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FD9" w:rsidRDefault="00133FD9">
      <w:pPr>
        <w:spacing w:line="60" w:lineRule="exact"/>
      </w:pPr>
      <w:r>
        <w:rPr>
          <w:rStyle w:val="CommentReference"/>
          <w:rFonts w:hint="eastAsia"/>
          <w:vanish/>
        </w:rPr>
        <w:commentReference w:id="0"/>
      </w:r>
    </w:p>
    <w:p w:rsidR="00133FD9" w:rsidRDefault="00133FD9">
      <w:pPr>
        <w:pStyle w:val="50"/>
        <w:spacing w:beforeLines="0" w:before="0" w:afterLines="0" w:after="0"/>
        <w:rPr>
          <w:rFonts w:eastAsia="SimHei" w:hint="eastAsia"/>
          <w:b w:val="0"/>
          <w:bCs/>
          <w:color w:val="FF0000"/>
          <w:sz w:val="22"/>
        </w:rPr>
      </w:pPr>
      <w:r>
        <w:rPr>
          <w:rFonts w:eastAsia="SimHei" w:hint="eastAsia"/>
          <w:b w:val="0"/>
          <w:bCs/>
          <w:color w:val="FF0000"/>
          <w:sz w:val="22"/>
        </w:rPr>
        <w:t>消除对妇女歧视委员会</w:t>
      </w:r>
    </w:p>
    <w:p w:rsidR="00133FD9" w:rsidRDefault="00133FD9">
      <w:pPr>
        <w:spacing w:line="480" w:lineRule="auto"/>
        <w:jc w:val="center"/>
        <w:rPr>
          <w:rFonts w:ascii="SimSun" w:hAnsi="STZhongsong"/>
          <w:sz w:val="28"/>
        </w:rPr>
      </w:pPr>
    </w:p>
    <w:p w:rsidR="00133FD9" w:rsidRDefault="00133FD9">
      <w:pPr>
        <w:spacing w:line="480" w:lineRule="auto"/>
        <w:jc w:val="center"/>
        <w:rPr>
          <w:rFonts w:ascii="SimSun" w:hAnsi="STZhongsong"/>
          <w:sz w:val="28"/>
        </w:rPr>
      </w:pPr>
    </w:p>
    <w:p w:rsidR="00133FD9" w:rsidRDefault="00133FD9">
      <w:pPr>
        <w:pStyle w:val="H1"/>
        <w:spacing w:before="120"/>
        <w:jc w:val="center"/>
      </w:pPr>
      <w:r>
        <w:rPr>
          <w:rFonts w:hint="eastAsia"/>
        </w:rPr>
        <w:t>审议缔约国根据《消除对妇女一切形式歧视公约》</w:t>
      </w:r>
    </w:p>
    <w:p w:rsidR="00133FD9" w:rsidRDefault="00133FD9">
      <w:pPr>
        <w:pStyle w:val="H1"/>
        <w:spacing w:before="120"/>
        <w:jc w:val="center"/>
        <w:rPr>
          <w:rFonts w:hint="eastAsia"/>
        </w:rPr>
      </w:pPr>
      <w:r>
        <w:rPr>
          <w:rFonts w:hint="eastAsia"/>
        </w:rPr>
        <w:t>第</w:t>
      </w:r>
      <w:r>
        <w:t>18</w:t>
      </w:r>
      <w:r>
        <w:rPr>
          <w:rFonts w:hint="eastAsia"/>
        </w:rPr>
        <w:t>条提交的报告</w:t>
      </w:r>
    </w:p>
    <w:p w:rsidR="00133FD9" w:rsidRDefault="00133FD9">
      <w:pPr>
        <w:spacing w:line="360" w:lineRule="auto"/>
        <w:rPr>
          <w:color w:val="FF0000"/>
        </w:rPr>
      </w:pPr>
    </w:p>
    <w:p w:rsidR="00133FD9" w:rsidRDefault="00133FD9">
      <w:pPr>
        <w:pStyle w:val="H1"/>
        <w:spacing w:before="120"/>
        <w:jc w:val="center"/>
      </w:pPr>
      <w:r>
        <w:rPr>
          <w:rFonts w:hint="eastAsia"/>
        </w:rPr>
        <w:t>缔约国的第四次定期报告</w:t>
      </w:r>
    </w:p>
    <w:p w:rsidR="00133FD9" w:rsidRDefault="00133FD9">
      <w:pPr>
        <w:spacing w:after="240" w:line="360" w:lineRule="atLeast"/>
        <w:jc w:val="center"/>
        <w:rPr>
          <w:rFonts w:eastAsia="SimHei" w:hint="eastAsia"/>
          <w:sz w:val="28"/>
        </w:rPr>
      </w:pPr>
    </w:p>
    <w:p w:rsidR="00133FD9" w:rsidRDefault="00133FD9">
      <w:pPr>
        <w:spacing w:after="240" w:line="360" w:lineRule="atLeast"/>
        <w:jc w:val="center"/>
        <w:rPr>
          <w:rFonts w:eastAsia="SimHei" w:hint="eastAsia"/>
          <w:sz w:val="28"/>
        </w:rPr>
      </w:pPr>
    </w:p>
    <w:p w:rsidR="00133FD9" w:rsidRDefault="00133FD9">
      <w:pPr>
        <w:jc w:val="center"/>
        <w:rPr>
          <w:rFonts w:hint="eastAsia"/>
          <w:b/>
          <w:sz w:val="24"/>
        </w:rPr>
      </w:pPr>
      <w:r>
        <w:rPr>
          <w:rFonts w:ascii="SimHei" w:eastAsia="SimHei" w:hint="eastAsia"/>
          <w:color w:val="FF0000"/>
          <w:kern w:val="2"/>
          <w:sz w:val="28"/>
          <w:szCs w:val="24"/>
        </w:rPr>
        <w:t>智利</w:t>
      </w:r>
      <w:r>
        <w:rPr>
          <w:rFonts w:eastAsia="SimHei"/>
          <w:b/>
          <w:color w:val="FF0000"/>
          <w:vertAlign w:val="superscript"/>
        </w:rPr>
        <w:footnoteReference w:customMarkFollows="1" w:id="1"/>
        <w:t>*</w:t>
      </w:r>
    </w:p>
    <w:p w:rsidR="00133FD9" w:rsidRDefault="00133FD9">
      <w:pPr>
        <w:spacing w:after="240" w:line="360" w:lineRule="atLeast"/>
        <w:jc w:val="center"/>
        <w:rPr>
          <w:rFonts w:eastAsia="SimHei"/>
          <w:sz w:val="28"/>
        </w:rPr>
      </w:pPr>
    </w:p>
    <w:p w:rsidR="00133FD9" w:rsidRDefault="00133FD9">
      <w:pPr>
        <w:spacing w:afterLines="50" w:after="120" w:line="360" w:lineRule="atLeast"/>
        <w:rPr>
          <w:rFonts w:ascii="SimHei" w:eastAsia="SimHei" w:hint="eastAsia"/>
          <w:sz w:val="24"/>
          <w:szCs w:val="21"/>
        </w:rPr>
      </w:pPr>
      <w:r>
        <w:rPr>
          <w:rFonts w:eastAsia="SimHei"/>
          <w:sz w:val="28"/>
        </w:rPr>
        <w:br w:type="page"/>
      </w: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133FD9" w:rsidRDefault="00133FD9">
      <w:pPr>
        <w:pStyle w:val="21"/>
        <w:adjustRightInd w:val="0"/>
        <w:spacing w:beforeLines="0" w:before="0" w:after="120" w:line="360" w:lineRule="atLeast"/>
        <w:textAlignment w:val="baseline"/>
        <w:rPr>
          <w:rFonts w:ascii="SimHei" w:eastAsia="SimHei" w:hAnsi="Times New Roman" w:hint="eastAsia"/>
          <w:kern w:val="0"/>
          <w:szCs w:val="20"/>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80"/>
      </w:tblGrid>
      <w:tr w:rsidR="00133FD9">
        <w:tblPrEx>
          <w:tblCellMar>
            <w:top w:w="0" w:type="dxa"/>
            <w:bottom w:w="0" w:type="dxa"/>
          </w:tblCellMar>
        </w:tblPrEx>
        <w:tc>
          <w:tcPr>
            <w:tcW w:w="7680" w:type="dxa"/>
            <w:tcBorders>
              <w:top w:val="nil"/>
              <w:left w:val="single" w:sz="12" w:space="0" w:color="auto"/>
              <w:bottom w:val="single" w:sz="12" w:space="0" w:color="auto"/>
              <w:right w:val="nil"/>
            </w:tcBorders>
          </w:tcPr>
          <w:p w:rsidR="00133FD9" w:rsidRDefault="00133FD9">
            <w:pPr>
              <w:pStyle w:val="21"/>
              <w:adjustRightInd w:val="0"/>
              <w:spacing w:beforeLines="0" w:before="0" w:afterLines="100" w:after="240" w:line="360" w:lineRule="atLeast"/>
              <w:textAlignment w:val="baseline"/>
              <w:rPr>
                <w:rFonts w:ascii="SimHei" w:eastAsia="SimHei" w:hAnsi="Times New Roman" w:hint="eastAsia"/>
                <w:kern w:val="0"/>
                <w:szCs w:val="20"/>
                <w:lang w:val="en-US"/>
              </w:rPr>
            </w:pPr>
            <w:r>
              <w:rPr>
                <w:rFonts w:ascii="SimHei" w:eastAsia="SimHei" w:hAnsi="Times New Roman" w:hint="eastAsia"/>
                <w:kern w:val="0"/>
                <w:szCs w:val="20"/>
                <w:lang w:val="en-US"/>
              </w:rPr>
              <w:t>智利政府</w:t>
            </w:r>
          </w:p>
          <w:p w:rsidR="00133FD9" w:rsidRDefault="00133FD9">
            <w:pPr>
              <w:pStyle w:val="21"/>
              <w:adjustRightInd w:val="0"/>
              <w:spacing w:beforeLines="0" w:before="0" w:afterLines="100" w:after="240" w:line="360" w:lineRule="atLeast"/>
              <w:textAlignment w:val="baseline"/>
              <w:rPr>
                <w:rFonts w:ascii="SimHei" w:eastAsia="SimHei" w:hAnsi="Times New Roman" w:hint="eastAsia"/>
                <w:kern w:val="0"/>
                <w:szCs w:val="20"/>
                <w:lang w:val="en-US"/>
              </w:rPr>
            </w:pPr>
            <w:r>
              <w:rPr>
                <w:rFonts w:ascii="SimHei" w:eastAsia="SimHei" w:hAnsi="Times New Roman" w:hint="eastAsia"/>
                <w:kern w:val="0"/>
                <w:szCs w:val="20"/>
                <w:lang w:val="en-US"/>
              </w:rPr>
              <w:t>关于采取措施有效执行</w:t>
            </w:r>
          </w:p>
          <w:p w:rsidR="00133FD9" w:rsidRDefault="00133FD9">
            <w:pPr>
              <w:pStyle w:val="21"/>
              <w:adjustRightInd w:val="0"/>
              <w:spacing w:beforeLines="0" w:before="0" w:afterLines="100" w:after="240" w:line="360" w:lineRule="atLeast"/>
              <w:textAlignment w:val="baseline"/>
              <w:rPr>
                <w:rFonts w:ascii="SimHei" w:eastAsia="SimHei" w:hint="eastAsia"/>
              </w:rPr>
            </w:pPr>
            <w:r>
              <w:rPr>
                <w:rFonts w:ascii="SimHei" w:eastAsia="SimHei" w:hint="eastAsia"/>
              </w:rPr>
              <w:t>《消除对妇女一切形式歧视公约》的</w:t>
            </w:r>
          </w:p>
          <w:p w:rsidR="00133FD9" w:rsidRDefault="00133FD9">
            <w:pPr>
              <w:pStyle w:val="21"/>
              <w:adjustRightInd w:val="0"/>
              <w:spacing w:beforeLines="0" w:before="0" w:afterLines="100" w:after="240" w:line="360" w:lineRule="atLeast"/>
              <w:textAlignment w:val="baseline"/>
              <w:rPr>
                <w:rFonts w:ascii="SimHei" w:eastAsia="SimHei" w:hAnsi="Times New Roman" w:hint="eastAsia"/>
                <w:kern w:val="0"/>
                <w:szCs w:val="20"/>
                <w:lang w:val="en-US"/>
              </w:rPr>
            </w:pPr>
            <w:r>
              <w:rPr>
                <w:rFonts w:ascii="SimHei" w:eastAsia="SimHei" w:hint="eastAsia"/>
              </w:rPr>
              <w:t>第四次定期报告</w:t>
            </w:r>
          </w:p>
        </w:tc>
      </w:tr>
    </w:tbl>
    <w:p w:rsidR="00133FD9" w:rsidRDefault="00133FD9">
      <w:pPr>
        <w:spacing w:afterLines="50" w:after="120" w:line="360" w:lineRule="atLeast"/>
        <w:rPr>
          <w:rFonts w:ascii="SimHei" w:eastAsia="SimHei" w:hint="eastAsia"/>
          <w:sz w:val="24"/>
          <w:szCs w:val="21"/>
        </w:rPr>
      </w:pPr>
    </w:p>
    <w:p w:rsidR="00133FD9" w:rsidRDefault="00133FD9">
      <w:pPr>
        <w:spacing w:afterLines="50" w:after="120" w:line="360" w:lineRule="atLeast"/>
        <w:jc w:val="center"/>
        <w:rPr>
          <w:rFonts w:ascii="SimHei" w:eastAsia="SimHei" w:hint="eastAsia"/>
          <w:sz w:val="24"/>
        </w:rPr>
      </w:pPr>
      <w:r>
        <w:rPr>
          <w:rFonts w:ascii="SimHei" w:eastAsia="SimHei" w:hint="eastAsia"/>
          <w:sz w:val="24"/>
        </w:rPr>
        <w:t>智利共和国</w:t>
      </w:r>
    </w:p>
    <w:p w:rsidR="00133FD9" w:rsidRDefault="00133FD9">
      <w:pPr>
        <w:spacing w:afterLines="50" w:after="120" w:line="360" w:lineRule="atLeast"/>
        <w:jc w:val="center"/>
        <w:rPr>
          <w:rFonts w:ascii="SimHei" w:eastAsia="SimHei" w:hint="eastAsia"/>
          <w:sz w:val="24"/>
        </w:rPr>
      </w:pPr>
      <w:r>
        <w:rPr>
          <w:rFonts w:ascii="SimHei" w:eastAsia="SimHei" w:hint="eastAsia"/>
          <w:sz w:val="24"/>
        </w:rPr>
        <w:t>2004年4月</w:t>
      </w:r>
    </w:p>
    <w:p w:rsidR="00133FD9" w:rsidRDefault="00133FD9">
      <w:pPr>
        <w:spacing w:afterLines="50" w:after="120" w:line="360" w:lineRule="atLeast"/>
        <w:rPr>
          <w:rFonts w:ascii="SimHei" w:eastAsia="SimHei" w:hint="eastAsia"/>
          <w:sz w:val="24"/>
          <w:szCs w:val="21"/>
        </w:rPr>
      </w:pPr>
      <w:r>
        <w:rPr>
          <w:rFonts w:ascii="SimHei" w:eastAsia="SimHei"/>
          <w:noProof/>
          <w:sz w:val="20"/>
          <w:szCs w:val="21"/>
        </w:rPr>
        <w:pict>
          <v:shapetype id="_x0000_t202" coordsize="21600,21600" o:spt="202" path="m,l,21600r21600,l21600,xe">
            <v:stroke joinstyle="miter"/>
            <v:path gradientshapeok="t" o:connecttype="rect"/>
          </v:shapetype>
          <v:shape id="_x0000_s1075" type="#_x0000_t202" style="position:absolute;left:0;text-align:left;margin-left:474pt;margin-top:56.9pt;width:36pt;height:31.2pt;z-index:1" stroked="f">
            <v:textbox>
              <w:txbxContent>
                <w:p w:rsidR="00133FD9" w:rsidRDefault="00133FD9"/>
              </w:txbxContent>
            </v:textbox>
          </v:shape>
        </w:pict>
      </w:r>
    </w:p>
    <w:p w:rsidR="00133FD9" w:rsidRDefault="00133FD9">
      <w:pPr>
        <w:spacing w:after="120" w:line="320" w:lineRule="atLeast"/>
        <w:jc w:val="center"/>
        <w:rPr>
          <w:rFonts w:eastAsia="SimHei" w:hint="eastAsia"/>
          <w:bCs/>
          <w:sz w:val="28"/>
        </w:rPr>
      </w:pPr>
      <w:r>
        <w:rPr>
          <w:rFonts w:eastAsia="SimHei" w:hint="eastAsia"/>
          <w:bCs/>
          <w:sz w:val="28"/>
        </w:rPr>
        <w:t>目</w:t>
      </w:r>
      <w:r>
        <w:rPr>
          <w:rFonts w:eastAsia="SimHei"/>
          <w:bCs/>
          <w:sz w:val="28"/>
        </w:rPr>
        <w:t xml:space="preserve"> </w:t>
      </w:r>
      <w:r>
        <w:rPr>
          <w:rFonts w:eastAsia="SimHei" w:hint="eastAsia"/>
          <w:bCs/>
          <w:sz w:val="28"/>
        </w:rPr>
        <w:t>录</w:t>
      </w:r>
    </w:p>
    <w:p w:rsidR="00133FD9" w:rsidRDefault="00133FD9">
      <w:pPr>
        <w:spacing w:after="120" w:line="320" w:lineRule="atLeast"/>
        <w:jc w:val="right"/>
        <w:rPr>
          <w:rFonts w:eastAsia="KaiTi_GB2312" w:hint="eastAsia"/>
          <w:bCs/>
          <w:szCs w:val="21"/>
        </w:rPr>
      </w:pPr>
      <w:r>
        <w:rPr>
          <w:rFonts w:eastAsia="KaiTi_GB2312" w:hint="eastAsia"/>
          <w:bCs/>
          <w:szCs w:val="21"/>
        </w:rPr>
        <w:t>段次</w:t>
      </w:r>
    </w:p>
    <w:p w:rsidR="00133FD9" w:rsidRDefault="00133FD9" w:rsidP="00133FD9">
      <w:pPr>
        <w:numPr>
          <w:ilvl w:val="0"/>
          <w:numId w:val="11"/>
        </w:numPr>
        <w:tabs>
          <w:tab w:val="clear" w:pos="420"/>
          <w:tab w:val="num" w:pos="480"/>
          <w:tab w:val="center" w:leader="dot" w:pos="9120"/>
          <w:tab w:val="right" w:pos="9840"/>
        </w:tabs>
        <w:spacing w:after="120" w:line="320" w:lineRule="atLeast"/>
        <w:ind w:left="0" w:firstLine="0"/>
        <w:rPr>
          <w:rFonts w:hint="eastAsia"/>
          <w:b/>
          <w:szCs w:val="21"/>
        </w:rPr>
      </w:pPr>
      <w:r>
        <w:rPr>
          <w:rFonts w:eastAsia="SimHei" w:hint="eastAsia"/>
          <w:bCs/>
          <w:szCs w:val="21"/>
        </w:rPr>
        <w:t>导言</w:t>
      </w:r>
      <w:r>
        <w:rPr>
          <w:rFonts w:hint="eastAsia"/>
          <w:szCs w:val="21"/>
        </w:rPr>
        <w:tab/>
      </w:r>
      <w:r>
        <w:rPr>
          <w:rFonts w:hint="eastAsia"/>
          <w:szCs w:val="21"/>
        </w:rPr>
        <w:tab/>
        <w:t>5</w:t>
      </w:r>
    </w:p>
    <w:p w:rsidR="00133FD9" w:rsidRDefault="00133FD9" w:rsidP="00133FD9">
      <w:pPr>
        <w:numPr>
          <w:ilvl w:val="0"/>
          <w:numId w:val="11"/>
        </w:numPr>
        <w:tabs>
          <w:tab w:val="clear" w:pos="420"/>
          <w:tab w:val="num" w:pos="480"/>
          <w:tab w:val="center" w:leader="dot" w:pos="9120"/>
          <w:tab w:val="right" w:pos="9840"/>
        </w:tabs>
        <w:spacing w:after="120" w:line="320" w:lineRule="atLeast"/>
        <w:ind w:left="0" w:firstLine="0"/>
        <w:rPr>
          <w:rFonts w:hint="eastAsia"/>
          <w:b/>
          <w:szCs w:val="21"/>
        </w:rPr>
      </w:pPr>
      <w:r>
        <w:rPr>
          <w:rFonts w:eastAsia="SimHei" w:hint="eastAsia"/>
          <w:bCs/>
          <w:szCs w:val="21"/>
        </w:rPr>
        <w:t>智利妇女的现状</w:t>
      </w:r>
      <w:r>
        <w:rPr>
          <w:rFonts w:hint="eastAsia"/>
          <w:szCs w:val="21"/>
        </w:rPr>
        <w:tab/>
      </w:r>
      <w:r>
        <w:rPr>
          <w:rFonts w:hint="eastAsia"/>
          <w:szCs w:val="21"/>
        </w:rPr>
        <w:tab/>
        <w:t>10</w:t>
      </w:r>
    </w:p>
    <w:p w:rsidR="00133FD9" w:rsidRDefault="00133FD9" w:rsidP="00133FD9">
      <w:pPr>
        <w:numPr>
          <w:ilvl w:val="1"/>
          <w:numId w:val="11"/>
        </w:numPr>
        <w:tabs>
          <w:tab w:val="center" w:leader="dot" w:pos="9120"/>
          <w:tab w:val="right" w:pos="9840"/>
        </w:tabs>
        <w:spacing w:after="120" w:line="320" w:lineRule="atLeast"/>
        <w:ind w:hanging="405"/>
        <w:rPr>
          <w:rFonts w:hint="eastAsia"/>
          <w:szCs w:val="21"/>
        </w:rPr>
      </w:pPr>
      <w:r>
        <w:rPr>
          <w:rFonts w:hint="eastAsia"/>
          <w:szCs w:val="21"/>
        </w:rPr>
        <w:t>人口及分布状况</w:t>
      </w:r>
      <w:r>
        <w:rPr>
          <w:rFonts w:hint="eastAsia"/>
          <w:szCs w:val="21"/>
        </w:rPr>
        <w:tab/>
      </w:r>
      <w:r>
        <w:rPr>
          <w:rFonts w:hint="eastAsia"/>
          <w:szCs w:val="21"/>
        </w:rPr>
        <w:tab/>
        <w:t>11</w:t>
      </w:r>
    </w:p>
    <w:p w:rsidR="00133FD9" w:rsidRDefault="00133FD9" w:rsidP="00133FD9">
      <w:pPr>
        <w:numPr>
          <w:ilvl w:val="1"/>
          <w:numId w:val="11"/>
        </w:numPr>
        <w:tabs>
          <w:tab w:val="center" w:leader="dot" w:pos="9120"/>
          <w:tab w:val="right" w:pos="9840"/>
        </w:tabs>
        <w:spacing w:after="120" w:line="320" w:lineRule="atLeast"/>
        <w:ind w:hanging="405"/>
        <w:rPr>
          <w:rFonts w:hint="eastAsia"/>
          <w:szCs w:val="21"/>
        </w:rPr>
      </w:pPr>
      <w:r>
        <w:rPr>
          <w:rFonts w:hint="eastAsia"/>
          <w:szCs w:val="21"/>
        </w:rPr>
        <w:t>人口及年龄分段</w:t>
      </w:r>
      <w:r>
        <w:rPr>
          <w:rFonts w:hint="eastAsia"/>
          <w:szCs w:val="21"/>
        </w:rPr>
        <w:tab/>
      </w:r>
      <w:r>
        <w:rPr>
          <w:rFonts w:hint="eastAsia"/>
          <w:szCs w:val="21"/>
        </w:rPr>
        <w:tab/>
        <w:t>17</w:t>
      </w:r>
    </w:p>
    <w:p w:rsidR="00133FD9" w:rsidRDefault="00133FD9" w:rsidP="00133FD9">
      <w:pPr>
        <w:numPr>
          <w:ilvl w:val="1"/>
          <w:numId w:val="11"/>
        </w:numPr>
        <w:tabs>
          <w:tab w:val="center" w:leader="dot" w:pos="9120"/>
          <w:tab w:val="right" w:pos="9840"/>
        </w:tabs>
        <w:spacing w:after="120" w:line="320" w:lineRule="atLeast"/>
        <w:ind w:hanging="405"/>
        <w:rPr>
          <w:rFonts w:hint="eastAsia"/>
          <w:szCs w:val="21"/>
        </w:rPr>
      </w:pPr>
      <w:r>
        <w:rPr>
          <w:rFonts w:hint="eastAsia"/>
          <w:szCs w:val="21"/>
        </w:rPr>
        <w:t>生育状况</w:t>
      </w:r>
      <w:r>
        <w:rPr>
          <w:rFonts w:hint="eastAsia"/>
          <w:szCs w:val="21"/>
        </w:rPr>
        <w:tab/>
      </w:r>
      <w:r>
        <w:rPr>
          <w:rFonts w:hint="eastAsia"/>
          <w:szCs w:val="21"/>
        </w:rPr>
        <w:tab/>
        <w:t>19</w:t>
      </w:r>
    </w:p>
    <w:p w:rsidR="00133FD9" w:rsidRDefault="00133FD9" w:rsidP="00AE5769">
      <w:pPr>
        <w:numPr>
          <w:ilvl w:val="1"/>
          <w:numId w:val="11"/>
        </w:numPr>
        <w:tabs>
          <w:tab w:val="num" w:pos="960"/>
          <w:tab w:val="center" w:leader="dot" w:pos="9120"/>
          <w:tab w:val="right" w:pos="9840"/>
        </w:tabs>
        <w:spacing w:after="120" w:line="320" w:lineRule="atLeast"/>
        <w:ind w:leftChars="228" w:left="31680" w:hangingChars="229" w:firstLine="31680"/>
        <w:rPr>
          <w:rFonts w:hint="eastAsia"/>
          <w:szCs w:val="21"/>
        </w:rPr>
      </w:pPr>
      <w:r>
        <w:rPr>
          <w:rFonts w:hint="eastAsia"/>
          <w:szCs w:val="21"/>
        </w:rPr>
        <w:t>婚姻状况</w:t>
      </w:r>
      <w:r>
        <w:rPr>
          <w:rFonts w:hint="eastAsia"/>
          <w:szCs w:val="21"/>
        </w:rPr>
        <w:tab/>
      </w:r>
      <w:r>
        <w:rPr>
          <w:rFonts w:hint="eastAsia"/>
          <w:szCs w:val="21"/>
        </w:rPr>
        <w:tab/>
        <w:t>23</w:t>
      </w:r>
    </w:p>
    <w:p w:rsidR="00133FD9" w:rsidRDefault="00133FD9" w:rsidP="00AE5769">
      <w:pPr>
        <w:numPr>
          <w:ilvl w:val="1"/>
          <w:numId w:val="11"/>
        </w:numPr>
        <w:tabs>
          <w:tab w:val="num" w:pos="960"/>
          <w:tab w:val="center" w:leader="dot" w:pos="9120"/>
          <w:tab w:val="right" w:pos="9840"/>
        </w:tabs>
        <w:spacing w:after="120" w:line="320" w:lineRule="atLeast"/>
        <w:ind w:leftChars="228" w:left="31680" w:hangingChars="229" w:firstLine="31680"/>
        <w:rPr>
          <w:rFonts w:hint="eastAsia"/>
          <w:szCs w:val="21"/>
        </w:rPr>
      </w:pPr>
      <w:r>
        <w:rPr>
          <w:rFonts w:hint="eastAsia"/>
          <w:szCs w:val="21"/>
        </w:rPr>
        <w:t>家庭中的女性领导地位和家庭类别</w:t>
      </w:r>
      <w:r>
        <w:rPr>
          <w:rFonts w:hint="eastAsia"/>
          <w:szCs w:val="21"/>
        </w:rPr>
        <w:tab/>
      </w:r>
      <w:r>
        <w:rPr>
          <w:rFonts w:hint="eastAsia"/>
          <w:szCs w:val="21"/>
        </w:rPr>
        <w:tab/>
        <w:t>27</w:t>
      </w:r>
    </w:p>
    <w:p w:rsidR="00133FD9" w:rsidRDefault="00133FD9" w:rsidP="00AE5769">
      <w:pPr>
        <w:numPr>
          <w:ilvl w:val="1"/>
          <w:numId w:val="11"/>
        </w:numPr>
        <w:tabs>
          <w:tab w:val="num" w:pos="960"/>
          <w:tab w:val="center" w:leader="dot" w:pos="9120"/>
          <w:tab w:val="right" w:pos="9840"/>
        </w:tabs>
        <w:spacing w:after="120" w:line="320" w:lineRule="atLeast"/>
        <w:ind w:leftChars="228" w:left="31680" w:hangingChars="229" w:firstLine="31680"/>
        <w:rPr>
          <w:rFonts w:hint="eastAsia"/>
          <w:szCs w:val="21"/>
        </w:rPr>
      </w:pPr>
      <w:r>
        <w:rPr>
          <w:rFonts w:hint="eastAsia"/>
          <w:szCs w:val="21"/>
        </w:rPr>
        <w:t>教育</w:t>
      </w:r>
      <w:r>
        <w:rPr>
          <w:rFonts w:hint="eastAsia"/>
          <w:szCs w:val="21"/>
        </w:rPr>
        <w:tab/>
      </w:r>
      <w:r>
        <w:rPr>
          <w:rFonts w:hint="eastAsia"/>
          <w:szCs w:val="21"/>
        </w:rPr>
        <w:tab/>
        <w:t>31</w:t>
      </w:r>
    </w:p>
    <w:p w:rsidR="00133FD9" w:rsidRDefault="00133FD9" w:rsidP="00AE5769">
      <w:pPr>
        <w:numPr>
          <w:ilvl w:val="1"/>
          <w:numId w:val="11"/>
        </w:numPr>
        <w:tabs>
          <w:tab w:val="num" w:pos="960"/>
          <w:tab w:val="center" w:leader="dot" w:pos="9120"/>
          <w:tab w:val="right" w:pos="9840"/>
        </w:tabs>
        <w:spacing w:after="120" w:line="320" w:lineRule="atLeast"/>
        <w:ind w:leftChars="228" w:left="31680" w:hangingChars="229" w:firstLine="31680"/>
        <w:rPr>
          <w:rFonts w:hint="eastAsia"/>
          <w:szCs w:val="21"/>
        </w:rPr>
      </w:pPr>
      <w:r>
        <w:rPr>
          <w:rFonts w:hint="eastAsia"/>
          <w:szCs w:val="21"/>
        </w:rPr>
        <w:t>就业</w:t>
      </w:r>
      <w:r>
        <w:rPr>
          <w:rFonts w:hint="eastAsia"/>
          <w:szCs w:val="21"/>
        </w:rPr>
        <w:tab/>
      </w:r>
      <w:r>
        <w:rPr>
          <w:rFonts w:hint="eastAsia"/>
          <w:szCs w:val="21"/>
        </w:rPr>
        <w:tab/>
        <w:t>35</w:t>
      </w:r>
    </w:p>
    <w:p w:rsidR="00133FD9" w:rsidRDefault="00133FD9" w:rsidP="00AE5769">
      <w:pPr>
        <w:numPr>
          <w:ilvl w:val="1"/>
          <w:numId w:val="11"/>
        </w:numPr>
        <w:tabs>
          <w:tab w:val="num" w:pos="960"/>
          <w:tab w:val="center" w:leader="dot" w:pos="9120"/>
          <w:tab w:val="right" w:pos="9840"/>
        </w:tabs>
        <w:spacing w:after="120" w:line="320" w:lineRule="atLeast"/>
        <w:ind w:leftChars="228" w:left="31680" w:hangingChars="229" w:firstLine="31680"/>
        <w:rPr>
          <w:rFonts w:hint="eastAsia"/>
          <w:szCs w:val="21"/>
        </w:rPr>
      </w:pPr>
      <w:r>
        <w:rPr>
          <w:rFonts w:hint="eastAsia"/>
          <w:szCs w:val="21"/>
        </w:rPr>
        <w:t>家庭设备用品</w:t>
      </w:r>
      <w:r>
        <w:rPr>
          <w:rFonts w:hint="eastAsia"/>
          <w:szCs w:val="21"/>
        </w:rPr>
        <w:tab/>
      </w:r>
      <w:r>
        <w:rPr>
          <w:rFonts w:hint="eastAsia"/>
          <w:szCs w:val="21"/>
        </w:rPr>
        <w:tab/>
        <w:t>41</w:t>
      </w:r>
    </w:p>
    <w:p w:rsidR="00133FD9" w:rsidRDefault="00133FD9" w:rsidP="00133FD9">
      <w:pPr>
        <w:numPr>
          <w:ilvl w:val="0"/>
          <w:numId w:val="11"/>
        </w:numPr>
        <w:tabs>
          <w:tab w:val="clear" w:pos="420"/>
          <w:tab w:val="num" w:pos="480"/>
          <w:tab w:val="center" w:leader="dot" w:pos="9120"/>
          <w:tab w:val="right" w:pos="9840"/>
        </w:tabs>
        <w:spacing w:after="120" w:line="320" w:lineRule="atLeast"/>
        <w:ind w:left="0" w:firstLine="0"/>
        <w:rPr>
          <w:rFonts w:eastAsia="SimHei" w:hint="eastAsia"/>
          <w:bCs/>
          <w:szCs w:val="21"/>
        </w:rPr>
      </w:pPr>
      <w:r>
        <w:rPr>
          <w:rFonts w:eastAsia="SimHei" w:hint="eastAsia"/>
          <w:bCs/>
          <w:szCs w:val="21"/>
        </w:rPr>
        <w:t>公约条款的执行情况</w:t>
      </w:r>
    </w:p>
    <w:p w:rsidR="00133FD9" w:rsidRDefault="00133FD9" w:rsidP="00AE5769">
      <w:pPr>
        <w:tabs>
          <w:tab w:val="left" w:pos="960"/>
          <w:tab w:val="center" w:leader="dot" w:pos="9120"/>
          <w:tab w:val="right" w:pos="9840"/>
        </w:tabs>
        <w:spacing w:after="120" w:line="320" w:lineRule="atLeast"/>
        <w:ind w:leftChars="228" w:left="31680" w:rightChars="600" w:right="31680" w:hangingChars="228" w:firstLine="31680"/>
        <w:rPr>
          <w:rFonts w:hint="eastAsia"/>
          <w:szCs w:val="21"/>
        </w:rPr>
      </w:pPr>
      <w:r>
        <w:rPr>
          <w:szCs w:val="21"/>
        </w:rPr>
        <w:t>1.</w:t>
      </w:r>
      <w:r>
        <w:rPr>
          <w:szCs w:val="21"/>
        </w:rPr>
        <w:tab/>
      </w:r>
      <w:r>
        <w:rPr>
          <w:rFonts w:ascii="SimHei" w:eastAsia="SimHei" w:hint="eastAsia"/>
          <w:szCs w:val="21"/>
        </w:rPr>
        <w:t>法律面前人人平等原则（第2条和第15条）</w:t>
      </w:r>
      <w:r>
        <w:rPr>
          <w:szCs w:val="21"/>
        </w:rPr>
        <w:tab/>
      </w:r>
      <w:r>
        <w:rPr>
          <w:rFonts w:hint="eastAsia"/>
          <w:szCs w:val="21"/>
        </w:rPr>
        <w:tab/>
        <w:t>43</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宪法规定的平等原则</w:t>
      </w:r>
      <w:r>
        <w:rPr>
          <w:szCs w:val="21"/>
        </w:rPr>
        <w:tab/>
      </w:r>
      <w:r>
        <w:rPr>
          <w:rFonts w:hint="eastAsia"/>
          <w:szCs w:val="21"/>
        </w:rPr>
        <w:tab/>
        <w:t>45</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法律面前平等原则及在立法中消除歧视</w:t>
      </w:r>
      <w:r>
        <w:rPr>
          <w:szCs w:val="21"/>
        </w:rPr>
        <w:tab/>
      </w:r>
      <w:r>
        <w:rPr>
          <w:rFonts w:hint="eastAsia"/>
          <w:szCs w:val="21"/>
        </w:rPr>
        <w:tab/>
        <w:t>46</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保护母性及子女发展和教育中的共同职责</w:t>
      </w:r>
      <w:r>
        <w:rPr>
          <w:szCs w:val="21"/>
        </w:rPr>
        <w:tab/>
      </w:r>
      <w:r>
        <w:rPr>
          <w:rFonts w:hint="eastAsia"/>
          <w:szCs w:val="21"/>
        </w:rPr>
        <w:tab/>
        <w:t>78</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法律能力及其实施</w:t>
      </w:r>
      <w:r>
        <w:rPr>
          <w:szCs w:val="21"/>
        </w:rPr>
        <w:tab/>
      </w:r>
      <w:r>
        <w:rPr>
          <w:rFonts w:hint="eastAsia"/>
          <w:szCs w:val="21"/>
        </w:rPr>
        <w:tab/>
        <w:t>86</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国际协定和条约的批准</w:t>
      </w:r>
      <w:r>
        <w:rPr>
          <w:szCs w:val="21"/>
        </w:rPr>
        <w:tab/>
      </w:r>
      <w:r>
        <w:rPr>
          <w:rFonts w:hint="eastAsia"/>
          <w:szCs w:val="21"/>
        </w:rPr>
        <w:tab/>
        <w:t>89</w:t>
      </w:r>
    </w:p>
    <w:p w:rsidR="00133FD9" w:rsidRDefault="00133FD9" w:rsidP="00AE5769">
      <w:pPr>
        <w:tabs>
          <w:tab w:val="left" w:pos="960"/>
          <w:tab w:val="center" w:leader="dot" w:pos="9120"/>
          <w:tab w:val="right" w:pos="9840"/>
        </w:tabs>
        <w:spacing w:after="120" w:line="320" w:lineRule="atLeast"/>
        <w:ind w:leftChars="228" w:left="31680" w:rightChars="600" w:right="31680" w:hangingChars="228" w:firstLine="31680"/>
        <w:rPr>
          <w:rFonts w:hint="eastAsia"/>
          <w:szCs w:val="21"/>
        </w:rPr>
      </w:pPr>
      <w:r>
        <w:rPr>
          <w:rFonts w:hint="eastAsia"/>
          <w:szCs w:val="21"/>
        </w:rPr>
        <w:t>2</w:t>
      </w:r>
      <w:r>
        <w:rPr>
          <w:szCs w:val="21"/>
        </w:rPr>
        <w:t>.</w:t>
      </w:r>
      <w:r>
        <w:rPr>
          <w:rFonts w:hint="eastAsia"/>
          <w:szCs w:val="21"/>
        </w:rPr>
        <w:tab/>
      </w:r>
      <w:r>
        <w:rPr>
          <w:rFonts w:ascii="SimHei" w:eastAsia="SimHei" w:hint="eastAsia"/>
          <w:szCs w:val="21"/>
        </w:rPr>
        <w:t>反对歧视的措施（第2和第3条）</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在立法及公共机构的决策和措施中消除歧视</w:t>
      </w:r>
      <w:r>
        <w:rPr>
          <w:szCs w:val="21"/>
        </w:rPr>
        <w:tab/>
      </w:r>
      <w:r>
        <w:rPr>
          <w:rFonts w:hint="eastAsia"/>
          <w:szCs w:val="21"/>
        </w:rPr>
        <w:tab/>
        <w:t>95</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享有司法权利，在法庭上拥有平等的法律保护权，不存在处罚机制上的歧视</w:t>
      </w:r>
      <w:r>
        <w:rPr>
          <w:szCs w:val="21"/>
        </w:rPr>
        <w:tab/>
      </w:r>
      <w:r>
        <w:rPr>
          <w:rFonts w:hint="eastAsia"/>
          <w:szCs w:val="21"/>
        </w:rPr>
        <w:tab/>
        <w:t>114</w:t>
      </w:r>
    </w:p>
    <w:p w:rsidR="00133FD9" w:rsidRDefault="00133FD9" w:rsidP="00AE5769">
      <w:pPr>
        <w:tabs>
          <w:tab w:val="left" w:pos="960"/>
          <w:tab w:val="center" w:leader="dot" w:pos="9120"/>
          <w:tab w:val="right" w:pos="9840"/>
        </w:tabs>
        <w:spacing w:after="120" w:line="320" w:lineRule="atLeast"/>
        <w:ind w:leftChars="228" w:left="31680" w:rightChars="600" w:right="31680" w:hangingChars="228" w:firstLine="31680"/>
        <w:rPr>
          <w:rFonts w:hint="eastAsia"/>
          <w:szCs w:val="21"/>
        </w:rPr>
      </w:pPr>
      <w:r>
        <w:rPr>
          <w:szCs w:val="21"/>
        </w:rPr>
        <w:t>3.</w:t>
      </w:r>
      <w:r>
        <w:rPr>
          <w:szCs w:val="21"/>
        </w:rPr>
        <w:tab/>
      </w:r>
      <w:r>
        <w:rPr>
          <w:rFonts w:ascii="SimHei" w:eastAsia="SimHei" w:hint="eastAsia"/>
          <w:szCs w:val="21"/>
        </w:rPr>
        <w:t>社会文化模式的转变（第5条）</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消除基于性别而分尊卑观念或基于男女定型任务的偏见、习俗和</w:t>
      </w:r>
      <w:r>
        <w:rPr>
          <w:szCs w:val="21"/>
        </w:rPr>
        <w:br/>
      </w:r>
      <w:r>
        <w:rPr>
          <w:rFonts w:hint="eastAsia"/>
          <w:szCs w:val="21"/>
        </w:rPr>
        <w:t>一切其他作法</w:t>
      </w:r>
      <w:r>
        <w:rPr>
          <w:szCs w:val="21"/>
        </w:rPr>
        <w:tab/>
      </w:r>
      <w:r>
        <w:rPr>
          <w:rFonts w:hint="eastAsia"/>
          <w:szCs w:val="21"/>
        </w:rPr>
        <w:tab/>
        <w:t>121</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父母双方在教养子女中的共同责任以及母性的社会功能</w:t>
      </w:r>
      <w:r>
        <w:rPr>
          <w:szCs w:val="21"/>
        </w:rPr>
        <w:tab/>
      </w:r>
      <w:r>
        <w:rPr>
          <w:rFonts w:hint="eastAsia"/>
          <w:szCs w:val="21"/>
        </w:rPr>
        <w:tab/>
        <w:t>129</w:t>
      </w:r>
    </w:p>
    <w:p w:rsidR="00133FD9" w:rsidRDefault="00133FD9" w:rsidP="00AE5769">
      <w:pPr>
        <w:tabs>
          <w:tab w:val="left" w:pos="960"/>
          <w:tab w:val="center" w:leader="dot" w:pos="9120"/>
          <w:tab w:val="right" w:pos="9840"/>
        </w:tabs>
        <w:spacing w:after="120" w:line="320" w:lineRule="atLeast"/>
        <w:ind w:leftChars="228" w:left="31680" w:rightChars="600" w:right="31680" w:hangingChars="228" w:firstLine="31680"/>
        <w:rPr>
          <w:rFonts w:hint="eastAsia"/>
          <w:szCs w:val="21"/>
        </w:rPr>
      </w:pPr>
      <w:r>
        <w:rPr>
          <w:szCs w:val="21"/>
        </w:rPr>
        <w:t>4.</w:t>
      </w:r>
      <w:r>
        <w:rPr>
          <w:szCs w:val="21"/>
        </w:rPr>
        <w:tab/>
      </w:r>
      <w:r>
        <w:rPr>
          <w:rFonts w:ascii="SimHei" w:eastAsia="SimHei" w:hint="eastAsia"/>
          <w:szCs w:val="21"/>
        </w:rPr>
        <w:t>公民权、政治权及加速实现男女平等的措施（第4、7、8、9条）</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szCs w:val="21"/>
        </w:rPr>
      </w:pPr>
      <w:r>
        <w:rPr>
          <w:rFonts w:hint="eastAsia"/>
          <w:szCs w:val="21"/>
        </w:rPr>
        <w:t>参与公众事务和人民选举</w:t>
      </w:r>
      <w:r>
        <w:rPr>
          <w:szCs w:val="21"/>
        </w:rPr>
        <w:tab/>
      </w:r>
      <w:r>
        <w:rPr>
          <w:rFonts w:hint="eastAsia"/>
          <w:szCs w:val="21"/>
        </w:rPr>
        <w:tab/>
        <w:t>142</w:t>
      </w:r>
    </w:p>
    <w:p w:rsidR="00133FD9" w:rsidRDefault="00133FD9">
      <w:pPr>
        <w:spacing w:after="120" w:line="320" w:lineRule="atLeast"/>
        <w:jc w:val="center"/>
        <w:rPr>
          <w:rFonts w:eastAsia="SimHei" w:hint="eastAsia"/>
          <w:bCs/>
          <w:sz w:val="28"/>
        </w:rPr>
      </w:pPr>
      <w:r>
        <w:rPr>
          <w:rFonts w:eastAsia="SimHei" w:hint="eastAsia"/>
          <w:bCs/>
          <w:sz w:val="28"/>
        </w:rPr>
        <w:t>目</w:t>
      </w:r>
      <w:r>
        <w:rPr>
          <w:rFonts w:eastAsia="SimHei"/>
          <w:bCs/>
          <w:sz w:val="28"/>
        </w:rPr>
        <w:t xml:space="preserve"> </w:t>
      </w:r>
      <w:r>
        <w:rPr>
          <w:rFonts w:eastAsia="SimHei" w:hint="eastAsia"/>
          <w:bCs/>
          <w:sz w:val="28"/>
        </w:rPr>
        <w:t>录（</w:t>
      </w:r>
      <w:r>
        <w:rPr>
          <w:rFonts w:eastAsia="KaiTi_GB2312" w:hint="eastAsia"/>
          <w:bCs/>
          <w:sz w:val="28"/>
        </w:rPr>
        <w:t>续</w:t>
      </w:r>
      <w:r>
        <w:rPr>
          <w:rFonts w:eastAsia="SimHei" w:hint="eastAsia"/>
          <w:bCs/>
          <w:sz w:val="28"/>
        </w:rPr>
        <w:t>）</w:t>
      </w:r>
    </w:p>
    <w:p w:rsidR="00133FD9" w:rsidRDefault="00133FD9">
      <w:pPr>
        <w:spacing w:after="120" w:line="320" w:lineRule="atLeast"/>
        <w:jc w:val="right"/>
        <w:rPr>
          <w:rFonts w:eastAsia="KaiTi_GB2312" w:hint="eastAsia"/>
          <w:bCs/>
          <w:szCs w:val="21"/>
        </w:rPr>
      </w:pPr>
      <w:r>
        <w:rPr>
          <w:rFonts w:eastAsia="KaiTi_GB2312" w:hint="eastAsia"/>
          <w:bCs/>
          <w:szCs w:val="21"/>
        </w:rPr>
        <w:t>段次</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暂行特别措施</w:t>
      </w:r>
      <w:r>
        <w:rPr>
          <w:rFonts w:hint="eastAsia"/>
          <w:szCs w:val="21"/>
        </w:rPr>
        <w:tab/>
      </w:r>
      <w:r>
        <w:rPr>
          <w:szCs w:val="21"/>
        </w:rPr>
        <w:tab/>
      </w:r>
      <w:r>
        <w:rPr>
          <w:rFonts w:hint="eastAsia"/>
          <w:szCs w:val="21"/>
        </w:rPr>
        <w:t>157</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政府与民间社会的关系</w:t>
      </w:r>
      <w:r>
        <w:rPr>
          <w:szCs w:val="21"/>
        </w:rPr>
        <w:tab/>
      </w:r>
      <w:r>
        <w:rPr>
          <w:rFonts w:hint="eastAsia"/>
          <w:szCs w:val="21"/>
        </w:rPr>
        <w:tab/>
        <w:t>161</w:t>
      </w:r>
    </w:p>
    <w:p w:rsidR="00133FD9" w:rsidRDefault="00133FD9" w:rsidP="00AE5769">
      <w:pPr>
        <w:tabs>
          <w:tab w:val="left" w:pos="960"/>
          <w:tab w:val="center" w:leader="dot" w:pos="9120"/>
          <w:tab w:val="right" w:pos="9840"/>
        </w:tabs>
        <w:spacing w:after="120" w:line="320" w:lineRule="atLeast"/>
        <w:ind w:leftChars="228" w:left="31680" w:rightChars="600" w:right="31680" w:hangingChars="228" w:firstLine="31680"/>
        <w:rPr>
          <w:rFonts w:hint="eastAsia"/>
          <w:szCs w:val="21"/>
        </w:rPr>
      </w:pPr>
      <w:r>
        <w:rPr>
          <w:szCs w:val="21"/>
        </w:rPr>
        <w:t>5.</w:t>
      </w:r>
      <w:r>
        <w:rPr>
          <w:szCs w:val="21"/>
        </w:rPr>
        <w:tab/>
      </w:r>
      <w:r>
        <w:rPr>
          <w:rFonts w:ascii="SimHei" w:eastAsia="SimHei" w:hint="eastAsia"/>
          <w:szCs w:val="21"/>
        </w:rPr>
        <w:t>经济权、社会权，促进妇女在社会、经济和文化领域内的发展</w:t>
      </w:r>
      <w:r>
        <w:rPr>
          <w:rFonts w:ascii="SimHei" w:eastAsia="SimHei"/>
          <w:szCs w:val="21"/>
        </w:rPr>
        <w:br/>
        <w:t>(</w:t>
      </w:r>
      <w:r>
        <w:rPr>
          <w:rFonts w:ascii="SimHei" w:eastAsia="SimHei" w:hint="eastAsia"/>
          <w:szCs w:val="21"/>
        </w:rPr>
        <w:t>第3、10、11、12、13条</w:t>
      </w:r>
      <w:r>
        <w:rPr>
          <w:rFonts w:ascii="SimHei" w:eastAsia="SimHei"/>
          <w:szCs w:val="21"/>
        </w:rPr>
        <w:t>)</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消灭贫穷</w:t>
      </w:r>
      <w:r>
        <w:rPr>
          <w:szCs w:val="21"/>
        </w:rPr>
        <w:tab/>
      </w:r>
      <w:r>
        <w:rPr>
          <w:rFonts w:hint="eastAsia"/>
          <w:szCs w:val="21"/>
        </w:rPr>
        <w:tab/>
        <w:t>180</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教育方面的平等权</w:t>
      </w:r>
      <w:r>
        <w:rPr>
          <w:szCs w:val="21"/>
        </w:rPr>
        <w:tab/>
      </w:r>
      <w:r>
        <w:rPr>
          <w:rFonts w:hint="eastAsia"/>
          <w:szCs w:val="21"/>
        </w:rPr>
        <w:tab/>
        <w:t>191</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就业和工作方面的机会平等权利</w:t>
      </w:r>
      <w:r>
        <w:rPr>
          <w:szCs w:val="21"/>
        </w:rPr>
        <w:tab/>
      </w:r>
      <w:r>
        <w:rPr>
          <w:rFonts w:hint="eastAsia"/>
          <w:szCs w:val="21"/>
        </w:rPr>
        <w:tab/>
        <w:t>204</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保健</w:t>
      </w:r>
      <w:r>
        <w:rPr>
          <w:szCs w:val="21"/>
        </w:rPr>
        <w:tab/>
      </w:r>
      <w:r>
        <w:rPr>
          <w:rFonts w:hint="eastAsia"/>
          <w:szCs w:val="21"/>
        </w:rPr>
        <w:tab/>
        <w:t>265</w:t>
      </w:r>
    </w:p>
    <w:p w:rsidR="00133FD9" w:rsidRDefault="00133FD9" w:rsidP="00AE5769">
      <w:pPr>
        <w:tabs>
          <w:tab w:val="left" w:pos="960"/>
          <w:tab w:val="center" w:leader="dot" w:pos="9120"/>
          <w:tab w:val="right" w:pos="9840"/>
        </w:tabs>
        <w:spacing w:after="120" w:line="320" w:lineRule="atLeast"/>
        <w:ind w:leftChars="228" w:left="31680" w:rightChars="600" w:right="31680" w:hangingChars="228" w:firstLine="31680"/>
        <w:rPr>
          <w:rFonts w:hint="eastAsia"/>
          <w:szCs w:val="21"/>
        </w:rPr>
      </w:pPr>
      <w:r>
        <w:rPr>
          <w:szCs w:val="21"/>
        </w:rPr>
        <w:t>6.</w:t>
      </w:r>
      <w:r>
        <w:rPr>
          <w:szCs w:val="21"/>
        </w:rPr>
        <w:tab/>
      </w:r>
      <w:r>
        <w:rPr>
          <w:rFonts w:ascii="SimHei" w:eastAsia="SimHei" w:hint="eastAsia"/>
          <w:szCs w:val="21"/>
        </w:rPr>
        <w:t>婚姻和家庭关系（第16条）</w:t>
      </w:r>
      <w:r>
        <w:rPr>
          <w:szCs w:val="21"/>
        </w:rPr>
        <w:tab/>
      </w:r>
      <w:r>
        <w:rPr>
          <w:rFonts w:hint="eastAsia"/>
          <w:szCs w:val="21"/>
        </w:rPr>
        <w:tab/>
        <w:t>309</w:t>
      </w:r>
    </w:p>
    <w:p w:rsidR="00133FD9" w:rsidRDefault="00133FD9" w:rsidP="00AE5769">
      <w:pPr>
        <w:tabs>
          <w:tab w:val="left" w:pos="960"/>
          <w:tab w:val="center" w:leader="dot" w:pos="9120"/>
          <w:tab w:val="right" w:pos="9840"/>
        </w:tabs>
        <w:spacing w:after="120" w:line="320" w:lineRule="atLeast"/>
        <w:ind w:leftChars="228" w:left="31680" w:rightChars="600" w:right="31680" w:hangingChars="228" w:firstLine="31680"/>
        <w:rPr>
          <w:rFonts w:hint="eastAsia"/>
          <w:szCs w:val="21"/>
        </w:rPr>
      </w:pPr>
      <w:r>
        <w:rPr>
          <w:szCs w:val="21"/>
        </w:rPr>
        <w:t>7.</w:t>
      </w:r>
      <w:r>
        <w:rPr>
          <w:szCs w:val="21"/>
        </w:rPr>
        <w:tab/>
      </w:r>
      <w:r>
        <w:rPr>
          <w:rFonts w:ascii="SimHei" w:eastAsia="SimHei" w:hint="eastAsia"/>
          <w:szCs w:val="21"/>
        </w:rPr>
        <w:t>消除对妇女的暴力侵害（第6条和联合国的第19号建议）</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家庭暴力和家庭内部暴力</w:t>
      </w:r>
      <w:r>
        <w:rPr>
          <w:szCs w:val="21"/>
        </w:rPr>
        <w:tab/>
      </w:r>
      <w:r>
        <w:rPr>
          <w:rFonts w:hint="eastAsia"/>
          <w:szCs w:val="21"/>
        </w:rPr>
        <w:tab/>
        <w:t>315</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性暴力</w:t>
      </w:r>
      <w:r>
        <w:rPr>
          <w:szCs w:val="21"/>
        </w:rPr>
        <w:tab/>
      </w:r>
      <w:r>
        <w:rPr>
          <w:rFonts w:hint="eastAsia"/>
          <w:szCs w:val="21"/>
        </w:rPr>
        <w:tab/>
        <w:t>344</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贩卖妇女与意图营利使人卖淫行为</w:t>
      </w:r>
      <w:r>
        <w:rPr>
          <w:szCs w:val="21"/>
        </w:rPr>
        <w:tab/>
      </w:r>
      <w:r>
        <w:rPr>
          <w:rFonts w:hint="eastAsia"/>
          <w:szCs w:val="21"/>
        </w:rPr>
        <w:tab/>
        <w:t>356</w:t>
      </w:r>
    </w:p>
    <w:p w:rsidR="00133FD9" w:rsidRDefault="00133FD9" w:rsidP="00AE5769">
      <w:pPr>
        <w:tabs>
          <w:tab w:val="left" w:pos="960"/>
          <w:tab w:val="center" w:leader="dot" w:pos="9120"/>
          <w:tab w:val="right" w:pos="9840"/>
        </w:tabs>
        <w:spacing w:after="120" w:line="320" w:lineRule="atLeast"/>
        <w:ind w:leftChars="228" w:left="31680" w:rightChars="600" w:right="31680" w:hangingChars="228" w:firstLine="31680"/>
        <w:rPr>
          <w:rFonts w:hint="eastAsia"/>
          <w:szCs w:val="21"/>
        </w:rPr>
      </w:pPr>
      <w:r>
        <w:rPr>
          <w:szCs w:val="21"/>
        </w:rPr>
        <w:t>8.</w:t>
      </w:r>
      <w:r>
        <w:rPr>
          <w:szCs w:val="21"/>
        </w:rPr>
        <w:tab/>
      </w:r>
      <w:r>
        <w:rPr>
          <w:rFonts w:ascii="SimHei" w:eastAsia="SimHei" w:hint="eastAsia"/>
          <w:szCs w:val="21"/>
        </w:rPr>
        <w:t>消除对特殊妇女群体的歧视</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农村妇女（第</w:t>
      </w:r>
      <w:r>
        <w:rPr>
          <w:rFonts w:hint="eastAsia"/>
          <w:szCs w:val="21"/>
        </w:rPr>
        <w:t>14</w:t>
      </w:r>
      <w:r>
        <w:rPr>
          <w:rFonts w:hint="eastAsia"/>
          <w:szCs w:val="21"/>
        </w:rPr>
        <w:t>条）</w:t>
      </w:r>
      <w:r>
        <w:rPr>
          <w:szCs w:val="21"/>
        </w:rPr>
        <w:tab/>
      </w:r>
      <w:r>
        <w:rPr>
          <w:rFonts w:hint="eastAsia"/>
          <w:szCs w:val="21"/>
        </w:rPr>
        <w:tab/>
        <w:t>361</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土著妇女</w:t>
      </w:r>
      <w:r>
        <w:rPr>
          <w:szCs w:val="21"/>
        </w:rPr>
        <w:tab/>
      </w:r>
      <w:r>
        <w:rPr>
          <w:rFonts w:hint="eastAsia"/>
          <w:szCs w:val="21"/>
        </w:rPr>
        <w:tab/>
        <w:t>390</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女童</w:t>
      </w:r>
      <w:r>
        <w:rPr>
          <w:szCs w:val="21"/>
        </w:rPr>
        <w:tab/>
      </w:r>
      <w:r>
        <w:rPr>
          <w:rFonts w:hint="eastAsia"/>
          <w:szCs w:val="21"/>
        </w:rPr>
        <w:tab/>
        <w:t>405</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残疾妇女</w:t>
      </w:r>
      <w:r>
        <w:rPr>
          <w:szCs w:val="21"/>
        </w:rPr>
        <w:tab/>
      </w:r>
      <w:r>
        <w:rPr>
          <w:rFonts w:hint="eastAsia"/>
          <w:szCs w:val="21"/>
        </w:rPr>
        <w:tab/>
        <w:t>409</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老龄妇女</w:t>
      </w:r>
      <w:r>
        <w:rPr>
          <w:szCs w:val="21"/>
        </w:rPr>
        <w:tab/>
      </w:r>
      <w:r>
        <w:rPr>
          <w:rFonts w:hint="eastAsia"/>
          <w:szCs w:val="21"/>
        </w:rPr>
        <w:tab/>
        <w:t>418</w:t>
      </w:r>
    </w:p>
    <w:p w:rsidR="00133FD9" w:rsidRDefault="00133FD9" w:rsidP="00AE5769">
      <w:pPr>
        <w:numPr>
          <w:ilvl w:val="1"/>
          <w:numId w:val="11"/>
        </w:numPr>
        <w:tabs>
          <w:tab w:val="clear" w:pos="885"/>
          <w:tab w:val="num" w:pos="1440"/>
          <w:tab w:val="center" w:leader="dot" w:pos="9120"/>
          <w:tab w:val="right" w:pos="9840"/>
        </w:tabs>
        <w:spacing w:after="120" w:line="320" w:lineRule="atLeast"/>
        <w:ind w:leftChars="457" w:left="31680" w:hangingChars="227" w:firstLine="31680"/>
        <w:rPr>
          <w:rFonts w:hint="eastAsia"/>
          <w:szCs w:val="21"/>
        </w:rPr>
      </w:pPr>
      <w:r>
        <w:rPr>
          <w:rFonts w:hint="eastAsia"/>
          <w:szCs w:val="21"/>
        </w:rPr>
        <w:t>感染艾滋病毒</w:t>
      </w:r>
      <w:r>
        <w:rPr>
          <w:rFonts w:hint="eastAsia"/>
          <w:szCs w:val="21"/>
        </w:rPr>
        <w:t>/</w:t>
      </w:r>
      <w:r>
        <w:rPr>
          <w:rFonts w:hint="eastAsia"/>
          <w:szCs w:val="21"/>
        </w:rPr>
        <w:t>艾滋病的妇女</w:t>
      </w:r>
      <w:r>
        <w:rPr>
          <w:szCs w:val="21"/>
        </w:rPr>
        <w:tab/>
      </w:r>
      <w:r>
        <w:rPr>
          <w:rFonts w:hint="eastAsia"/>
          <w:szCs w:val="21"/>
        </w:rPr>
        <w:tab/>
        <w:t>425</w:t>
      </w:r>
    </w:p>
    <w:p w:rsidR="00133FD9" w:rsidRDefault="00133FD9">
      <w:pPr>
        <w:tabs>
          <w:tab w:val="center" w:leader="dot" w:pos="9120"/>
          <w:tab w:val="right" w:pos="9840"/>
        </w:tabs>
        <w:spacing w:after="120" w:line="320" w:lineRule="atLeast"/>
        <w:rPr>
          <w:rFonts w:hint="eastAsia"/>
          <w:szCs w:val="21"/>
        </w:rPr>
      </w:pPr>
      <w:r>
        <w:rPr>
          <w:rFonts w:hint="eastAsia"/>
          <w:szCs w:val="21"/>
        </w:rPr>
        <w:t>附件：</w:t>
      </w:r>
      <w:r>
        <w:rPr>
          <w:rFonts w:hint="eastAsia"/>
          <w:szCs w:val="21"/>
        </w:rPr>
        <w:t xml:space="preserve"> 2000</w:t>
      </w:r>
      <w:r>
        <w:rPr>
          <w:rFonts w:hint="eastAsia"/>
          <w:szCs w:val="21"/>
        </w:rPr>
        <w:t>－</w:t>
      </w:r>
      <w:r>
        <w:rPr>
          <w:rFonts w:hint="eastAsia"/>
          <w:szCs w:val="21"/>
        </w:rPr>
        <w:t>2010</w:t>
      </w:r>
      <w:r>
        <w:rPr>
          <w:rFonts w:hint="eastAsia"/>
          <w:szCs w:val="21"/>
        </w:rPr>
        <w:t>年男女机会平等计划</w:t>
      </w:r>
      <w:r>
        <w:rPr>
          <w:rStyle w:val="FootnoteReference"/>
          <w:szCs w:val="21"/>
        </w:rPr>
        <w:footnoteReference w:customMarkFollows="1" w:id="2"/>
        <w:t>*</w:t>
      </w:r>
    </w:p>
    <w:p w:rsidR="00133FD9" w:rsidRDefault="00133FD9">
      <w:pPr>
        <w:spacing w:after="120" w:line="320" w:lineRule="atLeast"/>
        <w:rPr>
          <w:rFonts w:hint="eastAsia"/>
          <w:szCs w:val="21"/>
        </w:rPr>
      </w:pPr>
    </w:p>
    <w:p w:rsidR="00133FD9" w:rsidRDefault="00133FD9">
      <w:pPr>
        <w:spacing w:after="240" w:line="360" w:lineRule="exact"/>
        <w:rPr>
          <w:rFonts w:eastAsia="SimHei" w:hint="eastAsia"/>
          <w:bCs/>
          <w:color w:val="FF0000"/>
          <w:sz w:val="28"/>
          <w:szCs w:val="21"/>
        </w:rPr>
      </w:pPr>
      <w:r>
        <w:rPr>
          <w:szCs w:val="21"/>
        </w:rPr>
        <w:br w:type="page"/>
      </w:r>
      <w:r>
        <w:rPr>
          <w:rFonts w:eastAsia="SimHei" w:hint="eastAsia"/>
          <w:bCs/>
          <w:color w:val="FF0000"/>
          <w:sz w:val="28"/>
          <w:szCs w:val="21"/>
        </w:rPr>
        <w:t>陈述</w:t>
      </w:r>
    </w:p>
    <w:p w:rsidR="00133FD9" w:rsidRDefault="00133FD9" w:rsidP="00133FD9">
      <w:pPr>
        <w:numPr>
          <w:ilvl w:val="0"/>
          <w:numId w:val="6"/>
        </w:numPr>
        <w:spacing w:after="240" w:line="360" w:lineRule="exact"/>
        <w:ind w:left="0" w:firstLine="0"/>
        <w:rPr>
          <w:rFonts w:hint="eastAsia"/>
          <w:szCs w:val="21"/>
        </w:rPr>
      </w:pPr>
      <w:r>
        <w:rPr>
          <w:rFonts w:hint="eastAsia"/>
          <w:szCs w:val="21"/>
        </w:rPr>
        <w:t>智利政府特呈交本文本，作为关于联合国《消除对妇女一切形式歧视公约》执行情况的第四次定期报告。本报告旨在履行智利政府的职责，报告其采取有效措施执行签署的国际人权条约的情况。特别是汇报采取的各种措施。取得的进展，以及在实施该公约赋予的权利过程中遇到的困难。本报告纵跨四年时间，从</w:t>
      </w:r>
      <w:r>
        <w:rPr>
          <w:rFonts w:hint="eastAsia"/>
          <w:szCs w:val="21"/>
        </w:rPr>
        <w:t>1999</w:t>
      </w:r>
      <w:r>
        <w:rPr>
          <w:rFonts w:hint="eastAsia"/>
          <w:szCs w:val="21"/>
        </w:rPr>
        <w:t>年</w:t>
      </w:r>
      <w:r>
        <w:rPr>
          <w:rFonts w:hint="eastAsia"/>
          <w:szCs w:val="21"/>
        </w:rPr>
        <w:t>1</w:t>
      </w:r>
      <w:r>
        <w:rPr>
          <w:rFonts w:hint="eastAsia"/>
          <w:szCs w:val="21"/>
        </w:rPr>
        <w:t>月到</w:t>
      </w:r>
      <w:r>
        <w:rPr>
          <w:rFonts w:hint="eastAsia"/>
          <w:szCs w:val="21"/>
        </w:rPr>
        <w:t>2002</w:t>
      </w:r>
      <w:r>
        <w:rPr>
          <w:rFonts w:hint="eastAsia"/>
          <w:szCs w:val="21"/>
        </w:rPr>
        <w:t>年</w:t>
      </w:r>
      <w:r>
        <w:rPr>
          <w:rFonts w:hint="eastAsia"/>
          <w:szCs w:val="21"/>
        </w:rPr>
        <w:t>12</w:t>
      </w:r>
      <w:r>
        <w:rPr>
          <w:rFonts w:hint="eastAsia"/>
          <w:szCs w:val="21"/>
        </w:rPr>
        <w:t>月。</w:t>
      </w:r>
    </w:p>
    <w:p w:rsidR="00133FD9" w:rsidRDefault="00133FD9" w:rsidP="00133FD9">
      <w:pPr>
        <w:numPr>
          <w:ilvl w:val="0"/>
          <w:numId w:val="6"/>
        </w:numPr>
        <w:spacing w:after="240" w:line="360" w:lineRule="exact"/>
        <w:ind w:left="0" w:firstLine="0"/>
        <w:rPr>
          <w:rFonts w:hint="eastAsia"/>
          <w:szCs w:val="21"/>
        </w:rPr>
      </w:pPr>
      <w:r>
        <w:rPr>
          <w:rFonts w:hint="eastAsia"/>
          <w:szCs w:val="21"/>
        </w:rPr>
        <w:t>自从</w:t>
      </w:r>
      <w:r>
        <w:rPr>
          <w:rFonts w:hint="eastAsia"/>
          <w:szCs w:val="21"/>
        </w:rPr>
        <w:t>1998</w:t>
      </w:r>
      <w:r>
        <w:rPr>
          <w:rFonts w:hint="eastAsia"/>
          <w:szCs w:val="21"/>
        </w:rPr>
        <w:t>年递交了第三次定期报告之后，智利在妇女状况和条件改善方面取得了重大的进步，例如法律改革方面、公共政策以及这一时期开展的相关计划和行动等方面。然而在各个领域仍然存在很多障碍，不利于实现男女的完全平等，智利妇女仍处于弱势的局面。基于此，本报告坚持反映事实，不仅汇报进步也讲述困难，尽管很多困难与现任总统里卡多·拉戈斯的政府意志没有直接关联，现任政府正在加速推行改革，以消除性别歧视。</w:t>
      </w:r>
    </w:p>
    <w:p w:rsidR="00133FD9" w:rsidRDefault="00133FD9" w:rsidP="00133FD9">
      <w:pPr>
        <w:numPr>
          <w:ilvl w:val="0"/>
          <w:numId w:val="6"/>
        </w:numPr>
        <w:spacing w:after="240" w:line="360" w:lineRule="exact"/>
        <w:ind w:left="0" w:firstLine="0"/>
        <w:rPr>
          <w:rFonts w:hint="eastAsia"/>
          <w:szCs w:val="21"/>
        </w:rPr>
      </w:pPr>
      <w:r>
        <w:rPr>
          <w:rFonts w:hint="eastAsia"/>
          <w:szCs w:val="21"/>
        </w:rPr>
        <w:t>本报告的编写涉及到了部际之间的工作，各个不同的部门和公共服务组织都参与到国家妇女事务处领导的事务中。报告采取的方法包括汇集不同公共部门的资料，并且把报告涉及的相关领域的信息系统化。此外，本报告打算统一汇报使用的基本准则，并与每个政府机构委派的各个相关责任组织建立长期的合作。非常感谢各个部门和公共服务组织在该报告的信息搜集和分析上给予的合作支持。</w:t>
      </w:r>
    </w:p>
    <w:p w:rsidR="00133FD9" w:rsidRDefault="00133FD9" w:rsidP="00133FD9">
      <w:pPr>
        <w:numPr>
          <w:ilvl w:val="0"/>
          <w:numId w:val="6"/>
        </w:numPr>
        <w:spacing w:after="240" w:line="360" w:lineRule="exact"/>
        <w:ind w:left="0" w:firstLine="0"/>
        <w:rPr>
          <w:rFonts w:hint="eastAsia"/>
          <w:szCs w:val="21"/>
        </w:rPr>
      </w:pPr>
      <w:r>
        <w:rPr>
          <w:rFonts w:hint="eastAsia"/>
          <w:spacing w:val="-4"/>
          <w:szCs w:val="21"/>
        </w:rPr>
        <w:t>本报告的主体由两大章构成。第一章主要介绍智利妇女的总体状况和条件，以及她们在最近十年的进展</w:t>
      </w:r>
      <w:r>
        <w:rPr>
          <w:rStyle w:val="FootnoteReference"/>
          <w:spacing w:val="-4"/>
          <w:szCs w:val="21"/>
        </w:rPr>
        <w:footnoteReference w:id="3"/>
      </w:r>
      <w:r>
        <w:rPr>
          <w:rFonts w:hint="eastAsia"/>
          <w:spacing w:val="-4"/>
          <w:szCs w:val="21"/>
        </w:rPr>
        <w:t>；第</w:t>
      </w:r>
      <w:r>
        <w:rPr>
          <w:rFonts w:hint="eastAsia"/>
          <w:szCs w:val="21"/>
        </w:rPr>
        <w:t>二章主要陈述在政策、法律措施或法律动议上，国家政府向消除对妇女歧视委员会承诺的职责履行情况。这一部分的内容是根据公约的条款内容来展开论述的，具体分为</w:t>
      </w:r>
      <w:r>
        <w:rPr>
          <w:rFonts w:hint="eastAsia"/>
          <w:szCs w:val="21"/>
        </w:rPr>
        <w:t>8</w:t>
      </w:r>
      <w:r>
        <w:rPr>
          <w:rFonts w:hint="eastAsia"/>
          <w:szCs w:val="21"/>
        </w:rPr>
        <w:t>个主题，其中包括与妇女相关的主题和联合国各项决议的目标。同时，最后一个章节中包含了智利政府就消除对妇女歧视委员会对上一次报告提出的意见建议做出的答复。</w:t>
      </w:r>
    </w:p>
    <w:p w:rsidR="00133FD9" w:rsidRDefault="00133FD9">
      <w:pPr>
        <w:spacing w:after="240" w:line="360" w:lineRule="exact"/>
        <w:rPr>
          <w:rFonts w:eastAsia="SimHei" w:hint="eastAsia"/>
          <w:bCs/>
          <w:color w:val="FF0000"/>
          <w:sz w:val="28"/>
          <w:szCs w:val="21"/>
        </w:rPr>
      </w:pPr>
      <w:r>
        <w:rPr>
          <w:rFonts w:eastAsia="SimHei" w:hint="eastAsia"/>
          <w:bCs/>
          <w:color w:val="FF0000"/>
          <w:sz w:val="28"/>
          <w:szCs w:val="21"/>
        </w:rPr>
        <w:t>一、导言</w:t>
      </w:r>
    </w:p>
    <w:p w:rsidR="00133FD9" w:rsidRDefault="00133FD9" w:rsidP="00133FD9">
      <w:pPr>
        <w:numPr>
          <w:ilvl w:val="0"/>
          <w:numId w:val="6"/>
        </w:numPr>
        <w:spacing w:after="240" w:line="360" w:lineRule="exact"/>
        <w:ind w:left="0" w:firstLine="0"/>
        <w:rPr>
          <w:rFonts w:hint="eastAsia"/>
          <w:szCs w:val="21"/>
        </w:rPr>
      </w:pPr>
      <w:r>
        <w:rPr>
          <w:rFonts w:hint="eastAsia"/>
          <w:szCs w:val="21"/>
        </w:rPr>
        <w:t>九十年代，智利经历了修复重整和民主巩固的进程，经济高速发展，快速加入到国际经济市场。这些进展标志着国家政治、经济和社会的稳定发展，并且获得了国家和国际社会的广泛认同。然而不同于以前的是，仍然需要在国家制度性的不同领域推进民主化进程，这体现在宪法的修改中。特别是，需要对委任的参议员机制和国家安全委员会的成员条款进行修改，例如取消共和国总统的武装部队总司令永不撤换的规定，对现行的双提名选举制度进行修改。</w:t>
      </w:r>
    </w:p>
    <w:p w:rsidR="00133FD9" w:rsidRDefault="00133FD9" w:rsidP="00133FD9">
      <w:pPr>
        <w:numPr>
          <w:ilvl w:val="0"/>
          <w:numId w:val="6"/>
        </w:numPr>
        <w:spacing w:after="240" w:line="380" w:lineRule="exact"/>
        <w:ind w:left="0" w:firstLine="0"/>
        <w:rPr>
          <w:rFonts w:hint="eastAsia"/>
          <w:szCs w:val="21"/>
        </w:rPr>
      </w:pPr>
      <w:r>
        <w:rPr>
          <w:rFonts w:hint="eastAsia"/>
          <w:szCs w:val="21"/>
        </w:rPr>
        <w:t>同时必须保障增长的成果能够公平地分配到所有公民的身上，特别是那些缺乏生活资料的妇女。智利快速加入到全球化进程中，向世界市场开放，最新签订了欧洲联盟结盟协定，与美国、大韩民国签订了自由贸易协定，等等，并且暴露了经济、社会和政治上的决定性的不利因素，而对于国家的发展，需要实现商贸自由化。一个亟待解决的挑战是分析经济对妇女的影响以及潜能；采取必要措施避免对妇女造成负面影响，保障所有成果能够为国家妇女状况和条件的改善提供真正的机遇。</w:t>
      </w:r>
    </w:p>
    <w:p w:rsidR="00133FD9" w:rsidRDefault="00133FD9" w:rsidP="00133FD9">
      <w:pPr>
        <w:numPr>
          <w:ilvl w:val="0"/>
          <w:numId w:val="6"/>
        </w:numPr>
        <w:spacing w:after="240" w:line="380" w:lineRule="exact"/>
        <w:ind w:left="0" w:firstLine="0"/>
        <w:rPr>
          <w:rFonts w:hint="eastAsia"/>
          <w:szCs w:val="21"/>
        </w:rPr>
      </w:pPr>
      <w:r>
        <w:rPr>
          <w:rFonts w:hint="eastAsia"/>
          <w:szCs w:val="21"/>
        </w:rPr>
        <w:t>最近十年，国家经历了翻天覆地的改革变化，对智利人民的生活和交际方式产生了重大的影响。智利人民在一个相对短暂的时间内经历了快速、巨大的变化，体现在文化模式的更改，交往群体的改变，生活风格和家庭结构的变化，与此同时，社会活动性机制和个人与集体关系都发生了变化</w:t>
      </w:r>
      <w:r>
        <w:rPr>
          <w:rStyle w:val="FootnoteReference"/>
          <w:szCs w:val="21"/>
        </w:rPr>
        <w:footnoteReference w:id="4"/>
      </w:r>
      <w:r>
        <w:rPr>
          <w:rFonts w:hint="eastAsia"/>
          <w:szCs w:val="21"/>
        </w:rPr>
        <w:t>。</w:t>
      </w:r>
    </w:p>
    <w:p w:rsidR="00133FD9" w:rsidRDefault="00133FD9" w:rsidP="00133FD9">
      <w:pPr>
        <w:numPr>
          <w:ilvl w:val="0"/>
          <w:numId w:val="6"/>
        </w:numPr>
        <w:spacing w:after="240" w:line="380" w:lineRule="exact"/>
        <w:ind w:left="0" w:firstLine="0"/>
        <w:rPr>
          <w:rFonts w:hint="eastAsia"/>
          <w:szCs w:val="21"/>
        </w:rPr>
      </w:pPr>
      <w:r>
        <w:rPr>
          <w:rFonts w:hint="eastAsia"/>
          <w:szCs w:val="21"/>
        </w:rPr>
        <w:t>在这一时期，智利妇女的境况同样经历了重大的变革，同时引起了人口统计的变化，从而影响了国家的人口群体构成。突出地表现在：人口增长节奏减缓，逐渐趋向老龄化；国家持续城市化，特别是女性人口的城市化问题；生育率有所下降；女性在家庭中的领导地位有所抬升；年轻女性受教育水平，特别是高等教育水平有所提高。</w:t>
      </w:r>
    </w:p>
    <w:p w:rsidR="00133FD9" w:rsidRDefault="00133FD9" w:rsidP="00133FD9">
      <w:pPr>
        <w:numPr>
          <w:ilvl w:val="0"/>
          <w:numId w:val="6"/>
        </w:numPr>
        <w:spacing w:after="240" w:line="380" w:lineRule="exact"/>
        <w:ind w:left="0" w:firstLine="0"/>
        <w:rPr>
          <w:rFonts w:hint="eastAsia"/>
          <w:szCs w:val="21"/>
        </w:rPr>
      </w:pPr>
      <w:r>
        <w:rPr>
          <w:rFonts w:hint="eastAsia"/>
          <w:szCs w:val="21"/>
        </w:rPr>
        <w:t>所有这些进展和变革，与民主政府这些年推行的公共政策一起，促进了妇女状况在不同领域内的重大进步。然而在一些方面仍然存在歧视，不管是在立法方面还是在其执行过程中，以及在实际生活中仍然保存着固有的、歧视性的观念。还需要迎接很多重大的挑战，以便保障国家的进步对智利妇女的境况改善有正面的影响。必须深化公共政治，以便于这些变革为妇女提供真正的机会，让她们平等地参加到国家政治、社会、文化和经济的发展进程中。</w:t>
      </w:r>
    </w:p>
    <w:p w:rsidR="00133FD9" w:rsidRDefault="00133FD9">
      <w:pPr>
        <w:spacing w:after="240" w:line="380" w:lineRule="exact"/>
        <w:rPr>
          <w:rFonts w:eastAsia="SimHei" w:hint="eastAsia"/>
          <w:bCs/>
          <w:color w:val="FF0000"/>
          <w:sz w:val="28"/>
          <w:szCs w:val="21"/>
        </w:rPr>
      </w:pPr>
      <w:r>
        <w:rPr>
          <w:rFonts w:eastAsia="SimHei" w:hint="eastAsia"/>
          <w:bCs/>
          <w:color w:val="FF0000"/>
          <w:sz w:val="28"/>
          <w:szCs w:val="21"/>
        </w:rPr>
        <w:t>二、智利妇女的现状</w:t>
      </w:r>
    </w:p>
    <w:p w:rsidR="00133FD9" w:rsidRDefault="00133FD9" w:rsidP="00133FD9">
      <w:pPr>
        <w:numPr>
          <w:ilvl w:val="0"/>
          <w:numId w:val="6"/>
        </w:numPr>
        <w:spacing w:after="240" w:line="380" w:lineRule="exact"/>
        <w:ind w:left="0" w:firstLine="0"/>
        <w:rPr>
          <w:rFonts w:hint="eastAsia"/>
          <w:szCs w:val="21"/>
        </w:rPr>
      </w:pPr>
      <w:r>
        <w:rPr>
          <w:rFonts w:hint="eastAsia"/>
          <w:szCs w:val="21"/>
        </w:rPr>
        <w:t>下面将陈述在最近十年中，智利社会特别是妇女所经历的重大变革。所有信息是以</w:t>
      </w:r>
      <w:r>
        <w:rPr>
          <w:rFonts w:hint="eastAsia"/>
          <w:szCs w:val="21"/>
        </w:rPr>
        <w:t>2002</w:t>
      </w:r>
      <w:r>
        <w:rPr>
          <w:rFonts w:hint="eastAsia"/>
          <w:szCs w:val="21"/>
        </w:rPr>
        <w:t>年</w:t>
      </w:r>
      <w:r>
        <w:rPr>
          <w:rFonts w:hint="eastAsia"/>
          <w:szCs w:val="21"/>
        </w:rPr>
        <w:t>4</w:t>
      </w:r>
      <w:r>
        <w:rPr>
          <w:rFonts w:hint="eastAsia"/>
          <w:szCs w:val="21"/>
        </w:rPr>
        <w:t>月</w:t>
      </w:r>
      <w:r>
        <w:rPr>
          <w:rFonts w:hint="eastAsia"/>
          <w:szCs w:val="21"/>
        </w:rPr>
        <w:t>24</w:t>
      </w:r>
      <w:r>
        <w:rPr>
          <w:rFonts w:hint="eastAsia"/>
          <w:szCs w:val="21"/>
        </w:rPr>
        <w:t>日进行的第</w:t>
      </w:r>
      <w:r>
        <w:rPr>
          <w:rFonts w:hint="eastAsia"/>
          <w:szCs w:val="21"/>
        </w:rPr>
        <w:t>17</w:t>
      </w:r>
      <w:r>
        <w:rPr>
          <w:rFonts w:hint="eastAsia"/>
          <w:szCs w:val="21"/>
        </w:rPr>
        <w:t>次人口普查和第</w:t>
      </w:r>
      <w:r>
        <w:rPr>
          <w:rFonts w:hint="eastAsia"/>
          <w:szCs w:val="21"/>
        </w:rPr>
        <w:t>6</w:t>
      </w:r>
      <w:r>
        <w:rPr>
          <w:rFonts w:hint="eastAsia"/>
          <w:szCs w:val="21"/>
        </w:rPr>
        <w:t>次住房普查的数据为基础的。</w:t>
      </w:r>
    </w:p>
    <w:p w:rsidR="00133FD9" w:rsidRDefault="00133FD9">
      <w:pPr>
        <w:pStyle w:val="21"/>
        <w:adjustRightInd w:val="0"/>
        <w:spacing w:beforeLines="0" w:before="0" w:afterLines="0" w:after="240" w:line="380" w:lineRule="exact"/>
        <w:textAlignment w:val="baseline"/>
        <w:rPr>
          <w:rFonts w:ascii="Times New Roman" w:eastAsia="SimHei" w:hAnsi="Times New Roman" w:hint="eastAsia"/>
          <w:bCs/>
          <w:color w:val="FF0000"/>
          <w:kern w:val="0"/>
          <w:szCs w:val="21"/>
          <w:lang w:val="en-US"/>
        </w:rPr>
      </w:pPr>
      <w:r>
        <w:rPr>
          <w:rFonts w:ascii="Times New Roman" w:eastAsia="SimHei" w:hAnsi="Times New Roman" w:hint="eastAsia"/>
          <w:bCs/>
          <w:color w:val="FF0000"/>
          <w:kern w:val="0"/>
          <w:szCs w:val="21"/>
          <w:lang w:val="en-US"/>
        </w:rPr>
        <w:t>人口及分布状况</w:t>
      </w:r>
    </w:p>
    <w:p w:rsidR="00133FD9" w:rsidRDefault="00133FD9" w:rsidP="00133FD9">
      <w:pPr>
        <w:numPr>
          <w:ilvl w:val="0"/>
          <w:numId w:val="6"/>
        </w:numPr>
        <w:spacing w:after="240" w:line="380" w:lineRule="exact"/>
        <w:ind w:left="0" w:firstLine="0"/>
        <w:rPr>
          <w:rFonts w:hint="eastAsia"/>
          <w:color w:val="0000FF"/>
          <w:szCs w:val="21"/>
        </w:rPr>
      </w:pPr>
      <w:r>
        <w:rPr>
          <w:rFonts w:hint="eastAsia"/>
          <w:szCs w:val="21"/>
        </w:rPr>
        <w:t>2002</w:t>
      </w:r>
      <w:r>
        <w:rPr>
          <w:rFonts w:hint="eastAsia"/>
          <w:szCs w:val="21"/>
        </w:rPr>
        <w:t>年的普查结果显示，我们可以发现国家的总人口由</w:t>
      </w:r>
      <w:r>
        <w:rPr>
          <w:rFonts w:hint="eastAsia"/>
          <w:szCs w:val="21"/>
        </w:rPr>
        <w:t>1992</w:t>
      </w:r>
      <w:r>
        <w:rPr>
          <w:rFonts w:hint="eastAsia"/>
          <w:szCs w:val="21"/>
        </w:rPr>
        <w:t>年的</w:t>
      </w:r>
      <w:r>
        <w:rPr>
          <w:rFonts w:hint="eastAsia"/>
          <w:szCs w:val="21"/>
        </w:rPr>
        <w:t>13 348 401</w:t>
      </w:r>
      <w:r>
        <w:rPr>
          <w:rFonts w:hint="eastAsia"/>
          <w:szCs w:val="21"/>
        </w:rPr>
        <w:t>人增长到</w:t>
      </w:r>
      <w:r>
        <w:rPr>
          <w:rFonts w:hint="eastAsia"/>
          <w:szCs w:val="21"/>
        </w:rPr>
        <w:t>2002</w:t>
      </w:r>
      <w:r>
        <w:rPr>
          <w:rFonts w:hint="eastAsia"/>
          <w:szCs w:val="21"/>
        </w:rPr>
        <w:t>年的</w:t>
      </w:r>
      <w:r>
        <w:rPr>
          <w:rFonts w:hint="eastAsia"/>
          <w:szCs w:val="21"/>
        </w:rPr>
        <w:t xml:space="preserve">       15 116 435</w:t>
      </w:r>
      <w:r>
        <w:rPr>
          <w:rFonts w:hint="eastAsia"/>
          <w:szCs w:val="21"/>
        </w:rPr>
        <w:t>人，在这</w:t>
      </w:r>
      <w:r>
        <w:rPr>
          <w:rFonts w:hint="eastAsia"/>
          <w:szCs w:val="21"/>
        </w:rPr>
        <w:t>10</w:t>
      </w:r>
      <w:r>
        <w:rPr>
          <w:rFonts w:hint="eastAsia"/>
          <w:szCs w:val="21"/>
        </w:rPr>
        <w:t>年的时间里，增加了</w:t>
      </w:r>
      <w:r>
        <w:rPr>
          <w:rFonts w:hint="eastAsia"/>
          <w:szCs w:val="21"/>
        </w:rPr>
        <w:t>1 768 034</w:t>
      </w:r>
      <w:r>
        <w:rPr>
          <w:rFonts w:hint="eastAsia"/>
          <w:szCs w:val="21"/>
        </w:rPr>
        <w:t>人。在</w:t>
      </w:r>
      <w:r>
        <w:rPr>
          <w:rFonts w:hint="eastAsia"/>
          <w:szCs w:val="21"/>
        </w:rPr>
        <w:t>1992</w:t>
      </w:r>
      <w:r>
        <w:rPr>
          <w:rFonts w:hint="eastAsia"/>
          <w:szCs w:val="21"/>
        </w:rPr>
        <w:t>年到</w:t>
      </w:r>
      <w:r>
        <w:rPr>
          <w:rFonts w:hint="eastAsia"/>
          <w:szCs w:val="21"/>
        </w:rPr>
        <w:t>2002</w:t>
      </w:r>
      <w:r>
        <w:rPr>
          <w:rFonts w:hint="eastAsia"/>
          <w:szCs w:val="21"/>
        </w:rPr>
        <w:t>年间，智利人口年平均增长指数是</w:t>
      </w:r>
      <w:r>
        <w:rPr>
          <w:rFonts w:hint="eastAsia"/>
          <w:szCs w:val="21"/>
        </w:rPr>
        <w:t>1.2%</w:t>
      </w:r>
      <w:r>
        <w:rPr>
          <w:rFonts w:hint="eastAsia"/>
          <w:szCs w:val="21"/>
        </w:rPr>
        <w:t>（每</w:t>
      </w:r>
      <w:r>
        <w:rPr>
          <w:rFonts w:hint="eastAsia"/>
          <w:szCs w:val="21"/>
        </w:rPr>
        <w:t>100</w:t>
      </w:r>
      <w:r>
        <w:rPr>
          <w:rFonts w:hint="eastAsia"/>
          <w:szCs w:val="21"/>
        </w:rPr>
        <w:t>人中增加</w:t>
      </w:r>
      <w:r>
        <w:rPr>
          <w:rFonts w:hint="eastAsia"/>
          <w:szCs w:val="21"/>
        </w:rPr>
        <w:t>1.2</w:t>
      </w:r>
      <w:r>
        <w:rPr>
          <w:rFonts w:hint="eastAsia"/>
          <w:szCs w:val="21"/>
        </w:rPr>
        <w:t>人），较前十年记录的年平均增长指数</w:t>
      </w:r>
      <w:r>
        <w:rPr>
          <w:rFonts w:hint="eastAsia"/>
          <w:szCs w:val="21"/>
        </w:rPr>
        <w:t>1.6%</w:t>
      </w:r>
      <w:r>
        <w:rPr>
          <w:rFonts w:hint="eastAsia"/>
          <w:szCs w:val="21"/>
        </w:rPr>
        <w:t>有所减少。</w:t>
      </w:r>
      <w:r>
        <w:rPr>
          <w:rFonts w:eastAsia="KaiTi_GB2312" w:hint="eastAsia"/>
          <w:color w:val="0000FF"/>
          <w:szCs w:val="21"/>
        </w:rPr>
        <w:t>国家人口增长节奏的减缓，是</w:t>
      </w:r>
      <w:r>
        <w:rPr>
          <w:rFonts w:eastAsia="KaiTi_GB2312" w:hint="eastAsia"/>
          <w:color w:val="0000FF"/>
          <w:szCs w:val="21"/>
        </w:rPr>
        <w:t>21</w:t>
      </w:r>
      <w:r>
        <w:rPr>
          <w:rFonts w:eastAsia="KaiTi_GB2312" w:hint="eastAsia"/>
          <w:color w:val="0000FF"/>
          <w:szCs w:val="21"/>
        </w:rPr>
        <w:t>世纪初拉丁美洲人口增长减少的四国之一</w:t>
      </w:r>
      <w:r>
        <w:rPr>
          <w:rFonts w:hint="eastAsia"/>
          <w:color w:val="0000FF"/>
          <w:szCs w:val="21"/>
        </w:rPr>
        <w:t>。</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pacing w:val="4"/>
          <w:szCs w:val="21"/>
        </w:rPr>
        <w:t>同前些年一样，</w:t>
      </w:r>
      <w:r>
        <w:rPr>
          <w:rFonts w:eastAsia="KaiTi_GB2312" w:hint="eastAsia"/>
          <w:color w:val="0000FF"/>
          <w:spacing w:val="4"/>
          <w:szCs w:val="21"/>
        </w:rPr>
        <w:t>2002</w:t>
      </w:r>
      <w:r>
        <w:rPr>
          <w:rFonts w:eastAsia="KaiTi_GB2312" w:hint="eastAsia"/>
          <w:color w:val="0000FF"/>
          <w:spacing w:val="4"/>
          <w:szCs w:val="21"/>
        </w:rPr>
        <w:t>年智利妇女人口比男子多</w:t>
      </w:r>
      <w:r>
        <w:rPr>
          <w:rFonts w:hint="eastAsia"/>
          <w:spacing w:val="4"/>
          <w:szCs w:val="21"/>
        </w:rPr>
        <w:t>。现今，智利妇女人数为</w:t>
      </w:r>
      <w:r>
        <w:rPr>
          <w:rFonts w:hint="eastAsia"/>
          <w:spacing w:val="4"/>
          <w:szCs w:val="21"/>
        </w:rPr>
        <w:t>7 668 740</w:t>
      </w:r>
      <w:r>
        <w:rPr>
          <w:rFonts w:hint="eastAsia"/>
          <w:spacing w:val="4"/>
          <w:szCs w:val="21"/>
        </w:rPr>
        <w:t>人，男子人数为</w:t>
      </w:r>
      <w:r>
        <w:rPr>
          <w:rFonts w:hint="eastAsia"/>
          <w:spacing w:val="4"/>
          <w:szCs w:val="21"/>
        </w:rPr>
        <w:t xml:space="preserve">     7 447 695</w:t>
      </w:r>
      <w:r>
        <w:rPr>
          <w:rFonts w:hint="eastAsia"/>
          <w:spacing w:val="4"/>
          <w:szCs w:val="21"/>
        </w:rPr>
        <w:t>人</w:t>
      </w:r>
      <w:r>
        <w:rPr>
          <w:rFonts w:hint="eastAsia"/>
          <w:szCs w:val="21"/>
        </w:rPr>
        <w:t>，即妇女占总人口的</w:t>
      </w:r>
      <w:r>
        <w:rPr>
          <w:rFonts w:hint="eastAsia"/>
          <w:szCs w:val="21"/>
        </w:rPr>
        <w:t>50.7%</w:t>
      </w:r>
      <w:r>
        <w:rPr>
          <w:rFonts w:hint="eastAsia"/>
          <w:szCs w:val="21"/>
        </w:rPr>
        <w:t>，男子占</w:t>
      </w:r>
      <w:r>
        <w:rPr>
          <w:rFonts w:hint="eastAsia"/>
          <w:szCs w:val="21"/>
        </w:rPr>
        <w:t>49.2%</w:t>
      </w:r>
      <w:r>
        <w:rPr>
          <w:rFonts w:hint="eastAsia"/>
          <w:szCs w:val="21"/>
        </w:rPr>
        <w:t>。自</w:t>
      </w:r>
      <w:r>
        <w:rPr>
          <w:rFonts w:hint="eastAsia"/>
          <w:szCs w:val="21"/>
        </w:rPr>
        <w:t>1992</w:t>
      </w:r>
      <w:r>
        <w:rPr>
          <w:rFonts w:hint="eastAsia"/>
          <w:szCs w:val="21"/>
        </w:rPr>
        <w:t>年以来，人口的性别比例基本维持不变。在这</w:t>
      </w:r>
      <w:r>
        <w:rPr>
          <w:rFonts w:hint="eastAsia"/>
          <w:szCs w:val="21"/>
        </w:rPr>
        <w:t>10</w:t>
      </w:r>
      <w:r>
        <w:rPr>
          <w:rFonts w:hint="eastAsia"/>
          <w:szCs w:val="21"/>
        </w:rPr>
        <w:t>年里，妇女指数</w:t>
      </w:r>
      <w:r>
        <w:rPr>
          <w:rStyle w:val="FootnoteReference"/>
          <w:szCs w:val="21"/>
        </w:rPr>
        <w:footnoteReference w:id="5"/>
      </w:r>
      <w:r>
        <w:rPr>
          <w:rFonts w:hint="eastAsia"/>
          <w:szCs w:val="21"/>
        </w:rPr>
        <w:t>仅仅从</w:t>
      </w:r>
      <w:r>
        <w:rPr>
          <w:rFonts w:hint="eastAsia"/>
          <w:szCs w:val="21"/>
        </w:rPr>
        <w:t>1992</w:t>
      </w:r>
      <w:r>
        <w:rPr>
          <w:rFonts w:hint="eastAsia"/>
          <w:szCs w:val="21"/>
        </w:rPr>
        <w:t>年的每</w:t>
      </w:r>
      <w:r>
        <w:rPr>
          <w:rFonts w:hint="eastAsia"/>
          <w:szCs w:val="21"/>
        </w:rPr>
        <w:t>100</w:t>
      </w:r>
      <w:r>
        <w:rPr>
          <w:rFonts w:hint="eastAsia"/>
          <w:szCs w:val="21"/>
        </w:rPr>
        <w:t>名男子有</w:t>
      </w:r>
      <w:r>
        <w:rPr>
          <w:rFonts w:hint="eastAsia"/>
          <w:szCs w:val="21"/>
        </w:rPr>
        <w:t>104</w:t>
      </w:r>
      <w:r>
        <w:rPr>
          <w:rFonts w:hint="eastAsia"/>
          <w:szCs w:val="21"/>
        </w:rPr>
        <w:t>名妇女的比例降低到</w:t>
      </w:r>
      <w:r>
        <w:rPr>
          <w:rFonts w:hint="eastAsia"/>
          <w:szCs w:val="21"/>
        </w:rPr>
        <w:t>2002</w:t>
      </w:r>
      <w:r>
        <w:rPr>
          <w:rFonts w:hint="eastAsia"/>
          <w:szCs w:val="21"/>
        </w:rPr>
        <w:t>年的每</w:t>
      </w:r>
      <w:r>
        <w:rPr>
          <w:rFonts w:hint="eastAsia"/>
          <w:szCs w:val="21"/>
        </w:rPr>
        <w:t>100</w:t>
      </w:r>
      <w:r>
        <w:rPr>
          <w:rFonts w:hint="eastAsia"/>
          <w:szCs w:val="21"/>
        </w:rPr>
        <w:t>名男子有</w:t>
      </w:r>
      <w:r>
        <w:rPr>
          <w:rFonts w:hint="eastAsia"/>
          <w:szCs w:val="21"/>
        </w:rPr>
        <w:t>103</w:t>
      </w:r>
      <w:r>
        <w:rPr>
          <w:rFonts w:hint="eastAsia"/>
          <w:szCs w:val="21"/>
        </w:rPr>
        <w:t>名妇女。</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最近几年，国家的城市化程度持续增长。国家的人口越来越集中在城镇地区，而且以妇女占主要比例</w:t>
      </w:r>
      <w:r>
        <w:rPr>
          <w:rFonts w:hint="eastAsia"/>
          <w:szCs w:val="21"/>
        </w:rPr>
        <w:t>。</w:t>
      </w:r>
      <w:r>
        <w:rPr>
          <w:rFonts w:hint="eastAsia"/>
          <w:szCs w:val="21"/>
        </w:rPr>
        <w:t>2002</w:t>
      </w:r>
      <w:r>
        <w:rPr>
          <w:rFonts w:hint="eastAsia"/>
          <w:szCs w:val="21"/>
        </w:rPr>
        <w:t>年，城镇地区的人口比例是</w:t>
      </w:r>
      <w:r>
        <w:rPr>
          <w:rFonts w:hint="eastAsia"/>
          <w:szCs w:val="21"/>
        </w:rPr>
        <w:t>86.6%</w:t>
      </w:r>
      <w:r>
        <w:rPr>
          <w:rFonts w:hint="eastAsia"/>
          <w:szCs w:val="21"/>
        </w:rPr>
        <w:t>，而农村地区的人口只占全国人口总数的</w:t>
      </w:r>
      <w:r>
        <w:rPr>
          <w:rFonts w:hint="eastAsia"/>
          <w:szCs w:val="21"/>
        </w:rPr>
        <w:t>13.4%</w:t>
      </w:r>
      <w:r>
        <w:rPr>
          <w:rFonts w:hint="eastAsia"/>
          <w:szCs w:val="21"/>
        </w:rPr>
        <w:t>。</w:t>
      </w:r>
      <w:r>
        <w:rPr>
          <w:rFonts w:hint="eastAsia"/>
          <w:szCs w:val="21"/>
        </w:rPr>
        <w:t>1992</w:t>
      </w:r>
      <w:r>
        <w:rPr>
          <w:rFonts w:hint="eastAsia"/>
          <w:szCs w:val="21"/>
        </w:rPr>
        <w:t>年，居住在城镇的人口比例为</w:t>
      </w:r>
      <w:r>
        <w:rPr>
          <w:rFonts w:hint="eastAsia"/>
          <w:szCs w:val="21"/>
        </w:rPr>
        <w:t>83.5%</w:t>
      </w:r>
      <w:r>
        <w:rPr>
          <w:rFonts w:hint="eastAsia"/>
          <w:szCs w:val="21"/>
        </w:rPr>
        <w:t>，农村人口占</w:t>
      </w:r>
      <w:r>
        <w:rPr>
          <w:rFonts w:hint="eastAsia"/>
          <w:szCs w:val="21"/>
        </w:rPr>
        <w:t>16.5%</w:t>
      </w:r>
      <w:r>
        <w:rPr>
          <w:rFonts w:hint="eastAsia"/>
          <w:szCs w:val="21"/>
        </w:rPr>
        <w:t>。</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与农村地区相反，在城镇地区妇女的比例明显高于男子</w:t>
      </w:r>
      <w:r>
        <w:rPr>
          <w:rFonts w:hint="eastAsia"/>
          <w:szCs w:val="21"/>
        </w:rPr>
        <w:t>。在这十年内，妇女指数的发展同样是根据居住地区的不同而变化的。在城镇地区，妇女比例高于男子，妇女指数从</w:t>
      </w:r>
      <w:r>
        <w:rPr>
          <w:rFonts w:hint="eastAsia"/>
          <w:szCs w:val="21"/>
        </w:rPr>
        <w:t>1992</w:t>
      </w:r>
      <w:r>
        <w:rPr>
          <w:rFonts w:hint="eastAsia"/>
          <w:szCs w:val="21"/>
        </w:rPr>
        <w:t>年的每</w:t>
      </w:r>
      <w:r>
        <w:rPr>
          <w:rFonts w:hint="eastAsia"/>
          <w:szCs w:val="21"/>
        </w:rPr>
        <w:t>100</w:t>
      </w:r>
      <w:r>
        <w:rPr>
          <w:rFonts w:hint="eastAsia"/>
          <w:szCs w:val="21"/>
        </w:rPr>
        <w:t>名男子有</w:t>
      </w:r>
      <w:r>
        <w:rPr>
          <w:rFonts w:hint="eastAsia"/>
          <w:szCs w:val="21"/>
        </w:rPr>
        <w:t>108</w:t>
      </w:r>
      <w:r>
        <w:rPr>
          <w:rFonts w:hint="eastAsia"/>
          <w:szCs w:val="21"/>
        </w:rPr>
        <w:t>名妇女的比例下降到</w:t>
      </w:r>
      <w:r>
        <w:rPr>
          <w:rFonts w:hint="eastAsia"/>
          <w:szCs w:val="21"/>
        </w:rPr>
        <w:t>2002</w:t>
      </w:r>
      <w:r>
        <w:rPr>
          <w:rFonts w:hint="eastAsia"/>
          <w:szCs w:val="21"/>
        </w:rPr>
        <w:t>年的每</w:t>
      </w:r>
      <w:r>
        <w:rPr>
          <w:rFonts w:hint="eastAsia"/>
          <w:szCs w:val="21"/>
        </w:rPr>
        <w:t>100</w:t>
      </w:r>
      <w:r>
        <w:rPr>
          <w:rFonts w:hint="eastAsia"/>
          <w:szCs w:val="21"/>
        </w:rPr>
        <w:t>名男子有</w:t>
      </w:r>
      <w:r>
        <w:rPr>
          <w:rFonts w:hint="eastAsia"/>
          <w:szCs w:val="21"/>
        </w:rPr>
        <w:t>106</w:t>
      </w:r>
      <w:r>
        <w:rPr>
          <w:rFonts w:hint="eastAsia"/>
          <w:szCs w:val="21"/>
        </w:rPr>
        <w:t>名妇女。而在农村地区则不同，妇女指数是从</w:t>
      </w:r>
      <w:r>
        <w:rPr>
          <w:rFonts w:hint="eastAsia"/>
          <w:szCs w:val="21"/>
        </w:rPr>
        <w:t>1992</w:t>
      </w:r>
      <w:r>
        <w:rPr>
          <w:rFonts w:hint="eastAsia"/>
          <w:szCs w:val="21"/>
        </w:rPr>
        <w:t>年的每</w:t>
      </w:r>
      <w:r>
        <w:rPr>
          <w:rFonts w:hint="eastAsia"/>
          <w:szCs w:val="21"/>
        </w:rPr>
        <w:t>100</w:t>
      </w:r>
      <w:r>
        <w:rPr>
          <w:rFonts w:hint="eastAsia"/>
          <w:szCs w:val="21"/>
        </w:rPr>
        <w:t>名男子有</w:t>
      </w:r>
      <w:r>
        <w:rPr>
          <w:rFonts w:hint="eastAsia"/>
          <w:szCs w:val="21"/>
        </w:rPr>
        <w:t>86</w:t>
      </w:r>
      <w:r>
        <w:rPr>
          <w:rFonts w:hint="eastAsia"/>
          <w:szCs w:val="21"/>
        </w:rPr>
        <w:t>名妇女的比例上升到</w:t>
      </w:r>
      <w:r>
        <w:rPr>
          <w:rFonts w:hint="eastAsia"/>
          <w:szCs w:val="21"/>
        </w:rPr>
        <w:t>2002</w:t>
      </w:r>
      <w:r>
        <w:rPr>
          <w:rFonts w:hint="eastAsia"/>
          <w:szCs w:val="21"/>
        </w:rPr>
        <w:t>年的每</w:t>
      </w:r>
      <w:r>
        <w:rPr>
          <w:rFonts w:hint="eastAsia"/>
          <w:szCs w:val="21"/>
        </w:rPr>
        <w:t>100</w:t>
      </w:r>
      <w:r>
        <w:rPr>
          <w:rFonts w:hint="eastAsia"/>
          <w:szCs w:val="21"/>
        </w:rPr>
        <w:t>名男子有</w:t>
      </w:r>
      <w:r>
        <w:rPr>
          <w:rFonts w:hint="eastAsia"/>
          <w:szCs w:val="21"/>
        </w:rPr>
        <w:t>87</w:t>
      </w:r>
      <w:r>
        <w:rPr>
          <w:rFonts w:hint="eastAsia"/>
          <w:szCs w:val="21"/>
        </w:rPr>
        <w:t>名妇女。</w:t>
      </w:r>
    </w:p>
    <w:p w:rsidR="00133FD9" w:rsidRDefault="00133FD9" w:rsidP="00133FD9">
      <w:pPr>
        <w:numPr>
          <w:ilvl w:val="0"/>
          <w:numId w:val="6"/>
        </w:numPr>
        <w:spacing w:after="240" w:line="380" w:lineRule="exact"/>
        <w:ind w:left="0" w:firstLine="0"/>
        <w:rPr>
          <w:rFonts w:hint="eastAsia"/>
          <w:szCs w:val="21"/>
        </w:rPr>
      </w:pPr>
      <w:r>
        <w:rPr>
          <w:rFonts w:hint="eastAsia"/>
          <w:szCs w:val="21"/>
        </w:rPr>
        <w:t>与男子相比，城镇地区妇女人口高于男子与农村地区妇女缺乏就业机会有关，很多农村妇女迁徙到城镇地区寻找工作。然而，这些妇女在城市从事的一般是不稳定的、工薪较低的工作。同时，妇女指数变化较小的一个决定性因素是男女死亡率的不同，死亡率是根据时间的流逝和人们的年龄来变化的。</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外国人口比例有所上升，主要是来自于南美地区的人口。外来人口中女性比例高于男子。</w:t>
      </w:r>
      <w:r>
        <w:rPr>
          <w:rFonts w:hint="eastAsia"/>
          <w:szCs w:val="21"/>
        </w:rPr>
        <w:t>根据</w:t>
      </w:r>
      <w:r>
        <w:rPr>
          <w:rFonts w:hint="eastAsia"/>
          <w:szCs w:val="21"/>
        </w:rPr>
        <w:t>2002</w:t>
      </w:r>
      <w:r>
        <w:rPr>
          <w:rFonts w:hint="eastAsia"/>
          <w:szCs w:val="21"/>
        </w:rPr>
        <w:t>年人口普查的登记结果显示，在智利共有</w:t>
      </w:r>
      <w:r>
        <w:rPr>
          <w:rFonts w:hint="eastAsia"/>
          <w:szCs w:val="21"/>
        </w:rPr>
        <w:t>184 464</w:t>
      </w:r>
      <w:r>
        <w:rPr>
          <w:rFonts w:hint="eastAsia"/>
          <w:szCs w:val="21"/>
        </w:rPr>
        <w:t>名外国常驻移民，占全国人口总数的</w:t>
      </w:r>
      <w:r>
        <w:rPr>
          <w:rFonts w:hint="eastAsia"/>
          <w:szCs w:val="21"/>
        </w:rPr>
        <w:t>1.2%</w:t>
      </w:r>
      <w:r>
        <w:rPr>
          <w:rFonts w:hint="eastAsia"/>
          <w:szCs w:val="21"/>
        </w:rPr>
        <w:t>。</w:t>
      </w:r>
      <w:r>
        <w:rPr>
          <w:rFonts w:hint="eastAsia"/>
          <w:szCs w:val="21"/>
        </w:rPr>
        <w:t>1992</w:t>
      </w:r>
      <w:r>
        <w:rPr>
          <w:rFonts w:hint="eastAsia"/>
          <w:szCs w:val="21"/>
        </w:rPr>
        <w:t>年，外来移民有</w:t>
      </w:r>
      <w:r>
        <w:rPr>
          <w:rFonts w:hint="eastAsia"/>
          <w:szCs w:val="21"/>
        </w:rPr>
        <w:t>105 070</w:t>
      </w:r>
      <w:r>
        <w:rPr>
          <w:rFonts w:hint="eastAsia"/>
          <w:szCs w:val="21"/>
        </w:rPr>
        <w:t>人，占人口总数的</w:t>
      </w:r>
      <w:r>
        <w:rPr>
          <w:rFonts w:hint="eastAsia"/>
          <w:szCs w:val="21"/>
        </w:rPr>
        <w:t>0.8%</w:t>
      </w:r>
      <w:r>
        <w:rPr>
          <w:rFonts w:hint="eastAsia"/>
          <w:szCs w:val="21"/>
        </w:rPr>
        <w:t>。与前几次的人口普查结果分析相同，外来移民主要来自于南美地区，占外国移民总数的</w:t>
      </w:r>
      <w:r>
        <w:rPr>
          <w:rFonts w:hint="eastAsia"/>
          <w:szCs w:val="21"/>
        </w:rPr>
        <w:t>67.9%</w:t>
      </w:r>
      <w:r>
        <w:rPr>
          <w:rFonts w:hint="eastAsia"/>
          <w:szCs w:val="21"/>
        </w:rPr>
        <w:t>。在所有的外来常驻移民中，女性占</w:t>
      </w:r>
      <w:r>
        <w:rPr>
          <w:rFonts w:hint="eastAsia"/>
          <w:szCs w:val="21"/>
        </w:rPr>
        <w:t>51.5%</w:t>
      </w:r>
      <w:r>
        <w:rPr>
          <w:rFonts w:hint="eastAsia"/>
          <w:szCs w:val="21"/>
        </w:rPr>
        <w:t>，男子占</w:t>
      </w:r>
      <w:r>
        <w:rPr>
          <w:rFonts w:hint="eastAsia"/>
          <w:szCs w:val="21"/>
        </w:rPr>
        <w:t>48.5%</w:t>
      </w:r>
      <w:r>
        <w:rPr>
          <w:rFonts w:hint="eastAsia"/>
          <w:szCs w:val="21"/>
        </w:rPr>
        <w:t>。</w:t>
      </w:r>
    </w:p>
    <w:p w:rsidR="00133FD9" w:rsidRDefault="00133FD9">
      <w:pPr>
        <w:pStyle w:val="21"/>
        <w:adjustRightInd w:val="0"/>
        <w:spacing w:beforeLines="0" w:before="0" w:afterLines="0" w:after="240" w:line="380" w:lineRule="exact"/>
        <w:textAlignment w:val="baseline"/>
        <w:rPr>
          <w:rFonts w:ascii="Times New Roman" w:eastAsia="SimHei" w:hAnsi="Times New Roman" w:hint="eastAsia"/>
          <w:bCs/>
          <w:kern w:val="0"/>
          <w:szCs w:val="21"/>
          <w:lang w:val="en-US"/>
        </w:rPr>
      </w:pPr>
      <w:r>
        <w:rPr>
          <w:rFonts w:ascii="Times New Roman" w:eastAsia="SimHei" w:hAnsi="Times New Roman" w:hint="eastAsia"/>
          <w:bCs/>
          <w:kern w:val="0"/>
          <w:szCs w:val="21"/>
          <w:lang w:val="en-US"/>
        </w:rPr>
        <w:t>人口及年龄分段</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观察可见，</w:t>
      </w:r>
      <w:r>
        <w:rPr>
          <w:rFonts w:eastAsia="KaiTi_GB2312" w:hint="eastAsia"/>
          <w:color w:val="0000FF"/>
          <w:szCs w:val="21"/>
        </w:rPr>
        <w:t>15</w:t>
      </w:r>
      <w:r>
        <w:rPr>
          <w:rFonts w:eastAsia="KaiTi_GB2312" w:hint="eastAsia"/>
          <w:color w:val="0000FF"/>
          <w:szCs w:val="21"/>
        </w:rPr>
        <w:t>岁年龄段以下的人数持续下降，而老年人数上升。并且在大比例的老年人群中，妇女明显多于男子</w:t>
      </w:r>
      <w:r>
        <w:rPr>
          <w:rFonts w:hint="eastAsia"/>
          <w:szCs w:val="21"/>
        </w:rPr>
        <w:t>。根据</w:t>
      </w:r>
      <w:r>
        <w:rPr>
          <w:rFonts w:hint="eastAsia"/>
          <w:szCs w:val="21"/>
        </w:rPr>
        <w:t>2002</w:t>
      </w:r>
      <w:r>
        <w:rPr>
          <w:rFonts w:hint="eastAsia"/>
          <w:szCs w:val="21"/>
        </w:rPr>
        <w:t>年人口普查结果显示，</w:t>
      </w:r>
      <w:r>
        <w:rPr>
          <w:rFonts w:hint="eastAsia"/>
          <w:szCs w:val="21"/>
        </w:rPr>
        <w:t>15</w:t>
      </w:r>
      <w:r>
        <w:rPr>
          <w:rFonts w:hint="eastAsia"/>
          <w:szCs w:val="21"/>
        </w:rPr>
        <w:t>岁以下的人数占总人口的</w:t>
      </w:r>
      <w:r>
        <w:rPr>
          <w:rFonts w:hint="eastAsia"/>
          <w:szCs w:val="21"/>
        </w:rPr>
        <w:t>25.7%</w:t>
      </w:r>
      <w:r>
        <w:rPr>
          <w:rFonts w:hint="eastAsia"/>
          <w:szCs w:val="21"/>
        </w:rPr>
        <w:t>，</w:t>
      </w:r>
      <w:r>
        <w:rPr>
          <w:rFonts w:hint="eastAsia"/>
          <w:szCs w:val="21"/>
        </w:rPr>
        <w:t>60</w:t>
      </w:r>
      <w:r>
        <w:rPr>
          <w:rFonts w:hint="eastAsia"/>
          <w:szCs w:val="21"/>
        </w:rPr>
        <w:t>岁以上的人口占总人口的</w:t>
      </w:r>
      <w:r>
        <w:rPr>
          <w:rFonts w:hint="eastAsia"/>
          <w:szCs w:val="21"/>
        </w:rPr>
        <w:t>11.4%</w:t>
      </w:r>
      <w:r>
        <w:rPr>
          <w:rFonts w:hint="eastAsia"/>
          <w:szCs w:val="21"/>
        </w:rPr>
        <w:t>。而在</w:t>
      </w:r>
      <w:r>
        <w:rPr>
          <w:rFonts w:hint="eastAsia"/>
          <w:szCs w:val="21"/>
        </w:rPr>
        <w:t>1960</w:t>
      </w:r>
      <w:r>
        <w:rPr>
          <w:rFonts w:hint="eastAsia"/>
          <w:szCs w:val="21"/>
        </w:rPr>
        <w:t>年恰恰相反，</w:t>
      </w:r>
      <w:r>
        <w:rPr>
          <w:rFonts w:hint="eastAsia"/>
          <w:szCs w:val="21"/>
        </w:rPr>
        <w:t>15</w:t>
      </w:r>
      <w:r>
        <w:rPr>
          <w:rFonts w:hint="eastAsia"/>
          <w:szCs w:val="21"/>
        </w:rPr>
        <w:t>岁以下的占总人口的</w:t>
      </w:r>
      <w:r>
        <w:rPr>
          <w:rFonts w:hint="eastAsia"/>
          <w:szCs w:val="21"/>
        </w:rPr>
        <w:t>39.6%</w:t>
      </w:r>
      <w:r>
        <w:rPr>
          <w:rFonts w:hint="eastAsia"/>
          <w:szCs w:val="21"/>
        </w:rPr>
        <w:t>，而</w:t>
      </w:r>
      <w:r>
        <w:rPr>
          <w:rFonts w:hint="eastAsia"/>
          <w:szCs w:val="21"/>
        </w:rPr>
        <w:t>60</w:t>
      </w:r>
      <w:r>
        <w:rPr>
          <w:rFonts w:hint="eastAsia"/>
          <w:szCs w:val="21"/>
        </w:rPr>
        <w:t>岁以上的只占</w:t>
      </w:r>
      <w:r>
        <w:rPr>
          <w:rFonts w:hint="eastAsia"/>
          <w:szCs w:val="21"/>
        </w:rPr>
        <w:t>6.8%</w:t>
      </w:r>
      <w:r>
        <w:rPr>
          <w:rFonts w:hint="eastAsia"/>
          <w:szCs w:val="21"/>
        </w:rPr>
        <w:t>。</w:t>
      </w:r>
    </w:p>
    <w:p w:rsidR="00133FD9" w:rsidRDefault="00133FD9" w:rsidP="00133FD9">
      <w:pPr>
        <w:numPr>
          <w:ilvl w:val="0"/>
          <w:numId w:val="6"/>
        </w:numPr>
        <w:spacing w:after="240" w:line="380" w:lineRule="exact"/>
        <w:ind w:left="0" w:firstLine="0"/>
        <w:rPr>
          <w:rFonts w:hint="eastAsia"/>
          <w:szCs w:val="21"/>
        </w:rPr>
      </w:pPr>
      <w:r>
        <w:rPr>
          <w:rFonts w:hint="eastAsia"/>
          <w:szCs w:val="21"/>
        </w:rPr>
        <w:t>人口性别分布的最大区别体现在老年人群中，在这一人群中，妇女明显占多数，这是因为在世界的整个趋势中，妇女的预期寿命有所上升。预期寿命的提高和老龄人口的增多给国家的公共政策提出了一个挑战，需要将这一部分人口，特别是老龄妇女纳入到国家对弱势群体的服务对象中。</w:t>
      </w:r>
    </w:p>
    <w:p w:rsidR="00133FD9" w:rsidRDefault="00133FD9">
      <w:pPr>
        <w:pStyle w:val="21"/>
        <w:adjustRightInd w:val="0"/>
        <w:spacing w:beforeLines="0" w:before="0" w:afterLines="0" w:after="240" w:line="380" w:lineRule="exact"/>
        <w:textAlignment w:val="baseline"/>
        <w:rPr>
          <w:rFonts w:ascii="Times New Roman" w:eastAsia="SimHei" w:hAnsi="Times New Roman"/>
          <w:bCs/>
          <w:color w:val="FF0000"/>
          <w:kern w:val="0"/>
          <w:szCs w:val="21"/>
          <w:lang w:val="en-US"/>
        </w:rPr>
      </w:pPr>
    </w:p>
    <w:p w:rsidR="00133FD9" w:rsidRDefault="00133FD9">
      <w:pPr>
        <w:pStyle w:val="21"/>
        <w:adjustRightInd w:val="0"/>
        <w:spacing w:beforeLines="0" w:before="0" w:afterLines="0" w:after="240" w:line="380" w:lineRule="exact"/>
        <w:textAlignment w:val="baseline"/>
        <w:rPr>
          <w:rFonts w:ascii="Times New Roman" w:eastAsia="SimHei" w:hAnsi="Times New Roman" w:hint="eastAsia"/>
          <w:bCs/>
          <w:color w:val="FF0000"/>
          <w:kern w:val="0"/>
          <w:szCs w:val="21"/>
          <w:lang w:val="en-US"/>
        </w:rPr>
      </w:pPr>
      <w:r>
        <w:rPr>
          <w:rFonts w:ascii="Times New Roman" w:eastAsia="SimHei" w:hAnsi="Times New Roman" w:hint="eastAsia"/>
          <w:bCs/>
          <w:color w:val="FF0000"/>
          <w:kern w:val="0"/>
          <w:szCs w:val="21"/>
          <w:lang w:val="en-US"/>
        </w:rPr>
        <w:t>生育状况</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目前，智利妇女的生育率有所下降</w:t>
      </w:r>
      <w:r>
        <w:rPr>
          <w:rFonts w:hint="eastAsia"/>
          <w:szCs w:val="21"/>
        </w:rPr>
        <w:t>。最近几年，智利妇女的生育状况一直在变化。根据</w:t>
      </w:r>
      <w:r>
        <w:rPr>
          <w:rFonts w:hint="eastAsia"/>
          <w:szCs w:val="21"/>
        </w:rPr>
        <w:t>2002</w:t>
      </w:r>
      <w:r>
        <w:rPr>
          <w:rFonts w:hint="eastAsia"/>
          <w:szCs w:val="21"/>
        </w:rPr>
        <w:t>年人口普查显示，平均一名妇女生育</w:t>
      </w:r>
      <w:r>
        <w:rPr>
          <w:rFonts w:hint="eastAsia"/>
          <w:szCs w:val="21"/>
        </w:rPr>
        <w:t>2.3</w:t>
      </w:r>
      <w:r>
        <w:rPr>
          <w:rFonts w:hint="eastAsia"/>
          <w:szCs w:val="21"/>
        </w:rPr>
        <w:t>个子女，而在</w:t>
      </w:r>
      <w:r>
        <w:rPr>
          <w:rFonts w:hint="eastAsia"/>
          <w:szCs w:val="21"/>
        </w:rPr>
        <w:t>1960</w:t>
      </w:r>
      <w:r>
        <w:rPr>
          <w:rFonts w:hint="eastAsia"/>
          <w:szCs w:val="21"/>
        </w:rPr>
        <w:t>年以前，一名妇女平均生育将近</w:t>
      </w:r>
      <w:r>
        <w:rPr>
          <w:rFonts w:hint="eastAsia"/>
          <w:szCs w:val="21"/>
        </w:rPr>
        <w:t>5</w:t>
      </w:r>
      <w:r>
        <w:rPr>
          <w:rFonts w:hint="eastAsia"/>
          <w:szCs w:val="21"/>
        </w:rPr>
        <w:t>个子女。</w:t>
      </w:r>
      <w:r>
        <w:rPr>
          <w:rFonts w:hint="eastAsia"/>
          <w:szCs w:val="21"/>
        </w:rPr>
        <w:t>1992</w:t>
      </w:r>
      <w:r>
        <w:rPr>
          <w:rFonts w:hint="eastAsia"/>
          <w:szCs w:val="21"/>
        </w:rPr>
        <w:t>年，全国范围内平均一名妇女生育子女数是</w:t>
      </w:r>
      <w:r>
        <w:rPr>
          <w:rFonts w:hint="eastAsia"/>
          <w:szCs w:val="21"/>
        </w:rPr>
        <w:t>2.39</w:t>
      </w:r>
      <w:r>
        <w:rPr>
          <w:rFonts w:hint="eastAsia"/>
          <w:szCs w:val="21"/>
        </w:rPr>
        <w:t>，到了</w:t>
      </w:r>
      <w:r>
        <w:rPr>
          <w:rFonts w:hint="eastAsia"/>
          <w:szCs w:val="21"/>
        </w:rPr>
        <w:t>2002</w:t>
      </w:r>
      <w:r>
        <w:rPr>
          <w:rFonts w:hint="eastAsia"/>
          <w:szCs w:val="21"/>
        </w:rPr>
        <w:t>年该数字下降到</w:t>
      </w:r>
      <w:r>
        <w:rPr>
          <w:rFonts w:hint="eastAsia"/>
          <w:szCs w:val="21"/>
        </w:rPr>
        <w:t>2.26</w:t>
      </w:r>
      <w:r>
        <w:rPr>
          <w:rFonts w:hint="eastAsia"/>
          <w:szCs w:val="21"/>
        </w:rPr>
        <w:t>，这表明生育指数明显呈现持续下降的趋势。</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城镇地区平均每名妇女生育子女数低于农村地区的数量</w:t>
      </w:r>
      <w:r>
        <w:rPr>
          <w:rFonts w:hint="eastAsia"/>
          <w:szCs w:val="21"/>
        </w:rPr>
        <w:t>。</w:t>
      </w:r>
      <w:r>
        <w:rPr>
          <w:rFonts w:hint="eastAsia"/>
          <w:szCs w:val="21"/>
        </w:rPr>
        <w:t>2002</w:t>
      </w:r>
      <w:r>
        <w:rPr>
          <w:rFonts w:hint="eastAsia"/>
          <w:szCs w:val="21"/>
        </w:rPr>
        <w:t>年记载的数据是，在城镇地区平均每名妇女生育</w:t>
      </w:r>
      <w:r>
        <w:rPr>
          <w:rFonts w:hint="eastAsia"/>
          <w:szCs w:val="21"/>
        </w:rPr>
        <w:t>2.1</w:t>
      </w:r>
      <w:r>
        <w:rPr>
          <w:rFonts w:hint="eastAsia"/>
          <w:szCs w:val="21"/>
        </w:rPr>
        <w:t>个子女，而在农村地区为</w:t>
      </w:r>
      <w:r>
        <w:rPr>
          <w:rFonts w:hint="eastAsia"/>
          <w:szCs w:val="21"/>
        </w:rPr>
        <w:t>2.9</w:t>
      </w:r>
      <w:r>
        <w:rPr>
          <w:rFonts w:hint="eastAsia"/>
          <w:szCs w:val="21"/>
        </w:rPr>
        <w:t>个子女。总体来说，城镇地区和农村地区的妇女生育子女的平均数均有所减少，但是在农村地区，尽管子女数量比城镇多，但是平均数下降的比城镇多。在城镇地区平均每名妇女生育子女的数量从</w:t>
      </w:r>
      <w:r>
        <w:rPr>
          <w:rFonts w:hint="eastAsia"/>
          <w:szCs w:val="21"/>
        </w:rPr>
        <w:t>1992</w:t>
      </w:r>
      <w:r>
        <w:rPr>
          <w:rFonts w:hint="eastAsia"/>
          <w:szCs w:val="21"/>
        </w:rPr>
        <w:t>年的</w:t>
      </w:r>
      <w:r>
        <w:rPr>
          <w:rFonts w:hint="eastAsia"/>
          <w:szCs w:val="21"/>
        </w:rPr>
        <w:t>2.3</w:t>
      </w:r>
      <w:r>
        <w:rPr>
          <w:rFonts w:hint="eastAsia"/>
          <w:szCs w:val="21"/>
        </w:rPr>
        <w:t>人下降到</w:t>
      </w:r>
      <w:r>
        <w:rPr>
          <w:rFonts w:hint="eastAsia"/>
          <w:szCs w:val="21"/>
        </w:rPr>
        <w:t>2002</w:t>
      </w:r>
      <w:r>
        <w:rPr>
          <w:rFonts w:hint="eastAsia"/>
          <w:szCs w:val="21"/>
        </w:rPr>
        <w:t>年的</w:t>
      </w:r>
      <w:r>
        <w:rPr>
          <w:rFonts w:hint="eastAsia"/>
          <w:szCs w:val="21"/>
        </w:rPr>
        <w:t>2.1</w:t>
      </w:r>
      <w:r>
        <w:rPr>
          <w:rFonts w:hint="eastAsia"/>
          <w:szCs w:val="21"/>
        </w:rPr>
        <w:t>人，而在农村地区，数量从</w:t>
      </w:r>
      <w:r>
        <w:rPr>
          <w:rFonts w:hint="eastAsia"/>
          <w:szCs w:val="21"/>
        </w:rPr>
        <w:t>1992</w:t>
      </w:r>
      <w:r>
        <w:rPr>
          <w:rFonts w:hint="eastAsia"/>
          <w:szCs w:val="21"/>
        </w:rPr>
        <w:t>年的</w:t>
      </w:r>
      <w:r>
        <w:rPr>
          <w:rFonts w:hint="eastAsia"/>
          <w:szCs w:val="21"/>
        </w:rPr>
        <w:t>3.2</w:t>
      </w:r>
      <w:r>
        <w:rPr>
          <w:rFonts w:hint="eastAsia"/>
          <w:szCs w:val="21"/>
        </w:rPr>
        <w:t>人减少到</w:t>
      </w:r>
      <w:r>
        <w:rPr>
          <w:rFonts w:hint="eastAsia"/>
          <w:szCs w:val="21"/>
        </w:rPr>
        <w:t>2002</w:t>
      </w:r>
      <w:r>
        <w:rPr>
          <w:rFonts w:hint="eastAsia"/>
          <w:szCs w:val="21"/>
        </w:rPr>
        <w:t>年的</w:t>
      </w:r>
      <w:r>
        <w:rPr>
          <w:rFonts w:hint="eastAsia"/>
          <w:szCs w:val="21"/>
        </w:rPr>
        <w:t>2.9</w:t>
      </w:r>
      <w:r>
        <w:rPr>
          <w:rFonts w:hint="eastAsia"/>
          <w:szCs w:val="21"/>
        </w:rPr>
        <w:t>人。</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尽管生育率趋向于缩减，但仍发现</w:t>
      </w:r>
      <w:r>
        <w:rPr>
          <w:rFonts w:eastAsia="KaiTi_GB2312" w:hint="eastAsia"/>
          <w:color w:val="0000FF"/>
          <w:szCs w:val="21"/>
        </w:rPr>
        <w:t>20</w:t>
      </w:r>
      <w:r>
        <w:rPr>
          <w:rFonts w:eastAsia="KaiTi_GB2312" w:hint="eastAsia"/>
          <w:color w:val="0000FF"/>
          <w:szCs w:val="21"/>
        </w:rPr>
        <w:t>岁以下的年轻妇女生育子女的平均数有所上升。</w:t>
      </w:r>
      <w:r>
        <w:rPr>
          <w:rFonts w:hint="eastAsia"/>
          <w:szCs w:val="21"/>
        </w:rPr>
        <w:t>2002</w:t>
      </w:r>
      <w:r>
        <w:rPr>
          <w:rFonts w:hint="eastAsia"/>
          <w:szCs w:val="21"/>
        </w:rPr>
        <w:t>年的背景资料显示，</w:t>
      </w:r>
      <w:r>
        <w:rPr>
          <w:rFonts w:hint="eastAsia"/>
          <w:szCs w:val="21"/>
        </w:rPr>
        <w:t>15</w:t>
      </w:r>
      <w:r>
        <w:rPr>
          <w:rFonts w:hint="eastAsia"/>
          <w:szCs w:val="21"/>
        </w:rPr>
        <w:t>岁至</w:t>
      </w:r>
      <w:r>
        <w:rPr>
          <w:rFonts w:hint="eastAsia"/>
          <w:szCs w:val="21"/>
        </w:rPr>
        <w:t>25</w:t>
      </w:r>
      <w:r>
        <w:rPr>
          <w:rFonts w:hint="eastAsia"/>
          <w:szCs w:val="21"/>
        </w:rPr>
        <w:t>岁妇女生育的子女平均数与以前的人口普查相比有所减少。</w:t>
      </w:r>
      <w:r>
        <w:rPr>
          <w:rFonts w:hint="eastAsia"/>
          <w:szCs w:val="21"/>
        </w:rPr>
        <w:t>1992</w:t>
      </w:r>
      <w:r>
        <w:rPr>
          <w:rFonts w:hint="eastAsia"/>
          <w:szCs w:val="21"/>
        </w:rPr>
        <w:t>年，这一年龄段的妇女生育子女的平均数为</w:t>
      </w:r>
      <w:r>
        <w:rPr>
          <w:rFonts w:hint="eastAsia"/>
          <w:szCs w:val="21"/>
        </w:rPr>
        <w:t>0.45</w:t>
      </w:r>
      <w:r>
        <w:rPr>
          <w:rFonts w:hint="eastAsia"/>
          <w:szCs w:val="21"/>
        </w:rPr>
        <w:t>人，</w:t>
      </w:r>
      <w:r>
        <w:rPr>
          <w:rFonts w:hint="eastAsia"/>
          <w:szCs w:val="21"/>
        </w:rPr>
        <w:t>2002</w:t>
      </w:r>
      <w:r>
        <w:rPr>
          <w:rFonts w:hint="eastAsia"/>
          <w:szCs w:val="21"/>
        </w:rPr>
        <w:t>年为</w:t>
      </w:r>
      <w:r>
        <w:rPr>
          <w:rFonts w:hint="eastAsia"/>
          <w:szCs w:val="21"/>
        </w:rPr>
        <w:t>0.43</w:t>
      </w:r>
      <w:r>
        <w:rPr>
          <w:rFonts w:hint="eastAsia"/>
          <w:szCs w:val="21"/>
        </w:rPr>
        <w:t>人。然而现今，把这一年龄段细分为</w:t>
      </w:r>
      <w:r>
        <w:rPr>
          <w:rFonts w:hint="eastAsia"/>
          <w:szCs w:val="21"/>
        </w:rPr>
        <w:t>15</w:t>
      </w:r>
      <w:r>
        <w:rPr>
          <w:rFonts w:hint="eastAsia"/>
          <w:szCs w:val="21"/>
        </w:rPr>
        <w:t>岁到</w:t>
      </w:r>
      <w:r>
        <w:rPr>
          <w:rFonts w:hint="eastAsia"/>
          <w:szCs w:val="21"/>
        </w:rPr>
        <w:t>19</w:t>
      </w:r>
      <w:r>
        <w:rPr>
          <w:rFonts w:hint="eastAsia"/>
          <w:szCs w:val="21"/>
        </w:rPr>
        <w:t>岁和</w:t>
      </w:r>
      <w:r>
        <w:rPr>
          <w:rFonts w:hint="eastAsia"/>
          <w:szCs w:val="21"/>
        </w:rPr>
        <w:t>20</w:t>
      </w:r>
      <w:r>
        <w:rPr>
          <w:rFonts w:hint="eastAsia"/>
          <w:szCs w:val="21"/>
        </w:rPr>
        <w:t>至</w:t>
      </w:r>
      <w:r>
        <w:rPr>
          <w:rFonts w:hint="eastAsia"/>
          <w:szCs w:val="21"/>
        </w:rPr>
        <w:t>24</w:t>
      </w:r>
      <w:r>
        <w:rPr>
          <w:rFonts w:hint="eastAsia"/>
          <w:szCs w:val="21"/>
        </w:rPr>
        <w:t>岁两个小段，小于</w:t>
      </w:r>
      <w:r>
        <w:rPr>
          <w:rFonts w:hint="eastAsia"/>
          <w:szCs w:val="21"/>
        </w:rPr>
        <w:t>20</w:t>
      </w:r>
      <w:r>
        <w:rPr>
          <w:rFonts w:hint="eastAsia"/>
          <w:szCs w:val="21"/>
        </w:rPr>
        <w:t>岁的妇女生育子女的平均数从</w:t>
      </w:r>
      <w:r>
        <w:rPr>
          <w:rFonts w:hint="eastAsia"/>
          <w:szCs w:val="21"/>
        </w:rPr>
        <w:t>0.15</w:t>
      </w:r>
      <w:r>
        <w:rPr>
          <w:rFonts w:hint="eastAsia"/>
          <w:szCs w:val="21"/>
        </w:rPr>
        <w:t>上升到</w:t>
      </w:r>
      <w:r>
        <w:rPr>
          <w:rFonts w:hint="eastAsia"/>
          <w:szCs w:val="21"/>
        </w:rPr>
        <w:t>0.20</w:t>
      </w:r>
      <w:r>
        <w:rPr>
          <w:rFonts w:hint="eastAsia"/>
          <w:szCs w:val="21"/>
        </w:rPr>
        <w:t>，而</w:t>
      </w:r>
      <w:r>
        <w:rPr>
          <w:rFonts w:hint="eastAsia"/>
          <w:szCs w:val="21"/>
        </w:rPr>
        <w:t>20</w:t>
      </w:r>
      <w:r>
        <w:rPr>
          <w:rFonts w:hint="eastAsia"/>
          <w:szCs w:val="21"/>
        </w:rPr>
        <w:t>岁至</w:t>
      </w:r>
      <w:r>
        <w:rPr>
          <w:rFonts w:hint="eastAsia"/>
          <w:szCs w:val="21"/>
        </w:rPr>
        <w:t>24</w:t>
      </w:r>
      <w:r>
        <w:rPr>
          <w:rFonts w:hint="eastAsia"/>
          <w:szCs w:val="21"/>
        </w:rPr>
        <w:t>岁的妇女情况正好相反，生育子女的平均数从</w:t>
      </w:r>
      <w:r>
        <w:rPr>
          <w:rFonts w:hint="eastAsia"/>
          <w:szCs w:val="21"/>
        </w:rPr>
        <w:t>0.77</w:t>
      </w:r>
      <w:r>
        <w:rPr>
          <w:rFonts w:hint="eastAsia"/>
          <w:szCs w:val="21"/>
        </w:rPr>
        <w:t>降到</w:t>
      </w:r>
      <w:r>
        <w:rPr>
          <w:rFonts w:hint="eastAsia"/>
          <w:szCs w:val="21"/>
        </w:rPr>
        <w:t>0.64</w:t>
      </w:r>
      <w:r>
        <w:rPr>
          <w:rFonts w:hint="eastAsia"/>
          <w:szCs w:val="21"/>
        </w:rPr>
        <w:t>。如果我们把怀孕的少女也纳入到这一年龄段的妇女中，这些数据将会特别突出，这也就对预防少女怀孕和家庭计划生育的公共方案提出了特殊的挑战。</w:t>
      </w:r>
    </w:p>
    <w:p w:rsidR="00133FD9" w:rsidRDefault="00133FD9" w:rsidP="00133FD9">
      <w:pPr>
        <w:numPr>
          <w:ilvl w:val="0"/>
          <w:numId w:val="6"/>
        </w:numPr>
        <w:spacing w:after="240" w:line="380" w:lineRule="exact"/>
        <w:ind w:left="0" w:firstLine="0"/>
        <w:rPr>
          <w:rFonts w:hint="eastAsia"/>
          <w:szCs w:val="21"/>
        </w:rPr>
      </w:pPr>
      <w:r>
        <w:rPr>
          <w:rFonts w:hint="eastAsia"/>
          <w:szCs w:val="21"/>
        </w:rPr>
        <w:t>在考虑很久以前的生育状况时，</w:t>
      </w:r>
      <w:r>
        <w:rPr>
          <w:rFonts w:hint="eastAsia"/>
          <w:szCs w:val="21"/>
        </w:rPr>
        <w:t>50</w:t>
      </w:r>
      <w:r>
        <w:rPr>
          <w:rFonts w:hint="eastAsia"/>
          <w:szCs w:val="21"/>
        </w:rPr>
        <w:t>或</w:t>
      </w:r>
      <w:r>
        <w:rPr>
          <w:rFonts w:hint="eastAsia"/>
          <w:szCs w:val="21"/>
        </w:rPr>
        <w:t>50</w:t>
      </w:r>
      <w:r>
        <w:rPr>
          <w:rFonts w:hint="eastAsia"/>
          <w:szCs w:val="21"/>
        </w:rPr>
        <w:t>岁以上的妇女平均每人几乎有</w:t>
      </w:r>
      <w:r>
        <w:rPr>
          <w:rFonts w:hint="eastAsia"/>
          <w:szCs w:val="21"/>
        </w:rPr>
        <w:t>4</w:t>
      </w:r>
      <w:r>
        <w:rPr>
          <w:rFonts w:hint="eastAsia"/>
          <w:szCs w:val="21"/>
        </w:rPr>
        <w:t>个子女。而</w:t>
      </w:r>
      <w:r>
        <w:rPr>
          <w:rFonts w:hint="eastAsia"/>
          <w:szCs w:val="21"/>
        </w:rPr>
        <w:t>30</w:t>
      </w:r>
      <w:r>
        <w:rPr>
          <w:rFonts w:hint="eastAsia"/>
          <w:szCs w:val="21"/>
        </w:rPr>
        <w:t>岁到</w:t>
      </w:r>
      <w:r>
        <w:rPr>
          <w:rFonts w:hint="eastAsia"/>
          <w:szCs w:val="21"/>
        </w:rPr>
        <w:t>34</w:t>
      </w:r>
      <w:r>
        <w:rPr>
          <w:rFonts w:hint="eastAsia"/>
          <w:szCs w:val="21"/>
        </w:rPr>
        <w:t>岁这个年龄段的妇女平均每人生育了</w:t>
      </w:r>
      <w:r>
        <w:rPr>
          <w:rFonts w:hint="eastAsia"/>
          <w:szCs w:val="21"/>
        </w:rPr>
        <w:t>1.8</w:t>
      </w:r>
      <w:r>
        <w:rPr>
          <w:rFonts w:hint="eastAsia"/>
          <w:szCs w:val="21"/>
        </w:rPr>
        <w:t>个孩子。</w:t>
      </w:r>
    </w:p>
    <w:p w:rsidR="00133FD9" w:rsidRDefault="00133FD9">
      <w:pPr>
        <w:pStyle w:val="21"/>
        <w:adjustRightInd w:val="0"/>
        <w:spacing w:beforeLines="0" w:before="0" w:afterLines="0" w:after="240" w:line="380" w:lineRule="exact"/>
        <w:textAlignment w:val="baseline"/>
        <w:rPr>
          <w:rFonts w:ascii="Times New Roman" w:eastAsia="SimHei" w:hAnsi="Times New Roman" w:hint="eastAsia"/>
          <w:bCs/>
          <w:color w:val="FF0000"/>
          <w:kern w:val="0"/>
          <w:szCs w:val="21"/>
          <w:lang w:val="en-US"/>
        </w:rPr>
      </w:pPr>
      <w:r>
        <w:rPr>
          <w:rFonts w:ascii="Times New Roman" w:eastAsia="SimHei" w:hAnsi="Times New Roman" w:hint="eastAsia"/>
          <w:bCs/>
          <w:color w:val="FF0000"/>
          <w:kern w:val="0"/>
          <w:szCs w:val="21"/>
          <w:lang w:val="en-US"/>
        </w:rPr>
        <w:t>婚姻状况</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可以发现现今不结婚成为发展趋势。宣布结婚的人越来越少，而更多的是选择同居</w:t>
      </w:r>
      <w:r>
        <w:rPr>
          <w:rFonts w:hint="eastAsia"/>
          <w:szCs w:val="21"/>
        </w:rPr>
        <w:t>。单身和丧偶的人所占比例基本相同，分居和同居的人所占比例在这十年中均有明显上升，特别是同居的人，从</w:t>
      </w:r>
      <w:r>
        <w:rPr>
          <w:rFonts w:hint="eastAsia"/>
          <w:szCs w:val="21"/>
        </w:rPr>
        <w:t>5.7%</w:t>
      </w:r>
      <w:r>
        <w:rPr>
          <w:rFonts w:hint="eastAsia"/>
          <w:szCs w:val="21"/>
        </w:rPr>
        <w:t>上升到</w:t>
      </w:r>
      <w:r>
        <w:rPr>
          <w:rFonts w:hint="eastAsia"/>
          <w:szCs w:val="21"/>
        </w:rPr>
        <w:t>8.9%</w:t>
      </w:r>
      <w:r>
        <w:rPr>
          <w:rFonts w:hint="eastAsia"/>
          <w:szCs w:val="21"/>
        </w:rPr>
        <w:t>。而结婚的人所占比例从</w:t>
      </w:r>
      <w:r>
        <w:rPr>
          <w:rFonts w:hint="eastAsia"/>
          <w:szCs w:val="21"/>
        </w:rPr>
        <w:t>1992</w:t>
      </w:r>
      <w:r>
        <w:rPr>
          <w:rFonts w:hint="eastAsia"/>
          <w:szCs w:val="21"/>
        </w:rPr>
        <w:t>年的</w:t>
      </w:r>
      <w:r>
        <w:rPr>
          <w:rFonts w:hint="eastAsia"/>
          <w:szCs w:val="21"/>
        </w:rPr>
        <w:t>51.8%</w:t>
      </w:r>
      <w:r>
        <w:rPr>
          <w:rFonts w:hint="eastAsia"/>
          <w:szCs w:val="21"/>
        </w:rPr>
        <w:t>下降到</w:t>
      </w:r>
      <w:r>
        <w:rPr>
          <w:rFonts w:hint="eastAsia"/>
          <w:szCs w:val="21"/>
        </w:rPr>
        <w:t>2002</w:t>
      </w:r>
      <w:r>
        <w:rPr>
          <w:rFonts w:hint="eastAsia"/>
          <w:szCs w:val="21"/>
        </w:rPr>
        <w:t>年的</w:t>
      </w:r>
      <w:r>
        <w:rPr>
          <w:rFonts w:hint="eastAsia"/>
          <w:szCs w:val="21"/>
        </w:rPr>
        <w:t>46.2%</w:t>
      </w:r>
      <w:r>
        <w:rPr>
          <w:rFonts w:hint="eastAsia"/>
          <w:szCs w:val="21"/>
        </w:rPr>
        <w:t>。</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离婚的人数有所增长，特别是分居的人数上升明显。这两种状况下，妇女所占比例比男子多</w:t>
      </w:r>
      <w:r>
        <w:rPr>
          <w:rFonts w:hint="eastAsia"/>
          <w:szCs w:val="21"/>
        </w:rPr>
        <w:t>。分居人口比例从</w:t>
      </w:r>
      <w:r>
        <w:rPr>
          <w:rFonts w:hint="eastAsia"/>
          <w:szCs w:val="21"/>
        </w:rPr>
        <w:t>1992</w:t>
      </w:r>
      <w:r>
        <w:rPr>
          <w:rFonts w:hint="eastAsia"/>
          <w:szCs w:val="21"/>
        </w:rPr>
        <w:t>年的</w:t>
      </w:r>
      <w:r>
        <w:rPr>
          <w:rFonts w:hint="eastAsia"/>
          <w:szCs w:val="21"/>
        </w:rPr>
        <w:t>3.4%</w:t>
      </w:r>
      <w:r>
        <w:rPr>
          <w:rFonts w:hint="eastAsia"/>
          <w:szCs w:val="21"/>
        </w:rPr>
        <w:t>上升到</w:t>
      </w:r>
      <w:r>
        <w:rPr>
          <w:rFonts w:hint="eastAsia"/>
          <w:szCs w:val="21"/>
        </w:rPr>
        <w:t>2002</w:t>
      </w:r>
      <w:r>
        <w:rPr>
          <w:rFonts w:hint="eastAsia"/>
          <w:szCs w:val="21"/>
        </w:rPr>
        <w:t>年的</w:t>
      </w:r>
      <w:r>
        <w:rPr>
          <w:rFonts w:hint="eastAsia"/>
          <w:szCs w:val="21"/>
        </w:rPr>
        <w:t>4.7%</w:t>
      </w:r>
      <w:r>
        <w:rPr>
          <w:rFonts w:hint="eastAsia"/>
          <w:szCs w:val="21"/>
        </w:rPr>
        <w:t>。在离婚和分居人数增长的大背景下，突出的一点是到</w:t>
      </w:r>
      <w:r>
        <w:rPr>
          <w:rFonts w:hint="eastAsia"/>
          <w:szCs w:val="21"/>
        </w:rPr>
        <w:t>2002</w:t>
      </w:r>
      <w:r>
        <w:rPr>
          <w:rFonts w:hint="eastAsia"/>
          <w:szCs w:val="21"/>
        </w:rPr>
        <w:t>年底，离婚妇女所占比例已经是离婚男子的二倍（比例值分别为</w:t>
      </w:r>
      <w:r>
        <w:rPr>
          <w:rFonts w:hint="eastAsia"/>
          <w:szCs w:val="21"/>
        </w:rPr>
        <w:t>0.6%</w:t>
      </w:r>
      <w:r>
        <w:rPr>
          <w:rFonts w:hint="eastAsia"/>
          <w:szCs w:val="21"/>
        </w:rPr>
        <w:t>和</w:t>
      </w:r>
      <w:r>
        <w:rPr>
          <w:rFonts w:hint="eastAsia"/>
          <w:szCs w:val="21"/>
        </w:rPr>
        <w:t>0.3%</w:t>
      </w:r>
      <w:r>
        <w:rPr>
          <w:rFonts w:hint="eastAsia"/>
          <w:szCs w:val="21"/>
        </w:rPr>
        <w:t>），而分居妇女人数比例也超过男子（分别为</w:t>
      </w:r>
      <w:r>
        <w:rPr>
          <w:rFonts w:hint="eastAsia"/>
          <w:szCs w:val="21"/>
        </w:rPr>
        <w:t>5.5%</w:t>
      </w:r>
      <w:r>
        <w:rPr>
          <w:rFonts w:hint="eastAsia"/>
          <w:szCs w:val="21"/>
        </w:rPr>
        <w:t>和</w:t>
      </w:r>
      <w:r>
        <w:rPr>
          <w:rFonts w:hint="eastAsia"/>
          <w:szCs w:val="21"/>
        </w:rPr>
        <w:t>3.9%</w:t>
      </w:r>
      <w:r>
        <w:rPr>
          <w:rFonts w:hint="eastAsia"/>
          <w:szCs w:val="21"/>
        </w:rPr>
        <w:t>）。造成这种状况的原因是大部分的男子会再婚。这也解释了</w:t>
      </w:r>
      <w:r>
        <w:rPr>
          <w:rFonts w:hint="eastAsia"/>
          <w:szCs w:val="21"/>
        </w:rPr>
        <w:t>2002</w:t>
      </w:r>
      <w:r>
        <w:rPr>
          <w:rFonts w:hint="eastAsia"/>
          <w:szCs w:val="21"/>
        </w:rPr>
        <w:t>年已婚男子比例（</w:t>
      </w:r>
      <w:r>
        <w:rPr>
          <w:rFonts w:hint="eastAsia"/>
          <w:szCs w:val="21"/>
        </w:rPr>
        <w:t>47.5%</w:t>
      </w:r>
      <w:r>
        <w:rPr>
          <w:rFonts w:hint="eastAsia"/>
          <w:szCs w:val="21"/>
        </w:rPr>
        <w:t>）高于妇女比例</w:t>
      </w:r>
      <w:r>
        <w:rPr>
          <w:rFonts w:hint="eastAsia"/>
          <w:szCs w:val="21"/>
        </w:rPr>
        <w:t>(44.8%)</w:t>
      </w:r>
      <w:r>
        <w:rPr>
          <w:rFonts w:hint="eastAsia"/>
          <w:szCs w:val="21"/>
        </w:rPr>
        <w:t>的现象。</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孀居妇女人数大大超过鳏居男子，并且妇女剩下的预期寿命长于男子，平均超出</w:t>
      </w:r>
      <w:r>
        <w:rPr>
          <w:rFonts w:eastAsia="KaiTi_GB2312" w:hint="eastAsia"/>
          <w:color w:val="0000FF"/>
          <w:szCs w:val="21"/>
        </w:rPr>
        <w:t>6</w:t>
      </w:r>
      <w:r>
        <w:rPr>
          <w:rFonts w:eastAsia="KaiTi_GB2312" w:hint="eastAsia"/>
          <w:color w:val="0000FF"/>
          <w:szCs w:val="21"/>
        </w:rPr>
        <w:t>年。</w:t>
      </w:r>
      <w:r>
        <w:rPr>
          <w:rFonts w:hint="eastAsia"/>
          <w:szCs w:val="21"/>
        </w:rPr>
        <w:t>2002</w:t>
      </w:r>
      <w:r>
        <w:rPr>
          <w:rFonts w:hint="eastAsia"/>
          <w:szCs w:val="21"/>
        </w:rPr>
        <w:t>年，孀居妇女所占比例几乎相当于鳏居男子的</w:t>
      </w:r>
      <w:r>
        <w:rPr>
          <w:rFonts w:hint="eastAsia"/>
          <w:szCs w:val="21"/>
        </w:rPr>
        <w:t>4</w:t>
      </w:r>
      <w:r>
        <w:rPr>
          <w:rFonts w:hint="eastAsia"/>
          <w:szCs w:val="21"/>
        </w:rPr>
        <w:t>倍（分别是</w:t>
      </w:r>
      <w:r>
        <w:rPr>
          <w:rFonts w:hint="eastAsia"/>
          <w:szCs w:val="21"/>
        </w:rPr>
        <w:t>8.1%</w:t>
      </w:r>
      <w:r>
        <w:rPr>
          <w:rFonts w:hint="eastAsia"/>
          <w:szCs w:val="21"/>
        </w:rPr>
        <w:t>和</w:t>
      </w:r>
      <w:r>
        <w:rPr>
          <w:rFonts w:hint="eastAsia"/>
          <w:szCs w:val="21"/>
        </w:rPr>
        <w:t>2.2%</w:t>
      </w:r>
      <w:r>
        <w:rPr>
          <w:rFonts w:hint="eastAsia"/>
          <w:szCs w:val="21"/>
        </w:rPr>
        <w:t>）。这一现实表明，在老年人群中，妇女处于家庭领导地位的比例较高，而同时这些妇女就处于比较弱势的境遇，需要社会政策的特别关注和照顾。</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必须注意到现今国家对婚姻界定非常严格，但是不能反映人们纷繁复杂的生活现实</w:t>
      </w:r>
      <w:r>
        <w:rPr>
          <w:rFonts w:hint="eastAsia"/>
          <w:szCs w:val="21"/>
        </w:rPr>
        <w:t>。现行的法律体制仅仅把婚姻状况分为三类：单身、结婚和丧偶。如果一个人分居了，他仍是已婚身份，直到他真正离婚，离婚后他就是单身身份，除非他后来再婚。如果是同居，则根据他同居前的婚姻状态来确定其是单身还是已婚。上述情况没有相对应的同居、离婚和分居的婚姻状况。即将制定的婚姻法方案计划从法律上承认几乎所有的这些现实，这样将有利于减少对上述状况下的妇女造成的歧视。</w:t>
      </w:r>
    </w:p>
    <w:p w:rsidR="00133FD9" w:rsidRDefault="00133FD9">
      <w:pPr>
        <w:pStyle w:val="21"/>
        <w:adjustRightInd w:val="0"/>
        <w:spacing w:beforeLines="0" w:before="0" w:afterLines="0" w:after="240" w:line="380" w:lineRule="exact"/>
        <w:textAlignment w:val="baseline"/>
        <w:rPr>
          <w:rFonts w:ascii="Times New Roman" w:eastAsia="SimHei" w:hAnsi="Times New Roman" w:hint="eastAsia"/>
          <w:bCs/>
          <w:color w:val="FF0000"/>
          <w:kern w:val="0"/>
          <w:szCs w:val="21"/>
          <w:lang w:val="en-US"/>
        </w:rPr>
      </w:pPr>
      <w:r>
        <w:rPr>
          <w:rFonts w:ascii="Times New Roman" w:eastAsia="SimHei" w:hAnsi="Times New Roman" w:hint="eastAsia"/>
          <w:bCs/>
          <w:color w:val="FF0000"/>
          <w:kern w:val="0"/>
          <w:szCs w:val="21"/>
          <w:lang w:val="en-US"/>
        </w:rPr>
        <w:t>家庭中的女性领导地位和家庭类别</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妇女成为家庭领导的家庭数量大大增加</w:t>
      </w:r>
      <w:r>
        <w:rPr>
          <w:rFonts w:hint="eastAsia"/>
          <w:szCs w:val="21"/>
        </w:rPr>
        <w:t>。妇女操持的家庭比例从</w:t>
      </w:r>
      <w:r>
        <w:rPr>
          <w:rFonts w:hint="eastAsia"/>
          <w:szCs w:val="21"/>
        </w:rPr>
        <w:t>1992</w:t>
      </w:r>
      <w:r>
        <w:rPr>
          <w:rFonts w:hint="eastAsia"/>
          <w:szCs w:val="21"/>
        </w:rPr>
        <w:t>年的</w:t>
      </w:r>
      <w:r>
        <w:rPr>
          <w:rFonts w:hint="eastAsia"/>
          <w:szCs w:val="21"/>
        </w:rPr>
        <w:t>25.3%</w:t>
      </w:r>
      <w:r>
        <w:rPr>
          <w:rFonts w:hint="eastAsia"/>
          <w:szCs w:val="21"/>
        </w:rPr>
        <w:t>上升到</w:t>
      </w:r>
      <w:r>
        <w:rPr>
          <w:rFonts w:hint="eastAsia"/>
          <w:szCs w:val="21"/>
        </w:rPr>
        <w:t>2002</w:t>
      </w:r>
      <w:r>
        <w:rPr>
          <w:rFonts w:hint="eastAsia"/>
          <w:szCs w:val="21"/>
        </w:rPr>
        <w:t>年的</w:t>
      </w:r>
      <w:r>
        <w:rPr>
          <w:rFonts w:hint="eastAsia"/>
          <w:szCs w:val="21"/>
        </w:rPr>
        <w:t>31.5%</w:t>
      </w:r>
      <w:r>
        <w:rPr>
          <w:rFonts w:hint="eastAsia"/>
          <w:szCs w:val="21"/>
        </w:rPr>
        <w:t>。尤其是城镇地区的家庭中女性领导地位提升更快，这类家庭的比例从</w:t>
      </w:r>
      <w:r>
        <w:rPr>
          <w:rFonts w:hint="eastAsia"/>
          <w:szCs w:val="21"/>
        </w:rPr>
        <w:t>1992</w:t>
      </w:r>
      <w:r>
        <w:rPr>
          <w:rFonts w:hint="eastAsia"/>
          <w:szCs w:val="21"/>
        </w:rPr>
        <w:t>年的</w:t>
      </w:r>
      <w:r>
        <w:rPr>
          <w:rFonts w:hint="eastAsia"/>
          <w:szCs w:val="21"/>
        </w:rPr>
        <w:t>26.9%</w:t>
      </w:r>
      <w:r>
        <w:rPr>
          <w:rFonts w:hint="eastAsia"/>
          <w:szCs w:val="21"/>
        </w:rPr>
        <w:t>上升到</w:t>
      </w:r>
      <w:r>
        <w:rPr>
          <w:rFonts w:hint="eastAsia"/>
          <w:szCs w:val="21"/>
        </w:rPr>
        <w:t>2002</w:t>
      </w:r>
      <w:r>
        <w:rPr>
          <w:rFonts w:hint="eastAsia"/>
          <w:szCs w:val="21"/>
        </w:rPr>
        <w:t>年的</w:t>
      </w:r>
      <w:r>
        <w:rPr>
          <w:rFonts w:hint="eastAsia"/>
          <w:szCs w:val="21"/>
        </w:rPr>
        <w:t>33.0%</w:t>
      </w:r>
      <w:r>
        <w:rPr>
          <w:rFonts w:hint="eastAsia"/>
          <w:szCs w:val="21"/>
        </w:rPr>
        <w:t>。</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家庭女性领导的受教育水平和参加工作机会有明显的提高和增加</w:t>
      </w:r>
      <w:r>
        <w:rPr>
          <w:rFonts w:hint="eastAsia"/>
          <w:szCs w:val="21"/>
        </w:rPr>
        <w:t>。无论是从学习的年数还是从人口整体素质来言，家庭女性领导的受教育水平与十年前相比有了显著的提高：这些比例的提高</w:t>
      </w:r>
      <w:r>
        <w:rPr>
          <w:rFonts w:hint="eastAsia"/>
          <w:szCs w:val="21"/>
        </w:rPr>
        <w:t xml:space="preserve"> </w:t>
      </w:r>
      <w:r>
        <w:rPr>
          <w:rFonts w:hint="eastAsia"/>
          <w:szCs w:val="21"/>
        </w:rPr>
        <w:t>不仅体现在</w:t>
      </w:r>
      <w:r>
        <w:rPr>
          <w:rFonts w:hint="eastAsia"/>
          <w:szCs w:val="21"/>
        </w:rPr>
        <w:t>7</w:t>
      </w:r>
      <w:r>
        <w:rPr>
          <w:rFonts w:hint="eastAsia"/>
          <w:szCs w:val="21"/>
        </w:rPr>
        <w:t>至</w:t>
      </w:r>
      <w:r>
        <w:rPr>
          <w:rFonts w:hint="eastAsia"/>
          <w:szCs w:val="21"/>
        </w:rPr>
        <w:t>12</w:t>
      </w:r>
      <w:r>
        <w:rPr>
          <w:rFonts w:hint="eastAsia"/>
          <w:szCs w:val="21"/>
        </w:rPr>
        <w:t>年教育水平的提高，而且表现在</w:t>
      </w:r>
      <w:r>
        <w:rPr>
          <w:rFonts w:hint="eastAsia"/>
          <w:szCs w:val="21"/>
        </w:rPr>
        <w:t>13</w:t>
      </w:r>
      <w:r>
        <w:rPr>
          <w:rFonts w:hint="eastAsia"/>
          <w:szCs w:val="21"/>
        </w:rPr>
        <w:t>年以上的教育中。特别值得注意的是家庭女性领导接受</w:t>
      </w:r>
      <w:r>
        <w:rPr>
          <w:rFonts w:hint="eastAsia"/>
          <w:szCs w:val="21"/>
        </w:rPr>
        <w:t>13</w:t>
      </w:r>
      <w:r>
        <w:rPr>
          <w:rFonts w:hint="eastAsia"/>
          <w:szCs w:val="21"/>
        </w:rPr>
        <w:t>年乃至更多年限教育的比例大大提高，从</w:t>
      </w:r>
      <w:r>
        <w:rPr>
          <w:rFonts w:hint="eastAsia"/>
          <w:szCs w:val="21"/>
        </w:rPr>
        <w:t>1992</w:t>
      </w:r>
      <w:r>
        <w:rPr>
          <w:rFonts w:hint="eastAsia"/>
          <w:szCs w:val="21"/>
        </w:rPr>
        <w:t>年的</w:t>
      </w:r>
      <w:r>
        <w:rPr>
          <w:rFonts w:hint="eastAsia"/>
          <w:szCs w:val="21"/>
        </w:rPr>
        <w:t>9.7%</w:t>
      </w:r>
      <w:r>
        <w:rPr>
          <w:rFonts w:hint="eastAsia"/>
          <w:szCs w:val="21"/>
        </w:rPr>
        <w:t>上升到</w:t>
      </w:r>
      <w:r>
        <w:rPr>
          <w:rFonts w:hint="eastAsia"/>
          <w:szCs w:val="21"/>
        </w:rPr>
        <w:t>2002</w:t>
      </w:r>
      <w:r>
        <w:rPr>
          <w:rFonts w:hint="eastAsia"/>
          <w:szCs w:val="21"/>
        </w:rPr>
        <w:t>年的</w:t>
      </w:r>
      <w:r>
        <w:rPr>
          <w:rFonts w:hint="eastAsia"/>
          <w:szCs w:val="21"/>
        </w:rPr>
        <w:t>20.2%</w:t>
      </w:r>
      <w:r>
        <w:rPr>
          <w:rFonts w:hint="eastAsia"/>
          <w:szCs w:val="21"/>
        </w:rPr>
        <w:t>。同样，妇女参加就业的比例也普遍升高，家庭女性领导具有自主经济权的人数比例从</w:t>
      </w:r>
      <w:r>
        <w:rPr>
          <w:rFonts w:hint="eastAsia"/>
          <w:szCs w:val="21"/>
        </w:rPr>
        <w:t>1992</w:t>
      </w:r>
      <w:r>
        <w:rPr>
          <w:rFonts w:hint="eastAsia"/>
          <w:szCs w:val="21"/>
        </w:rPr>
        <w:t>年的</w:t>
      </w:r>
      <w:r>
        <w:rPr>
          <w:rFonts w:hint="eastAsia"/>
          <w:szCs w:val="21"/>
        </w:rPr>
        <w:t>34.7%</w:t>
      </w:r>
      <w:r>
        <w:rPr>
          <w:rFonts w:hint="eastAsia"/>
          <w:szCs w:val="21"/>
        </w:rPr>
        <w:t>上升到</w:t>
      </w:r>
      <w:r>
        <w:rPr>
          <w:rFonts w:hint="eastAsia"/>
          <w:szCs w:val="21"/>
        </w:rPr>
        <w:t>2002</w:t>
      </w:r>
      <w:r>
        <w:rPr>
          <w:rFonts w:hint="eastAsia"/>
          <w:szCs w:val="21"/>
        </w:rPr>
        <w:t>年的</w:t>
      </w:r>
      <w:r>
        <w:rPr>
          <w:rFonts w:hint="eastAsia"/>
          <w:szCs w:val="21"/>
        </w:rPr>
        <w:t>42.2%</w:t>
      </w:r>
      <w:r>
        <w:rPr>
          <w:rFonts w:hint="eastAsia"/>
          <w:szCs w:val="21"/>
        </w:rPr>
        <w:t>。</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家庭的数目在增多，然而每个家庭的平均成员数目在减少</w:t>
      </w:r>
      <w:r>
        <w:rPr>
          <w:rFonts w:hint="eastAsia"/>
          <w:szCs w:val="21"/>
        </w:rPr>
        <w:t>。与</w:t>
      </w:r>
      <w:r>
        <w:rPr>
          <w:rFonts w:hint="eastAsia"/>
          <w:szCs w:val="21"/>
        </w:rPr>
        <w:t>1992</w:t>
      </w:r>
      <w:r>
        <w:rPr>
          <w:rFonts w:hint="eastAsia"/>
          <w:szCs w:val="21"/>
        </w:rPr>
        <w:t>年相比，家庭数目增加了</w:t>
      </w:r>
      <w:r>
        <w:rPr>
          <w:rFonts w:hint="eastAsia"/>
          <w:szCs w:val="21"/>
        </w:rPr>
        <w:t>25.7%</w:t>
      </w:r>
      <w:r>
        <w:rPr>
          <w:rFonts w:hint="eastAsia"/>
          <w:szCs w:val="21"/>
        </w:rPr>
        <w:t>。全国范围内每个家庭的平均人口数为</w:t>
      </w:r>
      <w:r>
        <w:rPr>
          <w:rFonts w:hint="eastAsia"/>
          <w:szCs w:val="21"/>
        </w:rPr>
        <w:t>3.6</w:t>
      </w:r>
      <w:r>
        <w:rPr>
          <w:rFonts w:hint="eastAsia"/>
          <w:szCs w:val="21"/>
        </w:rPr>
        <w:t>人，低于</w:t>
      </w:r>
      <w:r>
        <w:rPr>
          <w:rFonts w:hint="eastAsia"/>
          <w:szCs w:val="21"/>
        </w:rPr>
        <w:t>1992</w:t>
      </w:r>
      <w:r>
        <w:rPr>
          <w:rFonts w:hint="eastAsia"/>
          <w:szCs w:val="21"/>
        </w:rPr>
        <w:t>年的数字——</w:t>
      </w:r>
      <w:r>
        <w:rPr>
          <w:rFonts w:hint="eastAsia"/>
          <w:szCs w:val="21"/>
        </w:rPr>
        <w:t>3.9</w:t>
      </w:r>
      <w:r>
        <w:rPr>
          <w:rFonts w:hint="eastAsia"/>
          <w:szCs w:val="21"/>
        </w:rPr>
        <w:t>人。不管是在城镇还是在农村地区都可以观察到这一平均人数有所减少。</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核心家庭</w:t>
      </w:r>
      <w:r>
        <w:rPr>
          <w:rFonts w:hint="eastAsia"/>
          <w:color w:val="0000FF"/>
          <w:szCs w:val="21"/>
        </w:rPr>
        <w:t>——</w:t>
      </w:r>
      <w:r>
        <w:rPr>
          <w:rFonts w:eastAsia="KaiTi_GB2312" w:hint="eastAsia"/>
          <w:color w:val="0000FF"/>
          <w:szCs w:val="21"/>
        </w:rPr>
        <w:t>父亲、母亲和子女组成</w:t>
      </w:r>
      <w:r>
        <w:rPr>
          <w:rFonts w:hint="eastAsia"/>
          <w:color w:val="0000FF"/>
          <w:szCs w:val="21"/>
        </w:rPr>
        <w:t>——</w:t>
      </w:r>
      <w:r>
        <w:rPr>
          <w:rFonts w:eastAsia="KaiTi_GB2312" w:hint="eastAsia"/>
          <w:color w:val="0000FF"/>
          <w:szCs w:val="21"/>
        </w:rPr>
        <w:t>仍然占据主导地位，但是单人的家庭数目仍然在上升</w:t>
      </w:r>
      <w:r>
        <w:rPr>
          <w:rFonts w:hint="eastAsia"/>
          <w:szCs w:val="21"/>
        </w:rPr>
        <w:t>。最常见的家庭类型是核心家庭，</w:t>
      </w:r>
      <w:r>
        <w:rPr>
          <w:rFonts w:hint="eastAsia"/>
          <w:szCs w:val="21"/>
        </w:rPr>
        <w:t>2002</w:t>
      </w:r>
      <w:r>
        <w:rPr>
          <w:rFonts w:hint="eastAsia"/>
          <w:szCs w:val="21"/>
        </w:rPr>
        <w:t>年他们占据家庭总数目的</w:t>
      </w:r>
      <w:r>
        <w:rPr>
          <w:rFonts w:hint="eastAsia"/>
          <w:szCs w:val="21"/>
        </w:rPr>
        <w:t>57.0%</w:t>
      </w:r>
      <w:r>
        <w:rPr>
          <w:rFonts w:hint="eastAsia"/>
          <w:szCs w:val="21"/>
        </w:rPr>
        <w:t>。同样，几代组成的大家庭也占据相当比例，</w:t>
      </w:r>
      <w:r>
        <w:rPr>
          <w:rFonts w:hint="eastAsia"/>
          <w:szCs w:val="21"/>
        </w:rPr>
        <w:t>2002</w:t>
      </w:r>
      <w:r>
        <w:rPr>
          <w:rFonts w:hint="eastAsia"/>
          <w:szCs w:val="21"/>
        </w:rPr>
        <w:t>年达到总数目的</w:t>
      </w:r>
      <w:r>
        <w:rPr>
          <w:rFonts w:hint="eastAsia"/>
          <w:szCs w:val="21"/>
        </w:rPr>
        <w:t>21.9%</w:t>
      </w:r>
      <w:r>
        <w:rPr>
          <w:rFonts w:hint="eastAsia"/>
          <w:szCs w:val="21"/>
        </w:rPr>
        <w:t>。单人的家庭数目在逐渐、有系统地上升，从</w:t>
      </w:r>
      <w:r>
        <w:rPr>
          <w:rFonts w:hint="eastAsia"/>
          <w:szCs w:val="21"/>
        </w:rPr>
        <w:t>1992</w:t>
      </w:r>
      <w:r>
        <w:rPr>
          <w:rFonts w:hint="eastAsia"/>
          <w:szCs w:val="21"/>
        </w:rPr>
        <w:t>年的</w:t>
      </w:r>
      <w:r>
        <w:rPr>
          <w:rFonts w:hint="eastAsia"/>
          <w:szCs w:val="21"/>
        </w:rPr>
        <w:t>8.3%</w:t>
      </w:r>
      <w:r>
        <w:rPr>
          <w:rFonts w:hint="eastAsia"/>
          <w:szCs w:val="21"/>
        </w:rPr>
        <w:t>上升到</w:t>
      </w:r>
      <w:r>
        <w:rPr>
          <w:rFonts w:hint="eastAsia"/>
          <w:szCs w:val="21"/>
        </w:rPr>
        <w:t>2002</w:t>
      </w:r>
      <w:r>
        <w:rPr>
          <w:rFonts w:hint="eastAsia"/>
          <w:szCs w:val="21"/>
        </w:rPr>
        <w:t>年的</w:t>
      </w:r>
      <w:r>
        <w:rPr>
          <w:rFonts w:hint="eastAsia"/>
          <w:szCs w:val="21"/>
        </w:rPr>
        <w:t>11.6%</w:t>
      </w:r>
      <w:r>
        <w:rPr>
          <w:rFonts w:hint="eastAsia"/>
          <w:szCs w:val="21"/>
        </w:rPr>
        <w:t>。</w:t>
      </w:r>
    </w:p>
    <w:p w:rsidR="00133FD9" w:rsidRDefault="00133FD9">
      <w:pPr>
        <w:pStyle w:val="21"/>
        <w:adjustRightInd w:val="0"/>
        <w:spacing w:beforeLines="0" w:before="0" w:afterLines="0" w:after="240" w:line="380" w:lineRule="exact"/>
        <w:textAlignment w:val="baseline"/>
        <w:rPr>
          <w:rFonts w:ascii="Times New Roman" w:eastAsia="SimHei" w:hAnsi="Times New Roman" w:hint="eastAsia"/>
          <w:bCs/>
          <w:color w:val="FF0000"/>
          <w:kern w:val="0"/>
          <w:szCs w:val="21"/>
          <w:lang w:val="en-US"/>
        </w:rPr>
      </w:pPr>
      <w:r>
        <w:rPr>
          <w:rFonts w:ascii="Times New Roman" w:eastAsia="SimHei" w:hAnsi="Times New Roman" w:hint="eastAsia"/>
          <w:bCs/>
          <w:color w:val="FF0000"/>
          <w:kern w:val="0"/>
          <w:szCs w:val="21"/>
          <w:lang w:val="en-US"/>
        </w:rPr>
        <w:t>教育</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国家的非文盲人口数目在进一步增多，其中女性的扫盲人数更多。</w:t>
      </w:r>
      <w:r>
        <w:rPr>
          <w:rFonts w:hint="eastAsia"/>
          <w:szCs w:val="21"/>
        </w:rPr>
        <w:t>2002</w:t>
      </w:r>
      <w:r>
        <w:rPr>
          <w:rFonts w:hint="eastAsia"/>
          <w:szCs w:val="21"/>
        </w:rPr>
        <w:t>年，十岁及十岁以上的非文盲人口占总人口的比例为</w:t>
      </w:r>
      <w:r>
        <w:rPr>
          <w:rFonts w:hint="eastAsia"/>
          <w:szCs w:val="21"/>
        </w:rPr>
        <w:t>95.9%</w:t>
      </w:r>
      <w:r>
        <w:rPr>
          <w:rFonts w:hint="eastAsia"/>
          <w:szCs w:val="21"/>
        </w:rPr>
        <w:t>，并且在全国范围内男子和妇女人数相差无几。与</w:t>
      </w:r>
      <w:r>
        <w:rPr>
          <w:rFonts w:hint="eastAsia"/>
          <w:szCs w:val="21"/>
        </w:rPr>
        <w:t>1992</w:t>
      </w:r>
      <w:r>
        <w:rPr>
          <w:rFonts w:hint="eastAsia"/>
          <w:szCs w:val="21"/>
        </w:rPr>
        <w:t>年相比，国家的非文盲人口比例增长了</w:t>
      </w:r>
      <w:r>
        <w:rPr>
          <w:rFonts w:hint="eastAsia"/>
          <w:szCs w:val="21"/>
        </w:rPr>
        <w:t>1.2%</w:t>
      </w:r>
      <w:r>
        <w:rPr>
          <w:rFonts w:hint="eastAsia"/>
          <w:szCs w:val="21"/>
        </w:rPr>
        <w:t>，其中妇女增长了</w:t>
      </w:r>
      <w:r>
        <w:rPr>
          <w:rFonts w:hint="eastAsia"/>
          <w:szCs w:val="21"/>
        </w:rPr>
        <w:t>1.3</w:t>
      </w:r>
      <w:r>
        <w:rPr>
          <w:rFonts w:hint="eastAsia"/>
          <w:szCs w:val="21"/>
        </w:rPr>
        <w:t>个百分点，而男子是</w:t>
      </w:r>
      <w:r>
        <w:rPr>
          <w:rFonts w:hint="eastAsia"/>
          <w:szCs w:val="21"/>
        </w:rPr>
        <w:t>1.2</w:t>
      </w:r>
      <w:r>
        <w:rPr>
          <w:rFonts w:hint="eastAsia"/>
          <w:szCs w:val="21"/>
        </w:rPr>
        <w:t>百分点。</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在这十年里，扫盲运动获得巨大的进展，特别是农村妇女，虽然她们的水平仍然低于城镇妇女</w:t>
      </w:r>
      <w:r>
        <w:rPr>
          <w:rFonts w:hint="eastAsia"/>
          <w:szCs w:val="21"/>
        </w:rPr>
        <w:t>。在城镇地区汇集了大部分的非文盲人口，</w:t>
      </w:r>
      <w:r>
        <w:rPr>
          <w:rFonts w:hint="eastAsia"/>
          <w:szCs w:val="21"/>
        </w:rPr>
        <w:t>2002</w:t>
      </w:r>
      <w:r>
        <w:rPr>
          <w:rFonts w:hint="eastAsia"/>
          <w:szCs w:val="21"/>
        </w:rPr>
        <w:t>年所占比例为</w:t>
      </w:r>
      <w:r>
        <w:rPr>
          <w:rFonts w:hint="eastAsia"/>
          <w:szCs w:val="21"/>
        </w:rPr>
        <w:t>96.8%</w:t>
      </w:r>
      <w:r>
        <w:rPr>
          <w:rFonts w:hint="eastAsia"/>
          <w:szCs w:val="21"/>
        </w:rPr>
        <w:t>，</w:t>
      </w:r>
      <w:r>
        <w:rPr>
          <w:rFonts w:hint="eastAsia"/>
          <w:szCs w:val="21"/>
        </w:rPr>
        <w:t>1992</w:t>
      </w:r>
      <w:r>
        <w:rPr>
          <w:rFonts w:hint="eastAsia"/>
          <w:szCs w:val="21"/>
        </w:rPr>
        <w:t>年是</w:t>
      </w:r>
      <w:r>
        <w:rPr>
          <w:rFonts w:hint="eastAsia"/>
          <w:szCs w:val="21"/>
        </w:rPr>
        <w:t>94.3%</w:t>
      </w:r>
      <w:r>
        <w:rPr>
          <w:rFonts w:hint="eastAsia"/>
          <w:szCs w:val="21"/>
        </w:rPr>
        <w:t>。然而在这些年中，根据记载农村地区的非文盲人口有更大的增长，所占比例从</w:t>
      </w:r>
      <w:r>
        <w:rPr>
          <w:rFonts w:hint="eastAsia"/>
          <w:szCs w:val="21"/>
        </w:rPr>
        <w:t>1992</w:t>
      </w:r>
      <w:r>
        <w:rPr>
          <w:rFonts w:hint="eastAsia"/>
          <w:szCs w:val="21"/>
        </w:rPr>
        <w:t>年的</w:t>
      </w:r>
      <w:r>
        <w:rPr>
          <w:rFonts w:hint="eastAsia"/>
          <w:szCs w:val="21"/>
        </w:rPr>
        <w:t>85.97%</w:t>
      </w:r>
      <w:r>
        <w:rPr>
          <w:rFonts w:hint="eastAsia"/>
          <w:szCs w:val="21"/>
        </w:rPr>
        <w:t>上升到</w:t>
      </w:r>
      <w:r>
        <w:rPr>
          <w:rFonts w:hint="eastAsia"/>
          <w:szCs w:val="21"/>
        </w:rPr>
        <w:t>2002</w:t>
      </w:r>
      <w:r>
        <w:rPr>
          <w:rFonts w:hint="eastAsia"/>
          <w:szCs w:val="21"/>
        </w:rPr>
        <w:t>年的</w:t>
      </w:r>
      <w:r>
        <w:rPr>
          <w:rFonts w:hint="eastAsia"/>
          <w:szCs w:val="21"/>
        </w:rPr>
        <w:t>89.16%</w:t>
      </w:r>
      <w:r>
        <w:rPr>
          <w:rFonts w:hint="eastAsia"/>
          <w:szCs w:val="21"/>
        </w:rPr>
        <w:t>。而且这些增长主要集中于农村妇女身上。如果我们对妇女内部群体进行分析，在</w:t>
      </w:r>
      <w:r>
        <w:rPr>
          <w:rFonts w:hint="eastAsia"/>
          <w:szCs w:val="21"/>
        </w:rPr>
        <w:t>2002</w:t>
      </w:r>
      <w:r>
        <w:rPr>
          <w:rFonts w:hint="eastAsia"/>
          <w:szCs w:val="21"/>
        </w:rPr>
        <w:t>年，农村地区扫除文盲的妇女人数所占比例为</w:t>
      </w:r>
      <w:r>
        <w:rPr>
          <w:rFonts w:hint="eastAsia"/>
          <w:szCs w:val="21"/>
        </w:rPr>
        <w:t>89.2%</w:t>
      </w:r>
      <w:r>
        <w:rPr>
          <w:rFonts w:hint="eastAsia"/>
          <w:szCs w:val="21"/>
        </w:rPr>
        <w:t>，而城镇地区的比例为</w:t>
      </w:r>
      <w:r>
        <w:rPr>
          <w:rFonts w:hint="eastAsia"/>
          <w:szCs w:val="21"/>
        </w:rPr>
        <w:t>96.7%</w:t>
      </w:r>
      <w:r>
        <w:rPr>
          <w:rFonts w:hint="eastAsia"/>
          <w:szCs w:val="21"/>
        </w:rPr>
        <w:t>，可以发现农村地区的比例明显低于城镇地区。然而不同于此的是，农村地区的妇女的扫除文盲的增长率较高，从</w:t>
      </w:r>
      <w:r>
        <w:rPr>
          <w:rFonts w:hint="eastAsia"/>
          <w:szCs w:val="21"/>
        </w:rPr>
        <w:t>1992</w:t>
      </w:r>
      <w:r>
        <w:rPr>
          <w:rFonts w:hint="eastAsia"/>
          <w:szCs w:val="21"/>
        </w:rPr>
        <w:t>年的</w:t>
      </w:r>
      <w:r>
        <w:rPr>
          <w:rFonts w:hint="eastAsia"/>
          <w:szCs w:val="21"/>
        </w:rPr>
        <w:t>85.6%</w:t>
      </w:r>
      <w:r>
        <w:rPr>
          <w:rFonts w:hint="eastAsia"/>
          <w:szCs w:val="21"/>
        </w:rPr>
        <w:t>上升到</w:t>
      </w:r>
      <w:r>
        <w:rPr>
          <w:rFonts w:hint="eastAsia"/>
          <w:szCs w:val="21"/>
        </w:rPr>
        <w:t>2002</w:t>
      </w:r>
      <w:r>
        <w:rPr>
          <w:rFonts w:hint="eastAsia"/>
          <w:szCs w:val="21"/>
        </w:rPr>
        <w:t>年的</w:t>
      </w:r>
      <w:r>
        <w:rPr>
          <w:rFonts w:hint="eastAsia"/>
          <w:szCs w:val="21"/>
        </w:rPr>
        <w:t>89.2%</w:t>
      </w:r>
      <w:r>
        <w:rPr>
          <w:rFonts w:hint="eastAsia"/>
          <w:szCs w:val="21"/>
        </w:rPr>
        <w:t>。这些进展表明农村地区人口和城镇地区人口的差距，特别是妇女的差距有所缩小。</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人口受教育的水平提高，特别是年轻妇女，并且这些提高主要体现在高等教育中</w:t>
      </w:r>
      <w:r>
        <w:rPr>
          <w:rFonts w:hint="eastAsia"/>
          <w:szCs w:val="21"/>
        </w:rPr>
        <w:t>。妇女受教育水平的提高突出表现在</w:t>
      </w:r>
      <w:r>
        <w:rPr>
          <w:rFonts w:hint="eastAsia"/>
          <w:szCs w:val="21"/>
        </w:rPr>
        <w:t>25</w:t>
      </w:r>
      <w:r>
        <w:rPr>
          <w:rFonts w:hint="eastAsia"/>
          <w:szCs w:val="21"/>
        </w:rPr>
        <w:t>岁至</w:t>
      </w:r>
      <w:r>
        <w:rPr>
          <w:rFonts w:hint="eastAsia"/>
          <w:szCs w:val="21"/>
        </w:rPr>
        <w:t>29</w:t>
      </w:r>
      <w:r>
        <w:rPr>
          <w:rFonts w:hint="eastAsia"/>
          <w:szCs w:val="21"/>
        </w:rPr>
        <w:t>岁年龄段的妇女群体中。</w:t>
      </w:r>
      <w:r>
        <w:rPr>
          <w:rFonts w:hint="eastAsia"/>
          <w:szCs w:val="21"/>
        </w:rPr>
        <w:t>1992</w:t>
      </w:r>
      <w:r>
        <w:rPr>
          <w:rFonts w:hint="eastAsia"/>
          <w:szCs w:val="21"/>
        </w:rPr>
        <w:t>年这一年龄段的妇女中仅仅接受了基础教育的人数比例是</w:t>
      </w:r>
      <w:r>
        <w:rPr>
          <w:rFonts w:hint="eastAsia"/>
          <w:szCs w:val="21"/>
        </w:rPr>
        <w:t>34.4%</w:t>
      </w:r>
      <w:r>
        <w:rPr>
          <w:rFonts w:hint="eastAsia"/>
          <w:szCs w:val="21"/>
        </w:rPr>
        <w:t>，而在</w:t>
      </w:r>
      <w:r>
        <w:rPr>
          <w:rFonts w:hint="eastAsia"/>
          <w:szCs w:val="21"/>
        </w:rPr>
        <w:t>2002</w:t>
      </w:r>
      <w:r>
        <w:rPr>
          <w:rFonts w:hint="eastAsia"/>
          <w:szCs w:val="21"/>
        </w:rPr>
        <w:t>年该比例下降到</w:t>
      </w:r>
      <w:r>
        <w:rPr>
          <w:rFonts w:hint="eastAsia"/>
          <w:szCs w:val="21"/>
        </w:rPr>
        <w:t>19%</w:t>
      </w:r>
      <w:r>
        <w:rPr>
          <w:rFonts w:hint="eastAsia"/>
          <w:szCs w:val="21"/>
        </w:rPr>
        <w:t>。在中等教育方面，情况类似，只是下降幅度较小，从</w:t>
      </w:r>
      <w:r>
        <w:rPr>
          <w:rFonts w:hint="eastAsia"/>
          <w:szCs w:val="21"/>
        </w:rPr>
        <w:t>38.4%</w:t>
      </w:r>
      <w:r>
        <w:rPr>
          <w:rFonts w:hint="eastAsia"/>
          <w:szCs w:val="21"/>
        </w:rPr>
        <w:t>下降到</w:t>
      </w:r>
      <w:r>
        <w:rPr>
          <w:rFonts w:hint="eastAsia"/>
          <w:szCs w:val="21"/>
        </w:rPr>
        <w:t>34.4%</w:t>
      </w:r>
      <w:r>
        <w:rPr>
          <w:rFonts w:hint="eastAsia"/>
          <w:szCs w:val="21"/>
        </w:rPr>
        <w:t>。突出的是在大学教育这一级别上，妇女所占比例有了显著增加，在这十年中上升了</w:t>
      </w:r>
      <w:r>
        <w:rPr>
          <w:rFonts w:hint="eastAsia"/>
          <w:szCs w:val="21"/>
        </w:rPr>
        <w:t>10</w:t>
      </w:r>
      <w:r>
        <w:rPr>
          <w:rFonts w:hint="eastAsia"/>
          <w:szCs w:val="21"/>
        </w:rPr>
        <w:t>个百分点，从</w:t>
      </w:r>
      <w:r>
        <w:rPr>
          <w:rFonts w:hint="eastAsia"/>
          <w:szCs w:val="21"/>
        </w:rPr>
        <w:t>7.5%</w:t>
      </w:r>
      <w:r>
        <w:rPr>
          <w:rFonts w:hint="eastAsia"/>
          <w:szCs w:val="21"/>
        </w:rPr>
        <w:t>上升到</w:t>
      </w:r>
      <w:r>
        <w:rPr>
          <w:rFonts w:hint="eastAsia"/>
          <w:szCs w:val="21"/>
        </w:rPr>
        <w:t>17.1%</w:t>
      </w:r>
      <w:r>
        <w:rPr>
          <w:rFonts w:hint="eastAsia"/>
          <w:szCs w:val="21"/>
        </w:rPr>
        <w:t>。</w:t>
      </w:r>
    </w:p>
    <w:p w:rsidR="00133FD9" w:rsidRDefault="00133FD9" w:rsidP="00133FD9">
      <w:pPr>
        <w:numPr>
          <w:ilvl w:val="0"/>
          <w:numId w:val="6"/>
        </w:numPr>
        <w:spacing w:after="240" w:line="380" w:lineRule="exact"/>
        <w:ind w:left="0" w:firstLine="0"/>
        <w:rPr>
          <w:rFonts w:hint="eastAsia"/>
          <w:szCs w:val="21"/>
        </w:rPr>
      </w:pPr>
      <w:r>
        <w:rPr>
          <w:rFonts w:hint="eastAsia"/>
          <w:szCs w:val="21"/>
        </w:rPr>
        <w:t>智利妇女受教育的范围扩大是与拉丁美洲其他地区相互关联的。拉丁美洲地区的妇女受教育水平普遍有所提高，特别是高等阶层。然而如果进一步具体分析，妇女的资本仍然是多种歧视现象的目标。观察发现在这一地区的大部分国家里，接受了</w:t>
      </w:r>
      <w:r>
        <w:rPr>
          <w:rFonts w:hint="eastAsia"/>
          <w:szCs w:val="21"/>
        </w:rPr>
        <w:t>10</w:t>
      </w:r>
      <w:r>
        <w:rPr>
          <w:rFonts w:hint="eastAsia"/>
          <w:szCs w:val="21"/>
        </w:rPr>
        <w:t>年以上教育的年轻妇女占了大部分，但是她们在无业人口中的比例也超过了男子。</w:t>
      </w:r>
      <w:r>
        <w:rPr>
          <w:rFonts w:eastAsia="KaiTi_GB2312" w:hint="eastAsia"/>
          <w:color w:val="0000FF"/>
          <w:szCs w:val="21"/>
        </w:rPr>
        <w:t>这表明，妇女接受了更多的教育，特别是高等教育，并不会像男子那样获得同等的回报，也就是说，男女接受了同等年限的教育，但却不意味着男女会获得平等的就业机会，也不意味着会获得同等的报酬收入</w:t>
      </w:r>
      <w:r>
        <w:rPr>
          <w:rStyle w:val="FootnoteReference"/>
          <w:rFonts w:eastAsia="KaiTi_GB2312"/>
          <w:color w:val="0000FF"/>
          <w:szCs w:val="21"/>
        </w:rPr>
        <w:footnoteReference w:id="6"/>
      </w:r>
      <w:r>
        <w:rPr>
          <w:rFonts w:hint="eastAsia"/>
          <w:szCs w:val="21"/>
        </w:rPr>
        <w:t>。</w:t>
      </w:r>
    </w:p>
    <w:p w:rsidR="00133FD9" w:rsidRDefault="00133FD9">
      <w:pPr>
        <w:pStyle w:val="21"/>
        <w:adjustRightInd w:val="0"/>
        <w:spacing w:beforeLines="0" w:before="0" w:afterLines="0" w:after="240" w:line="380" w:lineRule="exact"/>
        <w:textAlignment w:val="baseline"/>
        <w:rPr>
          <w:rFonts w:ascii="Times New Roman" w:eastAsia="SimHei" w:hAnsi="Times New Roman" w:hint="eastAsia"/>
          <w:bCs/>
          <w:color w:val="FF0000"/>
          <w:kern w:val="0"/>
          <w:szCs w:val="21"/>
          <w:lang w:val="en-US"/>
        </w:rPr>
      </w:pPr>
      <w:r>
        <w:rPr>
          <w:rFonts w:ascii="Times New Roman" w:eastAsia="SimHei" w:hAnsi="Times New Roman" w:hint="eastAsia"/>
          <w:bCs/>
          <w:color w:val="FF0000"/>
          <w:kern w:val="0"/>
          <w:szCs w:val="21"/>
          <w:lang w:val="en-US"/>
        </w:rPr>
        <w:t>就业</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在最近十年妇女就业率有了巨大的提高</w:t>
      </w:r>
      <w:r>
        <w:rPr>
          <w:rFonts w:hint="eastAsia"/>
          <w:szCs w:val="21"/>
        </w:rPr>
        <w:t>，从</w:t>
      </w:r>
      <w:r>
        <w:rPr>
          <w:rFonts w:hint="eastAsia"/>
          <w:szCs w:val="21"/>
        </w:rPr>
        <w:t>1992</w:t>
      </w:r>
      <w:r>
        <w:rPr>
          <w:rFonts w:hint="eastAsia"/>
          <w:szCs w:val="21"/>
        </w:rPr>
        <w:t>年的</w:t>
      </w:r>
      <w:r>
        <w:rPr>
          <w:rFonts w:hint="eastAsia"/>
          <w:szCs w:val="21"/>
        </w:rPr>
        <w:t>28.06%</w:t>
      </w:r>
      <w:r>
        <w:rPr>
          <w:rFonts w:hint="eastAsia"/>
          <w:szCs w:val="21"/>
        </w:rPr>
        <w:t>上升到</w:t>
      </w:r>
      <w:r>
        <w:rPr>
          <w:rFonts w:hint="eastAsia"/>
          <w:szCs w:val="21"/>
        </w:rPr>
        <w:t>2002</w:t>
      </w:r>
      <w:r>
        <w:rPr>
          <w:rFonts w:hint="eastAsia"/>
          <w:szCs w:val="21"/>
        </w:rPr>
        <w:t>年的</w:t>
      </w:r>
      <w:r>
        <w:rPr>
          <w:rFonts w:hint="eastAsia"/>
          <w:szCs w:val="21"/>
        </w:rPr>
        <w:t>35.57%</w:t>
      </w:r>
      <w:r>
        <w:rPr>
          <w:rFonts w:hint="eastAsia"/>
          <w:szCs w:val="21"/>
        </w:rPr>
        <w:t>，这表明在前后两次普查之间，就业率最高上升了</w:t>
      </w:r>
      <w:r>
        <w:rPr>
          <w:rFonts w:hint="eastAsia"/>
          <w:szCs w:val="21"/>
        </w:rPr>
        <w:t>7</w:t>
      </w:r>
      <w:r>
        <w:rPr>
          <w:rFonts w:hint="eastAsia"/>
          <w:szCs w:val="21"/>
        </w:rPr>
        <w:t>个百分点。与此相反，根据记载在这期间男子就业率下滑了</w:t>
      </w:r>
      <w:r>
        <w:rPr>
          <w:rFonts w:hint="eastAsia"/>
          <w:szCs w:val="21"/>
        </w:rPr>
        <w:t>1.49</w:t>
      </w:r>
      <w:r>
        <w:rPr>
          <w:rFonts w:hint="eastAsia"/>
          <w:szCs w:val="21"/>
        </w:rPr>
        <w:t>个百分点。尽管如此，智利妇女的就业率仍然低于拉丁美洲妇女就业率——将近</w:t>
      </w:r>
      <w:r>
        <w:rPr>
          <w:rFonts w:hint="eastAsia"/>
          <w:szCs w:val="21"/>
        </w:rPr>
        <w:t>45.2%</w:t>
      </w:r>
      <w:r>
        <w:rPr>
          <w:rFonts w:hint="eastAsia"/>
          <w:szCs w:val="21"/>
        </w:rPr>
        <w:t>。</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在所有的年龄段妇女就业率均有上升，其中</w:t>
      </w:r>
      <w:r>
        <w:rPr>
          <w:rFonts w:eastAsia="KaiTi_GB2312" w:hint="eastAsia"/>
          <w:color w:val="0000FF"/>
          <w:szCs w:val="21"/>
        </w:rPr>
        <w:t>25</w:t>
      </w:r>
      <w:r>
        <w:rPr>
          <w:rFonts w:eastAsia="KaiTi_GB2312" w:hint="eastAsia"/>
          <w:color w:val="0000FF"/>
          <w:szCs w:val="21"/>
        </w:rPr>
        <w:t>岁至</w:t>
      </w:r>
      <w:r>
        <w:rPr>
          <w:rFonts w:eastAsia="KaiTi_GB2312" w:hint="eastAsia"/>
          <w:color w:val="0000FF"/>
          <w:szCs w:val="21"/>
        </w:rPr>
        <w:t>34</w:t>
      </w:r>
      <w:r>
        <w:rPr>
          <w:rFonts w:eastAsia="KaiTi_GB2312" w:hint="eastAsia"/>
          <w:color w:val="0000FF"/>
          <w:szCs w:val="21"/>
        </w:rPr>
        <w:t>岁之间的妇女群体的就业率是上升最明显</w:t>
      </w:r>
      <w:r>
        <w:rPr>
          <w:rFonts w:hint="eastAsia"/>
          <w:szCs w:val="21"/>
        </w:rPr>
        <w:t>。如果考虑到年龄和性别的变化差异，在这十年里就业率增长值相对最高的年龄段是</w:t>
      </w:r>
      <w:r>
        <w:rPr>
          <w:rFonts w:hint="eastAsia"/>
          <w:szCs w:val="21"/>
        </w:rPr>
        <w:t>25</w:t>
      </w:r>
      <w:r>
        <w:rPr>
          <w:rFonts w:hint="eastAsia"/>
          <w:szCs w:val="21"/>
        </w:rPr>
        <w:t>岁至</w:t>
      </w:r>
      <w:r>
        <w:rPr>
          <w:rFonts w:hint="eastAsia"/>
          <w:szCs w:val="21"/>
        </w:rPr>
        <w:t>34</w:t>
      </w:r>
      <w:r>
        <w:rPr>
          <w:rFonts w:hint="eastAsia"/>
          <w:szCs w:val="21"/>
        </w:rPr>
        <w:t>岁的妇女群体，接下来是</w:t>
      </w:r>
      <w:r>
        <w:rPr>
          <w:rFonts w:hint="eastAsia"/>
          <w:szCs w:val="21"/>
        </w:rPr>
        <w:t>45</w:t>
      </w:r>
      <w:r>
        <w:rPr>
          <w:rFonts w:hint="eastAsia"/>
          <w:szCs w:val="21"/>
        </w:rPr>
        <w:t>岁至</w:t>
      </w:r>
      <w:r>
        <w:rPr>
          <w:rFonts w:hint="eastAsia"/>
          <w:szCs w:val="21"/>
        </w:rPr>
        <w:t>54</w:t>
      </w:r>
      <w:r>
        <w:rPr>
          <w:rFonts w:hint="eastAsia"/>
          <w:szCs w:val="21"/>
        </w:rPr>
        <w:t>岁之间的群体。这种状况可能会反映出现在妇女组建家庭越来越晚。</w:t>
      </w:r>
    </w:p>
    <w:p w:rsidR="00133FD9" w:rsidRDefault="00133FD9" w:rsidP="00133FD9">
      <w:pPr>
        <w:numPr>
          <w:ilvl w:val="0"/>
          <w:numId w:val="6"/>
        </w:numPr>
        <w:spacing w:after="240" w:line="380" w:lineRule="exact"/>
        <w:ind w:left="0" w:firstLine="0"/>
        <w:rPr>
          <w:rFonts w:hint="eastAsia"/>
          <w:szCs w:val="21"/>
        </w:rPr>
      </w:pPr>
      <w:r>
        <w:rPr>
          <w:rFonts w:hint="eastAsia"/>
          <w:szCs w:val="21"/>
        </w:rPr>
        <w:t>相反，在所有的年龄段男子就业率有所减少，只是</w:t>
      </w:r>
      <w:r>
        <w:rPr>
          <w:rFonts w:hint="eastAsia"/>
          <w:szCs w:val="21"/>
        </w:rPr>
        <w:t>55</w:t>
      </w:r>
      <w:r>
        <w:rPr>
          <w:rFonts w:hint="eastAsia"/>
          <w:szCs w:val="21"/>
        </w:rPr>
        <w:t>岁至</w:t>
      </w:r>
      <w:r>
        <w:rPr>
          <w:rFonts w:hint="eastAsia"/>
          <w:szCs w:val="21"/>
        </w:rPr>
        <w:t>64</w:t>
      </w:r>
      <w:r>
        <w:rPr>
          <w:rFonts w:hint="eastAsia"/>
          <w:szCs w:val="21"/>
        </w:rPr>
        <w:t>岁年龄段的男子就业率稍有上升。男子就业率的下滑主要是因为青少年（</w:t>
      </w:r>
      <w:r>
        <w:rPr>
          <w:rFonts w:hint="eastAsia"/>
          <w:szCs w:val="21"/>
        </w:rPr>
        <w:t>15</w:t>
      </w:r>
      <w:r>
        <w:rPr>
          <w:rFonts w:hint="eastAsia"/>
          <w:szCs w:val="21"/>
        </w:rPr>
        <w:t>岁至</w:t>
      </w:r>
      <w:r>
        <w:rPr>
          <w:rFonts w:hint="eastAsia"/>
          <w:szCs w:val="21"/>
        </w:rPr>
        <w:t>24</w:t>
      </w:r>
      <w:r>
        <w:rPr>
          <w:rFonts w:hint="eastAsia"/>
          <w:szCs w:val="21"/>
        </w:rPr>
        <w:t>岁的年龄段）推迟了进入就业市场的时间。这种行为标志着青少年延长了在校学习的时间和</w:t>
      </w:r>
      <w:r>
        <w:rPr>
          <w:rFonts w:hint="eastAsia"/>
          <w:szCs w:val="21"/>
        </w:rPr>
        <w:t>/</w:t>
      </w:r>
      <w:r>
        <w:rPr>
          <w:rFonts w:hint="eastAsia"/>
          <w:szCs w:val="21"/>
        </w:rPr>
        <w:t>或获得了高等进修的机会。</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不管是在农村还是在城镇地区，都可以发现妇女的经济参与能力大大增强，但是农村地区的增幅相对小一些</w:t>
      </w:r>
      <w:r>
        <w:rPr>
          <w:rFonts w:hint="eastAsia"/>
          <w:szCs w:val="21"/>
        </w:rPr>
        <w:t>，比例数分别为</w:t>
      </w:r>
      <w:r>
        <w:rPr>
          <w:rFonts w:hint="eastAsia"/>
          <w:szCs w:val="21"/>
        </w:rPr>
        <w:t>19.02%</w:t>
      </w:r>
      <w:r>
        <w:rPr>
          <w:rFonts w:hint="eastAsia"/>
          <w:szCs w:val="21"/>
        </w:rPr>
        <w:t>和</w:t>
      </w:r>
      <w:r>
        <w:rPr>
          <w:rFonts w:hint="eastAsia"/>
          <w:szCs w:val="21"/>
        </w:rPr>
        <w:t>37.81%</w:t>
      </w:r>
      <w:r>
        <w:rPr>
          <w:rFonts w:hint="eastAsia"/>
          <w:szCs w:val="21"/>
        </w:rPr>
        <w:t>。尽管如此，这两个区域的增幅均将近</w:t>
      </w:r>
      <w:r>
        <w:rPr>
          <w:rFonts w:hint="eastAsia"/>
          <w:szCs w:val="21"/>
        </w:rPr>
        <w:t>7</w:t>
      </w:r>
      <w:r>
        <w:rPr>
          <w:rFonts w:hint="eastAsia"/>
          <w:szCs w:val="21"/>
        </w:rPr>
        <w:t>个百分点，而相对而言，农村地区的变化较大。由于农业出口的增加，妇女可以参加临时的农业劳作，因此也就可以连续就业，这可能构成了促进妇女就业的一个因素，同时也有一些不利，为农村妇女获得稳定且工作条件更为优越的就业机会提出了挑战。</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职业妇女的就学时间和水平高于男子。</w:t>
      </w:r>
      <w:r>
        <w:rPr>
          <w:rFonts w:hint="eastAsia"/>
          <w:szCs w:val="21"/>
        </w:rPr>
        <w:t>职业妇女中就学时间较长（</w:t>
      </w:r>
      <w:r>
        <w:rPr>
          <w:rFonts w:hint="eastAsia"/>
          <w:szCs w:val="21"/>
        </w:rPr>
        <w:t>13</w:t>
      </w:r>
      <w:r>
        <w:rPr>
          <w:rFonts w:hint="eastAsia"/>
          <w:szCs w:val="21"/>
        </w:rPr>
        <w:t>年或</w:t>
      </w:r>
      <w:r>
        <w:rPr>
          <w:rFonts w:hint="eastAsia"/>
          <w:szCs w:val="21"/>
        </w:rPr>
        <w:t>13</w:t>
      </w:r>
      <w:r>
        <w:rPr>
          <w:rFonts w:hint="eastAsia"/>
          <w:szCs w:val="21"/>
        </w:rPr>
        <w:t>年以上）的人数占总数的</w:t>
      </w:r>
      <w:r>
        <w:rPr>
          <w:rFonts w:hint="eastAsia"/>
          <w:szCs w:val="21"/>
        </w:rPr>
        <w:t>37.79%</w:t>
      </w:r>
      <w:r>
        <w:rPr>
          <w:rFonts w:hint="eastAsia"/>
          <w:szCs w:val="21"/>
        </w:rPr>
        <w:t>，而相比而言，男子只占总数的</w:t>
      </w:r>
      <w:r>
        <w:rPr>
          <w:rFonts w:hint="eastAsia"/>
          <w:szCs w:val="21"/>
        </w:rPr>
        <w:t>26.83%</w:t>
      </w:r>
      <w:r>
        <w:rPr>
          <w:rFonts w:hint="eastAsia"/>
          <w:szCs w:val="21"/>
        </w:rPr>
        <w:t>。此外，职业妇女中就学时间较短（</w:t>
      </w:r>
      <w:r>
        <w:rPr>
          <w:rFonts w:hint="eastAsia"/>
          <w:szCs w:val="21"/>
        </w:rPr>
        <w:t>6</w:t>
      </w:r>
      <w:r>
        <w:rPr>
          <w:rFonts w:hint="eastAsia"/>
          <w:szCs w:val="21"/>
        </w:rPr>
        <w:t>年或</w:t>
      </w:r>
      <w:r>
        <w:rPr>
          <w:rFonts w:hint="eastAsia"/>
          <w:szCs w:val="21"/>
        </w:rPr>
        <w:t>6</w:t>
      </w:r>
      <w:r>
        <w:rPr>
          <w:rFonts w:hint="eastAsia"/>
          <w:szCs w:val="21"/>
        </w:rPr>
        <w:t>年以下）的人数占</w:t>
      </w:r>
      <w:r>
        <w:rPr>
          <w:rFonts w:hint="eastAsia"/>
          <w:szCs w:val="21"/>
        </w:rPr>
        <w:t>12.05%</w:t>
      </w:r>
      <w:r>
        <w:rPr>
          <w:rFonts w:hint="eastAsia"/>
          <w:szCs w:val="21"/>
        </w:rPr>
        <w:t>，男子占</w:t>
      </w:r>
      <w:r>
        <w:rPr>
          <w:rFonts w:hint="eastAsia"/>
          <w:szCs w:val="21"/>
        </w:rPr>
        <w:t>17.75%</w:t>
      </w:r>
      <w:r>
        <w:rPr>
          <w:rFonts w:hint="eastAsia"/>
          <w:szCs w:val="21"/>
        </w:rPr>
        <w:t>。</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仍然存在着根据性别规定的职业分类。大部分妇女从事的仍是社会上普遍认为是女性职业的工作</w:t>
      </w:r>
      <w:r>
        <w:rPr>
          <w:rFonts w:hint="eastAsia"/>
          <w:szCs w:val="21"/>
        </w:rPr>
        <w:t>。在智利经济中，第三产业是男女人员就业均有所增长的惟一产业。在</w:t>
      </w:r>
      <w:r>
        <w:rPr>
          <w:rFonts w:hint="eastAsia"/>
          <w:szCs w:val="21"/>
        </w:rPr>
        <w:t>1992</w:t>
      </w:r>
      <w:r>
        <w:rPr>
          <w:rFonts w:hint="eastAsia"/>
          <w:szCs w:val="21"/>
        </w:rPr>
        <w:t>年至</w:t>
      </w:r>
      <w:r>
        <w:rPr>
          <w:rFonts w:hint="eastAsia"/>
          <w:szCs w:val="21"/>
        </w:rPr>
        <w:t>2002</w:t>
      </w:r>
      <w:r>
        <w:rPr>
          <w:rFonts w:hint="eastAsia"/>
          <w:szCs w:val="21"/>
        </w:rPr>
        <w:t>年之间，第三产业增加了就业职位</w:t>
      </w:r>
      <w:r>
        <w:rPr>
          <w:rFonts w:hint="eastAsia"/>
          <w:szCs w:val="21"/>
        </w:rPr>
        <w:t>43.1%</w:t>
      </w:r>
      <w:r>
        <w:rPr>
          <w:rFonts w:hint="eastAsia"/>
          <w:szCs w:val="21"/>
        </w:rPr>
        <w:t>，而第一产业则减少了</w:t>
      </w:r>
      <w:r>
        <w:rPr>
          <w:rFonts w:hint="eastAsia"/>
          <w:szCs w:val="21"/>
        </w:rPr>
        <w:t>20.5%</w:t>
      </w:r>
      <w:r>
        <w:rPr>
          <w:rFonts w:hint="eastAsia"/>
          <w:szCs w:val="21"/>
        </w:rPr>
        <w:t>，第二产业减少了</w:t>
      </w:r>
      <w:r>
        <w:rPr>
          <w:rFonts w:hint="eastAsia"/>
          <w:szCs w:val="21"/>
        </w:rPr>
        <w:t>1.1%</w:t>
      </w:r>
      <w:r>
        <w:rPr>
          <w:rFonts w:hint="eastAsia"/>
          <w:szCs w:val="21"/>
        </w:rPr>
        <w:t>。大部分的妇女从事的职业是社会上历来认为是适宜于女性的工作，例如服务行业和技术行业，有</w:t>
      </w:r>
      <w:r>
        <w:rPr>
          <w:rFonts w:hint="eastAsia"/>
          <w:szCs w:val="21"/>
        </w:rPr>
        <w:t>16.5%</w:t>
      </w:r>
      <w:r>
        <w:rPr>
          <w:rFonts w:hint="eastAsia"/>
          <w:szCs w:val="21"/>
        </w:rPr>
        <w:t>的职业女性参加到这类职业。同样，教师和公司职员也是非常有女性特点的职业，分别占据了</w:t>
      </w:r>
      <w:r>
        <w:rPr>
          <w:rFonts w:hint="eastAsia"/>
          <w:szCs w:val="21"/>
        </w:rPr>
        <w:t>13.0%</w:t>
      </w:r>
      <w:r>
        <w:rPr>
          <w:rFonts w:hint="eastAsia"/>
          <w:szCs w:val="21"/>
        </w:rPr>
        <w:t>和</w:t>
      </w:r>
      <w:r>
        <w:rPr>
          <w:rFonts w:hint="eastAsia"/>
          <w:szCs w:val="21"/>
        </w:rPr>
        <w:t>11.5%</w:t>
      </w:r>
      <w:r>
        <w:rPr>
          <w:rFonts w:hint="eastAsia"/>
          <w:szCs w:val="21"/>
        </w:rPr>
        <w:t>的比例。而所有这些最突出的一点是：很多妇女受教育的水平高于男子，但是却不能拓宽其就业范围，不能丰富就业机会。</w:t>
      </w:r>
    </w:p>
    <w:p w:rsidR="00133FD9" w:rsidRDefault="00133FD9">
      <w:pPr>
        <w:pStyle w:val="21"/>
        <w:adjustRightInd w:val="0"/>
        <w:spacing w:beforeLines="0" w:before="0" w:afterLines="0" w:after="240" w:line="380" w:lineRule="exact"/>
        <w:textAlignment w:val="baseline"/>
        <w:rPr>
          <w:rFonts w:ascii="Times New Roman" w:eastAsia="SimHei" w:hAnsi="Times New Roman" w:hint="eastAsia"/>
          <w:bCs/>
          <w:color w:val="FF0000"/>
          <w:kern w:val="0"/>
          <w:szCs w:val="21"/>
          <w:lang w:val="en-US"/>
        </w:rPr>
      </w:pPr>
      <w:r>
        <w:rPr>
          <w:rFonts w:ascii="Times New Roman" w:eastAsia="SimHei" w:hAnsi="Times New Roman" w:hint="eastAsia"/>
          <w:bCs/>
          <w:color w:val="FF0000"/>
          <w:kern w:val="0"/>
          <w:szCs w:val="21"/>
          <w:lang w:val="en-US"/>
        </w:rPr>
        <w:t>家庭设备用品</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家庭设备用品已经有了重大的改善，这为家务劳动提供了便利，而目前家务劳动仍然主要是妇女的职责。可以发现这些年技术已经有了重大发展并且家庭电器有了突飞猛进的增加。</w:t>
      </w:r>
      <w:r>
        <w:rPr>
          <w:rFonts w:hint="eastAsia"/>
          <w:szCs w:val="21"/>
        </w:rPr>
        <w:t>2002</w:t>
      </w:r>
      <w:r>
        <w:rPr>
          <w:rFonts w:hint="eastAsia"/>
          <w:szCs w:val="21"/>
        </w:rPr>
        <w:t>年，有</w:t>
      </w:r>
      <w:r>
        <w:rPr>
          <w:rFonts w:hint="eastAsia"/>
          <w:szCs w:val="21"/>
        </w:rPr>
        <w:t>20.5%</w:t>
      </w:r>
      <w:r>
        <w:rPr>
          <w:rFonts w:hint="eastAsia"/>
          <w:szCs w:val="21"/>
        </w:rPr>
        <w:t>的家庭拥有一台电脑，</w:t>
      </w:r>
      <w:r>
        <w:rPr>
          <w:rFonts w:hint="eastAsia"/>
          <w:szCs w:val="21"/>
        </w:rPr>
        <w:t>23.9%</w:t>
      </w:r>
      <w:r>
        <w:rPr>
          <w:rFonts w:hint="eastAsia"/>
          <w:szCs w:val="21"/>
        </w:rPr>
        <w:t>的家庭拥有天线或卫星电视，</w:t>
      </w:r>
      <w:r>
        <w:rPr>
          <w:rFonts w:hint="eastAsia"/>
          <w:szCs w:val="21"/>
        </w:rPr>
        <w:t>10.2%</w:t>
      </w:r>
      <w:r>
        <w:rPr>
          <w:rFonts w:hint="eastAsia"/>
          <w:szCs w:val="21"/>
        </w:rPr>
        <w:t>的家庭可以连接因特网。</w:t>
      </w:r>
      <w:r>
        <w:rPr>
          <w:rFonts w:hint="eastAsia"/>
          <w:szCs w:val="21"/>
        </w:rPr>
        <w:t>1992</w:t>
      </w:r>
      <w:r>
        <w:rPr>
          <w:rFonts w:hint="eastAsia"/>
          <w:szCs w:val="21"/>
        </w:rPr>
        <w:t>年，仅仅只有</w:t>
      </w:r>
      <w:r>
        <w:rPr>
          <w:rFonts w:hint="eastAsia"/>
          <w:szCs w:val="21"/>
        </w:rPr>
        <w:t>48.2%</w:t>
      </w:r>
      <w:r>
        <w:rPr>
          <w:rFonts w:hint="eastAsia"/>
          <w:szCs w:val="21"/>
        </w:rPr>
        <w:t>的家庭拥有洗衣机，而到了</w:t>
      </w:r>
      <w:r>
        <w:rPr>
          <w:rFonts w:hint="eastAsia"/>
          <w:szCs w:val="21"/>
        </w:rPr>
        <w:t>2002</w:t>
      </w:r>
      <w:r>
        <w:rPr>
          <w:rFonts w:hint="eastAsia"/>
          <w:szCs w:val="21"/>
        </w:rPr>
        <w:t>年达到</w:t>
      </w:r>
      <w:r>
        <w:rPr>
          <w:rFonts w:hint="eastAsia"/>
          <w:szCs w:val="21"/>
        </w:rPr>
        <w:t>78.8%</w:t>
      </w:r>
      <w:r>
        <w:rPr>
          <w:rFonts w:hint="eastAsia"/>
          <w:szCs w:val="21"/>
        </w:rPr>
        <w:t>；冰箱的拥有量从</w:t>
      </w:r>
      <w:r>
        <w:rPr>
          <w:rFonts w:hint="eastAsia"/>
          <w:szCs w:val="21"/>
        </w:rPr>
        <w:t>54.6%</w:t>
      </w:r>
      <w:r>
        <w:rPr>
          <w:rFonts w:hint="eastAsia"/>
          <w:szCs w:val="21"/>
        </w:rPr>
        <w:t>上升到</w:t>
      </w:r>
      <w:r>
        <w:rPr>
          <w:rFonts w:hint="eastAsia"/>
          <w:szCs w:val="21"/>
        </w:rPr>
        <w:t>82.1%</w:t>
      </w:r>
      <w:r>
        <w:rPr>
          <w:rFonts w:hint="eastAsia"/>
          <w:szCs w:val="21"/>
        </w:rPr>
        <w:t>；微波炉的使用量从</w:t>
      </w:r>
      <w:r>
        <w:rPr>
          <w:rFonts w:hint="eastAsia"/>
          <w:szCs w:val="21"/>
        </w:rPr>
        <w:t>4.2%</w:t>
      </w:r>
      <w:r>
        <w:rPr>
          <w:rFonts w:hint="eastAsia"/>
          <w:szCs w:val="21"/>
        </w:rPr>
        <w:t>上升到</w:t>
      </w:r>
      <w:r>
        <w:rPr>
          <w:rFonts w:hint="eastAsia"/>
          <w:szCs w:val="21"/>
        </w:rPr>
        <w:t>30.0%</w:t>
      </w:r>
      <w:r>
        <w:rPr>
          <w:rFonts w:hint="eastAsia"/>
          <w:szCs w:val="21"/>
        </w:rPr>
        <w:t>。安装有固定电话的家庭从</w:t>
      </w:r>
      <w:r>
        <w:rPr>
          <w:rFonts w:hint="eastAsia"/>
          <w:szCs w:val="21"/>
        </w:rPr>
        <w:t>23.6%</w:t>
      </w:r>
      <w:r>
        <w:rPr>
          <w:rFonts w:hint="eastAsia"/>
          <w:szCs w:val="21"/>
        </w:rPr>
        <w:t>上升到</w:t>
      </w:r>
      <w:r>
        <w:rPr>
          <w:rFonts w:hint="eastAsia"/>
          <w:szCs w:val="21"/>
        </w:rPr>
        <w:t>51.5%</w:t>
      </w:r>
      <w:r>
        <w:rPr>
          <w:rFonts w:hint="eastAsia"/>
          <w:szCs w:val="21"/>
        </w:rPr>
        <w:t>，分体电话的拥有量从</w:t>
      </w:r>
      <w:r>
        <w:rPr>
          <w:rFonts w:hint="eastAsia"/>
          <w:szCs w:val="21"/>
        </w:rPr>
        <w:t>1.0%</w:t>
      </w:r>
      <w:r>
        <w:rPr>
          <w:rFonts w:hint="eastAsia"/>
          <w:szCs w:val="21"/>
        </w:rPr>
        <w:t>上升到</w:t>
      </w:r>
      <w:r>
        <w:rPr>
          <w:rFonts w:hint="eastAsia"/>
          <w:szCs w:val="21"/>
        </w:rPr>
        <w:t>51.0%</w:t>
      </w:r>
      <w:r>
        <w:rPr>
          <w:rFonts w:hint="eastAsia"/>
          <w:szCs w:val="21"/>
        </w:rPr>
        <w:t>。</w:t>
      </w:r>
    </w:p>
    <w:p w:rsidR="00133FD9" w:rsidRDefault="00133FD9" w:rsidP="00133FD9">
      <w:pPr>
        <w:numPr>
          <w:ilvl w:val="0"/>
          <w:numId w:val="6"/>
        </w:numPr>
        <w:spacing w:after="240" w:line="380" w:lineRule="exact"/>
        <w:ind w:left="0" w:firstLine="0"/>
        <w:rPr>
          <w:rFonts w:hint="eastAsia"/>
          <w:szCs w:val="21"/>
        </w:rPr>
      </w:pPr>
      <w:r>
        <w:rPr>
          <w:rFonts w:hint="eastAsia"/>
          <w:szCs w:val="21"/>
        </w:rPr>
        <w:t>以上叙述的各种改善大大减轻了家务劳动的负担，有利于妇女投身到职业工作中。然而却不能解决家庭内部职责分配中的更加物质化的变化需求问题，更甚之，由于妇女所处地位的低下，在很多情况下妇女被禁囿在家庭之中。尽管要想达到男女的完全平等、劳务的完全自由选择而不是由一家之主分派劳务的目标，仍然需要历经一段漫长的路程，然而在家庭劳务的分配中确实逐渐有了明显的、良好的改善，特别是在年轻人中间。</w:t>
      </w:r>
    </w:p>
    <w:p w:rsidR="00133FD9" w:rsidRDefault="00133FD9">
      <w:pPr>
        <w:pStyle w:val="50"/>
        <w:adjustRightInd w:val="0"/>
        <w:spacing w:beforeLines="0" w:before="0" w:afterLines="0" w:after="240" w:line="360" w:lineRule="exact"/>
        <w:textAlignment w:val="baseline"/>
        <w:rPr>
          <w:rFonts w:eastAsia="SimHei" w:hint="eastAsia"/>
          <w:b w:val="0"/>
          <w:bCs/>
          <w:color w:val="FF0000"/>
          <w:kern w:val="0"/>
          <w:sz w:val="28"/>
          <w:szCs w:val="21"/>
        </w:rPr>
      </w:pPr>
      <w:r>
        <w:rPr>
          <w:rFonts w:eastAsia="SimHei" w:hint="eastAsia"/>
          <w:b w:val="0"/>
          <w:bCs/>
          <w:color w:val="FF0000"/>
          <w:kern w:val="0"/>
          <w:sz w:val="28"/>
          <w:szCs w:val="21"/>
        </w:rPr>
        <w:t>三、公约条款的执行情况</w:t>
      </w:r>
    </w:p>
    <w:p w:rsidR="00133FD9" w:rsidRDefault="00133FD9" w:rsidP="00133FD9">
      <w:pPr>
        <w:pStyle w:val="50"/>
        <w:numPr>
          <w:ilvl w:val="0"/>
          <w:numId w:val="7"/>
        </w:numPr>
        <w:tabs>
          <w:tab w:val="clear" w:pos="680"/>
          <w:tab w:val="num" w:pos="480"/>
        </w:tabs>
        <w:adjustRightInd w:val="0"/>
        <w:spacing w:beforeLines="0" w:before="0" w:afterLines="0" w:after="240" w:line="360" w:lineRule="exact"/>
        <w:ind w:left="0" w:firstLine="0"/>
        <w:textAlignment w:val="baseline"/>
        <w:rPr>
          <w:rFonts w:eastAsia="SimHei" w:hint="eastAsia"/>
          <w:b w:val="0"/>
          <w:bCs/>
          <w:color w:val="FF0000"/>
          <w:kern w:val="0"/>
          <w:sz w:val="24"/>
          <w:szCs w:val="21"/>
        </w:rPr>
      </w:pPr>
      <w:r>
        <w:rPr>
          <w:rFonts w:eastAsia="SimHei" w:hint="eastAsia"/>
          <w:b w:val="0"/>
          <w:bCs/>
          <w:color w:val="FF0000"/>
          <w:kern w:val="0"/>
          <w:sz w:val="24"/>
          <w:szCs w:val="21"/>
        </w:rPr>
        <w:t>法律面前人人平等原则</w:t>
      </w:r>
    </w:p>
    <w:p w:rsidR="00133FD9" w:rsidRDefault="00133FD9" w:rsidP="00133FD9">
      <w:pPr>
        <w:numPr>
          <w:ilvl w:val="0"/>
          <w:numId w:val="6"/>
        </w:numPr>
        <w:spacing w:after="180" w:line="360" w:lineRule="exact"/>
        <w:ind w:left="0" w:firstLine="0"/>
        <w:rPr>
          <w:rFonts w:hint="eastAsia"/>
          <w:szCs w:val="21"/>
        </w:rPr>
      </w:pPr>
      <w:r>
        <w:rPr>
          <w:rFonts w:hint="eastAsia"/>
          <w:szCs w:val="21"/>
        </w:rPr>
        <w:t>在该报告所涉的时期内，已经进行了一系列的立法修订，促使保障男女平等享有公民、政治、经济、社会和文化权利方面取得了长足的进步。</w:t>
      </w:r>
    </w:p>
    <w:p w:rsidR="00133FD9" w:rsidRDefault="00133FD9" w:rsidP="00133FD9">
      <w:pPr>
        <w:numPr>
          <w:ilvl w:val="0"/>
          <w:numId w:val="6"/>
        </w:numPr>
        <w:spacing w:after="180" w:line="360" w:lineRule="exact"/>
        <w:ind w:left="0" w:firstLine="0"/>
        <w:rPr>
          <w:rFonts w:hint="eastAsia"/>
          <w:szCs w:val="21"/>
        </w:rPr>
      </w:pPr>
      <w:r>
        <w:rPr>
          <w:rFonts w:hint="eastAsia"/>
          <w:szCs w:val="21"/>
        </w:rPr>
        <w:t>尽管已经有了很大的进步，但是仍然存在妇女地位低于男子的现象，究其原因是法律体系中仍然保留了歧视性的条文规定，虽然有一些法律动议已经表示要删除这些规定，但都还停留在处理过程中。同时，尽管立法上有了进步，在一些时候仍然会存留很多法庭解释问题，阻碍规定在执行过程中完全达到既定的目标。</w:t>
      </w:r>
    </w:p>
    <w:p w:rsidR="00133FD9" w:rsidRDefault="00133FD9" w:rsidP="00133FD9">
      <w:pPr>
        <w:numPr>
          <w:ilvl w:val="0"/>
          <w:numId w:val="8"/>
        </w:numPr>
        <w:spacing w:after="180" w:line="360" w:lineRule="exact"/>
        <w:ind w:left="0" w:firstLine="0"/>
        <w:rPr>
          <w:rFonts w:ascii="SimHei" w:eastAsia="SimHei" w:hint="eastAsia"/>
          <w:color w:val="FF0000"/>
          <w:szCs w:val="21"/>
        </w:rPr>
      </w:pPr>
      <w:r>
        <w:rPr>
          <w:rFonts w:eastAsia="SimHei" w:hint="eastAsia"/>
          <w:bCs/>
          <w:color w:val="FF0000"/>
          <w:kern w:val="2"/>
          <w:szCs w:val="24"/>
          <w:u w:val="single"/>
        </w:rPr>
        <w:t>宪法规定的平等原则</w:t>
      </w:r>
      <w:r>
        <w:rPr>
          <w:rFonts w:ascii="SimHei" w:eastAsia="SimHei" w:hint="eastAsia"/>
          <w:color w:val="FF0000"/>
          <w:szCs w:val="21"/>
        </w:rPr>
        <w:t>（第2条a项）：</w:t>
      </w:r>
    </w:p>
    <w:p w:rsidR="00133FD9" w:rsidRDefault="00133FD9" w:rsidP="00133FD9">
      <w:pPr>
        <w:numPr>
          <w:ilvl w:val="0"/>
          <w:numId w:val="6"/>
        </w:numPr>
        <w:spacing w:after="180" w:line="360" w:lineRule="exact"/>
        <w:ind w:left="0" w:firstLine="0"/>
        <w:rPr>
          <w:rFonts w:hint="eastAsia"/>
          <w:szCs w:val="21"/>
        </w:rPr>
      </w:pPr>
      <w:r>
        <w:rPr>
          <w:rFonts w:eastAsia="KaiTi_GB2312" w:hint="eastAsia"/>
          <w:color w:val="0000FF"/>
          <w:szCs w:val="21"/>
        </w:rPr>
        <w:t>智利政治宪法改革</w:t>
      </w:r>
      <w:r>
        <w:rPr>
          <w:rStyle w:val="FootnoteReference"/>
          <w:rFonts w:eastAsia="KaiTi_GB2312"/>
          <w:color w:val="0000FF"/>
          <w:szCs w:val="21"/>
        </w:rPr>
        <w:footnoteReference w:id="7"/>
      </w:r>
      <w:r>
        <w:rPr>
          <w:rFonts w:eastAsia="KaiTi_GB2312" w:hint="eastAsia"/>
          <w:color w:val="0000FF"/>
          <w:szCs w:val="21"/>
        </w:rPr>
        <w:t>，明确确立了男女平等原则</w:t>
      </w:r>
      <w:r>
        <w:rPr>
          <w:rFonts w:hint="eastAsia"/>
          <w:szCs w:val="21"/>
        </w:rPr>
        <w:t>。特别是对《宪法》第一条做出了修订，明确将“男子生而自由和平等，享有尊严和权利”中的“男子”改成“人人”，并且添加规定，宪法保障法律面前人人平等（第</w:t>
      </w:r>
      <w:r>
        <w:rPr>
          <w:rFonts w:hint="eastAsia"/>
          <w:szCs w:val="21"/>
        </w:rPr>
        <w:t>19</w:t>
      </w:r>
      <w:r>
        <w:rPr>
          <w:rFonts w:hint="eastAsia"/>
          <w:szCs w:val="21"/>
        </w:rPr>
        <w:t>条第</w:t>
      </w:r>
      <w:r>
        <w:rPr>
          <w:rFonts w:hint="eastAsia"/>
          <w:szCs w:val="21"/>
        </w:rPr>
        <w:t>2</w:t>
      </w:r>
      <w:r>
        <w:rPr>
          <w:rFonts w:hint="eastAsia"/>
          <w:szCs w:val="21"/>
        </w:rPr>
        <w:t>款添加）：“男女在法律面前平等”。</w:t>
      </w:r>
    </w:p>
    <w:p w:rsidR="00133FD9" w:rsidRDefault="00133FD9" w:rsidP="00133FD9">
      <w:pPr>
        <w:numPr>
          <w:ilvl w:val="0"/>
          <w:numId w:val="8"/>
        </w:numPr>
        <w:spacing w:after="180" w:line="360" w:lineRule="exact"/>
        <w:ind w:left="0" w:firstLine="0"/>
        <w:rPr>
          <w:rFonts w:ascii="SimHei" w:eastAsia="SimHei" w:hint="eastAsia"/>
          <w:color w:val="FF0000"/>
          <w:szCs w:val="21"/>
        </w:rPr>
      </w:pPr>
      <w:r>
        <w:rPr>
          <w:rFonts w:eastAsia="SimHei" w:hint="eastAsia"/>
          <w:bCs/>
          <w:color w:val="FF0000"/>
          <w:kern w:val="2"/>
          <w:szCs w:val="24"/>
          <w:u w:val="single"/>
        </w:rPr>
        <w:t>法律面前平等原则及在立法中消除歧视</w:t>
      </w:r>
      <w:r>
        <w:rPr>
          <w:rFonts w:ascii="SimHei" w:eastAsia="SimHei" w:hint="eastAsia"/>
          <w:color w:val="FF0000"/>
          <w:szCs w:val="21"/>
        </w:rPr>
        <w:t>（第2条b、c项、第7条、第15条第1款）</w:t>
      </w:r>
    </w:p>
    <w:p w:rsidR="00133FD9" w:rsidRDefault="00133FD9" w:rsidP="00133FD9">
      <w:pPr>
        <w:numPr>
          <w:ilvl w:val="0"/>
          <w:numId w:val="6"/>
        </w:numPr>
        <w:spacing w:after="180" w:line="360" w:lineRule="exact"/>
        <w:ind w:left="0" w:firstLine="0"/>
        <w:rPr>
          <w:rFonts w:hint="eastAsia"/>
          <w:szCs w:val="21"/>
        </w:rPr>
      </w:pPr>
      <w:r>
        <w:rPr>
          <w:rFonts w:eastAsia="KaiTi_GB2312" w:hint="eastAsia"/>
          <w:color w:val="0000FF"/>
          <w:szCs w:val="21"/>
        </w:rPr>
        <w:t>第</w:t>
      </w:r>
      <w:r>
        <w:rPr>
          <w:rFonts w:eastAsia="KaiTi_GB2312" w:hint="eastAsia"/>
          <w:color w:val="0000FF"/>
          <w:szCs w:val="21"/>
        </w:rPr>
        <w:t>19 741</w:t>
      </w:r>
      <w:r>
        <w:rPr>
          <w:rFonts w:eastAsia="KaiTi_GB2312" w:hint="eastAsia"/>
          <w:color w:val="0000FF"/>
          <w:szCs w:val="21"/>
        </w:rPr>
        <w:t>号法律</w:t>
      </w:r>
      <w:r>
        <w:rPr>
          <w:rStyle w:val="FootnoteReference"/>
          <w:rFonts w:eastAsia="KaiTi_GB2312"/>
          <w:color w:val="0000FF"/>
          <w:szCs w:val="21"/>
        </w:rPr>
        <w:footnoteReference w:id="8"/>
      </w:r>
      <w:r>
        <w:rPr>
          <w:rFonts w:eastAsia="KaiTi_GB2312" w:hint="eastAsia"/>
          <w:color w:val="0000FF"/>
          <w:szCs w:val="21"/>
        </w:rPr>
        <w:t>修订了关于遗弃家庭和支付抚养费和生活费的法律，</w:t>
      </w:r>
      <w:r>
        <w:rPr>
          <w:rFonts w:hint="eastAsia"/>
          <w:szCs w:val="21"/>
        </w:rPr>
        <w:t>旨在保障确定适宜的、平等的抚养费，并确保其有效执行。此外还做出相关规定，有收入的被告人应该向年幼的子女支付其最低收入的</w:t>
      </w:r>
      <w:r>
        <w:rPr>
          <w:rFonts w:hint="eastAsia"/>
          <w:szCs w:val="21"/>
        </w:rPr>
        <w:t>40%</w:t>
      </w:r>
      <w:r>
        <w:rPr>
          <w:rFonts w:hint="eastAsia"/>
          <w:szCs w:val="21"/>
        </w:rPr>
        <w:t>作为抚养费，如果子女数超过一人，则向每个子女支付</w:t>
      </w:r>
      <w:r>
        <w:rPr>
          <w:rFonts w:hint="eastAsia"/>
          <w:szCs w:val="21"/>
        </w:rPr>
        <w:t>30%</w:t>
      </w:r>
      <w:r>
        <w:rPr>
          <w:rFonts w:hint="eastAsia"/>
          <w:szCs w:val="21"/>
        </w:rPr>
        <w:t>。同时要求法官命令在商定可接受的生活费权益之后，应立即支付临时生活费。对于年幼的子女，法律不仅要求法官做出支付临时生活费的规定，而且规定自起诉通告之日起</w:t>
      </w:r>
      <w:r>
        <w:rPr>
          <w:rFonts w:hint="eastAsia"/>
          <w:szCs w:val="21"/>
        </w:rPr>
        <w:t>10</w:t>
      </w:r>
      <w:r>
        <w:rPr>
          <w:rFonts w:hint="eastAsia"/>
          <w:szCs w:val="21"/>
        </w:rPr>
        <w:t>天内解决这一问题。如果被告人不能支付抚养费，必须在规定的</w:t>
      </w:r>
      <w:r>
        <w:rPr>
          <w:rFonts w:hint="eastAsia"/>
          <w:szCs w:val="21"/>
        </w:rPr>
        <w:t>10</w:t>
      </w:r>
      <w:r>
        <w:rPr>
          <w:rFonts w:hint="eastAsia"/>
          <w:szCs w:val="21"/>
        </w:rPr>
        <w:t>天期限内提供材料证明原因。</w:t>
      </w:r>
    </w:p>
    <w:p w:rsidR="00133FD9" w:rsidRDefault="00133FD9" w:rsidP="00133FD9">
      <w:pPr>
        <w:numPr>
          <w:ilvl w:val="0"/>
          <w:numId w:val="6"/>
        </w:numPr>
        <w:spacing w:after="180" w:line="360" w:lineRule="exact"/>
        <w:ind w:left="0" w:firstLine="0"/>
        <w:rPr>
          <w:rFonts w:hint="eastAsia"/>
          <w:szCs w:val="21"/>
        </w:rPr>
      </w:pPr>
      <w:r>
        <w:rPr>
          <w:rFonts w:hint="eastAsia"/>
          <w:szCs w:val="21"/>
        </w:rPr>
        <w:t>此外，对于被雇用的依附性劳动者，要求法官责令雇主扣除其部分工资作为抚养费。也就是雇主必须从雇员的工资里扣除抚养费，并且把它直接支付给抚养费收领人。同样在辞退工人的时候，必须从其赔偿金中扣除相应的抚养费。</w:t>
      </w:r>
    </w:p>
    <w:p w:rsidR="00133FD9" w:rsidRDefault="00133FD9" w:rsidP="00133FD9">
      <w:pPr>
        <w:numPr>
          <w:ilvl w:val="0"/>
          <w:numId w:val="6"/>
        </w:numPr>
        <w:spacing w:after="180" w:line="360" w:lineRule="exact"/>
        <w:ind w:left="0" w:firstLine="0"/>
        <w:rPr>
          <w:rFonts w:hint="eastAsia"/>
          <w:szCs w:val="21"/>
        </w:rPr>
      </w:pPr>
      <w:r>
        <w:rPr>
          <w:rFonts w:eastAsia="KaiTi_GB2312" w:hint="eastAsia"/>
          <w:color w:val="0000FF"/>
          <w:szCs w:val="21"/>
        </w:rPr>
        <w:t>法律修正案</w:t>
      </w:r>
      <w:r>
        <w:rPr>
          <w:rStyle w:val="FootnoteReference"/>
          <w:rFonts w:eastAsia="KaiTi_GB2312"/>
          <w:color w:val="0000FF"/>
          <w:szCs w:val="21"/>
        </w:rPr>
        <w:footnoteReference w:id="9"/>
      </w:r>
      <w:r>
        <w:rPr>
          <w:rFonts w:eastAsia="KaiTi_GB2312" w:hint="eastAsia"/>
          <w:color w:val="0000FF"/>
          <w:szCs w:val="21"/>
        </w:rPr>
        <w:t>对第</w:t>
      </w:r>
      <w:r>
        <w:rPr>
          <w:rFonts w:eastAsia="KaiTi_GB2312" w:hint="eastAsia"/>
          <w:color w:val="0000FF"/>
          <w:szCs w:val="21"/>
        </w:rPr>
        <w:t>19 325</w:t>
      </w:r>
      <w:r>
        <w:rPr>
          <w:rFonts w:eastAsia="KaiTi_GB2312" w:hint="eastAsia"/>
          <w:color w:val="0000FF"/>
          <w:szCs w:val="21"/>
        </w:rPr>
        <w:t>号法律的家庭内部暴力问题</w:t>
      </w:r>
      <w:r>
        <w:rPr>
          <w:rStyle w:val="FootnoteReference"/>
          <w:rFonts w:eastAsia="KaiTi_GB2312"/>
          <w:color w:val="0000FF"/>
          <w:szCs w:val="21"/>
        </w:rPr>
        <w:footnoteReference w:id="10"/>
      </w:r>
      <w:r>
        <w:rPr>
          <w:rFonts w:eastAsia="KaiTi_GB2312" w:hint="eastAsia"/>
          <w:color w:val="0000FF"/>
          <w:szCs w:val="21"/>
        </w:rPr>
        <w:t>进行了修改</w:t>
      </w:r>
      <w:r>
        <w:rPr>
          <w:rFonts w:hint="eastAsia"/>
          <w:szCs w:val="21"/>
        </w:rPr>
        <w:t>。旨在促进有关家庭暴力的法律规定的修改，改正现行法律中出现的差错。优化了办理程序，对计划制裁的行为制定适当的处罚。并且家庭暴力的概念已经有所扩大延伸，这就更加有利于申请和执行保护措施，限制了各方达成协议的可能性，给予警察更多现场办案的职能权责，规范有效的制裁制度。</w:t>
      </w:r>
    </w:p>
    <w:p w:rsidR="00133FD9" w:rsidRDefault="00133FD9" w:rsidP="00133FD9">
      <w:pPr>
        <w:numPr>
          <w:ilvl w:val="0"/>
          <w:numId w:val="6"/>
        </w:numPr>
        <w:spacing w:after="180" w:line="360" w:lineRule="exact"/>
        <w:ind w:left="0" w:firstLine="0"/>
        <w:rPr>
          <w:rFonts w:hint="eastAsia"/>
          <w:szCs w:val="21"/>
        </w:rPr>
      </w:pPr>
      <w:r>
        <w:rPr>
          <w:rFonts w:eastAsia="KaiTi_GB2312" w:hint="eastAsia"/>
          <w:color w:val="0000FF"/>
          <w:szCs w:val="21"/>
        </w:rPr>
        <w:t>法律修正案</w:t>
      </w:r>
      <w:r>
        <w:rPr>
          <w:rStyle w:val="FootnoteReference"/>
          <w:rFonts w:eastAsia="KaiTi_GB2312"/>
          <w:color w:val="0000FF"/>
          <w:szCs w:val="21"/>
        </w:rPr>
        <w:footnoteReference w:id="11"/>
      </w:r>
      <w:r>
        <w:rPr>
          <w:rFonts w:eastAsia="KaiTi_GB2312" w:hint="eastAsia"/>
          <w:color w:val="0000FF"/>
          <w:szCs w:val="21"/>
        </w:rPr>
        <w:t>规定创建家庭法庭，建立调解制度</w:t>
      </w:r>
      <w:r>
        <w:rPr>
          <w:rFonts w:hint="eastAsia"/>
          <w:szCs w:val="21"/>
        </w:rPr>
        <w:t>。旨在设立一个专门的法官来调查了解家庭问题，并且提供长期的专业知识咨询。同时，安排人员到合适的级别岗位，合作解决问题，建立切实有效的调解制度。</w:t>
      </w:r>
    </w:p>
    <w:p w:rsidR="00133FD9" w:rsidRDefault="00133FD9" w:rsidP="00133FD9">
      <w:pPr>
        <w:numPr>
          <w:ilvl w:val="0"/>
          <w:numId w:val="6"/>
        </w:numPr>
        <w:spacing w:after="180" w:line="360" w:lineRule="exact"/>
        <w:ind w:left="0" w:firstLine="0"/>
        <w:rPr>
          <w:rFonts w:hint="eastAsia"/>
          <w:szCs w:val="21"/>
        </w:rPr>
      </w:pPr>
      <w:r>
        <w:rPr>
          <w:rFonts w:hint="eastAsia"/>
          <w:szCs w:val="21"/>
        </w:rPr>
        <w:t>与司法管理体制现代化相关联的这项动议执行中遇到很多困难，这需要很多首要的法律动议来相辅助，共同寻求解决这些问题的全面、连贯、切实有效的方案。根据很多专家的意见和广大公民的普遍评论，他们对现行的司法制度存有抱怨。推行的各种转型的幅度范围，特别是对起诉人查询的惩罚程序替换变化，到目前为止已经成为政府工作和措施的重要部分。</w:t>
      </w:r>
    </w:p>
    <w:p w:rsidR="00133FD9" w:rsidRDefault="00133FD9" w:rsidP="00133FD9">
      <w:pPr>
        <w:numPr>
          <w:ilvl w:val="0"/>
          <w:numId w:val="6"/>
        </w:numPr>
        <w:spacing w:after="180" w:line="360" w:lineRule="exact"/>
        <w:ind w:left="0" w:firstLine="0"/>
        <w:rPr>
          <w:rFonts w:hint="eastAsia"/>
          <w:szCs w:val="21"/>
        </w:rPr>
      </w:pPr>
      <w:r>
        <w:rPr>
          <w:rFonts w:eastAsia="KaiTi_GB2312" w:hint="eastAsia"/>
          <w:color w:val="0000FF"/>
          <w:szCs w:val="21"/>
        </w:rPr>
        <w:t>第</w:t>
      </w:r>
      <w:r>
        <w:rPr>
          <w:rFonts w:eastAsia="KaiTi_GB2312" w:hint="eastAsia"/>
          <w:color w:val="0000FF"/>
          <w:szCs w:val="21"/>
        </w:rPr>
        <w:t>19 688</w:t>
      </w:r>
      <w:r>
        <w:rPr>
          <w:rFonts w:eastAsia="KaiTi_GB2312" w:hint="eastAsia"/>
          <w:color w:val="0000FF"/>
          <w:szCs w:val="21"/>
        </w:rPr>
        <w:t>号法律</w:t>
      </w:r>
      <w:r>
        <w:rPr>
          <w:rStyle w:val="FootnoteReference"/>
          <w:rFonts w:eastAsia="KaiTi_GB2312"/>
          <w:color w:val="0000FF"/>
          <w:szCs w:val="21"/>
        </w:rPr>
        <w:footnoteReference w:id="12"/>
      </w:r>
      <w:r>
        <w:rPr>
          <w:rFonts w:eastAsia="KaiTi_GB2312" w:hint="eastAsia"/>
          <w:color w:val="0000FF"/>
          <w:szCs w:val="21"/>
        </w:rPr>
        <w:t>修订了宪法关于教育的组织法，规定怀孕或哺乳期的女学生仍然有进入学校学习的权利</w:t>
      </w:r>
      <w:r>
        <w:rPr>
          <w:rFonts w:hint="eastAsia"/>
          <w:szCs w:val="21"/>
        </w:rPr>
        <w:t>。在该法律的第</w:t>
      </w:r>
      <w:r>
        <w:rPr>
          <w:rFonts w:hint="eastAsia"/>
          <w:szCs w:val="21"/>
        </w:rPr>
        <w:t>2</w:t>
      </w:r>
      <w:r>
        <w:rPr>
          <w:rFonts w:hint="eastAsia"/>
          <w:szCs w:val="21"/>
        </w:rPr>
        <w:t>条添加了下列规定：“怀孕与哺乳并不能阻碍女性进入到和继续在任何级别的学校学习。相反这些学校应该为他们提供便利的学习条件。”</w:t>
      </w:r>
    </w:p>
    <w:p w:rsidR="00133FD9" w:rsidRDefault="00133FD9" w:rsidP="00133FD9">
      <w:pPr>
        <w:numPr>
          <w:ilvl w:val="0"/>
          <w:numId w:val="6"/>
        </w:numPr>
        <w:spacing w:after="180" w:line="360" w:lineRule="exact"/>
        <w:ind w:left="0" w:firstLine="0"/>
        <w:rPr>
          <w:rFonts w:hint="eastAsia"/>
          <w:szCs w:val="21"/>
        </w:rPr>
      </w:pPr>
      <w:r>
        <w:rPr>
          <w:rFonts w:hint="eastAsia"/>
          <w:szCs w:val="21"/>
        </w:rPr>
        <w:t>消除对妇女歧视委员会对前一份报告的评论意见中提到：“</w:t>
      </w:r>
      <w:r>
        <w:rPr>
          <w:rFonts w:eastAsia="KaiTi_GB2312" w:hint="eastAsia"/>
          <w:color w:val="0000FF"/>
          <w:szCs w:val="21"/>
        </w:rPr>
        <w:t>男女在社会中的作用的陈规定型观点已然存在……少女过早怀孕而辍学</w:t>
      </w:r>
      <w:r>
        <w:rPr>
          <w:rFonts w:hint="eastAsia"/>
          <w:szCs w:val="21"/>
        </w:rPr>
        <w:t>”，同时还提到：“</w:t>
      </w:r>
      <w:r>
        <w:rPr>
          <w:rFonts w:eastAsia="KaiTi_GB2312" w:hint="eastAsia"/>
          <w:color w:val="0000FF"/>
          <w:szCs w:val="21"/>
        </w:rPr>
        <w:t>委员会关切地注意到只有怀孕少女被逐出私立学校</w:t>
      </w:r>
      <w:r>
        <w:rPr>
          <w:rFonts w:hint="eastAsia"/>
          <w:szCs w:val="21"/>
        </w:rPr>
        <w:t>。”</w:t>
      </w:r>
    </w:p>
    <w:p w:rsidR="00133FD9" w:rsidRDefault="00133FD9" w:rsidP="00133FD9">
      <w:pPr>
        <w:numPr>
          <w:ilvl w:val="0"/>
          <w:numId w:val="6"/>
        </w:numPr>
        <w:spacing w:after="180" w:line="360" w:lineRule="exact"/>
        <w:ind w:left="0" w:firstLine="0"/>
        <w:rPr>
          <w:rFonts w:hint="eastAsia"/>
          <w:szCs w:val="21"/>
        </w:rPr>
      </w:pPr>
      <w:r>
        <w:rPr>
          <w:rFonts w:hint="eastAsia"/>
          <w:szCs w:val="21"/>
        </w:rPr>
        <w:t>对宪法关于教育的组织法做出上述修订，保障了所有怀孕或哺乳期的女学生能够进入学校继续学习，在一定意义上说是一大进步。这种修订不仅仅是保障女学生能够进入学校学习，也为女学生继续留在学校学习提供了保障，为她们的学习提供了便利。然而这项法律改革的实施并达到预定目标是一个长期的巩固过程，除了教育体系，还需要社会上其他部门各个方面的支持，目前教育部门正与国家妇女事务处通力合作共同努力。</w:t>
      </w:r>
    </w:p>
    <w:p w:rsidR="00133FD9" w:rsidRDefault="00133FD9" w:rsidP="00133FD9">
      <w:pPr>
        <w:numPr>
          <w:ilvl w:val="0"/>
          <w:numId w:val="6"/>
        </w:numPr>
        <w:spacing w:after="180" w:line="360" w:lineRule="exact"/>
        <w:ind w:left="0" w:firstLine="0"/>
        <w:rPr>
          <w:rFonts w:hint="eastAsia"/>
          <w:szCs w:val="21"/>
        </w:rPr>
      </w:pPr>
      <w:r>
        <w:rPr>
          <w:rFonts w:hint="eastAsia"/>
          <w:szCs w:val="21"/>
        </w:rPr>
        <w:t>在目前正在实施过程中的各项动议中，应该提到一个方案，其目的在于延长学习年限。针对所有学校的教育方案已经根据性别制定了不同的战略措施解决学生辍学问题，因为男女学生辍学的原因不同。而对于已有子女的女学生正在创造有利条件，帮助其安排其子女的看护，并且对母亲和子女的健康状况给予关注。</w:t>
      </w:r>
    </w:p>
    <w:p w:rsidR="00133FD9" w:rsidRDefault="00133FD9" w:rsidP="00133FD9">
      <w:pPr>
        <w:numPr>
          <w:ilvl w:val="0"/>
          <w:numId w:val="6"/>
        </w:numPr>
        <w:spacing w:after="180" w:line="360" w:lineRule="exact"/>
        <w:ind w:left="0" w:firstLine="0"/>
        <w:rPr>
          <w:rFonts w:hint="eastAsia"/>
          <w:szCs w:val="21"/>
        </w:rPr>
      </w:pPr>
      <w:r>
        <w:rPr>
          <w:rFonts w:eastAsia="KaiTi_GB2312" w:hint="eastAsia"/>
          <w:color w:val="0000FF"/>
          <w:szCs w:val="21"/>
        </w:rPr>
        <w:t>宪法改革通过了</w:t>
      </w:r>
      <w:r>
        <w:rPr>
          <w:rFonts w:eastAsia="KaiTi_GB2312" w:hint="eastAsia"/>
          <w:color w:val="0000FF"/>
          <w:szCs w:val="21"/>
        </w:rPr>
        <w:t>12</w:t>
      </w:r>
      <w:r>
        <w:rPr>
          <w:rFonts w:eastAsia="KaiTi_GB2312" w:hint="eastAsia"/>
          <w:color w:val="0000FF"/>
          <w:szCs w:val="21"/>
        </w:rPr>
        <w:t>年义务教育法案</w:t>
      </w:r>
      <w:r>
        <w:rPr>
          <w:rStyle w:val="FootnoteReference"/>
          <w:rFonts w:eastAsia="KaiTi_GB2312"/>
          <w:color w:val="0000FF"/>
          <w:szCs w:val="21"/>
        </w:rPr>
        <w:footnoteReference w:id="13"/>
      </w:r>
      <w:r>
        <w:rPr>
          <w:rFonts w:hint="eastAsia"/>
          <w:szCs w:val="21"/>
        </w:rPr>
        <w:t>。该宪法改革确立了</w:t>
      </w:r>
      <w:r>
        <w:rPr>
          <w:rFonts w:hint="eastAsia"/>
          <w:szCs w:val="21"/>
        </w:rPr>
        <w:t>12</w:t>
      </w:r>
      <w:r>
        <w:rPr>
          <w:rFonts w:hint="eastAsia"/>
          <w:szCs w:val="21"/>
        </w:rPr>
        <w:t>年义务教育的制度，规定政府必须保障所有</w:t>
      </w:r>
      <w:r>
        <w:rPr>
          <w:rFonts w:hint="eastAsia"/>
          <w:szCs w:val="21"/>
        </w:rPr>
        <w:t>21</w:t>
      </w:r>
      <w:r>
        <w:rPr>
          <w:rFonts w:hint="eastAsia"/>
          <w:szCs w:val="21"/>
        </w:rPr>
        <w:t>岁以下</w:t>
      </w:r>
      <w:r>
        <w:rPr>
          <w:rStyle w:val="FootnoteReference"/>
          <w:szCs w:val="21"/>
        </w:rPr>
        <w:footnoteReference w:id="14"/>
      </w:r>
      <w:r>
        <w:rPr>
          <w:rFonts w:hint="eastAsia"/>
          <w:szCs w:val="21"/>
        </w:rPr>
        <w:t>的智利人能够免费地享有各种等级的受教育权。法律条文如下：“初等教育和中等教育是义务教育，国家必须资助这一义务教育体系，以保障所有的公民都享有接受义务教育的权利。根据法律的规定，接受中等教育的年龄限制将延长到</w:t>
      </w:r>
      <w:r>
        <w:rPr>
          <w:rFonts w:hint="eastAsia"/>
          <w:szCs w:val="21"/>
        </w:rPr>
        <w:t>21</w:t>
      </w:r>
      <w:r>
        <w:rPr>
          <w:rFonts w:hint="eastAsia"/>
          <w:szCs w:val="21"/>
        </w:rPr>
        <w:t>周岁。”</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第</w:t>
      </w:r>
      <w:r>
        <w:rPr>
          <w:rFonts w:eastAsia="KaiTi_GB2312" w:hint="eastAsia"/>
          <w:color w:val="0000FF"/>
          <w:szCs w:val="21"/>
        </w:rPr>
        <w:t>19 602</w:t>
      </w:r>
      <w:r>
        <w:rPr>
          <w:rFonts w:eastAsia="KaiTi_GB2312" w:hint="eastAsia"/>
          <w:color w:val="0000FF"/>
          <w:szCs w:val="21"/>
        </w:rPr>
        <w:t>号法律</w:t>
      </w:r>
      <w:r>
        <w:rPr>
          <w:rStyle w:val="FootnoteReference"/>
          <w:rFonts w:eastAsia="KaiTi_GB2312"/>
          <w:color w:val="0000FF"/>
          <w:szCs w:val="21"/>
        </w:rPr>
        <w:footnoteReference w:id="15"/>
      </w:r>
      <w:r>
        <w:rPr>
          <w:rFonts w:eastAsia="KaiTi_GB2312" w:hint="eastAsia"/>
          <w:color w:val="0000FF"/>
          <w:szCs w:val="21"/>
        </w:rPr>
        <w:t>对宪法的市政府组织法进行了修订</w:t>
      </w:r>
      <w:r>
        <w:rPr>
          <w:rFonts w:hint="eastAsia"/>
          <w:szCs w:val="21"/>
        </w:rPr>
        <w:t>，赋予市政府更多的相关职能，其中包括推动男女机会平等的发展。</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关于惩罚工作中的性骚扰的法律草案</w:t>
      </w:r>
      <w:r>
        <w:rPr>
          <w:rStyle w:val="FootnoteReference"/>
          <w:rFonts w:eastAsia="KaiTi_GB2312"/>
          <w:color w:val="0000FF"/>
          <w:szCs w:val="21"/>
        </w:rPr>
        <w:footnoteReference w:id="16"/>
      </w:r>
      <w:r>
        <w:rPr>
          <w:rFonts w:hint="eastAsia"/>
          <w:szCs w:val="21"/>
        </w:rPr>
        <w:t>，旨在惩治工作中的性骚扰行为。根据劳动局的数据显示，大约有</w:t>
      </w:r>
      <w:r>
        <w:rPr>
          <w:rFonts w:hint="eastAsia"/>
          <w:szCs w:val="21"/>
        </w:rPr>
        <w:t>20%</w:t>
      </w:r>
      <w:r>
        <w:rPr>
          <w:rFonts w:hint="eastAsia"/>
          <w:szCs w:val="21"/>
        </w:rPr>
        <w:t>的妇女在工作中受到性骚扰，因此该法律草案对这一行为进行了标准化界定</w:t>
      </w:r>
      <w:r>
        <w:rPr>
          <w:rStyle w:val="FootnoteReference"/>
          <w:szCs w:val="21"/>
        </w:rPr>
        <w:footnoteReference w:id="17"/>
      </w:r>
      <w:r>
        <w:rPr>
          <w:rFonts w:hint="eastAsia"/>
          <w:szCs w:val="21"/>
        </w:rPr>
        <w:t>并制定了惩治措施。从而修订了《劳动法典》，惩治利用工作条件为威胁对男女劳动者进行性骚扰的人员，开除其职务。如果是雇主有性骚扰行为，男女雇佣者可以终止劳动合同，并要求法律赔偿，例如法官裁定的名誉赔偿费。</w:t>
      </w:r>
    </w:p>
    <w:p w:rsidR="00133FD9" w:rsidRDefault="00133FD9" w:rsidP="00133FD9">
      <w:pPr>
        <w:numPr>
          <w:ilvl w:val="0"/>
          <w:numId w:val="6"/>
        </w:numPr>
        <w:spacing w:after="240" w:line="360" w:lineRule="exact"/>
        <w:ind w:left="0" w:firstLine="0"/>
        <w:rPr>
          <w:rFonts w:hint="eastAsia"/>
          <w:szCs w:val="21"/>
        </w:rPr>
      </w:pPr>
      <w:r>
        <w:rPr>
          <w:rFonts w:hint="eastAsia"/>
          <w:szCs w:val="21"/>
        </w:rPr>
        <w:t>该法律草案赋予负责劳工案件的法官自行裁定相应的名誉损失赔偿的权利，而无需向任何其他法庭申请，并且该法律草案强制规定拥有</w:t>
      </w:r>
      <w:r>
        <w:rPr>
          <w:rFonts w:hint="eastAsia"/>
          <w:szCs w:val="21"/>
        </w:rPr>
        <w:t>10</w:t>
      </w:r>
      <w:r>
        <w:rPr>
          <w:rFonts w:hint="eastAsia"/>
          <w:szCs w:val="21"/>
        </w:rPr>
        <w:t>名以上员工的企业应该把接受和允许揭发性骚扰行为的程序纳入到公司内部规章制度中。同时，对行政法和市政府劳动者法规中的相关规定做出适当调整，以保障上述行为的惩罚措施得以切实实行。</w:t>
      </w:r>
    </w:p>
    <w:p w:rsidR="00133FD9" w:rsidRDefault="00133FD9" w:rsidP="00133FD9">
      <w:pPr>
        <w:numPr>
          <w:ilvl w:val="0"/>
          <w:numId w:val="6"/>
        </w:numPr>
        <w:spacing w:after="240" w:line="360" w:lineRule="exact"/>
        <w:ind w:left="0" w:firstLine="0"/>
        <w:rPr>
          <w:rFonts w:hint="eastAsia"/>
          <w:szCs w:val="21"/>
        </w:rPr>
      </w:pPr>
      <w:r>
        <w:rPr>
          <w:rFonts w:hint="eastAsia"/>
          <w:szCs w:val="21"/>
        </w:rPr>
        <w:t>政府通过其各种不同机制的运行在争取加快该法律动议</w:t>
      </w:r>
      <w:r>
        <w:rPr>
          <w:rStyle w:val="FootnoteReference"/>
          <w:szCs w:val="21"/>
        </w:rPr>
        <w:footnoteReference w:id="18"/>
      </w:r>
      <w:r>
        <w:rPr>
          <w:rFonts w:hint="eastAsia"/>
          <w:szCs w:val="21"/>
        </w:rPr>
        <w:t>的通过程序，然而进展迟缓，因为它并没有获得优先权，得以在参议院的劳工委员会上优先讨论。</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第</w:t>
      </w:r>
      <w:r>
        <w:rPr>
          <w:rFonts w:eastAsia="KaiTi_GB2312" w:hint="eastAsia"/>
          <w:color w:val="0000FF"/>
          <w:szCs w:val="21"/>
        </w:rPr>
        <w:t>19 617</w:t>
      </w:r>
      <w:r>
        <w:rPr>
          <w:rFonts w:eastAsia="KaiTi_GB2312" w:hint="eastAsia"/>
          <w:color w:val="0000FF"/>
          <w:szCs w:val="21"/>
        </w:rPr>
        <w:t>号法律</w:t>
      </w:r>
      <w:r>
        <w:rPr>
          <w:rStyle w:val="FootnoteReference"/>
          <w:rFonts w:eastAsia="KaiTi_GB2312"/>
          <w:color w:val="0000FF"/>
          <w:szCs w:val="21"/>
        </w:rPr>
        <w:footnoteReference w:id="19"/>
      </w:r>
      <w:r>
        <w:rPr>
          <w:rFonts w:eastAsia="KaiTi_GB2312" w:hint="eastAsia"/>
          <w:color w:val="0000FF"/>
          <w:szCs w:val="21"/>
        </w:rPr>
        <w:t>修订了《刑法典》，《刑事诉讼法典》和其他与强奸罪行相关的法典</w:t>
      </w:r>
      <w:r>
        <w:rPr>
          <w:rFonts w:hint="eastAsia"/>
          <w:szCs w:val="21"/>
        </w:rPr>
        <w:t>。这次修订对妇女具有重大意义，它对强奸的刑事类型做了修改，建立了新的规定——男女均可以成为受害者</w:t>
      </w:r>
      <w:r>
        <w:rPr>
          <w:rStyle w:val="FootnoteReference"/>
          <w:szCs w:val="21"/>
        </w:rPr>
        <w:footnoteReference w:id="20"/>
      </w:r>
      <w:r>
        <w:rPr>
          <w:rFonts w:hint="eastAsia"/>
          <w:szCs w:val="21"/>
        </w:rPr>
        <w:t>。撤销有关强奸的刑事犯罪规定，因为确定强奸是刑事犯罪的要求是女性是“处女”。对诱奸的犯罪类型做出适当修改，取消了所有的歧视性暗示规定，如要求受害者是位“名声很好”的妇女</w:t>
      </w:r>
      <w:r>
        <w:rPr>
          <w:rStyle w:val="FootnoteReference"/>
          <w:szCs w:val="21"/>
        </w:rPr>
        <w:footnoteReference w:id="21"/>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对鸡奸的罪行有所修订，仅仅对与青少年发生同性性交的行为进行惩治。而不再对成年人之间在私人场所双方自愿的同性性交行为进行惩罚，当然强奸、诱奸或性侵犯行为排除在外。</w:t>
      </w:r>
    </w:p>
    <w:p w:rsidR="00133FD9" w:rsidRDefault="00133FD9" w:rsidP="00133FD9">
      <w:pPr>
        <w:numPr>
          <w:ilvl w:val="0"/>
          <w:numId w:val="6"/>
        </w:numPr>
        <w:spacing w:after="240" w:line="360" w:lineRule="exact"/>
        <w:ind w:left="0" w:firstLine="0"/>
        <w:rPr>
          <w:rFonts w:hint="eastAsia"/>
          <w:szCs w:val="21"/>
        </w:rPr>
      </w:pPr>
      <w:r>
        <w:rPr>
          <w:rFonts w:hint="eastAsia"/>
          <w:szCs w:val="21"/>
        </w:rPr>
        <w:t>不再使用“强奸罪”的概念，而是使用“性侵犯”这一概念。此外还对雇佣未成年人制作色情资料的行为进行惩治。还专门定义了夫妻强奸的概念，取消了因为侵犯者与受害者是夫妻关系而能够获得刑事责任赦免的权利。</w:t>
      </w:r>
    </w:p>
    <w:p w:rsidR="00133FD9" w:rsidRDefault="00133FD9" w:rsidP="00133FD9">
      <w:pPr>
        <w:numPr>
          <w:ilvl w:val="0"/>
          <w:numId w:val="6"/>
        </w:numPr>
        <w:spacing w:after="240" w:line="360" w:lineRule="exact"/>
        <w:ind w:left="0" w:firstLine="0"/>
        <w:rPr>
          <w:rFonts w:hint="eastAsia"/>
          <w:spacing w:val="4"/>
          <w:szCs w:val="21"/>
        </w:rPr>
      </w:pPr>
      <w:r>
        <w:rPr>
          <w:rFonts w:hint="eastAsia"/>
          <w:spacing w:val="4"/>
          <w:szCs w:val="21"/>
        </w:rPr>
        <w:t>在相关处理程序中，能够检举揭发性犯罪行为的人群范围有所扩大，教育工作者、医生或其他因为其职业原因能够了解事实的人员均可以揭发。取消了受害者与侵犯者的对峙并且放宽了任何医生证明的效力限制</w:t>
      </w:r>
      <w:r>
        <w:rPr>
          <w:rStyle w:val="FootnoteReference"/>
          <w:spacing w:val="4"/>
          <w:szCs w:val="21"/>
        </w:rPr>
        <w:footnoteReference w:id="22"/>
      </w:r>
      <w:r>
        <w:rPr>
          <w:rFonts w:hint="eastAsia"/>
          <w:spacing w:val="4"/>
          <w:szCs w:val="21"/>
        </w:rPr>
        <w:t>。</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修订婚姻法的法律草案</w:t>
      </w:r>
      <w:r>
        <w:rPr>
          <w:rStyle w:val="FootnoteReference"/>
          <w:szCs w:val="21"/>
        </w:rPr>
        <w:footnoteReference w:id="23"/>
      </w:r>
      <w:r>
        <w:rPr>
          <w:rFonts w:hint="eastAsia"/>
          <w:szCs w:val="21"/>
        </w:rPr>
        <w:t>。该法律草案旨在重审自</w:t>
      </w:r>
      <w:r>
        <w:rPr>
          <w:rFonts w:hint="eastAsia"/>
          <w:szCs w:val="21"/>
        </w:rPr>
        <w:t>1884</w:t>
      </w:r>
      <w:r>
        <w:rPr>
          <w:rFonts w:hint="eastAsia"/>
          <w:szCs w:val="21"/>
        </w:rPr>
        <w:t>年来一直实施的制度，承认家庭破裂是屡见不鲜的现象，需要一个减少其影响的调解方法，要求在从法定分居到限定继承权的离婚之间实施不同的解决措施。</w:t>
      </w:r>
    </w:p>
    <w:p w:rsidR="00133FD9" w:rsidRDefault="00133FD9" w:rsidP="00133FD9">
      <w:pPr>
        <w:numPr>
          <w:ilvl w:val="0"/>
          <w:numId w:val="6"/>
        </w:numPr>
        <w:spacing w:after="240" w:line="360" w:lineRule="exact"/>
        <w:ind w:left="0" w:firstLine="0"/>
        <w:rPr>
          <w:rFonts w:hint="eastAsia"/>
          <w:szCs w:val="21"/>
        </w:rPr>
      </w:pPr>
      <w:r>
        <w:rPr>
          <w:rFonts w:hint="eastAsia"/>
          <w:szCs w:val="21"/>
        </w:rPr>
        <w:t>在一定意义上，这个负责解决婚姻破裂和严重婚姻危机的方案规定了无效婚姻、分居和由限定继承权的离婚三个定义。对婚姻具有真实效力的要求做了修改，取消了对民事官员的权限要求，增加条款规定了法定婚龄的最低限，对结婚的认可和权能等制定适当的标准。规定夫妻分居指的是身体上的分居，不再履行同寝和忠贞的职责。提出了限定继承权的离婚这一新的婚姻状况的概念，允许人们构建一种新的婚姻关系。不管是无效婚姻还是分居、离婚，夫妻双方必须达成一个充分且完整协议，以确定未来的关系。</w:t>
      </w:r>
    </w:p>
    <w:p w:rsidR="00133FD9" w:rsidRDefault="00133FD9" w:rsidP="00133FD9">
      <w:pPr>
        <w:numPr>
          <w:ilvl w:val="0"/>
          <w:numId w:val="6"/>
        </w:numPr>
        <w:spacing w:after="240" w:line="360" w:lineRule="exact"/>
        <w:ind w:left="0" w:firstLine="0"/>
        <w:rPr>
          <w:rFonts w:hint="eastAsia"/>
          <w:szCs w:val="21"/>
        </w:rPr>
      </w:pPr>
      <w:r>
        <w:rPr>
          <w:rFonts w:hint="eastAsia"/>
          <w:szCs w:val="21"/>
        </w:rPr>
        <w:t>在消除对妇女歧视委员会对上一份报告的评论意见中指出：“</w:t>
      </w:r>
      <w:r>
        <w:rPr>
          <w:rFonts w:eastAsia="KaiTi_GB2312" w:hint="eastAsia"/>
          <w:color w:val="0000FF"/>
          <w:szCs w:val="21"/>
        </w:rPr>
        <w:t>委员会对没有法律规定解除婚姻表示关注</w:t>
      </w:r>
      <w:r>
        <w:rPr>
          <w:rFonts w:hint="eastAsia"/>
          <w:szCs w:val="21"/>
        </w:rPr>
        <w:t>”。关于这一点必须指出上面提及的法律动议规定了限定继承权的离婚，赋予男子和妇女同等的要求，并且保障向夫妻双方中倾力承担照顾子女和家务劳动的一方提供经济赔偿。</w:t>
      </w:r>
    </w:p>
    <w:p w:rsidR="00133FD9" w:rsidRDefault="00133FD9" w:rsidP="00133FD9">
      <w:pPr>
        <w:numPr>
          <w:ilvl w:val="0"/>
          <w:numId w:val="6"/>
        </w:numPr>
        <w:spacing w:after="240" w:line="360" w:lineRule="exact"/>
        <w:ind w:left="0" w:firstLine="0"/>
        <w:rPr>
          <w:rFonts w:hint="eastAsia"/>
          <w:szCs w:val="21"/>
        </w:rPr>
      </w:pPr>
      <w:r>
        <w:rPr>
          <w:rFonts w:hint="eastAsia"/>
          <w:szCs w:val="21"/>
        </w:rPr>
        <w:t>对婚姻法进行修订的法律草案目前已处于通过程序的后续阶段。该法律草案升级为法律的程序进展缓慢与受国家生活影响的意识观念是有联系的，在婚姻制度上这些观念更加接近于保守和</w:t>
      </w:r>
      <w:r>
        <w:rPr>
          <w:rFonts w:hint="eastAsia"/>
          <w:szCs w:val="21"/>
        </w:rPr>
        <w:t>/</w:t>
      </w:r>
      <w:r>
        <w:rPr>
          <w:rFonts w:hint="eastAsia"/>
          <w:szCs w:val="21"/>
        </w:rPr>
        <w:t>或宗教的特点，对引入限定继承权的离婚形式有所抵触。这个困难导致该草案在很长时间内都没有得到行政部门的批准，该问题已经不可避免地回到智利的总统集权制的体系下来解决。拉戈斯总统政府的计划方案承诺将对限定继承权的离婚问题进行改革，在行政部门早期的态度上有所体现，推动了上述障碍的解决。</w:t>
      </w:r>
    </w:p>
    <w:p w:rsidR="00133FD9" w:rsidRDefault="00133FD9" w:rsidP="00133FD9">
      <w:pPr>
        <w:numPr>
          <w:ilvl w:val="0"/>
          <w:numId w:val="6"/>
        </w:numPr>
        <w:spacing w:after="240" w:line="360" w:lineRule="exact"/>
        <w:ind w:left="0" w:firstLine="0"/>
        <w:rPr>
          <w:rFonts w:hint="eastAsia"/>
          <w:szCs w:val="21"/>
        </w:rPr>
      </w:pPr>
      <w:r>
        <w:rPr>
          <w:rFonts w:hint="eastAsia"/>
          <w:szCs w:val="21"/>
        </w:rPr>
        <w:t>与此同时，国家生活范围内不同领域中反对离婚的各种言论有所节制，而广泛进行了舆论大调查，大部分的居民表示倾向于</w:t>
      </w:r>
      <w:r>
        <w:rPr>
          <w:rStyle w:val="FootnoteReference"/>
          <w:szCs w:val="21"/>
        </w:rPr>
        <w:footnoteReference w:id="24"/>
      </w:r>
      <w:r>
        <w:rPr>
          <w:rFonts w:hint="eastAsia"/>
          <w:szCs w:val="21"/>
        </w:rPr>
        <w:t>实施限定继承权的离婚。这些因素对该动议起到了新的推动作用，从而目前该动议已经加快了讨论议程，已经提交给议会讨论。</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对各种法典进行修订的法律草案</w:t>
      </w:r>
      <w:r>
        <w:rPr>
          <w:rStyle w:val="FootnoteReference"/>
          <w:rFonts w:eastAsia="KaiTi_GB2312"/>
          <w:color w:val="0000FF"/>
          <w:szCs w:val="21"/>
        </w:rPr>
        <w:footnoteReference w:id="25"/>
      </w:r>
      <w:r>
        <w:rPr>
          <w:rFonts w:eastAsia="KaiTi_GB2312" w:hint="eastAsia"/>
          <w:color w:val="0000FF"/>
          <w:szCs w:val="21"/>
        </w:rPr>
        <w:t>，旨在推动妇女参与国家公共生活的权利发展</w:t>
      </w:r>
      <w:r>
        <w:rPr>
          <w:rFonts w:hint="eastAsia"/>
          <w:szCs w:val="21"/>
        </w:rPr>
        <w:t>。这个法律草案的目的在于把配额体制添加到宪法的政治党派组织法、人民选举和计票组织法和市政府组织法中。</w:t>
      </w:r>
    </w:p>
    <w:p w:rsidR="00133FD9" w:rsidRDefault="00133FD9" w:rsidP="00133FD9">
      <w:pPr>
        <w:numPr>
          <w:ilvl w:val="0"/>
          <w:numId w:val="6"/>
        </w:numPr>
        <w:spacing w:after="240" w:line="360" w:lineRule="exact"/>
        <w:ind w:left="0" w:firstLine="0"/>
        <w:rPr>
          <w:rFonts w:hint="eastAsia"/>
          <w:szCs w:val="21"/>
        </w:rPr>
      </w:pPr>
      <w:r>
        <w:rPr>
          <w:rFonts w:hint="eastAsia"/>
          <w:szCs w:val="21"/>
        </w:rPr>
        <w:t>消除对妇女歧视委员会在对第三次定期报告的评论意见中指出：“</w:t>
      </w:r>
      <w:r>
        <w:rPr>
          <w:rFonts w:eastAsia="KaiTi_GB2312" w:hint="eastAsia"/>
          <w:color w:val="0000FF"/>
          <w:szCs w:val="21"/>
        </w:rPr>
        <w:t>对很少妇女参与政治和政府行政部门，尤其是担任决策级人员，表示关切。”“委员会敦促智利政府加强所开展的行动，实施综合战略，包括特别临时措施。”</w:t>
      </w:r>
    </w:p>
    <w:p w:rsidR="00133FD9" w:rsidRDefault="00133FD9" w:rsidP="00133FD9">
      <w:pPr>
        <w:numPr>
          <w:ilvl w:val="0"/>
          <w:numId w:val="6"/>
        </w:numPr>
        <w:spacing w:after="240" w:line="360" w:lineRule="exact"/>
        <w:ind w:left="0" w:firstLine="0"/>
        <w:rPr>
          <w:rFonts w:hint="eastAsia"/>
          <w:szCs w:val="21"/>
        </w:rPr>
      </w:pPr>
      <w:r>
        <w:rPr>
          <w:rFonts w:hint="eastAsia"/>
          <w:szCs w:val="21"/>
        </w:rPr>
        <w:t>对政治党派的结构和职能做出相关规定的法律草案规定必须建立程序以保障在政党内的所有领导职位上男女人士均不得超过</w:t>
      </w:r>
      <w:r>
        <w:rPr>
          <w:rFonts w:hint="eastAsia"/>
          <w:szCs w:val="21"/>
        </w:rPr>
        <w:t>60%</w:t>
      </w:r>
      <w:r>
        <w:rPr>
          <w:rFonts w:hint="eastAsia"/>
          <w:szCs w:val="21"/>
        </w:rPr>
        <w:t>。关于为议会的市政府选举程序制定的“两性代表数目相等的民主”的份额体制，规定候选人的提名总数不得超过任一性别的候选人的</w:t>
      </w:r>
      <w:r>
        <w:rPr>
          <w:rFonts w:hint="eastAsia"/>
          <w:szCs w:val="21"/>
        </w:rPr>
        <w:t>60%</w:t>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然而该动议的通过以及国家妇女事务处对这个法律草案的支持均受到明显的阻碍，议院仍然没有开始对其进行讨论。这与议院对这一方面没有给予重视和优先考虑有关，同样政治党派的一些领导人和公共人士也对此缺乏重视。</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第</w:t>
      </w:r>
      <w:r>
        <w:rPr>
          <w:rFonts w:eastAsia="KaiTi_GB2312" w:hint="eastAsia"/>
          <w:color w:val="0000FF"/>
          <w:szCs w:val="21"/>
        </w:rPr>
        <w:t>19 582</w:t>
      </w:r>
      <w:r>
        <w:rPr>
          <w:rFonts w:eastAsia="KaiTi_GB2312" w:hint="eastAsia"/>
          <w:color w:val="0000FF"/>
          <w:szCs w:val="21"/>
        </w:rPr>
        <w:t>号法律</w:t>
      </w:r>
      <w:r>
        <w:rPr>
          <w:rStyle w:val="FootnoteReference"/>
          <w:rFonts w:eastAsia="KaiTi_GB2312"/>
          <w:color w:val="0000FF"/>
          <w:szCs w:val="21"/>
        </w:rPr>
        <w:footnoteReference w:id="26"/>
      </w:r>
      <w:r>
        <w:rPr>
          <w:rFonts w:eastAsia="KaiTi_GB2312" w:hint="eastAsia"/>
          <w:color w:val="0000FF"/>
          <w:szCs w:val="21"/>
        </w:rPr>
        <w:t>修改了的市政府组织法，允许妇女在市政府中担任女市长的职位，并且规定当她产前产后休假期间可以任命一个临时代理市长</w:t>
      </w:r>
      <w:r>
        <w:rPr>
          <w:rFonts w:hint="eastAsia"/>
          <w:szCs w:val="21"/>
        </w:rPr>
        <w:t>，产假的最长期限为</w:t>
      </w:r>
      <w:r>
        <w:rPr>
          <w:rFonts w:hint="eastAsia"/>
          <w:szCs w:val="21"/>
        </w:rPr>
        <w:t>130</w:t>
      </w:r>
      <w:r>
        <w:rPr>
          <w:rFonts w:hint="eastAsia"/>
          <w:szCs w:val="21"/>
        </w:rPr>
        <w:t>天。以前是由市政会议来执行这一代理职务，然而市政会议有可能是主要由其他政治党派选举的成员组成，从而会对产假前后休息的管理连贯性产生影响。</w:t>
      </w:r>
    </w:p>
    <w:p w:rsidR="00133FD9" w:rsidRDefault="00133FD9">
      <w:pPr>
        <w:pStyle w:val="50"/>
        <w:spacing w:beforeLines="0" w:before="0" w:afterLines="0" w:after="240" w:line="360" w:lineRule="exact"/>
        <w:rPr>
          <w:rFonts w:eastAsia="SimHei" w:hint="eastAsia"/>
          <w:b w:val="0"/>
          <w:bCs/>
          <w:color w:val="FF0000"/>
          <w:szCs w:val="21"/>
        </w:rPr>
      </w:pPr>
      <w:r>
        <w:rPr>
          <w:rFonts w:eastAsia="SimHei" w:hint="eastAsia"/>
          <w:b w:val="0"/>
          <w:bCs/>
          <w:color w:val="FF0000"/>
          <w:szCs w:val="21"/>
        </w:rPr>
        <w:t>就业改革</w:t>
      </w:r>
    </w:p>
    <w:p w:rsidR="00133FD9" w:rsidRDefault="00133FD9" w:rsidP="00133FD9">
      <w:pPr>
        <w:numPr>
          <w:ilvl w:val="0"/>
          <w:numId w:val="6"/>
        </w:numPr>
        <w:spacing w:after="240" w:line="360" w:lineRule="exact"/>
        <w:ind w:left="0" w:firstLine="0"/>
        <w:rPr>
          <w:rFonts w:hint="eastAsia"/>
          <w:szCs w:val="21"/>
        </w:rPr>
      </w:pPr>
      <w:r>
        <w:rPr>
          <w:rFonts w:hint="eastAsia"/>
          <w:szCs w:val="21"/>
        </w:rPr>
        <w:t>智利政府已经向议会递交了很多关于法律改革的动议，用以纠正不公平现象或改善劳动者的状况。议会是对相关讨论和谈判的积极场所，对符合国际公约的一些规定给予法律上的承认，但也会从国家自身的立场出发对其他一些同样符合的规定予以否认。</w:t>
      </w:r>
    </w:p>
    <w:p w:rsidR="00133FD9" w:rsidRDefault="00133FD9" w:rsidP="00133FD9">
      <w:pPr>
        <w:numPr>
          <w:ilvl w:val="0"/>
          <w:numId w:val="6"/>
        </w:numPr>
        <w:spacing w:after="240" w:line="360" w:lineRule="exact"/>
        <w:ind w:left="0" w:firstLine="0"/>
        <w:rPr>
          <w:rFonts w:hint="eastAsia"/>
          <w:szCs w:val="21"/>
        </w:rPr>
      </w:pPr>
      <w:r>
        <w:rPr>
          <w:rFonts w:hint="eastAsia"/>
          <w:szCs w:val="21"/>
        </w:rPr>
        <w:t>在众多的动议中，</w:t>
      </w:r>
      <w:r>
        <w:rPr>
          <w:rFonts w:eastAsia="KaiTi_GB2312" w:hint="eastAsia"/>
          <w:color w:val="0000FF"/>
          <w:szCs w:val="21"/>
        </w:rPr>
        <w:t>第</w:t>
      </w:r>
      <w:r>
        <w:rPr>
          <w:rFonts w:eastAsia="KaiTi_GB2312" w:hint="eastAsia"/>
          <w:color w:val="0000FF"/>
          <w:szCs w:val="21"/>
        </w:rPr>
        <w:t>19 759</w:t>
      </w:r>
      <w:r>
        <w:rPr>
          <w:rFonts w:eastAsia="KaiTi_GB2312" w:hint="eastAsia"/>
          <w:color w:val="0000FF"/>
          <w:szCs w:val="21"/>
        </w:rPr>
        <w:t>号修改劳工法典的法律</w:t>
      </w:r>
      <w:r>
        <w:rPr>
          <w:rStyle w:val="FootnoteReference"/>
          <w:szCs w:val="21"/>
        </w:rPr>
        <w:footnoteReference w:id="27"/>
      </w:r>
      <w:r>
        <w:rPr>
          <w:rFonts w:hint="eastAsia"/>
          <w:szCs w:val="21"/>
        </w:rPr>
        <w:t>最为突出，其包括下列内容：</w:t>
      </w:r>
    </w:p>
    <w:p w:rsidR="00133FD9" w:rsidRDefault="00133FD9" w:rsidP="00AE5769">
      <w:pPr>
        <w:numPr>
          <w:ilvl w:val="0"/>
          <w:numId w:val="8"/>
        </w:numPr>
        <w:tabs>
          <w:tab w:val="clear" w:pos="420"/>
          <w:tab w:val="num" w:pos="840"/>
        </w:tabs>
        <w:spacing w:after="240" w:line="360" w:lineRule="exact"/>
        <w:ind w:leftChars="200" w:left="31680" w:hangingChars="200" w:firstLine="31680"/>
        <w:rPr>
          <w:rFonts w:hint="eastAsia"/>
          <w:szCs w:val="21"/>
        </w:rPr>
      </w:pPr>
      <w:r>
        <w:rPr>
          <w:rFonts w:hint="eastAsia"/>
          <w:szCs w:val="21"/>
        </w:rPr>
        <w:t>企业内职工的个人权利问题；</w:t>
      </w:r>
    </w:p>
    <w:p w:rsidR="00133FD9" w:rsidRDefault="00133FD9" w:rsidP="00AE5769">
      <w:pPr>
        <w:numPr>
          <w:ilvl w:val="0"/>
          <w:numId w:val="8"/>
        </w:numPr>
        <w:tabs>
          <w:tab w:val="clear" w:pos="420"/>
          <w:tab w:val="num" w:pos="840"/>
        </w:tabs>
        <w:spacing w:after="240" w:line="360" w:lineRule="exact"/>
        <w:ind w:leftChars="200" w:left="31680" w:hangingChars="200" w:firstLine="31680"/>
        <w:rPr>
          <w:rFonts w:hint="eastAsia"/>
          <w:szCs w:val="21"/>
        </w:rPr>
      </w:pPr>
      <w:r>
        <w:rPr>
          <w:rFonts w:hint="eastAsia"/>
          <w:szCs w:val="21"/>
        </w:rPr>
        <w:t>工作日的缩减问题；</w:t>
      </w:r>
    </w:p>
    <w:p w:rsidR="00133FD9" w:rsidRDefault="00133FD9" w:rsidP="00AE5769">
      <w:pPr>
        <w:numPr>
          <w:ilvl w:val="0"/>
          <w:numId w:val="8"/>
        </w:numPr>
        <w:tabs>
          <w:tab w:val="clear" w:pos="420"/>
          <w:tab w:val="num" w:pos="840"/>
        </w:tabs>
        <w:spacing w:after="240" w:line="360" w:lineRule="exact"/>
        <w:ind w:leftChars="200" w:left="31680" w:hangingChars="200" w:firstLine="31680"/>
        <w:rPr>
          <w:rFonts w:hint="eastAsia"/>
          <w:szCs w:val="21"/>
        </w:rPr>
      </w:pPr>
      <w:r>
        <w:rPr>
          <w:rFonts w:hint="eastAsia"/>
          <w:szCs w:val="21"/>
        </w:rPr>
        <w:t>职工工会权利的保护和加强巩固；</w:t>
      </w:r>
    </w:p>
    <w:p w:rsidR="00133FD9" w:rsidRDefault="00133FD9" w:rsidP="00AE5769">
      <w:pPr>
        <w:numPr>
          <w:ilvl w:val="0"/>
          <w:numId w:val="8"/>
        </w:numPr>
        <w:tabs>
          <w:tab w:val="clear" w:pos="420"/>
          <w:tab w:val="num" w:pos="840"/>
        </w:tabs>
        <w:spacing w:after="240" w:line="360" w:lineRule="exact"/>
        <w:ind w:leftChars="200" w:left="31680" w:hangingChars="200" w:firstLine="31680"/>
        <w:rPr>
          <w:rFonts w:hint="eastAsia"/>
          <w:szCs w:val="21"/>
        </w:rPr>
      </w:pPr>
      <w:r>
        <w:rPr>
          <w:rFonts w:hint="eastAsia"/>
          <w:szCs w:val="21"/>
        </w:rPr>
        <w:t>集体协商过程之中和之后的职工保护问题；</w:t>
      </w:r>
    </w:p>
    <w:p w:rsidR="00133FD9" w:rsidRDefault="00133FD9" w:rsidP="00AE5769">
      <w:pPr>
        <w:numPr>
          <w:ilvl w:val="0"/>
          <w:numId w:val="8"/>
        </w:numPr>
        <w:tabs>
          <w:tab w:val="clear" w:pos="420"/>
          <w:tab w:val="num" w:pos="840"/>
        </w:tabs>
        <w:spacing w:after="240" w:line="360" w:lineRule="exact"/>
        <w:ind w:leftChars="200" w:left="31680" w:hangingChars="200" w:firstLine="31680"/>
        <w:rPr>
          <w:rFonts w:hint="eastAsia"/>
          <w:szCs w:val="21"/>
        </w:rPr>
      </w:pPr>
      <w:r>
        <w:rPr>
          <w:rFonts w:hint="eastAsia"/>
          <w:szCs w:val="21"/>
        </w:rPr>
        <w:t>新的就业方式的调整；</w:t>
      </w:r>
    </w:p>
    <w:p w:rsidR="00133FD9" w:rsidRDefault="00133FD9" w:rsidP="00AE5769">
      <w:pPr>
        <w:numPr>
          <w:ilvl w:val="0"/>
          <w:numId w:val="8"/>
        </w:numPr>
        <w:tabs>
          <w:tab w:val="clear" w:pos="420"/>
          <w:tab w:val="num" w:pos="840"/>
        </w:tabs>
        <w:spacing w:after="240" w:line="360" w:lineRule="exact"/>
        <w:ind w:leftChars="200" w:left="31680" w:hangingChars="200" w:firstLine="31680"/>
        <w:rPr>
          <w:rFonts w:hint="eastAsia"/>
          <w:szCs w:val="21"/>
        </w:rPr>
      </w:pPr>
      <w:r>
        <w:rPr>
          <w:rFonts w:hint="eastAsia"/>
          <w:szCs w:val="21"/>
        </w:rPr>
        <w:t>劳动局的检举能力的增强。</w:t>
      </w:r>
    </w:p>
    <w:p w:rsidR="00133FD9" w:rsidRDefault="00133FD9" w:rsidP="00133FD9">
      <w:pPr>
        <w:numPr>
          <w:ilvl w:val="0"/>
          <w:numId w:val="6"/>
        </w:numPr>
        <w:spacing w:after="240" w:line="360" w:lineRule="exact"/>
        <w:ind w:left="0" w:firstLine="0"/>
        <w:rPr>
          <w:rFonts w:hint="eastAsia"/>
          <w:szCs w:val="21"/>
        </w:rPr>
      </w:pPr>
      <w:r>
        <w:rPr>
          <w:rFonts w:hint="eastAsia"/>
          <w:szCs w:val="21"/>
        </w:rPr>
        <w:t>这项改革允许实行促进妇女就业的新的合同聘用方式，同时保障她们的社会权利。因此禁止在提供就业过程中有歧视性操作，并在劳动法典中添加了两条新的规定：对家政劳动者给予保护，明确承认“远程工作”行业。另外工作日有所缩减，这样对于担任多重角色而难以兼顾的妇女来说是有重大意义的举措。在这个意义上，在如下方面做出了修改：</w:t>
      </w:r>
    </w:p>
    <w:p w:rsidR="00133FD9" w:rsidRDefault="00133FD9" w:rsidP="00AE5769">
      <w:pPr>
        <w:numPr>
          <w:ilvl w:val="0"/>
          <w:numId w:val="8"/>
        </w:numPr>
        <w:tabs>
          <w:tab w:val="clear" w:pos="420"/>
          <w:tab w:val="num" w:pos="840"/>
        </w:tabs>
        <w:spacing w:after="240" w:line="360" w:lineRule="exact"/>
        <w:ind w:leftChars="200" w:left="31680" w:hangingChars="200" w:firstLine="31680"/>
        <w:rPr>
          <w:rFonts w:hint="eastAsia"/>
          <w:szCs w:val="21"/>
        </w:rPr>
      </w:pPr>
      <w:r>
        <w:rPr>
          <w:rFonts w:hint="eastAsia"/>
          <w:szCs w:val="21"/>
        </w:rPr>
        <w:t>从</w:t>
      </w:r>
      <w:r>
        <w:rPr>
          <w:rFonts w:hint="eastAsia"/>
          <w:szCs w:val="21"/>
        </w:rPr>
        <w:t>2005</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日起，每周</w:t>
      </w:r>
      <w:r>
        <w:rPr>
          <w:rFonts w:hint="eastAsia"/>
          <w:szCs w:val="21"/>
        </w:rPr>
        <w:t>48</w:t>
      </w:r>
      <w:r>
        <w:rPr>
          <w:rFonts w:hint="eastAsia"/>
          <w:szCs w:val="21"/>
        </w:rPr>
        <w:t>小时的工作时间缩减到</w:t>
      </w:r>
      <w:r>
        <w:rPr>
          <w:rFonts w:hint="eastAsia"/>
          <w:szCs w:val="21"/>
        </w:rPr>
        <w:t>46</w:t>
      </w:r>
      <w:r>
        <w:rPr>
          <w:rFonts w:hint="eastAsia"/>
          <w:szCs w:val="21"/>
        </w:rPr>
        <w:t>个小时。</w:t>
      </w:r>
    </w:p>
    <w:p w:rsidR="00133FD9" w:rsidRDefault="00133FD9" w:rsidP="00AE5769">
      <w:pPr>
        <w:numPr>
          <w:ilvl w:val="0"/>
          <w:numId w:val="8"/>
        </w:numPr>
        <w:tabs>
          <w:tab w:val="clear" w:pos="420"/>
          <w:tab w:val="num" w:pos="840"/>
        </w:tabs>
        <w:spacing w:after="240" w:line="360" w:lineRule="exact"/>
        <w:ind w:leftChars="200" w:left="31680" w:hangingChars="200" w:firstLine="31680"/>
        <w:rPr>
          <w:rFonts w:hint="eastAsia"/>
          <w:szCs w:val="21"/>
        </w:rPr>
      </w:pPr>
      <w:r>
        <w:rPr>
          <w:rFonts w:hint="eastAsia"/>
          <w:szCs w:val="21"/>
        </w:rPr>
        <w:t>对从事电信、电话、电报、照明和供水服务以及戏剧等工作的人员重新界定每周</w:t>
      </w:r>
      <w:r>
        <w:rPr>
          <w:rFonts w:hint="eastAsia"/>
          <w:szCs w:val="21"/>
        </w:rPr>
        <w:t>48</w:t>
      </w:r>
      <w:r>
        <w:rPr>
          <w:rFonts w:hint="eastAsia"/>
          <w:szCs w:val="21"/>
        </w:rPr>
        <w:t>小时的工作时间，自</w:t>
      </w:r>
      <w:r>
        <w:rPr>
          <w:rFonts w:hint="eastAsia"/>
          <w:szCs w:val="21"/>
        </w:rPr>
        <w:t>2005</w:t>
      </w:r>
      <w:r>
        <w:rPr>
          <w:rFonts w:hint="eastAsia"/>
          <w:szCs w:val="21"/>
        </w:rPr>
        <w:t>年开始在此缩减到</w:t>
      </w:r>
      <w:r>
        <w:rPr>
          <w:rFonts w:hint="eastAsia"/>
          <w:szCs w:val="21"/>
        </w:rPr>
        <w:t>46</w:t>
      </w:r>
      <w:r>
        <w:rPr>
          <w:rFonts w:hint="eastAsia"/>
          <w:szCs w:val="21"/>
        </w:rPr>
        <w:t>个小时。这些修改同样方便了在宾馆、饭店或酒吧上班的工作人员，虽然他们的日工作时间仍然为</w:t>
      </w:r>
      <w:r>
        <w:rPr>
          <w:rFonts w:hint="eastAsia"/>
          <w:szCs w:val="21"/>
        </w:rPr>
        <w:t>10</w:t>
      </w:r>
      <w:r>
        <w:rPr>
          <w:rFonts w:hint="eastAsia"/>
          <w:szCs w:val="21"/>
        </w:rPr>
        <w:t>个小时，但是一周将只上班</w:t>
      </w:r>
      <w:r>
        <w:rPr>
          <w:rFonts w:hint="eastAsia"/>
          <w:szCs w:val="21"/>
        </w:rPr>
        <w:t>5</w:t>
      </w:r>
      <w:r>
        <w:rPr>
          <w:rFonts w:hint="eastAsia"/>
          <w:szCs w:val="21"/>
        </w:rPr>
        <w:t>天。</w:t>
      </w:r>
    </w:p>
    <w:p w:rsidR="00133FD9" w:rsidRDefault="00133FD9" w:rsidP="00AE5769">
      <w:pPr>
        <w:numPr>
          <w:ilvl w:val="0"/>
          <w:numId w:val="8"/>
        </w:numPr>
        <w:tabs>
          <w:tab w:val="clear" w:pos="420"/>
          <w:tab w:val="num" w:pos="840"/>
        </w:tabs>
        <w:spacing w:after="240" w:line="360" w:lineRule="exact"/>
        <w:ind w:leftChars="200" w:left="31680" w:hangingChars="200" w:firstLine="31680"/>
        <w:rPr>
          <w:rFonts w:hint="eastAsia"/>
          <w:szCs w:val="21"/>
        </w:rPr>
      </w:pPr>
      <w:r>
        <w:rPr>
          <w:rFonts w:hint="eastAsia"/>
          <w:szCs w:val="21"/>
        </w:rPr>
        <w:t>加班时间限制在每天两个小时，并且必须签订书面协议。</w:t>
      </w:r>
    </w:p>
    <w:p w:rsidR="00133FD9" w:rsidRDefault="00133FD9" w:rsidP="00AE5769">
      <w:pPr>
        <w:numPr>
          <w:ilvl w:val="0"/>
          <w:numId w:val="8"/>
        </w:numPr>
        <w:tabs>
          <w:tab w:val="clear" w:pos="420"/>
          <w:tab w:val="num" w:pos="840"/>
        </w:tabs>
        <w:spacing w:after="240" w:line="360" w:lineRule="exact"/>
        <w:ind w:leftChars="200" w:left="31680" w:hangingChars="200" w:firstLine="31680"/>
        <w:rPr>
          <w:rFonts w:hint="eastAsia"/>
          <w:szCs w:val="21"/>
        </w:rPr>
      </w:pPr>
      <w:r>
        <w:rPr>
          <w:rFonts w:hint="eastAsia"/>
          <w:szCs w:val="21"/>
        </w:rPr>
        <w:t>对于从事商务的工作者，每个月给予两天的休息时间，且必须在星期天，不能累加。</w:t>
      </w:r>
    </w:p>
    <w:p w:rsidR="00133FD9" w:rsidRDefault="00133FD9" w:rsidP="00AE5769">
      <w:pPr>
        <w:numPr>
          <w:ilvl w:val="0"/>
          <w:numId w:val="8"/>
        </w:numPr>
        <w:tabs>
          <w:tab w:val="clear" w:pos="420"/>
          <w:tab w:val="num" w:pos="840"/>
        </w:tabs>
        <w:spacing w:after="240" w:line="360" w:lineRule="exact"/>
        <w:ind w:leftChars="200" w:left="31680" w:hangingChars="200" w:firstLine="31680"/>
        <w:rPr>
          <w:rFonts w:hint="eastAsia"/>
          <w:szCs w:val="21"/>
        </w:rPr>
      </w:pPr>
      <w:r>
        <w:rPr>
          <w:rFonts w:hint="eastAsia"/>
          <w:szCs w:val="21"/>
        </w:rPr>
        <w:t>对半日制工作进行规定调整。</w:t>
      </w:r>
    </w:p>
    <w:p w:rsidR="00133FD9" w:rsidRDefault="00133FD9" w:rsidP="00AE5769">
      <w:pPr>
        <w:numPr>
          <w:ilvl w:val="0"/>
          <w:numId w:val="8"/>
        </w:numPr>
        <w:tabs>
          <w:tab w:val="clear" w:pos="420"/>
          <w:tab w:val="num" w:pos="840"/>
        </w:tabs>
        <w:spacing w:after="240" w:line="360" w:lineRule="exact"/>
        <w:ind w:leftChars="200" w:left="31680" w:hangingChars="200" w:firstLine="31680"/>
        <w:rPr>
          <w:rFonts w:hint="eastAsia"/>
          <w:szCs w:val="21"/>
        </w:rPr>
      </w:pPr>
      <w:r>
        <w:rPr>
          <w:rFonts w:hint="eastAsia"/>
          <w:szCs w:val="21"/>
        </w:rPr>
        <w:t>对于从事季节性临时农业工作的人员，改革明确制定了新的规定来改善这些工作者</w:t>
      </w:r>
      <w:r>
        <w:rPr>
          <w:rStyle w:val="FootnoteReference"/>
          <w:szCs w:val="21"/>
        </w:rPr>
        <w:footnoteReference w:id="28"/>
      </w:r>
      <w:r>
        <w:rPr>
          <w:rFonts w:hint="eastAsia"/>
          <w:szCs w:val="21"/>
        </w:rPr>
        <w:t>的条件。例如：</w:t>
      </w:r>
    </w:p>
    <w:p w:rsidR="00133FD9" w:rsidRDefault="00133FD9" w:rsidP="00AE5769">
      <w:pPr>
        <w:spacing w:after="240" w:line="360" w:lineRule="exact"/>
        <w:ind w:leftChars="400" w:left="31680" w:hangingChars="200" w:firstLine="31680"/>
        <w:rPr>
          <w:rFonts w:hint="eastAsia"/>
          <w:szCs w:val="21"/>
        </w:rPr>
      </w:pPr>
      <w:r>
        <w:rPr>
          <w:rFonts w:ascii="SimSun" w:hAnsi="SimSun" w:hint="eastAsia"/>
          <w:szCs w:val="21"/>
        </w:rPr>
        <w:t>-</w:t>
      </w:r>
      <w:r>
        <w:rPr>
          <w:rFonts w:ascii="SimSun" w:hAnsi="SimSun"/>
          <w:szCs w:val="21"/>
        </w:rPr>
        <w:t xml:space="preserve"> </w:t>
      </w:r>
      <w:r>
        <w:rPr>
          <w:szCs w:val="21"/>
        </w:rPr>
        <w:t xml:space="preserve"> </w:t>
      </w:r>
      <w:r>
        <w:rPr>
          <w:rFonts w:hint="eastAsia"/>
          <w:szCs w:val="21"/>
        </w:rPr>
        <w:tab/>
      </w:r>
      <w:r>
        <w:rPr>
          <w:rFonts w:hint="eastAsia"/>
          <w:szCs w:val="21"/>
        </w:rPr>
        <w:t>在农业劳动者与商贸或农产品工业公司的服务人员之间建立中间关系的人员在一份特殊的登记册上签署姓名，以便相应的劳动检查能够得以开展。这项规定推动了雇佣农民的形成，并且给予该行业的季节性临时工作者提供了更多的保障。因此劳动局将会对这些中间操作人员对劳动规定的执行情况进行跟踪了解。劳动局的举措同样必将改善中间企业雇佣的劳动者的调动保障条件。</w:t>
      </w:r>
    </w:p>
    <w:p w:rsidR="00133FD9" w:rsidRDefault="00133FD9" w:rsidP="00AE5769">
      <w:pPr>
        <w:spacing w:after="240" w:line="360" w:lineRule="exact"/>
        <w:ind w:leftChars="400" w:left="31680" w:hangingChars="200" w:firstLine="31680"/>
        <w:rPr>
          <w:rFonts w:hint="eastAsia"/>
          <w:szCs w:val="21"/>
        </w:rPr>
      </w:pPr>
      <w:r>
        <w:rPr>
          <w:rFonts w:ascii="SimSun" w:hAnsi="SimSun" w:hint="eastAsia"/>
          <w:szCs w:val="21"/>
        </w:rPr>
        <w:t xml:space="preserve">- </w:t>
      </w:r>
      <w:r>
        <w:rPr>
          <w:rFonts w:hint="eastAsia"/>
          <w:szCs w:val="21"/>
        </w:rPr>
        <w:t xml:space="preserve"> </w:t>
      </w:r>
      <w:r>
        <w:rPr>
          <w:rFonts w:hint="eastAsia"/>
          <w:szCs w:val="21"/>
        </w:rPr>
        <w:tab/>
      </w:r>
      <w:r>
        <w:rPr>
          <w:rFonts w:hint="eastAsia"/>
          <w:szCs w:val="21"/>
        </w:rPr>
        <w:t>当劳动者没有住房时，提供适宜、卫生的住宿条件这一职责属于雇佣者的成本范畴：具备保持、准备和消费食物的条件，对于不能直接租用这些条件的情况下则应该给他们提供条件，如果居住地方离上班地方超过</w:t>
      </w:r>
      <w:r>
        <w:rPr>
          <w:rFonts w:hint="eastAsia"/>
          <w:szCs w:val="21"/>
        </w:rPr>
        <w:t>3</w:t>
      </w:r>
      <w:r>
        <w:rPr>
          <w:rFonts w:hint="eastAsia"/>
          <w:szCs w:val="21"/>
        </w:rPr>
        <w:t>公里则应该提供公共交通工具。</w:t>
      </w:r>
    </w:p>
    <w:p w:rsidR="00133FD9" w:rsidRDefault="00133FD9" w:rsidP="00AE5769">
      <w:pPr>
        <w:spacing w:after="240" w:line="360" w:lineRule="exact"/>
        <w:ind w:leftChars="400" w:left="31680" w:hangingChars="200" w:firstLine="31680"/>
        <w:rPr>
          <w:rFonts w:hint="eastAsia"/>
          <w:szCs w:val="21"/>
        </w:rPr>
      </w:pPr>
      <w:r>
        <w:rPr>
          <w:rFonts w:ascii="SimSun" w:hAnsi="SimSun" w:hint="eastAsia"/>
          <w:szCs w:val="21"/>
        </w:rPr>
        <w:t>-</w:t>
      </w:r>
      <w:r>
        <w:rPr>
          <w:rFonts w:hint="eastAsia"/>
          <w:szCs w:val="21"/>
        </w:rPr>
        <w:t xml:space="preserve">  </w:t>
      </w:r>
      <w:r>
        <w:rPr>
          <w:rFonts w:hint="eastAsia"/>
          <w:szCs w:val="21"/>
        </w:rPr>
        <w:tab/>
      </w:r>
      <w:r>
        <w:rPr>
          <w:rFonts w:hint="eastAsia"/>
          <w:szCs w:val="21"/>
        </w:rPr>
        <w:t>同时，要求季节性临时农业劳动者的工会组织在开始临时劳动之前，与雇佣者建立集体协议的方案，并集体地做出协商。在商议过程中可以签订工作的共同规定，商定报酬，特别是应该包括预防危险、卫生和保险方面的问题；工作日的安排；饮食、搬迁、居住和托儿所的标准。还可以商议好最低的报酬标准，要求劳动者参加工会组织，在保证商议的劳动和就业条件下签订劳动形式和方式。此外，劳动改革还规定如果雇佣者的产业或生产空间位于同一个社区内，应该在相应的季节性临时工作期间搭建开设一个或多个托儿所，以照料劳动者的子女。</w:t>
      </w:r>
    </w:p>
    <w:p w:rsidR="00133FD9" w:rsidRDefault="00133FD9" w:rsidP="00133FD9">
      <w:pPr>
        <w:numPr>
          <w:ilvl w:val="0"/>
          <w:numId w:val="6"/>
        </w:numPr>
        <w:spacing w:after="240" w:line="360" w:lineRule="exact"/>
        <w:ind w:left="0" w:firstLine="0"/>
        <w:rPr>
          <w:rFonts w:hint="eastAsia"/>
          <w:szCs w:val="21"/>
        </w:rPr>
      </w:pPr>
      <w:r>
        <w:rPr>
          <w:rFonts w:hint="eastAsia"/>
          <w:szCs w:val="21"/>
        </w:rPr>
        <w:t>这些动议，以及其他涉及到妇女的经济和社会权利的动议正在努力扭转女性劳动者的劳动不稳定的就业局势。同时也努力寻求采取措施来解决消除对妇女歧视委员会深表关注的问题，在对前一次报告的评论意见中已经指出：“</w:t>
      </w:r>
      <w:r>
        <w:rPr>
          <w:rFonts w:eastAsia="KaiTi_GB2312" w:hint="eastAsia"/>
          <w:color w:val="0000FF"/>
          <w:szCs w:val="21"/>
        </w:rPr>
        <w:t>委员会感到关切的是，虽然妇女事务处做出了种种努力，季节性女工在工作条件、工资和料理小孩方面的处境尤其不稳。”</w:t>
      </w:r>
    </w:p>
    <w:p w:rsidR="00133FD9" w:rsidRDefault="00133FD9" w:rsidP="00133FD9">
      <w:pPr>
        <w:pStyle w:val="50"/>
        <w:numPr>
          <w:ilvl w:val="0"/>
          <w:numId w:val="12"/>
        </w:numPr>
        <w:tabs>
          <w:tab w:val="clear" w:pos="2189"/>
          <w:tab w:val="num" w:pos="480"/>
        </w:tabs>
        <w:spacing w:beforeLines="0" w:before="0" w:afterLines="0" w:after="240" w:line="360" w:lineRule="exact"/>
        <w:ind w:left="480" w:hanging="480"/>
        <w:rPr>
          <w:rFonts w:eastAsia="SimHei" w:hint="eastAsia"/>
          <w:bCs/>
          <w:color w:val="FF0000"/>
          <w:szCs w:val="21"/>
        </w:rPr>
      </w:pPr>
      <w:r>
        <w:rPr>
          <w:rFonts w:eastAsia="SimHei" w:hint="eastAsia"/>
          <w:b w:val="0"/>
          <w:bCs/>
          <w:color w:val="FF0000"/>
          <w:u w:val="single"/>
        </w:rPr>
        <w:t>保护母性及子女发展和教育中的共同职责</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第</w:t>
      </w:r>
      <w:r>
        <w:rPr>
          <w:rFonts w:eastAsia="KaiTi_GB2312" w:hint="eastAsia"/>
          <w:color w:val="0000FF"/>
          <w:szCs w:val="21"/>
        </w:rPr>
        <w:t>19 670</w:t>
      </w:r>
      <w:r>
        <w:rPr>
          <w:rFonts w:eastAsia="KaiTi_GB2312" w:hint="eastAsia"/>
          <w:color w:val="0000FF"/>
          <w:szCs w:val="21"/>
        </w:rPr>
        <w:t>号法律</w:t>
      </w:r>
      <w:r>
        <w:rPr>
          <w:rStyle w:val="FootnoteReference"/>
          <w:rFonts w:eastAsia="KaiTi_GB2312"/>
          <w:color w:val="0000FF"/>
          <w:szCs w:val="21"/>
        </w:rPr>
        <w:footnoteReference w:id="29"/>
      </w:r>
      <w:r>
        <w:rPr>
          <w:rFonts w:eastAsia="KaiTi_GB2312" w:hint="eastAsia"/>
          <w:color w:val="0000FF"/>
          <w:szCs w:val="21"/>
        </w:rPr>
        <w:t>颁布法典，规定在一年时间内丧偶或单身男女均可以向法庭申请，要求根据领养法的规定来领养一个孩子</w:t>
      </w:r>
      <w:r>
        <w:rPr>
          <w:rFonts w:hint="eastAsia"/>
          <w:szCs w:val="21"/>
        </w:rPr>
        <w:t>。自法官向劳动者宣布了个人照顾和辩护的委托决议之后，就可以执行该法典。</w:t>
      </w:r>
    </w:p>
    <w:p w:rsidR="00133FD9" w:rsidRDefault="00133FD9" w:rsidP="00133FD9">
      <w:pPr>
        <w:numPr>
          <w:ilvl w:val="0"/>
          <w:numId w:val="6"/>
        </w:numPr>
        <w:spacing w:after="240" w:line="360" w:lineRule="exact"/>
        <w:ind w:left="0" w:firstLine="0"/>
        <w:rPr>
          <w:rFonts w:hint="eastAsia"/>
          <w:szCs w:val="21"/>
        </w:rPr>
      </w:pPr>
      <w:r>
        <w:rPr>
          <w:rFonts w:hint="eastAsia"/>
          <w:szCs w:val="21"/>
        </w:rPr>
        <w:t>此外这项法律还面向那些由于母亲去世而获得最多一年的产后休假许可的男子提供了劳动规定方面的便利。尽管</w:t>
      </w:r>
      <w:r>
        <w:rPr>
          <w:rFonts w:hint="eastAsia"/>
          <w:szCs w:val="21"/>
        </w:rPr>
        <w:t>1993</w:t>
      </w:r>
      <w:r>
        <w:rPr>
          <w:rFonts w:hint="eastAsia"/>
          <w:szCs w:val="21"/>
        </w:rPr>
        <w:t>年的第</w:t>
      </w:r>
      <w:r>
        <w:rPr>
          <w:rFonts w:hint="eastAsia"/>
          <w:szCs w:val="21"/>
        </w:rPr>
        <w:t>19 250</w:t>
      </w:r>
      <w:r>
        <w:rPr>
          <w:rFonts w:hint="eastAsia"/>
          <w:szCs w:val="21"/>
        </w:rPr>
        <w:t>号法律规定如果母亲在生产时死亡或在产假结束前死亡，父亲有权申请休产假，但是没有制定职业妇女的相关权利和有关禁止在妇女产假结束后一年的时间辞退妇女的规定。现在法律规定对这些享有产假的父亲们进行平衡比较，考虑到母亲的去世而同样给予他们这种权利。</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灵活使用产假的法律草案</w:t>
      </w:r>
      <w:r>
        <w:rPr>
          <w:rStyle w:val="FootnoteReference"/>
          <w:szCs w:val="21"/>
        </w:rPr>
        <w:footnoteReference w:id="30"/>
      </w:r>
      <w:r>
        <w:rPr>
          <w:rFonts w:hint="eastAsia"/>
          <w:szCs w:val="21"/>
        </w:rPr>
        <w:t>。其目的在于对产前休假的权利进行修改，规定在医生许可下，可以将产前的</w:t>
      </w:r>
      <w:r>
        <w:rPr>
          <w:rFonts w:hint="eastAsia"/>
          <w:szCs w:val="21"/>
        </w:rPr>
        <w:t>3</w:t>
      </w:r>
      <w:r>
        <w:rPr>
          <w:rFonts w:hint="eastAsia"/>
          <w:szCs w:val="21"/>
        </w:rPr>
        <w:t>个星期的休假保留到产后，同时在一定时期内可以安排非全日制工作，从而以某种方式延长产后的哺乳休假期。</w:t>
      </w:r>
    </w:p>
    <w:p w:rsidR="00133FD9" w:rsidRDefault="00133FD9" w:rsidP="00133FD9">
      <w:pPr>
        <w:numPr>
          <w:ilvl w:val="0"/>
          <w:numId w:val="6"/>
        </w:numPr>
        <w:spacing w:after="240" w:line="360" w:lineRule="exact"/>
        <w:ind w:left="0" w:firstLine="0"/>
        <w:rPr>
          <w:rFonts w:hint="eastAsia"/>
          <w:szCs w:val="21"/>
        </w:rPr>
      </w:pPr>
      <w:r>
        <w:rPr>
          <w:rFonts w:ascii="KaiTi_GB2312" w:eastAsia="KaiTi_GB2312" w:hint="eastAsia"/>
          <w:color w:val="0000FF"/>
          <w:szCs w:val="21"/>
        </w:rPr>
        <w:t>关于将喂养2岁幼儿的权利扩大到所有职业妇女的法律草案</w:t>
      </w:r>
      <w:r>
        <w:rPr>
          <w:rStyle w:val="FootnoteReference"/>
          <w:szCs w:val="21"/>
        </w:rPr>
        <w:footnoteReference w:id="31"/>
      </w:r>
      <w:r>
        <w:rPr>
          <w:rFonts w:hint="eastAsia"/>
          <w:szCs w:val="21"/>
        </w:rPr>
        <w:t>。该法律草案旨在扩展子女喂养权，即将女工喂养不满</w:t>
      </w:r>
      <w:r>
        <w:rPr>
          <w:rFonts w:hint="eastAsia"/>
          <w:szCs w:val="21"/>
        </w:rPr>
        <w:t>2</w:t>
      </w:r>
      <w:r>
        <w:rPr>
          <w:rFonts w:hint="eastAsia"/>
          <w:szCs w:val="21"/>
        </w:rPr>
        <w:t>岁的子女半小时的权利扩大到全体女工，而且喂养子女的权利与托儿所使用权无关。</w:t>
      </w:r>
    </w:p>
    <w:p w:rsidR="00133FD9" w:rsidRDefault="00133FD9" w:rsidP="00133FD9">
      <w:pPr>
        <w:numPr>
          <w:ilvl w:val="0"/>
          <w:numId w:val="6"/>
        </w:numPr>
        <w:spacing w:after="240" w:line="360" w:lineRule="exact"/>
        <w:ind w:left="0" w:firstLine="0"/>
        <w:rPr>
          <w:rFonts w:hint="eastAsia"/>
          <w:szCs w:val="21"/>
        </w:rPr>
      </w:pPr>
      <w:r>
        <w:rPr>
          <w:rFonts w:ascii="KaiTi_GB2312" w:eastAsia="KaiTi_GB2312" w:hint="eastAsia"/>
          <w:color w:val="0000FF"/>
          <w:szCs w:val="21"/>
        </w:rPr>
        <w:t>第19 585号亲缘关系法</w:t>
      </w:r>
      <w:r>
        <w:rPr>
          <w:rStyle w:val="FootnoteReference"/>
          <w:szCs w:val="21"/>
        </w:rPr>
        <w:footnoteReference w:id="32"/>
      </w:r>
      <w:r>
        <w:rPr>
          <w:rFonts w:hint="eastAsia"/>
          <w:szCs w:val="21"/>
        </w:rPr>
        <w:t>，对民法典和其他相关的亲缘关系的法典进行了修订，从而建立了一个所有男孩女孩，不管是婚生子女还是非婚生子女，均平等的法规，这样就真正实现法律面前人人平等。同时规定有获晓真实身份和自由进行调查的权利，不管是对父亲血缘还是母亲血缘的调查，例如可以通过法律方式维护父性或母性亲缘关系。</w:t>
      </w:r>
    </w:p>
    <w:p w:rsidR="00133FD9" w:rsidRDefault="00133FD9" w:rsidP="00133FD9">
      <w:pPr>
        <w:numPr>
          <w:ilvl w:val="0"/>
          <w:numId w:val="6"/>
        </w:numPr>
        <w:spacing w:after="240" w:line="360" w:lineRule="exact"/>
        <w:ind w:left="0" w:firstLine="0"/>
        <w:rPr>
          <w:rFonts w:hint="eastAsia"/>
          <w:szCs w:val="21"/>
        </w:rPr>
      </w:pPr>
      <w:r>
        <w:rPr>
          <w:rFonts w:hint="eastAsia"/>
          <w:szCs w:val="21"/>
        </w:rPr>
        <w:t>该法律规定父母双方均有照顾子女的职责，除非双方分居，在这种情况下即使根据裁定，法官把抚养权交与父亲，但在孩子的幼小时期应该先由母亲照管。在家长权问题上该法律做出了规定，仍然对妇女有一定的歧视，规定当父母住在一起时，家长权交给父亲，而分居之后则交给拥有子女抚养权的一方，而往往是母亲。然而，这最后一条规定在实际操作过程中会有一定困难，因为在调查分居的时候妇女很难找到证明来证实，在很多时候需要父亲出庭作证，例如涉及到年幼孩子的继承权的执行问题。</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第</w:t>
      </w:r>
      <w:r>
        <w:rPr>
          <w:rFonts w:ascii="KaiTi_GB2312" w:eastAsia="KaiTi_GB2312" w:hint="eastAsia"/>
          <w:color w:val="0000FF"/>
          <w:szCs w:val="21"/>
        </w:rPr>
        <w:t>19 711</w:t>
      </w:r>
      <w:r>
        <w:rPr>
          <w:rFonts w:eastAsia="KaiTi_GB2312" w:hint="eastAsia"/>
          <w:color w:val="0000FF"/>
          <w:szCs w:val="21"/>
        </w:rPr>
        <w:t>号法律</w:t>
      </w:r>
      <w:r>
        <w:rPr>
          <w:rStyle w:val="FootnoteReference"/>
          <w:rFonts w:eastAsia="KaiTi_GB2312"/>
          <w:color w:val="0000FF"/>
          <w:szCs w:val="21"/>
        </w:rPr>
        <w:footnoteReference w:id="33"/>
      </w:r>
      <w:r>
        <w:rPr>
          <w:rFonts w:eastAsia="KaiTi_GB2312" w:hint="eastAsia"/>
          <w:color w:val="0000FF"/>
          <w:szCs w:val="21"/>
        </w:rPr>
        <w:t>，对抚养权归夫妻双方的另一方的子女的探访权做了适当调整</w:t>
      </w:r>
      <w:r>
        <w:rPr>
          <w:rFonts w:hint="eastAsia"/>
          <w:szCs w:val="21"/>
        </w:rPr>
        <w:t>。旨在保障不与子女居住在一起的父母权利得到准确和适当的行使，保障与子女有直接正常的交往。</w:t>
      </w:r>
    </w:p>
    <w:p w:rsidR="00133FD9" w:rsidRDefault="00133FD9" w:rsidP="00133FD9">
      <w:pPr>
        <w:numPr>
          <w:ilvl w:val="0"/>
          <w:numId w:val="6"/>
        </w:numPr>
        <w:spacing w:after="240" w:line="360" w:lineRule="exact"/>
        <w:ind w:left="0" w:firstLine="0"/>
        <w:rPr>
          <w:rFonts w:hint="eastAsia"/>
          <w:szCs w:val="21"/>
        </w:rPr>
      </w:pPr>
      <w:r>
        <w:rPr>
          <w:rFonts w:ascii="KaiTi_GB2312" w:eastAsia="KaiTi_GB2312" w:hint="eastAsia"/>
          <w:color w:val="0000FF"/>
          <w:szCs w:val="21"/>
        </w:rPr>
        <w:t>第19 591号法律</w:t>
      </w:r>
      <w:r>
        <w:rPr>
          <w:rStyle w:val="FootnoteReference"/>
          <w:rFonts w:eastAsia="KaiTi_GB2312"/>
          <w:color w:val="0000FF"/>
          <w:szCs w:val="21"/>
        </w:rPr>
        <w:footnoteReference w:id="34"/>
      </w:r>
      <w:r>
        <w:rPr>
          <w:rFonts w:ascii="KaiTi_GB2312" w:eastAsia="KaiTi_GB2312" w:hint="eastAsia"/>
          <w:color w:val="0000FF"/>
          <w:szCs w:val="21"/>
        </w:rPr>
        <w:t>，修订了劳工法典中有关产妇保护的条款</w:t>
      </w:r>
      <w:r>
        <w:rPr>
          <w:rFonts w:hint="eastAsia"/>
          <w:szCs w:val="21"/>
        </w:rPr>
        <w:t>。该法律禁止以不怀孕为就业、调动、晋升和更换工作的条件。同时也取消了那些有可能使特殊家庭的职业女性享受不到产妇特权的特殊规定。扩大托儿所的范围以方便职业女性能够享有这项服务权利</w:t>
      </w:r>
      <w:r>
        <w:rPr>
          <w:rStyle w:val="FootnoteReference"/>
          <w:szCs w:val="21"/>
        </w:rPr>
        <w:footnoteReference w:id="35"/>
      </w:r>
      <w:r>
        <w:rPr>
          <w:rFonts w:hint="eastAsia"/>
          <w:szCs w:val="21"/>
        </w:rPr>
        <w:t>。</w:t>
      </w:r>
    </w:p>
    <w:p w:rsidR="00133FD9" w:rsidRDefault="00133FD9" w:rsidP="00133FD9">
      <w:pPr>
        <w:numPr>
          <w:ilvl w:val="0"/>
          <w:numId w:val="9"/>
        </w:numPr>
        <w:spacing w:after="240" w:line="360" w:lineRule="exact"/>
        <w:ind w:left="0" w:firstLine="0"/>
        <w:rPr>
          <w:rFonts w:ascii="SimHei" w:eastAsia="SimHei" w:hint="eastAsia"/>
          <w:bCs/>
          <w:color w:val="FF0000"/>
          <w:szCs w:val="21"/>
        </w:rPr>
      </w:pPr>
      <w:r>
        <w:rPr>
          <w:rFonts w:eastAsia="SimHei" w:hint="eastAsia"/>
          <w:bCs/>
          <w:color w:val="FF0000"/>
          <w:kern w:val="2"/>
          <w:szCs w:val="24"/>
          <w:u w:val="single"/>
        </w:rPr>
        <w:t>法律能力及其实施</w:t>
      </w:r>
      <w:r>
        <w:rPr>
          <w:rFonts w:ascii="SimHei" w:eastAsia="SimHei" w:hint="eastAsia"/>
          <w:bCs/>
          <w:color w:val="FF0000"/>
          <w:szCs w:val="21"/>
        </w:rPr>
        <w:t>（第15条第2和第3款以及第16条</w:t>
      </w:r>
      <w:r>
        <w:rPr>
          <w:rFonts w:ascii="SimHei" w:eastAsia="SimHei"/>
          <w:bCs/>
          <w:color w:val="FF0000"/>
          <w:szCs w:val="21"/>
        </w:rPr>
        <w:t>h</w:t>
      </w:r>
      <w:r>
        <w:rPr>
          <w:rFonts w:ascii="SimHei" w:eastAsia="SimHei" w:hint="eastAsia"/>
          <w:bCs/>
          <w:color w:val="FF0000"/>
          <w:szCs w:val="21"/>
        </w:rPr>
        <w:t>项）</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拟定法律草案</w:t>
      </w:r>
      <w:r>
        <w:rPr>
          <w:rStyle w:val="FootnoteReference"/>
          <w:rFonts w:eastAsia="KaiTi_GB2312"/>
          <w:color w:val="0000FF"/>
          <w:szCs w:val="21"/>
        </w:rPr>
        <w:footnoteReference w:id="36"/>
      </w:r>
      <w:r>
        <w:rPr>
          <w:rFonts w:eastAsia="KaiTi_GB2312" w:hint="eastAsia"/>
          <w:color w:val="0000FF"/>
          <w:szCs w:val="21"/>
        </w:rPr>
        <w:t>来建立一个新的继承体制，以替代财产共有制的婚姻关系</w:t>
      </w:r>
      <w:r>
        <w:rPr>
          <w:rFonts w:hint="eastAsia"/>
          <w:szCs w:val="21"/>
        </w:rPr>
        <w:t>。对民法典和其他一些与财产共有制婚姻或夫妻各自拥有财产的共同体制相关的补充法律条文进行修订，赋予妇女与其配偶同等的权利和义务。</w:t>
      </w:r>
    </w:p>
    <w:p w:rsidR="00133FD9" w:rsidRDefault="00133FD9" w:rsidP="00133FD9">
      <w:pPr>
        <w:numPr>
          <w:ilvl w:val="0"/>
          <w:numId w:val="6"/>
        </w:numPr>
        <w:spacing w:after="240" w:line="360" w:lineRule="exact"/>
        <w:ind w:left="0" w:firstLine="0"/>
        <w:rPr>
          <w:rFonts w:hint="eastAsia"/>
          <w:szCs w:val="21"/>
        </w:rPr>
      </w:pPr>
      <w:r>
        <w:rPr>
          <w:rFonts w:hint="eastAsia"/>
          <w:szCs w:val="21"/>
        </w:rPr>
        <w:t>消除对妇女歧视委员会在对智利政府提交的前一份报告的评论意见中指出：“</w:t>
      </w:r>
      <w:r>
        <w:rPr>
          <w:rFonts w:eastAsia="KaiTi_GB2312" w:hint="eastAsia"/>
          <w:color w:val="0000FF"/>
          <w:szCs w:val="21"/>
        </w:rPr>
        <w:t>对于家庭法不能保护妇女表示关注，其中尤其限制妇女管理自己的或是共同的财产的权利。</w:t>
      </w:r>
      <w:r>
        <w:rPr>
          <w:rFonts w:hint="eastAsia"/>
          <w:szCs w:val="21"/>
        </w:rPr>
        <w:t>”因而，上面提及的法律草案对婚姻的继承权做出了重大的有深远意义的修改，取消了财产共有制的体制，取而代之的是夫妻之间均各自拥有财产的共同体制。这种新的夫妻各自管理财产的体制旨在消除“</w:t>
      </w:r>
      <w:r>
        <w:rPr>
          <w:rFonts w:eastAsia="KaiTi_GB2312" w:hint="eastAsia"/>
          <w:color w:val="0000FF"/>
          <w:szCs w:val="21"/>
        </w:rPr>
        <w:t>夫妻关系中的领导地位</w:t>
      </w:r>
      <w:r>
        <w:rPr>
          <w:rFonts w:hint="eastAsia"/>
          <w:szCs w:val="21"/>
        </w:rPr>
        <w:t>”这种观念，该观念认为丈夫在婚姻关系中具有领导地位并因此可以管理妻子的财产</w:t>
      </w:r>
      <w:r>
        <w:rPr>
          <w:rStyle w:val="FootnoteReference"/>
          <w:szCs w:val="21"/>
        </w:rPr>
        <w:footnoteReference w:id="37"/>
      </w:r>
      <w:r>
        <w:rPr>
          <w:rFonts w:hint="eastAsia"/>
          <w:szCs w:val="21"/>
        </w:rPr>
        <w:t>。此外，终结了财产保留权</w:t>
      </w:r>
      <w:r>
        <w:rPr>
          <w:rStyle w:val="FootnoteReference"/>
          <w:szCs w:val="21"/>
        </w:rPr>
        <w:footnoteReference w:id="38"/>
      </w:r>
      <w:r>
        <w:rPr>
          <w:rFonts w:hint="eastAsia"/>
          <w:szCs w:val="21"/>
        </w:rPr>
        <w:t>的制度，在一定形式上，这种保留权是对丈夫管理妻子财产的赔偿，如果妻子掌握管理其财产的权利，这一制度就失去意义。</w:t>
      </w:r>
    </w:p>
    <w:p w:rsidR="00133FD9" w:rsidRDefault="00133FD9" w:rsidP="00133FD9">
      <w:pPr>
        <w:numPr>
          <w:ilvl w:val="0"/>
          <w:numId w:val="6"/>
        </w:numPr>
        <w:spacing w:after="240" w:line="360" w:lineRule="exact"/>
        <w:ind w:left="0" w:firstLine="0"/>
        <w:rPr>
          <w:rFonts w:hint="eastAsia"/>
          <w:szCs w:val="21"/>
        </w:rPr>
      </w:pPr>
      <w:r>
        <w:rPr>
          <w:rFonts w:hint="eastAsia"/>
          <w:szCs w:val="21"/>
        </w:rPr>
        <w:t>这个方案从</w:t>
      </w:r>
      <w:r>
        <w:rPr>
          <w:rFonts w:hint="eastAsia"/>
          <w:szCs w:val="21"/>
        </w:rPr>
        <w:t>1995</w:t>
      </w:r>
      <w:r>
        <w:rPr>
          <w:rFonts w:hint="eastAsia"/>
          <w:szCs w:val="21"/>
        </w:rPr>
        <w:t>年开始拟定到现在，其通过进程缓慢，这主要是因为在它通过了议院的审核之后，对有所曲解的性质做出了修订。目前执行官正在对旨在加强和改善初始思想的草案进行评估。</w:t>
      </w:r>
    </w:p>
    <w:p w:rsidR="00133FD9" w:rsidRDefault="00133FD9" w:rsidP="00133FD9">
      <w:pPr>
        <w:numPr>
          <w:ilvl w:val="0"/>
          <w:numId w:val="9"/>
        </w:numPr>
        <w:spacing w:after="240" w:line="360" w:lineRule="exact"/>
        <w:ind w:left="0" w:firstLine="0"/>
        <w:rPr>
          <w:rFonts w:ascii="SimHei" w:eastAsia="SimHei" w:hint="eastAsia"/>
          <w:bCs/>
          <w:color w:val="FF0000"/>
          <w:szCs w:val="21"/>
        </w:rPr>
      </w:pPr>
      <w:r>
        <w:rPr>
          <w:rFonts w:eastAsia="SimHei" w:hint="eastAsia"/>
          <w:bCs/>
          <w:color w:val="FF0000"/>
          <w:kern w:val="2"/>
          <w:szCs w:val="24"/>
          <w:u w:val="single"/>
        </w:rPr>
        <w:t>国际协定和条约的批准</w:t>
      </w:r>
      <w:r>
        <w:rPr>
          <w:rFonts w:ascii="SimHei" w:eastAsia="SimHei" w:hint="eastAsia"/>
          <w:bCs/>
          <w:color w:val="FF0000"/>
          <w:szCs w:val="21"/>
        </w:rPr>
        <w:t>：</w:t>
      </w:r>
    </w:p>
    <w:p w:rsidR="00133FD9" w:rsidRDefault="00133FD9">
      <w:pPr>
        <w:spacing w:after="240" w:line="360" w:lineRule="exact"/>
        <w:rPr>
          <w:rFonts w:eastAsia="SimHei" w:hint="eastAsia"/>
          <w:bCs/>
          <w:color w:val="FF0000"/>
          <w:szCs w:val="21"/>
        </w:rPr>
      </w:pPr>
      <w:r>
        <w:rPr>
          <w:rFonts w:eastAsia="SimHei" w:hint="eastAsia"/>
          <w:bCs/>
          <w:color w:val="FF0000"/>
          <w:szCs w:val="21"/>
        </w:rPr>
        <w:t>国际刑事法院：</w:t>
      </w:r>
    </w:p>
    <w:p w:rsidR="00133FD9" w:rsidRDefault="00133FD9" w:rsidP="00133FD9">
      <w:pPr>
        <w:numPr>
          <w:ilvl w:val="0"/>
          <w:numId w:val="6"/>
        </w:numPr>
        <w:spacing w:after="240" w:line="360" w:lineRule="exact"/>
        <w:ind w:left="0" w:firstLine="0"/>
        <w:rPr>
          <w:rFonts w:hint="eastAsia"/>
          <w:b/>
          <w:szCs w:val="21"/>
        </w:rPr>
      </w:pPr>
      <w:r>
        <w:rPr>
          <w:rFonts w:hint="eastAsia"/>
          <w:szCs w:val="21"/>
        </w:rPr>
        <w:t>智利仍然没有承认罗马协议，</w:t>
      </w:r>
      <w:r>
        <w:rPr>
          <w:rFonts w:hint="eastAsia"/>
          <w:szCs w:val="21"/>
        </w:rPr>
        <w:t>2002</w:t>
      </w:r>
      <w:r>
        <w:rPr>
          <w:rFonts w:hint="eastAsia"/>
          <w:szCs w:val="21"/>
        </w:rPr>
        <w:t>年开始在议会对它的通过进行讨论，但是现在已经停滞下来了，因为有一部分的代表提出抗议，向宪法法院提出了申请。</w:t>
      </w:r>
    </w:p>
    <w:p w:rsidR="00133FD9" w:rsidRDefault="00133FD9" w:rsidP="00133FD9">
      <w:pPr>
        <w:numPr>
          <w:ilvl w:val="0"/>
          <w:numId w:val="6"/>
        </w:numPr>
        <w:spacing w:after="240" w:line="360" w:lineRule="exact"/>
        <w:ind w:left="0" w:firstLine="0"/>
        <w:rPr>
          <w:rFonts w:hint="eastAsia"/>
          <w:b/>
          <w:szCs w:val="21"/>
        </w:rPr>
      </w:pPr>
      <w:r>
        <w:rPr>
          <w:rFonts w:hint="eastAsia"/>
          <w:szCs w:val="21"/>
        </w:rPr>
        <w:t>2002</w:t>
      </w:r>
      <w:r>
        <w:rPr>
          <w:rFonts w:hint="eastAsia"/>
          <w:szCs w:val="21"/>
        </w:rPr>
        <w:t>年</w:t>
      </w:r>
      <w:r>
        <w:rPr>
          <w:rFonts w:hint="eastAsia"/>
          <w:szCs w:val="21"/>
        </w:rPr>
        <w:t>4</w:t>
      </w:r>
      <w:r>
        <w:rPr>
          <w:rFonts w:hint="eastAsia"/>
          <w:szCs w:val="21"/>
        </w:rPr>
        <w:t>月</w:t>
      </w:r>
      <w:r>
        <w:rPr>
          <w:rFonts w:hint="eastAsia"/>
          <w:szCs w:val="21"/>
        </w:rPr>
        <w:t>8</w:t>
      </w:r>
      <w:r>
        <w:rPr>
          <w:rFonts w:hint="eastAsia"/>
          <w:szCs w:val="21"/>
        </w:rPr>
        <w:t>日，宪法法院做出决议，为了这个包含着国际刑事法院罗马规约的协议能够通过国家议会的审核以及共和国总统的承认，需要预先进行宪法改革。该决议的基础是：“参加一个有能力解决目前智利职权范围内矛盾的司法法院，并且根据宪法第</w:t>
      </w:r>
      <w:r>
        <w:rPr>
          <w:rFonts w:hint="eastAsia"/>
          <w:szCs w:val="21"/>
        </w:rPr>
        <w:t>74</w:t>
      </w:r>
      <w:r>
        <w:rPr>
          <w:rFonts w:hint="eastAsia"/>
          <w:szCs w:val="21"/>
        </w:rPr>
        <w:t>条的规定把该法院纳入到宪法的权限管辖下，所有这些必须得到宪法制定人的批准，为了使国家刑事法院能够裁决在智利发生的罪行，必须通过宪法的适当规定进入其体制内部。”</w:t>
      </w:r>
    </w:p>
    <w:p w:rsidR="00133FD9" w:rsidRDefault="00133FD9" w:rsidP="00133FD9">
      <w:pPr>
        <w:numPr>
          <w:ilvl w:val="0"/>
          <w:numId w:val="6"/>
        </w:numPr>
        <w:spacing w:after="240" w:line="360" w:lineRule="exact"/>
        <w:ind w:left="0" w:firstLine="0"/>
        <w:rPr>
          <w:rFonts w:hint="eastAsia"/>
          <w:b/>
          <w:szCs w:val="21"/>
        </w:rPr>
      </w:pPr>
      <w:r>
        <w:rPr>
          <w:rFonts w:hint="eastAsia"/>
          <w:szCs w:val="21"/>
        </w:rPr>
        <w:t>在获知宪法法院裁定的第二天，</w:t>
      </w:r>
      <w:r>
        <w:rPr>
          <w:rFonts w:hint="eastAsia"/>
          <w:szCs w:val="21"/>
        </w:rPr>
        <w:t>2002</w:t>
      </w:r>
      <w:r>
        <w:rPr>
          <w:rFonts w:hint="eastAsia"/>
          <w:szCs w:val="21"/>
        </w:rPr>
        <w:t>年</w:t>
      </w:r>
      <w:r>
        <w:rPr>
          <w:rFonts w:hint="eastAsia"/>
          <w:szCs w:val="21"/>
        </w:rPr>
        <w:t>4</w:t>
      </w:r>
      <w:r>
        <w:rPr>
          <w:rFonts w:hint="eastAsia"/>
          <w:szCs w:val="21"/>
        </w:rPr>
        <w:t>月</w:t>
      </w:r>
      <w:r>
        <w:rPr>
          <w:rFonts w:hint="eastAsia"/>
          <w:szCs w:val="21"/>
        </w:rPr>
        <w:t>9</w:t>
      </w:r>
      <w:r>
        <w:rPr>
          <w:rFonts w:hint="eastAsia"/>
          <w:szCs w:val="21"/>
        </w:rPr>
        <w:t>日政府向参议院提交了一份宪法改革方案，计划以法国、卢森堡、葡萄牙和爱尔兰为例子，采取一种临时性的措施（第</w:t>
      </w:r>
      <w:r>
        <w:rPr>
          <w:rFonts w:hint="eastAsia"/>
          <w:szCs w:val="21"/>
        </w:rPr>
        <w:t>41</w:t>
      </w:r>
      <w:r>
        <w:rPr>
          <w:rFonts w:hint="eastAsia"/>
          <w:szCs w:val="21"/>
        </w:rPr>
        <w:t>条），并且根据</w:t>
      </w:r>
      <w:r>
        <w:rPr>
          <w:rFonts w:hint="eastAsia"/>
          <w:szCs w:val="21"/>
        </w:rPr>
        <w:t>1998</w:t>
      </w:r>
      <w:r>
        <w:rPr>
          <w:rFonts w:hint="eastAsia"/>
          <w:szCs w:val="21"/>
        </w:rPr>
        <w:t>年</w:t>
      </w:r>
      <w:r>
        <w:rPr>
          <w:rFonts w:hint="eastAsia"/>
          <w:szCs w:val="21"/>
        </w:rPr>
        <w:t>7</w:t>
      </w:r>
      <w:r>
        <w:rPr>
          <w:rFonts w:hint="eastAsia"/>
          <w:szCs w:val="21"/>
        </w:rPr>
        <w:t>月</w:t>
      </w:r>
      <w:r>
        <w:rPr>
          <w:rFonts w:hint="eastAsia"/>
          <w:szCs w:val="21"/>
        </w:rPr>
        <w:t>17</w:t>
      </w:r>
      <w:r>
        <w:rPr>
          <w:rFonts w:hint="eastAsia"/>
          <w:szCs w:val="21"/>
        </w:rPr>
        <w:t>日在罗马通过的协议的预先商议条件，授权智利政府承认国际刑事法院的司法管辖权。</w:t>
      </w:r>
    </w:p>
    <w:p w:rsidR="00133FD9" w:rsidRDefault="00133FD9">
      <w:pPr>
        <w:spacing w:after="240" w:line="360" w:lineRule="exact"/>
        <w:rPr>
          <w:rFonts w:eastAsia="SimHei" w:hint="eastAsia"/>
          <w:bCs/>
          <w:color w:val="FF0000"/>
          <w:szCs w:val="21"/>
        </w:rPr>
      </w:pPr>
      <w:r>
        <w:rPr>
          <w:rFonts w:eastAsia="SimHei" w:hint="eastAsia"/>
          <w:bCs/>
          <w:color w:val="FF0000"/>
          <w:szCs w:val="21"/>
        </w:rPr>
        <w:t>《消除对妇女一切形式歧视公约任择议定书》：</w:t>
      </w:r>
    </w:p>
    <w:p w:rsidR="00133FD9" w:rsidRDefault="00133FD9" w:rsidP="00133FD9">
      <w:pPr>
        <w:numPr>
          <w:ilvl w:val="0"/>
          <w:numId w:val="6"/>
        </w:numPr>
        <w:spacing w:after="240" w:line="360" w:lineRule="exact"/>
        <w:ind w:left="0" w:firstLine="0"/>
        <w:rPr>
          <w:rFonts w:hint="eastAsia"/>
          <w:szCs w:val="21"/>
        </w:rPr>
      </w:pPr>
      <w:r>
        <w:rPr>
          <w:rFonts w:hint="eastAsia"/>
          <w:szCs w:val="21"/>
        </w:rPr>
        <w:t>1999</w:t>
      </w:r>
      <w:r>
        <w:rPr>
          <w:rFonts w:hint="eastAsia"/>
          <w:szCs w:val="21"/>
        </w:rPr>
        <w:t>年</w:t>
      </w:r>
      <w:r>
        <w:rPr>
          <w:rFonts w:hint="eastAsia"/>
          <w:szCs w:val="21"/>
        </w:rPr>
        <w:t>12</w:t>
      </w:r>
      <w:r>
        <w:rPr>
          <w:rFonts w:hint="eastAsia"/>
          <w:szCs w:val="21"/>
        </w:rPr>
        <w:t>月智利政府签署了《消除对妇女一切形式歧视公约任择议定书》，</w:t>
      </w:r>
      <w:r>
        <w:rPr>
          <w:rFonts w:hint="eastAsia"/>
          <w:szCs w:val="21"/>
        </w:rPr>
        <w:t>2001</w:t>
      </w:r>
      <w:r>
        <w:rPr>
          <w:rFonts w:hint="eastAsia"/>
          <w:szCs w:val="21"/>
        </w:rPr>
        <w:t>年</w:t>
      </w:r>
      <w:r>
        <w:rPr>
          <w:rFonts w:hint="eastAsia"/>
          <w:szCs w:val="21"/>
        </w:rPr>
        <w:t>1</w:t>
      </w:r>
      <w:r>
        <w:rPr>
          <w:rFonts w:hint="eastAsia"/>
          <w:szCs w:val="21"/>
        </w:rPr>
        <w:t>月</w:t>
      </w:r>
      <w:r>
        <w:rPr>
          <w:rFonts w:hint="eastAsia"/>
          <w:szCs w:val="21"/>
        </w:rPr>
        <w:t>29</w:t>
      </w:r>
      <w:r>
        <w:rPr>
          <w:rFonts w:hint="eastAsia"/>
          <w:szCs w:val="21"/>
        </w:rPr>
        <w:t>日共和国总统向议会主席递交了方案，正式开始了批准该议定书的商议过程。议会的外交事务委员会在接到政府官员和私人部门代表提交的关于支持或反对批准该议定书的各类意见</w:t>
      </w:r>
      <w:r>
        <w:rPr>
          <w:rStyle w:val="FootnoteReference"/>
          <w:szCs w:val="21"/>
        </w:rPr>
        <w:footnoteReference w:id="39"/>
      </w:r>
      <w:r>
        <w:rPr>
          <w:rFonts w:hint="eastAsia"/>
          <w:szCs w:val="21"/>
        </w:rPr>
        <w:t>之后，通过了该议定书</w:t>
      </w:r>
      <w:r>
        <w:rPr>
          <w:rStyle w:val="FootnoteReference"/>
          <w:szCs w:val="21"/>
        </w:rPr>
        <w:footnoteReference w:id="40"/>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同时众议院全体通过了该议定书</w:t>
      </w:r>
      <w:r>
        <w:rPr>
          <w:rStyle w:val="FootnoteReference"/>
          <w:szCs w:val="21"/>
        </w:rPr>
        <w:footnoteReference w:id="41"/>
      </w:r>
      <w:r>
        <w:rPr>
          <w:rFonts w:hint="eastAsia"/>
          <w:szCs w:val="21"/>
        </w:rPr>
        <w:t>。参议院已经获知</w:t>
      </w:r>
      <w:r>
        <w:rPr>
          <w:rStyle w:val="FootnoteReference"/>
          <w:szCs w:val="21"/>
        </w:rPr>
        <w:footnoteReference w:id="42"/>
      </w:r>
      <w:r>
        <w:rPr>
          <w:rFonts w:hint="eastAsia"/>
          <w:szCs w:val="21"/>
        </w:rPr>
        <w:t>众议院通过了议定书。参议院的外交事务委员会将此事提上议事日程，并在特别的立法议会期间</w:t>
      </w:r>
      <w:r>
        <w:rPr>
          <w:rStyle w:val="FootnoteReference"/>
          <w:szCs w:val="21"/>
        </w:rPr>
        <w:footnoteReference w:id="43"/>
      </w:r>
      <w:r>
        <w:rPr>
          <w:rFonts w:hint="eastAsia"/>
          <w:szCs w:val="21"/>
        </w:rPr>
        <w:t>，于</w:t>
      </w:r>
      <w:r>
        <w:rPr>
          <w:rFonts w:hint="eastAsia"/>
          <w:szCs w:val="21"/>
        </w:rPr>
        <w:t>2002</w:t>
      </w:r>
      <w:r>
        <w:rPr>
          <w:rFonts w:hint="eastAsia"/>
          <w:szCs w:val="21"/>
        </w:rPr>
        <w:t>年</w:t>
      </w:r>
      <w:r>
        <w:rPr>
          <w:rFonts w:hint="eastAsia"/>
          <w:szCs w:val="21"/>
        </w:rPr>
        <w:t>1</w:t>
      </w:r>
      <w:r>
        <w:rPr>
          <w:rFonts w:hint="eastAsia"/>
          <w:szCs w:val="21"/>
        </w:rPr>
        <w:t>月开会讨论。在这期间立法的议事日程的确定归于行政权，负责撤销日前仍未有答复的方案。</w:t>
      </w:r>
    </w:p>
    <w:p w:rsidR="00133FD9" w:rsidRDefault="00133FD9" w:rsidP="00133FD9">
      <w:pPr>
        <w:numPr>
          <w:ilvl w:val="0"/>
          <w:numId w:val="6"/>
        </w:numPr>
        <w:spacing w:after="240" w:line="360" w:lineRule="exact"/>
        <w:ind w:left="0" w:firstLine="0"/>
        <w:rPr>
          <w:rFonts w:hint="eastAsia"/>
          <w:szCs w:val="21"/>
        </w:rPr>
      </w:pPr>
      <w:r>
        <w:rPr>
          <w:rFonts w:hint="eastAsia"/>
          <w:szCs w:val="21"/>
        </w:rPr>
        <w:t>众议院的程序没有深化扩大交流宣传活动。然而，一旦获得通过，在参议院进行审议的过程中，与之相随的是由智利两大报纸财团组织的一场紧张的对抗宣传运动战。这两大报业财团拥有很大的权力，影响力辐射到电视和大部分广播通讯的信息议事日程。抗议批准议定书的最核心的一些观点主要在于：认为这个议定书是有助于把所谓的国家主权移交给消除对妇女歧视委员会之类的组织，认为它帮助强加智利实行允许流产的法律。这些观点都被国家教会的最高级官员所利用，在参议院委员会上提出，而且在反对的保守党派和非政府组织的议会上被广泛地讨论，这包括上述媒体的记者和通讯员。</w:t>
      </w:r>
    </w:p>
    <w:p w:rsidR="00133FD9" w:rsidRDefault="00133FD9" w:rsidP="00133FD9">
      <w:pPr>
        <w:numPr>
          <w:ilvl w:val="0"/>
          <w:numId w:val="7"/>
        </w:numPr>
        <w:tabs>
          <w:tab w:val="clear" w:pos="680"/>
          <w:tab w:val="num" w:pos="480"/>
        </w:tabs>
        <w:spacing w:after="240" w:line="360" w:lineRule="exact"/>
        <w:ind w:left="0" w:firstLine="0"/>
        <w:rPr>
          <w:rFonts w:ascii="SimHei" w:eastAsia="SimHei" w:hint="eastAsia"/>
          <w:bCs/>
          <w:color w:val="FF0000"/>
          <w:sz w:val="24"/>
          <w:szCs w:val="21"/>
        </w:rPr>
      </w:pPr>
      <w:r>
        <w:rPr>
          <w:rFonts w:ascii="SimHei" w:eastAsia="SimHei" w:hint="eastAsia"/>
          <w:bCs/>
          <w:color w:val="FF0000"/>
          <w:sz w:val="24"/>
          <w:szCs w:val="21"/>
        </w:rPr>
        <w:t>反对歧视的措施（第2和第3条）</w:t>
      </w:r>
    </w:p>
    <w:p w:rsidR="00133FD9" w:rsidRDefault="00133FD9" w:rsidP="00133FD9">
      <w:pPr>
        <w:pStyle w:val="50"/>
        <w:numPr>
          <w:ilvl w:val="0"/>
          <w:numId w:val="12"/>
        </w:numPr>
        <w:tabs>
          <w:tab w:val="clear" w:pos="2189"/>
          <w:tab w:val="num" w:pos="480"/>
        </w:tabs>
        <w:spacing w:beforeLines="0" w:before="0" w:afterLines="0" w:after="240" w:line="360" w:lineRule="exact"/>
        <w:ind w:left="480" w:hanging="480"/>
        <w:rPr>
          <w:rFonts w:ascii="SimHei" w:eastAsia="SimHei" w:hint="eastAsia"/>
          <w:bCs/>
          <w:color w:val="FF0000"/>
          <w:szCs w:val="21"/>
        </w:rPr>
      </w:pPr>
      <w:r>
        <w:rPr>
          <w:rFonts w:eastAsia="SimHei" w:hint="eastAsia"/>
          <w:b w:val="0"/>
          <w:bCs/>
          <w:color w:val="FF0000"/>
          <w:u w:val="single"/>
        </w:rPr>
        <w:t>在立法及公共机构的决策和措施中消除歧视</w:t>
      </w:r>
    </w:p>
    <w:p w:rsidR="00133FD9" w:rsidRDefault="00133FD9" w:rsidP="00133FD9">
      <w:pPr>
        <w:numPr>
          <w:ilvl w:val="0"/>
          <w:numId w:val="6"/>
        </w:numPr>
        <w:spacing w:after="240" w:line="360" w:lineRule="exact"/>
        <w:ind w:left="0" w:firstLine="0"/>
        <w:rPr>
          <w:rFonts w:hint="eastAsia"/>
          <w:b/>
          <w:szCs w:val="21"/>
        </w:rPr>
      </w:pPr>
      <w:r>
        <w:rPr>
          <w:rFonts w:hint="eastAsia"/>
          <w:szCs w:val="21"/>
        </w:rPr>
        <w:t>遵循第</w:t>
      </w:r>
      <w:r>
        <w:rPr>
          <w:rFonts w:hint="eastAsia"/>
          <w:szCs w:val="21"/>
        </w:rPr>
        <w:t>19 023</w:t>
      </w:r>
      <w:r>
        <w:rPr>
          <w:rFonts w:hint="eastAsia"/>
          <w:szCs w:val="21"/>
        </w:rPr>
        <w:t>号法律的规定，于</w:t>
      </w:r>
      <w:r>
        <w:rPr>
          <w:rFonts w:hint="eastAsia"/>
          <w:szCs w:val="21"/>
        </w:rPr>
        <w:t>1991</w:t>
      </w:r>
      <w:r>
        <w:rPr>
          <w:rFonts w:hint="eastAsia"/>
          <w:szCs w:val="21"/>
        </w:rPr>
        <w:t>年成立的</w:t>
      </w:r>
      <w:r>
        <w:rPr>
          <w:rFonts w:eastAsia="KaiTi_GB2312" w:hint="eastAsia"/>
          <w:color w:val="0000FF"/>
          <w:szCs w:val="21"/>
        </w:rPr>
        <w:t>国家妇女事务处</w:t>
      </w:r>
      <w:r>
        <w:rPr>
          <w:rFonts w:hint="eastAsia"/>
          <w:szCs w:val="21"/>
        </w:rPr>
        <w:t>，是“负责配合行政部门研究和提出总的计划和措施的机构，并且确保妇女在国家政治、社会、经济和文化发展中享有与男子平等的权利和机会，尊重源于性别天生多样性的妇女的天性和特点，制定一些与家庭关系相适应的方案。”</w:t>
      </w:r>
    </w:p>
    <w:p w:rsidR="00133FD9" w:rsidRDefault="00133FD9" w:rsidP="00133FD9">
      <w:pPr>
        <w:numPr>
          <w:ilvl w:val="0"/>
          <w:numId w:val="6"/>
        </w:numPr>
        <w:spacing w:after="240" w:line="360" w:lineRule="exact"/>
        <w:ind w:left="0" w:firstLine="0"/>
        <w:rPr>
          <w:rFonts w:hint="eastAsia"/>
          <w:szCs w:val="21"/>
        </w:rPr>
      </w:pPr>
      <w:r>
        <w:rPr>
          <w:rFonts w:hint="eastAsia"/>
          <w:szCs w:val="21"/>
        </w:rPr>
        <w:t>在国家妇女事务处的机构管理中的一项关键性动议是提出并实施了</w:t>
      </w:r>
      <w:r>
        <w:rPr>
          <w:rFonts w:hint="eastAsia"/>
          <w:szCs w:val="21"/>
        </w:rPr>
        <w:t>1994</w:t>
      </w:r>
      <w:r>
        <w:rPr>
          <w:rFonts w:hint="eastAsia"/>
          <w:szCs w:val="21"/>
        </w:rPr>
        <w:t>－</w:t>
      </w:r>
      <w:r>
        <w:rPr>
          <w:rFonts w:hint="eastAsia"/>
          <w:szCs w:val="21"/>
        </w:rPr>
        <w:t>1999</w:t>
      </w:r>
      <w:r>
        <w:rPr>
          <w:rFonts w:hint="eastAsia"/>
          <w:szCs w:val="21"/>
        </w:rPr>
        <w:t>年的妇女机会平等计划。该计划规定有必要把性别问题纳入到公共政策的总体中，</w:t>
      </w:r>
      <w:r>
        <w:rPr>
          <w:rFonts w:hint="eastAsia"/>
          <w:szCs w:val="21"/>
        </w:rPr>
        <w:t>1995</w:t>
      </w:r>
      <w:r>
        <w:rPr>
          <w:rFonts w:hint="eastAsia"/>
          <w:szCs w:val="21"/>
        </w:rPr>
        <w:t>年该计划被行政部门纳入到国家方案中。</w:t>
      </w:r>
    </w:p>
    <w:p w:rsidR="00133FD9" w:rsidRDefault="00133FD9" w:rsidP="00133FD9">
      <w:pPr>
        <w:numPr>
          <w:ilvl w:val="0"/>
          <w:numId w:val="6"/>
        </w:numPr>
        <w:spacing w:after="240" w:line="360" w:lineRule="exact"/>
        <w:ind w:left="0" w:firstLine="0"/>
        <w:rPr>
          <w:rFonts w:hint="eastAsia"/>
          <w:szCs w:val="21"/>
        </w:rPr>
      </w:pPr>
      <w:r>
        <w:rPr>
          <w:rFonts w:hint="eastAsia"/>
          <w:szCs w:val="21"/>
        </w:rPr>
        <w:t>该计划的实施具体体现在：对旨在承认和执行男女平等权利进行立法改革，采取具体的行动以便于妇女能享有平等的发展利益、资源和机遇。同时，还明显地表现在一些观念的进步上，人们日渐敏感地意识到在人际交往方式中存在不平等现象，对妇女和性别不平等有所影响的歧视问题已经逐渐被列到公共议事日程中。</w:t>
      </w:r>
    </w:p>
    <w:p w:rsidR="00133FD9" w:rsidRDefault="00133FD9" w:rsidP="00133FD9">
      <w:pPr>
        <w:numPr>
          <w:ilvl w:val="0"/>
          <w:numId w:val="6"/>
        </w:numPr>
        <w:spacing w:after="240" w:line="360" w:lineRule="exact"/>
        <w:ind w:left="0" w:firstLine="0"/>
        <w:rPr>
          <w:rFonts w:hint="eastAsia"/>
          <w:szCs w:val="21"/>
        </w:rPr>
      </w:pPr>
      <w:r>
        <w:rPr>
          <w:rFonts w:hint="eastAsia"/>
          <w:szCs w:val="21"/>
        </w:rPr>
        <w:t>后来，在取得了进步之后，国家妇女事务处制定了</w:t>
      </w:r>
      <w:r>
        <w:rPr>
          <w:rFonts w:eastAsia="KaiTi_GB2312" w:hint="eastAsia"/>
          <w:color w:val="0000FF"/>
          <w:szCs w:val="21"/>
        </w:rPr>
        <w:t>2000</w:t>
      </w:r>
      <w:r>
        <w:rPr>
          <w:rFonts w:eastAsia="KaiTi_GB2312" w:hint="eastAsia"/>
          <w:color w:val="0000FF"/>
          <w:szCs w:val="21"/>
        </w:rPr>
        <w:t>－</w:t>
      </w:r>
      <w:r>
        <w:rPr>
          <w:rFonts w:eastAsia="KaiTi_GB2312" w:hint="eastAsia"/>
          <w:color w:val="0000FF"/>
          <w:szCs w:val="21"/>
        </w:rPr>
        <w:t>2010</w:t>
      </w:r>
      <w:r>
        <w:rPr>
          <w:rFonts w:eastAsia="KaiTi_GB2312" w:hint="eastAsia"/>
          <w:color w:val="0000FF"/>
          <w:szCs w:val="21"/>
        </w:rPr>
        <w:t>年男女机会平等计划</w:t>
      </w:r>
      <w:r>
        <w:rPr>
          <w:rStyle w:val="FootnoteReference"/>
          <w:rFonts w:eastAsia="KaiTi_GB2312"/>
          <w:color w:val="0000FF"/>
          <w:szCs w:val="21"/>
        </w:rPr>
        <w:footnoteReference w:id="44"/>
      </w:r>
      <w:r>
        <w:rPr>
          <w:rFonts w:hint="eastAsia"/>
          <w:szCs w:val="21"/>
        </w:rPr>
        <w:t>，寻求在公共制度中巩固性别政策。在这第二份计划中根据各自不同的目的划定了与工作有横向联系的</w:t>
      </w:r>
      <w:r>
        <w:rPr>
          <w:rFonts w:hint="eastAsia"/>
          <w:szCs w:val="21"/>
        </w:rPr>
        <w:t>6</w:t>
      </w:r>
      <w:r>
        <w:rPr>
          <w:rFonts w:hint="eastAsia"/>
          <w:szCs w:val="21"/>
        </w:rPr>
        <w:t>个大的主题，并且制定了指导这十年发展的具体行动方针。涉及的领域如下：保证建立男女机会平等的文化，推动妇女权利的发展及其完全的实施，参与权力阶层和决策的制定，妇女的经济自主权和战胜贫困问题，日常生活的福利与妇女生活的质量，公共政策中的性别观念。</w:t>
      </w:r>
    </w:p>
    <w:p w:rsidR="00133FD9" w:rsidRDefault="00133FD9" w:rsidP="00133FD9">
      <w:pPr>
        <w:numPr>
          <w:ilvl w:val="0"/>
          <w:numId w:val="6"/>
        </w:numPr>
        <w:spacing w:after="240" w:line="360" w:lineRule="exact"/>
        <w:ind w:left="0" w:firstLine="0"/>
        <w:rPr>
          <w:rFonts w:hint="eastAsia"/>
          <w:szCs w:val="21"/>
        </w:rPr>
      </w:pPr>
      <w:r>
        <w:rPr>
          <w:rFonts w:hint="eastAsia"/>
          <w:szCs w:val="21"/>
        </w:rPr>
        <w:t>国家妇女事务处根据每个地方的特点和需要建立了国家级、地区级和</w:t>
      </w:r>
      <w:r>
        <w:rPr>
          <w:rFonts w:hint="eastAsia"/>
          <w:szCs w:val="21"/>
        </w:rPr>
        <w:t>/</w:t>
      </w:r>
      <w:r>
        <w:rPr>
          <w:rFonts w:hint="eastAsia"/>
          <w:szCs w:val="21"/>
        </w:rPr>
        <w:t>或集体的业务计划，旨在实现新的机会平等计划制定的目标和方向。尽管这些计划仍处在实施阶段，但是它们确实是指导机构管理的一个主要的战略性工具。同时，为了完成既定的目标，开展了国家级的动议、战略措施和行动，并且在全国妇女事务处的地方局的领导下，在全国的</w:t>
      </w:r>
      <w:r>
        <w:rPr>
          <w:rFonts w:hint="eastAsia"/>
          <w:szCs w:val="21"/>
        </w:rPr>
        <w:t>13</w:t>
      </w:r>
      <w:r>
        <w:rPr>
          <w:rFonts w:hint="eastAsia"/>
          <w:szCs w:val="21"/>
        </w:rPr>
        <w:t>个地区都开展了行动。</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建立机会平等部长会议</w:t>
      </w:r>
      <w:r>
        <w:rPr>
          <w:rStyle w:val="FootnoteReference"/>
          <w:szCs w:val="21"/>
        </w:rPr>
        <w:footnoteReference w:id="45"/>
      </w:r>
      <w:r>
        <w:rPr>
          <w:rFonts w:hint="eastAsia"/>
          <w:szCs w:val="21"/>
        </w:rPr>
        <w:t>是一个具有重大意义的进步，该会议的目的是对机会平等计划的实施和完成进行监督，并且把带有性别平等观念的特殊政策渗透到各个部门、服务中心和国家企业中。这个机构允许公共组织能够在实施机会平等政策上有质的飞跃。同时，使得性别问题能够从更广泛的视角得以处理成为可能，这也是智利史上的第一次，性别问题已经被看作是国家问题，让不同部门的部长均参与到这些政策中。</w:t>
      </w:r>
    </w:p>
    <w:p w:rsidR="00133FD9" w:rsidRDefault="00133FD9" w:rsidP="00133FD9">
      <w:pPr>
        <w:numPr>
          <w:ilvl w:val="0"/>
          <w:numId w:val="6"/>
        </w:numPr>
        <w:spacing w:after="240" w:line="360" w:lineRule="exact"/>
        <w:ind w:left="0" w:firstLine="0"/>
        <w:rPr>
          <w:rFonts w:hint="eastAsia"/>
          <w:szCs w:val="21"/>
        </w:rPr>
      </w:pPr>
      <w:r>
        <w:rPr>
          <w:rFonts w:hint="eastAsia"/>
          <w:szCs w:val="21"/>
        </w:rPr>
        <w:t>国家在处理性别问题时的视角已经得到了总统令的承认，总统令要求建立促进机会平等的部长会议，命令如下：“</w:t>
      </w:r>
      <w:r>
        <w:rPr>
          <w:rFonts w:eastAsia="KaiTi_GB2312" w:hint="eastAsia"/>
          <w:color w:val="0000FF"/>
          <w:szCs w:val="21"/>
        </w:rPr>
        <w:t>智利已经做出了很多明确的国际性书面承诺，例如签署了《消除对妇女一切形式歧视公约》。这些要求在所有的国家事务中渗入平等政策</w:t>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尽管在这最近几年内，在国家组织机构的管理中渗透性别平等的观念的横向发展过程已经逐步有了改变，但从</w:t>
      </w:r>
      <w:r>
        <w:rPr>
          <w:rFonts w:hint="eastAsia"/>
          <w:szCs w:val="21"/>
        </w:rPr>
        <w:t>2000</w:t>
      </w:r>
      <w:r>
        <w:rPr>
          <w:rFonts w:hint="eastAsia"/>
          <w:szCs w:val="21"/>
        </w:rPr>
        <w:t>年开始这些改变得到更进一步的深化，最有突出意义的标志是把这一观念纳入到公共管理的中心文件中</w:t>
      </w:r>
      <w:r>
        <w:rPr>
          <w:rStyle w:val="FootnoteReference"/>
          <w:szCs w:val="21"/>
        </w:rPr>
        <w:footnoteReference w:id="46"/>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在众多的工具措施中，</w:t>
      </w:r>
      <w:r>
        <w:rPr>
          <w:rFonts w:eastAsia="KaiTi_GB2312" w:hint="eastAsia"/>
          <w:bCs/>
          <w:color w:val="0000FF"/>
          <w:szCs w:val="21"/>
        </w:rPr>
        <w:t>管理改善方案</w:t>
      </w:r>
      <w:r>
        <w:rPr>
          <w:rFonts w:hint="eastAsia"/>
          <w:szCs w:val="21"/>
        </w:rPr>
        <w:t>最为突出，其一个内容就是性别平等体系，在努力寻求改善男女的机遇状况，以便于让他们拥有同等的可能性来获得和享有公共政策的益处。为了达到目的，对所有的国家和地区的公共机构进行了教育培训，让它们复查上交的战略产品（财产和</w:t>
      </w:r>
      <w:r>
        <w:rPr>
          <w:rFonts w:hint="eastAsia"/>
          <w:szCs w:val="21"/>
        </w:rPr>
        <w:t>/</w:t>
      </w:r>
      <w:r>
        <w:rPr>
          <w:rFonts w:hint="eastAsia"/>
          <w:szCs w:val="21"/>
        </w:rPr>
        <w:t>或服务），从而确定性别平等问题落实的障碍，以便于做出决策，保证所有的男女使用者都能平等地获得和享有权利。</w:t>
      </w:r>
    </w:p>
    <w:p w:rsidR="00133FD9" w:rsidRDefault="00133FD9" w:rsidP="00133FD9">
      <w:pPr>
        <w:numPr>
          <w:ilvl w:val="0"/>
          <w:numId w:val="6"/>
        </w:numPr>
        <w:spacing w:after="240" w:line="360" w:lineRule="exact"/>
        <w:ind w:left="0" w:firstLine="0"/>
        <w:rPr>
          <w:rFonts w:hint="eastAsia"/>
          <w:szCs w:val="21"/>
        </w:rPr>
      </w:pPr>
      <w:r>
        <w:rPr>
          <w:rFonts w:hint="eastAsia"/>
          <w:szCs w:val="21"/>
        </w:rPr>
        <w:t>财政部协调的，由国家妇女事务处切实负责的这个方案将在</w:t>
      </w:r>
      <w:r>
        <w:rPr>
          <w:rFonts w:hint="eastAsia"/>
          <w:szCs w:val="21"/>
        </w:rPr>
        <w:t>2002</w:t>
      </w:r>
      <w:r>
        <w:rPr>
          <w:rFonts w:hint="eastAsia"/>
          <w:szCs w:val="21"/>
        </w:rPr>
        <w:t>年至</w:t>
      </w:r>
      <w:r>
        <w:rPr>
          <w:rFonts w:hint="eastAsia"/>
          <w:szCs w:val="21"/>
        </w:rPr>
        <w:t>2005</w:t>
      </w:r>
      <w:r>
        <w:rPr>
          <w:rFonts w:hint="eastAsia"/>
          <w:szCs w:val="21"/>
        </w:rPr>
        <w:t>年之间实施完成。最为重要的突出点是该方案的实施结果与公务员的收入是有直接联系的，他们的工资的</w:t>
      </w:r>
      <w:r>
        <w:rPr>
          <w:rFonts w:hint="eastAsia"/>
          <w:szCs w:val="21"/>
        </w:rPr>
        <w:t>3%</w:t>
      </w:r>
      <w:r>
        <w:rPr>
          <w:rFonts w:hint="eastAsia"/>
          <w:szCs w:val="21"/>
        </w:rPr>
        <w:t>到</w:t>
      </w:r>
      <w:r>
        <w:rPr>
          <w:rFonts w:hint="eastAsia"/>
          <w:szCs w:val="21"/>
        </w:rPr>
        <w:t>6%</w:t>
      </w:r>
      <w:r>
        <w:rPr>
          <w:rFonts w:hint="eastAsia"/>
          <w:szCs w:val="21"/>
        </w:rPr>
        <w:t>与该方案的成果联在一起。</w:t>
      </w:r>
    </w:p>
    <w:p w:rsidR="00133FD9" w:rsidRDefault="00133FD9" w:rsidP="00133FD9">
      <w:pPr>
        <w:numPr>
          <w:ilvl w:val="0"/>
          <w:numId w:val="6"/>
        </w:numPr>
        <w:spacing w:after="240" w:line="360" w:lineRule="exact"/>
        <w:ind w:left="0" w:firstLine="0"/>
        <w:rPr>
          <w:rFonts w:hint="eastAsia"/>
          <w:szCs w:val="21"/>
        </w:rPr>
      </w:pPr>
      <w:r>
        <w:rPr>
          <w:rFonts w:hint="eastAsia"/>
          <w:szCs w:val="21"/>
        </w:rPr>
        <w:t>目前注意到，现有的关于男女不同境况的信息是做出公共决议的基础。因此，已经与国家统计局合作，开始了在公共组织的官方统计中纳入性别标准的程序。并开展了一系列的行动，其中突出的行动有：按性别进行公共统计，特别是对公共服务中的使用者</w:t>
      </w:r>
      <w:r>
        <w:rPr>
          <w:rFonts w:hint="eastAsia"/>
          <w:szCs w:val="21"/>
        </w:rPr>
        <w:t>/</w:t>
      </w:r>
      <w:r>
        <w:rPr>
          <w:rFonts w:hint="eastAsia"/>
          <w:szCs w:val="21"/>
        </w:rPr>
        <w:t>受益者的统计；建立一个统计数据库，对最近十年的男女境况进行统计，并且通过国家妇女事务处的网站可以进入该数据库；通过国家妇女事务处与国家统计局的联合出版物</w:t>
      </w:r>
      <w:r>
        <w:rPr>
          <w:rStyle w:val="FootnoteReference"/>
          <w:szCs w:val="21"/>
        </w:rPr>
        <w:footnoteReference w:id="47"/>
      </w:r>
      <w:r>
        <w:rPr>
          <w:rFonts w:hint="eastAsia"/>
          <w:szCs w:val="21"/>
        </w:rPr>
        <w:t>宣传国家的男女状况信息。</w:t>
      </w:r>
    </w:p>
    <w:p w:rsidR="00133FD9" w:rsidRDefault="00133FD9" w:rsidP="00133FD9">
      <w:pPr>
        <w:numPr>
          <w:ilvl w:val="0"/>
          <w:numId w:val="6"/>
        </w:numPr>
        <w:spacing w:after="240" w:line="360" w:lineRule="exact"/>
        <w:ind w:left="0" w:firstLine="0"/>
        <w:rPr>
          <w:rFonts w:hint="eastAsia"/>
          <w:szCs w:val="21"/>
        </w:rPr>
      </w:pPr>
      <w:r>
        <w:rPr>
          <w:rFonts w:hint="eastAsia"/>
          <w:szCs w:val="21"/>
        </w:rPr>
        <w:t>上文提及的措施均被一些国际组织机构评论为一大进步，这些机构主要有：联合国妇女发展基金、联合国开发计划署和德国技术合作署。</w:t>
      </w:r>
    </w:p>
    <w:p w:rsidR="00133FD9" w:rsidRDefault="00133FD9" w:rsidP="00133FD9">
      <w:pPr>
        <w:numPr>
          <w:ilvl w:val="0"/>
          <w:numId w:val="6"/>
        </w:numPr>
        <w:spacing w:after="240" w:line="360" w:lineRule="exact"/>
        <w:ind w:left="0" w:firstLine="0"/>
        <w:rPr>
          <w:rFonts w:hint="eastAsia"/>
          <w:szCs w:val="21"/>
        </w:rPr>
      </w:pPr>
      <w:r>
        <w:rPr>
          <w:rFonts w:hint="eastAsia"/>
          <w:szCs w:val="21"/>
        </w:rPr>
        <w:t>在其他领域，在里卡多·拉戈斯总统的政府的承诺框架下，</w:t>
      </w:r>
      <w:r>
        <w:rPr>
          <w:rFonts w:hint="eastAsia"/>
          <w:szCs w:val="21"/>
        </w:rPr>
        <w:t>2000</w:t>
      </w:r>
      <w:r>
        <w:rPr>
          <w:rFonts w:hint="eastAsia"/>
          <w:szCs w:val="21"/>
        </w:rPr>
        <w:t>年与公共行会组织进行谈判，提出成立双边委员会，</w:t>
      </w:r>
      <w:r>
        <w:rPr>
          <w:rFonts w:eastAsia="KaiTi_GB2312" w:hint="eastAsia"/>
          <w:color w:val="0000FF"/>
          <w:szCs w:val="21"/>
        </w:rPr>
        <w:t>目的是在国家公共部门的中心和下设组织机构内部实行机会平等计划。</w:t>
      </w:r>
    </w:p>
    <w:p w:rsidR="00133FD9" w:rsidRDefault="00133FD9" w:rsidP="00133FD9">
      <w:pPr>
        <w:numPr>
          <w:ilvl w:val="0"/>
          <w:numId w:val="6"/>
        </w:numPr>
        <w:spacing w:after="240" w:line="360" w:lineRule="exact"/>
        <w:ind w:left="0" w:firstLine="0"/>
        <w:rPr>
          <w:rFonts w:hint="eastAsia"/>
          <w:szCs w:val="21"/>
        </w:rPr>
      </w:pPr>
      <w:r>
        <w:rPr>
          <w:rFonts w:hint="eastAsia"/>
          <w:szCs w:val="21"/>
        </w:rPr>
        <w:t>双边委员会成立于</w:t>
      </w:r>
      <w:r>
        <w:rPr>
          <w:rFonts w:hint="eastAsia"/>
          <w:szCs w:val="21"/>
        </w:rPr>
        <w:t>2001</w:t>
      </w:r>
      <w:r>
        <w:rPr>
          <w:rFonts w:hint="eastAsia"/>
          <w:szCs w:val="21"/>
        </w:rPr>
        <w:t>年，由劳动部、国家妇女事务处和劳动者联合总局组成，代表着国家行会中心组织和下设的国家服务机构</w:t>
      </w:r>
      <w:r>
        <w:rPr>
          <w:rStyle w:val="FootnoteReference"/>
          <w:szCs w:val="21"/>
        </w:rPr>
        <w:footnoteReference w:id="48"/>
      </w:r>
      <w:r>
        <w:rPr>
          <w:rFonts w:hint="eastAsia"/>
          <w:szCs w:val="21"/>
        </w:rPr>
        <w:t>，共计有</w:t>
      </w:r>
      <w:r>
        <w:rPr>
          <w:rFonts w:hint="eastAsia"/>
          <w:szCs w:val="21"/>
        </w:rPr>
        <w:t>320 000</w:t>
      </w:r>
      <w:r>
        <w:rPr>
          <w:rFonts w:hint="eastAsia"/>
          <w:szCs w:val="21"/>
        </w:rPr>
        <w:t>名以上的公共部门的劳动者，其中妇女占了</w:t>
      </w:r>
      <w:r>
        <w:rPr>
          <w:rFonts w:hint="eastAsia"/>
          <w:szCs w:val="21"/>
        </w:rPr>
        <w:t>56%</w:t>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在国家公共部门的中心和下设组织机构中制定机会平等计划的目的是主张更好地保护公共部门的女性工作者，更普遍地改善她们的处境，具体是改变或修正主要因为性别原因而对女性公务员造成伤害的所有歧视、排斥或诋毁现象。</w:t>
      </w:r>
    </w:p>
    <w:p w:rsidR="00133FD9" w:rsidRDefault="00133FD9" w:rsidP="00133FD9">
      <w:pPr>
        <w:numPr>
          <w:ilvl w:val="0"/>
          <w:numId w:val="6"/>
        </w:numPr>
        <w:spacing w:after="240" w:line="360" w:lineRule="exact"/>
        <w:ind w:left="0" w:firstLine="0"/>
        <w:rPr>
          <w:rFonts w:hint="eastAsia"/>
          <w:szCs w:val="21"/>
        </w:rPr>
      </w:pPr>
      <w:r>
        <w:rPr>
          <w:rFonts w:hint="eastAsia"/>
          <w:szCs w:val="21"/>
        </w:rPr>
        <w:t>在促进权利发展的领域内，妇女权利信息中心自成立起就得到国家妇女事务处的大力支持，从</w:t>
      </w:r>
      <w:r>
        <w:rPr>
          <w:rFonts w:hint="eastAsia"/>
          <w:szCs w:val="21"/>
        </w:rPr>
        <w:t>2000</w:t>
      </w:r>
      <w:r>
        <w:rPr>
          <w:rFonts w:hint="eastAsia"/>
          <w:szCs w:val="21"/>
        </w:rPr>
        <w:t>年起，该中心更名为</w:t>
      </w:r>
      <w:r>
        <w:rPr>
          <w:rFonts w:eastAsia="KaiTi_GB2312" w:hint="eastAsia"/>
          <w:color w:val="0000FF"/>
          <w:szCs w:val="21"/>
        </w:rPr>
        <w:t>信息、要求和建议办公室</w:t>
      </w:r>
      <w:r>
        <w:rPr>
          <w:rFonts w:hint="eastAsia"/>
          <w:szCs w:val="21"/>
        </w:rPr>
        <w:t>（</w:t>
      </w:r>
      <w:r>
        <w:rPr>
          <w:rFonts w:hint="eastAsia"/>
          <w:szCs w:val="21"/>
        </w:rPr>
        <w:t>OIRS</w:t>
      </w:r>
      <w:r>
        <w:rPr>
          <w:rFonts w:hint="eastAsia"/>
          <w:szCs w:val="21"/>
        </w:rPr>
        <w:t>）</w:t>
      </w:r>
      <w:r>
        <w:rPr>
          <w:rStyle w:val="FootnoteReference"/>
          <w:szCs w:val="21"/>
        </w:rPr>
        <w:footnoteReference w:id="49"/>
      </w:r>
      <w:r>
        <w:rPr>
          <w:rFonts w:hint="eastAsia"/>
          <w:szCs w:val="21"/>
        </w:rPr>
        <w:t>。这些办公室的设立是国家现代化进程的要求，同时构成了管理改革方案的一部分，在考虑到需求人员的问题后，这些办公室也加入到公共信息的</w:t>
      </w:r>
      <w:r>
        <w:rPr>
          <w:rFonts w:hint="eastAsia"/>
          <w:szCs w:val="21"/>
        </w:rPr>
        <w:t>150</w:t>
      </w:r>
      <w:r>
        <w:rPr>
          <w:rFonts w:hint="eastAsia"/>
          <w:szCs w:val="21"/>
        </w:rPr>
        <w:t>多个办公室组成的网络中。</w:t>
      </w:r>
    </w:p>
    <w:p w:rsidR="00133FD9" w:rsidRDefault="00133FD9" w:rsidP="00133FD9">
      <w:pPr>
        <w:numPr>
          <w:ilvl w:val="0"/>
          <w:numId w:val="6"/>
        </w:numPr>
        <w:spacing w:after="240" w:line="360" w:lineRule="exact"/>
        <w:ind w:left="0" w:firstLine="0"/>
        <w:rPr>
          <w:rFonts w:hint="eastAsia"/>
          <w:szCs w:val="21"/>
        </w:rPr>
      </w:pPr>
      <w:r>
        <w:rPr>
          <w:rFonts w:hint="eastAsia"/>
          <w:szCs w:val="21"/>
        </w:rPr>
        <w:t>国家妇女事务处的信息、要求和建议办公室的职责是适应妇女权利信息的需求，为获知国家公共机构的网点服务信息和公民行使权利提供便利的渠道。国家妇女事务处成立的这些办公室的作用和职责主要是关注妇女，采取积极的行动，建立平等的条件，让大家向了解男子的信息一样可以很方便快捷地获取妇女的境况信息。</w:t>
      </w:r>
    </w:p>
    <w:p w:rsidR="00133FD9" w:rsidRDefault="00133FD9" w:rsidP="00133FD9">
      <w:pPr>
        <w:numPr>
          <w:ilvl w:val="0"/>
          <w:numId w:val="6"/>
        </w:numPr>
        <w:spacing w:after="240" w:line="360" w:lineRule="exact"/>
        <w:ind w:left="0" w:firstLine="0"/>
        <w:rPr>
          <w:rFonts w:hint="eastAsia"/>
          <w:szCs w:val="21"/>
        </w:rPr>
      </w:pPr>
      <w:r>
        <w:rPr>
          <w:rFonts w:hint="eastAsia"/>
          <w:szCs w:val="21"/>
        </w:rPr>
        <w:t>通过对需求人员直接或间接的关注，国家妇女事务处的信息、要求和建议办公室在全国的</w:t>
      </w:r>
      <w:r>
        <w:rPr>
          <w:rFonts w:hint="eastAsia"/>
          <w:szCs w:val="21"/>
        </w:rPr>
        <w:t>13</w:t>
      </w:r>
      <w:r>
        <w:rPr>
          <w:rFonts w:hint="eastAsia"/>
          <w:szCs w:val="21"/>
        </w:rPr>
        <w:t>个地区均有积极的表现。直接的关注指的是对需求人员进行单独的关注（亲自面对面的或是电话联系），开办学习班和众多权利信息咨询的工作日，其中呈交帐本和三联单。间接的关注指的是通过对信函、电子信件的答复和电台节目对妇女的要求给予指导。信息的传送也可以通过国家妇女事务处的网页</w:t>
      </w:r>
      <w:r>
        <w:rPr>
          <w:rStyle w:val="FootnoteReference"/>
          <w:szCs w:val="21"/>
        </w:rPr>
        <w:footnoteReference w:id="50"/>
      </w:r>
      <w:r>
        <w:rPr>
          <w:rFonts w:hint="eastAsia"/>
          <w:szCs w:val="21"/>
        </w:rPr>
        <w:t>和智利妇女门户网站</w:t>
      </w:r>
      <w:r>
        <w:rPr>
          <w:rStyle w:val="FootnoteReference"/>
          <w:szCs w:val="21"/>
        </w:rPr>
        <w:footnoteReference w:id="51"/>
      </w:r>
      <w:r>
        <w:rPr>
          <w:rFonts w:hint="eastAsia"/>
          <w:szCs w:val="21"/>
        </w:rPr>
        <w:t>来进行，在这些网站上有一个名为“</w:t>
      </w:r>
      <w:r>
        <w:rPr>
          <w:rFonts w:hint="eastAsia"/>
          <w:szCs w:val="21"/>
        </w:rPr>
        <w:t>INFOMUJER</w:t>
      </w:r>
      <w:r>
        <w:rPr>
          <w:rFonts w:hint="eastAsia"/>
          <w:szCs w:val="21"/>
        </w:rPr>
        <w:t>”的版块，里面用浅显易懂的方式介绍了妇女权利信息。与日报墙（新闻消息）和微型企业橱窗这些链接相比，该版块是这个门户网站中访问次数最高的之一。再下一个段落中将介绍该门户网站的其他内容。</w:t>
      </w:r>
    </w:p>
    <w:p w:rsidR="00133FD9" w:rsidRDefault="00133FD9" w:rsidP="00133FD9">
      <w:pPr>
        <w:numPr>
          <w:ilvl w:val="0"/>
          <w:numId w:val="6"/>
        </w:numPr>
        <w:spacing w:after="240" w:line="360" w:lineRule="exact"/>
        <w:ind w:left="0" w:firstLine="0"/>
        <w:rPr>
          <w:rFonts w:hint="eastAsia"/>
          <w:szCs w:val="21"/>
        </w:rPr>
      </w:pPr>
      <w:r>
        <w:rPr>
          <w:rFonts w:hint="eastAsia"/>
          <w:spacing w:val="4"/>
          <w:szCs w:val="21"/>
        </w:rPr>
        <w:t>电子通讯方式对于妇女来说日益重要，为她们赢得了更大的收益，在一定程度上数字差距正在逐渐缩小</w:t>
      </w:r>
      <w:r>
        <w:rPr>
          <w:rStyle w:val="FootnoteReference"/>
          <w:spacing w:val="4"/>
          <w:szCs w:val="21"/>
        </w:rPr>
        <w:footnoteReference w:id="52"/>
      </w:r>
      <w:r>
        <w:rPr>
          <w:rFonts w:hint="eastAsia"/>
          <w:spacing w:val="4"/>
          <w:szCs w:val="21"/>
        </w:rPr>
        <w:t>。</w:t>
      </w:r>
      <w:r>
        <w:rPr>
          <w:rFonts w:hint="eastAsia"/>
          <w:szCs w:val="21"/>
        </w:rPr>
        <w:t>然而，在这方面仍然有很多地方需要改进，因为妇女上网冲浪的人数仍然少于男子，而更多的是使用电子邮箱</w:t>
      </w:r>
      <w:r>
        <w:rPr>
          <w:rStyle w:val="FootnoteReference"/>
          <w:szCs w:val="21"/>
        </w:rPr>
        <w:footnoteReference w:id="53"/>
      </w:r>
      <w:r>
        <w:rPr>
          <w:rFonts w:hint="eastAsia"/>
          <w:szCs w:val="21"/>
        </w:rPr>
        <w:t>。</w:t>
      </w:r>
    </w:p>
    <w:p w:rsidR="00133FD9" w:rsidRDefault="00133FD9" w:rsidP="00133FD9">
      <w:pPr>
        <w:numPr>
          <w:ilvl w:val="0"/>
          <w:numId w:val="10"/>
        </w:numPr>
        <w:spacing w:after="240" w:line="360" w:lineRule="exact"/>
        <w:ind w:left="0" w:firstLine="0"/>
        <w:rPr>
          <w:rFonts w:ascii="SimHei" w:eastAsia="SimHei" w:hint="eastAsia"/>
          <w:bCs/>
          <w:color w:val="FF0000"/>
          <w:szCs w:val="21"/>
        </w:rPr>
      </w:pPr>
      <w:r>
        <w:rPr>
          <w:rFonts w:eastAsia="SimHei" w:hint="eastAsia"/>
          <w:bCs/>
          <w:color w:val="FF0000"/>
          <w:kern w:val="2"/>
          <w:szCs w:val="24"/>
          <w:u w:val="single"/>
        </w:rPr>
        <w:t>享有司法权利，在法庭上拥有平等的法律保护权，不存在处罚机制上的歧视</w:t>
      </w:r>
      <w:r>
        <w:rPr>
          <w:rFonts w:ascii="SimHei" w:eastAsia="SimHei" w:hint="eastAsia"/>
          <w:bCs/>
          <w:color w:val="FF0000"/>
          <w:szCs w:val="21"/>
        </w:rPr>
        <w:t>（第2条）</w:t>
      </w:r>
    </w:p>
    <w:p w:rsidR="00133FD9" w:rsidRDefault="00133FD9" w:rsidP="00133FD9">
      <w:pPr>
        <w:numPr>
          <w:ilvl w:val="0"/>
          <w:numId w:val="6"/>
        </w:numPr>
        <w:spacing w:after="240" w:line="360" w:lineRule="exact"/>
        <w:ind w:left="0" w:firstLine="0"/>
        <w:rPr>
          <w:rFonts w:hint="eastAsia"/>
          <w:b/>
          <w:szCs w:val="21"/>
        </w:rPr>
      </w:pPr>
      <w:r>
        <w:rPr>
          <w:rFonts w:eastAsia="KaiTi_GB2312" w:hint="eastAsia"/>
          <w:color w:val="0000FF"/>
          <w:szCs w:val="21"/>
        </w:rPr>
        <w:t>在妇女享有司法权利方面</w:t>
      </w:r>
      <w:r>
        <w:rPr>
          <w:rFonts w:hint="eastAsia"/>
          <w:szCs w:val="21"/>
        </w:rPr>
        <w:t>，必须指出的是在国家范围内使用免费的司法援助系统的女性人数的</w:t>
      </w:r>
      <w:r>
        <w:rPr>
          <w:rFonts w:hint="eastAsia"/>
          <w:szCs w:val="21"/>
        </w:rPr>
        <w:t>70%</w:t>
      </w:r>
      <w:r>
        <w:rPr>
          <w:rFonts w:hint="eastAsia"/>
          <w:szCs w:val="21"/>
        </w:rPr>
        <w:t>是妇女，她们为自己和她们的家人和</w:t>
      </w:r>
      <w:r>
        <w:rPr>
          <w:rFonts w:hint="eastAsia"/>
          <w:szCs w:val="21"/>
        </w:rPr>
        <w:t>/</w:t>
      </w:r>
      <w:r>
        <w:rPr>
          <w:rFonts w:hint="eastAsia"/>
          <w:szCs w:val="21"/>
        </w:rPr>
        <w:t>或婚姻事务进行咨询和</w:t>
      </w:r>
      <w:r>
        <w:rPr>
          <w:rFonts w:hint="eastAsia"/>
          <w:szCs w:val="21"/>
        </w:rPr>
        <w:t>/</w:t>
      </w:r>
      <w:r>
        <w:rPr>
          <w:rFonts w:hint="eastAsia"/>
          <w:szCs w:val="21"/>
        </w:rPr>
        <w:t>或要求审理。有这些需求的女性大部分是一家之主，其中</w:t>
      </w:r>
      <w:r>
        <w:rPr>
          <w:rFonts w:hint="eastAsia"/>
          <w:szCs w:val="21"/>
        </w:rPr>
        <w:t>42%</w:t>
      </w:r>
      <w:r>
        <w:rPr>
          <w:rFonts w:hint="eastAsia"/>
          <w:szCs w:val="21"/>
        </w:rPr>
        <w:t>的人小学都没有毕业。在这一系统中的信息中，被咨询次数最多的是家庭事务，占</w:t>
      </w:r>
      <w:r>
        <w:rPr>
          <w:rFonts w:hint="eastAsia"/>
          <w:szCs w:val="21"/>
        </w:rPr>
        <w:t>42%</w:t>
      </w:r>
      <w:r>
        <w:rPr>
          <w:rFonts w:hint="eastAsia"/>
          <w:szCs w:val="21"/>
        </w:rPr>
        <w:t>，家庭事务中如饮食和血缘关系是妇女们咨询最多的问题。综前所述，可以得出对妇女的这些要求做出公平的答复具有重大意义，保障她们平等地享有司法权利。</w:t>
      </w:r>
    </w:p>
    <w:p w:rsidR="00133FD9" w:rsidRDefault="00133FD9" w:rsidP="00133FD9">
      <w:pPr>
        <w:numPr>
          <w:ilvl w:val="0"/>
          <w:numId w:val="6"/>
        </w:numPr>
        <w:spacing w:after="240" w:line="360" w:lineRule="exact"/>
        <w:ind w:left="0" w:firstLine="0"/>
        <w:rPr>
          <w:rFonts w:hint="eastAsia"/>
          <w:b/>
          <w:szCs w:val="21"/>
        </w:rPr>
      </w:pPr>
      <w:r>
        <w:rPr>
          <w:rFonts w:hint="eastAsia"/>
          <w:szCs w:val="21"/>
        </w:rPr>
        <w:t>国家妇女事务处与司法部及其附属服务机构已经建立了组织联系。通过司法援助协会和进入司法程序方案，司法部已经承诺提供高质量的服务</w:t>
      </w:r>
      <w:r>
        <w:rPr>
          <w:rStyle w:val="FootnoteReference"/>
          <w:szCs w:val="21"/>
        </w:rPr>
        <w:footnoteReference w:id="54"/>
      </w:r>
      <w:r>
        <w:rPr>
          <w:rFonts w:hint="eastAsia"/>
          <w:szCs w:val="21"/>
        </w:rPr>
        <w:t>，明确规定着手处理特别是对妇女有所影响的案件，例如：家庭暴力，对性犯罪中的受害者的关注。不管是在开始还是结果，不管是民族、种族问题还是人口和性别问题，这个部门的各个机构秉着公正的原则工作。</w:t>
      </w:r>
    </w:p>
    <w:p w:rsidR="00133FD9" w:rsidRDefault="00133FD9" w:rsidP="00133FD9">
      <w:pPr>
        <w:numPr>
          <w:ilvl w:val="0"/>
          <w:numId w:val="6"/>
        </w:numPr>
        <w:spacing w:after="240" w:line="360" w:lineRule="exact"/>
        <w:ind w:left="0" w:firstLine="0"/>
        <w:rPr>
          <w:rFonts w:hint="eastAsia"/>
          <w:b/>
          <w:szCs w:val="21"/>
        </w:rPr>
      </w:pPr>
      <w:r>
        <w:rPr>
          <w:rFonts w:hint="eastAsia"/>
          <w:szCs w:val="21"/>
        </w:rPr>
        <w:t>在推动妇女的权利发展和促进她们参与的领域内，国家妇女事务处发行了一系列的出版物</w:t>
      </w:r>
      <w:r>
        <w:rPr>
          <w:rStyle w:val="FootnoteReference"/>
          <w:szCs w:val="21"/>
        </w:rPr>
        <w:footnoteReference w:id="55"/>
      </w:r>
      <w:r>
        <w:rPr>
          <w:rFonts w:hint="eastAsia"/>
          <w:szCs w:val="21"/>
        </w:rPr>
        <w:t>，旨在宣传深化妇女的权利，特别是司法权方面的权利。</w:t>
      </w:r>
    </w:p>
    <w:p w:rsidR="00133FD9" w:rsidRDefault="00133FD9" w:rsidP="00133FD9">
      <w:pPr>
        <w:numPr>
          <w:ilvl w:val="0"/>
          <w:numId w:val="6"/>
        </w:numPr>
        <w:spacing w:after="240" w:line="360" w:lineRule="exact"/>
        <w:ind w:left="0" w:firstLine="0"/>
        <w:rPr>
          <w:rFonts w:hint="eastAsia"/>
          <w:b/>
          <w:szCs w:val="21"/>
        </w:rPr>
      </w:pPr>
      <w:r>
        <w:rPr>
          <w:rFonts w:hint="eastAsia"/>
          <w:szCs w:val="21"/>
        </w:rPr>
        <w:t>自</w:t>
      </w:r>
      <w:r>
        <w:rPr>
          <w:rFonts w:hint="eastAsia"/>
          <w:szCs w:val="21"/>
        </w:rPr>
        <w:t>2000</w:t>
      </w:r>
      <w:r>
        <w:rPr>
          <w:rFonts w:hint="eastAsia"/>
          <w:szCs w:val="21"/>
        </w:rPr>
        <w:t>年开始进行</w:t>
      </w:r>
      <w:r>
        <w:rPr>
          <w:rFonts w:eastAsia="KaiTi_GB2312" w:hint="eastAsia"/>
          <w:bCs/>
          <w:color w:val="0000FF"/>
          <w:szCs w:val="21"/>
        </w:rPr>
        <w:t>刑事诉讼改革</w:t>
      </w:r>
      <w:r>
        <w:rPr>
          <w:rStyle w:val="FootnoteReference"/>
          <w:bCs/>
          <w:szCs w:val="21"/>
        </w:rPr>
        <w:footnoteReference w:id="56"/>
      </w:r>
      <w:r>
        <w:rPr>
          <w:rFonts w:hint="eastAsia"/>
          <w:szCs w:val="21"/>
        </w:rPr>
        <w:t>，</w:t>
      </w:r>
      <w:r>
        <w:rPr>
          <w:rFonts w:hint="eastAsia"/>
          <w:spacing w:val="-2"/>
          <w:szCs w:val="21"/>
        </w:rPr>
        <w:t>到了</w:t>
      </w:r>
      <w:r>
        <w:rPr>
          <w:rFonts w:hint="eastAsia"/>
          <w:spacing w:val="-2"/>
          <w:szCs w:val="21"/>
        </w:rPr>
        <w:t>2005</w:t>
      </w:r>
      <w:r>
        <w:rPr>
          <w:rFonts w:hint="eastAsia"/>
          <w:spacing w:val="-2"/>
          <w:szCs w:val="21"/>
        </w:rPr>
        <w:t>年将会在全国范围内彻底实施。国家妇女事务处一直在努力把性别观念渗透到新的组织机构中，</w:t>
      </w:r>
      <w:r>
        <w:rPr>
          <w:rFonts w:hint="eastAsia"/>
          <w:szCs w:val="21"/>
        </w:rPr>
        <w:t>并且在努力执行新的操作程序。这项工作的进行得到了公共事务部</w:t>
      </w:r>
      <w:r>
        <w:rPr>
          <w:rStyle w:val="FootnoteReference"/>
          <w:szCs w:val="21"/>
        </w:rPr>
        <w:footnoteReference w:id="57"/>
      </w:r>
      <w:r>
        <w:rPr>
          <w:rFonts w:hint="eastAsia"/>
          <w:szCs w:val="21"/>
        </w:rPr>
        <w:t>的支持，并且特别针对受害者照料和证人部门开展工作，对犯罪案件中受害的妇女进行收容照料，并且照看这个部门的工作设备。特别是在一些地区，这些部门已经与国家妇女事务处的家庭暴力预防和受害者照料中心建立了联系，并签订了工作议定书，通过合作向严重的家庭暴力的受害者和证人提供稳妥的收容和协助治疗。</w:t>
      </w:r>
    </w:p>
    <w:p w:rsidR="00133FD9" w:rsidRDefault="00133FD9" w:rsidP="00133FD9">
      <w:pPr>
        <w:numPr>
          <w:ilvl w:val="0"/>
          <w:numId w:val="6"/>
        </w:numPr>
        <w:spacing w:after="240" w:line="360" w:lineRule="exact"/>
        <w:ind w:left="0" w:firstLine="0"/>
        <w:rPr>
          <w:rFonts w:hint="eastAsia"/>
          <w:b/>
          <w:szCs w:val="21"/>
        </w:rPr>
      </w:pPr>
      <w:r>
        <w:rPr>
          <w:rFonts w:hint="eastAsia"/>
          <w:szCs w:val="21"/>
        </w:rPr>
        <w:t>与智利的宪兵队合作，开展了一系列旨在预防和</w:t>
      </w:r>
      <w:r>
        <w:rPr>
          <w:rFonts w:hint="eastAsia"/>
          <w:szCs w:val="21"/>
        </w:rPr>
        <w:t>/</w:t>
      </w:r>
      <w:r>
        <w:rPr>
          <w:rFonts w:hint="eastAsia"/>
          <w:szCs w:val="21"/>
        </w:rPr>
        <w:t>或终结惩罚领域内对妇女的歧视现象的行动。具体来说是，通过重新适应部门，推动对从事妇女、儿童和家庭事务工作的专业公务员进行培养和训练，改善对被关押在感化中心的妇女的关注体制。</w:t>
      </w:r>
    </w:p>
    <w:p w:rsidR="00133FD9" w:rsidRDefault="00133FD9" w:rsidP="00133FD9">
      <w:pPr>
        <w:numPr>
          <w:ilvl w:val="0"/>
          <w:numId w:val="6"/>
        </w:numPr>
        <w:spacing w:after="240" w:line="360" w:lineRule="exact"/>
        <w:ind w:left="0" w:firstLine="0"/>
        <w:rPr>
          <w:rFonts w:hint="eastAsia"/>
          <w:szCs w:val="21"/>
        </w:rPr>
      </w:pPr>
      <w:r>
        <w:rPr>
          <w:rFonts w:hint="eastAsia"/>
          <w:szCs w:val="21"/>
        </w:rPr>
        <w:t>感化机构的规章制度</w:t>
      </w:r>
      <w:r>
        <w:rPr>
          <w:rStyle w:val="FootnoteReference"/>
          <w:szCs w:val="21"/>
        </w:rPr>
        <w:footnoteReference w:id="58"/>
      </w:r>
      <w:r>
        <w:rPr>
          <w:rFonts w:hint="eastAsia"/>
          <w:szCs w:val="21"/>
        </w:rPr>
        <w:t>规定：“如果感化机构条件许可，对于没有外出权或是没有事先申请外出的内部关押人员，典狱长有权安排其家人探视或单独亲密探访。”到</w:t>
      </w:r>
      <w:r>
        <w:rPr>
          <w:rFonts w:hint="eastAsia"/>
          <w:szCs w:val="21"/>
        </w:rPr>
        <w:t>2002</w:t>
      </w:r>
      <w:r>
        <w:rPr>
          <w:rFonts w:hint="eastAsia"/>
          <w:szCs w:val="21"/>
        </w:rPr>
        <w:t>年，汇聚了首都地区</w:t>
      </w:r>
      <w:r>
        <w:rPr>
          <w:rFonts w:hint="eastAsia"/>
          <w:szCs w:val="21"/>
        </w:rPr>
        <w:t>95%</w:t>
      </w:r>
      <w:r>
        <w:rPr>
          <w:rFonts w:hint="eastAsia"/>
          <w:szCs w:val="21"/>
        </w:rPr>
        <w:t>以上的女囚犯的女子感化中心仍然没有建设安排亲密探访的必备基础设施。从那一年开始，为这种亲密探访安排了特殊空间，并且提供了必要的卫生措施，以防止性病</w:t>
      </w:r>
      <w:r>
        <w:rPr>
          <w:rStyle w:val="FootnoteReference"/>
          <w:szCs w:val="21"/>
        </w:rPr>
        <w:footnoteReference w:id="59"/>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在另一方面，智利宪兵队实施了</w:t>
      </w:r>
      <w:r>
        <w:rPr>
          <w:rFonts w:eastAsia="KaiTi_GB2312" w:hint="eastAsia"/>
          <w:bCs/>
          <w:color w:val="0000FF"/>
          <w:szCs w:val="21"/>
        </w:rPr>
        <w:t>承认子女的方案</w:t>
      </w:r>
      <w:r>
        <w:rPr>
          <w:rFonts w:hint="eastAsia"/>
          <w:szCs w:val="21"/>
        </w:rPr>
        <w:t>，其主要的目的是维护父母亲在子女的成长历程和价值观和道德观的形成过程中所发挥的促进和培养的作用。同时还实施了</w:t>
      </w:r>
      <w:r>
        <w:rPr>
          <w:rFonts w:eastAsia="KaiTi_GB2312" w:hint="eastAsia"/>
          <w:bCs/>
          <w:color w:val="0000FF"/>
          <w:szCs w:val="21"/>
        </w:rPr>
        <w:t>哺乳方案</w:t>
      </w:r>
      <w:r>
        <w:rPr>
          <w:rFonts w:hint="eastAsia"/>
          <w:szCs w:val="21"/>
        </w:rPr>
        <w:t>，旨在让那些进入到感化机构的妇女能够给子女提供身体上的保护、情感上的鼓励、心理抚慰和饮食照顾，并且幼儿和哺乳期的婴儿都与他们的母亲住在一起，给予尽可能的半自由式的生活方式。同时，</w:t>
      </w:r>
      <w:r>
        <w:rPr>
          <w:rFonts w:hint="eastAsia"/>
          <w:szCs w:val="21"/>
        </w:rPr>
        <w:t>1999</w:t>
      </w:r>
      <w:r>
        <w:rPr>
          <w:rFonts w:hint="eastAsia"/>
          <w:szCs w:val="21"/>
        </w:rPr>
        <w:t>年还与统一基金会合作，开始在国家的女子囚犯所的内部建立和开办托儿所，聘请专门人员，并制定了明确的教育方案，并且母亲们也被包括在该方案中。</w:t>
      </w:r>
    </w:p>
    <w:p w:rsidR="00133FD9" w:rsidRDefault="00133FD9" w:rsidP="00133FD9">
      <w:pPr>
        <w:numPr>
          <w:ilvl w:val="0"/>
          <w:numId w:val="7"/>
        </w:numPr>
        <w:tabs>
          <w:tab w:val="clear" w:pos="680"/>
          <w:tab w:val="num" w:pos="480"/>
        </w:tabs>
        <w:spacing w:after="240" w:line="360" w:lineRule="exact"/>
        <w:ind w:left="0" w:firstLine="0"/>
        <w:rPr>
          <w:rFonts w:eastAsia="SimHei" w:hint="eastAsia"/>
          <w:bCs/>
          <w:color w:val="FF0000"/>
          <w:sz w:val="24"/>
          <w:szCs w:val="21"/>
        </w:rPr>
      </w:pPr>
      <w:r>
        <w:rPr>
          <w:rFonts w:eastAsia="SimHei" w:hint="eastAsia"/>
          <w:bCs/>
          <w:color w:val="FF0000"/>
          <w:sz w:val="24"/>
          <w:szCs w:val="21"/>
        </w:rPr>
        <w:t>社会文化模式的转变（第</w:t>
      </w:r>
      <w:r>
        <w:rPr>
          <w:rFonts w:eastAsia="SimHei" w:hint="eastAsia"/>
          <w:bCs/>
          <w:color w:val="FF0000"/>
          <w:sz w:val="24"/>
          <w:szCs w:val="21"/>
        </w:rPr>
        <w:t>5</w:t>
      </w:r>
      <w:r>
        <w:rPr>
          <w:rFonts w:eastAsia="SimHei" w:hint="eastAsia"/>
          <w:bCs/>
          <w:color w:val="FF0000"/>
          <w:sz w:val="24"/>
          <w:szCs w:val="21"/>
        </w:rPr>
        <w:t>条）</w:t>
      </w:r>
    </w:p>
    <w:p w:rsidR="00133FD9" w:rsidRDefault="00133FD9" w:rsidP="00133FD9">
      <w:pPr>
        <w:pStyle w:val="50"/>
        <w:numPr>
          <w:ilvl w:val="0"/>
          <w:numId w:val="12"/>
        </w:numPr>
        <w:tabs>
          <w:tab w:val="clear" w:pos="2189"/>
          <w:tab w:val="num" w:pos="480"/>
        </w:tabs>
        <w:spacing w:beforeLines="0" w:before="0" w:afterLines="0" w:after="240" w:line="360" w:lineRule="exact"/>
        <w:ind w:left="480" w:hanging="480"/>
        <w:rPr>
          <w:rFonts w:eastAsia="SimHei" w:hint="eastAsia"/>
          <w:bCs/>
          <w:color w:val="FF0000"/>
          <w:szCs w:val="21"/>
        </w:rPr>
      </w:pPr>
      <w:r>
        <w:rPr>
          <w:rFonts w:eastAsia="SimHei" w:hint="eastAsia"/>
          <w:b w:val="0"/>
          <w:bCs/>
          <w:color w:val="FF0000"/>
          <w:u w:val="single"/>
        </w:rPr>
        <w:t>消除基于性别而分尊卑观念或基于男女定型任务的偏见、习俗和一切其他作法</w:t>
      </w:r>
      <w:r>
        <w:rPr>
          <w:rFonts w:eastAsia="SimHei" w:hint="eastAsia"/>
          <w:bCs/>
          <w:color w:val="FF0000"/>
          <w:szCs w:val="21"/>
        </w:rPr>
        <w:t xml:space="preserve">  </w:t>
      </w:r>
    </w:p>
    <w:p w:rsidR="00133FD9" w:rsidRDefault="00133FD9" w:rsidP="00133FD9">
      <w:pPr>
        <w:numPr>
          <w:ilvl w:val="0"/>
          <w:numId w:val="6"/>
        </w:numPr>
        <w:spacing w:after="240" w:line="360" w:lineRule="exact"/>
        <w:ind w:left="0" w:firstLine="0"/>
        <w:rPr>
          <w:rFonts w:hint="eastAsia"/>
          <w:szCs w:val="21"/>
        </w:rPr>
      </w:pPr>
      <w:r>
        <w:rPr>
          <w:rFonts w:hint="eastAsia"/>
          <w:szCs w:val="21"/>
        </w:rPr>
        <w:t>为了转变男女在行为活动中的社会文化模式，已经在教育领域开展了不同的活动，特别是从性别公平的原则出发，对不同级别的教育中的教学材料和学科框架进行了审查和修正。</w:t>
      </w:r>
    </w:p>
    <w:p w:rsidR="00133FD9" w:rsidRDefault="00133FD9" w:rsidP="00133FD9">
      <w:pPr>
        <w:numPr>
          <w:ilvl w:val="0"/>
          <w:numId w:val="6"/>
        </w:numPr>
        <w:spacing w:after="240" w:line="360" w:lineRule="exact"/>
        <w:ind w:left="0" w:firstLine="0"/>
        <w:rPr>
          <w:rFonts w:hint="eastAsia"/>
          <w:szCs w:val="21"/>
        </w:rPr>
      </w:pPr>
      <w:r>
        <w:rPr>
          <w:rFonts w:hint="eastAsia"/>
          <w:szCs w:val="21"/>
        </w:rPr>
        <w:t>在这个框架下，实施了</w:t>
      </w:r>
      <w:r>
        <w:rPr>
          <w:rFonts w:eastAsia="KaiTi_GB2312" w:hint="eastAsia"/>
          <w:color w:val="0000FF"/>
          <w:szCs w:val="21"/>
        </w:rPr>
        <w:t>“教育、文化和改革”</w:t>
      </w:r>
      <w:r>
        <w:rPr>
          <w:rFonts w:hint="eastAsia"/>
          <w:szCs w:val="21"/>
        </w:rPr>
        <w:t>计划，主张在初等和中等教学材料中加入性别变量因素和矛盾的非暴力解决方式。在学龄前教育中也与国家幼儿园委员会合作，建立了同样意义的工作路线，同时还与国家青年研究所合作，在几个协议签名担保下，开展了系统的工作。</w:t>
      </w:r>
    </w:p>
    <w:p w:rsidR="00133FD9" w:rsidRDefault="00133FD9" w:rsidP="00133FD9">
      <w:pPr>
        <w:numPr>
          <w:ilvl w:val="0"/>
          <w:numId w:val="6"/>
        </w:numPr>
        <w:spacing w:after="240" w:line="360" w:lineRule="exact"/>
        <w:ind w:left="0" w:firstLine="0"/>
        <w:rPr>
          <w:rFonts w:hint="eastAsia"/>
          <w:szCs w:val="21"/>
        </w:rPr>
      </w:pPr>
      <w:r>
        <w:rPr>
          <w:rFonts w:hint="eastAsia"/>
          <w:szCs w:val="21"/>
        </w:rPr>
        <w:t>另一方面，在所有各级学校体系（学龄前、小学、初中和成人教育）的学科基础中加入了性别观念，这具有非常突出的意义，因为该学科基础是教育过程中的通行证。同样在学科文凭中性别观念也是非常重要的，例如在授予资格的战略和教学改进中。</w:t>
      </w:r>
    </w:p>
    <w:p w:rsidR="00133FD9" w:rsidRDefault="00133FD9" w:rsidP="00133FD9">
      <w:pPr>
        <w:numPr>
          <w:ilvl w:val="0"/>
          <w:numId w:val="6"/>
        </w:numPr>
        <w:spacing w:after="240" w:line="360" w:lineRule="exact"/>
        <w:ind w:left="0" w:firstLine="0"/>
        <w:rPr>
          <w:rFonts w:hint="eastAsia"/>
          <w:szCs w:val="21"/>
        </w:rPr>
      </w:pPr>
      <w:r>
        <w:rPr>
          <w:rFonts w:hint="eastAsia"/>
          <w:szCs w:val="21"/>
        </w:rPr>
        <w:t>为了从媒体宣传上推动社会文化的改变，制定了一个宣传战略，在其执行过程中值得一提的是“</w:t>
      </w:r>
      <w:r>
        <w:rPr>
          <w:rFonts w:eastAsia="KaiTi_GB2312" w:hint="eastAsia"/>
          <w:color w:val="0000FF"/>
          <w:szCs w:val="21"/>
        </w:rPr>
        <w:t>形像奖：妇女与媒体</w:t>
      </w:r>
      <w:r>
        <w:rPr>
          <w:rFonts w:hint="eastAsia"/>
          <w:szCs w:val="21"/>
        </w:rPr>
        <w:t>”。自</w:t>
      </w:r>
      <w:r>
        <w:rPr>
          <w:rFonts w:hint="eastAsia"/>
          <w:szCs w:val="21"/>
        </w:rPr>
        <w:t>1998</w:t>
      </w:r>
      <w:r>
        <w:rPr>
          <w:rFonts w:hint="eastAsia"/>
          <w:szCs w:val="21"/>
        </w:rPr>
        <w:t>年每年都会对文字媒体、广播和电视传媒——例如出版社和电子报——进行评定，</w:t>
      </w:r>
      <w:r>
        <w:rPr>
          <w:rFonts w:hint="eastAsia"/>
          <w:szCs w:val="21"/>
        </w:rPr>
        <w:t xml:space="preserve"> </w:t>
      </w:r>
      <w:r>
        <w:rPr>
          <w:rFonts w:hint="eastAsia"/>
          <w:szCs w:val="21"/>
        </w:rPr>
        <w:t>对没有排斥性、非刻板地展现妇女形象做出贡献的最优秀的媒体报道进行嘉奖。</w:t>
      </w:r>
    </w:p>
    <w:p w:rsidR="00133FD9" w:rsidRDefault="00133FD9" w:rsidP="00133FD9">
      <w:pPr>
        <w:numPr>
          <w:ilvl w:val="0"/>
          <w:numId w:val="6"/>
        </w:numPr>
        <w:spacing w:after="180" w:line="360" w:lineRule="exact"/>
        <w:ind w:left="0" w:firstLine="0"/>
        <w:rPr>
          <w:rFonts w:hint="eastAsia"/>
          <w:szCs w:val="21"/>
        </w:rPr>
      </w:pPr>
      <w:r>
        <w:rPr>
          <w:rFonts w:eastAsia="KaiTi_GB2312" w:hint="eastAsia"/>
          <w:color w:val="0000FF"/>
          <w:szCs w:val="21"/>
        </w:rPr>
        <w:t>大众媒体宣传运动</w:t>
      </w:r>
      <w:r>
        <w:rPr>
          <w:rFonts w:hint="eastAsia"/>
          <w:szCs w:val="21"/>
        </w:rPr>
        <w:t>是战略中的一个关键因素，旨在通过媒体和广告的宣传，推动男女在行为活动中的社会文化模式的转变，宣传妇女在一些首要领域的权利，这些领域是：家庭暴力、劳动权利、家庭权利及其他。在这些大众运动中突出的有：</w:t>
      </w:r>
      <w:r>
        <w:rPr>
          <w:rFonts w:hint="eastAsia"/>
          <w:szCs w:val="21"/>
        </w:rPr>
        <w:t>2000</w:t>
      </w:r>
      <w:r>
        <w:rPr>
          <w:rFonts w:hint="eastAsia"/>
          <w:szCs w:val="21"/>
        </w:rPr>
        <w:t>－</w:t>
      </w:r>
      <w:r>
        <w:rPr>
          <w:rFonts w:hint="eastAsia"/>
          <w:szCs w:val="21"/>
        </w:rPr>
        <w:t>2001</w:t>
      </w:r>
      <w:r>
        <w:rPr>
          <w:rFonts w:hint="eastAsia"/>
          <w:szCs w:val="21"/>
        </w:rPr>
        <w:t>年间的“拥有权利的妇女，女性公民”运动，</w:t>
      </w:r>
      <w:r>
        <w:rPr>
          <w:rFonts w:hint="eastAsia"/>
          <w:szCs w:val="21"/>
        </w:rPr>
        <w:t>1999</w:t>
      </w:r>
      <w:r>
        <w:rPr>
          <w:rFonts w:hint="eastAsia"/>
          <w:szCs w:val="21"/>
        </w:rPr>
        <w:t>年的“男女之间没有暴力生活得更美好”宣传运动，</w:t>
      </w:r>
      <w:r>
        <w:rPr>
          <w:rFonts w:hint="eastAsia"/>
          <w:szCs w:val="21"/>
        </w:rPr>
        <w:t>2001</w:t>
      </w:r>
      <w:r>
        <w:rPr>
          <w:rFonts w:hint="eastAsia"/>
          <w:szCs w:val="21"/>
        </w:rPr>
        <w:t>年在“有令人难过的言语，请控制你的言论”和“不要让暴力鞭打你的伴侣”的口号下，进行了一场在全国范围内影响深远的反对家庭内暴力的运动</w:t>
      </w:r>
      <w:r>
        <w:rPr>
          <w:rStyle w:val="FootnoteReference"/>
          <w:szCs w:val="21"/>
        </w:rPr>
        <w:footnoteReference w:id="60"/>
      </w:r>
      <w:r>
        <w:rPr>
          <w:rFonts w:hint="eastAsia"/>
          <w:szCs w:val="21"/>
        </w:rPr>
        <w:t>。</w:t>
      </w:r>
      <w:r>
        <w:rPr>
          <w:rFonts w:hint="eastAsia"/>
          <w:szCs w:val="21"/>
        </w:rPr>
        <w:t>2002</w:t>
      </w:r>
      <w:r>
        <w:rPr>
          <w:rFonts w:hint="eastAsia"/>
          <w:szCs w:val="21"/>
        </w:rPr>
        <w:t>年展开了一场题为“被鞭打的身体”的反对向妇女施加暴力的宣传运动。</w:t>
      </w:r>
    </w:p>
    <w:p w:rsidR="00133FD9" w:rsidRDefault="00133FD9" w:rsidP="00133FD9">
      <w:pPr>
        <w:numPr>
          <w:ilvl w:val="0"/>
          <w:numId w:val="6"/>
        </w:numPr>
        <w:spacing w:after="180" w:line="360" w:lineRule="exact"/>
        <w:ind w:left="0" w:firstLine="0"/>
        <w:rPr>
          <w:rFonts w:hint="eastAsia"/>
          <w:szCs w:val="21"/>
        </w:rPr>
      </w:pPr>
      <w:r>
        <w:rPr>
          <w:rFonts w:hint="eastAsia"/>
          <w:szCs w:val="21"/>
        </w:rPr>
        <w:t>所有这些运动以及其他怀有同样目的的活动都得到了社会组织网的支持，该网络由教会、非政府组织、学生联合会和行会、媒体、广告社组成，此外政府组织也给予了支持，它们用自己的实际行动来支持，把性别平等的观念纳入到其事务中。</w:t>
      </w:r>
    </w:p>
    <w:p w:rsidR="00133FD9" w:rsidRDefault="00133FD9" w:rsidP="00133FD9">
      <w:pPr>
        <w:numPr>
          <w:ilvl w:val="0"/>
          <w:numId w:val="6"/>
        </w:numPr>
        <w:spacing w:after="180" w:line="360" w:lineRule="exact"/>
        <w:ind w:left="0" w:firstLine="0"/>
        <w:rPr>
          <w:rFonts w:hint="eastAsia"/>
          <w:szCs w:val="21"/>
        </w:rPr>
      </w:pPr>
      <w:r>
        <w:rPr>
          <w:rFonts w:hint="eastAsia"/>
          <w:szCs w:val="21"/>
        </w:rPr>
        <w:t>从</w:t>
      </w:r>
      <w:r>
        <w:rPr>
          <w:rFonts w:hint="eastAsia"/>
          <w:szCs w:val="21"/>
        </w:rPr>
        <w:t>2001</w:t>
      </w:r>
      <w:r>
        <w:rPr>
          <w:rFonts w:hint="eastAsia"/>
          <w:szCs w:val="21"/>
        </w:rPr>
        <w:t>年开始，国家妇女事务处特别面向女性网民和那些不支持该事务处的其他行动的网民，</w:t>
      </w:r>
      <w:r>
        <w:rPr>
          <w:rFonts w:eastAsia="KaiTi_GB2312" w:hint="eastAsia"/>
          <w:color w:val="0000FF"/>
          <w:szCs w:val="21"/>
        </w:rPr>
        <w:t>在英特网上建立了一个公民网站</w:t>
      </w:r>
      <w:r>
        <w:rPr>
          <w:rStyle w:val="FootnoteReference"/>
          <w:szCs w:val="21"/>
        </w:rPr>
        <w:footnoteReference w:id="61"/>
      </w:r>
      <w:r>
        <w:rPr>
          <w:rFonts w:hint="eastAsia"/>
          <w:szCs w:val="21"/>
        </w:rPr>
        <w:t>。旨在采取积极行动，激励妇女使用网络，并且向她们提供其权利、利益和机遇的信息，此外还向网站的内部活动和组成提供便利。该网站提供免费的、有吸引力的、可理解的、突出且有利的信息。</w:t>
      </w:r>
    </w:p>
    <w:p w:rsidR="00133FD9" w:rsidRDefault="00133FD9" w:rsidP="00133FD9">
      <w:pPr>
        <w:numPr>
          <w:ilvl w:val="0"/>
          <w:numId w:val="6"/>
        </w:numPr>
        <w:spacing w:after="180" w:line="360" w:lineRule="exact"/>
        <w:ind w:left="0" w:firstLine="0"/>
        <w:rPr>
          <w:rFonts w:hint="eastAsia"/>
          <w:szCs w:val="21"/>
        </w:rPr>
      </w:pPr>
      <w:r>
        <w:rPr>
          <w:rFonts w:hint="eastAsia"/>
          <w:szCs w:val="21"/>
        </w:rPr>
        <w:t>该网站有一个信息栏，提供妇女权利、性别统计、研究和网站指南的信息。此外还有一个微型企业橱窗，以支持这些企业的产品在全国范围内能够商业化。在三八妇女节、议会选举和反对家庭暴力的运动期间，都出版了特刊。与女性用户之间进行的长期内部活动是通过论坛、民意调查、电子邮件的讨论和墙报的方式</w:t>
      </w:r>
      <w:r>
        <w:rPr>
          <w:rStyle w:val="FootnoteReference"/>
          <w:szCs w:val="21"/>
        </w:rPr>
        <w:footnoteReference w:id="62"/>
      </w:r>
      <w:r>
        <w:rPr>
          <w:rFonts w:hint="eastAsia"/>
          <w:szCs w:val="21"/>
        </w:rPr>
        <w:t>来进行。</w:t>
      </w:r>
      <w:r>
        <w:rPr>
          <w:rFonts w:hint="eastAsia"/>
          <w:szCs w:val="21"/>
        </w:rPr>
        <w:t>2001</w:t>
      </w:r>
      <w:r>
        <w:rPr>
          <w:rFonts w:hint="eastAsia"/>
          <w:szCs w:val="21"/>
        </w:rPr>
        <w:t>年，在智利首届网站节上，该网站被评为公共服务领域内的最好站点。</w:t>
      </w:r>
      <w:r>
        <w:rPr>
          <w:rFonts w:hint="eastAsia"/>
          <w:szCs w:val="21"/>
        </w:rPr>
        <w:t>2002</w:t>
      </w:r>
      <w:r>
        <w:rPr>
          <w:rFonts w:hint="eastAsia"/>
          <w:szCs w:val="21"/>
        </w:rPr>
        <w:t>年，该网站被评为主题网站中最优秀的三大站点之一。</w:t>
      </w:r>
    </w:p>
    <w:p w:rsidR="00133FD9" w:rsidRDefault="00133FD9" w:rsidP="00133FD9">
      <w:pPr>
        <w:pStyle w:val="50"/>
        <w:numPr>
          <w:ilvl w:val="0"/>
          <w:numId w:val="12"/>
        </w:numPr>
        <w:tabs>
          <w:tab w:val="clear" w:pos="2189"/>
          <w:tab w:val="num" w:pos="480"/>
        </w:tabs>
        <w:spacing w:beforeLines="0" w:before="0" w:afterLines="0" w:after="240" w:line="360" w:lineRule="exact"/>
        <w:ind w:left="480" w:hanging="480"/>
        <w:rPr>
          <w:rFonts w:eastAsia="SimHei" w:hint="eastAsia"/>
          <w:bCs/>
          <w:color w:val="FF0000"/>
          <w:szCs w:val="21"/>
        </w:rPr>
      </w:pPr>
      <w:r>
        <w:rPr>
          <w:rFonts w:eastAsia="SimHei" w:hint="eastAsia"/>
          <w:b w:val="0"/>
          <w:bCs/>
          <w:color w:val="FF0000"/>
          <w:u w:val="single"/>
        </w:rPr>
        <w:t>父母双方在教养子女中的共同责任以及母性的社会功能</w:t>
      </w:r>
    </w:p>
    <w:p w:rsidR="00133FD9" w:rsidRDefault="00133FD9" w:rsidP="00133FD9">
      <w:pPr>
        <w:numPr>
          <w:ilvl w:val="0"/>
          <w:numId w:val="6"/>
        </w:numPr>
        <w:spacing w:after="180" w:line="360" w:lineRule="exact"/>
        <w:ind w:left="0" w:firstLine="0"/>
        <w:rPr>
          <w:rFonts w:hint="eastAsia"/>
          <w:szCs w:val="21"/>
        </w:rPr>
      </w:pPr>
      <w:r>
        <w:rPr>
          <w:rFonts w:hint="eastAsia"/>
          <w:szCs w:val="21"/>
        </w:rPr>
        <w:t>在考虑到我们的国家经历的一些社会转变时，例如妇女加入到有报酬的劳动体制中的人数有所增加，家庭中的女性占据领导地位的人数有所抬升，因此要求教育部门意识到这一事实并承认家庭类型多样化这一点变得特别刻不容缓。同时，自</w:t>
      </w:r>
      <w:r>
        <w:rPr>
          <w:rFonts w:hint="eastAsia"/>
          <w:szCs w:val="21"/>
        </w:rPr>
        <w:t>2000</w:t>
      </w:r>
      <w:r>
        <w:rPr>
          <w:rFonts w:hint="eastAsia"/>
          <w:szCs w:val="21"/>
        </w:rPr>
        <w:t>年开始，国家实施了“</w:t>
      </w:r>
      <w:r>
        <w:rPr>
          <w:rFonts w:eastAsia="KaiTi_GB2312" w:hint="eastAsia"/>
          <w:color w:val="0000FF"/>
          <w:szCs w:val="21"/>
        </w:rPr>
        <w:t>父亲、母亲和法定监护人的参与政策</w:t>
      </w:r>
      <w:r>
        <w:rPr>
          <w:rFonts w:hint="eastAsia"/>
          <w:szCs w:val="21"/>
        </w:rPr>
        <w:t>”，对这种类型多样性的承认问题表示关注，调整了家庭成员共同承担的职责，努力鼓励父亲参与到对子女的教育中。争取公开承认：不仅仅只有母亲是子女的监护人，而是父母双方都应该对子女承担责任。</w:t>
      </w:r>
    </w:p>
    <w:p w:rsidR="00133FD9" w:rsidRDefault="00133FD9" w:rsidP="00133FD9">
      <w:pPr>
        <w:numPr>
          <w:ilvl w:val="0"/>
          <w:numId w:val="6"/>
        </w:numPr>
        <w:spacing w:after="180" w:line="360" w:lineRule="exact"/>
        <w:ind w:left="0" w:firstLine="0"/>
        <w:rPr>
          <w:rFonts w:hint="eastAsia"/>
          <w:szCs w:val="21"/>
        </w:rPr>
      </w:pPr>
      <w:r>
        <w:rPr>
          <w:rFonts w:hint="eastAsia"/>
          <w:szCs w:val="21"/>
        </w:rPr>
        <w:t>在这一框架下已经开展了很多运动，旨在促进父母亲双方都积极参与，行使其公民权，加强与学校的联系，制定媒体宣传战略，以有利于家庭学校关系的转化，并且寻求父亲与母亲之间、不同类型家庭之间的更大公平。</w:t>
      </w:r>
    </w:p>
    <w:p w:rsidR="00133FD9" w:rsidRDefault="00133FD9" w:rsidP="00133FD9">
      <w:pPr>
        <w:numPr>
          <w:ilvl w:val="0"/>
          <w:numId w:val="6"/>
        </w:numPr>
        <w:spacing w:after="180" w:line="360" w:lineRule="exact"/>
        <w:ind w:left="0" w:firstLine="0"/>
        <w:rPr>
          <w:rFonts w:hint="eastAsia"/>
          <w:szCs w:val="21"/>
        </w:rPr>
      </w:pPr>
      <w:r>
        <w:rPr>
          <w:rFonts w:hint="eastAsia"/>
          <w:szCs w:val="21"/>
        </w:rPr>
        <w:t>在众多突出的其他措施中，有一个是制定了</w:t>
      </w:r>
      <w:r>
        <w:rPr>
          <w:rFonts w:eastAsia="KaiTi_GB2312" w:hint="eastAsia"/>
          <w:color w:val="0000FF"/>
          <w:szCs w:val="21"/>
        </w:rPr>
        <w:t>2001</w:t>
      </w:r>
      <w:r>
        <w:rPr>
          <w:rFonts w:eastAsia="KaiTi_GB2312" w:hint="eastAsia"/>
          <w:color w:val="0000FF"/>
          <w:szCs w:val="21"/>
        </w:rPr>
        <w:t>－</w:t>
      </w:r>
      <w:r>
        <w:rPr>
          <w:rFonts w:eastAsia="KaiTi_GB2312" w:hint="eastAsia"/>
          <w:color w:val="0000FF"/>
          <w:szCs w:val="21"/>
        </w:rPr>
        <w:t>2010</w:t>
      </w:r>
      <w:r>
        <w:rPr>
          <w:rFonts w:eastAsia="KaiTi_GB2312" w:hint="eastAsia"/>
          <w:color w:val="0000FF"/>
          <w:szCs w:val="21"/>
        </w:rPr>
        <w:t>年间有利于儿童和青少年的统一行动计划和国家政策</w:t>
      </w:r>
      <w:r>
        <w:rPr>
          <w:rFonts w:hint="eastAsia"/>
          <w:szCs w:val="21"/>
        </w:rPr>
        <w:t>，这是由那些负责采取行动保护儿童和青少年利益的公共组织制定的。该计划以《儿童权利公约》为基础，儿童权利公约中有一条款规定父母双方对子女的养育和发展负有共同责任，这项规定在上面提到的政策中被接受。</w:t>
      </w:r>
    </w:p>
    <w:p w:rsidR="00133FD9" w:rsidRDefault="00133FD9" w:rsidP="00133FD9">
      <w:pPr>
        <w:numPr>
          <w:ilvl w:val="0"/>
          <w:numId w:val="6"/>
        </w:numPr>
        <w:spacing w:after="180" w:line="360" w:lineRule="exact"/>
        <w:ind w:left="0" w:firstLine="0"/>
        <w:rPr>
          <w:rFonts w:hint="eastAsia"/>
          <w:szCs w:val="21"/>
        </w:rPr>
      </w:pPr>
      <w:r>
        <w:rPr>
          <w:rFonts w:hint="eastAsia"/>
          <w:szCs w:val="21"/>
        </w:rPr>
        <w:t>在该计划包含的旨在支持和巩固家庭为子女全面发展的主要负责方的行动路线中，比较突出的有：在所有的公立医院提供机会让父亲参与到孩子的分娩过程中；支持相关议会草案，帮助那些不与子女居住在一起的父亲或母亲能够与子女保持直接、正常的联系，以便于父母双方共同承担抚养子女的责任；根据家庭和社区的安排把教学材料归为家庭成员共同承担的责任。</w:t>
      </w:r>
    </w:p>
    <w:p w:rsidR="00133FD9" w:rsidRDefault="00133FD9" w:rsidP="00133FD9">
      <w:pPr>
        <w:numPr>
          <w:ilvl w:val="0"/>
          <w:numId w:val="6"/>
        </w:numPr>
        <w:spacing w:after="180" w:line="360" w:lineRule="exact"/>
        <w:ind w:left="0" w:firstLine="0"/>
        <w:rPr>
          <w:rFonts w:hint="eastAsia"/>
          <w:szCs w:val="21"/>
        </w:rPr>
      </w:pPr>
      <w:r>
        <w:rPr>
          <w:rFonts w:hint="eastAsia"/>
          <w:szCs w:val="21"/>
        </w:rPr>
        <w:t>家庭事务部际委员会与国家妇女事务处合作，已经制定了一系列的</w:t>
      </w:r>
      <w:r>
        <w:rPr>
          <w:rFonts w:eastAsia="KaiTi_GB2312" w:hint="eastAsia"/>
          <w:color w:val="0000FF"/>
          <w:szCs w:val="21"/>
        </w:rPr>
        <w:t>有利于家庭的政府行动指导手册</w:t>
      </w:r>
      <w:r>
        <w:rPr>
          <w:rFonts w:hint="eastAsia"/>
          <w:szCs w:val="21"/>
        </w:rPr>
        <w:t>，旨在促进不同的政府组织实现其开展与这一基本主题相关的动议的目标，并对之投以共同的关注。</w:t>
      </w:r>
    </w:p>
    <w:p w:rsidR="00133FD9" w:rsidRDefault="00133FD9" w:rsidP="00133FD9">
      <w:pPr>
        <w:numPr>
          <w:ilvl w:val="0"/>
          <w:numId w:val="6"/>
        </w:numPr>
        <w:spacing w:after="180" w:line="360" w:lineRule="exact"/>
        <w:ind w:left="0" w:firstLine="0"/>
        <w:rPr>
          <w:rFonts w:hint="eastAsia"/>
          <w:szCs w:val="21"/>
        </w:rPr>
      </w:pPr>
      <w:r>
        <w:rPr>
          <w:rFonts w:hint="eastAsia"/>
          <w:szCs w:val="21"/>
        </w:rPr>
        <w:t>指导这一行动主要指导方针有：保护家庭，使其成为建立在情感、相互尊重、信任、无条件接受、所有家庭成员互相关心、团结基础上的感情产生地和再生地，在家庭中的角色扮演和责任的承担上男女享有平等的权利和义务，家庭所有成员公平地行使文化、经济、社会、政治权利。</w:t>
      </w:r>
    </w:p>
    <w:p w:rsidR="00133FD9" w:rsidRDefault="00133FD9" w:rsidP="00133FD9">
      <w:pPr>
        <w:numPr>
          <w:ilvl w:val="0"/>
          <w:numId w:val="6"/>
        </w:numPr>
        <w:spacing w:after="180" w:line="360" w:lineRule="exact"/>
        <w:ind w:left="0" w:firstLine="0"/>
        <w:rPr>
          <w:rFonts w:hint="eastAsia"/>
          <w:szCs w:val="21"/>
        </w:rPr>
      </w:pPr>
      <w:r>
        <w:rPr>
          <w:rFonts w:hint="eastAsia"/>
          <w:szCs w:val="21"/>
        </w:rPr>
        <w:t>同时，从这些指导方针可以引伸出一些巩固家庭的行动路线。突出的有：制定并巩固教育动议，保障无论是男子还是妇女，无论是男孩还是女孩，无论是年轻人还是老年人都可以在其不同的阶段为家庭生活发挥其各自的权能；在夫妻之间推行性别平等原则：互相尊重，家庭责任的分配和承担的灵活准则；推动指导协调男女家庭生活和劳动的方案、法律和动议；主张父母双方承担其子女抚养和教育的主要责任，并且创造社会文化和制度上的条件，使之成为可能；承认并且鼓励父亲在子女的哺育和抚养的过程中发挥父性作用，以保障孩子全面健康的发展；实施方案和预防服务，帮助那些在行使父母亲职责方面有困难的父亲、母亲和</w:t>
      </w:r>
      <w:r>
        <w:rPr>
          <w:rFonts w:hint="eastAsia"/>
          <w:szCs w:val="21"/>
        </w:rPr>
        <w:t>/</w:t>
      </w:r>
      <w:r>
        <w:rPr>
          <w:rFonts w:hint="eastAsia"/>
          <w:szCs w:val="21"/>
        </w:rPr>
        <w:t>或负责哺育的成年人。</w:t>
      </w:r>
    </w:p>
    <w:p w:rsidR="00133FD9" w:rsidRDefault="00133FD9" w:rsidP="00133FD9">
      <w:pPr>
        <w:numPr>
          <w:ilvl w:val="0"/>
          <w:numId w:val="6"/>
        </w:numPr>
        <w:spacing w:after="180" w:line="360" w:lineRule="exact"/>
        <w:ind w:left="0" w:firstLine="0"/>
        <w:rPr>
          <w:rFonts w:hint="eastAsia"/>
          <w:szCs w:val="21"/>
        </w:rPr>
      </w:pPr>
      <w:r>
        <w:rPr>
          <w:rFonts w:hint="eastAsia"/>
          <w:szCs w:val="21"/>
        </w:rPr>
        <w:t>为了确保上面描述的原则和方针能够变成实际行动，与联合国儿童基金会合作制定了一个工作路线，旨在设立一些地方级的代表处或社会专家。为此，在</w:t>
      </w:r>
      <w:r>
        <w:rPr>
          <w:rFonts w:hint="eastAsia"/>
          <w:szCs w:val="21"/>
        </w:rPr>
        <w:t>2002</w:t>
      </w:r>
      <w:r>
        <w:rPr>
          <w:rFonts w:hint="eastAsia"/>
          <w:szCs w:val="21"/>
        </w:rPr>
        <w:t>年，不同的组织机构</w:t>
      </w:r>
      <w:r>
        <w:rPr>
          <w:rStyle w:val="FootnoteReference"/>
          <w:szCs w:val="21"/>
        </w:rPr>
        <w:footnoteReference w:id="63"/>
      </w:r>
      <w:r>
        <w:rPr>
          <w:rFonts w:hint="eastAsia"/>
          <w:szCs w:val="21"/>
        </w:rPr>
        <w:t>都分别举行了几次见面会，会见了地方上的家庭工作者。</w:t>
      </w:r>
    </w:p>
    <w:p w:rsidR="00133FD9" w:rsidRDefault="00133FD9" w:rsidP="00133FD9">
      <w:pPr>
        <w:numPr>
          <w:ilvl w:val="0"/>
          <w:numId w:val="6"/>
        </w:numPr>
        <w:spacing w:after="180" w:line="360" w:lineRule="exact"/>
        <w:ind w:left="0" w:firstLine="0"/>
        <w:rPr>
          <w:rFonts w:hint="eastAsia"/>
          <w:szCs w:val="21"/>
        </w:rPr>
      </w:pPr>
      <w:r>
        <w:rPr>
          <w:rFonts w:eastAsia="SimHei" w:hint="eastAsia"/>
          <w:szCs w:val="21"/>
        </w:rPr>
        <w:t>在分担家庭责任方面</w:t>
      </w:r>
      <w:r>
        <w:rPr>
          <w:rFonts w:hint="eastAsia"/>
          <w:szCs w:val="21"/>
        </w:rPr>
        <w:t>，已经开展了很多加强分担家庭责任意识的活动，并且制定了教育材料，分发给哺育阶段的家庭主要工作人员：教师、家庭卫生医疗中心</w:t>
      </w:r>
      <w:r>
        <w:rPr>
          <w:rStyle w:val="FootnoteReference"/>
          <w:szCs w:val="21"/>
        </w:rPr>
        <w:footnoteReference w:id="64"/>
      </w:r>
      <w:r>
        <w:rPr>
          <w:rFonts w:hint="eastAsia"/>
          <w:szCs w:val="21"/>
        </w:rPr>
        <w:t>的工作人员、“智利声援计划”</w:t>
      </w:r>
      <w:r>
        <w:rPr>
          <w:rStyle w:val="FootnoteReference"/>
          <w:szCs w:val="21"/>
        </w:rPr>
        <w:footnoteReference w:id="65"/>
      </w:r>
      <w:r>
        <w:rPr>
          <w:rFonts w:hint="eastAsia"/>
          <w:szCs w:val="21"/>
        </w:rPr>
        <w:t>的家庭支持人员，等等。此外，通过这些动议，宣传了国际劳动组织第</w:t>
      </w:r>
      <w:r>
        <w:rPr>
          <w:rFonts w:hint="eastAsia"/>
          <w:szCs w:val="21"/>
        </w:rPr>
        <w:t>103</w:t>
      </w:r>
      <w:r>
        <w:rPr>
          <w:rFonts w:hint="eastAsia"/>
          <w:szCs w:val="21"/>
        </w:rPr>
        <w:t>号和第</w:t>
      </w:r>
      <w:r>
        <w:rPr>
          <w:rFonts w:hint="eastAsia"/>
          <w:szCs w:val="21"/>
        </w:rPr>
        <w:t>156</w:t>
      </w:r>
      <w:r>
        <w:rPr>
          <w:rFonts w:hint="eastAsia"/>
          <w:szCs w:val="21"/>
        </w:rPr>
        <w:t>号公约的内容。</w:t>
      </w:r>
    </w:p>
    <w:p w:rsidR="00133FD9" w:rsidRDefault="00133FD9" w:rsidP="00133FD9">
      <w:pPr>
        <w:numPr>
          <w:ilvl w:val="0"/>
          <w:numId w:val="6"/>
        </w:numPr>
        <w:spacing w:after="180" w:line="360" w:lineRule="exact"/>
        <w:ind w:left="0" w:firstLine="0"/>
        <w:rPr>
          <w:rFonts w:hint="eastAsia"/>
          <w:szCs w:val="21"/>
        </w:rPr>
      </w:pPr>
      <w:r>
        <w:rPr>
          <w:rFonts w:hint="eastAsia"/>
          <w:szCs w:val="21"/>
        </w:rPr>
        <w:t>从</w:t>
      </w:r>
      <w:r>
        <w:rPr>
          <w:rFonts w:hint="eastAsia"/>
          <w:szCs w:val="21"/>
        </w:rPr>
        <w:t>1998</w:t>
      </w:r>
      <w:r>
        <w:rPr>
          <w:rFonts w:hint="eastAsia"/>
          <w:szCs w:val="21"/>
        </w:rPr>
        <w:t>年开始，国家妇女事务处正在执行一条关于</w:t>
      </w:r>
      <w:r>
        <w:rPr>
          <w:rFonts w:eastAsia="KaiTi_GB2312" w:hint="eastAsia"/>
          <w:color w:val="0000FF"/>
          <w:szCs w:val="21"/>
        </w:rPr>
        <w:t>调解男女劳动和家庭生活的</w:t>
      </w:r>
      <w:r>
        <w:rPr>
          <w:rFonts w:hint="eastAsia"/>
          <w:szCs w:val="21"/>
        </w:rPr>
        <w:t>工作路线。目的是在公共政策的制定和企业实践的实施上取得进步，不仅仅是帮助妇女也是帮助男子，协调劳动和家庭生活之间的关系。保障劳动是可以与家庭生活中的职责兼而顾之的，其间保障了父亲和母亲的职能得以行使。</w:t>
      </w:r>
    </w:p>
    <w:p w:rsidR="00133FD9" w:rsidRDefault="00133FD9" w:rsidP="00133FD9">
      <w:pPr>
        <w:numPr>
          <w:ilvl w:val="0"/>
          <w:numId w:val="6"/>
        </w:numPr>
        <w:spacing w:after="180" w:line="360" w:lineRule="exact"/>
        <w:ind w:left="0" w:firstLine="0"/>
        <w:rPr>
          <w:rFonts w:hint="eastAsia"/>
          <w:szCs w:val="21"/>
        </w:rPr>
      </w:pPr>
      <w:r>
        <w:rPr>
          <w:rFonts w:hint="eastAsia"/>
          <w:szCs w:val="21"/>
        </w:rPr>
        <w:t>为了达到上述目标，已经开展了很多不同的动议，特别是：就如何兼顾家庭与工作对男子和妇女两方面意见的调查分析</w:t>
      </w:r>
      <w:r>
        <w:rPr>
          <w:rStyle w:val="FootnoteReference"/>
          <w:szCs w:val="21"/>
        </w:rPr>
        <w:footnoteReference w:id="66"/>
      </w:r>
      <w:r>
        <w:rPr>
          <w:rFonts w:hint="eastAsia"/>
          <w:szCs w:val="21"/>
        </w:rPr>
        <w:t>，国际和国内企业在协调劳动和家庭生活之间关系时所采取的措施的分析研究</w:t>
      </w:r>
      <w:r>
        <w:rPr>
          <w:rStyle w:val="FootnoteReference"/>
          <w:szCs w:val="21"/>
        </w:rPr>
        <w:footnoteReference w:id="67"/>
      </w:r>
      <w:r>
        <w:rPr>
          <w:rFonts w:hint="eastAsia"/>
          <w:szCs w:val="21"/>
        </w:rPr>
        <w:t>。</w:t>
      </w:r>
    </w:p>
    <w:p w:rsidR="00133FD9" w:rsidRDefault="00133FD9" w:rsidP="00133FD9">
      <w:pPr>
        <w:numPr>
          <w:ilvl w:val="0"/>
          <w:numId w:val="6"/>
        </w:numPr>
        <w:spacing w:after="180" w:line="360" w:lineRule="exact"/>
        <w:ind w:left="0" w:firstLine="0"/>
        <w:rPr>
          <w:rFonts w:hint="eastAsia"/>
          <w:szCs w:val="21"/>
        </w:rPr>
      </w:pPr>
      <w:r>
        <w:rPr>
          <w:rFonts w:hint="eastAsia"/>
          <w:szCs w:val="21"/>
        </w:rPr>
        <w:t>同时，开展了关于智利签署</w:t>
      </w:r>
      <w:r>
        <w:rPr>
          <w:rStyle w:val="FootnoteReference"/>
          <w:szCs w:val="21"/>
        </w:rPr>
        <w:footnoteReference w:id="68"/>
      </w:r>
      <w:r>
        <w:rPr>
          <w:rFonts w:hint="eastAsia"/>
          <w:szCs w:val="21"/>
        </w:rPr>
        <w:t>的国际劳工组织第</w:t>
      </w:r>
      <w:r>
        <w:rPr>
          <w:rFonts w:hint="eastAsia"/>
          <w:szCs w:val="21"/>
        </w:rPr>
        <w:t>156</w:t>
      </w:r>
      <w:r>
        <w:rPr>
          <w:rFonts w:hint="eastAsia"/>
          <w:szCs w:val="21"/>
        </w:rPr>
        <w:t>号公约和国际劳工组织第</w:t>
      </w:r>
      <w:r>
        <w:rPr>
          <w:rFonts w:hint="eastAsia"/>
          <w:szCs w:val="21"/>
        </w:rPr>
        <w:t>165</w:t>
      </w:r>
      <w:r>
        <w:rPr>
          <w:rFonts w:hint="eastAsia"/>
          <w:szCs w:val="21"/>
        </w:rPr>
        <w:t>号建议的宣传活动，并且对国家实体</w:t>
      </w:r>
      <w:r>
        <w:rPr>
          <w:rStyle w:val="FootnoteReference"/>
          <w:szCs w:val="21"/>
        </w:rPr>
        <w:footnoteReference w:id="69"/>
      </w:r>
      <w:r>
        <w:rPr>
          <w:rFonts w:hint="eastAsia"/>
          <w:szCs w:val="21"/>
        </w:rPr>
        <w:t>的很多不同的当事人开展了宣传。宣传劳动和家庭关系的协调问题不仅仅对于人们的生活质量提高有重大意义，也对企业的产量和劳动环境的改善有重要意义。突出的一点是，制定并分发了一些指导制定人类资料的政策的文书，其中收录了关于协调男女工作者的家庭和工作关系的措施</w:t>
      </w:r>
      <w:r>
        <w:rPr>
          <w:rStyle w:val="FootnoteReference"/>
          <w:szCs w:val="21"/>
        </w:rPr>
        <w:footnoteReference w:id="70"/>
      </w:r>
      <w:r>
        <w:rPr>
          <w:rFonts w:hint="eastAsia"/>
          <w:szCs w:val="21"/>
        </w:rPr>
        <w:t>。</w:t>
      </w:r>
    </w:p>
    <w:p w:rsidR="00133FD9" w:rsidRDefault="00133FD9" w:rsidP="00133FD9">
      <w:pPr>
        <w:numPr>
          <w:ilvl w:val="0"/>
          <w:numId w:val="6"/>
        </w:numPr>
        <w:spacing w:after="180" w:line="360" w:lineRule="exact"/>
        <w:ind w:left="0" w:firstLine="0"/>
        <w:rPr>
          <w:rFonts w:hint="eastAsia"/>
          <w:szCs w:val="21"/>
        </w:rPr>
      </w:pPr>
      <w:r>
        <w:rPr>
          <w:rFonts w:hint="eastAsia"/>
          <w:szCs w:val="21"/>
        </w:rPr>
        <w:t>已经颁布了对《劳动法典》</w:t>
      </w:r>
      <w:r>
        <w:rPr>
          <w:rStyle w:val="FootnoteReference"/>
          <w:szCs w:val="21"/>
        </w:rPr>
        <w:footnoteReference w:id="71"/>
      </w:r>
      <w:r>
        <w:rPr>
          <w:rFonts w:hint="eastAsia"/>
          <w:szCs w:val="21"/>
        </w:rPr>
        <w:t>的一系列修订措施，在协调工作与家庭方面有如下措施：劳动法规规定在母亲死亡的情况下，父亲有权申请产假；根据领养法的规定向法院申请领养一个孩子的妇女和丧偶或单身的男子可以享有</w:t>
      </w:r>
      <w:r>
        <w:rPr>
          <w:rFonts w:hint="eastAsia"/>
          <w:szCs w:val="21"/>
        </w:rPr>
        <w:t>1</w:t>
      </w:r>
      <w:r>
        <w:rPr>
          <w:rFonts w:hint="eastAsia"/>
          <w:szCs w:val="21"/>
        </w:rPr>
        <w:t>年的假期，从法官对委托权和监护权</w:t>
      </w:r>
      <w:r>
        <w:rPr>
          <w:rStyle w:val="FootnoteReference"/>
          <w:szCs w:val="21"/>
        </w:rPr>
        <w:footnoteReference w:id="72"/>
      </w:r>
      <w:r>
        <w:rPr>
          <w:rFonts w:hint="eastAsia"/>
          <w:szCs w:val="21"/>
        </w:rPr>
        <w:t>做出裁决之日开始计算。</w:t>
      </w:r>
    </w:p>
    <w:p w:rsidR="00133FD9" w:rsidRDefault="00133FD9" w:rsidP="00133FD9">
      <w:pPr>
        <w:numPr>
          <w:ilvl w:val="0"/>
          <w:numId w:val="7"/>
        </w:numPr>
        <w:tabs>
          <w:tab w:val="clear" w:pos="680"/>
          <w:tab w:val="num" w:pos="480"/>
        </w:tabs>
        <w:spacing w:after="240" w:line="360" w:lineRule="exact"/>
        <w:ind w:left="0" w:firstLine="0"/>
        <w:rPr>
          <w:rFonts w:ascii="SimHei" w:eastAsia="SimHei" w:hint="eastAsia"/>
          <w:bCs/>
          <w:color w:val="FF0000"/>
          <w:sz w:val="24"/>
          <w:szCs w:val="21"/>
        </w:rPr>
      </w:pPr>
      <w:r>
        <w:rPr>
          <w:rFonts w:ascii="SimHei" w:eastAsia="SimHei" w:hint="eastAsia"/>
          <w:bCs/>
          <w:color w:val="FF0000"/>
          <w:sz w:val="24"/>
          <w:szCs w:val="21"/>
        </w:rPr>
        <w:t>公民权、政治权及加速实现男女平等的措施（第4、7、8、9条）</w:t>
      </w:r>
    </w:p>
    <w:p w:rsidR="00133FD9" w:rsidRDefault="00133FD9" w:rsidP="00133FD9">
      <w:pPr>
        <w:numPr>
          <w:ilvl w:val="0"/>
          <w:numId w:val="10"/>
        </w:numPr>
        <w:spacing w:after="240" w:line="360" w:lineRule="exact"/>
        <w:ind w:left="0" w:firstLine="0"/>
        <w:rPr>
          <w:rFonts w:eastAsia="SimHei" w:hint="eastAsia"/>
          <w:bCs/>
          <w:color w:val="FF0000"/>
          <w:szCs w:val="21"/>
        </w:rPr>
      </w:pPr>
      <w:r>
        <w:rPr>
          <w:rFonts w:eastAsia="SimHei" w:hint="eastAsia"/>
          <w:bCs/>
          <w:color w:val="FF0000"/>
          <w:kern w:val="2"/>
          <w:szCs w:val="24"/>
          <w:u w:val="single"/>
        </w:rPr>
        <w:t>参与公众事务和人民选举</w:t>
      </w:r>
      <w:r>
        <w:rPr>
          <w:rFonts w:eastAsia="SimHei" w:hint="eastAsia"/>
          <w:bCs/>
          <w:color w:val="FF0000"/>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同世界上大部分国家一样，智利妇女参与政治活动仍然是有限的，特别是在那些更为显赫的职位上，不管是人民选举的还是国家任命的都很少有妇女的加入。联合国的指标显示，在</w:t>
      </w:r>
      <w:r>
        <w:rPr>
          <w:rFonts w:hint="eastAsia"/>
          <w:szCs w:val="21"/>
        </w:rPr>
        <w:t>2000</w:t>
      </w:r>
      <w:r>
        <w:rPr>
          <w:rFonts w:hint="eastAsia"/>
          <w:szCs w:val="21"/>
        </w:rPr>
        <w:t>年智利在人类发展指数在</w:t>
      </w:r>
      <w:r>
        <w:rPr>
          <w:rFonts w:hint="eastAsia"/>
          <w:szCs w:val="21"/>
        </w:rPr>
        <w:t>174</w:t>
      </w:r>
      <w:r>
        <w:rPr>
          <w:rFonts w:hint="eastAsia"/>
          <w:szCs w:val="21"/>
        </w:rPr>
        <w:t>个国家中排第</w:t>
      </w:r>
      <w:r>
        <w:rPr>
          <w:rFonts w:hint="eastAsia"/>
          <w:szCs w:val="21"/>
        </w:rPr>
        <w:t>38</w:t>
      </w:r>
      <w:r>
        <w:rPr>
          <w:rFonts w:hint="eastAsia"/>
          <w:szCs w:val="21"/>
        </w:rPr>
        <w:t>名，而在妇女权利指数排列序位上下降到第</w:t>
      </w:r>
      <w:r>
        <w:rPr>
          <w:rFonts w:hint="eastAsia"/>
          <w:szCs w:val="21"/>
        </w:rPr>
        <w:t>51</w:t>
      </w:r>
      <w:r>
        <w:rPr>
          <w:rFonts w:hint="eastAsia"/>
          <w:szCs w:val="21"/>
        </w:rPr>
        <w:t>名，这个妇女权利指数衡量的是妇女参与和进入到制定经济、社会和政治决策领域的能力。</w:t>
      </w:r>
    </w:p>
    <w:p w:rsidR="00133FD9" w:rsidRDefault="00133FD9" w:rsidP="00133FD9">
      <w:pPr>
        <w:numPr>
          <w:ilvl w:val="0"/>
          <w:numId w:val="6"/>
        </w:numPr>
        <w:spacing w:after="240" w:line="360" w:lineRule="exact"/>
        <w:ind w:left="0" w:firstLine="0"/>
        <w:rPr>
          <w:rFonts w:hint="eastAsia"/>
          <w:szCs w:val="21"/>
        </w:rPr>
      </w:pPr>
      <w:r>
        <w:rPr>
          <w:rFonts w:hint="eastAsia"/>
          <w:szCs w:val="21"/>
        </w:rPr>
        <w:t>在智利政府呈交的最近一份报告中，消除对妇女歧视委员会已经关注到这一现实，并指出：</w:t>
      </w:r>
      <w:r>
        <w:rPr>
          <w:rFonts w:eastAsia="KaiTi_GB2312" w:hint="eastAsia"/>
          <w:color w:val="0000FF"/>
          <w:szCs w:val="21"/>
        </w:rPr>
        <w:t>“委员会对很少妇女参与政治和政府行政部门，尤其是担任决策级人员，表示关切。”</w:t>
      </w:r>
    </w:p>
    <w:p w:rsidR="00133FD9" w:rsidRDefault="00133FD9" w:rsidP="00133FD9">
      <w:pPr>
        <w:numPr>
          <w:ilvl w:val="0"/>
          <w:numId w:val="6"/>
        </w:numPr>
        <w:spacing w:after="240" w:line="360" w:lineRule="exact"/>
        <w:ind w:left="0" w:firstLine="0"/>
        <w:rPr>
          <w:rFonts w:hint="eastAsia"/>
          <w:szCs w:val="21"/>
        </w:rPr>
      </w:pPr>
      <w:r>
        <w:rPr>
          <w:rFonts w:hint="eastAsia"/>
          <w:szCs w:val="21"/>
        </w:rPr>
        <w:t>尽管妇女参与政治和公共生活的比例较小，但在最近十年里，可以发现智利妇女参与到被任命的公共职位中的人数有了上升，而人民选举出来的女性官员人数也略有增加。根据国家妇女事务处的研究资料</w:t>
      </w:r>
      <w:r>
        <w:rPr>
          <w:rStyle w:val="FootnoteReference"/>
          <w:szCs w:val="21"/>
        </w:rPr>
        <w:footnoteReference w:id="73"/>
      </w:r>
      <w:r>
        <w:rPr>
          <w:rFonts w:hint="eastAsia"/>
          <w:szCs w:val="21"/>
        </w:rPr>
        <w:t>显示：</w:t>
      </w:r>
      <w:r>
        <w:rPr>
          <w:rFonts w:hint="eastAsia"/>
          <w:szCs w:val="21"/>
        </w:rPr>
        <w:t>1991</w:t>
      </w:r>
      <w:r>
        <w:rPr>
          <w:rFonts w:hint="eastAsia"/>
          <w:szCs w:val="21"/>
        </w:rPr>
        <w:t>年行政权中的亲信职位仅有</w:t>
      </w:r>
      <w:r>
        <w:rPr>
          <w:rFonts w:hint="eastAsia"/>
          <w:szCs w:val="21"/>
        </w:rPr>
        <w:t>7%</w:t>
      </w:r>
      <w:r>
        <w:rPr>
          <w:rFonts w:hint="eastAsia"/>
          <w:szCs w:val="21"/>
        </w:rPr>
        <w:t>为妇女占据，而到了</w:t>
      </w:r>
      <w:r>
        <w:rPr>
          <w:rFonts w:hint="eastAsia"/>
          <w:szCs w:val="21"/>
        </w:rPr>
        <w:t>2001</w:t>
      </w:r>
      <w:r>
        <w:rPr>
          <w:rFonts w:hint="eastAsia"/>
          <w:szCs w:val="21"/>
        </w:rPr>
        <w:t>年妇女占据了</w:t>
      </w:r>
      <w:r>
        <w:rPr>
          <w:rFonts w:hint="eastAsia"/>
          <w:szCs w:val="21"/>
        </w:rPr>
        <w:t>22%</w:t>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在宪法上不存在关于妇女参与权、选举和被选举权的任何法律障碍和限制，但是在实际行使权利的过程中会出现不平等现象。这主要是选举制度</w:t>
      </w:r>
      <w:r>
        <w:rPr>
          <w:rStyle w:val="FootnoteReference"/>
          <w:szCs w:val="21"/>
        </w:rPr>
        <w:footnoteReference w:id="74"/>
      </w:r>
      <w:r>
        <w:rPr>
          <w:rFonts w:hint="eastAsia"/>
          <w:szCs w:val="21"/>
        </w:rPr>
        <w:t>并没有保障男女平等地参与选举。</w:t>
      </w:r>
    </w:p>
    <w:p w:rsidR="00133FD9" w:rsidRDefault="00133FD9" w:rsidP="00133FD9">
      <w:pPr>
        <w:numPr>
          <w:ilvl w:val="0"/>
          <w:numId w:val="6"/>
        </w:numPr>
        <w:spacing w:after="240" w:line="360" w:lineRule="exact"/>
        <w:ind w:left="0" w:firstLine="0"/>
        <w:rPr>
          <w:rFonts w:hint="eastAsia"/>
          <w:szCs w:val="21"/>
        </w:rPr>
      </w:pPr>
      <w:r>
        <w:rPr>
          <w:rFonts w:hint="eastAsia"/>
          <w:szCs w:val="21"/>
        </w:rPr>
        <w:t>在</w:t>
      </w:r>
      <w:r>
        <w:rPr>
          <w:rFonts w:eastAsia="KaiTi_GB2312" w:hint="eastAsia"/>
          <w:color w:val="0000FF"/>
          <w:szCs w:val="21"/>
        </w:rPr>
        <w:t>总统任命的公共职位</w:t>
      </w:r>
      <w:r>
        <w:rPr>
          <w:rFonts w:hint="eastAsia"/>
          <w:szCs w:val="21"/>
        </w:rPr>
        <w:t>方面，执政联盟政府已经推行了不同的机制来帮助抑制现存的不平等现象，反对那些影响到妇女参与正式的政治活动的文化常规限制。里卡多·拉戈斯总统这届政府明确表示，他们需要妇女参与政府的管理。因此可以发现与以前的时期相比，妇女担任总统任命的职务人数有了增加。特别是在</w:t>
      </w:r>
      <w:r>
        <w:rPr>
          <w:rFonts w:hint="eastAsia"/>
          <w:szCs w:val="21"/>
        </w:rPr>
        <w:t>1999</w:t>
      </w:r>
      <w:r>
        <w:rPr>
          <w:rFonts w:hint="eastAsia"/>
          <w:szCs w:val="21"/>
        </w:rPr>
        <w:t>年到</w:t>
      </w:r>
      <w:r>
        <w:rPr>
          <w:rFonts w:hint="eastAsia"/>
          <w:szCs w:val="21"/>
        </w:rPr>
        <w:t>2000</w:t>
      </w:r>
      <w:r>
        <w:rPr>
          <w:rFonts w:hint="eastAsia"/>
          <w:szCs w:val="21"/>
        </w:rPr>
        <w:t>年间，妇女担任部长、副秘书长、省长（尤其是中央政府直辖区的省长）职务的人数有了重大增加，妇女的比例从</w:t>
      </w:r>
      <w:r>
        <w:rPr>
          <w:rFonts w:hint="eastAsia"/>
          <w:szCs w:val="21"/>
        </w:rPr>
        <w:t>1999</w:t>
      </w:r>
      <w:r>
        <w:rPr>
          <w:rFonts w:hint="eastAsia"/>
          <w:szCs w:val="21"/>
        </w:rPr>
        <w:t>年的</w:t>
      </w:r>
      <w:r>
        <w:rPr>
          <w:rFonts w:hint="eastAsia"/>
          <w:szCs w:val="21"/>
        </w:rPr>
        <w:t>10%</w:t>
      </w:r>
      <w:r>
        <w:rPr>
          <w:rFonts w:hint="eastAsia"/>
          <w:szCs w:val="21"/>
        </w:rPr>
        <w:t>上升到</w:t>
      </w:r>
      <w:r>
        <w:rPr>
          <w:rFonts w:hint="eastAsia"/>
          <w:szCs w:val="21"/>
        </w:rPr>
        <w:t>2000</w:t>
      </w:r>
      <w:r>
        <w:rPr>
          <w:rFonts w:hint="eastAsia"/>
          <w:szCs w:val="21"/>
        </w:rPr>
        <w:t>年的</w:t>
      </w:r>
      <w:r>
        <w:rPr>
          <w:rFonts w:hint="eastAsia"/>
          <w:szCs w:val="21"/>
        </w:rPr>
        <w:t>30%</w:t>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在拉戈斯总统的政府上任初期，</w:t>
      </w:r>
      <w:r>
        <w:rPr>
          <w:rFonts w:hint="eastAsia"/>
          <w:szCs w:val="21"/>
        </w:rPr>
        <w:t>17</w:t>
      </w:r>
      <w:r>
        <w:rPr>
          <w:rFonts w:hint="eastAsia"/>
          <w:szCs w:val="21"/>
        </w:rPr>
        <w:t>名部长中有</w:t>
      </w:r>
      <w:r>
        <w:rPr>
          <w:rFonts w:hint="eastAsia"/>
          <w:szCs w:val="21"/>
        </w:rPr>
        <w:t>5</w:t>
      </w:r>
      <w:r>
        <w:rPr>
          <w:rFonts w:hint="eastAsia"/>
          <w:szCs w:val="21"/>
        </w:rPr>
        <w:t>位是女性，而目前，</w:t>
      </w:r>
      <w:r>
        <w:rPr>
          <w:rFonts w:hint="eastAsia"/>
          <w:szCs w:val="21"/>
        </w:rPr>
        <w:t>17</w:t>
      </w:r>
      <w:r>
        <w:rPr>
          <w:rFonts w:hint="eastAsia"/>
          <w:szCs w:val="21"/>
        </w:rPr>
        <w:t>位国家秘书长（即部长）中有</w:t>
      </w:r>
      <w:r>
        <w:rPr>
          <w:rFonts w:hint="eastAsia"/>
          <w:szCs w:val="21"/>
        </w:rPr>
        <w:t>3</w:t>
      </w:r>
      <w:r>
        <w:rPr>
          <w:rFonts w:hint="eastAsia"/>
          <w:szCs w:val="21"/>
        </w:rPr>
        <w:t>位是女性。必须指出的是：有两个历来认为应该由男子担任的职务现在是由妇女担任，这两个职务是：国防部部长和外交部部长。</w:t>
      </w:r>
    </w:p>
    <w:p w:rsidR="00133FD9" w:rsidRDefault="00133FD9" w:rsidP="00133FD9">
      <w:pPr>
        <w:numPr>
          <w:ilvl w:val="0"/>
          <w:numId w:val="6"/>
        </w:numPr>
        <w:spacing w:after="240" w:line="360" w:lineRule="exact"/>
        <w:ind w:left="0" w:firstLine="0"/>
        <w:rPr>
          <w:rFonts w:hint="eastAsia"/>
          <w:szCs w:val="21"/>
        </w:rPr>
      </w:pPr>
      <w:r>
        <w:rPr>
          <w:rFonts w:hint="eastAsia"/>
          <w:szCs w:val="21"/>
        </w:rPr>
        <w:t>然而在接下来的几年里（</w:t>
      </w:r>
      <w:r>
        <w:rPr>
          <w:rFonts w:hint="eastAsia"/>
          <w:szCs w:val="21"/>
        </w:rPr>
        <w:t>2001</w:t>
      </w:r>
      <w:r>
        <w:rPr>
          <w:rFonts w:hint="eastAsia"/>
          <w:szCs w:val="21"/>
        </w:rPr>
        <w:t>年到</w:t>
      </w:r>
      <w:r>
        <w:rPr>
          <w:rFonts w:hint="eastAsia"/>
          <w:szCs w:val="21"/>
        </w:rPr>
        <w:t>2003</w:t>
      </w:r>
      <w:r>
        <w:rPr>
          <w:rFonts w:hint="eastAsia"/>
          <w:szCs w:val="21"/>
        </w:rPr>
        <w:t>年），妇女担任具有行政权的决策级职务的强劲势头并没有坚持下来，在某些情况下还呈现了略微缩减的局势。到了</w:t>
      </w:r>
      <w:r>
        <w:rPr>
          <w:rFonts w:hint="eastAsia"/>
          <w:szCs w:val="21"/>
        </w:rPr>
        <w:t>2003</w:t>
      </w:r>
      <w:r>
        <w:rPr>
          <w:rFonts w:hint="eastAsia"/>
          <w:szCs w:val="21"/>
        </w:rPr>
        <w:t>年担任省长职务的女性人数降到了低谷</w:t>
      </w:r>
      <w:r>
        <w:rPr>
          <w:rStyle w:val="FootnoteReference"/>
          <w:szCs w:val="21"/>
        </w:rPr>
        <w:footnoteReference w:id="75"/>
      </w:r>
      <w:r>
        <w:rPr>
          <w:rFonts w:hint="eastAsia"/>
          <w:szCs w:val="21"/>
        </w:rPr>
        <w:t>，在全国</w:t>
      </w:r>
      <w:r>
        <w:rPr>
          <w:rFonts w:hint="eastAsia"/>
          <w:szCs w:val="21"/>
        </w:rPr>
        <w:t>13</w:t>
      </w:r>
      <w:r>
        <w:rPr>
          <w:rFonts w:hint="eastAsia"/>
          <w:szCs w:val="21"/>
        </w:rPr>
        <w:t>个省长中只有一位是女性。在担任副秘书长和郡长的人数比例上，局面有所好转，</w:t>
      </w:r>
      <w:r>
        <w:rPr>
          <w:rFonts w:hint="eastAsia"/>
          <w:szCs w:val="21"/>
        </w:rPr>
        <w:t>29</w:t>
      </w:r>
      <w:r>
        <w:rPr>
          <w:rFonts w:hint="eastAsia"/>
          <w:szCs w:val="21"/>
        </w:rPr>
        <w:t>名副秘书长中有</w:t>
      </w:r>
      <w:r>
        <w:rPr>
          <w:rFonts w:hint="eastAsia"/>
          <w:szCs w:val="21"/>
        </w:rPr>
        <w:t>8</w:t>
      </w:r>
      <w:r>
        <w:rPr>
          <w:rFonts w:hint="eastAsia"/>
          <w:szCs w:val="21"/>
        </w:rPr>
        <w:t>位是妇女，</w:t>
      </w:r>
      <w:r>
        <w:rPr>
          <w:rFonts w:hint="eastAsia"/>
          <w:szCs w:val="21"/>
        </w:rPr>
        <w:t>51</w:t>
      </w:r>
      <w:r>
        <w:rPr>
          <w:rFonts w:hint="eastAsia"/>
          <w:szCs w:val="21"/>
        </w:rPr>
        <w:t>名郡长中有</w:t>
      </w:r>
      <w:r>
        <w:rPr>
          <w:rFonts w:hint="eastAsia"/>
          <w:szCs w:val="21"/>
        </w:rPr>
        <w:t>14</w:t>
      </w:r>
      <w:r>
        <w:rPr>
          <w:rFonts w:hint="eastAsia"/>
          <w:szCs w:val="21"/>
        </w:rPr>
        <w:t>名是女性</w:t>
      </w:r>
      <w:r>
        <w:rPr>
          <w:rStyle w:val="FootnoteReference"/>
          <w:szCs w:val="21"/>
        </w:rPr>
        <w:footnoteReference w:id="76"/>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1992</w:t>
      </w:r>
      <w:r>
        <w:rPr>
          <w:rFonts w:hint="eastAsia"/>
          <w:szCs w:val="21"/>
        </w:rPr>
        <w:t>年到</w:t>
      </w:r>
      <w:r>
        <w:rPr>
          <w:rFonts w:hint="eastAsia"/>
          <w:szCs w:val="21"/>
        </w:rPr>
        <w:t>2002</w:t>
      </w:r>
      <w:r>
        <w:rPr>
          <w:rFonts w:hint="eastAsia"/>
          <w:szCs w:val="21"/>
        </w:rPr>
        <w:t>年间妇女参与司法机构的比例有了积极的进展，然而人数比例仍然是不平等的，一些陈规仍然没有消除。</w:t>
      </w:r>
      <w:r>
        <w:rPr>
          <w:rFonts w:hint="eastAsia"/>
          <w:szCs w:val="21"/>
        </w:rPr>
        <w:t>2002</w:t>
      </w:r>
      <w:r>
        <w:rPr>
          <w:rFonts w:hint="eastAsia"/>
          <w:szCs w:val="21"/>
        </w:rPr>
        <w:t>年不同职位的登记资料显示，在最高法院妇女所占比例目前为</w:t>
      </w:r>
      <w:r>
        <w:rPr>
          <w:rFonts w:hint="eastAsia"/>
          <w:szCs w:val="21"/>
        </w:rPr>
        <w:t>9.5%</w:t>
      </w:r>
      <w:r>
        <w:rPr>
          <w:rFonts w:hint="eastAsia"/>
          <w:szCs w:val="21"/>
        </w:rPr>
        <w:t>，在上诉法院，则是</w:t>
      </w:r>
      <w:r>
        <w:rPr>
          <w:rFonts w:hint="eastAsia"/>
          <w:szCs w:val="21"/>
        </w:rPr>
        <w:t>24.4%</w:t>
      </w:r>
      <w:r>
        <w:rPr>
          <w:rStyle w:val="FootnoteReference"/>
          <w:szCs w:val="21"/>
        </w:rPr>
        <w:footnoteReference w:id="77"/>
      </w:r>
      <w:r>
        <w:rPr>
          <w:rFonts w:hint="eastAsia"/>
          <w:szCs w:val="21"/>
        </w:rPr>
        <w:t>。然而，随着决策权的削减，妇女参加到两个法院的人数有了增加，只是担任更为重要职务的妇女比较少见。尽管如此，发生了一个重大事件，可以说是自司法机构成立以来的一个历史性的里程碑，这就是在</w:t>
      </w:r>
      <w:r>
        <w:rPr>
          <w:rFonts w:hint="eastAsia"/>
          <w:szCs w:val="21"/>
        </w:rPr>
        <w:t>2001</w:t>
      </w:r>
      <w:r>
        <w:rPr>
          <w:rFonts w:hint="eastAsia"/>
          <w:szCs w:val="21"/>
        </w:rPr>
        <w:t>年最高法院任命两名妇女担任部长和检察长。</w:t>
      </w:r>
    </w:p>
    <w:p w:rsidR="00133FD9" w:rsidRDefault="00133FD9" w:rsidP="00133FD9">
      <w:pPr>
        <w:numPr>
          <w:ilvl w:val="0"/>
          <w:numId w:val="6"/>
        </w:numPr>
        <w:spacing w:after="240" w:line="360" w:lineRule="exact"/>
        <w:ind w:left="0" w:firstLine="0"/>
        <w:rPr>
          <w:rFonts w:hint="eastAsia"/>
          <w:szCs w:val="21"/>
        </w:rPr>
      </w:pPr>
      <w:r>
        <w:rPr>
          <w:rFonts w:hint="eastAsia"/>
          <w:szCs w:val="21"/>
        </w:rPr>
        <w:t>在</w:t>
      </w:r>
      <w:r>
        <w:rPr>
          <w:rFonts w:eastAsia="KaiTi_GB2312" w:hint="eastAsia"/>
          <w:color w:val="0000FF"/>
          <w:szCs w:val="21"/>
        </w:rPr>
        <w:t>国民议会</w:t>
      </w:r>
      <w:r>
        <w:rPr>
          <w:rFonts w:hint="eastAsia"/>
          <w:szCs w:val="21"/>
        </w:rPr>
        <w:t>中妇女代表的比例不是很大，然而在最近的几次选举中略微有了增加。妇女参加比例最高的年份是</w:t>
      </w:r>
      <w:r>
        <w:rPr>
          <w:rFonts w:hint="eastAsia"/>
          <w:szCs w:val="21"/>
        </w:rPr>
        <w:t>2001</w:t>
      </w:r>
      <w:r>
        <w:rPr>
          <w:rFonts w:hint="eastAsia"/>
          <w:szCs w:val="21"/>
        </w:rPr>
        <w:t>年，这构成了妇女参加议会史上的一个里程碑。在</w:t>
      </w:r>
      <w:r>
        <w:rPr>
          <w:rFonts w:hint="eastAsia"/>
          <w:szCs w:val="21"/>
        </w:rPr>
        <w:t>2001</w:t>
      </w:r>
      <w:r>
        <w:rPr>
          <w:rFonts w:hint="eastAsia"/>
          <w:szCs w:val="21"/>
        </w:rPr>
        <w:t>年的选举中，选举了</w:t>
      </w:r>
      <w:r>
        <w:rPr>
          <w:rFonts w:hint="eastAsia"/>
          <w:szCs w:val="21"/>
        </w:rPr>
        <w:t>15</w:t>
      </w:r>
      <w:r>
        <w:rPr>
          <w:rFonts w:hint="eastAsia"/>
          <w:szCs w:val="21"/>
        </w:rPr>
        <w:t>名女性代表，其中</w:t>
      </w:r>
      <w:r>
        <w:rPr>
          <w:rFonts w:hint="eastAsia"/>
          <w:szCs w:val="21"/>
        </w:rPr>
        <w:t>9</w:t>
      </w:r>
      <w:r>
        <w:rPr>
          <w:rFonts w:hint="eastAsia"/>
          <w:szCs w:val="21"/>
        </w:rPr>
        <w:t>位是连任。在参议院里，一半的参议员是由选举产生，这种局势对于妇女来说不太乐观，只有两名候选人是女性，并且没有当选。</w:t>
      </w:r>
    </w:p>
    <w:p w:rsidR="00133FD9" w:rsidRDefault="00133FD9" w:rsidP="00133FD9">
      <w:pPr>
        <w:numPr>
          <w:ilvl w:val="0"/>
          <w:numId w:val="6"/>
        </w:numPr>
        <w:spacing w:after="240" w:line="360" w:lineRule="exact"/>
        <w:ind w:left="0" w:firstLine="0"/>
        <w:rPr>
          <w:rFonts w:hint="eastAsia"/>
          <w:szCs w:val="21"/>
        </w:rPr>
      </w:pPr>
      <w:r>
        <w:rPr>
          <w:rFonts w:hint="eastAsia"/>
          <w:szCs w:val="21"/>
        </w:rPr>
        <w:t>这表明在人民选举中妇女担任权力职务的人数下降了。在国民议会中妇女所占比例为</w:t>
      </w:r>
      <w:r>
        <w:rPr>
          <w:rFonts w:hint="eastAsia"/>
          <w:szCs w:val="21"/>
        </w:rPr>
        <w:t>11%</w:t>
      </w:r>
      <w:r>
        <w:rPr>
          <w:rFonts w:hint="eastAsia"/>
          <w:szCs w:val="21"/>
        </w:rPr>
        <w:t>，参议院是由</w:t>
      </w:r>
      <w:r>
        <w:rPr>
          <w:rFonts w:hint="eastAsia"/>
          <w:szCs w:val="21"/>
        </w:rPr>
        <w:t>49</w:t>
      </w:r>
      <w:r>
        <w:rPr>
          <w:rFonts w:hint="eastAsia"/>
          <w:szCs w:val="21"/>
        </w:rPr>
        <w:t>名参议员组成，其中</w:t>
      </w:r>
      <w:r>
        <w:rPr>
          <w:rFonts w:hint="eastAsia"/>
          <w:szCs w:val="21"/>
        </w:rPr>
        <w:t>38</w:t>
      </w:r>
      <w:r>
        <w:rPr>
          <w:rFonts w:hint="eastAsia"/>
          <w:szCs w:val="21"/>
        </w:rPr>
        <w:t>名是民主选举产生的，而只有</w:t>
      </w:r>
      <w:r>
        <w:rPr>
          <w:rFonts w:hint="eastAsia"/>
          <w:szCs w:val="21"/>
        </w:rPr>
        <w:t>2</w:t>
      </w:r>
      <w:r>
        <w:rPr>
          <w:rFonts w:hint="eastAsia"/>
          <w:szCs w:val="21"/>
        </w:rPr>
        <w:t>名妇女被选进参议院，仅占</w:t>
      </w:r>
      <w:r>
        <w:rPr>
          <w:rFonts w:hint="eastAsia"/>
          <w:szCs w:val="21"/>
        </w:rPr>
        <w:t>5%</w:t>
      </w:r>
      <w:r>
        <w:rPr>
          <w:rFonts w:hint="eastAsia"/>
          <w:szCs w:val="21"/>
        </w:rPr>
        <w:t>。在众议院的</w:t>
      </w:r>
      <w:r>
        <w:rPr>
          <w:rFonts w:hint="eastAsia"/>
          <w:szCs w:val="21"/>
        </w:rPr>
        <w:t>120</w:t>
      </w:r>
      <w:r>
        <w:rPr>
          <w:rFonts w:hint="eastAsia"/>
          <w:szCs w:val="21"/>
        </w:rPr>
        <w:t>名代表中，只有</w:t>
      </w:r>
      <w:r>
        <w:rPr>
          <w:rFonts w:hint="eastAsia"/>
          <w:szCs w:val="21"/>
        </w:rPr>
        <w:t>12</w:t>
      </w:r>
      <w:r>
        <w:rPr>
          <w:rFonts w:hint="eastAsia"/>
          <w:szCs w:val="21"/>
        </w:rPr>
        <w:t>名是女性，仅占总数的</w:t>
      </w:r>
      <w:r>
        <w:rPr>
          <w:rFonts w:hint="eastAsia"/>
          <w:szCs w:val="21"/>
        </w:rPr>
        <w:t>12.5%</w:t>
      </w:r>
      <w:r>
        <w:rPr>
          <w:rStyle w:val="FootnoteReference"/>
          <w:szCs w:val="21"/>
        </w:rPr>
        <w:footnoteReference w:id="78"/>
      </w:r>
      <w:r>
        <w:rPr>
          <w:rFonts w:hint="eastAsia"/>
          <w:szCs w:val="21"/>
        </w:rPr>
        <w:t>。必须指出的是在最近两年一直是由妇女主持众议院。</w:t>
      </w:r>
    </w:p>
    <w:p w:rsidR="00133FD9" w:rsidRDefault="00133FD9" w:rsidP="00133FD9">
      <w:pPr>
        <w:numPr>
          <w:ilvl w:val="0"/>
          <w:numId w:val="6"/>
        </w:numPr>
        <w:spacing w:after="240" w:line="360" w:lineRule="exact"/>
        <w:ind w:left="0" w:firstLine="0"/>
        <w:rPr>
          <w:rFonts w:hint="eastAsia"/>
          <w:szCs w:val="21"/>
        </w:rPr>
      </w:pPr>
      <w:r>
        <w:rPr>
          <w:rFonts w:hint="eastAsia"/>
          <w:szCs w:val="21"/>
        </w:rPr>
        <w:t>在最近的三次议会选举中，妇女候选人的数量低于男子。在</w:t>
      </w:r>
      <w:r>
        <w:rPr>
          <w:rFonts w:hint="eastAsia"/>
          <w:szCs w:val="21"/>
        </w:rPr>
        <w:t>2001</w:t>
      </w:r>
      <w:r>
        <w:rPr>
          <w:rFonts w:hint="eastAsia"/>
          <w:szCs w:val="21"/>
        </w:rPr>
        <w:t>年，参议院的女性代表减少到</w:t>
      </w:r>
      <w:r>
        <w:rPr>
          <w:rFonts w:hint="eastAsia"/>
          <w:szCs w:val="21"/>
        </w:rPr>
        <w:t>41</w:t>
      </w:r>
      <w:r>
        <w:rPr>
          <w:rFonts w:hint="eastAsia"/>
          <w:szCs w:val="21"/>
        </w:rPr>
        <w:t>人，男性代表为</w:t>
      </w:r>
      <w:r>
        <w:rPr>
          <w:rFonts w:hint="eastAsia"/>
          <w:szCs w:val="21"/>
        </w:rPr>
        <w:t>281</w:t>
      </w:r>
      <w:r>
        <w:rPr>
          <w:rFonts w:hint="eastAsia"/>
          <w:szCs w:val="21"/>
        </w:rPr>
        <w:t>人（在</w:t>
      </w:r>
      <w:r>
        <w:rPr>
          <w:rFonts w:hint="eastAsia"/>
          <w:szCs w:val="21"/>
        </w:rPr>
        <w:t>1997</w:t>
      </w:r>
      <w:r>
        <w:rPr>
          <w:rFonts w:hint="eastAsia"/>
          <w:szCs w:val="21"/>
        </w:rPr>
        <w:t>年，女性代表有</w:t>
      </w:r>
      <w:r>
        <w:rPr>
          <w:rFonts w:hint="eastAsia"/>
          <w:szCs w:val="21"/>
        </w:rPr>
        <w:t>84</w:t>
      </w:r>
      <w:r>
        <w:rPr>
          <w:rFonts w:hint="eastAsia"/>
          <w:szCs w:val="21"/>
        </w:rPr>
        <w:t>人，男性代表为</w:t>
      </w:r>
      <w:r>
        <w:rPr>
          <w:rFonts w:hint="eastAsia"/>
          <w:szCs w:val="21"/>
        </w:rPr>
        <w:t>358</w:t>
      </w:r>
      <w:r>
        <w:rPr>
          <w:rFonts w:hint="eastAsia"/>
          <w:szCs w:val="21"/>
        </w:rPr>
        <w:t>人），其中</w:t>
      </w:r>
      <w:r>
        <w:rPr>
          <w:rFonts w:hint="eastAsia"/>
          <w:szCs w:val="21"/>
        </w:rPr>
        <w:t>15</w:t>
      </w:r>
      <w:r>
        <w:rPr>
          <w:rFonts w:hint="eastAsia"/>
          <w:szCs w:val="21"/>
        </w:rPr>
        <w:t>名女代表，</w:t>
      </w:r>
      <w:r>
        <w:rPr>
          <w:rFonts w:hint="eastAsia"/>
          <w:szCs w:val="21"/>
        </w:rPr>
        <w:t>105</w:t>
      </w:r>
      <w:r>
        <w:rPr>
          <w:rFonts w:hint="eastAsia"/>
          <w:szCs w:val="21"/>
        </w:rPr>
        <w:t>名男代表是由选举产生，各占其总数的</w:t>
      </w:r>
      <w:r>
        <w:rPr>
          <w:rFonts w:hint="eastAsia"/>
          <w:szCs w:val="21"/>
        </w:rPr>
        <w:t>37%</w:t>
      </w:r>
      <w:r>
        <w:rPr>
          <w:rStyle w:val="FootnoteReference"/>
          <w:szCs w:val="21"/>
        </w:rPr>
        <w:footnoteReference w:id="79"/>
      </w:r>
      <w:r>
        <w:rPr>
          <w:rFonts w:hint="eastAsia"/>
          <w:szCs w:val="21"/>
        </w:rPr>
        <w:t>。这表明在男女性别中，代表数和当选人之间的比例是差不多的。这与参议院的情况不一样，在参议院妇女明显处于弱势。</w:t>
      </w:r>
    </w:p>
    <w:p w:rsidR="00133FD9" w:rsidRDefault="00133FD9" w:rsidP="00133FD9">
      <w:pPr>
        <w:numPr>
          <w:ilvl w:val="0"/>
          <w:numId w:val="6"/>
        </w:numPr>
        <w:spacing w:after="240" w:line="360" w:lineRule="exact"/>
        <w:ind w:left="0" w:firstLine="0"/>
        <w:rPr>
          <w:rFonts w:hint="eastAsia"/>
          <w:szCs w:val="21"/>
        </w:rPr>
      </w:pPr>
      <w:r>
        <w:rPr>
          <w:rFonts w:hint="eastAsia"/>
          <w:szCs w:val="21"/>
        </w:rPr>
        <w:t>在</w:t>
      </w:r>
      <w:r>
        <w:rPr>
          <w:rFonts w:eastAsia="KaiTi_GB2312" w:hint="eastAsia"/>
          <w:color w:val="0000FF"/>
          <w:szCs w:val="21"/>
        </w:rPr>
        <w:t>地方政权</w:t>
      </w:r>
      <w:r>
        <w:rPr>
          <w:rFonts w:hint="eastAsia"/>
          <w:szCs w:val="21"/>
        </w:rPr>
        <w:t>的民选职位中，女市长占</w:t>
      </w:r>
      <w:r>
        <w:rPr>
          <w:rFonts w:hint="eastAsia"/>
          <w:szCs w:val="21"/>
        </w:rPr>
        <w:t>12%</w:t>
      </w:r>
      <w:r>
        <w:rPr>
          <w:rFonts w:hint="eastAsia"/>
          <w:szCs w:val="21"/>
        </w:rPr>
        <w:t>，也就是说，</w:t>
      </w:r>
      <w:r>
        <w:rPr>
          <w:rFonts w:hint="eastAsia"/>
          <w:szCs w:val="21"/>
        </w:rPr>
        <w:t>341</w:t>
      </w:r>
      <w:r>
        <w:rPr>
          <w:rFonts w:hint="eastAsia"/>
          <w:szCs w:val="21"/>
        </w:rPr>
        <w:t>个城市中的</w:t>
      </w:r>
      <w:r>
        <w:rPr>
          <w:rFonts w:hint="eastAsia"/>
          <w:szCs w:val="21"/>
        </w:rPr>
        <w:t>42</w:t>
      </w:r>
      <w:r>
        <w:rPr>
          <w:rFonts w:hint="eastAsia"/>
          <w:szCs w:val="21"/>
        </w:rPr>
        <w:t>个是由女市长管辖，在</w:t>
      </w:r>
      <w:r>
        <w:rPr>
          <w:rFonts w:hint="eastAsia"/>
          <w:szCs w:val="21"/>
        </w:rPr>
        <w:t>1 783</w:t>
      </w:r>
      <w:r>
        <w:rPr>
          <w:rFonts w:hint="eastAsia"/>
          <w:szCs w:val="21"/>
        </w:rPr>
        <w:t>名市政议会议员中有</w:t>
      </w:r>
      <w:r>
        <w:rPr>
          <w:rFonts w:hint="eastAsia"/>
          <w:szCs w:val="21"/>
        </w:rPr>
        <w:t>308</w:t>
      </w:r>
      <w:r>
        <w:rPr>
          <w:rFonts w:hint="eastAsia"/>
          <w:szCs w:val="21"/>
        </w:rPr>
        <w:t>名是女性，占总数的</w:t>
      </w:r>
      <w:r>
        <w:rPr>
          <w:rFonts w:hint="eastAsia"/>
          <w:szCs w:val="21"/>
        </w:rPr>
        <w:t>17%</w:t>
      </w:r>
      <w:r>
        <w:rPr>
          <w:rStyle w:val="FootnoteReference"/>
          <w:szCs w:val="21"/>
        </w:rPr>
        <w:footnoteReference w:id="80"/>
      </w:r>
      <w:r>
        <w:rPr>
          <w:rFonts w:hint="eastAsia"/>
          <w:szCs w:val="21"/>
        </w:rPr>
        <w:t>。非常重要的一点是妇女担任民选职位的人数有所增加，在</w:t>
      </w:r>
      <w:r>
        <w:rPr>
          <w:rFonts w:hint="eastAsia"/>
          <w:szCs w:val="21"/>
        </w:rPr>
        <w:t>1996</w:t>
      </w:r>
      <w:r>
        <w:rPr>
          <w:rFonts w:hint="eastAsia"/>
          <w:szCs w:val="21"/>
        </w:rPr>
        <w:t>年女性市长只占总数的</w:t>
      </w:r>
      <w:r>
        <w:rPr>
          <w:rFonts w:hint="eastAsia"/>
          <w:szCs w:val="21"/>
        </w:rPr>
        <w:t>9.4%</w:t>
      </w:r>
      <w:r>
        <w:rPr>
          <w:rFonts w:hint="eastAsia"/>
          <w:szCs w:val="21"/>
        </w:rPr>
        <w:t>，女性市政议会议员只占总数的</w:t>
      </w:r>
      <w:r>
        <w:rPr>
          <w:rFonts w:hint="eastAsia"/>
          <w:szCs w:val="21"/>
        </w:rPr>
        <w:t>14.4%</w:t>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市政选举的候选人数方面，妇女占据</w:t>
      </w:r>
      <w:r>
        <w:rPr>
          <w:rFonts w:hint="eastAsia"/>
          <w:szCs w:val="21"/>
        </w:rPr>
        <w:t>17.3%</w:t>
      </w:r>
      <w:r>
        <w:rPr>
          <w:rFonts w:hint="eastAsia"/>
          <w:szCs w:val="21"/>
        </w:rPr>
        <w:t>，也就是说，</w:t>
      </w:r>
      <w:r>
        <w:rPr>
          <w:rFonts w:hint="eastAsia"/>
          <w:szCs w:val="21"/>
        </w:rPr>
        <w:t>4 642</w:t>
      </w:r>
      <w:r>
        <w:rPr>
          <w:rFonts w:hint="eastAsia"/>
          <w:szCs w:val="21"/>
        </w:rPr>
        <w:t>名候选人中有</w:t>
      </w:r>
      <w:r>
        <w:rPr>
          <w:rFonts w:hint="eastAsia"/>
          <w:szCs w:val="21"/>
        </w:rPr>
        <w:t>806</w:t>
      </w:r>
      <w:r>
        <w:rPr>
          <w:rFonts w:hint="eastAsia"/>
          <w:szCs w:val="21"/>
        </w:rPr>
        <w:t>名是妇女，其中</w:t>
      </w:r>
      <w:r>
        <w:rPr>
          <w:rFonts w:hint="eastAsia"/>
          <w:szCs w:val="21"/>
        </w:rPr>
        <w:t>350</w:t>
      </w:r>
      <w:r>
        <w:rPr>
          <w:rFonts w:hint="eastAsia"/>
          <w:szCs w:val="21"/>
        </w:rPr>
        <w:t>名当选为市长和市政议会议员。这个数据十分重要，表明在所有的女性候选人中，当选率达到</w:t>
      </w:r>
      <w:r>
        <w:rPr>
          <w:rFonts w:hint="eastAsia"/>
          <w:szCs w:val="21"/>
        </w:rPr>
        <w:t>43.4%</w:t>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在国际上代表智利政府方面，外交事务部门的女性参与数量很少，只有</w:t>
      </w:r>
      <w:r>
        <w:rPr>
          <w:rFonts w:hint="eastAsia"/>
          <w:szCs w:val="21"/>
        </w:rPr>
        <w:t>6</w:t>
      </w:r>
      <w:r>
        <w:rPr>
          <w:rFonts w:hint="eastAsia"/>
          <w:szCs w:val="21"/>
        </w:rPr>
        <w:t>名女领事和</w:t>
      </w:r>
      <w:r>
        <w:rPr>
          <w:rFonts w:hint="eastAsia"/>
          <w:szCs w:val="21"/>
        </w:rPr>
        <w:t>7</w:t>
      </w:r>
      <w:r>
        <w:rPr>
          <w:rFonts w:hint="eastAsia"/>
          <w:szCs w:val="21"/>
        </w:rPr>
        <w:t>名女大使。然而妇女进入外交学院学习的人数一直在持续上升，有希望在将来的几年内达到学生总人数的</w:t>
      </w:r>
      <w:r>
        <w:rPr>
          <w:rFonts w:hint="eastAsia"/>
          <w:szCs w:val="21"/>
        </w:rPr>
        <w:t>50%</w:t>
      </w:r>
      <w:r>
        <w:rPr>
          <w:rFonts w:hint="eastAsia"/>
          <w:szCs w:val="21"/>
        </w:rPr>
        <w:t>。这种增长正逐渐在外交部门的人员编制中得到反映，越来越多的妇女进入到外交部门担任三秘、二秘和一秘的职务</w:t>
      </w:r>
      <w:r>
        <w:rPr>
          <w:rStyle w:val="FootnoteReference"/>
          <w:szCs w:val="21"/>
        </w:rPr>
        <w:footnoteReference w:id="81"/>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联合国的一项决议规定，到</w:t>
      </w:r>
      <w:r>
        <w:rPr>
          <w:rFonts w:hint="eastAsia"/>
          <w:szCs w:val="21"/>
        </w:rPr>
        <w:t>2010</w:t>
      </w:r>
      <w:r>
        <w:rPr>
          <w:rFonts w:hint="eastAsia"/>
          <w:szCs w:val="21"/>
        </w:rPr>
        <w:t>年必须有</w:t>
      </w:r>
      <w:r>
        <w:rPr>
          <w:rFonts w:hint="eastAsia"/>
          <w:szCs w:val="21"/>
        </w:rPr>
        <w:t>50%</w:t>
      </w:r>
      <w:r>
        <w:rPr>
          <w:rFonts w:hint="eastAsia"/>
          <w:szCs w:val="21"/>
        </w:rPr>
        <w:t>的联合国官员是妇女，并且敦促联合国各会员国委任更多的妇女为常驻联合国各个机构的代表，智利对此项决议表示赞成。同时，智利政府还支持智利一位杰出的女法学家</w:t>
      </w:r>
      <w:r>
        <w:rPr>
          <w:rStyle w:val="FootnoteReference"/>
          <w:szCs w:val="21"/>
        </w:rPr>
        <w:footnoteReference w:id="82"/>
      </w:r>
      <w:r>
        <w:rPr>
          <w:rFonts w:hint="eastAsia"/>
          <w:szCs w:val="21"/>
        </w:rPr>
        <w:t>参加竞选并且支持她当选为美洲国家组织的美洲司法法院的法官。</w:t>
      </w:r>
    </w:p>
    <w:p w:rsidR="00133FD9" w:rsidRDefault="00133FD9" w:rsidP="00133FD9">
      <w:pPr>
        <w:numPr>
          <w:ilvl w:val="0"/>
          <w:numId w:val="10"/>
        </w:numPr>
        <w:spacing w:after="240" w:line="360" w:lineRule="exact"/>
        <w:ind w:left="0" w:firstLine="0"/>
        <w:rPr>
          <w:rFonts w:eastAsia="SimHei" w:hint="eastAsia"/>
          <w:bCs/>
          <w:color w:val="FF0000"/>
          <w:szCs w:val="21"/>
        </w:rPr>
      </w:pPr>
      <w:r>
        <w:rPr>
          <w:rFonts w:eastAsia="SimHei" w:hint="eastAsia"/>
          <w:bCs/>
          <w:color w:val="FF0000"/>
          <w:kern w:val="2"/>
          <w:szCs w:val="24"/>
          <w:u w:val="single"/>
        </w:rPr>
        <w:t>暂行特别措施</w:t>
      </w:r>
      <w:r>
        <w:rPr>
          <w:rFonts w:eastAsia="SimHei" w:hint="eastAsia"/>
          <w:bCs/>
          <w:color w:val="FF0000"/>
          <w:szCs w:val="21"/>
        </w:rPr>
        <w:t>：</w:t>
      </w:r>
    </w:p>
    <w:p w:rsidR="00133FD9" w:rsidRDefault="00133FD9" w:rsidP="00133FD9">
      <w:pPr>
        <w:numPr>
          <w:ilvl w:val="0"/>
          <w:numId w:val="6"/>
        </w:numPr>
        <w:spacing w:after="240" w:line="360" w:lineRule="exact"/>
        <w:ind w:left="0" w:firstLine="0"/>
        <w:rPr>
          <w:rFonts w:hint="eastAsia"/>
          <w:b/>
          <w:szCs w:val="21"/>
          <w:u w:val="single"/>
        </w:rPr>
      </w:pPr>
      <w:r>
        <w:rPr>
          <w:rFonts w:hint="eastAsia"/>
          <w:szCs w:val="21"/>
        </w:rPr>
        <w:t>消除对妇女歧视委员会在对智利政府提交的第三次报告的评论意见中指出：</w:t>
      </w:r>
      <w:r>
        <w:rPr>
          <w:rFonts w:eastAsia="KaiTi_GB2312" w:hint="eastAsia"/>
          <w:color w:val="0000FF"/>
          <w:szCs w:val="21"/>
        </w:rPr>
        <w:t>“委员会敦促智利政府加强所开展的行动，实施一项综合战略，包括……一些特别临时措施，以鼓励妇女进一步参加公共生活”</w:t>
      </w:r>
      <w:r>
        <w:rPr>
          <w:rFonts w:hint="eastAsia"/>
          <w:szCs w:val="21"/>
        </w:rPr>
        <w:t>。</w:t>
      </w:r>
    </w:p>
    <w:p w:rsidR="00133FD9" w:rsidRDefault="00133FD9" w:rsidP="00133FD9">
      <w:pPr>
        <w:numPr>
          <w:ilvl w:val="0"/>
          <w:numId w:val="6"/>
        </w:numPr>
        <w:spacing w:after="240" w:line="360" w:lineRule="exact"/>
        <w:ind w:left="0" w:firstLine="0"/>
        <w:rPr>
          <w:rFonts w:hint="eastAsia"/>
          <w:b/>
          <w:szCs w:val="21"/>
          <w:u w:val="single"/>
        </w:rPr>
      </w:pPr>
      <w:r>
        <w:rPr>
          <w:rFonts w:hint="eastAsia"/>
          <w:szCs w:val="21"/>
        </w:rPr>
        <w:t>为了实施暂行特别措施，在“修订一些法典以推动妇女参与国家公共事务权利的发展”的议案的名义下，</w:t>
      </w:r>
      <w:r>
        <w:rPr>
          <w:rFonts w:hint="eastAsia"/>
          <w:szCs w:val="21"/>
        </w:rPr>
        <w:t>1997</w:t>
      </w:r>
      <w:r>
        <w:rPr>
          <w:rFonts w:hint="eastAsia"/>
          <w:szCs w:val="21"/>
        </w:rPr>
        <w:t>年一群女议员提交了一份关于配额法的计划。该动议制定了三个主要的修订方案</w:t>
      </w:r>
      <w:r>
        <w:rPr>
          <w:rStyle w:val="FootnoteReference"/>
          <w:szCs w:val="21"/>
        </w:rPr>
        <w:footnoteReference w:id="83"/>
      </w:r>
      <w:r>
        <w:rPr>
          <w:rFonts w:hint="eastAsia"/>
          <w:szCs w:val="21"/>
        </w:rPr>
        <w:t>，规定政党必须遵循选举程序和套路，在其内部的机构包括中央领导机构的人员组成上要求任何性别的人数不得超过该机构总人数的</w:t>
      </w:r>
      <w:r>
        <w:rPr>
          <w:rFonts w:hint="eastAsia"/>
          <w:szCs w:val="21"/>
        </w:rPr>
        <w:t>60%</w:t>
      </w:r>
      <w:r>
        <w:rPr>
          <w:rFonts w:hint="eastAsia"/>
          <w:szCs w:val="21"/>
        </w:rPr>
        <w:t>。同时规定，在每个党派的候选人提名中，任何性别的人数都不得超过总候选人数的</w:t>
      </w:r>
      <w:r>
        <w:rPr>
          <w:rFonts w:hint="eastAsia"/>
          <w:szCs w:val="21"/>
        </w:rPr>
        <w:t>60%</w:t>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2003</w:t>
      </w:r>
      <w:r>
        <w:rPr>
          <w:rFonts w:hint="eastAsia"/>
          <w:szCs w:val="21"/>
        </w:rPr>
        <w:t>年初再次提交了配额法的计划书，这一次对所有的政党内容方面做了一些细微的修改，签名支持的男女议员人数扩大，目前该计划正交由众议院的家庭事务委员会进行第一步审议程序。这项动议寻求保障男女公平参与国民议会的权利。</w:t>
      </w:r>
    </w:p>
    <w:p w:rsidR="00133FD9" w:rsidRDefault="00133FD9" w:rsidP="00133FD9">
      <w:pPr>
        <w:numPr>
          <w:ilvl w:val="0"/>
          <w:numId w:val="6"/>
        </w:numPr>
        <w:spacing w:after="240" w:line="360" w:lineRule="exact"/>
        <w:ind w:left="0" w:firstLine="0"/>
        <w:rPr>
          <w:rFonts w:hint="eastAsia"/>
          <w:szCs w:val="21"/>
        </w:rPr>
      </w:pPr>
      <w:r>
        <w:rPr>
          <w:rFonts w:hint="eastAsia"/>
          <w:szCs w:val="21"/>
        </w:rPr>
        <w:t>关于国家妇女事务处推行的旨在增强妇女参与政治的行动方面，值得一提的是妇女事务处进行了许多研究</w:t>
      </w:r>
      <w:r>
        <w:rPr>
          <w:rStyle w:val="FootnoteReference"/>
          <w:szCs w:val="21"/>
        </w:rPr>
        <w:footnoteReference w:id="84"/>
      </w:r>
      <w:r>
        <w:rPr>
          <w:rFonts w:hint="eastAsia"/>
          <w:szCs w:val="21"/>
        </w:rPr>
        <w:t>，分析妇女在国家的公共生活中参与比例低的原因。上述研究得出的主要结论</w:t>
      </w:r>
      <w:r>
        <w:rPr>
          <w:rStyle w:val="FootnoteReference"/>
          <w:szCs w:val="21"/>
        </w:rPr>
        <w:footnoteReference w:id="85"/>
      </w:r>
      <w:r>
        <w:rPr>
          <w:rFonts w:hint="eastAsia"/>
          <w:szCs w:val="21"/>
        </w:rPr>
        <w:t>对配额法的前期讨论和法律路线的明确有重要的支助作用。</w:t>
      </w:r>
      <w:r>
        <w:rPr>
          <w:rFonts w:hint="eastAsia"/>
          <w:szCs w:val="21"/>
        </w:rPr>
        <w:t>2001</w:t>
      </w:r>
      <w:r>
        <w:rPr>
          <w:rFonts w:hint="eastAsia"/>
          <w:szCs w:val="21"/>
        </w:rPr>
        <w:t>年，在全国所有地区开展了研讨会，召集了突出的政治领导人，旨在加强关于实施智利配额法的公共意识。</w:t>
      </w:r>
    </w:p>
    <w:p w:rsidR="00133FD9" w:rsidRDefault="00133FD9" w:rsidP="00133FD9">
      <w:pPr>
        <w:numPr>
          <w:ilvl w:val="0"/>
          <w:numId w:val="10"/>
        </w:numPr>
        <w:spacing w:after="240" w:line="360" w:lineRule="exact"/>
        <w:ind w:left="0" w:firstLine="0"/>
        <w:rPr>
          <w:rFonts w:eastAsia="SimHei" w:hint="eastAsia"/>
          <w:bCs/>
          <w:color w:val="FF0000"/>
          <w:szCs w:val="21"/>
        </w:rPr>
      </w:pPr>
      <w:r>
        <w:rPr>
          <w:rFonts w:eastAsia="SimHei" w:hint="eastAsia"/>
          <w:bCs/>
          <w:color w:val="FF0000"/>
          <w:kern w:val="2"/>
          <w:szCs w:val="24"/>
          <w:u w:val="single"/>
        </w:rPr>
        <w:t>政府与民间社会的关系</w:t>
      </w:r>
      <w:r>
        <w:rPr>
          <w:rFonts w:eastAsia="SimHei" w:hint="eastAsia"/>
          <w:bCs/>
          <w:color w:val="FF0000"/>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妇女参与国家社会和公共生活的历程已经被多方面考虑，其一是考虑妇女参与社会组织的方式和规模，以及如何把妇女的要求和条件加入到公共政策的制定之中。政府已经对妇女参与的规模做出规定</w:t>
      </w:r>
      <w:r>
        <w:rPr>
          <w:rStyle w:val="FootnoteReference"/>
          <w:szCs w:val="21"/>
        </w:rPr>
        <w:footnoteReference w:id="86"/>
      </w:r>
      <w:r>
        <w:rPr>
          <w:rFonts w:hint="eastAsia"/>
          <w:szCs w:val="21"/>
        </w:rPr>
        <w:t>，采取措施来保障男女公民享有制度和法律上的条件，让他们不仅能够参与社会生活中的不同言论，也能够参加到国家政策的制定。</w:t>
      </w:r>
    </w:p>
    <w:p w:rsidR="00133FD9" w:rsidRDefault="00133FD9" w:rsidP="00133FD9">
      <w:pPr>
        <w:numPr>
          <w:ilvl w:val="0"/>
          <w:numId w:val="6"/>
        </w:numPr>
        <w:spacing w:after="240" w:line="360" w:lineRule="exact"/>
        <w:ind w:left="0" w:firstLine="0"/>
        <w:rPr>
          <w:rFonts w:hint="eastAsia"/>
          <w:szCs w:val="21"/>
        </w:rPr>
      </w:pPr>
      <w:r>
        <w:rPr>
          <w:rFonts w:hint="eastAsia"/>
          <w:szCs w:val="21"/>
        </w:rPr>
        <w:t>同时政府已经开始实施了很多动议，试图建立巩固一个社会组织，该组织在军政府时期已经大大削弱以至丧失了社会信任度，失去了参与民间组织活动的兴趣，从而导致了缺乏强大独立的民众组织的现状。</w:t>
      </w:r>
    </w:p>
    <w:p w:rsidR="00133FD9" w:rsidRDefault="00133FD9" w:rsidP="00133FD9">
      <w:pPr>
        <w:numPr>
          <w:ilvl w:val="0"/>
          <w:numId w:val="6"/>
        </w:numPr>
        <w:spacing w:after="240" w:line="360" w:lineRule="exact"/>
        <w:ind w:left="0" w:firstLine="0"/>
        <w:rPr>
          <w:rFonts w:hint="eastAsia"/>
          <w:szCs w:val="21"/>
        </w:rPr>
      </w:pPr>
      <w:r>
        <w:rPr>
          <w:rFonts w:hint="eastAsia"/>
          <w:szCs w:val="21"/>
        </w:rPr>
        <w:t>在智利有</w:t>
      </w:r>
      <w:r>
        <w:rPr>
          <w:rFonts w:hint="eastAsia"/>
          <w:szCs w:val="21"/>
        </w:rPr>
        <w:t>30.4%</w:t>
      </w:r>
      <w:r>
        <w:rPr>
          <w:rFonts w:hint="eastAsia"/>
          <w:szCs w:val="21"/>
        </w:rPr>
        <w:t>的</w:t>
      </w:r>
      <w:r>
        <w:rPr>
          <w:rFonts w:hint="eastAsia"/>
          <w:szCs w:val="21"/>
        </w:rPr>
        <w:t>12</w:t>
      </w:r>
      <w:r>
        <w:rPr>
          <w:rFonts w:hint="eastAsia"/>
          <w:szCs w:val="21"/>
        </w:rPr>
        <w:t>岁以上民众加入到某个社会组织。看起来这些数据并没有表明男女参与的重大区别，因为女性参与的比例仅比男子低</w:t>
      </w:r>
      <w:r>
        <w:rPr>
          <w:rFonts w:hint="eastAsia"/>
          <w:szCs w:val="21"/>
        </w:rPr>
        <w:t>1.3</w:t>
      </w:r>
      <w:r>
        <w:rPr>
          <w:rFonts w:hint="eastAsia"/>
          <w:szCs w:val="21"/>
        </w:rPr>
        <w:t>个百分点</w:t>
      </w:r>
      <w:r>
        <w:rPr>
          <w:rStyle w:val="FootnoteReference"/>
          <w:szCs w:val="21"/>
        </w:rPr>
        <w:footnoteReference w:id="87"/>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标志着男女被纳入到社会中的不同形式的一个突出特点是与促进男女参与的议题相关联的，而这又与男子和女子承担的传统角色有着紧密的内在联系。根据</w:t>
      </w:r>
      <w:r>
        <w:rPr>
          <w:rFonts w:hint="eastAsia"/>
          <w:szCs w:val="21"/>
        </w:rPr>
        <w:t>2000</w:t>
      </w:r>
      <w:r>
        <w:rPr>
          <w:rFonts w:hint="eastAsia"/>
          <w:szCs w:val="21"/>
        </w:rPr>
        <w:t>年计划与合作部社会经济趋势调查结果显示，妇女主要参加宗教性的组织，占</w:t>
      </w:r>
      <w:r>
        <w:rPr>
          <w:rFonts w:hint="eastAsia"/>
          <w:szCs w:val="21"/>
        </w:rPr>
        <w:t>10.9%</w:t>
      </w:r>
      <w:r>
        <w:rPr>
          <w:rFonts w:hint="eastAsia"/>
          <w:szCs w:val="21"/>
        </w:rPr>
        <w:t>，而男子则主要参加体育和娱乐类的组织团体，占</w:t>
      </w:r>
      <w:r>
        <w:rPr>
          <w:rFonts w:hint="eastAsia"/>
          <w:szCs w:val="21"/>
        </w:rPr>
        <w:t>10.7%</w:t>
      </w:r>
      <w:r>
        <w:rPr>
          <w:rFonts w:hint="eastAsia"/>
          <w:szCs w:val="21"/>
        </w:rPr>
        <w:t>。</w:t>
      </w:r>
    </w:p>
    <w:p w:rsidR="00133FD9" w:rsidRDefault="00133FD9" w:rsidP="00133FD9">
      <w:pPr>
        <w:numPr>
          <w:ilvl w:val="0"/>
          <w:numId w:val="6"/>
        </w:numPr>
        <w:spacing w:after="220" w:line="360" w:lineRule="exact"/>
        <w:ind w:left="0" w:firstLine="0"/>
        <w:rPr>
          <w:rFonts w:hint="eastAsia"/>
          <w:szCs w:val="21"/>
        </w:rPr>
      </w:pPr>
      <w:r>
        <w:rPr>
          <w:rFonts w:hint="eastAsia"/>
          <w:szCs w:val="21"/>
        </w:rPr>
        <w:t>在深入分析妇女投身社会生活中仍然存在的不平等现象时，我们发现当男子和女子同时都加入某个组织团体，而妇女大部分都被排除在权力职位之外。另一方面，妇女在参与更为传统的组织团体时会遇到比男子更大的困难，因为她们必须面对更多的家庭责任，必须承担她们的家庭基本角色，而这与组织团体的参与方式和活动开展的日程安排是难以兼顾的。</w:t>
      </w:r>
    </w:p>
    <w:p w:rsidR="00133FD9" w:rsidRDefault="00133FD9" w:rsidP="00133FD9">
      <w:pPr>
        <w:numPr>
          <w:ilvl w:val="0"/>
          <w:numId w:val="6"/>
        </w:numPr>
        <w:spacing w:after="220" w:line="360" w:lineRule="exact"/>
        <w:ind w:left="0" w:firstLine="0"/>
        <w:rPr>
          <w:rFonts w:hint="eastAsia"/>
          <w:szCs w:val="21"/>
        </w:rPr>
      </w:pPr>
      <w:r>
        <w:rPr>
          <w:rFonts w:hint="eastAsia"/>
          <w:szCs w:val="21"/>
        </w:rPr>
        <w:t>在政府与民间社会的关系和民间社会参与公共政策的制定和修改上，本届政府已经决定实施一种更接近于民众的管理模式。在第三次政府协议方案中已经对此做出了强调，认为有必要与民众及其组织建立一个新的交往方式，以巩固政府与民间社会的新型联盟。</w:t>
      </w:r>
    </w:p>
    <w:p w:rsidR="00133FD9" w:rsidRDefault="00133FD9" w:rsidP="00133FD9">
      <w:pPr>
        <w:numPr>
          <w:ilvl w:val="0"/>
          <w:numId w:val="6"/>
        </w:numPr>
        <w:spacing w:after="220" w:line="360" w:lineRule="exact"/>
        <w:ind w:left="0" w:firstLine="0"/>
        <w:rPr>
          <w:rFonts w:hint="eastAsia"/>
          <w:szCs w:val="21"/>
        </w:rPr>
      </w:pPr>
      <w:r>
        <w:rPr>
          <w:rFonts w:hint="eastAsia"/>
          <w:szCs w:val="21"/>
        </w:rPr>
        <w:t>在这一领域里，本届政府推行了</w:t>
      </w:r>
      <w:r>
        <w:rPr>
          <w:rFonts w:eastAsia="KaiTi_GB2312" w:hint="eastAsia"/>
          <w:color w:val="0000FF"/>
          <w:szCs w:val="21"/>
        </w:rPr>
        <w:t>民众参与的国家政策</w:t>
      </w:r>
      <w:r>
        <w:rPr>
          <w:rStyle w:val="FootnoteReference"/>
          <w:bCs/>
          <w:szCs w:val="21"/>
        </w:rPr>
        <w:footnoteReference w:id="88"/>
      </w:r>
      <w:r>
        <w:rPr>
          <w:rFonts w:hint="eastAsia"/>
          <w:szCs w:val="21"/>
        </w:rPr>
        <w:t>，</w:t>
      </w:r>
      <w:r>
        <w:rPr>
          <w:rFonts w:hint="eastAsia"/>
          <w:szCs w:val="21"/>
        </w:rPr>
        <w:t>2000</w:t>
      </w:r>
      <w:r>
        <w:rPr>
          <w:rFonts w:hint="eastAsia"/>
          <w:szCs w:val="21"/>
        </w:rPr>
        <w:t>年的一道总统令承认该政策是对整个民主制度的一个基本扩展延伸，因此将会对建立在制度上的权利和义务——无论是已经予以承认的还是已经实施过的——做出贡献。</w:t>
      </w:r>
    </w:p>
    <w:p w:rsidR="00133FD9" w:rsidRDefault="00133FD9" w:rsidP="00133FD9">
      <w:pPr>
        <w:numPr>
          <w:ilvl w:val="0"/>
          <w:numId w:val="6"/>
        </w:numPr>
        <w:spacing w:after="220" w:line="360" w:lineRule="exact"/>
        <w:ind w:left="0" w:firstLine="0"/>
        <w:rPr>
          <w:rFonts w:hint="eastAsia"/>
          <w:szCs w:val="21"/>
        </w:rPr>
      </w:pPr>
      <w:r>
        <w:rPr>
          <w:rFonts w:hint="eastAsia"/>
          <w:szCs w:val="21"/>
        </w:rPr>
        <w:t>该政策的指导原则之一是参与机会平等的原则，这要求政府管理机构制定一套包含有男女机会平等原则的工作机制，以保障妇女可以平等地参与政治和公共方案。</w:t>
      </w:r>
    </w:p>
    <w:p w:rsidR="00133FD9" w:rsidRDefault="00133FD9" w:rsidP="00133FD9">
      <w:pPr>
        <w:numPr>
          <w:ilvl w:val="0"/>
          <w:numId w:val="6"/>
        </w:numPr>
        <w:spacing w:after="220" w:line="360" w:lineRule="exact"/>
        <w:ind w:left="0" w:firstLine="0"/>
        <w:rPr>
          <w:rFonts w:hint="eastAsia"/>
          <w:szCs w:val="21"/>
        </w:rPr>
      </w:pPr>
      <w:r>
        <w:rPr>
          <w:rFonts w:hint="eastAsia"/>
          <w:szCs w:val="21"/>
        </w:rPr>
        <w:t>作为该政策的一部分内容，政府机构承诺将采取一系列的切实实施该政策的措施。在这个框架下，国家妇女事务处承担该责任，负责与民间社会建立不同的对话机构（农村、劳动、学术及妇女社会组织等科室），并且组织参与其方案的所有女性对这些方案进行制定和监控。该政策旨在建立政府与民众之间互相尊重的合作关系，此外还将有利于促进民间社会的巩固发展，并且扩大公共政策的合法性。</w:t>
      </w:r>
    </w:p>
    <w:p w:rsidR="00133FD9" w:rsidRDefault="00133FD9" w:rsidP="00133FD9">
      <w:pPr>
        <w:numPr>
          <w:ilvl w:val="0"/>
          <w:numId w:val="6"/>
        </w:numPr>
        <w:spacing w:after="220" w:line="360" w:lineRule="exact"/>
        <w:ind w:left="0" w:firstLine="0"/>
        <w:rPr>
          <w:rFonts w:hint="eastAsia"/>
          <w:szCs w:val="21"/>
        </w:rPr>
      </w:pPr>
      <w:r>
        <w:rPr>
          <w:rFonts w:hint="eastAsia"/>
          <w:szCs w:val="21"/>
        </w:rPr>
        <w:t>政府已经责成隶属于政府秘书部的社会组织司开展了很多不同的活动，旨在制定出更完善的制度条件，让男女民众能够平等地参与国家的社会和政治生活。</w:t>
      </w:r>
    </w:p>
    <w:p w:rsidR="00133FD9" w:rsidRDefault="00133FD9" w:rsidP="00133FD9">
      <w:pPr>
        <w:numPr>
          <w:ilvl w:val="0"/>
          <w:numId w:val="6"/>
        </w:numPr>
        <w:spacing w:after="240" w:line="360" w:lineRule="exact"/>
        <w:ind w:left="0" w:firstLine="0"/>
        <w:rPr>
          <w:rFonts w:hint="eastAsia"/>
          <w:szCs w:val="21"/>
        </w:rPr>
      </w:pPr>
      <w:r>
        <w:rPr>
          <w:rFonts w:hint="eastAsia"/>
          <w:szCs w:val="21"/>
        </w:rPr>
        <w:t>为了达到既定目标，自</w:t>
      </w:r>
      <w:r>
        <w:rPr>
          <w:rFonts w:hint="eastAsia"/>
          <w:szCs w:val="21"/>
        </w:rPr>
        <w:t>2002</w:t>
      </w:r>
      <w:r>
        <w:rPr>
          <w:rFonts w:hint="eastAsia"/>
          <w:szCs w:val="21"/>
        </w:rPr>
        <w:t>年开始已经建立了一个全国性的听取意见的机构，了解男女民众参与政府政治和民间社会的观念、实践和可能性。这个机构即为社会观察所，已经得出结论，认为男子和妇女在参与到政府和民间社会领域内活动时遇到的困难各不相同，因为他们在家务、家庭和工作中承担着各自不同的职责，而且权力的关系是产生于家庭内部的，因而具有不同级别的自主权。社会观察所成立的目的是为制定公共政策提供相关资料，提出关于社会实践和文化模式等其他方面的与享有政府权利的性别不平等现象相关的观点。</w:t>
      </w:r>
    </w:p>
    <w:p w:rsidR="00133FD9" w:rsidRDefault="00133FD9" w:rsidP="00133FD9">
      <w:pPr>
        <w:numPr>
          <w:ilvl w:val="0"/>
          <w:numId w:val="6"/>
        </w:numPr>
        <w:spacing w:after="240" w:line="360" w:lineRule="exact"/>
        <w:ind w:left="0" w:firstLine="0"/>
        <w:rPr>
          <w:rFonts w:hint="eastAsia"/>
          <w:b/>
          <w:szCs w:val="21"/>
          <w:u w:val="single"/>
        </w:rPr>
      </w:pPr>
      <w:r>
        <w:rPr>
          <w:rFonts w:hint="eastAsia"/>
          <w:szCs w:val="21"/>
        </w:rPr>
        <w:t>国家政府已经推行建立一种新制度，制定特殊方案，解决各种形式和方面的歧视问题。这一特殊方案名为“宽容与非歧视方案”，于</w:t>
      </w:r>
      <w:r>
        <w:rPr>
          <w:rFonts w:hint="eastAsia"/>
          <w:szCs w:val="21"/>
        </w:rPr>
        <w:t>2002</w:t>
      </w:r>
      <w:r>
        <w:rPr>
          <w:rFonts w:hint="eastAsia"/>
          <w:szCs w:val="21"/>
        </w:rPr>
        <w:t>年开始实施，推行建立各种条件，以保障民众完全行使权利，参与到各种容易出现歧视的社会部门中。为了实现上述目标，已经开展了一系列的行动，与公务员和社会组织建立合作。在与公务员建立合作方面，已经开展了一个加强意识的战略措施，通过一些特殊的教学法来开展学习以及进行正式的能力培训，鼓励行政管理分支部门的男女职员能够努力消除所有形式的歧视。另一方面，还与不同的公共分支部门建立合作，开展了一系列的活动，以方便怀孕的女移民能够享有健康服务，方便移民妇女的子女上学，保障医疗中心的歧视受害者能够享有康健和疾病预防权。</w:t>
      </w:r>
    </w:p>
    <w:p w:rsidR="00133FD9" w:rsidRDefault="00133FD9" w:rsidP="00133FD9">
      <w:pPr>
        <w:numPr>
          <w:ilvl w:val="0"/>
          <w:numId w:val="6"/>
        </w:numPr>
        <w:spacing w:after="240" w:line="360" w:lineRule="exact"/>
        <w:ind w:left="0" w:firstLine="0"/>
        <w:rPr>
          <w:rFonts w:hint="eastAsia"/>
          <w:b/>
          <w:szCs w:val="21"/>
          <w:u w:val="single"/>
        </w:rPr>
      </w:pPr>
      <w:r>
        <w:rPr>
          <w:rFonts w:hint="eastAsia"/>
          <w:szCs w:val="21"/>
        </w:rPr>
        <w:t>社会组织司计划建立一个组织机构网，开展旨在消除歧视的工作，资助相关计划，同时把这些计划纳入到政府机构协调的工作中，以期提出一个消除歧视和建立男女民众互相尊重的制度。这些组织包括那些由歧视对象组成的团体。</w:t>
      </w:r>
    </w:p>
    <w:p w:rsidR="00133FD9" w:rsidRDefault="00133FD9" w:rsidP="00133FD9">
      <w:pPr>
        <w:numPr>
          <w:ilvl w:val="0"/>
          <w:numId w:val="6"/>
        </w:numPr>
        <w:spacing w:after="240" w:line="360" w:lineRule="exact"/>
        <w:ind w:left="0" w:firstLine="0"/>
        <w:rPr>
          <w:rFonts w:hint="eastAsia"/>
          <w:b/>
          <w:szCs w:val="21"/>
          <w:u w:val="single"/>
        </w:rPr>
      </w:pPr>
      <w:r>
        <w:rPr>
          <w:rFonts w:hint="eastAsia"/>
          <w:szCs w:val="21"/>
        </w:rPr>
        <w:t>加强民间社会计划代表着政府旨在建立一个为妇女也为男子的更为自主更为稳定的联合协会的意志。从</w:t>
      </w:r>
      <w:r>
        <w:rPr>
          <w:rFonts w:hint="eastAsia"/>
          <w:szCs w:val="21"/>
        </w:rPr>
        <w:t>2000</w:t>
      </w:r>
      <w:r>
        <w:rPr>
          <w:rFonts w:hint="eastAsia"/>
          <w:szCs w:val="21"/>
        </w:rPr>
        <w:t>年开始实施以来，该计划已经在</w:t>
      </w:r>
      <w:r>
        <w:rPr>
          <w:rFonts w:hint="eastAsia"/>
          <w:szCs w:val="21"/>
        </w:rPr>
        <w:t>5</w:t>
      </w:r>
      <w:r>
        <w:rPr>
          <w:rFonts w:hint="eastAsia"/>
          <w:szCs w:val="21"/>
        </w:rPr>
        <w:t>个议题领域实施了不同的措施，其中有</w:t>
      </w:r>
      <w:r>
        <w:rPr>
          <w:rFonts w:hint="eastAsia"/>
          <w:szCs w:val="21"/>
        </w:rPr>
        <w:t>4</w:t>
      </w:r>
      <w:r>
        <w:rPr>
          <w:rFonts w:hint="eastAsia"/>
          <w:szCs w:val="21"/>
        </w:rPr>
        <w:t>个是与民众有组织地参与社会和公共生活的形式问题有直接关系的。</w:t>
      </w:r>
    </w:p>
    <w:p w:rsidR="00133FD9" w:rsidRDefault="00133FD9" w:rsidP="00133FD9">
      <w:pPr>
        <w:numPr>
          <w:ilvl w:val="0"/>
          <w:numId w:val="6"/>
        </w:numPr>
        <w:spacing w:after="240" w:line="360" w:lineRule="exact"/>
        <w:ind w:left="0" w:firstLine="0"/>
        <w:rPr>
          <w:rFonts w:hint="eastAsia"/>
          <w:b/>
          <w:szCs w:val="21"/>
          <w:u w:val="single"/>
        </w:rPr>
      </w:pPr>
      <w:r>
        <w:rPr>
          <w:rFonts w:hint="eastAsia"/>
          <w:szCs w:val="21"/>
        </w:rPr>
        <w:t>这个计划旨在建立一个标准化的框架</w:t>
      </w:r>
      <w:r>
        <w:rPr>
          <w:rStyle w:val="FootnoteReference"/>
          <w:szCs w:val="21"/>
        </w:rPr>
        <w:footnoteReference w:id="89"/>
      </w:r>
      <w:r>
        <w:rPr>
          <w:rFonts w:hint="eastAsia"/>
          <w:szCs w:val="21"/>
        </w:rPr>
        <w:t>，以促进组织机构的自主化和稳定发展，不仅仅适应于其资助的组织形式也适应于自主化的机构。为了建立一个新式的资助方式，政府已经促使成立了民间社会发展基金，把私人和公共的资金集中起来，用于发展组织机构中的社会力量。同时，为了对各种团体进行制度上的巩固，开始制定一个培训和技术支持的计划，以听取需求，向社会领导人提供现有的能力培训。</w:t>
      </w:r>
    </w:p>
    <w:p w:rsidR="00133FD9" w:rsidRDefault="00133FD9" w:rsidP="00133FD9">
      <w:pPr>
        <w:numPr>
          <w:ilvl w:val="0"/>
          <w:numId w:val="6"/>
        </w:numPr>
        <w:spacing w:after="240" w:line="360" w:lineRule="exact"/>
        <w:ind w:left="0" w:firstLine="0"/>
        <w:rPr>
          <w:rFonts w:hint="eastAsia"/>
          <w:b/>
          <w:szCs w:val="21"/>
          <w:u w:val="single"/>
        </w:rPr>
      </w:pPr>
      <w:r>
        <w:rPr>
          <w:rFonts w:hint="eastAsia"/>
          <w:szCs w:val="21"/>
        </w:rPr>
        <w:t>这个计划还计划鼓励发展自愿的工作和共同的行动，认为这些行动不仅会巩固社会信任度，而且会加强国家的社会生活。这项动议首先在全国的四个地区实施了示范性方案，之后在全国范围内实施了相关战略，认为现存的问题是应该加大措施，让妇女能够进行自主的工作，能够更广泛地参与这类性质的团体机构。这个战略是个好机会，可以鼓励妇女参与社会生活，以期在性别关系这一方面，妇女能够参与这一类型的活动。所有这些计划措施将会促成提出一个全国性的政策，目前该政策正在制定中。</w:t>
      </w:r>
    </w:p>
    <w:p w:rsidR="00133FD9" w:rsidRDefault="00133FD9" w:rsidP="00133FD9">
      <w:pPr>
        <w:numPr>
          <w:ilvl w:val="0"/>
          <w:numId w:val="6"/>
        </w:numPr>
        <w:spacing w:after="240" w:line="360" w:lineRule="exact"/>
        <w:ind w:left="0" w:firstLine="0"/>
        <w:rPr>
          <w:rFonts w:hint="eastAsia"/>
          <w:b/>
          <w:szCs w:val="21"/>
          <w:u w:val="single"/>
        </w:rPr>
      </w:pPr>
      <w:r>
        <w:rPr>
          <w:rFonts w:hint="eastAsia"/>
          <w:szCs w:val="21"/>
        </w:rPr>
        <w:t>考虑到妇女是负责获取信息和寻求解决工作、教育、子女照料和健康方面的家庭需求的主要人员，一部分妇女获取信息困难成为她们一体化的障碍，因此毫无疑问这是一个重要的社会问题。正因为如此，妇女成为政府向民众传达信息的优先考虑的公共群体，应向她们传达政府开展的所有行动，以及政府提供的利益和社会方案</w:t>
      </w:r>
      <w:r>
        <w:rPr>
          <w:rStyle w:val="FootnoteReference"/>
          <w:szCs w:val="21"/>
        </w:rPr>
        <w:footnoteReference w:id="90"/>
      </w:r>
      <w:r>
        <w:rPr>
          <w:rFonts w:hint="eastAsia"/>
          <w:szCs w:val="21"/>
        </w:rPr>
        <w:t>。</w:t>
      </w:r>
    </w:p>
    <w:p w:rsidR="00133FD9" w:rsidRDefault="00133FD9" w:rsidP="00133FD9">
      <w:pPr>
        <w:numPr>
          <w:ilvl w:val="0"/>
          <w:numId w:val="6"/>
        </w:numPr>
        <w:spacing w:after="240" w:line="360" w:lineRule="exact"/>
        <w:ind w:left="0" w:firstLine="0"/>
        <w:rPr>
          <w:rFonts w:hint="eastAsia"/>
          <w:b/>
          <w:szCs w:val="21"/>
          <w:u w:val="single"/>
        </w:rPr>
      </w:pPr>
      <w:r>
        <w:rPr>
          <w:rFonts w:hint="eastAsia"/>
          <w:szCs w:val="21"/>
        </w:rPr>
        <w:t>向民众提供信息的一个权威方式是因特网提供的数字化平台，通过这个平台会向更为广泛的民众提供信息，也会取得更大的效益。如果不考虑这项工具具备的潜在的隐藏伪装性，不同的研究调查表明，</w:t>
      </w:r>
      <w:r>
        <w:rPr>
          <w:rFonts w:hint="eastAsia"/>
          <w:szCs w:val="21"/>
        </w:rPr>
        <w:t>65%</w:t>
      </w:r>
      <w:r>
        <w:rPr>
          <w:rFonts w:hint="eastAsia"/>
          <w:szCs w:val="21"/>
        </w:rPr>
        <w:t>的网络咨询人是男子，妇女仅占</w:t>
      </w:r>
      <w:r>
        <w:rPr>
          <w:rFonts w:hint="eastAsia"/>
          <w:szCs w:val="21"/>
        </w:rPr>
        <w:t>35%</w:t>
      </w:r>
      <w:r>
        <w:rPr>
          <w:rFonts w:hint="eastAsia"/>
          <w:szCs w:val="21"/>
        </w:rPr>
        <w:t>，而且必须补充说明的是上网的大部分妇女年龄小于</w:t>
      </w:r>
      <w:r>
        <w:rPr>
          <w:rFonts w:hint="eastAsia"/>
          <w:szCs w:val="21"/>
        </w:rPr>
        <w:t>34</w:t>
      </w:r>
      <w:r>
        <w:rPr>
          <w:rFonts w:hint="eastAsia"/>
          <w:szCs w:val="21"/>
        </w:rPr>
        <w:t>岁，且接受了高水平的教育</w:t>
      </w:r>
      <w:r>
        <w:rPr>
          <w:rStyle w:val="FootnoteReference"/>
          <w:szCs w:val="21"/>
        </w:rPr>
        <w:footnoteReference w:id="91"/>
      </w:r>
      <w:r>
        <w:rPr>
          <w:rFonts w:hint="eastAsia"/>
          <w:szCs w:val="21"/>
        </w:rPr>
        <w:t>。这种现状给政府管理提出了新的挑战，政府应该下放一些权限和提供一些工具，以方便男子和妇女在平等的条件下获取电子信息。</w:t>
      </w:r>
    </w:p>
    <w:p w:rsidR="00133FD9" w:rsidRDefault="00133FD9" w:rsidP="00133FD9">
      <w:pPr>
        <w:numPr>
          <w:ilvl w:val="0"/>
          <w:numId w:val="6"/>
        </w:numPr>
        <w:spacing w:after="240" w:line="360" w:lineRule="exact"/>
        <w:ind w:left="0" w:firstLine="0"/>
        <w:rPr>
          <w:rFonts w:hint="eastAsia"/>
          <w:szCs w:val="21"/>
        </w:rPr>
      </w:pPr>
      <w:r>
        <w:rPr>
          <w:rFonts w:hint="eastAsia"/>
          <w:szCs w:val="21"/>
        </w:rPr>
        <w:t>基于上述原因，政府秘书部与电信副秘书处建立合作，实施一项战略措施，建立了获取数字化信息的中心，这些信息中心具有互相通告的特点，鼓励各地的信息传递组织来进行管理，同时它们也是最主要的受益者。</w:t>
      </w:r>
    </w:p>
    <w:p w:rsidR="00133FD9" w:rsidRDefault="00133FD9" w:rsidP="00133FD9">
      <w:pPr>
        <w:numPr>
          <w:ilvl w:val="0"/>
          <w:numId w:val="7"/>
        </w:numPr>
        <w:tabs>
          <w:tab w:val="clear" w:pos="680"/>
          <w:tab w:val="num" w:pos="480"/>
        </w:tabs>
        <w:spacing w:after="240" w:line="360" w:lineRule="exact"/>
        <w:ind w:left="0" w:firstLine="0"/>
        <w:rPr>
          <w:rFonts w:ascii="SimHei" w:eastAsia="SimHei" w:hint="eastAsia"/>
          <w:bCs/>
          <w:color w:val="FF0000"/>
          <w:sz w:val="24"/>
          <w:szCs w:val="21"/>
        </w:rPr>
      </w:pPr>
      <w:r>
        <w:rPr>
          <w:rFonts w:ascii="SimHei" w:eastAsia="SimHei" w:hint="eastAsia"/>
          <w:bCs/>
          <w:color w:val="FF0000"/>
          <w:sz w:val="24"/>
          <w:szCs w:val="21"/>
        </w:rPr>
        <w:t>经济权、社会权，促进妇女在社会、经济和文化领域内的发展（第3、10、11、12、13条）</w:t>
      </w:r>
    </w:p>
    <w:p w:rsidR="00133FD9" w:rsidRDefault="00133FD9" w:rsidP="00133FD9">
      <w:pPr>
        <w:numPr>
          <w:ilvl w:val="0"/>
          <w:numId w:val="10"/>
        </w:numPr>
        <w:spacing w:after="240" w:line="360" w:lineRule="exact"/>
        <w:ind w:left="0" w:firstLine="0"/>
        <w:rPr>
          <w:rFonts w:eastAsia="SimHei" w:hint="eastAsia"/>
          <w:bCs/>
          <w:color w:val="FF0000"/>
          <w:szCs w:val="21"/>
        </w:rPr>
      </w:pPr>
      <w:r>
        <w:rPr>
          <w:rFonts w:eastAsia="SimHei" w:hint="eastAsia"/>
          <w:bCs/>
          <w:color w:val="FF0000"/>
          <w:kern w:val="2"/>
          <w:szCs w:val="24"/>
          <w:u w:val="single"/>
        </w:rPr>
        <w:t>消灭贫穷</w:t>
      </w:r>
      <w:r>
        <w:rPr>
          <w:rFonts w:eastAsia="SimHei" w:hint="eastAsia"/>
          <w:bCs/>
          <w:color w:val="FF0000"/>
          <w:szCs w:val="21"/>
        </w:rPr>
        <w:t>：</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在最近的十年中，全国范围内的消灭贫穷问题已经取得了切实有效的重大进展，贫穷妇女的境况也获得了好转</w:t>
      </w:r>
      <w:r>
        <w:rPr>
          <w:rStyle w:val="FootnoteReference"/>
          <w:rFonts w:eastAsia="KaiTi_GB2312"/>
          <w:color w:val="0000FF"/>
          <w:szCs w:val="21"/>
        </w:rPr>
        <w:footnoteReference w:id="92"/>
      </w:r>
      <w:r>
        <w:rPr>
          <w:rFonts w:eastAsia="KaiTi_GB2312" w:hint="eastAsia"/>
          <w:color w:val="0000FF"/>
          <w:szCs w:val="21"/>
        </w:rPr>
        <w:t>。</w:t>
      </w:r>
      <w:r>
        <w:rPr>
          <w:rFonts w:hint="eastAsia"/>
          <w:szCs w:val="21"/>
        </w:rPr>
        <w:t>1999</w:t>
      </w:r>
      <w:r>
        <w:rPr>
          <w:rFonts w:hint="eastAsia"/>
          <w:szCs w:val="21"/>
        </w:rPr>
        <w:t>年到</w:t>
      </w:r>
      <w:r>
        <w:rPr>
          <w:rFonts w:hint="eastAsia"/>
          <w:szCs w:val="21"/>
        </w:rPr>
        <w:t>2000</w:t>
      </w:r>
      <w:r>
        <w:rPr>
          <w:rFonts w:hint="eastAsia"/>
          <w:szCs w:val="21"/>
        </w:rPr>
        <w:t>年间贫困人口总数已经减少了将近一半，从</w:t>
      </w:r>
      <w:r>
        <w:rPr>
          <w:rFonts w:hint="eastAsia"/>
          <w:szCs w:val="21"/>
        </w:rPr>
        <w:t>38.6%</w:t>
      </w:r>
      <w:r>
        <w:rPr>
          <w:rFonts w:hint="eastAsia"/>
          <w:szCs w:val="21"/>
        </w:rPr>
        <w:t>下降到</w:t>
      </w:r>
      <w:r>
        <w:rPr>
          <w:rFonts w:hint="eastAsia"/>
          <w:szCs w:val="21"/>
        </w:rPr>
        <w:t>20.6%</w:t>
      </w:r>
      <w:r>
        <w:rPr>
          <w:rFonts w:hint="eastAsia"/>
          <w:szCs w:val="21"/>
        </w:rPr>
        <w:t>；其间，贫困妇女的人口比例从</w:t>
      </w:r>
      <w:r>
        <w:rPr>
          <w:rFonts w:hint="eastAsia"/>
          <w:szCs w:val="21"/>
        </w:rPr>
        <w:t>39.3%</w:t>
      </w:r>
      <w:r>
        <w:rPr>
          <w:rFonts w:hint="eastAsia"/>
          <w:szCs w:val="21"/>
        </w:rPr>
        <w:t>下降到</w:t>
      </w:r>
      <w:r>
        <w:rPr>
          <w:rFonts w:hint="eastAsia"/>
          <w:szCs w:val="21"/>
        </w:rPr>
        <w:t>20.8%</w:t>
      </w:r>
      <w:r>
        <w:rPr>
          <w:rFonts w:hint="eastAsia"/>
          <w:szCs w:val="21"/>
        </w:rPr>
        <w:t>，也就是说，降低了</w:t>
      </w:r>
      <w:r>
        <w:rPr>
          <w:rFonts w:hint="eastAsia"/>
          <w:szCs w:val="21"/>
        </w:rPr>
        <w:t>18.5</w:t>
      </w:r>
      <w:r>
        <w:rPr>
          <w:rFonts w:hint="eastAsia"/>
          <w:szCs w:val="21"/>
        </w:rPr>
        <w:t>个百分点。在这同一时期内，赤贫人口从</w:t>
      </w:r>
      <w:r>
        <w:rPr>
          <w:rFonts w:hint="eastAsia"/>
          <w:szCs w:val="21"/>
        </w:rPr>
        <w:t>12.9%</w:t>
      </w:r>
      <w:r>
        <w:rPr>
          <w:rFonts w:hint="eastAsia"/>
          <w:szCs w:val="21"/>
        </w:rPr>
        <w:t>下降到</w:t>
      </w:r>
      <w:r>
        <w:rPr>
          <w:rFonts w:hint="eastAsia"/>
          <w:szCs w:val="21"/>
        </w:rPr>
        <w:t>5.7%</w:t>
      </w:r>
      <w:r>
        <w:rPr>
          <w:rFonts w:hint="eastAsia"/>
          <w:szCs w:val="21"/>
        </w:rPr>
        <w:t>。然而，必须指出的是尽管在</w:t>
      </w:r>
      <w:r>
        <w:rPr>
          <w:rFonts w:hint="eastAsia"/>
          <w:szCs w:val="21"/>
        </w:rPr>
        <w:t>1998</w:t>
      </w:r>
      <w:r>
        <w:rPr>
          <w:rFonts w:hint="eastAsia"/>
          <w:szCs w:val="21"/>
        </w:rPr>
        <w:t>年到</w:t>
      </w:r>
      <w:r>
        <w:rPr>
          <w:rFonts w:hint="eastAsia"/>
          <w:szCs w:val="21"/>
        </w:rPr>
        <w:t>2000</w:t>
      </w:r>
      <w:r>
        <w:rPr>
          <w:rFonts w:hint="eastAsia"/>
          <w:szCs w:val="21"/>
        </w:rPr>
        <w:t>年间一直保持着贫困缩减的趋势，但是赤贫人口的数字仍然停滞不变。</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男子和妇女贫困人数的差距已经逐渐缩小，</w:t>
      </w:r>
      <w:r>
        <w:rPr>
          <w:rFonts w:hint="eastAsia"/>
          <w:szCs w:val="21"/>
        </w:rPr>
        <w:t>从</w:t>
      </w:r>
      <w:r>
        <w:rPr>
          <w:rFonts w:hint="eastAsia"/>
          <w:szCs w:val="21"/>
        </w:rPr>
        <w:t>1990</w:t>
      </w:r>
      <w:r>
        <w:rPr>
          <w:rFonts w:hint="eastAsia"/>
          <w:szCs w:val="21"/>
        </w:rPr>
        <w:t>年的相差</w:t>
      </w:r>
      <w:r>
        <w:rPr>
          <w:rFonts w:hint="eastAsia"/>
          <w:szCs w:val="21"/>
        </w:rPr>
        <w:t>1.4</w:t>
      </w:r>
      <w:r>
        <w:rPr>
          <w:rFonts w:hint="eastAsia"/>
          <w:szCs w:val="21"/>
        </w:rPr>
        <w:t>个百分点（贫困男子的比例为</w:t>
      </w:r>
      <w:r>
        <w:rPr>
          <w:rFonts w:hint="eastAsia"/>
          <w:szCs w:val="21"/>
        </w:rPr>
        <w:t>37.9%</w:t>
      </w:r>
      <w:r>
        <w:rPr>
          <w:rFonts w:hint="eastAsia"/>
          <w:szCs w:val="21"/>
        </w:rPr>
        <w:t>，女子比例为</w:t>
      </w:r>
      <w:r>
        <w:rPr>
          <w:rFonts w:hint="eastAsia"/>
          <w:szCs w:val="21"/>
        </w:rPr>
        <w:t>39.3%</w:t>
      </w:r>
      <w:r>
        <w:rPr>
          <w:rFonts w:hint="eastAsia"/>
          <w:szCs w:val="21"/>
        </w:rPr>
        <w:t>）缩小到</w:t>
      </w:r>
      <w:r>
        <w:rPr>
          <w:rFonts w:hint="eastAsia"/>
          <w:szCs w:val="21"/>
        </w:rPr>
        <w:t>2000</w:t>
      </w:r>
      <w:r>
        <w:rPr>
          <w:rFonts w:hint="eastAsia"/>
          <w:szCs w:val="21"/>
        </w:rPr>
        <w:t>年的</w:t>
      </w:r>
      <w:r>
        <w:rPr>
          <w:rFonts w:hint="eastAsia"/>
          <w:szCs w:val="21"/>
        </w:rPr>
        <w:t>0.4</w:t>
      </w:r>
      <w:r>
        <w:rPr>
          <w:rFonts w:hint="eastAsia"/>
          <w:szCs w:val="21"/>
        </w:rPr>
        <w:t>个百分点（贫困男子比例为</w:t>
      </w:r>
      <w:r>
        <w:rPr>
          <w:rFonts w:hint="eastAsia"/>
          <w:szCs w:val="21"/>
        </w:rPr>
        <w:t>20.4%</w:t>
      </w:r>
      <w:r>
        <w:rPr>
          <w:rFonts w:hint="eastAsia"/>
          <w:szCs w:val="21"/>
        </w:rPr>
        <w:t>，女子比例为</w:t>
      </w:r>
      <w:r>
        <w:rPr>
          <w:rFonts w:hint="eastAsia"/>
          <w:szCs w:val="21"/>
        </w:rPr>
        <w:t>20.8%</w:t>
      </w:r>
      <w:r>
        <w:rPr>
          <w:rFonts w:hint="eastAsia"/>
          <w:szCs w:val="21"/>
        </w:rPr>
        <w:t>）。在最近十年间，贫困妇女的比例正在逐渐减少，</w:t>
      </w:r>
      <w:r>
        <w:rPr>
          <w:rFonts w:eastAsia="KaiTi_GB2312" w:hint="eastAsia"/>
          <w:color w:val="0000FF"/>
          <w:szCs w:val="21"/>
        </w:rPr>
        <w:t>然而赤贫妇女的比例自</w:t>
      </w:r>
      <w:r>
        <w:rPr>
          <w:rFonts w:eastAsia="KaiTi_GB2312" w:hint="eastAsia"/>
          <w:color w:val="0000FF"/>
          <w:szCs w:val="21"/>
        </w:rPr>
        <w:t>1996</w:t>
      </w:r>
      <w:r>
        <w:rPr>
          <w:rFonts w:eastAsia="KaiTi_GB2312" w:hint="eastAsia"/>
          <w:color w:val="0000FF"/>
          <w:szCs w:val="21"/>
        </w:rPr>
        <w:t>年以来维持不变</w:t>
      </w:r>
      <w:r>
        <w:rPr>
          <w:rFonts w:hint="eastAsia"/>
          <w:szCs w:val="21"/>
        </w:rPr>
        <w:t>，这就要求政府必须重点关注这部分群体，向她们提供社会方案的公共服务，下文将会有进一步的阐述。</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贫困妇女的人数级别高于男子</w:t>
      </w:r>
      <w:r>
        <w:rPr>
          <w:rFonts w:hint="eastAsia"/>
          <w:szCs w:val="21"/>
        </w:rPr>
        <w:t>。就所有的赤贫人口来说，</w:t>
      </w:r>
      <w:r>
        <w:rPr>
          <w:rFonts w:hint="eastAsia"/>
          <w:szCs w:val="21"/>
        </w:rPr>
        <w:t>52.2%</w:t>
      </w:r>
      <w:r>
        <w:rPr>
          <w:rFonts w:hint="eastAsia"/>
          <w:szCs w:val="21"/>
        </w:rPr>
        <w:t>是妇女，</w:t>
      </w:r>
      <w:r>
        <w:rPr>
          <w:rFonts w:hint="eastAsia"/>
          <w:szCs w:val="21"/>
        </w:rPr>
        <w:t>47.8%</w:t>
      </w:r>
      <w:r>
        <w:rPr>
          <w:rFonts w:hint="eastAsia"/>
          <w:szCs w:val="21"/>
        </w:rPr>
        <w:t>是男子。而贫困的而非赤贫的人口中，妇女占据</w:t>
      </w:r>
      <w:r>
        <w:rPr>
          <w:rFonts w:hint="eastAsia"/>
          <w:szCs w:val="21"/>
        </w:rPr>
        <w:t>50.9%</w:t>
      </w:r>
      <w:r>
        <w:rPr>
          <w:rFonts w:hint="eastAsia"/>
          <w:szCs w:val="21"/>
        </w:rPr>
        <w:t>的比例，男子占</w:t>
      </w:r>
      <w:r>
        <w:rPr>
          <w:rFonts w:hint="eastAsia"/>
          <w:szCs w:val="21"/>
        </w:rPr>
        <w:t>49.1%</w:t>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应突出强调一下居住在农村地区的妇女处于弱势的不利状态，不管是与农村的男子相比还是与城镇地区的妇女相比</w:t>
      </w:r>
      <w:r>
        <w:rPr>
          <w:rFonts w:hint="eastAsia"/>
          <w:szCs w:val="21"/>
        </w:rPr>
        <w:t>。在农村地区，</w:t>
      </w:r>
      <w:r>
        <w:rPr>
          <w:rFonts w:hint="eastAsia"/>
          <w:szCs w:val="21"/>
        </w:rPr>
        <w:t>24.7%</w:t>
      </w:r>
      <w:r>
        <w:rPr>
          <w:rFonts w:hint="eastAsia"/>
          <w:szCs w:val="21"/>
        </w:rPr>
        <w:t>的妇女和</w:t>
      </w:r>
      <w:r>
        <w:rPr>
          <w:rFonts w:hint="eastAsia"/>
          <w:szCs w:val="21"/>
        </w:rPr>
        <w:t>23%</w:t>
      </w:r>
      <w:r>
        <w:rPr>
          <w:rFonts w:hint="eastAsia"/>
          <w:szCs w:val="21"/>
        </w:rPr>
        <w:t>的男子处于贫困状态。将农村地区的妇女与城镇地区的妇女进行比较，就会发现农村地区的赤贫妇女的百分比远远高于城镇地区的赤贫妇女的百分比，双方的数据分别为</w:t>
      </w:r>
      <w:r>
        <w:rPr>
          <w:rFonts w:hint="eastAsia"/>
          <w:szCs w:val="21"/>
        </w:rPr>
        <w:t>8.7%</w:t>
      </w:r>
      <w:r>
        <w:rPr>
          <w:rFonts w:hint="eastAsia"/>
          <w:szCs w:val="21"/>
        </w:rPr>
        <w:t>和</w:t>
      </w:r>
      <w:r>
        <w:rPr>
          <w:rFonts w:hint="eastAsia"/>
          <w:szCs w:val="21"/>
        </w:rPr>
        <w:t>5.4%</w:t>
      </w:r>
      <w:r>
        <w:rPr>
          <w:rFonts w:hint="eastAsia"/>
          <w:szCs w:val="21"/>
        </w:rPr>
        <w:t>。农村的贫困妇女大量迁徙到城镇地区，这种状况在很大程度上削减了农村贫困妇女的比例，比男子的下降比例更快。</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在最近十年里，已经出现了妇女在家庭中领导地位逐渐上升的趋势</w:t>
      </w:r>
      <w:r>
        <w:rPr>
          <w:rFonts w:hint="eastAsia"/>
          <w:szCs w:val="21"/>
        </w:rPr>
        <w:t>。根据计划与合作部社会经济趋势研究</w:t>
      </w:r>
      <w:r>
        <w:rPr>
          <w:rFonts w:hint="eastAsia"/>
          <w:szCs w:val="21"/>
        </w:rPr>
        <w:t>2000</w:t>
      </w:r>
      <w:r>
        <w:rPr>
          <w:rFonts w:hint="eastAsia"/>
          <w:szCs w:val="21"/>
        </w:rPr>
        <w:t>年度的调查报告显示，</w:t>
      </w:r>
      <w:r>
        <w:rPr>
          <w:rFonts w:hint="eastAsia"/>
          <w:szCs w:val="21"/>
        </w:rPr>
        <w:t>76.9%</w:t>
      </w:r>
      <w:r>
        <w:rPr>
          <w:rFonts w:hint="eastAsia"/>
          <w:szCs w:val="21"/>
        </w:rPr>
        <w:t>的家庭是由男子领导的，</w:t>
      </w:r>
      <w:r>
        <w:rPr>
          <w:rFonts w:hint="eastAsia"/>
          <w:szCs w:val="21"/>
        </w:rPr>
        <w:t>23.1%</w:t>
      </w:r>
      <w:r>
        <w:rPr>
          <w:rFonts w:hint="eastAsia"/>
          <w:szCs w:val="21"/>
        </w:rPr>
        <w:t>的家庭则是由妇女主持。</w:t>
      </w:r>
      <w:r>
        <w:rPr>
          <w:rFonts w:eastAsia="KaiTi_GB2312" w:hint="eastAsia"/>
          <w:color w:val="0000FF"/>
          <w:szCs w:val="21"/>
        </w:rPr>
        <w:t>妇女担任户主的家庭更多地集中于城镇地区，</w:t>
      </w:r>
      <w:r>
        <w:rPr>
          <w:rFonts w:hint="eastAsia"/>
          <w:szCs w:val="21"/>
        </w:rPr>
        <w:t>在这一地区女性担任户主的家庭占了</w:t>
      </w:r>
      <w:r>
        <w:rPr>
          <w:rFonts w:hint="eastAsia"/>
          <w:szCs w:val="21"/>
        </w:rPr>
        <w:t>24.3%</w:t>
      </w:r>
      <w:r>
        <w:rPr>
          <w:rFonts w:hint="eastAsia"/>
          <w:szCs w:val="21"/>
        </w:rPr>
        <w:t>，而在农村地区这一比例仅仅达到</w:t>
      </w:r>
      <w:r>
        <w:rPr>
          <w:rFonts w:hint="eastAsia"/>
          <w:szCs w:val="21"/>
        </w:rPr>
        <w:t>16%</w:t>
      </w:r>
      <w:r>
        <w:rPr>
          <w:rFonts w:hint="eastAsia"/>
          <w:szCs w:val="21"/>
        </w:rPr>
        <w:t>。而且还观察到</w:t>
      </w:r>
      <w:r>
        <w:rPr>
          <w:rFonts w:eastAsia="KaiTi_GB2312" w:hint="eastAsia"/>
          <w:color w:val="0000FF"/>
          <w:szCs w:val="21"/>
        </w:rPr>
        <w:t>担任家庭户主的大部分妇女年龄较大</w:t>
      </w:r>
      <w:r>
        <w:rPr>
          <w:rFonts w:hint="eastAsia"/>
          <w:szCs w:val="21"/>
        </w:rPr>
        <w:t>，</w:t>
      </w:r>
      <w:r>
        <w:rPr>
          <w:rFonts w:hint="eastAsia"/>
          <w:szCs w:val="21"/>
        </w:rPr>
        <w:t>39.6%</w:t>
      </w:r>
      <w:r>
        <w:rPr>
          <w:rFonts w:hint="eastAsia"/>
          <w:szCs w:val="21"/>
        </w:rPr>
        <w:t>的家庭女性户主集中于</w:t>
      </w:r>
      <w:r>
        <w:rPr>
          <w:rFonts w:hint="eastAsia"/>
          <w:szCs w:val="21"/>
        </w:rPr>
        <w:t>60</w:t>
      </w:r>
      <w:r>
        <w:rPr>
          <w:rFonts w:hint="eastAsia"/>
          <w:szCs w:val="21"/>
        </w:rPr>
        <w:t>岁以上的年龄段，也就是说是老年妇女。</w:t>
      </w:r>
      <w:r>
        <w:rPr>
          <w:rFonts w:eastAsia="KaiTi_GB2312" w:hint="eastAsia"/>
          <w:color w:val="0000FF"/>
          <w:szCs w:val="21"/>
        </w:rPr>
        <w:t>以女性为户主的家庭收入平均比以男性为户主的家庭低</w:t>
      </w:r>
      <w:r>
        <w:rPr>
          <w:rFonts w:eastAsia="KaiTi_GB2312" w:hint="eastAsia"/>
          <w:color w:val="0000FF"/>
          <w:szCs w:val="21"/>
        </w:rPr>
        <w:t>36.8%</w:t>
      </w:r>
      <w:r>
        <w:rPr>
          <w:rFonts w:hint="eastAsia"/>
          <w:szCs w:val="21"/>
        </w:rPr>
        <w:t>。从上述数据可以肯定：以妇女为户主的家庭具有很大的脆弱性，因此在其以后几代人中很可能会导致贫困现象的再次出现。</w:t>
      </w:r>
    </w:p>
    <w:p w:rsidR="00133FD9" w:rsidRDefault="00133FD9" w:rsidP="00133FD9">
      <w:pPr>
        <w:numPr>
          <w:ilvl w:val="0"/>
          <w:numId w:val="6"/>
        </w:numPr>
        <w:spacing w:after="240" w:line="360" w:lineRule="exact"/>
        <w:ind w:left="0" w:firstLine="0"/>
        <w:rPr>
          <w:rFonts w:hint="eastAsia"/>
          <w:szCs w:val="21"/>
        </w:rPr>
      </w:pPr>
      <w:r>
        <w:rPr>
          <w:rFonts w:hint="eastAsia"/>
          <w:szCs w:val="21"/>
        </w:rPr>
        <w:t>尽管消除贫困的问题已经取得了显著的进展，但这仍然是国家担心的一大问题，特别是贫困妇女。在那些旨在改善贫困妇女状况的特殊政策中以下几个表现突出：</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“为低收入妇女特别是女户主开办的国家职业培训方案”</w:t>
      </w:r>
      <w:r>
        <w:rPr>
          <w:rFonts w:hint="eastAsia"/>
          <w:szCs w:val="21"/>
        </w:rPr>
        <w:t>，开始实施于</w:t>
      </w:r>
      <w:r>
        <w:rPr>
          <w:rFonts w:hint="eastAsia"/>
          <w:szCs w:val="21"/>
        </w:rPr>
        <w:t>1992</w:t>
      </w:r>
      <w:r>
        <w:rPr>
          <w:rFonts w:hint="eastAsia"/>
          <w:szCs w:val="21"/>
        </w:rPr>
        <w:t>年，到</w:t>
      </w:r>
      <w:r>
        <w:rPr>
          <w:rFonts w:hint="eastAsia"/>
          <w:szCs w:val="21"/>
        </w:rPr>
        <w:t>2001</w:t>
      </w:r>
      <w:r>
        <w:rPr>
          <w:rFonts w:hint="eastAsia"/>
          <w:szCs w:val="21"/>
        </w:rPr>
        <w:t>年一直得到国家妇女事务处的合作支持。</w:t>
      </w:r>
      <w:r>
        <w:rPr>
          <w:rFonts w:hint="eastAsia"/>
          <w:szCs w:val="21"/>
        </w:rPr>
        <w:t>2000</w:t>
      </w:r>
      <w:r>
        <w:rPr>
          <w:rFonts w:hint="eastAsia"/>
          <w:szCs w:val="21"/>
        </w:rPr>
        <w:t>年该方案已经涵盖到教育和职业培训领域，为自主就业、健康、儿童保育、住房、就业、法律保护等动议提供帮助，通过与市政当局签订协约，成立了</w:t>
      </w:r>
      <w:r>
        <w:rPr>
          <w:rFonts w:hint="eastAsia"/>
          <w:szCs w:val="21"/>
        </w:rPr>
        <w:t>103</w:t>
      </w:r>
      <w:r>
        <w:rPr>
          <w:rFonts w:hint="eastAsia"/>
          <w:szCs w:val="21"/>
        </w:rPr>
        <w:t>个公社，让</w:t>
      </w:r>
      <w:r>
        <w:rPr>
          <w:rFonts w:hint="eastAsia"/>
          <w:szCs w:val="21"/>
        </w:rPr>
        <w:t>70 000</w:t>
      </w:r>
      <w:r>
        <w:rPr>
          <w:rFonts w:hint="eastAsia"/>
          <w:szCs w:val="21"/>
        </w:rPr>
        <w:t>名妇女受益。这项革新的参与方案已经引起了拉丁美洲一些国家的关注和兴趣，例如阿根廷、墨西哥、洪都拉斯、厄瓜多尔等等。</w:t>
      </w:r>
    </w:p>
    <w:p w:rsidR="00133FD9" w:rsidRDefault="00133FD9" w:rsidP="00133FD9">
      <w:pPr>
        <w:numPr>
          <w:ilvl w:val="0"/>
          <w:numId w:val="6"/>
        </w:numPr>
        <w:spacing w:after="240" w:line="360" w:lineRule="exact"/>
        <w:ind w:left="0" w:firstLine="0"/>
        <w:rPr>
          <w:rFonts w:hint="eastAsia"/>
          <w:szCs w:val="21"/>
        </w:rPr>
      </w:pPr>
      <w:r>
        <w:rPr>
          <w:rFonts w:hint="eastAsia"/>
          <w:szCs w:val="21"/>
        </w:rPr>
        <w:t>在</w:t>
      </w:r>
      <w:r>
        <w:rPr>
          <w:rFonts w:hint="eastAsia"/>
          <w:szCs w:val="21"/>
        </w:rPr>
        <w:t>1998</w:t>
      </w:r>
      <w:r>
        <w:rPr>
          <w:rFonts w:hint="eastAsia"/>
          <w:szCs w:val="21"/>
        </w:rPr>
        <w:t>年，建立了</w:t>
      </w:r>
      <w:r>
        <w:rPr>
          <w:rFonts w:eastAsia="KaiTi_GB2312" w:hint="eastAsia"/>
          <w:color w:val="0000FF"/>
          <w:szCs w:val="21"/>
        </w:rPr>
        <w:t>面向农村地区的联网</w:t>
      </w:r>
      <w:r>
        <w:rPr>
          <w:rFonts w:hint="eastAsia"/>
          <w:szCs w:val="21"/>
        </w:rPr>
        <w:t>，这是解决农村地区贫困的一项革新举措。在制度领域内，这个联网组织责成国家指导委员会（受农业部指导，国家妇女事务处的部长、服务部门的副秘书长和领导人、参与地区的地方行政长官加入了该委员会）成立了一个国家执行局，国家技术委员会以及地区级和社区级的技术委员会。</w:t>
      </w:r>
    </w:p>
    <w:p w:rsidR="00133FD9" w:rsidRDefault="00133FD9" w:rsidP="00133FD9">
      <w:pPr>
        <w:numPr>
          <w:ilvl w:val="0"/>
          <w:numId w:val="6"/>
        </w:numPr>
        <w:spacing w:after="240" w:line="360" w:lineRule="exact"/>
        <w:ind w:left="0" w:firstLine="0"/>
        <w:rPr>
          <w:rFonts w:hint="eastAsia"/>
          <w:szCs w:val="21"/>
        </w:rPr>
      </w:pPr>
      <w:r>
        <w:rPr>
          <w:rFonts w:hint="eastAsia"/>
          <w:szCs w:val="21"/>
        </w:rPr>
        <w:t>为了解决那些被排除在社会和经济之外的家庭的问题，</w:t>
      </w:r>
      <w:r>
        <w:rPr>
          <w:rFonts w:hint="eastAsia"/>
          <w:szCs w:val="21"/>
        </w:rPr>
        <w:t>2002</w:t>
      </w:r>
      <w:r>
        <w:rPr>
          <w:rFonts w:hint="eastAsia"/>
          <w:szCs w:val="21"/>
        </w:rPr>
        <w:t>年出台了计划与合作部协调指挥的“</w:t>
      </w:r>
      <w:r>
        <w:rPr>
          <w:rFonts w:eastAsia="KaiTi_GB2312" w:hint="eastAsia"/>
          <w:color w:val="0000FF"/>
          <w:szCs w:val="21"/>
        </w:rPr>
        <w:t>智利声援方案：向全国最为贫困的</w:t>
      </w:r>
      <w:r>
        <w:rPr>
          <w:rFonts w:eastAsia="KaiTi_GB2312" w:hint="eastAsia"/>
          <w:color w:val="0000FF"/>
          <w:szCs w:val="21"/>
        </w:rPr>
        <w:t>225 000</w:t>
      </w:r>
      <w:r>
        <w:rPr>
          <w:rFonts w:eastAsia="KaiTi_GB2312" w:hint="eastAsia"/>
          <w:color w:val="0000FF"/>
          <w:szCs w:val="21"/>
        </w:rPr>
        <w:t>个家庭提供全面的社会保护</w:t>
      </w:r>
      <w:r>
        <w:rPr>
          <w:rFonts w:hint="eastAsia"/>
          <w:szCs w:val="21"/>
        </w:rPr>
        <w:t>”。这个智利声援方案的目的是：保障在</w:t>
      </w:r>
      <w:r>
        <w:rPr>
          <w:rFonts w:hint="eastAsia"/>
          <w:szCs w:val="21"/>
        </w:rPr>
        <w:t>2002</w:t>
      </w:r>
      <w:r>
        <w:rPr>
          <w:rFonts w:hint="eastAsia"/>
          <w:szCs w:val="21"/>
        </w:rPr>
        <w:t>至</w:t>
      </w:r>
      <w:r>
        <w:rPr>
          <w:rFonts w:hint="eastAsia"/>
          <w:szCs w:val="21"/>
        </w:rPr>
        <w:t>2005</w:t>
      </w:r>
      <w:r>
        <w:rPr>
          <w:rFonts w:hint="eastAsia"/>
          <w:szCs w:val="21"/>
        </w:rPr>
        <w:t>年向全国最为贫困的</w:t>
      </w:r>
      <w:r>
        <w:rPr>
          <w:rFonts w:hint="eastAsia"/>
          <w:szCs w:val="21"/>
        </w:rPr>
        <w:t>225 000</w:t>
      </w:r>
      <w:r>
        <w:rPr>
          <w:rFonts w:hint="eastAsia"/>
          <w:szCs w:val="21"/>
        </w:rPr>
        <w:t>个家庭提供最低的福利金；考虑到他们的多种条件要求，给予这些家庭全面的支持；把公共福利纳入到一个连贯协调的体系中；根据每个家庭成员的特点给予这些家庭个人化的帮助。</w:t>
      </w:r>
    </w:p>
    <w:p w:rsidR="00133FD9" w:rsidRDefault="00133FD9" w:rsidP="00133FD9">
      <w:pPr>
        <w:numPr>
          <w:ilvl w:val="0"/>
          <w:numId w:val="6"/>
        </w:numPr>
        <w:spacing w:after="240" w:line="360" w:lineRule="exact"/>
        <w:ind w:left="0" w:firstLine="0"/>
        <w:rPr>
          <w:rFonts w:hint="eastAsia"/>
          <w:szCs w:val="21"/>
        </w:rPr>
      </w:pPr>
      <w:r>
        <w:rPr>
          <w:rFonts w:hint="eastAsia"/>
          <w:szCs w:val="21"/>
        </w:rPr>
        <w:t>这个体系包括一个担当门厅作用的临时成员和三个常务成员。第一个常务成员将会接受强化的社会心理学的支持，并接收</w:t>
      </w:r>
      <w:r>
        <w:rPr>
          <w:rFonts w:hint="eastAsia"/>
          <w:szCs w:val="21"/>
        </w:rPr>
        <w:t>24</w:t>
      </w:r>
      <w:r>
        <w:rPr>
          <w:rFonts w:hint="eastAsia"/>
          <w:szCs w:val="21"/>
        </w:rPr>
        <w:t>个月的家庭保护救济金，这名成员应该是家庭中的妇女，无论她是不是户主。另外两个常务成员被给予补助津贴，允许其加入社会促进和预估利益方案和就业方案。这些利益直接交给家庭中的女户主，突出她们在消除贫困中所扮演的战略性角色。</w:t>
      </w:r>
    </w:p>
    <w:p w:rsidR="00133FD9" w:rsidRDefault="00133FD9" w:rsidP="00133FD9">
      <w:pPr>
        <w:numPr>
          <w:ilvl w:val="0"/>
          <w:numId w:val="6"/>
        </w:numPr>
        <w:spacing w:after="240" w:line="360" w:lineRule="exact"/>
        <w:ind w:left="0" w:firstLine="0"/>
        <w:rPr>
          <w:rFonts w:hint="eastAsia"/>
          <w:szCs w:val="21"/>
        </w:rPr>
      </w:pPr>
      <w:r>
        <w:rPr>
          <w:rFonts w:hint="eastAsia"/>
          <w:szCs w:val="21"/>
        </w:rPr>
        <w:t>因此，尽管这个体系是针对处于极度贫困状态下的家庭的，但是处于这种状态下的妇女是参与这一体系的核心群体。同时这个体系成为了一个强大的合作力量，汇集了各种政策、方案、现存的利益和服务，并且建立了长期的国家级和地区级的网络站点，此外界定了处于社会和经济最脆弱的贫困线的家庭数量。</w:t>
      </w:r>
    </w:p>
    <w:p w:rsidR="00133FD9" w:rsidRDefault="00133FD9" w:rsidP="00133FD9">
      <w:pPr>
        <w:numPr>
          <w:ilvl w:val="0"/>
          <w:numId w:val="10"/>
        </w:numPr>
        <w:spacing w:after="240" w:line="360" w:lineRule="exact"/>
        <w:ind w:left="0" w:firstLine="0"/>
        <w:rPr>
          <w:rFonts w:ascii="SimHei" w:eastAsia="SimHei" w:hint="eastAsia"/>
          <w:bCs/>
          <w:color w:val="FF0000"/>
          <w:szCs w:val="21"/>
        </w:rPr>
      </w:pPr>
      <w:r>
        <w:rPr>
          <w:rFonts w:eastAsia="SimHei" w:hint="eastAsia"/>
          <w:bCs/>
          <w:color w:val="FF0000"/>
          <w:kern w:val="2"/>
          <w:szCs w:val="24"/>
          <w:u w:val="single"/>
        </w:rPr>
        <w:t>教育方面的平等权</w:t>
      </w:r>
      <w:r>
        <w:rPr>
          <w:rFonts w:ascii="SimHei" w:eastAsia="SimHei" w:hint="eastAsia"/>
          <w:bCs/>
          <w:color w:val="FF0000"/>
          <w:szCs w:val="21"/>
        </w:rPr>
        <w:t>（第10条）</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最近十年中在全国范围内已经实施了扩大教育覆盖面和方便民众就学的措施，</w:t>
      </w:r>
      <w:r>
        <w:rPr>
          <w:rFonts w:hint="eastAsia"/>
          <w:szCs w:val="21"/>
        </w:rPr>
        <w:t>从这一点上看，女童和男童就学的条件在实际上应该是平等的。然而在实际中教学质量和公平问题更为突出，远远超出在性别领域内特别重要的就学问题。</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最近十年中妇女的教育已经有了积极的进展</w:t>
      </w:r>
      <w:r>
        <w:rPr>
          <w:rFonts w:hint="eastAsia"/>
          <w:szCs w:val="21"/>
        </w:rPr>
        <w:t>，她们就学的平均年数从</w:t>
      </w:r>
      <w:r>
        <w:rPr>
          <w:rFonts w:hint="eastAsia"/>
          <w:szCs w:val="21"/>
        </w:rPr>
        <w:t>1990</w:t>
      </w:r>
      <w:r>
        <w:rPr>
          <w:rFonts w:hint="eastAsia"/>
          <w:szCs w:val="21"/>
        </w:rPr>
        <w:t>年的</w:t>
      </w:r>
      <w:r>
        <w:rPr>
          <w:rFonts w:hint="eastAsia"/>
          <w:szCs w:val="21"/>
        </w:rPr>
        <w:t>8.9</w:t>
      </w:r>
      <w:r>
        <w:rPr>
          <w:rFonts w:hint="eastAsia"/>
          <w:szCs w:val="21"/>
        </w:rPr>
        <w:t>年上升到</w:t>
      </w:r>
      <w:r>
        <w:rPr>
          <w:rFonts w:hint="eastAsia"/>
          <w:szCs w:val="21"/>
        </w:rPr>
        <w:t>2000</w:t>
      </w:r>
      <w:r>
        <w:rPr>
          <w:rFonts w:hint="eastAsia"/>
          <w:szCs w:val="21"/>
        </w:rPr>
        <w:t>年的</w:t>
      </w:r>
      <w:r>
        <w:rPr>
          <w:rFonts w:hint="eastAsia"/>
          <w:szCs w:val="21"/>
        </w:rPr>
        <w:t>9.7</w:t>
      </w:r>
      <w:r>
        <w:rPr>
          <w:rFonts w:hint="eastAsia"/>
          <w:szCs w:val="21"/>
        </w:rPr>
        <w:t>年</w:t>
      </w:r>
      <w:r>
        <w:rPr>
          <w:rStyle w:val="FootnoteReference"/>
          <w:szCs w:val="21"/>
        </w:rPr>
        <w:footnoteReference w:id="93"/>
      </w:r>
      <w:r>
        <w:rPr>
          <w:rFonts w:hint="eastAsia"/>
          <w:szCs w:val="21"/>
        </w:rPr>
        <w:t>。从总体上说，男子和妇女接受教育的水平基本持平。在年数较少的群体中（</w:t>
      </w:r>
      <w:r>
        <w:rPr>
          <w:rFonts w:hint="eastAsia"/>
          <w:szCs w:val="21"/>
        </w:rPr>
        <w:t>15</w:t>
      </w:r>
      <w:r>
        <w:rPr>
          <w:rFonts w:hint="eastAsia"/>
          <w:szCs w:val="21"/>
        </w:rPr>
        <w:t>至</w:t>
      </w:r>
      <w:r>
        <w:rPr>
          <w:rFonts w:hint="eastAsia"/>
          <w:szCs w:val="21"/>
        </w:rPr>
        <w:t>29</w:t>
      </w:r>
      <w:r>
        <w:rPr>
          <w:rFonts w:hint="eastAsia"/>
          <w:szCs w:val="21"/>
        </w:rPr>
        <w:t>岁之间），妇女就学的平均年数略高于男子，分别为</w:t>
      </w:r>
      <w:r>
        <w:rPr>
          <w:rFonts w:hint="eastAsia"/>
          <w:szCs w:val="21"/>
        </w:rPr>
        <w:t>11.2</w:t>
      </w:r>
      <w:r>
        <w:rPr>
          <w:rFonts w:hint="eastAsia"/>
          <w:szCs w:val="21"/>
        </w:rPr>
        <w:t>和</w:t>
      </w:r>
      <w:r>
        <w:rPr>
          <w:rFonts w:hint="eastAsia"/>
          <w:szCs w:val="21"/>
        </w:rPr>
        <w:t>11.1</w:t>
      </w:r>
      <w:r>
        <w:rPr>
          <w:rFonts w:hint="eastAsia"/>
          <w:szCs w:val="21"/>
        </w:rPr>
        <w:t>，然而在其他年龄段情况则恰恰相反。这可能是因为在</w:t>
      </w:r>
      <w:r>
        <w:rPr>
          <w:rFonts w:eastAsia="KaiTi_GB2312" w:hint="eastAsia"/>
          <w:color w:val="0000FF"/>
          <w:szCs w:val="21"/>
        </w:rPr>
        <w:t>最近的几代人中出现了增加读书年数的趋势，从而使得在教育领域基本上赢得了平等</w:t>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还注意到在所有的年龄段文盲的数量在逐渐减少，</w:t>
      </w:r>
      <w:r>
        <w:rPr>
          <w:rFonts w:hint="eastAsia"/>
          <w:szCs w:val="21"/>
        </w:rPr>
        <w:t>特别是老年人，他们的文盲比例从</w:t>
      </w:r>
      <w:r>
        <w:rPr>
          <w:rFonts w:hint="eastAsia"/>
          <w:szCs w:val="21"/>
        </w:rPr>
        <w:t>1998</w:t>
      </w:r>
      <w:r>
        <w:rPr>
          <w:rFonts w:hint="eastAsia"/>
          <w:szCs w:val="21"/>
        </w:rPr>
        <w:t>年的</w:t>
      </w:r>
      <w:r>
        <w:rPr>
          <w:rFonts w:hint="eastAsia"/>
          <w:szCs w:val="21"/>
        </w:rPr>
        <w:t>15%</w:t>
      </w:r>
      <w:r>
        <w:rPr>
          <w:rFonts w:hint="eastAsia"/>
          <w:szCs w:val="21"/>
        </w:rPr>
        <w:t>下降到</w:t>
      </w:r>
      <w:r>
        <w:rPr>
          <w:rFonts w:hint="eastAsia"/>
          <w:szCs w:val="21"/>
        </w:rPr>
        <w:t>2000</w:t>
      </w:r>
      <w:r>
        <w:rPr>
          <w:rFonts w:hint="eastAsia"/>
          <w:szCs w:val="21"/>
        </w:rPr>
        <w:t>年的</w:t>
      </w:r>
      <w:r>
        <w:rPr>
          <w:rFonts w:hint="eastAsia"/>
          <w:szCs w:val="21"/>
        </w:rPr>
        <w:t>13%</w:t>
      </w:r>
      <w:r>
        <w:rPr>
          <w:rFonts w:hint="eastAsia"/>
          <w:szCs w:val="21"/>
        </w:rPr>
        <w:t>。在</w:t>
      </w:r>
      <w:r>
        <w:rPr>
          <w:rFonts w:hint="eastAsia"/>
          <w:szCs w:val="21"/>
        </w:rPr>
        <w:t>1998</w:t>
      </w:r>
      <w:r>
        <w:rPr>
          <w:rFonts w:hint="eastAsia"/>
          <w:szCs w:val="21"/>
        </w:rPr>
        <w:t>年和</w:t>
      </w:r>
      <w:r>
        <w:rPr>
          <w:rFonts w:hint="eastAsia"/>
          <w:szCs w:val="21"/>
        </w:rPr>
        <w:t>2000</w:t>
      </w:r>
      <w:r>
        <w:rPr>
          <w:rFonts w:hint="eastAsia"/>
          <w:szCs w:val="21"/>
        </w:rPr>
        <w:t>年之间，女性文盲的比例下降了</w:t>
      </w:r>
      <w:r>
        <w:rPr>
          <w:rFonts w:hint="eastAsia"/>
          <w:szCs w:val="21"/>
        </w:rPr>
        <w:t>0.8</w:t>
      </w:r>
      <w:r>
        <w:rPr>
          <w:rFonts w:hint="eastAsia"/>
          <w:szCs w:val="21"/>
        </w:rPr>
        <w:t>个百分点。同时，不会阅读也不会写字的男子和妇女之间的百分比差距已经有所缩小，</w:t>
      </w:r>
      <w:r>
        <w:rPr>
          <w:rFonts w:hint="eastAsia"/>
          <w:szCs w:val="21"/>
        </w:rPr>
        <w:t>1998</w:t>
      </w:r>
      <w:r>
        <w:rPr>
          <w:rFonts w:hint="eastAsia"/>
          <w:szCs w:val="21"/>
        </w:rPr>
        <w:t>年双方差距为</w:t>
      </w:r>
      <w:r>
        <w:rPr>
          <w:rFonts w:hint="eastAsia"/>
          <w:szCs w:val="21"/>
        </w:rPr>
        <w:t>0.6</w:t>
      </w:r>
      <w:r>
        <w:rPr>
          <w:rFonts w:hint="eastAsia"/>
          <w:szCs w:val="21"/>
        </w:rPr>
        <w:t>个百分点，到了</w:t>
      </w:r>
      <w:r>
        <w:rPr>
          <w:rFonts w:hint="eastAsia"/>
          <w:szCs w:val="21"/>
        </w:rPr>
        <w:t>2000</w:t>
      </w:r>
      <w:r>
        <w:rPr>
          <w:rFonts w:hint="eastAsia"/>
          <w:szCs w:val="21"/>
        </w:rPr>
        <w:t>年仅有</w:t>
      </w:r>
      <w:r>
        <w:rPr>
          <w:rFonts w:hint="eastAsia"/>
          <w:szCs w:val="21"/>
        </w:rPr>
        <w:t>0.2</w:t>
      </w:r>
      <w:r>
        <w:rPr>
          <w:rFonts w:hint="eastAsia"/>
          <w:szCs w:val="21"/>
        </w:rPr>
        <w:t>个百分点。应该指出的是，公共政策为方便就学做出了很大的努力，使得文盲的比例有了显著的减少，特别是年轻人的文盲比例很低，仅为</w:t>
      </w:r>
      <w:r>
        <w:rPr>
          <w:rFonts w:hint="eastAsia"/>
          <w:szCs w:val="21"/>
        </w:rPr>
        <w:t>1%</w:t>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在入学或不入学问题上没有发现前几年因为性别原因而明显存在的歧视现象。</w:t>
      </w:r>
      <w:r>
        <w:rPr>
          <w:rFonts w:hint="eastAsia"/>
          <w:szCs w:val="21"/>
        </w:rPr>
        <w:t>7</w:t>
      </w:r>
      <w:r>
        <w:rPr>
          <w:rFonts w:hint="eastAsia"/>
          <w:szCs w:val="21"/>
        </w:rPr>
        <w:t>岁至</w:t>
      </w:r>
      <w:r>
        <w:rPr>
          <w:rFonts w:hint="eastAsia"/>
          <w:szCs w:val="21"/>
        </w:rPr>
        <w:t>13</w:t>
      </w:r>
      <w:r>
        <w:rPr>
          <w:rFonts w:hint="eastAsia"/>
          <w:szCs w:val="21"/>
        </w:rPr>
        <w:t>岁的男童和女童仅有</w:t>
      </w:r>
      <w:r>
        <w:rPr>
          <w:rFonts w:hint="eastAsia"/>
          <w:szCs w:val="21"/>
        </w:rPr>
        <w:t>1%</w:t>
      </w:r>
      <w:r>
        <w:rPr>
          <w:rFonts w:hint="eastAsia"/>
          <w:szCs w:val="21"/>
        </w:rPr>
        <w:t>没有进入学校学习，其中</w:t>
      </w:r>
      <w:r>
        <w:rPr>
          <w:rFonts w:hint="eastAsia"/>
          <w:szCs w:val="21"/>
        </w:rPr>
        <w:t>50.2%</w:t>
      </w:r>
      <w:r>
        <w:rPr>
          <w:rFonts w:hint="eastAsia"/>
          <w:szCs w:val="21"/>
        </w:rPr>
        <w:t>是男童，</w:t>
      </w:r>
      <w:r>
        <w:rPr>
          <w:rFonts w:hint="eastAsia"/>
          <w:szCs w:val="21"/>
        </w:rPr>
        <w:t>49.5%</w:t>
      </w:r>
      <w:r>
        <w:rPr>
          <w:rFonts w:hint="eastAsia"/>
          <w:szCs w:val="21"/>
        </w:rPr>
        <w:t>为女童。这个数据反映出了政府为普及全国所有儿童的基础教育，把他们纳入到教育体系内所做出的努力成果。</w:t>
      </w:r>
    </w:p>
    <w:p w:rsidR="00133FD9" w:rsidRDefault="00133FD9" w:rsidP="00133FD9">
      <w:pPr>
        <w:numPr>
          <w:ilvl w:val="0"/>
          <w:numId w:val="6"/>
        </w:numPr>
        <w:spacing w:after="240" w:line="360" w:lineRule="exact"/>
        <w:ind w:left="0" w:firstLine="0"/>
        <w:rPr>
          <w:rFonts w:hint="eastAsia"/>
          <w:szCs w:val="21"/>
        </w:rPr>
      </w:pPr>
      <w:r>
        <w:rPr>
          <w:rFonts w:hint="eastAsia"/>
          <w:szCs w:val="21"/>
        </w:rPr>
        <w:t>在年轻人（</w:t>
      </w:r>
      <w:r>
        <w:rPr>
          <w:rFonts w:hint="eastAsia"/>
          <w:szCs w:val="21"/>
        </w:rPr>
        <w:t>14</w:t>
      </w:r>
      <w:r>
        <w:rPr>
          <w:rFonts w:hint="eastAsia"/>
          <w:szCs w:val="21"/>
        </w:rPr>
        <w:t>岁至</w:t>
      </w:r>
      <w:r>
        <w:rPr>
          <w:rFonts w:hint="eastAsia"/>
          <w:szCs w:val="21"/>
        </w:rPr>
        <w:t>17</w:t>
      </w:r>
      <w:r>
        <w:rPr>
          <w:rFonts w:hint="eastAsia"/>
          <w:szCs w:val="21"/>
        </w:rPr>
        <w:t>岁）中，没有入学的比例是</w:t>
      </w:r>
      <w:r>
        <w:rPr>
          <w:rFonts w:hint="eastAsia"/>
          <w:szCs w:val="21"/>
        </w:rPr>
        <w:t>9.9%</w:t>
      </w:r>
      <w:r>
        <w:rPr>
          <w:rFonts w:hint="eastAsia"/>
          <w:szCs w:val="21"/>
        </w:rPr>
        <w:t>，这个数据与</w:t>
      </w:r>
      <w:r>
        <w:rPr>
          <w:rFonts w:hint="eastAsia"/>
          <w:szCs w:val="21"/>
        </w:rPr>
        <w:t>1998</w:t>
      </w:r>
      <w:r>
        <w:rPr>
          <w:rFonts w:hint="eastAsia"/>
          <w:szCs w:val="21"/>
        </w:rPr>
        <w:t>年的</w:t>
      </w:r>
      <w:r>
        <w:rPr>
          <w:rFonts w:hint="eastAsia"/>
          <w:szCs w:val="21"/>
        </w:rPr>
        <w:t>13%</w:t>
      </w:r>
      <w:r>
        <w:rPr>
          <w:rFonts w:hint="eastAsia"/>
          <w:szCs w:val="21"/>
        </w:rPr>
        <w:t>相比下降了</w:t>
      </w:r>
      <w:r>
        <w:rPr>
          <w:rFonts w:hint="eastAsia"/>
          <w:szCs w:val="21"/>
        </w:rPr>
        <w:t>3.1</w:t>
      </w:r>
      <w:r>
        <w:rPr>
          <w:rFonts w:hint="eastAsia"/>
          <w:szCs w:val="21"/>
        </w:rPr>
        <w:t>个百分点。在穷究没有进入学校学习的原因时发现男子和妇女之间存在区别。男子不入学的最主要的原因是“经济困难”，占</w:t>
      </w:r>
      <w:r>
        <w:rPr>
          <w:rFonts w:hint="eastAsia"/>
          <w:szCs w:val="21"/>
        </w:rPr>
        <w:t>19.8%</w:t>
      </w:r>
      <w:r>
        <w:rPr>
          <w:rFonts w:hint="eastAsia"/>
          <w:szCs w:val="21"/>
        </w:rPr>
        <w:t>，而妇女则主要是因为“生育成为母亲或是怀孕”</w:t>
      </w:r>
      <w:r>
        <w:rPr>
          <w:rFonts w:hint="eastAsia"/>
          <w:szCs w:val="21"/>
        </w:rPr>
        <w:t>,</w:t>
      </w:r>
      <w:r>
        <w:rPr>
          <w:rFonts w:hint="eastAsia"/>
          <w:szCs w:val="21"/>
        </w:rPr>
        <w:t>占</w:t>
      </w:r>
      <w:r>
        <w:rPr>
          <w:rFonts w:hint="eastAsia"/>
          <w:szCs w:val="21"/>
        </w:rPr>
        <w:t>28.7%</w:t>
      </w:r>
      <w:r>
        <w:rPr>
          <w:rFonts w:hint="eastAsia"/>
          <w:szCs w:val="21"/>
        </w:rPr>
        <w:t>，紧接着是因为“经济困难”，占</w:t>
      </w:r>
      <w:r>
        <w:rPr>
          <w:rFonts w:hint="eastAsia"/>
          <w:szCs w:val="21"/>
        </w:rPr>
        <w:t>21.9%</w:t>
      </w:r>
      <w:r>
        <w:rPr>
          <w:rFonts w:hint="eastAsia"/>
          <w:szCs w:val="21"/>
        </w:rPr>
        <w:t>。这就表明预防少女怀孕的政策出台具有重要作用，如果已经怀孕，则应该采取措施帮助这些女学生能够继续留在学校学习。</w:t>
      </w:r>
    </w:p>
    <w:p w:rsidR="00133FD9" w:rsidRDefault="00133FD9" w:rsidP="00133FD9">
      <w:pPr>
        <w:numPr>
          <w:ilvl w:val="0"/>
          <w:numId w:val="6"/>
        </w:numPr>
        <w:spacing w:after="240" w:line="360" w:lineRule="exact"/>
        <w:ind w:left="0" w:firstLine="0"/>
        <w:rPr>
          <w:rFonts w:hint="eastAsia"/>
          <w:szCs w:val="21"/>
        </w:rPr>
      </w:pPr>
      <w:r>
        <w:rPr>
          <w:rFonts w:hint="eastAsia"/>
          <w:szCs w:val="21"/>
        </w:rPr>
        <w:t>智利政治宪法在第</w:t>
      </w:r>
      <w:r>
        <w:rPr>
          <w:rFonts w:hint="eastAsia"/>
          <w:szCs w:val="21"/>
        </w:rPr>
        <w:t>19</w:t>
      </w:r>
      <w:r>
        <w:rPr>
          <w:rFonts w:hint="eastAsia"/>
          <w:szCs w:val="21"/>
        </w:rPr>
        <w:t>条“宪法权利和义务”部分第</w:t>
      </w:r>
      <w:r>
        <w:rPr>
          <w:rFonts w:hint="eastAsia"/>
          <w:szCs w:val="21"/>
        </w:rPr>
        <w:t>10</w:t>
      </w:r>
      <w:r>
        <w:rPr>
          <w:rFonts w:hint="eastAsia"/>
          <w:szCs w:val="21"/>
        </w:rPr>
        <w:t>款规定了教育权利，以促进人们在其生命的各个不同阶段都能获得全面的发展。就在不久以前做出了</w:t>
      </w:r>
      <w:r>
        <w:rPr>
          <w:rFonts w:hint="eastAsia"/>
          <w:szCs w:val="21"/>
        </w:rPr>
        <w:t>8</w:t>
      </w:r>
      <w:r>
        <w:rPr>
          <w:rFonts w:hint="eastAsia"/>
          <w:szCs w:val="21"/>
        </w:rPr>
        <w:t>年基础义务教育的决定，而现今中等教育也成为义务教育（共</w:t>
      </w:r>
      <w:r>
        <w:rPr>
          <w:rFonts w:hint="eastAsia"/>
          <w:szCs w:val="21"/>
        </w:rPr>
        <w:t>12</w:t>
      </w:r>
      <w:r>
        <w:rPr>
          <w:rFonts w:hint="eastAsia"/>
          <w:szCs w:val="21"/>
        </w:rPr>
        <w:t>年）</w:t>
      </w:r>
      <w:r>
        <w:rPr>
          <w:rStyle w:val="FootnoteReference"/>
          <w:szCs w:val="21"/>
        </w:rPr>
        <w:footnoteReference w:id="94"/>
      </w:r>
      <w:r>
        <w:rPr>
          <w:rFonts w:hint="eastAsia"/>
          <w:szCs w:val="21"/>
        </w:rPr>
        <w:t>，国家应该资助这个无偿的体制，以保障所有的民众能够享有这种义务教育。</w:t>
      </w:r>
    </w:p>
    <w:p w:rsidR="00133FD9" w:rsidRDefault="00133FD9" w:rsidP="00133FD9">
      <w:pPr>
        <w:numPr>
          <w:ilvl w:val="0"/>
          <w:numId w:val="6"/>
        </w:numPr>
        <w:spacing w:after="240" w:line="360" w:lineRule="exact"/>
        <w:ind w:left="0" w:firstLine="0"/>
        <w:rPr>
          <w:rFonts w:hint="eastAsia"/>
          <w:szCs w:val="21"/>
        </w:rPr>
      </w:pPr>
      <w:r>
        <w:rPr>
          <w:rFonts w:hint="eastAsia"/>
          <w:szCs w:val="21"/>
        </w:rPr>
        <w:t>目前正在实施的一个旨在保留学籍的方案。</w:t>
      </w:r>
      <w:r>
        <w:rPr>
          <w:rFonts w:eastAsia="KaiTi_GB2312" w:hint="eastAsia"/>
          <w:color w:val="0000FF"/>
          <w:szCs w:val="21"/>
        </w:rPr>
        <w:t>面向所有人的学校方案</w:t>
      </w:r>
      <w:r>
        <w:rPr>
          <w:rFonts w:hint="eastAsia"/>
          <w:szCs w:val="21"/>
        </w:rPr>
        <w:t>，充分考虑到年轻男子和女子辍学的原因各不相同，而根据男女性别的不同制定了不同的战略措施来解决这个问题。对于年轻的母亲和怀孕的少女，已经向她们的子女提供了照料的措施，同时还让子女和母亲都享有健康医疗权。</w:t>
      </w:r>
    </w:p>
    <w:p w:rsidR="00133FD9" w:rsidRDefault="00133FD9" w:rsidP="00133FD9">
      <w:pPr>
        <w:numPr>
          <w:ilvl w:val="0"/>
          <w:numId w:val="6"/>
        </w:numPr>
        <w:spacing w:after="240" w:line="360" w:lineRule="exact"/>
        <w:ind w:left="0" w:firstLine="0"/>
        <w:rPr>
          <w:rFonts w:hint="eastAsia"/>
          <w:szCs w:val="21"/>
        </w:rPr>
      </w:pPr>
      <w:r>
        <w:rPr>
          <w:rFonts w:hint="eastAsia"/>
          <w:szCs w:val="21"/>
        </w:rPr>
        <w:t>正如前文所述</w:t>
      </w:r>
      <w:r>
        <w:rPr>
          <w:rStyle w:val="FootnoteReference"/>
          <w:szCs w:val="21"/>
        </w:rPr>
        <w:footnoteReference w:id="95"/>
      </w:r>
      <w:r>
        <w:rPr>
          <w:rFonts w:hint="eastAsia"/>
          <w:szCs w:val="21"/>
        </w:rPr>
        <w:t>，在这一时期所取得的最为重大的进步是</w:t>
      </w:r>
      <w:r>
        <w:rPr>
          <w:rFonts w:hint="eastAsia"/>
          <w:szCs w:val="21"/>
        </w:rPr>
        <w:t>2000</w:t>
      </w:r>
      <w:r>
        <w:rPr>
          <w:rFonts w:hint="eastAsia"/>
          <w:szCs w:val="21"/>
        </w:rPr>
        <w:t>年对宪法关于教育的组织法进行了修订，其目的是保障所有的怀孕的或处于哺乳期的女学生能够进入学校学习或继续留在学校学习。因此，</w:t>
      </w:r>
      <w:r>
        <w:rPr>
          <w:rFonts w:hint="eastAsia"/>
          <w:szCs w:val="21"/>
        </w:rPr>
        <w:t>2000</w:t>
      </w:r>
      <w:r>
        <w:rPr>
          <w:rFonts w:hint="eastAsia"/>
          <w:szCs w:val="21"/>
        </w:rPr>
        <w:t>年</w:t>
      </w:r>
      <w:r>
        <w:rPr>
          <w:rFonts w:hint="eastAsia"/>
          <w:szCs w:val="21"/>
        </w:rPr>
        <w:t>8</w:t>
      </w:r>
      <w:r>
        <w:rPr>
          <w:rFonts w:hint="eastAsia"/>
          <w:szCs w:val="21"/>
        </w:rPr>
        <w:t>月，在第</w:t>
      </w:r>
      <w:r>
        <w:rPr>
          <w:rFonts w:hint="eastAsia"/>
          <w:szCs w:val="21"/>
        </w:rPr>
        <w:t>18 962</w:t>
      </w:r>
      <w:r>
        <w:rPr>
          <w:rFonts w:hint="eastAsia"/>
          <w:szCs w:val="21"/>
        </w:rPr>
        <w:t>号法律的第</w:t>
      </w:r>
      <w:r>
        <w:rPr>
          <w:rFonts w:hint="eastAsia"/>
          <w:szCs w:val="21"/>
        </w:rPr>
        <w:t>2</w:t>
      </w:r>
      <w:r>
        <w:rPr>
          <w:rFonts w:hint="eastAsia"/>
          <w:szCs w:val="21"/>
        </w:rPr>
        <w:t>条添加了一个款项，规定“怀孕与哺乳并不能阻碍女性进入到和继续在任何级别的学校学习。相反这些学校应该为她们提供便利的学习条件”。这项改革需要社会上的相关社会网络力量的巩固支持。</w:t>
      </w:r>
    </w:p>
    <w:p w:rsidR="00133FD9" w:rsidRDefault="00133FD9" w:rsidP="00133FD9">
      <w:pPr>
        <w:numPr>
          <w:ilvl w:val="0"/>
          <w:numId w:val="6"/>
        </w:numPr>
        <w:spacing w:after="240" w:line="360" w:lineRule="exact"/>
        <w:ind w:left="0" w:firstLine="0"/>
        <w:rPr>
          <w:rFonts w:hint="eastAsia"/>
          <w:szCs w:val="21"/>
        </w:rPr>
      </w:pPr>
      <w:r>
        <w:rPr>
          <w:rFonts w:hint="eastAsia"/>
          <w:szCs w:val="21"/>
        </w:rPr>
        <w:t>在就学问题上，所有的享有较低学费进入学校学习的年轻母亲是教育部实施的正规学习方案的受益者，这个方案是针对已有子女的妇女能够进入学校学习的优惠政策。因此在</w:t>
      </w:r>
      <w:r>
        <w:rPr>
          <w:rFonts w:hint="eastAsia"/>
          <w:szCs w:val="21"/>
        </w:rPr>
        <w:t>2001</w:t>
      </w:r>
      <w:r>
        <w:rPr>
          <w:rFonts w:hint="eastAsia"/>
          <w:szCs w:val="21"/>
        </w:rPr>
        <w:t>年</w:t>
      </w:r>
      <w:r>
        <w:rPr>
          <w:rFonts w:hint="eastAsia"/>
          <w:szCs w:val="21"/>
        </w:rPr>
        <w:t>65%</w:t>
      </w:r>
      <w:r>
        <w:rPr>
          <w:rFonts w:hint="eastAsia"/>
          <w:szCs w:val="21"/>
        </w:rPr>
        <w:t>的享有正规学习的人是妇女。</w:t>
      </w:r>
    </w:p>
    <w:p w:rsidR="00133FD9" w:rsidRDefault="00133FD9" w:rsidP="00133FD9">
      <w:pPr>
        <w:numPr>
          <w:ilvl w:val="0"/>
          <w:numId w:val="6"/>
        </w:numPr>
        <w:spacing w:after="240" w:line="360" w:lineRule="exact"/>
        <w:ind w:left="0" w:firstLine="0"/>
        <w:rPr>
          <w:rFonts w:hint="eastAsia"/>
          <w:szCs w:val="21"/>
        </w:rPr>
      </w:pPr>
      <w:r>
        <w:rPr>
          <w:rFonts w:hint="eastAsia"/>
          <w:szCs w:val="21"/>
        </w:rPr>
        <w:t>国家妇女事务处已经实施了一系列的方案和计划，旨在把性别变量写入教育材料之中，以分散在学前教育、初等、中等和成人教育中；旨在根除在教育的所有级别和所有形式中存在的男子和妇女固有的角色划分的陈规陋习。在所有这些方案和计划中，值得一提的有教育部联合实施的</w:t>
      </w:r>
      <w:r>
        <w:rPr>
          <w:rFonts w:eastAsia="KaiTi_GB2312" w:hint="eastAsia"/>
          <w:color w:val="0000FF"/>
          <w:szCs w:val="21"/>
        </w:rPr>
        <w:t>“教育、文化和改革”计划</w:t>
      </w:r>
      <w:r>
        <w:rPr>
          <w:rFonts w:hint="eastAsia"/>
          <w:szCs w:val="21"/>
        </w:rPr>
        <w:t>，主张非暴力地解决矛盾，其目的在于与相关的教育群体（男女教师，男女学生，家庭）合作，建立不同的联系关系，主要是为了根除采取暴力来合法解决矛盾的方式。为了实现这一目标，编订了初等教育中的第一和第二阶段的以及中等教育的教材。在</w:t>
      </w:r>
      <w:r>
        <w:rPr>
          <w:rFonts w:hint="eastAsia"/>
          <w:szCs w:val="21"/>
        </w:rPr>
        <w:t>1997</w:t>
      </w:r>
      <w:r>
        <w:rPr>
          <w:rFonts w:hint="eastAsia"/>
          <w:szCs w:val="21"/>
        </w:rPr>
        <w:t>年和</w:t>
      </w:r>
      <w:r>
        <w:rPr>
          <w:rFonts w:hint="eastAsia"/>
          <w:szCs w:val="21"/>
        </w:rPr>
        <w:t>2000</w:t>
      </w:r>
      <w:r>
        <w:rPr>
          <w:rFonts w:hint="eastAsia"/>
          <w:szCs w:val="21"/>
        </w:rPr>
        <w:t>年间对全国的教师进行了指导教师的能力培训，以期完全实现该计划。在</w:t>
      </w:r>
      <w:r>
        <w:rPr>
          <w:rFonts w:hint="eastAsia"/>
          <w:szCs w:val="21"/>
        </w:rPr>
        <w:t>2001</w:t>
      </w:r>
      <w:r>
        <w:rPr>
          <w:rFonts w:hint="eastAsia"/>
          <w:szCs w:val="21"/>
        </w:rPr>
        <w:t>年和</w:t>
      </w:r>
      <w:r>
        <w:rPr>
          <w:rFonts w:hint="eastAsia"/>
          <w:szCs w:val="21"/>
        </w:rPr>
        <w:t>2002</w:t>
      </w:r>
      <w:r>
        <w:rPr>
          <w:rFonts w:hint="eastAsia"/>
          <w:szCs w:val="21"/>
        </w:rPr>
        <w:t>年，国家妇女事务处在全国所有的地区都培训了教师代表，让他们成为该计划的培训者，让他们在各自的地区继续传授教学法。</w:t>
      </w:r>
    </w:p>
    <w:p w:rsidR="00133FD9" w:rsidRDefault="00133FD9" w:rsidP="00133FD9">
      <w:pPr>
        <w:numPr>
          <w:ilvl w:val="0"/>
          <w:numId w:val="6"/>
        </w:numPr>
        <w:spacing w:after="240" w:line="360" w:lineRule="exact"/>
        <w:ind w:left="0" w:firstLine="0"/>
        <w:rPr>
          <w:rFonts w:hint="eastAsia"/>
          <w:szCs w:val="21"/>
        </w:rPr>
      </w:pPr>
      <w:r>
        <w:rPr>
          <w:rFonts w:hint="eastAsia"/>
          <w:szCs w:val="21"/>
        </w:rPr>
        <w:t>在学前教育领域，“</w:t>
      </w:r>
      <w:r>
        <w:rPr>
          <w:rFonts w:eastAsia="KaiTi_GB2312" w:hint="eastAsia"/>
          <w:color w:val="0000FF"/>
          <w:szCs w:val="21"/>
        </w:rPr>
        <w:t>在心智健康环境下的成长和发展”计划</w:t>
      </w:r>
      <w:r>
        <w:rPr>
          <w:rFonts w:hint="eastAsia"/>
          <w:szCs w:val="21"/>
        </w:rPr>
        <w:t>，与国家幼儿园委员会（</w:t>
      </w:r>
      <w:r>
        <w:rPr>
          <w:rFonts w:hint="eastAsia"/>
          <w:szCs w:val="21"/>
        </w:rPr>
        <w:t>JUNJI</w:t>
      </w:r>
      <w:r>
        <w:rPr>
          <w:rFonts w:hint="eastAsia"/>
          <w:szCs w:val="21"/>
        </w:rPr>
        <w:t>）合作，于</w:t>
      </w:r>
      <w:r>
        <w:rPr>
          <w:rFonts w:hint="eastAsia"/>
          <w:szCs w:val="21"/>
        </w:rPr>
        <w:t>1999</w:t>
      </w:r>
      <w:r>
        <w:rPr>
          <w:rFonts w:hint="eastAsia"/>
          <w:szCs w:val="21"/>
        </w:rPr>
        <w:t>年开始在全国范围内实施，以制定学龄前教学材料为目的，以期国家幼儿园委员将其归为有效的教学大纲的一部分。</w:t>
      </w:r>
      <w:r>
        <w:rPr>
          <w:rFonts w:hint="eastAsia"/>
          <w:szCs w:val="21"/>
        </w:rPr>
        <w:t>2002</w:t>
      </w:r>
      <w:r>
        <w:rPr>
          <w:rFonts w:hint="eastAsia"/>
          <w:szCs w:val="21"/>
        </w:rPr>
        <w:t>年制定了一个示范性的补充计划：</w:t>
      </w:r>
      <w:r>
        <w:rPr>
          <w:szCs w:val="21"/>
        </w:rPr>
        <w:t>“</w:t>
      </w:r>
      <w:r>
        <w:rPr>
          <w:rFonts w:hint="eastAsia"/>
          <w:szCs w:val="21"/>
        </w:rPr>
        <w:t>幼儿教育中的性、性别和情感”，该计划在</w:t>
      </w:r>
      <w:r>
        <w:rPr>
          <w:rFonts w:hint="eastAsia"/>
          <w:szCs w:val="21"/>
        </w:rPr>
        <w:t>2002</w:t>
      </w:r>
      <w:r>
        <w:rPr>
          <w:rFonts w:hint="eastAsia"/>
          <w:szCs w:val="21"/>
        </w:rPr>
        <w:t>年经历了一个生效过程，而在</w:t>
      </w:r>
      <w:r>
        <w:rPr>
          <w:rFonts w:hint="eastAsia"/>
          <w:szCs w:val="21"/>
        </w:rPr>
        <w:t>2003</w:t>
      </w:r>
      <w:r>
        <w:rPr>
          <w:rFonts w:hint="eastAsia"/>
          <w:szCs w:val="21"/>
        </w:rPr>
        <w:t>年得以实施。此外“知识说话”计划也非常重要，旨在把性别观点加入到成人教育的大纲中。目前正在制定一些针对成人教育的新计划。</w:t>
      </w:r>
    </w:p>
    <w:p w:rsidR="00133FD9" w:rsidRDefault="00133FD9" w:rsidP="00133FD9">
      <w:pPr>
        <w:numPr>
          <w:ilvl w:val="0"/>
          <w:numId w:val="6"/>
        </w:numPr>
        <w:spacing w:after="240" w:line="360" w:lineRule="exact"/>
        <w:ind w:left="0" w:firstLine="0"/>
        <w:rPr>
          <w:rFonts w:hint="eastAsia"/>
          <w:szCs w:val="21"/>
        </w:rPr>
      </w:pPr>
      <w:r>
        <w:rPr>
          <w:rFonts w:hint="eastAsia"/>
          <w:szCs w:val="21"/>
        </w:rPr>
        <w:t>在</w:t>
      </w:r>
      <w:r>
        <w:rPr>
          <w:rFonts w:hint="eastAsia"/>
          <w:szCs w:val="21"/>
        </w:rPr>
        <w:t>2000</w:t>
      </w:r>
      <w:r>
        <w:rPr>
          <w:rFonts w:hint="eastAsia"/>
          <w:szCs w:val="21"/>
        </w:rPr>
        <w:t>年开始草拟一个关于负责任性行为的国家政府议案，这是卫生部门、教育部门、国家青年研究会和国家妇女事务处共同工作的结果。这个题为“走向负责任的性行为”的议案的基本意义在于推动社会对话，促进人们、家庭和社区，特别是年轻人对发展健康完整的性行为的必要性进行积极的反思。</w:t>
      </w:r>
    </w:p>
    <w:p w:rsidR="00133FD9" w:rsidRDefault="00133FD9" w:rsidP="00133FD9">
      <w:pPr>
        <w:numPr>
          <w:ilvl w:val="0"/>
          <w:numId w:val="6"/>
        </w:numPr>
        <w:spacing w:after="240" w:line="360" w:lineRule="exact"/>
        <w:ind w:left="0" w:firstLine="0"/>
        <w:rPr>
          <w:rFonts w:hint="eastAsia"/>
          <w:szCs w:val="21"/>
        </w:rPr>
      </w:pPr>
      <w:r>
        <w:rPr>
          <w:rFonts w:hint="eastAsia"/>
          <w:szCs w:val="21"/>
        </w:rPr>
        <w:t>自</w:t>
      </w:r>
      <w:r>
        <w:rPr>
          <w:rFonts w:hint="eastAsia"/>
          <w:szCs w:val="21"/>
        </w:rPr>
        <w:t>2001</w:t>
      </w:r>
      <w:r>
        <w:rPr>
          <w:rFonts w:hint="eastAsia"/>
          <w:szCs w:val="21"/>
        </w:rPr>
        <w:t>年开始，在全国</w:t>
      </w:r>
      <w:r>
        <w:rPr>
          <w:rFonts w:hint="eastAsia"/>
          <w:szCs w:val="21"/>
        </w:rPr>
        <w:t>8</w:t>
      </w:r>
      <w:r>
        <w:rPr>
          <w:rFonts w:hint="eastAsia"/>
          <w:szCs w:val="21"/>
        </w:rPr>
        <w:t>个社区实施了</w:t>
      </w:r>
      <w:r>
        <w:rPr>
          <w:rFonts w:eastAsia="KaiTi_GB2312" w:hint="eastAsia"/>
          <w:color w:val="0000FF"/>
          <w:szCs w:val="21"/>
        </w:rPr>
        <w:t>示范性计划：开始切实实施处理性问题的一种管理方式。</w:t>
      </w:r>
      <w:r>
        <w:rPr>
          <w:rFonts w:hint="eastAsia"/>
          <w:szCs w:val="21"/>
        </w:rPr>
        <w:t>为了达到目的，面向学校的领导和教师、父母亲和男女学生、健康咨询人员、社会组织的代表，开展了关于性教育、性和性别、性健康和生殖健康的培养和训练行动。到目前为止，取得的所有成果为扫除偏见和禁忌做出了贡献，然而仍然不可能对参与的结果做出判断，例如对少女怀孕指数中的偶然事件进行测量。</w:t>
      </w:r>
    </w:p>
    <w:p w:rsidR="00133FD9" w:rsidRDefault="00133FD9" w:rsidP="00133FD9">
      <w:pPr>
        <w:numPr>
          <w:ilvl w:val="0"/>
          <w:numId w:val="10"/>
        </w:numPr>
        <w:spacing w:after="240" w:line="360" w:lineRule="exact"/>
        <w:ind w:left="0" w:firstLine="0"/>
        <w:rPr>
          <w:rFonts w:ascii="SimHei" w:eastAsia="SimHei" w:hint="eastAsia"/>
          <w:bCs/>
          <w:color w:val="FF0000"/>
          <w:szCs w:val="21"/>
        </w:rPr>
      </w:pPr>
      <w:r>
        <w:rPr>
          <w:rFonts w:eastAsia="SimHei" w:hint="eastAsia"/>
          <w:bCs/>
          <w:color w:val="FF0000"/>
          <w:kern w:val="2"/>
          <w:szCs w:val="24"/>
          <w:u w:val="single"/>
        </w:rPr>
        <w:t>就业和工作方面的机会平等权利</w:t>
      </w:r>
      <w:r>
        <w:rPr>
          <w:rFonts w:ascii="SimHei" w:eastAsia="SimHei" w:hint="eastAsia"/>
          <w:bCs/>
          <w:color w:val="FF0000"/>
          <w:szCs w:val="21"/>
        </w:rPr>
        <w:t>（第11条）</w:t>
      </w:r>
    </w:p>
    <w:p w:rsidR="00133FD9" w:rsidRDefault="00133FD9">
      <w:pPr>
        <w:spacing w:after="240" w:line="360" w:lineRule="exact"/>
        <w:rPr>
          <w:rFonts w:eastAsia="SimHei" w:hint="eastAsia"/>
          <w:bCs/>
          <w:color w:val="FF0000"/>
          <w:szCs w:val="21"/>
        </w:rPr>
      </w:pPr>
      <w:r>
        <w:rPr>
          <w:rFonts w:eastAsia="SimHei" w:hint="eastAsia"/>
          <w:bCs/>
          <w:color w:val="FF0000"/>
          <w:szCs w:val="21"/>
        </w:rPr>
        <w:t>获取有偿工作</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最近十年来，智利妇女参加到劳动大军中的指数一直持续上升</w:t>
      </w:r>
      <w:r>
        <w:rPr>
          <w:rFonts w:hint="eastAsia"/>
          <w:szCs w:val="21"/>
        </w:rPr>
        <w:t>，从</w:t>
      </w:r>
      <w:r>
        <w:rPr>
          <w:rFonts w:hint="eastAsia"/>
          <w:szCs w:val="21"/>
        </w:rPr>
        <w:t>1990</w:t>
      </w:r>
      <w:r>
        <w:rPr>
          <w:rFonts w:hint="eastAsia"/>
          <w:szCs w:val="21"/>
        </w:rPr>
        <w:t>年的</w:t>
      </w:r>
      <w:r>
        <w:rPr>
          <w:rFonts w:hint="eastAsia"/>
          <w:szCs w:val="21"/>
        </w:rPr>
        <w:t>32.4%</w:t>
      </w:r>
      <w:r>
        <w:rPr>
          <w:rFonts w:hint="eastAsia"/>
          <w:szCs w:val="21"/>
        </w:rPr>
        <w:t>上升到</w:t>
      </w:r>
      <w:r>
        <w:rPr>
          <w:rFonts w:hint="eastAsia"/>
          <w:szCs w:val="21"/>
        </w:rPr>
        <w:t>2000</w:t>
      </w:r>
      <w:r>
        <w:rPr>
          <w:rFonts w:hint="eastAsia"/>
          <w:szCs w:val="21"/>
        </w:rPr>
        <w:t>年的</w:t>
      </w:r>
      <w:r>
        <w:rPr>
          <w:rFonts w:hint="eastAsia"/>
          <w:szCs w:val="21"/>
        </w:rPr>
        <w:t>39.3%</w:t>
      </w:r>
      <w:r>
        <w:rPr>
          <w:rStyle w:val="FootnoteReference"/>
          <w:szCs w:val="21"/>
        </w:rPr>
        <w:footnoteReference w:id="96"/>
      </w:r>
      <w:r>
        <w:rPr>
          <w:rFonts w:hint="eastAsia"/>
          <w:szCs w:val="21"/>
        </w:rPr>
        <w:t>，不同的是在这一时期男子的就业指数则略有下降。</w:t>
      </w:r>
      <w:r>
        <w:rPr>
          <w:rFonts w:eastAsia="KaiTi_GB2312" w:hint="eastAsia"/>
          <w:color w:val="0000FF"/>
          <w:szCs w:val="21"/>
        </w:rPr>
        <w:t>然而妇女就业的指数仍然远远低于男子</w:t>
      </w:r>
      <w:r>
        <w:rPr>
          <w:rFonts w:hint="eastAsia"/>
          <w:szCs w:val="21"/>
        </w:rPr>
        <w:t>，</w:t>
      </w:r>
      <w:r>
        <w:rPr>
          <w:rFonts w:hint="eastAsia"/>
          <w:szCs w:val="21"/>
        </w:rPr>
        <w:t>2000</w:t>
      </w:r>
      <w:r>
        <w:rPr>
          <w:rFonts w:hint="eastAsia"/>
          <w:szCs w:val="21"/>
        </w:rPr>
        <w:t>年双方各自所占比例为</w:t>
      </w:r>
      <w:r>
        <w:rPr>
          <w:rFonts w:hint="eastAsia"/>
          <w:szCs w:val="21"/>
        </w:rPr>
        <w:t>39.3%</w:t>
      </w:r>
      <w:r>
        <w:rPr>
          <w:rFonts w:hint="eastAsia"/>
          <w:szCs w:val="21"/>
        </w:rPr>
        <w:t>和</w:t>
      </w:r>
      <w:r>
        <w:rPr>
          <w:rFonts w:hint="eastAsia"/>
          <w:szCs w:val="21"/>
        </w:rPr>
        <w:t>73.2%</w:t>
      </w:r>
      <w:r>
        <w:rPr>
          <w:rFonts w:hint="eastAsia"/>
          <w:szCs w:val="21"/>
        </w:rPr>
        <w:t>，妇女的就业指数在拉丁美洲各国仍然是较低的之一。</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与男子的情况不同，妇女参加就业市场与她们的教育水平、社会经济地位、家庭内部的地位或婚姻状况以及年龄都有非常密切的关系</w:t>
      </w:r>
      <w:r>
        <w:rPr>
          <w:rStyle w:val="FootnoteReference"/>
          <w:szCs w:val="21"/>
        </w:rPr>
        <w:footnoteReference w:id="97"/>
      </w:r>
      <w:r>
        <w:rPr>
          <w:rFonts w:hint="eastAsia"/>
          <w:szCs w:val="21"/>
        </w:rPr>
        <w:t>。因此家庭女户主参与就业的比例远远高于那些非女户主的，特别是已婚女子的就业比例</w:t>
      </w:r>
      <w:r>
        <w:rPr>
          <w:rStyle w:val="FootnoteReference"/>
          <w:szCs w:val="21"/>
        </w:rPr>
        <w:footnoteReference w:id="98"/>
      </w:r>
      <w:r>
        <w:rPr>
          <w:rFonts w:hint="eastAsia"/>
          <w:szCs w:val="21"/>
        </w:rPr>
        <w:t>。受过高等教育</w:t>
      </w:r>
      <w:r>
        <w:rPr>
          <w:rStyle w:val="FootnoteReference"/>
          <w:szCs w:val="21"/>
        </w:rPr>
        <w:footnoteReference w:id="99"/>
      </w:r>
      <w:r>
        <w:rPr>
          <w:rFonts w:hint="eastAsia"/>
          <w:szCs w:val="21"/>
        </w:rPr>
        <w:t>和出身于经济条件优越的家庭的妇女就业比例高于那些受教育较少和出身于贫困之家</w:t>
      </w:r>
      <w:r>
        <w:rPr>
          <w:rStyle w:val="FootnoteReference"/>
          <w:szCs w:val="21"/>
        </w:rPr>
        <w:footnoteReference w:id="100"/>
      </w:r>
      <w:r>
        <w:rPr>
          <w:rFonts w:hint="eastAsia"/>
          <w:szCs w:val="21"/>
        </w:rPr>
        <w:t>的妇女。上述状况表明妇女的家庭条件和所处的生命阶段决定着其进入就业市场的状况，同样，她的社会经济状况和达到的受教育水平，以及这两个因素相互作用，都对其就业有影响。</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就业妇女接受的教育水平高于男子，而同时妇女的失业率也高于男子的失业率</w:t>
      </w:r>
      <w:r>
        <w:rPr>
          <w:rFonts w:hint="eastAsia"/>
          <w:szCs w:val="21"/>
        </w:rPr>
        <w:t>。有</w:t>
      </w:r>
      <w:r>
        <w:rPr>
          <w:rFonts w:hint="eastAsia"/>
          <w:szCs w:val="21"/>
        </w:rPr>
        <w:t>34.3%</w:t>
      </w:r>
      <w:r>
        <w:rPr>
          <w:rFonts w:hint="eastAsia"/>
          <w:szCs w:val="21"/>
        </w:rPr>
        <w:t>的就业男子接受了</w:t>
      </w:r>
      <w:r>
        <w:rPr>
          <w:rFonts w:hint="eastAsia"/>
          <w:szCs w:val="21"/>
        </w:rPr>
        <w:t>8</w:t>
      </w:r>
      <w:r>
        <w:rPr>
          <w:rFonts w:hint="eastAsia"/>
          <w:szCs w:val="21"/>
        </w:rPr>
        <w:t>学年或</w:t>
      </w:r>
      <w:r>
        <w:rPr>
          <w:rFonts w:hint="eastAsia"/>
          <w:szCs w:val="21"/>
        </w:rPr>
        <w:t>8</w:t>
      </w:r>
      <w:r>
        <w:rPr>
          <w:rFonts w:hint="eastAsia"/>
          <w:szCs w:val="21"/>
        </w:rPr>
        <w:t>学年以下的教育，</w:t>
      </w:r>
      <w:r>
        <w:rPr>
          <w:rFonts w:hint="eastAsia"/>
          <w:szCs w:val="21"/>
        </w:rPr>
        <w:t>65.7%</w:t>
      </w:r>
      <w:r>
        <w:rPr>
          <w:rFonts w:hint="eastAsia"/>
          <w:szCs w:val="21"/>
        </w:rPr>
        <w:t>的男子接受了</w:t>
      </w:r>
      <w:r>
        <w:rPr>
          <w:rFonts w:hint="eastAsia"/>
          <w:szCs w:val="21"/>
        </w:rPr>
        <w:t>8</w:t>
      </w:r>
      <w:r>
        <w:rPr>
          <w:rFonts w:hint="eastAsia"/>
          <w:szCs w:val="21"/>
        </w:rPr>
        <w:t>学年以上的教育，与此相比，妇女的比例则分别为</w:t>
      </w:r>
      <w:r>
        <w:rPr>
          <w:rFonts w:hint="eastAsia"/>
          <w:szCs w:val="21"/>
        </w:rPr>
        <w:t>27.7%</w:t>
      </w:r>
      <w:r>
        <w:rPr>
          <w:rFonts w:hint="eastAsia"/>
          <w:szCs w:val="21"/>
        </w:rPr>
        <w:t>和</w:t>
      </w:r>
      <w:r>
        <w:rPr>
          <w:rFonts w:hint="eastAsia"/>
          <w:szCs w:val="21"/>
        </w:rPr>
        <w:t>74.3%</w:t>
      </w:r>
      <w:r>
        <w:rPr>
          <w:rStyle w:val="FootnoteReference"/>
          <w:szCs w:val="21"/>
        </w:rPr>
        <w:footnoteReference w:id="101"/>
      </w:r>
      <w:r>
        <w:rPr>
          <w:rFonts w:hint="eastAsia"/>
          <w:szCs w:val="21"/>
        </w:rPr>
        <w:t>。同时，到了</w:t>
      </w:r>
      <w:r>
        <w:rPr>
          <w:rFonts w:hint="eastAsia"/>
          <w:szCs w:val="21"/>
        </w:rPr>
        <w:t>2002</w:t>
      </w:r>
      <w:r>
        <w:rPr>
          <w:rFonts w:hint="eastAsia"/>
          <w:szCs w:val="21"/>
        </w:rPr>
        <w:t>年，妇女的失业率为</w:t>
      </w:r>
      <w:r>
        <w:rPr>
          <w:rFonts w:hint="eastAsia"/>
          <w:szCs w:val="21"/>
        </w:rPr>
        <w:t>8.5%</w:t>
      </w:r>
      <w:r>
        <w:rPr>
          <w:rFonts w:hint="eastAsia"/>
          <w:szCs w:val="21"/>
        </w:rPr>
        <w:t>，而男子的失业率为</w:t>
      </w:r>
      <w:r>
        <w:rPr>
          <w:rFonts w:hint="eastAsia"/>
          <w:szCs w:val="21"/>
        </w:rPr>
        <w:t>7.5%</w:t>
      </w:r>
      <w:r>
        <w:rPr>
          <w:rStyle w:val="FootnoteReference"/>
          <w:szCs w:val="21"/>
        </w:rPr>
        <w:footnoteReference w:id="102"/>
      </w:r>
      <w:r>
        <w:rPr>
          <w:rFonts w:hint="eastAsia"/>
          <w:szCs w:val="21"/>
        </w:rPr>
        <w:t>。</w:t>
      </w:r>
    </w:p>
    <w:p w:rsidR="00133FD9" w:rsidRDefault="00133FD9" w:rsidP="00133FD9">
      <w:pPr>
        <w:numPr>
          <w:ilvl w:val="0"/>
          <w:numId w:val="6"/>
        </w:numPr>
        <w:spacing w:after="240" w:line="360" w:lineRule="exact"/>
        <w:ind w:left="0" w:firstLine="0"/>
        <w:rPr>
          <w:rFonts w:hint="eastAsia"/>
          <w:szCs w:val="21"/>
        </w:rPr>
      </w:pPr>
      <w:r>
        <w:rPr>
          <w:rFonts w:hint="eastAsia"/>
          <w:szCs w:val="21"/>
        </w:rPr>
        <w:t>到</w:t>
      </w:r>
      <w:r>
        <w:rPr>
          <w:rFonts w:hint="eastAsia"/>
          <w:szCs w:val="21"/>
        </w:rPr>
        <w:t>1998</w:t>
      </w:r>
      <w:r>
        <w:rPr>
          <w:rFonts w:hint="eastAsia"/>
          <w:szCs w:val="21"/>
        </w:rPr>
        <w:t>年为止，男女双方的失业比例有了急剧的下降，然而到了</w:t>
      </w:r>
      <w:r>
        <w:rPr>
          <w:rFonts w:hint="eastAsia"/>
          <w:szCs w:val="21"/>
        </w:rPr>
        <w:t>1999</w:t>
      </w:r>
      <w:r>
        <w:rPr>
          <w:rFonts w:hint="eastAsia"/>
          <w:szCs w:val="21"/>
        </w:rPr>
        <w:t>年，由于受到国内出现的经济危机的影响，失业率有了明显的上升，特别是妇女的失业率，一年间从</w:t>
      </w:r>
      <w:r>
        <w:rPr>
          <w:rFonts w:hint="eastAsia"/>
          <w:szCs w:val="21"/>
        </w:rPr>
        <w:t>7.6%</w:t>
      </w:r>
      <w:r>
        <w:rPr>
          <w:rFonts w:hint="eastAsia"/>
          <w:szCs w:val="21"/>
        </w:rPr>
        <w:t>上升到</w:t>
      </w:r>
      <w:r>
        <w:rPr>
          <w:rFonts w:hint="eastAsia"/>
          <w:szCs w:val="21"/>
        </w:rPr>
        <w:t>10.3%</w:t>
      </w:r>
      <w:r>
        <w:rPr>
          <w:rFonts w:hint="eastAsia"/>
          <w:szCs w:val="21"/>
        </w:rPr>
        <w:t>，这表明了妇女的职业在面对经济危机时极度脆弱。这些失业率值有望在接下来的几年内有所减少，因为现在经济已经在开始缓慢复苏。</w:t>
      </w:r>
    </w:p>
    <w:p w:rsidR="00133FD9" w:rsidRDefault="00133FD9">
      <w:pPr>
        <w:spacing w:after="240" w:line="360" w:lineRule="exact"/>
        <w:rPr>
          <w:rFonts w:eastAsia="SimHei" w:hint="eastAsia"/>
          <w:bCs/>
          <w:color w:val="FF0000"/>
          <w:szCs w:val="21"/>
        </w:rPr>
      </w:pPr>
      <w:r>
        <w:rPr>
          <w:rFonts w:eastAsia="SimHei"/>
          <w:bCs/>
          <w:color w:val="FF0000"/>
          <w:szCs w:val="21"/>
        </w:rPr>
        <w:br w:type="page"/>
      </w:r>
      <w:r>
        <w:rPr>
          <w:rFonts w:eastAsia="SimHei" w:hint="eastAsia"/>
          <w:bCs/>
          <w:color w:val="FF0000"/>
          <w:szCs w:val="21"/>
        </w:rPr>
        <w:t>劳动条件</w:t>
      </w:r>
    </w:p>
    <w:p w:rsidR="00133FD9" w:rsidRDefault="00133FD9" w:rsidP="00133FD9">
      <w:pPr>
        <w:numPr>
          <w:ilvl w:val="0"/>
          <w:numId w:val="6"/>
        </w:numPr>
        <w:spacing w:after="240" w:line="360" w:lineRule="exact"/>
        <w:ind w:left="0" w:firstLine="0"/>
        <w:rPr>
          <w:rFonts w:hint="eastAsia"/>
          <w:szCs w:val="21"/>
        </w:rPr>
      </w:pPr>
      <w:r>
        <w:rPr>
          <w:rFonts w:hint="eastAsia"/>
          <w:szCs w:val="21"/>
        </w:rPr>
        <w:t>消除对妇女歧视委员会在对于智利政府提交的上次报告的评论意见中要求智利政府在下一次的报告中提供关于女工境况及其生活条件的提高等方面的统计资料。详细资料如下：</w:t>
      </w:r>
    </w:p>
    <w:p w:rsidR="00133FD9" w:rsidRDefault="00133FD9" w:rsidP="00133FD9">
      <w:pPr>
        <w:numPr>
          <w:ilvl w:val="0"/>
          <w:numId w:val="6"/>
        </w:numPr>
        <w:spacing w:after="240" w:line="360" w:lineRule="exact"/>
        <w:ind w:left="0" w:firstLine="0"/>
        <w:rPr>
          <w:rFonts w:hint="eastAsia"/>
          <w:szCs w:val="21"/>
        </w:rPr>
      </w:pPr>
      <w:r>
        <w:rPr>
          <w:rFonts w:eastAsia="KaiTi_GB2312" w:hint="eastAsia"/>
          <w:color w:val="0000FF"/>
          <w:szCs w:val="21"/>
        </w:rPr>
        <w:t>在就业领域智利妇女一直以来都深受性别隔离政策的影响，然而现在逐渐地，妇女也慢慢加入到那些一直由男子担任的传统的经济活动领域。</w:t>
      </w:r>
      <w:r>
        <w:rPr>
          <w:rFonts w:hint="eastAsia"/>
          <w:szCs w:val="21"/>
        </w:rPr>
        <w:t>妇女主要集中于商贸、社会和私人服务体系中；在商贸领域中；在金融部门。在上述的三个不同体系，妇女所占的比例分别为</w:t>
      </w:r>
      <w:r>
        <w:rPr>
          <w:rFonts w:hint="eastAsia"/>
          <w:szCs w:val="21"/>
        </w:rPr>
        <w:t>53.0%</w:t>
      </w:r>
      <w:r>
        <w:rPr>
          <w:rFonts w:hint="eastAsia"/>
          <w:szCs w:val="21"/>
        </w:rPr>
        <w:t>、</w:t>
      </w:r>
      <w:r>
        <w:rPr>
          <w:rFonts w:hint="eastAsia"/>
          <w:szCs w:val="21"/>
        </w:rPr>
        <w:t>44.5%</w:t>
      </w:r>
      <w:r>
        <w:rPr>
          <w:rFonts w:hint="eastAsia"/>
          <w:szCs w:val="21"/>
        </w:rPr>
        <w:t>和</w:t>
      </w:r>
      <w:r>
        <w:rPr>
          <w:rFonts w:hint="eastAsia"/>
          <w:szCs w:val="21"/>
        </w:rPr>
        <w:t>39.4%</w:t>
      </w:r>
      <w:r>
        <w:rPr>
          <w:rFonts w:hint="eastAsia"/>
          <w:szCs w:val="21"/>
        </w:rPr>
        <w:t>。然而在前两个体系中，</w:t>
      </w:r>
      <w:r>
        <w:rPr>
          <w:rFonts w:hint="eastAsia"/>
          <w:szCs w:val="21"/>
        </w:rPr>
        <w:t>1999</w:t>
      </w:r>
      <w:r>
        <w:rPr>
          <w:rFonts w:hint="eastAsia"/>
          <w:szCs w:val="21"/>
        </w:rPr>
        <w:t>年到</w:t>
      </w:r>
      <w:r>
        <w:rPr>
          <w:rFonts w:hint="eastAsia"/>
          <w:szCs w:val="21"/>
        </w:rPr>
        <w:t>2001</w:t>
      </w:r>
      <w:r>
        <w:rPr>
          <w:rFonts w:hint="eastAsia"/>
          <w:szCs w:val="21"/>
        </w:rPr>
        <w:t>年间，妇女的就业比例呈下降趋势，大约减少了</w:t>
      </w:r>
      <w:r>
        <w:rPr>
          <w:rFonts w:hint="eastAsia"/>
          <w:szCs w:val="21"/>
        </w:rPr>
        <w:t>1</w:t>
      </w:r>
      <w:r>
        <w:rPr>
          <w:rFonts w:hint="eastAsia"/>
          <w:szCs w:val="21"/>
        </w:rPr>
        <w:t>个百分点。与此相反的是，在这期间妇女参与到非传统的女性活动领域中的比例略有上升，这些领域包括工业、运输和通讯业、农业和渔业。从就业的等级来说，妇女集中于受雇用的雇工、自主经营和服务业员工三个职业，分别占据了就业妇女总数的</w:t>
      </w:r>
      <w:r>
        <w:rPr>
          <w:rFonts w:hint="eastAsia"/>
          <w:szCs w:val="21"/>
        </w:rPr>
        <w:t>60.1%</w:t>
      </w:r>
      <w:r>
        <w:rPr>
          <w:rFonts w:hint="eastAsia"/>
          <w:szCs w:val="21"/>
        </w:rPr>
        <w:t>、</w:t>
      </w:r>
      <w:r>
        <w:rPr>
          <w:rFonts w:hint="eastAsia"/>
          <w:szCs w:val="21"/>
        </w:rPr>
        <w:t>21.3%</w:t>
      </w:r>
      <w:r>
        <w:rPr>
          <w:rFonts w:hint="eastAsia"/>
          <w:szCs w:val="21"/>
        </w:rPr>
        <w:t>和</w:t>
      </w:r>
      <w:r>
        <w:rPr>
          <w:rFonts w:hint="eastAsia"/>
          <w:szCs w:val="21"/>
        </w:rPr>
        <w:t>13.3%</w:t>
      </w:r>
      <w:r>
        <w:rPr>
          <w:rFonts w:hint="eastAsia"/>
          <w:szCs w:val="21"/>
        </w:rPr>
        <w:t>。而占据的比例最小的职业是雇主或老板，仅占</w:t>
      </w:r>
      <w:r>
        <w:rPr>
          <w:rFonts w:hint="eastAsia"/>
          <w:szCs w:val="21"/>
        </w:rPr>
        <w:t>1.9%</w:t>
      </w:r>
      <w:r>
        <w:rPr>
          <w:rFonts w:hint="eastAsia"/>
          <w:szCs w:val="21"/>
        </w:rPr>
        <w:t>，低于男子的比例——</w:t>
      </w:r>
      <w:r>
        <w:rPr>
          <w:rFonts w:hint="eastAsia"/>
          <w:szCs w:val="21"/>
        </w:rPr>
        <w:t>3.6%</w:t>
      </w:r>
      <w:r>
        <w:rPr>
          <w:rFonts w:hint="eastAsia"/>
          <w:szCs w:val="21"/>
        </w:rPr>
        <w:t>。突出的一点是</w:t>
      </w:r>
      <w:r>
        <w:rPr>
          <w:rFonts w:hint="eastAsia"/>
          <w:szCs w:val="21"/>
        </w:rPr>
        <w:t>1999</w:t>
      </w:r>
      <w:r>
        <w:rPr>
          <w:rFonts w:hint="eastAsia"/>
          <w:szCs w:val="21"/>
        </w:rPr>
        <w:t>年至</w:t>
      </w:r>
      <w:r>
        <w:rPr>
          <w:rFonts w:hint="eastAsia"/>
          <w:szCs w:val="21"/>
        </w:rPr>
        <w:t>2001</w:t>
      </w:r>
      <w:r>
        <w:rPr>
          <w:rFonts w:hint="eastAsia"/>
          <w:szCs w:val="21"/>
        </w:rPr>
        <w:t>年期间，从事自主经营</w:t>
      </w:r>
      <w:r>
        <w:rPr>
          <w:rStyle w:val="FootnoteReference"/>
          <w:szCs w:val="21"/>
        </w:rPr>
        <w:footnoteReference w:id="103"/>
      </w:r>
      <w:r>
        <w:rPr>
          <w:rFonts w:hint="eastAsia"/>
          <w:szCs w:val="21"/>
        </w:rPr>
        <w:t>的妇女增长了</w:t>
      </w:r>
      <w:r>
        <w:rPr>
          <w:rFonts w:hint="eastAsia"/>
          <w:szCs w:val="21"/>
        </w:rPr>
        <w:t>1</w:t>
      </w:r>
      <w:r>
        <w:rPr>
          <w:rFonts w:hint="eastAsia"/>
          <w:szCs w:val="21"/>
        </w:rPr>
        <w:t>个多百分点。</w:t>
      </w:r>
    </w:p>
    <w:p w:rsidR="00133FD9" w:rsidRDefault="00133FD9" w:rsidP="00133FD9">
      <w:pPr>
        <w:numPr>
          <w:ilvl w:val="0"/>
          <w:numId w:val="6"/>
        </w:numPr>
        <w:spacing w:after="240" w:line="380" w:lineRule="exact"/>
        <w:ind w:left="0" w:firstLine="0"/>
        <w:rPr>
          <w:rFonts w:hint="eastAsia"/>
          <w:szCs w:val="21"/>
        </w:rPr>
      </w:pPr>
      <w:r>
        <w:rPr>
          <w:rFonts w:hint="eastAsia"/>
          <w:szCs w:val="21"/>
        </w:rPr>
        <w:t>妇女就业情况的不稳定还非常明显地表现在劳动合同的签订上，劳动合同是职位质量的指示器，它明确规定受雇用的人将如何受到该法律文书的保护。</w:t>
      </w:r>
      <w:r>
        <w:rPr>
          <w:rFonts w:eastAsia="KaiTi_GB2312" w:hint="eastAsia"/>
          <w:color w:val="0000FF"/>
          <w:szCs w:val="21"/>
        </w:rPr>
        <w:t>可以肯定的是，从劳动契约上来比较，受雇用的男子和妇女之间存在着不平等，特别是收入较少的妇女</w:t>
      </w:r>
      <w:r>
        <w:rPr>
          <w:rFonts w:hint="eastAsia"/>
          <w:szCs w:val="21"/>
        </w:rPr>
        <w:t>。</w:t>
      </w:r>
      <w:r>
        <w:rPr>
          <w:rFonts w:hint="eastAsia"/>
          <w:szCs w:val="21"/>
        </w:rPr>
        <w:t>2000</w:t>
      </w:r>
      <w:r>
        <w:rPr>
          <w:rFonts w:hint="eastAsia"/>
          <w:szCs w:val="21"/>
        </w:rPr>
        <w:t>年，在所有的受雇用的妇女中，</w:t>
      </w:r>
      <w:r>
        <w:rPr>
          <w:rFonts w:hint="eastAsia"/>
          <w:szCs w:val="21"/>
        </w:rPr>
        <w:t>72.1%</w:t>
      </w:r>
      <w:r>
        <w:rPr>
          <w:rFonts w:hint="eastAsia"/>
          <w:szCs w:val="21"/>
        </w:rPr>
        <w:t>的人签订了劳动合同，相比较而言男子签订合同的比例是</w:t>
      </w:r>
      <w:r>
        <w:rPr>
          <w:rFonts w:hint="eastAsia"/>
          <w:szCs w:val="21"/>
        </w:rPr>
        <w:t>77.2%</w:t>
      </w:r>
      <w:r>
        <w:rPr>
          <w:rFonts w:hint="eastAsia"/>
          <w:szCs w:val="21"/>
        </w:rPr>
        <w:t>。没有劳动合同的男工和女工之间存在的差距主要集中在收入较低的群体身上；工资仅为其收入的五分之一的妇女是那些工作极为不稳定的群体，因此她们中仅有</w:t>
      </w:r>
      <w:r>
        <w:rPr>
          <w:rFonts w:hint="eastAsia"/>
          <w:szCs w:val="21"/>
        </w:rPr>
        <w:t>39.7%</w:t>
      </w:r>
      <w:r>
        <w:rPr>
          <w:rFonts w:hint="eastAsia"/>
          <w:szCs w:val="21"/>
        </w:rPr>
        <w:t>的人签订了合同，结果表现为劳动不稳定。就</w:t>
      </w:r>
      <w:r>
        <w:rPr>
          <w:rFonts w:hint="eastAsia"/>
          <w:szCs w:val="21"/>
        </w:rPr>
        <w:t>1996</w:t>
      </w:r>
      <w:r>
        <w:rPr>
          <w:rFonts w:hint="eastAsia"/>
          <w:szCs w:val="21"/>
        </w:rPr>
        <w:t>年和</w:t>
      </w:r>
      <w:r>
        <w:rPr>
          <w:rFonts w:hint="eastAsia"/>
          <w:szCs w:val="21"/>
        </w:rPr>
        <w:t>1998</w:t>
      </w:r>
      <w:r>
        <w:rPr>
          <w:rFonts w:hint="eastAsia"/>
          <w:szCs w:val="21"/>
        </w:rPr>
        <w:t>年相比而言，可以肯定的是这种状况下的妇女工作条件有了明显的恶化，因为在那两年里，签订合同的比例分别上升到</w:t>
      </w:r>
      <w:r>
        <w:rPr>
          <w:rFonts w:hint="eastAsia"/>
          <w:szCs w:val="21"/>
        </w:rPr>
        <w:t>46.7%</w:t>
      </w:r>
      <w:r>
        <w:rPr>
          <w:rFonts w:hint="eastAsia"/>
          <w:szCs w:val="21"/>
        </w:rPr>
        <w:t>和</w:t>
      </w:r>
      <w:r>
        <w:rPr>
          <w:rFonts w:hint="eastAsia"/>
          <w:szCs w:val="21"/>
        </w:rPr>
        <w:t>41.1%</w:t>
      </w:r>
      <w:r>
        <w:rPr>
          <w:rStyle w:val="FootnoteReference"/>
          <w:szCs w:val="21"/>
        </w:rPr>
        <w:footnoteReference w:id="104"/>
      </w:r>
      <w:r>
        <w:rPr>
          <w:rFonts w:hint="eastAsia"/>
          <w:szCs w:val="21"/>
        </w:rPr>
        <w:t>。此外，</w:t>
      </w:r>
      <w:r>
        <w:rPr>
          <w:rFonts w:hint="eastAsia"/>
          <w:szCs w:val="21"/>
        </w:rPr>
        <w:t>1998</w:t>
      </w:r>
      <w:r>
        <w:rPr>
          <w:rFonts w:hint="eastAsia"/>
          <w:szCs w:val="21"/>
        </w:rPr>
        <w:t>年在智利发生的经济危机影响波及较大，突出表现在妇女就业上，面对经济的周期性变化，妇女的就业极为脆弱，特别是那些收入较少的妇女。</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存在着一定比例的没有参加社会保障制度的就业人口，而其中妇女所占的比例相对较高一点</w:t>
      </w:r>
      <w:r>
        <w:rPr>
          <w:rFonts w:hint="eastAsia"/>
          <w:szCs w:val="21"/>
        </w:rPr>
        <w:t>。</w:t>
      </w:r>
      <w:r>
        <w:rPr>
          <w:rFonts w:hint="eastAsia"/>
          <w:szCs w:val="21"/>
        </w:rPr>
        <w:t>37.2%</w:t>
      </w:r>
      <w:r>
        <w:rPr>
          <w:rFonts w:hint="eastAsia"/>
          <w:szCs w:val="21"/>
        </w:rPr>
        <w:t>的就业人口没有参加社会保障制度；其中男子和妇女的比例相差</w:t>
      </w:r>
      <w:r>
        <w:rPr>
          <w:rFonts w:hint="eastAsia"/>
          <w:szCs w:val="21"/>
        </w:rPr>
        <w:t>2.8</w:t>
      </w:r>
      <w:r>
        <w:rPr>
          <w:rFonts w:hint="eastAsia"/>
          <w:szCs w:val="21"/>
        </w:rPr>
        <w:t>个百分点，妇女处于弱势。年轻的妇女大部分都参加社会保障，而</w:t>
      </w:r>
      <w:r>
        <w:rPr>
          <w:rFonts w:hint="eastAsia"/>
          <w:szCs w:val="21"/>
        </w:rPr>
        <w:t>45</w:t>
      </w:r>
      <w:r>
        <w:rPr>
          <w:rFonts w:hint="eastAsia"/>
          <w:szCs w:val="21"/>
        </w:rPr>
        <w:t>岁至</w:t>
      </w:r>
      <w:r>
        <w:rPr>
          <w:rFonts w:hint="eastAsia"/>
          <w:szCs w:val="21"/>
        </w:rPr>
        <w:t>59</w:t>
      </w:r>
      <w:r>
        <w:rPr>
          <w:rFonts w:hint="eastAsia"/>
          <w:szCs w:val="21"/>
        </w:rPr>
        <w:t>岁的妇女情况则相反，参加社会保障的人数比例明显低于年轻的妇女，且保障金额也较少，仅为最低收入的五分之一。没有参加社会保障的人口比例是与该社会保障只是对受雇用的依赖性工作者要求有关的，这种社会保障是不强制独立的或自主经营的工作者来执行的。在最近几年里，妇女进行自主经营的人数有了增加，在很大程度上这是与经济的不规范相联系的。</w:t>
      </w:r>
    </w:p>
    <w:p w:rsidR="00133FD9" w:rsidRDefault="00133FD9" w:rsidP="00133FD9">
      <w:pPr>
        <w:numPr>
          <w:ilvl w:val="0"/>
          <w:numId w:val="6"/>
        </w:numPr>
        <w:spacing w:after="240" w:line="380" w:lineRule="exact"/>
        <w:ind w:left="0" w:firstLine="0"/>
        <w:rPr>
          <w:rFonts w:hint="eastAsia"/>
          <w:szCs w:val="21"/>
        </w:rPr>
      </w:pPr>
      <w:r>
        <w:rPr>
          <w:rFonts w:hint="eastAsia"/>
          <w:szCs w:val="21"/>
        </w:rPr>
        <w:t>这种情况早在委员会对智利政府上一次报告的评论意见中已经说明了，报告中指出：“</w:t>
      </w:r>
      <w:r>
        <w:rPr>
          <w:rFonts w:eastAsia="KaiTi_GB2312" w:hint="eastAsia"/>
          <w:color w:val="0000FF"/>
          <w:szCs w:val="21"/>
        </w:rPr>
        <w:t>委员会关切地注意到，许多在小型企业和非正规部门劳动的女工收入低微，从而使她们难以参加目前的社会保障制度。</w:t>
      </w:r>
      <w:r>
        <w:rPr>
          <w:rFonts w:hint="eastAsia"/>
          <w:szCs w:val="21"/>
        </w:rPr>
        <w:t>”</w:t>
      </w:r>
    </w:p>
    <w:p w:rsidR="00133FD9" w:rsidRDefault="00133FD9" w:rsidP="00133FD9">
      <w:pPr>
        <w:numPr>
          <w:ilvl w:val="0"/>
          <w:numId w:val="6"/>
        </w:numPr>
        <w:spacing w:after="240" w:line="380" w:lineRule="exact"/>
        <w:ind w:left="0" w:firstLine="0"/>
        <w:rPr>
          <w:rFonts w:hint="eastAsia"/>
          <w:szCs w:val="21"/>
        </w:rPr>
      </w:pPr>
      <w:r>
        <w:rPr>
          <w:rFonts w:hint="eastAsia"/>
          <w:szCs w:val="21"/>
        </w:rPr>
        <w:t>智利实施的社会保障制度是属于个人资产的评估，每位工作者的退休总金额是与他参加社会保障制度之后那些年所交的保障金积累有直接关系的。妇女就业和劳动历程的特点，由于收入低而赋税较低的工作性质，妇女由于生育而多次中断工作从而导致参加社会保障制度的年限较少</w:t>
      </w:r>
      <w:r>
        <w:rPr>
          <w:rStyle w:val="FootnoteReference"/>
          <w:szCs w:val="21"/>
        </w:rPr>
        <w:footnoteReference w:id="105"/>
      </w:r>
      <w:r>
        <w:rPr>
          <w:rFonts w:hint="eastAsia"/>
          <w:szCs w:val="21"/>
        </w:rPr>
        <w:t>，上述这些特点和事实使得妇女在退休后的条件与男子相比一般都处于弱势。目前，上述一些事实已经在公共议事日程中得到讨论，分析制定可能扭转局面的方法。</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对比男子和妇女的薪水情况，可以肯定的是妇女挣钱比男子少，然而在最近几年双方工资的差距已经有所减少</w:t>
      </w:r>
      <w:r>
        <w:rPr>
          <w:rFonts w:hint="eastAsia"/>
          <w:szCs w:val="21"/>
        </w:rPr>
        <w:t>，从</w:t>
      </w:r>
      <w:r>
        <w:rPr>
          <w:rFonts w:hint="eastAsia"/>
          <w:szCs w:val="21"/>
        </w:rPr>
        <w:t>1998</w:t>
      </w:r>
      <w:r>
        <w:rPr>
          <w:rFonts w:hint="eastAsia"/>
          <w:szCs w:val="21"/>
        </w:rPr>
        <w:t>年的</w:t>
      </w:r>
      <w:r>
        <w:rPr>
          <w:rFonts w:hint="eastAsia"/>
          <w:szCs w:val="21"/>
        </w:rPr>
        <w:t>40.6%</w:t>
      </w:r>
      <w:r>
        <w:rPr>
          <w:rStyle w:val="FootnoteReference"/>
          <w:szCs w:val="21"/>
        </w:rPr>
        <w:footnoteReference w:id="106"/>
      </w:r>
      <w:r>
        <w:rPr>
          <w:rFonts w:hint="eastAsia"/>
          <w:szCs w:val="21"/>
        </w:rPr>
        <w:t>下降到</w:t>
      </w:r>
      <w:r>
        <w:rPr>
          <w:rFonts w:hint="eastAsia"/>
          <w:szCs w:val="21"/>
        </w:rPr>
        <w:t>2000</w:t>
      </w:r>
      <w:r>
        <w:rPr>
          <w:rFonts w:hint="eastAsia"/>
          <w:szCs w:val="21"/>
        </w:rPr>
        <w:t>年的</w:t>
      </w:r>
      <w:r>
        <w:rPr>
          <w:rFonts w:hint="eastAsia"/>
          <w:szCs w:val="21"/>
        </w:rPr>
        <w:t>35%</w:t>
      </w:r>
      <w:r>
        <w:rPr>
          <w:rStyle w:val="FootnoteReference"/>
          <w:szCs w:val="21"/>
        </w:rPr>
        <w:footnoteReference w:id="107"/>
      </w:r>
      <w:r>
        <w:rPr>
          <w:rFonts w:hint="eastAsia"/>
          <w:szCs w:val="21"/>
        </w:rPr>
        <w:t>。</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男子和妇女之间的工资待遇的差距是与年龄的大小、学历的高低以及所承担的职位的权力大小（领导职务）成正比增大的</w:t>
      </w:r>
      <w:r>
        <w:rPr>
          <w:rFonts w:hint="eastAsia"/>
          <w:szCs w:val="21"/>
        </w:rPr>
        <w:t>。接受过三年教育的妇女的工资待遇比同等条件的男子平均低</w:t>
      </w:r>
      <w:r>
        <w:rPr>
          <w:rFonts w:hint="eastAsia"/>
          <w:szCs w:val="21"/>
        </w:rPr>
        <w:t>18.6%</w:t>
      </w:r>
      <w:r>
        <w:rPr>
          <w:rFonts w:hint="eastAsia"/>
          <w:szCs w:val="21"/>
        </w:rPr>
        <w:t>，而具有</w:t>
      </w:r>
      <w:r>
        <w:rPr>
          <w:rFonts w:hint="eastAsia"/>
          <w:szCs w:val="21"/>
        </w:rPr>
        <w:t>13</w:t>
      </w:r>
      <w:r>
        <w:rPr>
          <w:rFonts w:hint="eastAsia"/>
          <w:szCs w:val="21"/>
        </w:rPr>
        <w:t>年或</w:t>
      </w:r>
      <w:r>
        <w:rPr>
          <w:rFonts w:hint="eastAsia"/>
          <w:szCs w:val="21"/>
        </w:rPr>
        <w:t>13</w:t>
      </w:r>
      <w:r>
        <w:rPr>
          <w:rFonts w:hint="eastAsia"/>
          <w:szCs w:val="21"/>
        </w:rPr>
        <w:t>年以上学历的妇女，其工资待遇比同等条件的男子平均低</w:t>
      </w:r>
      <w:r>
        <w:rPr>
          <w:rFonts w:hint="eastAsia"/>
          <w:szCs w:val="21"/>
        </w:rPr>
        <w:t>51.5%</w:t>
      </w:r>
      <w:r>
        <w:rPr>
          <w:rFonts w:hint="eastAsia"/>
          <w:szCs w:val="21"/>
        </w:rPr>
        <w:t>。担任领导角色的妇女的工资待遇比同等的男子低</w:t>
      </w:r>
      <w:r>
        <w:rPr>
          <w:rFonts w:hint="eastAsia"/>
          <w:szCs w:val="21"/>
        </w:rPr>
        <w:t>50%</w:t>
      </w:r>
      <w:r>
        <w:rPr>
          <w:rFonts w:hint="eastAsia"/>
          <w:szCs w:val="21"/>
        </w:rPr>
        <w:t>，而在雇佣工人（职员</w:t>
      </w:r>
      <w:r>
        <w:rPr>
          <w:rFonts w:hint="eastAsia"/>
          <w:szCs w:val="21"/>
        </w:rPr>
        <w:t>/</w:t>
      </w:r>
      <w:r>
        <w:rPr>
          <w:rFonts w:hint="eastAsia"/>
          <w:szCs w:val="21"/>
        </w:rPr>
        <w:t>工人）中，妇女收入比男子低</w:t>
      </w:r>
      <w:r>
        <w:rPr>
          <w:rFonts w:hint="eastAsia"/>
          <w:szCs w:val="21"/>
        </w:rPr>
        <w:t>14.7%</w:t>
      </w:r>
      <w:r>
        <w:rPr>
          <w:rStyle w:val="FootnoteReference"/>
          <w:szCs w:val="21"/>
        </w:rPr>
        <w:footnoteReference w:id="108"/>
      </w:r>
      <w:r>
        <w:rPr>
          <w:rFonts w:hint="eastAsia"/>
          <w:szCs w:val="21"/>
        </w:rPr>
        <w:t>。</w:t>
      </w:r>
    </w:p>
    <w:p w:rsidR="00133FD9" w:rsidRDefault="00133FD9" w:rsidP="00133FD9">
      <w:pPr>
        <w:numPr>
          <w:ilvl w:val="0"/>
          <w:numId w:val="6"/>
        </w:numPr>
        <w:spacing w:after="240" w:line="380" w:lineRule="exact"/>
        <w:ind w:left="0" w:firstLine="0"/>
        <w:rPr>
          <w:rFonts w:hint="eastAsia"/>
          <w:szCs w:val="21"/>
        </w:rPr>
      </w:pPr>
      <w:r>
        <w:rPr>
          <w:rFonts w:eastAsia="KaiTi_GB2312" w:hint="eastAsia"/>
          <w:color w:val="0000FF"/>
          <w:szCs w:val="21"/>
        </w:rPr>
        <w:t>工资待遇的这种差距也与其经济活动的类别有关系，但是妇女的待遇总是比男子低。</w:t>
      </w:r>
      <w:r>
        <w:rPr>
          <w:rFonts w:hint="eastAsia"/>
          <w:szCs w:val="21"/>
        </w:rPr>
        <w:t>由于经济活动的范畴而出现的工资差距有：在采矿行业工资差距比是</w:t>
      </w:r>
      <w:r>
        <w:rPr>
          <w:rFonts w:hint="eastAsia"/>
          <w:szCs w:val="21"/>
        </w:rPr>
        <w:t>39.8%</w:t>
      </w:r>
      <w:r>
        <w:rPr>
          <w:rFonts w:hint="eastAsia"/>
          <w:szCs w:val="21"/>
        </w:rPr>
        <w:t>，而到了公社的、社会的和私人的服务行业，这种差距缩小到</w:t>
      </w:r>
      <w:r>
        <w:rPr>
          <w:rFonts w:hint="eastAsia"/>
          <w:szCs w:val="21"/>
        </w:rPr>
        <w:t>17%</w:t>
      </w:r>
      <w:r>
        <w:rPr>
          <w:rFonts w:hint="eastAsia"/>
          <w:szCs w:val="21"/>
        </w:rPr>
        <w:t>。根据这些数据可以推断，不管是根据职业类别还是根据经济范畴的不同来分，报酬越高的行业其待遇的差距也越大。</w:t>
      </w:r>
    </w:p>
    <w:p w:rsidR="00133FD9" w:rsidRDefault="00133FD9" w:rsidP="00133FD9">
      <w:pPr>
        <w:numPr>
          <w:ilvl w:val="0"/>
          <w:numId w:val="6"/>
        </w:numPr>
        <w:spacing w:after="240" w:line="380" w:lineRule="exact"/>
        <w:ind w:left="0" w:firstLine="0"/>
        <w:rPr>
          <w:rFonts w:hint="eastAsia"/>
          <w:color w:val="0000FF"/>
          <w:szCs w:val="21"/>
        </w:rPr>
      </w:pPr>
      <w:r>
        <w:rPr>
          <w:rFonts w:eastAsia="KaiTi_GB2312" w:hint="eastAsia"/>
          <w:color w:val="0000FF"/>
          <w:szCs w:val="21"/>
        </w:rPr>
        <w:t>雇佣一名妇女的劳动成本比雇佣男子的成本低，这是与普遍认同的观点是相反的</w:t>
      </w:r>
      <w:r>
        <w:rPr>
          <w:rFonts w:hint="eastAsia"/>
          <w:szCs w:val="21"/>
        </w:rPr>
        <w:t>。在对因为性别不同而存在的劳动成本的不同（不管是工资成本还是非工资成本</w:t>
      </w:r>
      <w:r>
        <w:rPr>
          <w:rStyle w:val="FootnoteReference"/>
          <w:szCs w:val="21"/>
        </w:rPr>
        <w:footnoteReference w:id="109"/>
      </w:r>
      <w:r>
        <w:rPr>
          <w:rFonts w:hint="eastAsia"/>
          <w:szCs w:val="21"/>
        </w:rPr>
        <w:t>）进行分析时，可以得出结论，妇女的平均劳动总成本（工资成本＋非工资成本）比男子的低</w:t>
      </w:r>
      <w:r>
        <w:rPr>
          <w:rFonts w:hint="eastAsia"/>
          <w:szCs w:val="21"/>
        </w:rPr>
        <w:t>30%</w:t>
      </w:r>
      <w:r>
        <w:rPr>
          <w:rFonts w:hint="eastAsia"/>
          <w:szCs w:val="21"/>
        </w:rPr>
        <w:t>。这种差别在领导层表现得更加突出，其中妇女的劳动总成本只有男性领导人的劳动总成本的</w:t>
      </w:r>
      <w:r>
        <w:rPr>
          <w:rFonts w:hint="eastAsia"/>
          <w:szCs w:val="21"/>
        </w:rPr>
        <w:t>61.1%</w:t>
      </w:r>
      <w:r>
        <w:rPr>
          <w:rFonts w:hint="eastAsia"/>
          <w:szCs w:val="21"/>
        </w:rPr>
        <w:t>。在商业职员中，妇女的劳动总成本是男子的</w:t>
      </w:r>
      <w:r>
        <w:rPr>
          <w:rFonts w:hint="eastAsia"/>
          <w:szCs w:val="21"/>
        </w:rPr>
        <w:t>62.5%</w:t>
      </w:r>
      <w:r>
        <w:rPr>
          <w:rFonts w:hint="eastAsia"/>
          <w:szCs w:val="21"/>
        </w:rPr>
        <w:t>。</w:t>
      </w:r>
    </w:p>
    <w:p w:rsidR="00133FD9" w:rsidRDefault="00133FD9">
      <w:pPr>
        <w:pStyle w:val="10"/>
        <w:spacing w:beforeLines="0" w:before="0" w:afterLines="0" w:after="240" w:line="380" w:lineRule="exact"/>
        <w:ind w:firstLineChars="0" w:firstLine="0"/>
        <w:rPr>
          <w:rFonts w:hint="eastAsia"/>
        </w:rPr>
      </w:pPr>
      <w:r>
        <w:rPr>
          <w:rFonts w:hint="eastAsia"/>
        </w:rPr>
        <w:t xml:space="preserve">218. </w:t>
      </w:r>
      <w:r>
        <w:rPr>
          <w:rFonts w:hint="eastAsia"/>
        </w:rPr>
        <w:t>关于非工资成本，研究结果显示女工的非工资成本平均为男工的</w:t>
      </w:r>
      <w:r>
        <w:rPr>
          <w:rFonts w:hint="eastAsia"/>
        </w:rPr>
        <w:t>71%</w:t>
      </w:r>
      <w:r>
        <w:rPr>
          <w:rFonts w:hint="eastAsia"/>
        </w:rPr>
        <w:t>（女工比男工便宜</w:t>
      </w:r>
      <w:r>
        <w:rPr>
          <w:rFonts w:hint="eastAsia"/>
        </w:rPr>
        <w:t>29%</w:t>
      </w:r>
      <w:r>
        <w:rPr>
          <w:rFonts w:hint="eastAsia"/>
        </w:rPr>
        <w:t>）。女工的非工资成本高于男工经常被当作拒绝雇用女工和少付女工工资的一个理由，正如上文所示，研究结果表明实际情况恰恰相反。从职业组群上看，个人劳务人员（</w:t>
      </w:r>
      <w:r>
        <w:rPr>
          <w:rFonts w:hint="eastAsia"/>
        </w:rPr>
        <w:t>46.9%</w:t>
      </w:r>
      <w:r>
        <w:rPr>
          <w:rFonts w:hint="eastAsia"/>
        </w:rPr>
        <w:t>）的非工资成本性别差别最大，专业人员（</w:t>
      </w:r>
      <w:r>
        <w:rPr>
          <w:rFonts w:hint="eastAsia"/>
        </w:rPr>
        <w:t>84.5%</w:t>
      </w:r>
      <w:r>
        <w:rPr>
          <w:rFonts w:hint="eastAsia"/>
        </w:rPr>
        <w:t>）、技术人员（</w:t>
      </w:r>
      <w:r>
        <w:rPr>
          <w:rFonts w:hint="eastAsia"/>
        </w:rPr>
        <w:t>78.4%</w:t>
      </w:r>
      <w:r>
        <w:rPr>
          <w:rFonts w:hint="eastAsia"/>
        </w:rPr>
        <w:t>）和领导干部（</w:t>
      </w:r>
      <w:r>
        <w:rPr>
          <w:rFonts w:hint="eastAsia"/>
        </w:rPr>
        <w:t>76.3%</w:t>
      </w:r>
      <w:r>
        <w:rPr>
          <w:rFonts w:hint="eastAsia"/>
        </w:rPr>
        <w:t>）的差别较小。在经济活动领域，社区－社会劳务和个人劳务部门的非工资差别性别差最高（</w:t>
      </w:r>
      <w:r>
        <w:rPr>
          <w:rFonts w:hint="eastAsia"/>
        </w:rPr>
        <w:t>66%</w:t>
      </w:r>
      <w:r>
        <w:rPr>
          <w:rFonts w:hint="eastAsia"/>
        </w:rPr>
        <w:t>），尽管如此，男子的平均雇用成本依然高于妇女。</w:t>
      </w:r>
    </w:p>
    <w:p w:rsidR="00133FD9" w:rsidRDefault="00133FD9">
      <w:pPr>
        <w:pStyle w:val="10"/>
        <w:spacing w:beforeLines="0" w:before="0" w:afterLines="0" w:after="240" w:line="380" w:lineRule="exact"/>
        <w:ind w:firstLineChars="0" w:firstLine="0"/>
        <w:rPr>
          <w:rFonts w:hint="eastAsia"/>
        </w:rPr>
      </w:pPr>
      <w:r>
        <w:rPr>
          <w:rFonts w:hint="eastAsia"/>
        </w:rPr>
        <w:t xml:space="preserve">219. </w:t>
      </w:r>
      <w:r>
        <w:rPr>
          <w:rFonts w:hint="eastAsia"/>
        </w:rPr>
        <w:t>智利并非与经济全球化进程无关。经济全球化在全球范围内增加了劳动的灵活性，在某些情况下，致使就业不稳定性加剧。在本区域的不同国家中都可以观察到非正规就业增加的现象。除受到国家经济扩张与衰退周期的严重影响之外，从发展趋势上看，这些进程也对妇女就业产生了强烈影响，而且，在智利这种开放性经济体中，国内经济周期同世界经济变化的联系愈来愈紧密，国家缺乏对这种局势的控制能力。</w:t>
      </w:r>
    </w:p>
    <w:p w:rsidR="00133FD9" w:rsidRDefault="00133FD9">
      <w:pPr>
        <w:pStyle w:val="10"/>
        <w:spacing w:beforeLines="0" w:before="0" w:afterLines="0" w:after="240" w:line="380" w:lineRule="exact"/>
        <w:ind w:firstLineChars="0" w:firstLine="0"/>
        <w:rPr>
          <w:rFonts w:hint="eastAsia"/>
        </w:rPr>
      </w:pPr>
      <w:r>
        <w:rPr>
          <w:rFonts w:hint="eastAsia"/>
        </w:rPr>
        <w:t xml:space="preserve">220. </w:t>
      </w:r>
      <w:r>
        <w:rPr>
          <w:rFonts w:hint="eastAsia"/>
        </w:rPr>
        <w:t>在这方面，国家正在推动发展相关机制，保护受到世界经济周期影响的男女工人。另一方面，由于小型企业是就业机会的主要创造者，而且，在这些企业中，妇女的就业人数一直呈增加态势，公共日程已经强调创造和支持与小型企业有关的各种机制及倡议。</w:t>
      </w:r>
    </w:p>
    <w:p w:rsidR="00133FD9" w:rsidRDefault="00133FD9">
      <w:pPr>
        <w:pStyle w:val="50"/>
        <w:spacing w:beforeLines="0" w:before="0" w:afterLines="0" w:after="240" w:line="380" w:lineRule="exact"/>
        <w:rPr>
          <w:rFonts w:eastAsia="SimHei" w:hint="eastAsia"/>
          <w:b w:val="0"/>
          <w:bCs/>
          <w:color w:val="FF0000"/>
        </w:rPr>
      </w:pPr>
      <w:r>
        <w:rPr>
          <w:rFonts w:eastAsia="SimHei" w:hint="eastAsia"/>
          <w:b w:val="0"/>
          <w:bCs/>
          <w:color w:val="FF0000"/>
        </w:rPr>
        <w:t>有关雇佣劳动的措施</w:t>
      </w:r>
    </w:p>
    <w:p w:rsidR="00133FD9" w:rsidRDefault="00133FD9">
      <w:pPr>
        <w:pStyle w:val="10"/>
        <w:spacing w:beforeLines="0" w:before="0" w:afterLines="0" w:after="240" w:line="380" w:lineRule="exact"/>
        <w:ind w:firstLineChars="0" w:firstLine="0"/>
        <w:rPr>
          <w:rFonts w:hint="eastAsia"/>
        </w:rPr>
      </w:pPr>
      <w:r>
        <w:rPr>
          <w:rFonts w:hint="eastAsia"/>
        </w:rPr>
        <w:t xml:space="preserve">221. </w:t>
      </w:r>
      <w:r>
        <w:rPr>
          <w:rFonts w:hint="eastAsia"/>
        </w:rPr>
        <w:t>不稳定的就业已经成为我们这个时代的一个特征。面对这种局面，为了创造能够保护男女工人的机制和手段，已经设立了</w:t>
      </w:r>
      <w:r>
        <w:rPr>
          <w:rFonts w:eastAsia="KaiTi_GB2312" w:hint="eastAsia"/>
          <w:color w:val="0000FF"/>
          <w:kern w:val="0"/>
          <w:szCs w:val="21"/>
        </w:rPr>
        <w:t>失业保险</w:t>
      </w:r>
      <w:r>
        <w:rPr>
          <w:rStyle w:val="FootnoteReference"/>
        </w:rPr>
        <w:footnoteReference w:id="110"/>
      </w:r>
      <w:r>
        <w:rPr>
          <w:rFonts w:hint="eastAsia"/>
        </w:rPr>
        <w:t>。失业保险是智利政府的一项新的社会保障新项目，以便在工人失业时为他们</w:t>
      </w:r>
      <w:r>
        <w:rPr>
          <w:rFonts w:hint="eastAsia"/>
        </w:rPr>
        <w:t>/</w:t>
      </w:r>
      <w:r>
        <w:rPr>
          <w:rFonts w:hint="eastAsia"/>
        </w:rPr>
        <w:t>她们提供保护。受《劳动法典》管辖的所有工人每人都有一个个人帐户，工人本人及其雇主每月必须将一定金额或者一定比例的薪金存入这个帐户。当工人失业时，将可以提取个人帐户中积攒的资金，而且，在需要的时候，工人还可以申请领取团结基金。团结基金是有雇主和国家共同出资建立的。通过失业保险，失业人员将能够维持一定的收入水平，此外，失业保险还可以帮助那些放弃寻找新工作的人。</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生产促进机制和倡议</w:t>
      </w:r>
    </w:p>
    <w:p w:rsidR="00133FD9" w:rsidRDefault="00133FD9">
      <w:pPr>
        <w:pStyle w:val="10"/>
        <w:spacing w:beforeLines="0" w:before="0" w:afterLines="0" w:after="240" w:line="360" w:lineRule="exact"/>
        <w:ind w:firstLineChars="0" w:firstLine="0"/>
        <w:rPr>
          <w:rFonts w:hint="eastAsia"/>
        </w:rPr>
      </w:pPr>
      <w:r>
        <w:rPr>
          <w:rFonts w:hint="eastAsia"/>
        </w:rPr>
        <w:t xml:space="preserve">222. </w:t>
      </w:r>
      <w:r>
        <w:rPr>
          <w:rFonts w:hint="eastAsia"/>
        </w:rPr>
        <w:t>最近几年，政府已经通过一系列机制与行动改善生产促进政策和方案，重点强调与小型企业有关的政策和方案。鉴于妇女的企业活动更多地集中在小型企业之中，在获取资源和进入市场方面，小型企业应该为妇女和男子提供更加平等的机会。</w:t>
      </w:r>
    </w:p>
    <w:p w:rsidR="00133FD9" w:rsidRDefault="00133FD9">
      <w:pPr>
        <w:pStyle w:val="10"/>
        <w:spacing w:beforeLines="0" w:before="0" w:afterLines="0" w:after="240" w:line="360" w:lineRule="exact"/>
        <w:ind w:firstLineChars="0" w:firstLine="0"/>
        <w:rPr>
          <w:rFonts w:hint="eastAsia"/>
        </w:rPr>
      </w:pPr>
      <w:r>
        <w:rPr>
          <w:rFonts w:hint="eastAsia"/>
        </w:rPr>
        <w:t>223. 1999</w:t>
      </w:r>
      <w:r>
        <w:rPr>
          <w:rFonts w:hint="eastAsia"/>
        </w:rPr>
        <w:t>年，组建了</w:t>
      </w:r>
      <w:r>
        <w:rPr>
          <w:rFonts w:eastAsia="KaiTi_GB2312" w:hint="eastAsia"/>
          <w:color w:val="0000FF"/>
          <w:kern w:val="0"/>
          <w:szCs w:val="21"/>
        </w:rPr>
        <w:t>小型企业公共－私人委员会</w:t>
      </w:r>
      <w:r>
        <w:rPr>
          <w:rFonts w:hint="eastAsia"/>
        </w:rPr>
        <w:t>，以便履行和落实</w:t>
      </w:r>
      <w:r>
        <w:rPr>
          <w:rFonts w:ascii="Arial" w:hAnsi="Arial" w:cs="Arial" w:hint="eastAsia"/>
          <w:szCs w:val="22"/>
        </w:rPr>
        <w:t>里卡多·拉戈斯</w:t>
      </w:r>
      <w:r>
        <w:rPr>
          <w:rFonts w:hint="eastAsia"/>
        </w:rPr>
        <w:t>总统在竞选活动中与小型企业生产部门达成的一项协议（总计达成了</w:t>
      </w:r>
      <w:r>
        <w:rPr>
          <w:rFonts w:hint="eastAsia"/>
        </w:rPr>
        <w:t>12</w:t>
      </w:r>
      <w:r>
        <w:rPr>
          <w:rFonts w:hint="eastAsia"/>
        </w:rPr>
        <w:t>项协议）。委员会是一个长期对话机制，小型企业生产部门具有代表性的主要组织、负责制订和执行生产促进政策的公共机关和国家妇女机构都加入了该委员会。</w:t>
      </w:r>
    </w:p>
    <w:p w:rsidR="00133FD9" w:rsidRDefault="00133FD9">
      <w:pPr>
        <w:pStyle w:val="10"/>
        <w:spacing w:beforeLines="0" w:before="0" w:afterLines="0" w:after="240" w:line="360" w:lineRule="exact"/>
        <w:ind w:firstLineChars="0" w:firstLine="0"/>
        <w:rPr>
          <w:rFonts w:hint="eastAsia"/>
        </w:rPr>
      </w:pPr>
      <w:r>
        <w:rPr>
          <w:rFonts w:hint="eastAsia"/>
        </w:rPr>
        <w:t>224. 2000</w:t>
      </w:r>
      <w:r>
        <w:rPr>
          <w:rFonts w:hint="eastAsia"/>
        </w:rPr>
        <w:t>年，成立了</w:t>
      </w:r>
      <w:r>
        <w:rPr>
          <w:rFonts w:eastAsia="KaiTi_GB2312" w:hint="eastAsia"/>
          <w:color w:val="0000FF"/>
          <w:kern w:val="0"/>
          <w:szCs w:val="21"/>
        </w:rPr>
        <w:t>微型－小型企业促进委员会</w:t>
      </w:r>
      <w:r>
        <w:rPr>
          <w:rFonts w:hint="eastAsia"/>
        </w:rPr>
        <w:t>。它是一个政府机构，目的是努力推动发展协调管理，使委员会的各个组成机构在工作中共同进步。该委员会已经组建了多个负责处理特定课题的专门委员会。其中，值得强调的是调研委员会。除开展其他工作之外，调研委员会还建议改进现有的微型－小型企业的评估分析工作，承认性别观点必须作为一个专门项目系统地纳入这些研究之中。</w:t>
      </w:r>
    </w:p>
    <w:p w:rsidR="00133FD9" w:rsidRDefault="00133FD9">
      <w:pPr>
        <w:pStyle w:val="10"/>
        <w:spacing w:beforeLines="0" w:before="0" w:afterLines="0" w:after="240" w:line="360" w:lineRule="exact"/>
        <w:ind w:firstLineChars="0" w:firstLine="0"/>
        <w:rPr>
          <w:rFonts w:hint="eastAsia"/>
        </w:rPr>
      </w:pPr>
      <w:r>
        <w:rPr>
          <w:rFonts w:hint="eastAsia"/>
        </w:rPr>
        <w:t>225. 2001</w:t>
      </w:r>
      <w:r>
        <w:rPr>
          <w:rFonts w:hint="eastAsia"/>
        </w:rPr>
        <w:t>年，进行了</w:t>
      </w:r>
      <w:r>
        <w:rPr>
          <w:rFonts w:eastAsia="KaiTi_GB2312" w:hint="eastAsia"/>
          <w:color w:val="0000FF"/>
          <w:kern w:val="0"/>
          <w:szCs w:val="21"/>
        </w:rPr>
        <w:t>小型企业发展条例</w:t>
      </w:r>
      <w:r>
        <w:rPr>
          <w:rFonts w:hint="eastAsia"/>
        </w:rPr>
        <w:t>草案公民协商进程。小型企业发展条例草案提出了确定国家小型企业生产促进政策的一揽子指导方针。这是一个在国家各个地区开展的广泛的协商进程。企业家（男</w:t>
      </w:r>
      <w:r>
        <w:rPr>
          <w:rFonts w:hint="eastAsia"/>
        </w:rPr>
        <w:t>/</w:t>
      </w:r>
      <w:r>
        <w:rPr>
          <w:rFonts w:hint="eastAsia"/>
        </w:rPr>
        <w:t>女）、援助组织——如，有丰富的微型－小型女企业家工作经验的非政府组织参与了协商行动及其相关调查。目前，正处于建议实施阶段，通过执行的部门发展政策，重新调整公共方案、确定新的工具、修订标准和</w:t>
      </w:r>
      <w:r>
        <w:rPr>
          <w:rFonts w:hint="eastAsia"/>
        </w:rPr>
        <w:t>/</w:t>
      </w:r>
      <w:r>
        <w:rPr>
          <w:rFonts w:hint="eastAsia"/>
        </w:rPr>
        <w:t>或法律。</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有关临时工作的机制和倡议</w:t>
      </w:r>
    </w:p>
    <w:p w:rsidR="00133FD9" w:rsidRDefault="00133FD9">
      <w:pPr>
        <w:pStyle w:val="10"/>
        <w:spacing w:beforeLines="0" w:before="0" w:afterLines="0" w:after="240" w:line="360" w:lineRule="exact"/>
        <w:ind w:firstLineChars="0" w:firstLine="0"/>
        <w:rPr>
          <w:rFonts w:hint="eastAsia"/>
        </w:rPr>
      </w:pPr>
      <w:r>
        <w:rPr>
          <w:rFonts w:hint="eastAsia"/>
        </w:rPr>
        <w:t>226. 2001</w:t>
      </w:r>
      <w:r>
        <w:rPr>
          <w:rFonts w:hint="eastAsia"/>
        </w:rPr>
        <w:t>年</w:t>
      </w:r>
      <w:r>
        <w:rPr>
          <w:rFonts w:hint="eastAsia"/>
        </w:rPr>
        <w:t>1</w:t>
      </w:r>
      <w:r>
        <w:rPr>
          <w:rFonts w:hint="eastAsia"/>
        </w:rPr>
        <w:t>月，组建了</w:t>
      </w:r>
      <w:r>
        <w:rPr>
          <w:rFonts w:eastAsia="KaiTi_GB2312" w:hint="eastAsia"/>
          <w:color w:val="0000FF"/>
          <w:kern w:val="0"/>
          <w:szCs w:val="21"/>
        </w:rPr>
        <w:t>临时工作公共－私人委员会</w:t>
      </w:r>
      <w:r>
        <w:rPr>
          <w:rFonts w:hint="eastAsia"/>
        </w:rPr>
        <w:t>，在这个委员会中达成了以下协议：培训</w:t>
      </w:r>
      <w:r>
        <w:rPr>
          <w:rFonts w:hint="eastAsia"/>
        </w:rPr>
        <w:t>1 000</w:t>
      </w:r>
      <w:r>
        <w:rPr>
          <w:rFonts w:hint="eastAsia"/>
        </w:rPr>
        <w:t>名女工，使她们成为清洁生产和防止农药使用危害监督员；为女工提供</w:t>
      </w:r>
      <w:r>
        <w:rPr>
          <w:rFonts w:hint="eastAsia"/>
        </w:rPr>
        <w:t>9 000</w:t>
      </w:r>
      <w:r>
        <w:rPr>
          <w:rFonts w:hint="eastAsia"/>
        </w:rPr>
        <w:t>份劳动培训奖学金，其中有一定比例专门针对季节性女工；完成了</w:t>
      </w:r>
      <w:r>
        <w:rPr>
          <w:rFonts w:hint="eastAsia"/>
        </w:rPr>
        <w:t>9</w:t>
      </w:r>
      <w:r>
        <w:rPr>
          <w:rFonts w:hint="eastAsia"/>
        </w:rPr>
        <w:t>篇学位论文，其中一项研究的题目是“限制农林部门培训活动使用赋税减免手段的各种变量”。鉴于在其余赋税中，该部门仅占</w:t>
      </w:r>
      <w:r>
        <w:rPr>
          <w:rFonts w:hint="eastAsia"/>
        </w:rPr>
        <w:t>2%</w:t>
      </w:r>
      <w:r>
        <w:rPr>
          <w:rFonts w:hint="eastAsia"/>
        </w:rPr>
        <w:t>，免税是促进落实培训议程的重大进展。</w:t>
      </w:r>
    </w:p>
    <w:p w:rsidR="00133FD9" w:rsidRDefault="00133FD9">
      <w:pPr>
        <w:pStyle w:val="NormalIndent"/>
        <w:spacing w:after="240" w:line="360" w:lineRule="exact"/>
        <w:ind w:firstLine="0"/>
        <w:rPr>
          <w:rFonts w:hint="eastAsia"/>
        </w:rPr>
      </w:pPr>
      <w:r>
        <w:t>227.</w:t>
      </w:r>
      <w:r>
        <w:rPr>
          <w:rFonts w:hint="eastAsia"/>
        </w:rPr>
        <w:t xml:space="preserve"> 2000</w:t>
      </w:r>
      <w:r>
        <w:rPr>
          <w:rFonts w:hint="eastAsia"/>
        </w:rPr>
        <w:t>年起，国家妇女事务处已经进一步加强了企业家（男</w:t>
      </w:r>
      <w:r>
        <w:rPr>
          <w:rFonts w:hint="eastAsia"/>
        </w:rPr>
        <w:t>/</w:t>
      </w:r>
      <w:r>
        <w:rPr>
          <w:rFonts w:hint="eastAsia"/>
        </w:rPr>
        <w:t>女）总体工作路线，尤其强化了针对某些生产部门的工作路线，目的是逐渐消除劳工领域的性别歧视。同样，业已开始实施一项战略，通过“</w:t>
      </w:r>
      <w:r>
        <w:rPr>
          <w:rFonts w:eastAsia="KaiTi_GB2312" w:hint="eastAsia"/>
          <w:color w:val="0000FF"/>
          <w:kern w:val="0"/>
          <w:szCs w:val="21"/>
        </w:rPr>
        <w:t>农业季节劳动公共－私人委员会</w:t>
      </w:r>
      <w:r>
        <w:rPr>
          <w:rFonts w:hint="eastAsia"/>
        </w:rPr>
        <w:t>”的组建工作，将性别观点纳入农业部门主要企业家组织的工作之中</w:t>
      </w:r>
      <w:r>
        <w:rPr>
          <w:rStyle w:val="FootnoteReference"/>
        </w:rPr>
        <w:footnoteReference w:id="111"/>
      </w:r>
      <w:r>
        <w:rPr>
          <w:rFonts w:hint="eastAsia"/>
        </w:rPr>
        <w:t>。为此，已经成立了劳动保健委员会</w:t>
      </w:r>
      <w:r>
        <w:rPr>
          <w:rStyle w:val="FootnoteReference"/>
        </w:rPr>
        <w:footnoteReference w:id="112"/>
      </w:r>
      <w:r>
        <w:rPr>
          <w:rFonts w:hint="eastAsia"/>
        </w:rPr>
        <w:t>、劳动条件委员会、儿童保育委员会、农药委员会、劳动培训委员会。上述各个委员会都由不同的部委和公共机构负责。</w:t>
      </w:r>
    </w:p>
    <w:p w:rsidR="00133FD9" w:rsidRDefault="00133FD9">
      <w:pPr>
        <w:pStyle w:val="NormalIndent"/>
        <w:spacing w:after="240" w:line="360" w:lineRule="exact"/>
        <w:ind w:firstLine="0"/>
        <w:rPr>
          <w:rFonts w:hint="eastAsia"/>
        </w:rPr>
      </w:pPr>
      <w:r>
        <w:rPr>
          <w:rFonts w:hint="eastAsia"/>
        </w:rPr>
        <w:t xml:space="preserve">228. </w:t>
      </w:r>
      <w:r>
        <w:rPr>
          <w:rFonts w:hint="eastAsia"/>
        </w:rPr>
        <w:t>同时，同渔业部门一起，在全国三个地区组建了三方工作委员会。渔业部门的大部分工资劳动者都加入了三方工作委员会，目的是达成一致措施，确保女工的劳动条件得到改善。在这一背景下，已经开办了多个劳动健康培训班，同时，开展了企业监督活动，还开办了公共儿童保育机构并举行了渔业部门女工座谈会。</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促进机会平等的良好工作方法</w:t>
      </w:r>
    </w:p>
    <w:p w:rsidR="00133FD9" w:rsidRDefault="00133FD9">
      <w:pPr>
        <w:pStyle w:val="NormalIndent"/>
        <w:spacing w:after="240" w:line="360" w:lineRule="exact"/>
        <w:ind w:firstLine="0"/>
        <w:rPr>
          <w:rFonts w:hint="eastAsia"/>
        </w:rPr>
      </w:pPr>
      <w:r>
        <w:rPr>
          <w:rFonts w:hint="eastAsia"/>
        </w:rPr>
        <w:t xml:space="preserve">229. </w:t>
      </w:r>
      <w:r>
        <w:rPr>
          <w:rFonts w:hint="eastAsia"/>
        </w:rPr>
        <w:t>智利政府批准了</w:t>
      </w:r>
      <w:r>
        <w:rPr>
          <w:rFonts w:hint="eastAsia"/>
        </w:rPr>
        <w:t>1981</w:t>
      </w:r>
      <w:r>
        <w:rPr>
          <w:rFonts w:hint="eastAsia"/>
        </w:rPr>
        <w:t>年劳工组织关于确保平等对待负有家庭责任的男女工人的第</w:t>
      </w:r>
      <w:r>
        <w:rPr>
          <w:rFonts w:hint="eastAsia"/>
        </w:rPr>
        <w:t>156</w:t>
      </w:r>
      <w:r>
        <w:rPr>
          <w:rFonts w:hint="eastAsia"/>
        </w:rPr>
        <w:t>号公约</w:t>
      </w:r>
      <w:r>
        <w:rPr>
          <w:rStyle w:val="FootnoteReference"/>
        </w:rPr>
        <w:footnoteReference w:id="113"/>
      </w:r>
      <w:r>
        <w:rPr>
          <w:rFonts w:hint="eastAsia"/>
        </w:rPr>
        <w:t>，国家妇女事务处在其中发挥了积极的作用。第</w:t>
      </w:r>
      <w:r>
        <w:rPr>
          <w:rFonts w:hint="eastAsia"/>
        </w:rPr>
        <w:t>156</w:t>
      </w:r>
      <w:r>
        <w:rPr>
          <w:rFonts w:hint="eastAsia"/>
        </w:rPr>
        <w:t>号公约一经批准，政府就开始宣传公约内容，组织了有专家参与的三方讨论会，推动开展必要行动调整国内法律，以便与公约规定的措施相一致。企业促进劳动领域男女机会平等的良好做法就是其中的一项措施。</w:t>
      </w:r>
    </w:p>
    <w:p w:rsidR="00133FD9" w:rsidRDefault="00133FD9">
      <w:pPr>
        <w:pStyle w:val="NormalIndent"/>
        <w:spacing w:after="240" w:line="360" w:lineRule="exact"/>
        <w:ind w:firstLine="0"/>
        <w:rPr>
          <w:rFonts w:hint="eastAsia"/>
        </w:rPr>
      </w:pPr>
      <w:r>
        <w:rPr>
          <w:rFonts w:hint="eastAsia"/>
        </w:rPr>
        <w:t xml:space="preserve">230. </w:t>
      </w:r>
      <w:r>
        <w:rPr>
          <w:rFonts w:hint="eastAsia"/>
        </w:rPr>
        <w:t>为了改善妇女就业和她们的劳动条件，除有关调整法规、权利监督与权利教育的传统战略之外，国家妇女机构增加了一条新的工作路线：</w:t>
      </w:r>
      <w:r>
        <w:rPr>
          <w:rFonts w:eastAsia="KaiTi_GB2312" w:hint="eastAsia"/>
          <w:color w:val="0000FF"/>
          <w:kern w:val="0"/>
          <w:szCs w:val="21"/>
        </w:rPr>
        <w:t>企业促进劳动领域男女机会平等的良好做法</w:t>
      </w:r>
      <w:r>
        <w:rPr>
          <w:rFonts w:hint="eastAsia"/>
        </w:rPr>
        <w:t>。这意味着启动了与私人部门开展长期对话的战略，其工作路线是：提高企业部门的认识</w:t>
      </w:r>
      <w:r>
        <w:rPr>
          <w:rStyle w:val="FootnoteReference"/>
        </w:rPr>
        <w:footnoteReference w:id="114"/>
      </w:r>
      <w:r>
        <w:rPr>
          <w:rFonts w:hint="eastAsia"/>
        </w:rPr>
        <w:t>；公布推行促进男女机会平等良好劳动做法的企业名单；确定良好劳动做法的标准；以及开展调研工作</w:t>
      </w:r>
      <w:r>
        <w:rPr>
          <w:rStyle w:val="FootnoteReference"/>
        </w:rPr>
        <w:footnoteReference w:id="115"/>
      </w:r>
      <w:r>
        <w:rPr>
          <w:rFonts w:hint="eastAsia"/>
        </w:rPr>
        <w:t>和编写上述政策的实施指南。指南包括劳动程序、协调工作与家庭生活关系的措施、经济措施和健康保险几个方面的内容。</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就业和生产发展方案</w:t>
      </w:r>
    </w:p>
    <w:p w:rsidR="00133FD9" w:rsidRDefault="00133FD9">
      <w:pPr>
        <w:pStyle w:val="NormalIndent"/>
        <w:spacing w:after="240" w:line="360" w:lineRule="exact"/>
        <w:ind w:firstLine="0"/>
        <w:rPr>
          <w:rFonts w:hint="eastAsia"/>
        </w:rPr>
      </w:pPr>
      <w:r>
        <w:rPr>
          <w:rFonts w:hint="eastAsia"/>
        </w:rPr>
        <w:t xml:space="preserve">231. </w:t>
      </w:r>
      <w:r>
        <w:rPr>
          <w:rFonts w:hint="eastAsia"/>
        </w:rPr>
        <w:t>最近两年以来，为了促进女户主就业，国家妇女事务处与国家其他各级就业和生产发展机构共同开展了各种行动。其中，</w:t>
      </w:r>
      <w:r>
        <w:rPr>
          <w:rFonts w:eastAsia="KaiTi_GB2312" w:hint="eastAsia"/>
          <w:color w:val="0000FF"/>
          <w:kern w:val="0"/>
          <w:szCs w:val="21"/>
        </w:rPr>
        <w:t>创造就业计划</w:t>
      </w:r>
      <w:r>
        <w:rPr>
          <w:rFonts w:hint="eastAsia"/>
        </w:rPr>
        <w:t>是一个非常突出的计划。通过实施该计划，在全年失业率升高的月份，政府努力降低国家的失业水平。国家妇女事务处负责管理妇女就业前方案的实施资源。该方案的目标是缩小男女不平等，特别是女户主遭受的不平等待遇，从而解决妇女失业问题，增加她们获得稳定收入的可能性。</w:t>
      </w:r>
    </w:p>
    <w:p w:rsidR="00133FD9" w:rsidRDefault="00133FD9">
      <w:pPr>
        <w:pStyle w:val="NormalIndent"/>
        <w:spacing w:after="240" w:line="360" w:lineRule="exact"/>
        <w:ind w:firstLine="0"/>
        <w:rPr>
          <w:rFonts w:hint="eastAsia"/>
        </w:rPr>
      </w:pPr>
      <w:r>
        <w:rPr>
          <w:rFonts w:hint="eastAsia"/>
        </w:rPr>
        <w:t xml:space="preserve">232. </w:t>
      </w:r>
      <w:r>
        <w:rPr>
          <w:rFonts w:hint="eastAsia"/>
        </w:rPr>
        <w:t>该方案的重点是为自我创业活动提供帮助。其工作路线考虑的内容包括：管理和销售培训、工具的购买和种子基金</w:t>
      </w:r>
      <w:r>
        <w:rPr>
          <w:rStyle w:val="FootnoteReference"/>
        </w:rPr>
        <w:footnoteReference w:id="116"/>
      </w:r>
      <w:r>
        <w:rPr>
          <w:rFonts w:hint="eastAsia"/>
        </w:rPr>
        <w:t>。上述政策针对的是极端贫困人口，在该人群中，妇女的失业率远远高于男子。</w:t>
      </w:r>
    </w:p>
    <w:p w:rsidR="00133FD9" w:rsidRDefault="00133FD9">
      <w:pPr>
        <w:pStyle w:val="NormalIndent"/>
        <w:spacing w:after="240" w:line="360" w:lineRule="exact"/>
        <w:ind w:firstLine="0"/>
        <w:rPr>
          <w:rFonts w:hint="eastAsia"/>
        </w:rPr>
      </w:pPr>
      <w:r>
        <w:rPr>
          <w:rFonts w:hint="eastAsia"/>
        </w:rPr>
        <w:t xml:space="preserve">233. </w:t>
      </w:r>
      <w:r>
        <w:rPr>
          <w:rFonts w:hint="eastAsia"/>
        </w:rPr>
        <w:t>其中一项措施是编写和分发</w:t>
      </w:r>
      <w:r>
        <w:rPr>
          <w:rFonts w:eastAsia="KaiTi_GB2312" w:hint="eastAsia"/>
          <w:color w:val="0000FF"/>
          <w:kern w:val="0"/>
          <w:szCs w:val="21"/>
        </w:rPr>
        <w:t>妇女求职手册</w:t>
      </w:r>
      <w:r>
        <w:rPr>
          <w:rFonts w:hint="eastAsia"/>
        </w:rPr>
        <w:t>。它是在劳工组织区域（哥伦比亚、乌拉圭和智利）项目下编写的。国家培训和就业处（国家培训和就业处）的下属机关市立劳动中介办公室（</w:t>
      </w:r>
      <w:r>
        <w:rPr>
          <w:rFonts w:hint="eastAsia"/>
        </w:rPr>
        <w:t>OMIL</w:t>
      </w:r>
      <w:r>
        <w:rPr>
          <w:rFonts w:hint="eastAsia"/>
        </w:rPr>
        <w:t>）正在国家不同城市使用妇女求职手册。</w:t>
      </w:r>
    </w:p>
    <w:p w:rsidR="00133FD9" w:rsidRDefault="00133FD9">
      <w:pPr>
        <w:pStyle w:val="NormalIndent"/>
        <w:spacing w:after="240" w:line="360" w:lineRule="exact"/>
        <w:ind w:firstLine="0"/>
        <w:rPr>
          <w:rFonts w:hint="eastAsia"/>
        </w:rPr>
      </w:pPr>
      <w:r>
        <w:rPr>
          <w:rFonts w:hint="eastAsia"/>
        </w:rPr>
        <w:t>234. 2002</w:t>
      </w:r>
      <w:r>
        <w:rPr>
          <w:rFonts w:hint="eastAsia"/>
        </w:rPr>
        <w:t>年</w:t>
      </w:r>
      <w:r>
        <w:rPr>
          <w:rFonts w:hint="eastAsia"/>
        </w:rPr>
        <w:t>8</w:t>
      </w:r>
      <w:r>
        <w:rPr>
          <w:rFonts w:hint="eastAsia"/>
        </w:rPr>
        <w:t>月，政府日志公布了有关促进</w:t>
      </w:r>
      <w:r>
        <w:rPr>
          <w:rFonts w:eastAsia="KaiTi_GB2312" w:hint="eastAsia"/>
          <w:color w:val="0000FF"/>
          <w:kern w:val="0"/>
          <w:szCs w:val="21"/>
        </w:rPr>
        <w:t>家庭微型企业创业的第</w:t>
      </w:r>
      <w:r>
        <w:rPr>
          <w:rFonts w:eastAsia="KaiTi_GB2312" w:hint="eastAsia"/>
          <w:color w:val="0000FF"/>
          <w:kern w:val="0"/>
          <w:szCs w:val="21"/>
        </w:rPr>
        <w:t>19 749</w:t>
      </w:r>
      <w:r>
        <w:rPr>
          <w:rFonts w:eastAsia="KaiTi_GB2312" w:hint="eastAsia"/>
          <w:color w:val="0000FF"/>
          <w:kern w:val="0"/>
          <w:szCs w:val="21"/>
        </w:rPr>
        <w:t>号法</w:t>
      </w:r>
      <w:r>
        <w:rPr>
          <w:rStyle w:val="FootnoteReference"/>
        </w:rPr>
        <w:footnoteReference w:id="117"/>
      </w:r>
      <w:r>
        <w:rPr>
          <w:rFonts w:hint="eastAsia"/>
        </w:rPr>
        <w:t>。在该法的支持和帮助下，通过减免赋税和简化成立条件，已经依法正规组建了</w:t>
      </w:r>
      <w:r>
        <w:rPr>
          <w:rFonts w:hint="eastAsia"/>
        </w:rPr>
        <w:t>70 000</w:t>
      </w:r>
      <w:r>
        <w:rPr>
          <w:rFonts w:hint="eastAsia"/>
        </w:rPr>
        <w:t>家家庭微型企业。鉴于在我国微型企业和小型企业创造了</w:t>
      </w:r>
      <w:r>
        <w:rPr>
          <w:rFonts w:hint="eastAsia"/>
        </w:rPr>
        <w:t>85%</w:t>
      </w:r>
      <w:r>
        <w:rPr>
          <w:rFonts w:hint="eastAsia"/>
        </w:rPr>
        <w:t>以上的就业机会，第</w:t>
      </w:r>
      <w:r>
        <w:rPr>
          <w:rFonts w:hint="eastAsia"/>
        </w:rPr>
        <w:t>19 749</w:t>
      </w:r>
      <w:r>
        <w:rPr>
          <w:rFonts w:hint="eastAsia"/>
        </w:rPr>
        <w:t>号法对国家经济复兴意义重大，而且它还已经产生了非常积极的社会影响。</w:t>
      </w:r>
    </w:p>
    <w:p w:rsidR="00133FD9" w:rsidRDefault="00133FD9">
      <w:pPr>
        <w:pStyle w:val="NormalIndent"/>
        <w:spacing w:after="240" w:line="360" w:lineRule="exact"/>
        <w:ind w:firstLine="0"/>
        <w:rPr>
          <w:rFonts w:hint="eastAsia"/>
        </w:rPr>
      </w:pPr>
      <w:r>
        <w:rPr>
          <w:rFonts w:hint="eastAsia"/>
        </w:rPr>
        <w:t xml:space="preserve">235. </w:t>
      </w:r>
      <w:r>
        <w:rPr>
          <w:rFonts w:hint="eastAsia"/>
        </w:rPr>
        <w:t>自从条例颁布之后，相当多的小型企业都脱离了非正规经济部门，接受第</w:t>
      </w:r>
      <w:r>
        <w:rPr>
          <w:rFonts w:hint="eastAsia"/>
        </w:rPr>
        <w:t>19 749</w:t>
      </w:r>
      <w:r>
        <w:rPr>
          <w:rFonts w:hint="eastAsia"/>
        </w:rPr>
        <w:t>号法的管辖。参与该行动的妇女大多数都退出了国家妇女事务处的女户主紧急创造就业方案，包括受团结与社会投资基金（团结投资基金）和国家银行资助的非正规微型企业。为了便于实现正规化并鼓励妇女的创业行动，</w:t>
      </w:r>
      <w:r>
        <w:rPr>
          <w:rFonts w:hint="eastAsia"/>
        </w:rPr>
        <w:t>2002</w:t>
      </w:r>
      <w:r>
        <w:rPr>
          <w:rFonts w:hint="eastAsia"/>
        </w:rPr>
        <w:t>年，在有关机构的合作下，国家妇女事务处编写了“</w:t>
      </w:r>
      <w:r>
        <w:rPr>
          <w:rFonts w:eastAsia="KaiTi_GB2312" w:hint="eastAsia"/>
          <w:color w:val="0000FF"/>
          <w:kern w:val="0"/>
          <w:szCs w:val="21"/>
        </w:rPr>
        <w:t>简易程序手册</w:t>
      </w:r>
      <w:r>
        <w:rPr>
          <w:rFonts w:hint="eastAsia"/>
        </w:rPr>
        <w:t>”。</w:t>
      </w:r>
    </w:p>
    <w:p w:rsidR="00133FD9" w:rsidRDefault="00133FD9">
      <w:pPr>
        <w:pStyle w:val="NormalIndent"/>
        <w:spacing w:after="240" w:line="360" w:lineRule="exact"/>
        <w:ind w:firstLine="0"/>
        <w:rPr>
          <w:rFonts w:hint="eastAsia"/>
        </w:rPr>
      </w:pPr>
      <w:r>
        <w:rPr>
          <w:rFonts w:hint="eastAsia"/>
        </w:rPr>
        <w:t xml:space="preserve">236. </w:t>
      </w:r>
      <w:r>
        <w:rPr>
          <w:rFonts w:hint="eastAsia"/>
        </w:rPr>
        <w:t>经济部在本机构的网页</w:t>
      </w:r>
      <w:r>
        <w:rPr>
          <w:rStyle w:val="FootnoteReference"/>
        </w:rPr>
        <w:footnoteReference w:id="118"/>
      </w:r>
      <w:r>
        <w:rPr>
          <w:rFonts w:hint="eastAsia"/>
        </w:rPr>
        <w:t>中增加了一个连接国家妇女事务处网页的链接，以便使女企业家可以获得以下信息：活动、课程、讲习班、通知、信贷援助、妇女权利和妇女商业名录。通过经济部的企业网站</w:t>
      </w:r>
      <w:r>
        <w:rPr>
          <w:rStyle w:val="FootnoteReference"/>
        </w:rPr>
        <w:footnoteReference w:id="119"/>
      </w:r>
      <w:r>
        <w:rPr>
          <w:rFonts w:hint="eastAsia"/>
        </w:rPr>
        <w:t>，妇女在网站的女企业家链接中可以找到下列信息：培训、促进生产、资金提供、保健、创新和技术。</w:t>
      </w:r>
    </w:p>
    <w:p w:rsidR="00133FD9" w:rsidRDefault="00133FD9">
      <w:pPr>
        <w:pStyle w:val="NormalIndent"/>
        <w:spacing w:after="240" w:line="360" w:lineRule="exact"/>
        <w:ind w:firstLine="0"/>
        <w:rPr>
          <w:rFonts w:hint="eastAsia"/>
        </w:rPr>
      </w:pPr>
      <w:r>
        <w:rPr>
          <w:rFonts w:hint="eastAsia"/>
        </w:rPr>
        <w:t>237. 2002</w:t>
      </w:r>
      <w:r>
        <w:rPr>
          <w:rFonts w:hint="eastAsia"/>
        </w:rPr>
        <w:t>年，技术合作处（</w:t>
      </w:r>
      <w:r>
        <w:rPr>
          <w:rFonts w:hint="eastAsia"/>
        </w:rPr>
        <w:t>SERCOTEC</w:t>
      </w:r>
      <w:r>
        <w:rPr>
          <w:rFonts w:hint="eastAsia"/>
        </w:rPr>
        <w:t>）通过其微型企业方案接待了</w:t>
      </w:r>
      <w:r>
        <w:rPr>
          <w:rFonts w:hint="eastAsia"/>
        </w:rPr>
        <w:t>3 779</w:t>
      </w:r>
      <w:r>
        <w:rPr>
          <w:rFonts w:hint="eastAsia"/>
        </w:rPr>
        <w:t>名妇女，大约占微型企业用户的</w:t>
      </w:r>
      <w:r>
        <w:rPr>
          <w:rFonts w:hint="eastAsia"/>
        </w:rPr>
        <w:t>25%</w:t>
      </w:r>
      <w:r>
        <w:rPr>
          <w:rFonts w:hint="eastAsia"/>
        </w:rPr>
        <w:t>。在消除贫困战略之中，团结与社会投资基金</w:t>
      </w:r>
      <w:r>
        <w:rPr>
          <w:rStyle w:val="FootnoteReference"/>
        </w:rPr>
        <w:footnoteReference w:id="120"/>
      </w:r>
      <w:r>
        <w:rPr>
          <w:rFonts w:hint="eastAsia"/>
        </w:rPr>
        <w:t>与其他公共事业机构共同制订了微型企业生产性援助方案，内容涉及培训、技术援助、管理咨询、小组援助以及帮助其获得贷款的金融中介方案。尽管女企业家比例有限，但是在参加方案方面却成绩斐然</w:t>
      </w:r>
      <w:r>
        <w:rPr>
          <w:rStyle w:val="FootnoteReference"/>
        </w:rPr>
        <w:footnoteReference w:id="121"/>
      </w:r>
      <w:r>
        <w:rPr>
          <w:rFonts w:hint="eastAsia"/>
        </w:rPr>
        <w:t>。</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职业培训、劳动培训和再培训</w:t>
      </w:r>
    </w:p>
    <w:p w:rsidR="00133FD9" w:rsidRDefault="00133FD9">
      <w:pPr>
        <w:pStyle w:val="NormalIndent"/>
        <w:spacing w:after="240" w:line="360" w:lineRule="exact"/>
        <w:ind w:firstLine="0"/>
        <w:rPr>
          <w:rFonts w:hint="eastAsia"/>
        </w:rPr>
      </w:pPr>
      <w:r>
        <w:rPr>
          <w:rFonts w:hint="eastAsia"/>
        </w:rPr>
        <w:t xml:space="preserve">238. </w:t>
      </w:r>
      <w:r>
        <w:rPr>
          <w:rFonts w:hint="eastAsia"/>
        </w:rPr>
        <w:t>十年来，一直致力于培训妇女使她们具备更好的就业条件，而且这些长期努力已经颇见成效。</w:t>
      </w:r>
    </w:p>
    <w:p w:rsidR="00133FD9" w:rsidRDefault="00133FD9">
      <w:pPr>
        <w:pStyle w:val="NormalIndent"/>
        <w:spacing w:after="240" w:line="360" w:lineRule="exact"/>
        <w:ind w:firstLine="0"/>
        <w:rPr>
          <w:rFonts w:hint="eastAsia"/>
        </w:rPr>
      </w:pPr>
      <w:r>
        <w:rPr>
          <w:rFonts w:hint="eastAsia"/>
        </w:rPr>
        <w:t xml:space="preserve">239. </w:t>
      </w:r>
      <w:r>
        <w:rPr>
          <w:rFonts w:hint="eastAsia"/>
        </w:rPr>
        <w:t>国家妇女事务处与国家培训和就业处（培训和就业处）长期密切合作，帮助女工——特别是低收入女工参加培训和就业处的各种劳动培训方案。目前，参加培训的女工的人数大约是男工人数的三分之一。力图促进更多的妇女参加企业培训方案（赋税减免途径，即免税模式）。</w:t>
      </w:r>
      <w:r>
        <w:rPr>
          <w:rFonts w:hint="eastAsia"/>
        </w:rPr>
        <w:t>2003</w:t>
      </w:r>
      <w:r>
        <w:rPr>
          <w:rFonts w:hint="eastAsia"/>
        </w:rPr>
        <w:t>年的目标是使妇女达到受训人员的</w:t>
      </w:r>
      <w:r>
        <w:rPr>
          <w:rFonts w:hint="eastAsia"/>
        </w:rPr>
        <w:t>50%</w:t>
      </w:r>
      <w:r>
        <w:rPr>
          <w:rFonts w:hint="eastAsia"/>
        </w:rPr>
        <w:t>。</w:t>
      </w:r>
    </w:p>
    <w:p w:rsidR="00133FD9" w:rsidRDefault="00133FD9">
      <w:pPr>
        <w:pStyle w:val="NormalIndent"/>
        <w:spacing w:after="240" w:line="360" w:lineRule="exact"/>
        <w:ind w:firstLine="0"/>
        <w:rPr>
          <w:rFonts w:hint="eastAsia"/>
        </w:rPr>
      </w:pPr>
      <w:r>
        <w:rPr>
          <w:rFonts w:hint="eastAsia"/>
        </w:rPr>
        <w:t xml:space="preserve">240. </w:t>
      </w:r>
      <w:r>
        <w:rPr>
          <w:rFonts w:hint="eastAsia"/>
        </w:rPr>
        <w:t>根据培训和就业处公布的数据，有一个引人注目的现象，即以女劳动力为主体的经济部门的男女工人的培训率低。与之相反，在男子占主体的经济部门中，接受培训的人数较多。鉴于这种情况，妇女事务处已经计划与培训和就业处进一步采取行动，减小妇女就业隔离，消除她们参加劳动培训的障碍</w:t>
      </w:r>
      <w:r>
        <w:rPr>
          <w:rStyle w:val="FootnoteReference"/>
        </w:rPr>
        <w:footnoteReference w:id="122"/>
      </w:r>
      <w:r>
        <w:rPr>
          <w:rFonts w:hint="eastAsia"/>
        </w:rPr>
        <w:t>。</w:t>
      </w:r>
    </w:p>
    <w:p w:rsidR="00133FD9" w:rsidRDefault="00133FD9">
      <w:pPr>
        <w:pStyle w:val="NormalIndent"/>
        <w:spacing w:after="240" w:line="360" w:lineRule="exact"/>
        <w:ind w:firstLine="0"/>
        <w:rPr>
          <w:rFonts w:hint="eastAsia"/>
        </w:rPr>
      </w:pPr>
      <w:r>
        <w:rPr>
          <w:rFonts w:hint="eastAsia"/>
        </w:rPr>
        <w:t xml:space="preserve">241. </w:t>
      </w:r>
      <w:r>
        <w:rPr>
          <w:rFonts w:hint="eastAsia"/>
        </w:rPr>
        <w:t>培训和就业处负责协调农业季节性女工培训部间委员会的工作。委员会的宗旨是改善该部门的劳动条件。企业组织也参加了该委员会。</w:t>
      </w:r>
      <w:r>
        <w:rPr>
          <w:rFonts w:hint="eastAsia"/>
        </w:rPr>
        <w:t>2002</w:t>
      </w:r>
      <w:r>
        <w:rPr>
          <w:rFonts w:hint="eastAsia"/>
        </w:rPr>
        <w:t>年，它计划开展的行动包括：能够提高劳动培训质量和针对性的劳动培训方案；提高农民认识运动，从而改善和扩大对现有培训手段的利用程度，而且，鉴于大部分季节性工人都没有完成基础教育，提高他们</w:t>
      </w:r>
      <w:r>
        <w:rPr>
          <w:rFonts w:hint="eastAsia"/>
        </w:rPr>
        <w:t>/</w:t>
      </w:r>
      <w:r>
        <w:rPr>
          <w:rFonts w:hint="eastAsia"/>
        </w:rPr>
        <w:t>她们的教育水平。</w:t>
      </w:r>
    </w:p>
    <w:p w:rsidR="00133FD9" w:rsidRDefault="00133FD9">
      <w:pPr>
        <w:pStyle w:val="NormalIndent"/>
        <w:spacing w:after="240" w:line="360" w:lineRule="exact"/>
        <w:ind w:firstLine="0"/>
        <w:rPr>
          <w:rFonts w:hint="eastAsia"/>
        </w:rPr>
      </w:pPr>
      <w:r>
        <w:rPr>
          <w:rFonts w:hint="eastAsia"/>
        </w:rPr>
        <w:t xml:space="preserve">242. </w:t>
      </w:r>
      <w:r>
        <w:rPr>
          <w:rFonts w:hint="eastAsia"/>
        </w:rPr>
        <w:t>妇女事务处和规划与合作部（</w:t>
      </w:r>
      <w:r>
        <w:rPr>
          <w:rFonts w:hint="eastAsia"/>
        </w:rPr>
        <w:t>MIDEPLAN</w:t>
      </w:r>
      <w:r>
        <w:rPr>
          <w:rFonts w:hint="eastAsia"/>
        </w:rPr>
        <w:t>）、劳动和社会福利部、团结与社会投资基金以及国家培训和就业处共同实施自营职业支助示范方案，针对女户主方案的参加者（截止到</w:t>
      </w:r>
      <w:r>
        <w:rPr>
          <w:rFonts w:hint="eastAsia"/>
        </w:rPr>
        <w:t>2001</w:t>
      </w:r>
      <w:r>
        <w:rPr>
          <w:rFonts w:hint="eastAsia"/>
        </w:rPr>
        <w:t>年），推动开展自营职业培训活动。</w:t>
      </w:r>
    </w:p>
    <w:p w:rsidR="00133FD9" w:rsidRDefault="00133FD9">
      <w:pPr>
        <w:pStyle w:val="NormalIndent"/>
        <w:spacing w:after="240" w:line="360" w:lineRule="exact"/>
        <w:ind w:firstLine="0"/>
        <w:rPr>
          <w:rFonts w:hint="eastAsia"/>
        </w:rPr>
      </w:pPr>
      <w:r>
        <w:rPr>
          <w:rFonts w:hint="eastAsia"/>
        </w:rPr>
        <w:t xml:space="preserve">243. </w:t>
      </w:r>
      <w:r>
        <w:rPr>
          <w:rFonts w:hint="eastAsia"/>
        </w:rPr>
        <w:t>除前文提及的各项方案中的劳动培训活动之外，妇女事务处的女户主方案、妇女进步与权利学校、农村妇女发展方案（</w:t>
      </w:r>
      <w:r>
        <w:rPr>
          <w:rFonts w:hint="eastAsia"/>
        </w:rPr>
        <w:t>PRODEMU</w:t>
      </w:r>
      <w:r>
        <w:rPr>
          <w:rFonts w:hint="eastAsia"/>
        </w:rPr>
        <w:t>）和开展妇女工作的非政府组织也开展了一些培训活动。</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季节性劳动的保健和安全条件：</w:t>
      </w:r>
    </w:p>
    <w:p w:rsidR="00133FD9" w:rsidRDefault="00133FD9">
      <w:pPr>
        <w:pStyle w:val="NormalIndent"/>
        <w:spacing w:after="240" w:line="360" w:lineRule="exact"/>
        <w:ind w:firstLine="0"/>
        <w:rPr>
          <w:rFonts w:hint="eastAsia"/>
        </w:rPr>
      </w:pPr>
      <w:r>
        <w:rPr>
          <w:rFonts w:hint="eastAsia"/>
        </w:rPr>
        <w:t>244. 2000</w:t>
      </w:r>
      <w:r>
        <w:rPr>
          <w:rFonts w:hint="eastAsia"/>
        </w:rPr>
        <w:t>年，为了改善农业季节性女工的就业状况、工作稳定性和劳动条件，在共和国总统的全面支持下，提出了一项新的工作战略。为此，各个公共机构分析目前开展的所有行动，并在这一基础上规划行动、项目方案和政策措施。该一揽子协议名为“</w:t>
      </w:r>
      <w:r>
        <w:rPr>
          <w:rStyle w:val="FootnoteReference"/>
          <w:rFonts w:eastAsia="KaiTi_GB2312" w:hint="eastAsia"/>
          <w:color w:val="0000FF"/>
          <w:vertAlign w:val="baseline"/>
        </w:rPr>
        <w:t>政府关于农业季节性工作的承诺</w:t>
      </w:r>
      <w:r>
        <w:rPr>
          <w:rFonts w:hint="eastAsia"/>
        </w:rPr>
        <w:t>”。这样，在妇女事务处处长的协调下，通过劳动部、卫生部和农业部以及相关机构的共同努力，政府儿童保育、信息、农药使用培训与管制、卫生条件、安全、劳动保健和监督劳动条例。</w:t>
      </w:r>
    </w:p>
    <w:p w:rsidR="00133FD9" w:rsidRDefault="00133FD9">
      <w:pPr>
        <w:pStyle w:val="NormalIndent"/>
        <w:spacing w:after="240" w:line="360" w:lineRule="exact"/>
        <w:ind w:firstLine="0"/>
        <w:rPr>
          <w:rFonts w:hint="eastAsia"/>
        </w:rPr>
      </w:pPr>
      <w:r>
        <w:rPr>
          <w:rFonts w:hint="eastAsia"/>
        </w:rPr>
        <w:t xml:space="preserve">245. </w:t>
      </w:r>
      <w:r>
        <w:rPr>
          <w:rFonts w:hint="eastAsia"/>
        </w:rPr>
        <w:t>该倡议寻求回应消除对妇女歧视委员会在对智利提交的上一份的评论意见中确定的一个问题。在评论意见中，委员会感到关切的是</w:t>
      </w:r>
      <w:r>
        <w:rPr>
          <w:rFonts w:eastAsia="KaiTi_GB2312" w:hint="eastAsia"/>
          <w:color w:val="0000FF"/>
        </w:rPr>
        <w:t>“……虽然妇女事务处作出了种种努力</w:t>
      </w:r>
      <w:r>
        <w:rPr>
          <w:rFonts w:eastAsia="KaiTi_GB2312"/>
          <w:color w:val="0000FF"/>
        </w:rPr>
        <w:t>,</w:t>
      </w:r>
      <w:r>
        <w:rPr>
          <w:rFonts w:eastAsia="KaiTi_GB2312" w:hint="eastAsia"/>
          <w:color w:val="0000FF"/>
        </w:rPr>
        <w:t>季节性女工在工作条件、工资和料理小孩方面的处境尤其不稳”。</w:t>
      </w:r>
    </w:p>
    <w:p w:rsidR="00133FD9" w:rsidRDefault="00133FD9">
      <w:pPr>
        <w:pStyle w:val="NormalIndent"/>
        <w:spacing w:after="240" w:line="360" w:lineRule="exact"/>
        <w:ind w:firstLine="0"/>
        <w:rPr>
          <w:rFonts w:hint="eastAsia"/>
        </w:rPr>
      </w:pPr>
      <w:r>
        <w:rPr>
          <w:rFonts w:hint="eastAsia"/>
        </w:rPr>
        <w:t>246. 2001</w:t>
      </w:r>
      <w:r>
        <w:rPr>
          <w:rFonts w:hint="eastAsia"/>
        </w:rPr>
        <w:t>年，在与季节性女工协商的基础上，妇女事务处成功做到凡农业季节性工人、渔业季节性工人和其他季节性工人，无论是否连续缴费，只要累计交纳</w:t>
      </w:r>
      <w:r>
        <w:rPr>
          <w:rFonts w:hint="eastAsia"/>
        </w:rPr>
        <w:t>60</w:t>
      </w:r>
      <w:r>
        <w:rPr>
          <w:rFonts w:hint="eastAsia"/>
        </w:rPr>
        <w:t>天的费用就可以以自由选择模式加入全国保健基金，为期一年。值得一提的是，</w:t>
      </w:r>
      <w:r>
        <w:rPr>
          <w:rFonts w:hint="eastAsia"/>
        </w:rPr>
        <w:t>1999</w:t>
      </w:r>
      <w:r>
        <w:rPr>
          <w:rFonts w:hint="eastAsia"/>
        </w:rPr>
        <w:t>年，妇女事务处已经使缴费时间缩短为</w:t>
      </w:r>
      <w:r>
        <w:rPr>
          <w:rFonts w:hint="eastAsia"/>
        </w:rPr>
        <w:t>4</w:t>
      </w:r>
      <w:r>
        <w:rPr>
          <w:rFonts w:hint="eastAsia"/>
        </w:rPr>
        <w:t>个月。</w:t>
      </w:r>
    </w:p>
    <w:p w:rsidR="00133FD9" w:rsidRDefault="00133FD9">
      <w:pPr>
        <w:pStyle w:val="NormalIndent"/>
        <w:spacing w:after="240" w:line="360" w:lineRule="exact"/>
        <w:ind w:firstLine="0"/>
        <w:rPr>
          <w:rFonts w:hint="eastAsia"/>
        </w:rPr>
      </w:pPr>
      <w:r>
        <w:rPr>
          <w:rFonts w:hint="eastAsia"/>
        </w:rPr>
        <w:t xml:space="preserve">247. </w:t>
      </w:r>
      <w:r>
        <w:rPr>
          <w:rFonts w:hint="eastAsia"/>
        </w:rPr>
        <w:t>在农药委员会中，正在修订有关劳动卫生与安全条件的第</w:t>
      </w:r>
      <w:r>
        <w:rPr>
          <w:rFonts w:hint="eastAsia"/>
        </w:rPr>
        <w:t>594</w:t>
      </w:r>
      <w:r>
        <w:rPr>
          <w:rFonts w:hint="eastAsia"/>
        </w:rPr>
        <w:t>号法令。修订涉及的内容包括卫生服务、淋浴、工效学问题和农药管制。水果出口商协会（</w:t>
      </w:r>
      <w:r>
        <w:rPr>
          <w:rFonts w:hint="eastAsia"/>
        </w:rPr>
        <w:t>ASOEX</w:t>
      </w:r>
      <w:r>
        <w:rPr>
          <w:rFonts w:hint="eastAsia"/>
        </w:rPr>
        <w:t>）、水果生产商联合会（</w:t>
      </w:r>
      <w:r>
        <w:rPr>
          <w:rFonts w:hint="eastAsia"/>
        </w:rPr>
        <w:t>FEDEFRUTA</w:t>
      </w:r>
      <w:r>
        <w:rPr>
          <w:rFonts w:hint="eastAsia"/>
        </w:rPr>
        <w:t>）和国家农业事务处（</w:t>
      </w:r>
      <w:r>
        <w:rPr>
          <w:rFonts w:hint="eastAsia"/>
        </w:rPr>
        <w:t>SNA</w:t>
      </w:r>
      <w:r>
        <w:rPr>
          <w:rFonts w:hint="eastAsia"/>
        </w:rPr>
        <w:t>）正在分析卫生部和农业部关于根据第</w:t>
      </w:r>
      <w:r>
        <w:rPr>
          <w:rFonts w:hint="eastAsia"/>
        </w:rPr>
        <w:t>584</w:t>
      </w:r>
      <w:r>
        <w:rPr>
          <w:rFonts w:hint="eastAsia"/>
        </w:rPr>
        <w:t>号法令规范农业和林业部门的劳动环境和劳动卫生条件的建议，以便就此问题达成协议，从而澄清一个长期争论不休的问题，并且确保从事此种工作的妇女拥有更好的劳动条件。</w:t>
      </w:r>
    </w:p>
    <w:p w:rsidR="00133FD9" w:rsidRDefault="00133FD9">
      <w:pPr>
        <w:pStyle w:val="NormalIndent"/>
        <w:spacing w:after="240" w:line="360" w:lineRule="exact"/>
        <w:ind w:firstLine="0"/>
      </w:pPr>
      <w:r>
        <w:rPr>
          <w:rFonts w:hint="eastAsia"/>
        </w:rPr>
        <w:t>248. 2001</w:t>
      </w:r>
      <w:r>
        <w:rPr>
          <w:rFonts w:hint="eastAsia"/>
        </w:rPr>
        <w:t>年起，在国家的五个行政大区已经开始落实卫生部承诺实施的</w:t>
      </w:r>
      <w:r>
        <w:rPr>
          <w:rFonts w:eastAsia="KaiTi_GB2312" w:hint="eastAsia"/>
          <w:color w:val="0000FF"/>
        </w:rPr>
        <w:t>国家劳动保健条件监督方案</w:t>
      </w:r>
      <w:r>
        <w:rPr>
          <w:rFonts w:hint="eastAsia"/>
        </w:rPr>
        <w:t>。该方案涉及的问题包括基本卫生用品管制、防险、个人保护、农业化学品的所有与管制以及过期危险品和农药容器的管制。在此类调查中，使用卫生部设计的统一管制卡，其中包含了该部门企业家提出的建议。截止到</w:t>
      </w:r>
      <w:r>
        <w:rPr>
          <w:rFonts w:hint="eastAsia"/>
        </w:rPr>
        <w:t>2002</w:t>
      </w:r>
      <w:r>
        <w:rPr>
          <w:rFonts w:hint="eastAsia"/>
        </w:rPr>
        <w:t>年</w:t>
      </w:r>
      <w:r>
        <w:rPr>
          <w:rFonts w:hint="eastAsia"/>
        </w:rPr>
        <w:t>3</w:t>
      </w:r>
      <w:r>
        <w:rPr>
          <w:rFonts w:hint="eastAsia"/>
        </w:rPr>
        <w:t>月提交的监测结果表明，就前文提及的问题，共对</w:t>
      </w:r>
      <w:r>
        <w:rPr>
          <w:rFonts w:hint="eastAsia"/>
        </w:rPr>
        <w:t>770</w:t>
      </w:r>
      <w:r>
        <w:rPr>
          <w:rFonts w:hint="eastAsia"/>
        </w:rPr>
        <w:t>块田地进行了监测。</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社会保障</w:t>
      </w:r>
    </w:p>
    <w:p w:rsidR="00133FD9" w:rsidRDefault="00133FD9">
      <w:pPr>
        <w:pStyle w:val="NormalIndent"/>
        <w:spacing w:after="240" w:line="360" w:lineRule="exact"/>
        <w:ind w:firstLine="0"/>
        <w:rPr>
          <w:rFonts w:hint="eastAsia"/>
        </w:rPr>
      </w:pPr>
      <w:r>
        <w:t>249.</w:t>
      </w:r>
      <w:r>
        <w:rPr>
          <w:rFonts w:hint="eastAsia"/>
        </w:rPr>
        <w:t xml:space="preserve"> </w:t>
      </w:r>
      <w:r>
        <w:rPr>
          <w:rFonts w:hint="eastAsia"/>
        </w:rPr>
        <w:t>社会保障标准化委员会（</w:t>
      </w:r>
      <w:r>
        <w:rPr>
          <w:rFonts w:hint="eastAsia"/>
        </w:rPr>
        <w:t>INP</w:t>
      </w:r>
      <w:r>
        <w:rPr>
          <w:rFonts w:hint="eastAsia"/>
        </w:rPr>
        <w:t>）是国家社会保障政策的行政执行机关，它实施了一系列的社会福利项目，目的是提高人民的生活质量和推动社会融合。在这一背景下，妇女的社会保障状况已经成为一个突出问题，特别是那些影响妇女的突出现象，我们可以列举的包括：人口老龄化及老龄化过程中出现的妇女占老龄人口多数的现象；性别歧视和残疾歧视；女户主家庭中的童工现象。</w:t>
      </w:r>
    </w:p>
    <w:p w:rsidR="00133FD9" w:rsidRDefault="00133FD9">
      <w:pPr>
        <w:pStyle w:val="NormalIndent"/>
        <w:spacing w:after="240" w:line="360" w:lineRule="exact"/>
        <w:ind w:firstLine="0"/>
        <w:rPr>
          <w:rFonts w:hint="eastAsia"/>
        </w:rPr>
      </w:pPr>
      <w:r>
        <w:rPr>
          <w:rFonts w:hint="eastAsia"/>
        </w:rPr>
        <w:t xml:space="preserve">250. </w:t>
      </w:r>
      <w:r>
        <w:rPr>
          <w:rFonts w:hint="eastAsia"/>
        </w:rPr>
        <w:t>值得强调的社会保障标准化委员会实施了养恤金领取者识字项目。该项目的</w:t>
      </w:r>
      <w:r>
        <w:rPr>
          <w:rFonts w:hint="eastAsia"/>
        </w:rPr>
        <w:t>90%</w:t>
      </w:r>
      <w:r>
        <w:rPr>
          <w:rFonts w:hint="eastAsia"/>
        </w:rPr>
        <w:t>参与者是弃学或失学的文盲妇女。此外，在其他机构的协作下（劳工部各司、保健司、首都大区区域劳动司、就业前方案和国家培训和就业处），还实施了“老年人的家庭护理：培训照顾人”计划，目的是对女户主进行老年人家庭护理培训。</w:t>
      </w:r>
    </w:p>
    <w:p w:rsidR="00133FD9" w:rsidRDefault="00133FD9">
      <w:pPr>
        <w:pStyle w:val="NormalIndent"/>
        <w:spacing w:after="240" w:line="360" w:lineRule="exact"/>
        <w:ind w:firstLine="0"/>
        <w:rPr>
          <w:rFonts w:hint="eastAsia"/>
        </w:rPr>
      </w:pPr>
      <w:r>
        <w:rPr>
          <w:rFonts w:hint="eastAsia"/>
        </w:rPr>
        <w:t xml:space="preserve">251. </w:t>
      </w:r>
      <w:r>
        <w:rPr>
          <w:rFonts w:hint="eastAsia"/>
        </w:rPr>
        <w:t>另外，还提出了一个法律草案，要求取消关于禁止同时领取养恤金养老金和互助救济金的规定，允许从同一个基金中领取两份或多份津贴。按照以往的规定，某些寡妇不具备从多个养恤金服务项目和养恤金基金中领取养恤金</w:t>
      </w:r>
      <w:r>
        <w:rPr>
          <w:rStyle w:val="FootnoteReference"/>
        </w:rPr>
        <w:footnoteReference w:id="123"/>
      </w:r>
      <w:r>
        <w:rPr>
          <w:rFonts w:hint="eastAsia"/>
        </w:rPr>
        <w:t>的资格，她们将成为受益者。目前，总统办公室（</w:t>
      </w:r>
      <w:r>
        <w:rPr>
          <w:rFonts w:hint="eastAsia"/>
        </w:rPr>
        <w:t>SEGPRES</w:t>
      </w:r>
      <w:r>
        <w:rPr>
          <w:rFonts w:hint="eastAsia"/>
        </w:rPr>
        <w:t>）正在处理该法律修订草案。</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银行贷款、抵押和其他形式的银行信贷</w:t>
      </w:r>
    </w:p>
    <w:p w:rsidR="00133FD9" w:rsidRDefault="00133FD9">
      <w:pPr>
        <w:pStyle w:val="10"/>
        <w:spacing w:beforeLines="0" w:before="0" w:afterLines="0" w:after="240" w:line="360" w:lineRule="exact"/>
        <w:ind w:firstLineChars="0" w:firstLine="0"/>
        <w:rPr>
          <w:rFonts w:hint="eastAsia"/>
        </w:rPr>
      </w:pPr>
      <w:r>
        <w:rPr>
          <w:rFonts w:hint="eastAsia"/>
        </w:rPr>
        <w:t>252. 2002</w:t>
      </w:r>
      <w:r>
        <w:rPr>
          <w:rFonts w:hint="eastAsia"/>
        </w:rPr>
        <w:t>年，金融系统个人债务研究</w:t>
      </w:r>
      <w:r>
        <w:rPr>
          <w:rStyle w:val="FootnoteReference"/>
        </w:rPr>
        <w:footnoteReference w:id="124"/>
      </w:r>
      <w:r>
        <w:rPr>
          <w:rFonts w:hint="eastAsia"/>
        </w:rPr>
        <w:t>明确指出</w:t>
      </w:r>
      <w:r>
        <w:rPr>
          <w:rFonts w:eastAsia="KaiTi_GB2312" w:hint="eastAsia"/>
          <w:color w:val="0000FF"/>
        </w:rPr>
        <w:t>妇女欠债较少，但是还债情况较好。</w:t>
      </w:r>
      <w:r>
        <w:rPr>
          <w:rFonts w:hint="eastAsia"/>
        </w:rPr>
        <w:t>基于这一明显事实，多家银行均为妇女提供特别贷款和</w:t>
      </w:r>
      <w:r>
        <w:rPr>
          <w:rFonts w:hint="eastAsia"/>
        </w:rPr>
        <w:t>/</w:t>
      </w:r>
      <w:r>
        <w:rPr>
          <w:rFonts w:hint="eastAsia"/>
        </w:rPr>
        <w:t>或增加针对妇女市场群体的贷款量。根据该研究报告，妇女占债务人总数的</w:t>
      </w:r>
      <w:r>
        <w:rPr>
          <w:rFonts w:hint="eastAsia"/>
        </w:rPr>
        <w:t>38%</w:t>
      </w:r>
      <w:r>
        <w:rPr>
          <w:rFonts w:hint="eastAsia"/>
        </w:rPr>
        <w:t>，其债务总量为金融系统总债务量的</w:t>
      </w:r>
      <w:r>
        <w:rPr>
          <w:rFonts w:hint="eastAsia"/>
        </w:rPr>
        <w:t>26%</w:t>
      </w:r>
      <w:r>
        <w:rPr>
          <w:rFonts w:hint="eastAsia"/>
        </w:rPr>
        <w:t>。男子占债务人总数的</w:t>
      </w:r>
      <w:r>
        <w:rPr>
          <w:rFonts w:hint="eastAsia"/>
        </w:rPr>
        <w:t>62%</w:t>
      </w:r>
      <w:r>
        <w:rPr>
          <w:rFonts w:hint="eastAsia"/>
        </w:rPr>
        <w:t>，其债务总量为金融系统总债务量的</w:t>
      </w:r>
      <w:r>
        <w:rPr>
          <w:rFonts w:hint="eastAsia"/>
        </w:rPr>
        <w:t>74%</w:t>
      </w:r>
      <w:r>
        <w:rPr>
          <w:rStyle w:val="FootnoteReference"/>
        </w:rPr>
        <w:footnoteReference w:id="125"/>
      </w:r>
      <w:r>
        <w:rPr>
          <w:rFonts w:hint="eastAsia"/>
        </w:rPr>
        <w:t>。另一方面，到期债务占男子债务总量的</w:t>
      </w:r>
      <w:r>
        <w:rPr>
          <w:rFonts w:hint="eastAsia"/>
        </w:rPr>
        <w:t>2.3%</w:t>
      </w:r>
      <w:r>
        <w:rPr>
          <w:rFonts w:hint="eastAsia"/>
        </w:rPr>
        <w:t>，同时，在妇女中，这一比例是</w:t>
      </w:r>
      <w:r>
        <w:rPr>
          <w:rFonts w:hint="eastAsia"/>
        </w:rPr>
        <w:t>1.6%</w:t>
      </w:r>
      <w:r>
        <w:rPr>
          <w:rFonts w:hint="eastAsia"/>
        </w:rPr>
        <w:t>。与此同时，注销债务分别占妇女和男子债务总量的</w:t>
      </w:r>
      <w:r>
        <w:rPr>
          <w:rFonts w:hint="eastAsia"/>
        </w:rPr>
        <w:t>0.6%</w:t>
      </w:r>
      <w:r>
        <w:rPr>
          <w:rFonts w:hint="eastAsia"/>
        </w:rPr>
        <w:t>和</w:t>
      </w:r>
      <w:r>
        <w:rPr>
          <w:rFonts w:hint="eastAsia"/>
        </w:rPr>
        <w:t>0.8%</w:t>
      </w:r>
      <w:r>
        <w:rPr>
          <w:rStyle w:val="FootnoteReference"/>
        </w:rPr>
        <w:footnoteReference w:id="126"/>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253. </w:t>
      </w:r>
      <w:r>
        <w:rPr>
          <w:rFonts w:hint="eastAsia"/>
        </w:rPr>
        <w:t>关于国家银行发放的信贷，可以发现在微型企业信贷方面，妇女占有重要比例，</w:t>
      </w:r>
      <w:r>
        <w:rPr>
          <w:rFonts w:hint="eastAsia"/>
        </w:rPr>
        <w:t>44.3%</w:t>
      </w:r>
      <w:r>
        <w:rPr>
          <w:rFonts w:hint="eastAsia"/>
        </w:rPr>
        <w:t>的微型企业信贷发放给妇女，而在小型企业信贷方面，妇女比例下降到</w:t>
      </w:r>
      <w:r>
        <w:rPr>
          <w:rFonts w:hint="eastAsia"/>
        </w:rPr>
        <w:t>30.2%</w:t>
      </w:r>
      <w:r>
        <w:rPr>
          <w:rStyle w:val="FootnoteReference"/>
        </w:rPr>
        <w:footnoteReference w:id="127"/>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254. 2002</w:t>
      </w:r>
      <w:r>
        <w:rPr>
          <w:rFonts w:hint="eastAsia"/>
        </w:rPr>
        <w:t>年初，国家银行主席承诺为女微型企业家提供支持和帮助。他的承诺转化为：女企业家特别培训方案</w:t>
      </w:r>
      <w:r>
        <w:rPr>
          <w:rStyle w:val="FootnoteReference"/>
        </w:rPr>
        <w:footnoteReference w:id="128"/>
      </w:r>
      <w:r>
        <w:rPr>
          <w:rFonts w:hint="eastAsia"/>
        </w:rPr>
        <w:t>；用于提高妇女生活质量的信贷；高等教育就学援助；以及与全国保健基金（</w:t>
      </w:r>
      <w:r>
        <w:rPr>
          <w:rFonts w:hint="eastAsia"/>
        </w:rPr>
        <w:t>FONASA</w:t>
      </w:r>
      <w:r>
        <w:rPr>
          <w:rFonts w:hint="eastAsia"/>
        </w:rPr>
        <w:t>）和养老基金管理公司（</w:t>
      </w:r>
      <w:r>
        <w:rPr>
          <w:rFonts w:hint="eastAsia"/>
        </w:rPr>
        <w:t>AFP</w:t>
      </w:r>
      <w:r>
        <w:rPr>
          <w:rFonts w:hint="eastAsia"/>
        </w:rPr>
        <w:t>）签订协议，使女微型企业家能够加入公共卫生保健制度和获得人寿保险及健康保险。</w:t>
      </w:r>
    </w:p>
    <w:p w:rsidR="00133FD9" w:rsidRDefault="00133FD9">
      <w:pPr>
        <w:pStyle w:val="10"/>
        <w:spacing w:beforeLines="0" w:before="0" w:afterLines="0" w:after="240" w:line="360" w:lineRule="exact"/>
        <w:ind w:firstLineChars="0" w:firstLine="0"/>
        <w:rPr>
          <w:rFonts w:hint="eastAsia"/>
        </w:rPr>
      </w:pPr>
      <w:r>
        <w:rPr>
          <w:rFonts w:hint="eastAsia"/>
        </w:rPr>
        <w:t xml:space="preserve">255. </w:t>
      </w:r>
      <w:r>
        <w:rPr>
          <w:rFonts w:hint="eastAsia"/>
        </w:rPr>
        <w:t>通过实施获得信贷方案，技术合作处给予发放微型企业信贷的金融机构补贴，促进增加女企业家获得信贷的机会。在</w:t>
      </w:r>
      <w:r>
        <w:rPr>
          <w:rFonts w:hint="eastAsia"/>
        </w:rPr>
        <w:t>1992</w:t>
      </w:r>
      <w:r>
        <w:rPr>
          <w:rFonts w:hint="eastAsia"/>
        </w:rPr>
        <w:t>年至</w:t>
      </w:r>
      <w:r>
        <w:rPr>
          <w:rFonts w:hint="eastAsia"/>
        </w:rPr>
        <w:t>2002</w:t>
      </w:r>
      <w:r>
        <w:rPr>
          <w:rFonts w:hint="eastAsia"/>
        </w:rPr>
        <w:t>年的业务活动中，妇女的平均参与率接近</w:t>
      </w:r>
      <w:r>
        <w:rPr>
          <w:rFonts w:hint="eastAsia"/>
        </w:rPr>
        <w:t>50%</w:t>
      </w:r>
      <w:r>
        <w:rPr>
          <w:rFonts w:hint="eastAsia"/>
        </w:rPr>
        <w:t>。这归功于参加该方案的金融机构</w:t>
      </w:r>
      <w:r>
        <w:rPr>
          <w:rStyle w:val="FootnoteReference"/>
        </w:rPr>
        <w:footnoteReference w:id="129"/>
      </w:r>
      <w:r>
        <w:rPr>
          <w:rFonts w:hint="eastAsia"/>
        </w:rPr>
        <w:t>制订了专门针对妇女的特殊计划。</w:t>
      </w:r>
    </w:p>
    <w:p w:rsidR="00133FD9" w:rsidRDefault="00133FD9">
      <w:pPr>
        <w:pStyle w:val="50"/>
        <w:spacing w:beforeLines="0" w:before="0" w:afterLines="0" w:after="240" w:line="360" w:lineRule="exact"/>
        <w:rPr>
          <w:rFonts w:hint="eastAsia"/>
          <w:b w:val="0"/>
          <w:bCs/>
        </w:rPr>
      </w:pPr>
      <w:r>
        <w:rPr>
          <w:rFonts w:eastAsia="SimHei" w:hint="eastAsia"/>
          <w:b w:val="0"/>
          <w:bCs/>
          <w:color w:val="FF0000"/>
        </w:rPr>
        <w:t>防止女工因为婚姻或生育遭受歧视的措施</w:t>
      </w:r>
      <w:r>
        <w:rPr>
          <w:rStyle w:val="FootnoteReference"/>
          <w:b w:val="0"/>
          <w:bCs/>
        </w:rPr>
        <w:footnoteReference w:id="130"/>
      </w:r>
    </w:p>
    <w:p w:rsidR="00133FD9" w:rsidRDefault="00133FD9">
      <w:pPr>
        <w:pStyle w:val="10"/>
        <w:spacing w:beforeLines="0" w:before="0" w:afterLines="0" w:after="240" w:line="360" w:lineRule="exact"/>
        <w:ind w:firstLineChars="0" w:firstLine="0"/>
        <w:rPr>
          <w:rFonts w:hint="eastAsia"/>
        </w:rPr>
      </w:pPr>
      <w:r>
        <w:rPr>
          <w:rFonts w:hint="eastAsia"/>
        </w:rPr>
        <w:t xml:space="preserve">256. </w:t>
      </w:r>
      <w:r>
        <w:rPr>
          <w:rFonts w:hint="eastAsia"/>
        </w:rPr>
        <w:t>颁布第</w:t>
      </w:r>
      <w:r>
        <w:rPr>
          <w:rFonts w:hint="eastAsia"/>
        </w:rPr>
        <w:t>19 591</w:t>
      </w:r>
      <w:r>
        <w:rPr>
          <w:rFonts w:hint="eastAsia"/>
        </w:rPr>
        <w:t>号法</w:t>
      </w:r>
      <w:r>
        <w:rPr>
          <w:rStyle w:val="FootnoteReference"/>
        </w:rPr>
        <w:footnoteReference w:id="131"/>
      </w:r>
      <w:r>
        <w:rPr>
          <w:rFonts w:hint="eastAsia"/>
        </w:rPr>
        <w:t>，修订了《劳动法典》中有关产妇保护的规定。该法禁止限制妇女就业、调动、升职和恢复工作，禁止限制妇女怀孕，同样，禁止歧视孕妇。此外，第</w:t>
      </w:r>
      <w:r>
        <w:rPr>
          <w:rFonts w:hint="eastAsia"/>
        </w:rPr>
        <w:t>19 591</w:t>
      </w:r>
      <w:r>
        <w:rPr>
          <w:rFonts w:hint="eastAsia"/>
        </w:rPr>
        <w:t>号法承认女家庭服务员的产妇权，废止了影响她们享受产妇权的例外条件。同时，通过以企业概念替换单位概念，该法扩大了女工使用托儿所的福利。现在，不是要求雇用</w:t>
      </w:r>
      <w:r>
        <w:rPr>
          <w:rFonts w:hint="eastAsia"/>
        </w:rPr>
        <w:t>20</w:t>
      </w:r>
      <w:r>
        <w:rPr>
          <w:rFonts w:hint="eastAsia"/>
        </w:rPr>
        <w:t>名或</w:t>
      </w:r>
      <w:r>
        <w:rPr>
          <w:rFonts w:hint="eastAsia"/>
        </w:rPr>
        <w:t>20</w:t>
      </w:r>
      <w:r>
        <w:rPr>
          <w:rFonts w:hint="eastAsia"/>
        </w:rPr>
        <w:t>名以上员工的单位而是所有类型的企业都必须设立托儿所，因此只要在该企业旗下的各类商店或机构工作的女工的人数达到</w:t>
      </w:r>
      <w:r>
        <w:rPr>
          <w:rFonts w:hint="eastAsia"/>
        </w:rPr>
        <w:t>20</w:t>
      </w:r>
      <w:r>
        <w:rPr>
          <w:rFonts w:hint="eastAsia"/>
        </w:rPr>
        <w:t>人就可以享受这项福利。</w:t>
      </w:r>
    </w:p>
    <w:p w:rsidR="00133FD9" w:rsidRDefault="00133FD9">
      <w:pPr>
        <w:pStyle w:val="10"/>
        <w:spacing w:beforeLines="0" w:before="0" w:afterLines="0" w:after="240" w:line="360" w:lineRule="exact"/>
        <w:ind w:firstLineChars="0" w:firstLine="0"/>
        <w:rPr>
          <w:rFonts w:hint="eastAsia"/>
        </w:rPr>
      </w:pPr>
      <w:r>
        <w:rPr>
          <w:rFonts w:hint="eastAsia"/>
        </w:rPr>
        <w:t>257. 2000</w:t>
      </w:r>
      <w:r>
        <w:rPr>
          <w:rFonts w:hint="eastAsia"/>
        </w:rPr>
        <w:t>年，颁布了第</w:t>
      </w:r>
      <w:r>
        <w:rPr>
          <w:rFonts w:hint="eastAsia"/>
        </w:rPr>
        <w:t>19 670</w:t>
      </w:r>
      <w:r>
        <w:rPr>
          <w:rFonts w:hint="eastAsia"/>
        </w:rPr>
        <w:t>号法，扩大了领养母亲的母权。该法能够确保领养母亲的就业更加稳定，换言之，在根据收养法将儿童照料权给予领养父母的法律判决颁布之日起一年之内不得解雇领养母亲。除此之外，领养母亲还享有下列权利：最多为期</w:t>
      </w:r>
      <w:r>
        <w:rPr>
          <w:rFonts w:hint="eastAsia"/>
        </w:rPr>
        <w:t>12</w:t>
      </w:r>
      <w:r>
        <w:rPr>
          <w:rFonts w:hint="eastAsia"/>
        </w:rPr>
        <w:t>周的休假并在此期间内领取补贴、使用托儿所、喂养两岁以下的子女以及因不满</w:t>
      </w:r>
      <w:r>
        <w:rPr>
          <w:rFonts w:hint="eastAsia"/>
        </w:rPr>
        <w:t>1</w:t>
      </w:r>
      <w:r>
        <w:rPr>
          <w:rFonts w:hint="eastAsia"/>
        </w:rPr>
        <w:t>岁的儿女患重病要求请假。</w:t>
      </w:r>
    </w:p>
    <w:p w:rsidR="00133FD9" w:rsidRDefault="00133FD9">
      <w:pPr>
        <w:pStyle w:val="10"/>
        <w:spacing w:beforeLines="0" w:before="0" w:afterLines="0" w:after="240" w:line="360" w:lineRule="exact"/>
        <w:ind w:firstLineChars="0" w:firstLine="0"/>
        <w:rPr>
          <w:rFonts w:hint="eastAsia"/>
        </w:rPr>
      </w:pPr>
      <w:r>
        <w:rPr>
          <w:rFonts w:hint="eastAsia"/>
        </w:rPr>
        <w:t xml:space="preserve">258. </w:t>
      </w:r>
      <w:r>
        <w:rPr>
          <w:rFonts w:hint="eastAsia"/>
        </w:rPr>
        <w:t>目前，有关更加灵活的产前及产后休假制度的法律草案正处于第二宪法程序中。该法律草案允许将部分产前假推迟到产后享受。国家妇女事务处已经通过了一项执行说明，允许怀孕女工将最长</w:t>
      </w:r>
      <w:r>
        <w:rPr>
          <w:rFonts w:hint="eastAsia"/>
        </w:rPr>
        <w:t>3</w:t>
      </w:r>
      <w:r>
        <w:rPr>
          <w:rFonts w:hint="eastAsia"/>
        </w:rPr>
        <w:t>周的产前假推迟到产后，条件是如果医生证明她们及其子女的健康没有危险。此外，该法律草案还提出如果女工选择推迟休假，可以通过削减工时延长被推迟的假期。</w:t>
      </w:r>
    </w:p>
    <w:p w:rsidR="00133FD9" w:rsidRDefault="00133FD9">
      <w:pPr>
        <w:pStyle w:val="10"/>
        <w:spacing w:beforeLines="0" w:before="0" w:afterLines="0" w:after="240" w:line="360" w:lineRule="exact"/>
        <w:ind w:firstLineChars="0" w:firstLine="0"/>
        <w:rPr>
          <w:rFonts w:hint="eastAsia"/>
        </w:rPr>
      </w:pPr>
      <w:r>
        <w:rPr>
          <w:rFonts w:hint="eastAsia"/>
        </w:rPr>
        <w:t xml:space="preserve">259. </w:t>
      </w:r>
      <w:r>
        <w:rPr>
          <w:rFonts w:hint="eastAsia"/>
        </w:rPr>
        <w:t>最后，需要强调的是关于将喂养幼儿的权利扩大到所有女工的法律草案</w:t>
      </w:r>
      <w:r>
        <w:rPr>
          <w:rStyle w:val="FootnoteReference"/>
        </w:rPr>
        <w:footnoteReference w:id="132"/>
      </w:r>
      <w:r>
        <w:rPr>
          <w:rFonts w:hint="eastAsia"/>
        </w:rPr>
        <w:t>，其目的是扩展子女喂养权，即将女工喂养不满</w:t>
      </w:r>
      <w:r>
        <w:rPr>
          <w:rFonts w:hint="eastAsia"/>
        </w:rPr>
        <w:t>2</w:t>
      </w:r>
      <w:r>
        <w:rPr>
          <w:rFonts w:hint="eastAsia"/>
        </w:rPr>
        <w:t>岁的子女半小时的权利，扩大到全体女工，而且喂养子女的权利与托儿所使用权无关。</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儿童保育</w:t>
      </w:r>
    </w:p>
    <w:p w:rsidR="00133FD9" w:rsidRDefault="00133FD9">
      <w:pPr>
        <w:pStyle w:val="10"/>
        <w:spacing w:beforeLines="0" w:before="0" w:afterLines="0" w:after="240" w:line="360" w:lineRule="exact"/>
        <w:ind w:firstLineChars="0" w:firstLine="0"/>
        <w:rPr>
          <w:rFonts w:hint="eastAsia"/>
        </w:rPr>
      </w:pPr>
      <w:r>
        <w:rPr>
          <w:rFonts w:hint="eastAsia"/>
        </w:rPr>
        <w:t xml:space="preserve">260. </w:t>
      </w:r>
      <w:r>
        <w:rPr>
          <w:rFonts w:hint="eastAsia"/>
        </w:rPr>
        <w:t>最近</w:t>
      </w:r>
      <w:r>
        <w:rPr>
          <w:rFonts w:hint="eastAsia"/>
        </w:rPr>
        <w:t>10</w:t>
      </w:r>
      <w:r>
        <w:rPr>
          <w:rFonts w:hint="eastAsia"/>
        </w:rPr>
        <w:t>年，儿童保育服务覆盖率几乎翻了一番，但这依然不够。</w:t>
      </w:r>
      <w:r>
        <w:rPr>
          <w:rFonts w:hint="eastAsia"/>
        </w:rPr>
        <w:t>1990</w:t>
      </w:r>
      <w:r>
        <w:rPr>
          <w:rFonts w:hint="eastAsia"/>
        </w:rPr>
        <w:t>年，</w:t>
      </w:r>
      <w:r>
        <w:rPr>
          <w:rFonts w:hint="eastAsia"/>
        </w:rPr>
        <w:t>5</w:t>
      </w:r>
      <w:r>
        <w:rPr>
          <w:rFonts w:hint="eastAsia"/>
        </w:rPr>
        <w:t>岁以下儿童公立学前教育覆盖率是</w:t>
      </w:r>
      <w:r>
        <w:rPr>
          <w:rFonts w:hint="eastAsia"/>
        </w:rPr>
        <w:t>16.6%</w:t>
      </w:r>
      <w:r>
        <w:rPr>
          <w:rFonts w:hint="eastAsia"/>
        </w:rPr>
        <w:t>，</w:t>
      </w:r>
      <w:r>
        <w:rPr>
          <w:rFonts w:hint="eastAsia"/>
        </w:rPr>
        <w:t>2000</w:t>
      </w:r>
      <w:r>
        <w:rPr>
          <w:rFonts w:hint="eastAsia"/>
        </w:rPr>
        <w:t>年，这一比率上升到</w:t>
      </w:r>
      <w:r>
        <w:rPr>
          <w:rFonts w:hint="eastAsia"/>
        </w:rPr>
        <w:t>26.5%</w:t>
      </w:r>
      <w:r>
        <w:rPr>
          <w:rStyle w:val="FootnoteReference"/>
        </w:rPr>
        <w:footnoteReference w:id="133"/>
      </w:r>
      <w:r>
        <w:rPr>
          <w:rFonts w:hint="eastAsia"/>
        </w:rPr>
        <w:t>。大部分公立儿童保育服务都是由国家幼儿园委员会（</w:t>
      </w:r>
      <w:r>
        <w:rPr>
          <w:rFonts w:hint="eastAsia"/>
        </w:rPr>
        <w:t>JUNJI</w:t>
      </w:r>
      <w:r>
        <w:rPr>
          <w:rFonts w:hint="eastAsia"/>
        </w:rPr>
        <w:t>）、</w:t>
      </w:r>
      <w:r>
        <w:rPr>
          <w:rFonts w:hint="eastAsia"/>
        </w:rPr>
        <w:t>INTEGRA</w:t>
      </w:r>
      <w:r>
        <w:rPr>
          <w:rFonts w:hint="eastAsia"/>
        </w:rPr>
        <w:t>基金会和教育部的提高教育质量方案（</w:t>
      </w:r>
      <w:r>
        <w:rPr>
          <w:rFonts w:hint="eastAsia"/>
        </w:rPr>
        <w:t>MECE</w:t>
      </w:r>
      <w:r>
        <w:rPr>
          <w:rFonts w:hint="eastAsia"/>
        </w:rPr>
        <w:t>）提供的。</w:t>
      </w:r>
      <w:r>
        <w:rPr>
          <w:rFonts w:hint="eastAsia"/>
        </w:rPr>
        <w:t>1998</w:t>
      </w:r>
      <w:r>
        <w:rPr>
          <w:rFonts w:hint="eastAsia"/>
        </w:rPr>
        <w:t>年，</w:t>
      </w:r>
      <w:r>
        <w:rPr>
          <w:rFonts w:hint="eastAsia"/>
        </w:rPr>
        <w:t>6</w:t>
      </w:r>
      <w:r>
        <w:rPr>
          <w:rFonts w:hint="eastAsia"/>
        </w:rPr>
        <w:t>岁以下的幼童中，大约有</w:t>
      </w:r>
      <w:r>
        <w:rPr>
          <w:rFonts w:hint="eastAsia"/>
        </w:rPr>
        <w:t>24.7%</w:t>
      </w:r>
      <w:r>
        <w:rPr>
          <w:rFonts w:hint="eastAsia"/>
        </w:rPr>
        <w:t>的孩子接受公立学前教育</w:t>
      </w:r>
      <w:r>
        <w:rPr>
          <w:rStyle w:val="FootnoteReference"/>
        </w:rPr>
        <w:footnoteReference w:id="134"/>
      </w:r>
      <w:r>
        <w:rPr>
          <w:rFonts w:hint="eastAsia"/>
        </w:rPr>
        <w:t>。至于其余的孩子，尽管目前还不具备直接统计资料，据估计，这些孩子上私立幼儿园或者由妇女负责照料——母亲、其他家庭成员或亲戚朋友（姐姐、（外）祖母、邻居，等等）。</w:t>
      </w:r>
    </w:p>
    <w:p w:rsidR="00133FD9" w:rsidRDefault="00133FD9">
      <w:pPr>
        <w:pStyle w:val="10"/>
        <w:spacing w:beforeLines="0" w:before="0" w:afterLines="0" w:after="240" w:line="360" w:lineRule="exact"/>
        <w:ind w:firstLineChars="0" w:firstLine="0"/>
        <w:rPr>
          <w:rFonts w:hint="eastAsia"/>
        </w:rPr>
      </w:pPr>
      <w:r>
        <w:rPr>
          <w:rFonts w:hint="eastAsia"/>
        </w:rPr>
        <w:t xml:space="preserve">261. </w:t>
      </w:r>
      <w:r>
        <w:rPr>
          <w:rFonts w:hint="eastAsia"/>
        </w:rPr>
        <w:t>为了使法律规定的产妇保护措施不损害女工的劳动机会，不妨碍父亲和母亲承担的生育责任，国家妇女事务处已经推动开展了一系列研究和行动，在不需要女工直接付费的前提下，扩大</w:t>
      </w:r>
      <w:r>
        <w:rPr>
          <w:rFonts w:hint="eastAsia"/>
        </w:rPr>
        <w:t>2</w:t>
      </w:r>
      <w:r>
        <w:rPr>
          <w:rFonts w:hint="eastAsia"/>
        </w:rPr>
        <w:t>岁以下幼童的入托率。国家妇女事务处将继续进行这项工作。</w:t>
      </w:r>
    </w:p>
    <w:p w:rsidR="00133FD9" w:rsidRDefault="00133FD9">
      <w:pPr>
        <w:pStyle w:val="10"/>
        <w:spacing w:beforeLines="0" w:before="0" w:afterLines="0" w:after="240" w:line="360" w:lineRule="exact"/>
        <w:ind w:firstLineChars="0" w:firstLine="0"/>
        <w:rPr>
          <w:rFonts w:hint="eastAsia"/>
        </w:rPr>
      </w:pPr>
      <w:r>
        <w:rPr>
          <w:rFonts w:hint="eastAsia"/>
        </w:rPr>
        <w:t xml:space="preserve">262. </w:t>
      </w:r>
      <w:r>
        <w:rPr>
          <w:rFonts w:hint="eastAsia"/>
        </w:rPr>
        <w:t>国家妇女事务处提出制订“</w:t>
      </w:r>
      <w:r>
        <w:rPr>
          <w:rFonts w:eastAsia="KaiTi_GB2312" w:hint="eastAsia"/>
          <w:color w:val="0000FF"/>
        </w:rPr>
        <w:t>季节性女工托儿所</w:t>
      </w:r>
      <w:r>
        <w:rPr>
          <w:rFonts w:hint="eastAsia"/>
        </w:rPr>
        <w:t>”计划。在计划执行初期的</w:t>
      </w:r>
      <w:r>
        <w:rPr>
          <w:rFonts w:hint="eastAsia"/>
        </w:rPr>
        <w:t>1990</w:t>
      </w:r>
      <w:r>
        <w:rPr>
          <w:rFonts w:hint="eastAsia"/>
        </w:rPr>
        <w:t>年至</w:t>
      </w:r>
      <w:r>
        <w:rPr>
          <w:rFonts w:hint="eastAsia"/>
        </w:rPr>
        <w:t>1991</w:t>
      </w:r>
      <w:r>
        <w:rPr>
          <w:rFonts w:hint="eastAsia"/>
        </w:rPr>
        <w:t>年期间，在全国只有两个城市设立了</w:t>
      </w:r>
      <w:r>
        <w:rPr>
          <w:rFonts w:hint="eastAsia"/>
        </w:rPr>
        <w:t>2</w:t>
      </w:r>
      <w:r>
        <w:rPr>
          <w:rFonts w:hint="eastAsia"/>
        </w:rPr>
        <w:t>个保育中心照看总计</w:t>
      </w:r>
      <w:r>
        <w:rPr>
          <w:rFonts w:hint="eastAsia"/>
        </w:rPr>
        <w:t>100</w:t>
      </w:r>
      <w:r>
        <w:rPr>
          <w:rFonts w:hint="eastAsia"/>
        </w:rPr>
        <w:t>名儿童。</w:t>
      </w:r>
      <w:r>
        <w:rPr>
          <w:rFonts w:hint="eastAsia"/>
        </w:rPr>
        <w:t>2000</w:t>
      </w:r>
      <w:r>
        <w:rPr>
          <w:rFonts w:hint="eastAsia"/>
        </w:rPr>
        <w:t>年至</w:t>
      </w:r>
      <w:r>
        <w:rPr>
          <w:rFonts w:hint="eastAsia"/>
        </w:rPr>
        <w:t>2001</w:t>
      </w:r>
      <w:r>
        <w:rPr>
          <w:rFonts w:hint="eastAsia"/>
        </w:rPr>
        <w:t>年期间，保育中心已经增加到</w:t>
      </w:r>
      <w:r>
        <w:rPr>
          <w:rFonts w:hint="eastAsia"/>
        </w:rPr>
        <w:t>143</w:t>
      </w:r>
      <w:r>
        <w:rPr>
          <w:rFonts w:hint="eastAsia"/>
        </w:rPr>
        <w:t>个，在全国</w:t>
      </w:r>
      <w:r>
        <w:rPr>
          <w:rFonts w:hint="eastAsia"/>
        </w:rPr>
        <w:t>82</w:t>
      </w:r>
      <w:r>
        <w:rPr>
          <w:rFonts w:hint="eastAsia"/>
        </w:rPr>
        <w:t>个城市中照料总计</w:t>
      </w:r>
      <w:r>
        <w:rPr>
          <w:rFonts w:hint="eastAsia"/>
        </w:rPr>
        <w:t>9 971</w:t>
      </w:r>
      <w:r>
        <w:rPr>
          <w:rFonts w:hint="eastAsia"/>
        </w:rPr>
        <w:t>名儿童。国家幼儿园委员会（</w:t>
      </w:r>
      <w:r>
        <w:rPr>
          <w:rFonts w:hint="eastAsia"/>
        </w:rPr>
        <w:t>JUNJI</w:t>
      </w:r>
      <w:r>
        <w:rPr>
          <w:rFonts w:hint="eastAsia"/>
        </w:rPr>
        <w:t>）、国家学校补助和奖学金委员会（学校奖学金委员会）、国家体育局、</w:t>
      </w:r>
      <w:r>
        <w:rPr>
          <w:rFonts w:hint="eastAsia"/>
        </w:rPr>
        <w:t>INTEGRA</w:t>
      </w:r>
      <w:r>
        <w:rPr>
          <w:rFonts w:hint="eastAsia"/>
        </w:rPr>
        <w:t>基金会、城市、季节性女工、社区组织和企业家都参与了这一集体行动。</w:t>
      </w:r>
      <w:r>
        <w:rPr>
          <w:rFonts w:hint="eastAsia"/>
        </w:rPr>
        <w:t>2002</w:t>
      </w:r>
      <w:r>
        <w:rPr>
          <w:rFonts w:hint="eastAsia"/>
        </w:rPr>
        <w:t>年，总计有</w:t>
      </w:r>
      <w:r>
        <w:rPr>
          <w:rFonts w:hint="eastAsia"/>
        </w:rPr>
        <w:t>10 100</w:t>
      </w:r>
      <w:r>
        <w:rPr>
          <w:rFonts w:hint="eastAsia"/>
        </w:rPr>
        <w:t>名儿童在全国</w:t>
      </w:r>
      <w:r>
        <w:rPr>
          <w:rFonts w:hint="eastAsia"/>
        </w:rPr>
        <w:t>86</w:t>
      </w:r>
      <w:r>
        <w:rPr>
          <w:rFonts w:hint="eastAsia"/>
        </w:rPr>
        <w:t>个城市的</w:t>
      </w:r>
      <w:r>
        <w:rPr>
          <w:rFonts w:hint="eastAsia"/>
        </w:rPr>
        <w:t>146</w:t>
      </w:r>
      <w:r>
        <w:rPr>
          <w:rFonts w:hint="eastAsia"/>
        </w:rPr>
        <w:t>个照料中心接受照顾。</w:t>
      </w:r>
    </w:p>
    <w:p w:rsidR="00133FD9" w:rsidRDefault="00133FD9">
      <w:pPr>
        <w:pStyle w:val="10"/>
        <w:spacing w:beforeLines="0" w:before="0" w:afterLines="0" w:after="240" w:line="360" w:lineRule="exact"/>
        <w:ind w:firstLineChars="0" w:firstLine="0"/>
        <w:rPr>
          <w:rFonts w:hint="eastAsia"/>
        </w:rPr>
      </w:pPr>
      <w:r>
        <w:rPr>
          <w:rFonts w:hint="eastAsia"/>
        </w:rPr>
        <w:t xml:space="preserve">263. </w:t>
      </w:r>
      <w:r>
        <w:rPr>
          <w:rFonts w:hint="eastAsia"/>
        </w:rPr>
        <w:t>为了扩大儿童保育服务的覆盖率，利用赋税减免手段促使企业承诺调动资金支持儿童保育工作。在这方面，</w:t>
      </w:r>
      <w:r>
        <w:rPr>
          <w:rFonts w:hint="eastAsia"/>
        </w:rPr>
        <w:t>2002</w:t>
      </w:r>
      <w:r>
        <w:rPr>
          <w:rFonts w:hint="eastAsia"/>
        </w:rPr>
        <w:t>年，在果树采摘季节，经企业家同意，启动了托儿所示范计划</w:t>
      </w:r>
      <w:r>
        <w:rPr>
          <w:rStyle w:val="FootnoteReference"/>
        </w:rPr>
        <w:footnoteReference w:id="135"/>
      </w:r>
      <w:r>
        <w:rPr>
          <w:rFonts w:hint="eastAsia"/>
        </w:rPr>
        <w:t>，从而推动和加强有关法律的落实工作。</w:t>
      </w:r>
    </w:p>
    <w:p w:rsidR="00133FD9" w:rsidRDefault="00133FD9">
      <w:pPr>
        <w:pStyle w:val="10"/>
        <w:spacing w:beforeLines="0" w:before="0" w:afterLines="0" w:after="240" w:line="360" w:lineRule="exact"/>
        <w:ind w:firstLineChars="0" w:firstLine="0"/>
      </w:pPr>
      <w:r>
        <w:rPr>
          <w:rFonts w:hint="eastAsia"/>
        </w:rPr>
        <w:t xml:space="preserve">264. </w:t>
      </w:r>
      <w:r>
        <w:rPr>
          <w:rFonts w:hint="eastAsia"/>
        </w:rPr>
        <w:t>考虑到消除其对妇女造成的歧视性影响，国家妇女事务处已经分析了企业在设立托儿所方面的法律责任，消除由于将托儿所作为直接附加成本妨碍妇女就业而对妇女造成的歧视影响。鉴于农业劳动的季节性和非长期使用实施的维持费用，农业部门难以完全落实托儿所法的各项规定，因此，同工作更加稳定的其他女工相比，农业季节性女工的儿童保育需求更加复杂。国家妇女事务处已经提出了多种方式，从而与</w:t>
      </w:r>
      <w:r>
        <w:rPr>
          <w:rFonts w:hint="eastAsia"/>
        </w:rPr>
        <w:t>INTEGRA</w:t>
      </w:r>
      <w:r>
        <w:rPr>
          <w:rFonts w:hint="eastAsia"/>
        </w:rPr>
        <w:t>基金会、国家幼儿园委员会和市政当局一道共同满足季节性工人在儿童保育方面的需求。</w:t>
      </w:r>
    </w:p>
    <w:p w:rsidR="00133FD9" w:rsidRDefault="00133FD9" w:rsidP="00133FD9">
      <w:pPr>
        <w:pStyle w:val="50"/>
        <w:numPr>
          <w:ilvl w:val="0"/>
          <w:numId w:val="12"/>
        </w:numPr>
        <w:tabs>
          <w:tab w:val="clear" w:pos="2189"/>
          <w:tab w:val="num" w:pos="480"/>
        </w:tabs>
        <w:spacing w:beforeLines="0" w:before="0" w:afterLines="0" w:after="240" w:line="360" w:lineRule="exact"/>
        <w:ind w:left="480" w:hanging="480"/>
        <w:rPr>
          <w:rFonts w:ascii="SimHei" w:eastAsia="SimHei" w:hint="eastAsia"/>
          <w:b w:val="0"/>
          <w:bCs/>
          <w:color w:val="FF0000"/>
        </w:rPr>
      </w:pPr>
      <w:r>
        <w:rPr>
          <w:rFonts w:eastAsia="SimHei" w:hint="eastAsia"/>
          <w:b w:val="0"/>
          <w:bCs/>
          <w:color w:val="FF0000"/>
          <w:u w:val="single"/>
        </w:rPr>
        <w:t>保健</w:t>
      </w:r>
      <w:r>
        <w:rPr>
          <w:rFonts w:ascii="SimHei" w:eastAsia="SimHei" w:hint="eastAsia"/>
          <w:b w:val="0"/>
          <w:bCs/>
          <w:color w:val="FF0000"/>
        </w:rPr>
        <w:t>（第12条）</w:t>
      </w:r>
    </w:p>
    <w:p w:rsidR="00133FD9" w:rsidRDefault="00133FD9">
      <w:pPr>
        <w:pStyle w:val="10"/>
        <w:spacing w:beforeLines="0" w:before="0" w:afterLines="0" w:after="240" w:line="360" w:lineRule="exact"/>
        <w:ind w:firstLineChars="0" w:firstLine="0"/>
        <w:rPr>
          <w:rFonts w:hint="eastAsia"/>
        </w:rPr>
      </w:pPr>
      <w:r>
        <w:t>265.</w:t>
      </w:r>
      <w:r>
        <w:rPr>
          <w:rFonts w:hint="eastAsia"/>
        </w:rPr>
        <w:t xml:space="preserve"> </w:t>
      </w:r>
      <w:r>
        <w:rPr>
          <w:rFonts w:hint="eastAsia"/>
        </w:rPr>
        <w:t>根据《宪法》规定，“任何人均有权选择其希望使用的保健制度，无论是国家制度还是私营制度”。在智利，同时存在着两种保健制度，一种是通过全国保健基金运作的公共保健制度，另一种是通过保健计划的参加机构（</w:t>
      </w:r>
      <w:r>
        <w:rPr>
          <w:rFonts w:hint="eastAsia"/>
        </w:rPr>
        <w:t>ISAPRES</w:t>
      </w:r>
      <w:r>
        <w:rPr>
          <w:rFonts w:hint="eastAsia"/>
        </w:rPr>
        <w:t>）运作的私营保健制度。保健计划的参加机构主管局负责管理和监督这些机构的运作。</w:t>
      </w:r>
    </w:p>
    <w:p w:rsidR="00133FD9" w:rsidRDefault="00133FD9">
      <w:pPr>
        <w:pStyle w:val="10"/>
        <w:spacing w:beforeLines="0" w:before="0" w:afterLines="0" w:after="240" w:line="360" w:lineRule="exact"/>
        <w:ind w:firstLineChars="0" w:firstLine="0"/>
        <w:rPr>
          <w:rFonts w:hint="eastAsia"/>
        </w:rPr>
      </w:pPr>
      <w:r>
        <w:rPr>
          <w:rFonts w:hint="eastAsia"/>
        </w:rPr>
        <w:t xml:space="preserve">266. </w:t>
      </w:r>
      <w:r>
        <w:rPr>
          <w:rFonts w:eastAsia="KaiTi_GB2312" w:hint="eastAsia"/>
          <w:color w:val="0000FF"/>
        </w:rPr>
        <w:t>智利大部分人口均加入了公共保健制度，而且妇女成员人数超过了男子。</w:t>
      </w:r>
      <w:r>
        <w:rPr>
          <w:rFonts w:hint="eastAsia"/>
        </w:rPr>
        <w:t>2000</w:t>
      </w:r>
      <w:r>
        <w:rPr>
          <w:rFonts w:hint="eastAsia"/>
        </w:rPr>
        <w:t>年，公共保健制度覆盖了智利</w:t>
      </w:r>
      <w:r>
        <w:rPr>
          <w:rFonts w:hint="eastAsia"/>
        </w:rPr>
        <w:t>66.5%</w:t>
      </w:r>
      <w:r>
        <w:rPr>
          <w:rFonts w:hint="eastAsia"/>
        </w:rPr>
        <w:t>的人口。在保健计划的参加机构方面，吸纳了</w:t>
      </w:r>
      <w:r>
        <w:rPr>
          <w:rFonts w:hint="eastAsia"/>
        </w:rPr>
        <w:t>19.8%</w:t>
      </w:r>
      <w:r>
        <w:rPr>
          <w:rFonts w:hint="eastAsia"/>
        </w:rPr>
        <w:t>的智利人口。在保健计划的参加机构用户方面，没有观察到明显的性别差异。这与公共保健制度的情况不同，后者的男性和女性成员的比例分别是</w:t>
      </w:r>
      <w:r>
        <w:rPr>
          <w:rFonts w:hint="eastAsia"/>
        </w:rPr>
        <w:t>63.7%</w:t>
      </w:r>
      <w:r>
        <w:rPr>
          <w:rFonts w:hint="eastAsia"/>
        </w:rPr>
        <w:t>和</w:t>
      </w:r>
      <w:r>
        <w:rPr>
          <w:rFonts w:hint="eastAsia"/>
        </w:rPr>
        <w:t>69.1%</w:t>
      </w:r>
      <w:r>
        <w:rPr>
          <w:rStyle w:val="FootnoteReference"/>
        </w:rPr>
        <w:footnoteReference w:id="136"/>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267. </w:t>
      </w:r>
      <w:r>
        <w:rPr>
          <w:rFonts w:eastAsia="KaiTi_GB2312" w:hint="eastAsia"/>
          <w:color w:val="0000FF"/>
        </w:rPr>
        <w:t>最近几年以来，加入公共保健制度的妇女人数呈上升态势，私人保健系统的女性使用者人数则逐渐减少。加入公共保健制度的妇女多为低收入人群</w:t>
      </w:r>
      <w:r>
        <w:rPr>
          <w:rFonts w:hint="eastAsia"/>
          <w:i/>
          <w:iCs/>
        </w:rPr>
        <w:t>。</w:t>
      </w:r>
      <w:r>
        <w:rPr>
          <w:rFonts w:hint="eastAsia"/>
        </w:rPr>
        <w:t>可以观察到加入公共保健制度的妇女人数不断增多，</w:t>
      </w:r>
      <w:r>
        <w:rPr>
          <w:rFonts w:hint="eastAsia"/>
        </w:rPr>
        <w:t>1998</w:t>
      </w:r>
      <w:r>
        <w:rPr>
          <w:rFonts w:hint="eastAsia"/>
        </w:rPr>
        <w:t>年，公共保健制度的女受保人占</w:t>
      </w:r>
      <w:r>
        <w:rPr>
          <w:rFonts w:hint="eastAsia"/>
        </w:rPr>
        <w:t>63.9%</w:t>
      </w:r>
      <w:r>
        <w:rPr>
          <w:rFonts w:hint="eastAsia"/>
        </w:rPr>
        <w:t>，</w:t>
      </w:r>
      <w:r>
        <w:rPr>
          <w:rFonts w:hint="eastAsia"/>
        </w:rPr>
        <w:t>2000</w:t>
      </w:r>
      <w:r>
        <w:rPr>
          <w:rFonts w:hint="eastAsia"/>
        </w:rPr>
        <w:t>年，这一比例上升为</w:t>
      </w:r>
      <w:r>
        <w:rPr>
          <w:rFonts w:hint="eastAsia"/>
        </w:rPr>
        <w:t>69.2%</w:t>
      </w:r>
      <w:r>
        <w:rPr>
          <w:rFonts w:hint="eastAsia"/>
        </w:rPr>
        <w:t>。与此同时，保健计划的参加机构的女性使用者比例持续下降，由</w:t>
      </w:r>
      <w:r>
        <w:rPr>
          <w:rFonts w:hint="eastAsia"/>
        </w:rPr>
        <w:t>1998</w:t>
      </w:r>
      <w:r>
        <w:rPr>
          <w:rFonts w:hint="eastAsia"/>
        </w:rPr>
        <w:t>年的</w:t>
      </w:r>
      <w:r>
        <w:rPr>
          <w:rFonts w:hint="eastAsia"/>
        </w:rPr>
        <w:t>22%</w:t>
      </w:r>
      <w:r>
        <w:rPr>
          <w:rFonts w:hint="eastAsia"/>
        </w:rPr>
        <w:t>减少到</w:t>
      </w:r>
      <w:r>
        <w:rPr>
          <w:rFonts w:hint="eastAsia"/>
        </w:rPr>
        <w:t>18.4%</w:t>
      </w:r>
      <w:r>
        <w:rPr>
          <w:rStyle w:val="FootnoteReference"/>
        </w:rPr>
        <w:footnoteReference w:id="137"/>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268. </w:t>
      </w:r>
      <w:r>
        <w:rPr>
          <w:rFonts w:hint="eastAsia"/>
        </w:rPr>
        <w:t>通过实施健康政策，国家已经做到向公共保健制度使用者（男</w:t>
      </w:r>
      <w:r>
        <w:rPr>
          <w:rFonts w:hint="eastAsia"/>
        </w:rPr>
        <w:t>/</w:t>
      </w:r>
      <w:r>
        <w:rPr>
          <w:rFonts w:hint="eastAsia"/>
        </w:rPr>
        <w:t>女）提高免费的初级保健服务，主要包括健康儿童监测、产前检查、提供</w:t>
      </w:r>
      <w:r>
        <w:t>营养</w:t>
      </w:r>
      <w:r>
        <w:rPr>
          <w:rFonts w:hint="eastAsia"/>
        </w:rPr>
        <w:t>供</w:t>
      </w:r>
      <w:r>
        <w:t>餐方案</w:t>
      </w:r>
      <w:r>
        <w:rPr>
          <w:rFonts w:hint="eastAsia"/>
        </w:rPr>
        <w:t>规定的食物和一般性疾病会诊。</w:t>
      </w:r>
    </w:p>
    <w:p w:rsidR="00133FD9" w:rsidRDefault="00133FD9">
      <w:pPr>
        <w:pStyle w:val="10"/>
        <w:spacing w:beforeLines="0" w:before="0" w:afterLines="0" w:after="240" w:line="360" w:lineRule="exact"/>
        <w:ind w:firstLineChars="0" w:firstLine="0"/>
        <w:rPr>
          <w:rFonts w:hint="eastAsia"/>
        </w:rPr>
      </w:pPr>
      <w:r>
        <w:rPr>
          <w:rFonts w:hint="eastAsia"/>
        </w:rPr>
        <w:t>269. 1997</w:t>
      </w:r>
      <w:r>
        <w:rPr>
          <w:rFonts w:hint="eastAsia"/>
        </w:rPr>
        <w:t>年至今，在签订合作协议之前，卫生部和国家妇女事务处启动了</w:t>
      </w:r>
      <w:r>
        <w:rPr>
          <w:rFonts w:eastAsia="KaiTi_GB2312" w:hint="eastAsia"/>
          <w:color w:val="0000FF"/>
        </w:rPr>
        <w:t>妇女保健方案</w:t>
      </w:r>
      <w:r>
        <w:rPr>
          <w:rFonts w:hint="eastAsia"/>
        </w:rPr>
        <w:t>，目的是共同确定一个含有性别观点的全面妇女保健处理模式。该模式必须覆盖妇女的整个生命周期，而不是仅仅涉及妇女的生育期，同时，它还要考虑到各种经济、社会和文化因素。为此，在妇女保健方案中加入了下列专科会诊项目：不孕、职业健康、更年期、性健康、生殖健康、营养健康和烟草管制，同时，考虑为最脆弱的妇女人群——贫困妇女、农村妇女和少女提供特别保护。</w:t>
      </w:r>
      <w:r>
        <w:rPr>
          <w:rFonts w:hint="eastAsia"/>
        </w:rPr>
        <w:t>2002</w:t>
      </w:r>
      <w:r>
        <w:rPr>
          <w:rFonts w:hint="eastAsia"/>
        </w:rPr>
        <w:t>年，妇女保健方案</w:t>
      </w:r>
      <w:r>
        <w:rPr>
          <w:rFonts w:hint="eastAsia"/>
        </w:rPr>
        <w:t>75%</w:t>
      </w:r>
      <w:r>
        <w:rPr>
          <w:rFonts w:hint="eastAsia"/>
        </w:rPr>
        <w:t>的福利资源集中用于性健康和生殖健康领域</w:t>
      </w:r>
      <w:r>
        <w:rPr>
          <w:rStyle w:val="FootnoteReference"/>
        </w:rPr>
        <w:footnoteReference w:id="138"/>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270. </w:t>
      </w:r>
      <w:r>
        <w:rPr>
          <w:rFonts w:eastAsia="KaiTi_GB2312" w:hint="eastAsia"/>
          <w:color w:val="0000FF"/>
        </w:rPr>
        <w:t>关于在妇女保健领域取得的进步，值得强调的是接受</w:t>
      </w:r>
      <w:r>
        <w:rPr>
          <w:rFonts w:eastAsia="KaiTi_GB2312"/>
          <w:color w:val="0000FF"/>
        </w:rPr>
        <w:t>宫颈癌</w:t>
      </w:r>
      <w:r>
        <w:rPr>
          <w:rFonts w:eastAsia="KaiTi_GB2312" w:hint="eastAsia"/>
          <w:color w:val="0000FF"/>
        </w:rPr>
        <w:t>预防检查的妇女人数逐步增多，特别是高危妇女人群的检查率持续上升</w:t>
      </w:r>
      <w:r>
        <w:rPr>
          <w:rFonts w:hint="eastAsia"/>
          <w:i/>
          <w:iCs/>
        </w:rPr>
        <w:t>。</w:t>
      </w:r>
      <w:r>
        <w:rPr>
          <w:rFonts w:hint="eastAsia"/>
        </w:rPr>
        <w:t>2000</w:t>
      </w:r>
      <w:r>
        <w:rPr>
          <w:rFonts w:hint="eastAsia"/>
        </w:rPr>
        <w:t>年，子宫颈癌预防检查覆盖率约为</w:t>
      </w:r>
      <w:r>
        <w:rPr>
          <w:rFonts w:hint="eastAsia"/>
        </w:rPr>
        <w:t>70%</w:t>
      </w:r>
      <w:r>
        <w:rPr>
          <w:rStyle w:val="FootnoteReference"/>
        </w:rPr>
        <w:footnoteReference w:id="139"/>
      </w:r>
      <w:r>
        <w:rPr>
          <w:rFonts w:hint="eastAsia"/>
        </w:rPr>
        <w:t>。同样，值得强调的是越来越多的妇女选择使用某种避孕药具。截止到</w:t>
      </w:r>
      <w:r>
        <w:rPr>
          <w:rFonts w:hint="eastAsia"/>
        </w:rPr>
        <w:t>2000</w:t>
      </w:r>
      <w:r>
        <w:rPr>
          <w:rFonts w:hint="eastAsia"/>
        </w:rPr>
        <w:t>年底，大约有</w:t>
      </w:r>
      <w:r>
        <w:rPr>
          <w:rFonts w:hint="eastAsia"/>
        </w:rPr>
        <w:t>100</w:t>
      </w:r>
      <w:r>
        <w:rPr>
          <w:rFonts w:hint="eastAsia"/>
        </w:rPr>
        <w:t>万妇女使用公共保健制度服务机构分发的某种避孕药具。另外，在心理健康领域，扩大了初级保健方案福利，同时，国家妇女事务处和首都大区西部地区卫生保健处签订了协议，以便执行示范计划，即在处理家庭暴力案件时，针对心理健康问题采取干预措施。</w:t>
      </w:r>
    </w:p>
    <w:p w:rsidR="00133FD9" w:rsidRDefault="00133FD9">
      <w:pPr>
        <w:pStyle w:val="10"/>
        <w:spacing w:beforeLines="0" w:before="0" w:afterLines="0" w:after="240" w:line="360" w:lineRule="exact"/>
        <w:ind w:firstLineChars="0" w:firstLine="0"/>
        <w:rPr>
          <w:rFonts w:hint="eastAsia"/>
        </w:rPr>
      </w:pPr>
      <w:r>
        <w:rPr>
          <w:rFonts w:hint="eastAsia"/>
        </w:rPr>
        <w:t xml:space="preserve">271. </w:t>
      </w:r>
      <w:r>
        <w:rPr>
          <w:rFonts w:hint="eastAsia"/>
        </w:rPr>
        <w:t>作为政府的一项法律草案，</w:t>
      </w:r>
      <w:r>
        <w:rPr>
          <w:rFonts w:hint="eastAsia"/>
        </w:rPr>
        <w:t>2002</w:t>
      </w:r>
      <w:r>
        <w:rPr>
          <w:rFonts w:hint="eastAsia"/>
        </w:rPr>
        <w:t>年</w:t>
      </w:r>
      <w:r>
        <w:rPr>
          <w:rFonts w:hint="eastAsia"/>
        </w:rPr>
        <w:t>5</w:t>
      </w:r>
      <w:r>
        <w:rPr>
          <w:rFonts w:hint="eastAsia"/>
        </w:rPr>
        <w:t>月向议会提交了</w:t>
      </w:r>
      <w:r>
        <w:rPr>
          <w:rFonts w:eastAsia="KaiTi_GB2312" w:hint="eastAsia"/>
          <w:color w:val="0000FF"/>
        </w:rPr>
        <w:t>有明确保障规定的全民准入体制（</w:t>
      </w:r>
      <w:r>
        <w:rPr>
          <w:rFonts w:eastAsia="KaiTi_GB2312" w:hint="eastAsia"/>
          <w:color w:val="0000FF"/>
        </w:rPr>
        <w:t>AUGE</w:t>
      </w:r>
      <w:r>
        <w:rPr>
          <w:rFonts w:eastAsia="KaiTi_GB2312" w:hint="eastAsia"/>
          <w:color w:val="0000FF"/>
        </w:rPr>
        <w:t>）草案</w:t>
      </w:r>
      <w:r>
        <w:rPr>
          <w:rFonts w:hint="eastAsia"/>
        </w:rPr>
        <w:t>。它是一个全面保健制度，构成保健法律改革的一个组成部分。</w:t>
      </w:r>
      <w:r>
        <w:rPr>
          <w:rFonts w:hint="eastAsia"/>
        </w:rPr>
        <w:t>AUGE</w:t>
      </w:r>
      <w:r>
        <w:rPr>
          <w:rFonts w:hint="eastAsia"/>
        </w:rPr>
        <w:t>法草案也名为健康保障规定，它涉及的是普遍健康权问题，旨在明确保障全面满足保健需求——否则，由于这些需求没有被满足，将导致死亡、残疾和生活质量下降。通过</w:t>
      </w:r>
      <w:r>
        <w:rPr>
          <w:rFonts w:hint="eastAsia"/>
        </w:rPr>
        <w:t>AUGE</w:t>
      </w:r>
      <w:r>
        <w:rPr>
          <w:rFonts w:hint="eastAsia"/>
        </w:rPr>
        <w:t>制度，根据优质、有确定的等待时间、保障家庭收入的合理的共同支付</w:t>
      </w:r>
      <w:r>
        <w:rPr>
          <w:rStyle w:val="FootnoteReference"/>
          <w:color w:val="FF0000"/>
        </w:rPr>
        <w:footnoteReference w:id="140"/>
      </w:r>
      <w:r>
        <w:rPr>
          <w:rFonts w:hint="eastAsia"/>
        </w:rPr>
        <w:t>和最高支付金额原则，寻求使保健制度覆盖</w:t>
      </w:r>
      <w:r>
        <w:rPr>
          <w:rFonts w:hint="eastAsia"/>
        </w:rPr>
        <w:t>56</w:t>
      </w:r>
      <w:r>
        <w:rPr>
          <w:rFonts w:hint="eastAsia"/>
        </w:rPr>
        <w:t>种按照卫生保健原则确定的重大疾病。</w:t>
      </w:r>
      <w:r>
        <w:rPr>
          <w:rFonts w:hint="eastAsia"/>
        </w:rPr>
        <w:t>AUGE</w:t>
      </w:r>
      <w:r>
        <w:rPr>
          <w:rFonts w:hint="eastAsia"/>
        </w:rPr>
        <w:t>制度没有基于年龄、性别、经济条件或保健制度种类的歧视，并且全年任何一天都将为使用者提供全面的初级保健服务。它特别重视预防和倡导工作，在妇女之中产生了重大影响，因为</w:t>
      </w:r>
      <w:r>
        <w:rPr>
          <w:rFonts w:hint="eastAsia"/>
        </w:rPr>
        <w:t>AUGE</w:t>
      </w:r>
      <w:r>
        <w:rPr>
          <w:rFonts w:hint="eastAsia"/>
        </w:rPr>
        <w:t>制度关注的许多疾病都是妇女发病率高的疾病</w:t>
      </w:r>
      <w:r>
        <w:rPr>
          <w:rStyle w:val="FootnoteReference"/>
        </w:rPr>
        <w:footnoteReference w:id="141"/>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272. </w:t>
      </w:r>
      <w:r>
        <w:rPr>
          <w:rFonts w:hint="eastAsia"/>
        </w:rPr>
        <w:t>使用者由于性别、年龄和其他风险因素而面对价格差别构成了现有的社会保障制度的一个最严重的问题。为了消除这些歧视和确保所有智利人均可以享受</w:t>
      </w:r>
      <w:r>
        <w:rPr>
          <w:rFonts w:hint="eastAsia"/>
        </w:rPr>
        <w:t>AUGE</w:t>
      </w:r>
      <w:r>
        <w:rPr>
          <w:rFonts w:hint="eastAsia"/>
        </w:rPr>
        <w:t>制度提供的保障。</w:t>
      </w:r>
      <w:r>
        <w:rPr>
          <w:rFonts w:hint="eastAsia"/>
        </w:rPr>
        <w:t>AUGE</w:t>
      </w:r>
      <w:r>
        <w:rPr>
          <w:rFonts w:hint="eastAsia"/>
        </w:rPr>
        <w:t>法草案规定</w:t>
      </w:r>
      <w:r>
        <w:rPr>
          <w:rFonts w:hint="eastAsia"/>
        </w:rPr>
        <w:t>ISAPRES</w:t>
      </w:r>
      <w:r>
        <w:rPr>
          <w:rFonts w:hint="eastAsia"/>
        </w:rPr>
        <w:t>和</w:t>
      </w:r>
      <w:r>
        <w:rPr>
          <w:rFonts w:hint="eastAsia"/>
        </w:rPr>
        <w:t>FONASA</w:t>
      </w:r>
      <w:r>
        <w:rPr>
          <w:rFonts w:hint="eastAsia"/>
        </w:rPr>
        <w:t>有责任确保其使用者不受到任何歧视并以同样的价格</w:t>
      </w:r>
      <w:r>
        <w:rPr>
          <w:rStyle w:val="FootnoteReference"/>
        </w:rPr>
        <w:footnoteReference w:id="142"/>
      </w:r>
      <w:r>
        <w:rPr>
          <w:rFonts w:hint="eastAsia"/>
        </w:rPr>
        <w:t>享受</w:t>
      </w:r>
      <w:r>
        <w:rPr>
          <w:rFonts w:hint="eastAsia"/>
        </w:rPr>
        <w:t>AUGE</w:t>
      </w:r>
      <w:r>
        <w:rPr>
          <w:rFonts w:hint="eastAsia"/>
        </w:rPr>
        <w:t>制度提供的保障。将通过一个互助机制</w:t>
      </w:r>
      <w:r>
        <w:rPr>
          <w:rStyle w:val="FootnoteReference"/>
        </w:rPr>
        <w:footnoteReference w:id="143"/>
      </w:r>
      <w:r>
        <w:rPr>
          <w:rFonts w:hint="eastAsia"/>
        </w:rPr>
        <w:t>，它将允许给予</w:t>
      </w:r>
      <w:r>
        <w:rPr>
          <w:rFonts w:hint="eastAsia"/>
        </w:rPr>
        <w:t>AUGE</w:t>
      </w:r>
      <w:r>
        <w:rPr>
          <w:rFonts w:hint="eastAsia"/>
        </w:rPr>
        <w:t>制度的高风险受益者——特别是与性别和年龄因素相联系的高风险人群——补偿。保健改革的互助原则将使所有智利人共同承担患病风险成本，从而消除目前存在的针对妇女和老年人的歧视。因此，</w:t>
      </w:r>
      <w:r>
        <w:rPr>
          <w:rFonts w:hint="eastAsia"/>
        </w:rPr>
        <w:t>AUGE</w:t>
      </w:r>
      <w:r>
        <w:rPr>
          <w:rFonts w:hint="eastAsia"/>
        </w:rPr>
        <w:t>制度将特别有利于育龄妇女、老年人、一岁以下的幼童以及那些因其自身情况更容易沾染重病的人。</w:t>
      </w:r>
    </w:p>
    <w:p w:rsidR="00133FD9" w:rsidRDefault="00133FD9">
      <w:pPr>
        <w:pStyle w:val="10"/>
        <w:spacing w:beforeLines="0" w:before="0" w:afterLines="0" w:after="240" w:line="360" w:lineRule="exact"/>
        <w:ind w:firstLineChars="0" w:firstLine="0"/>
        <w:rPr>
          <w:rFonts w:hint="eastAsia"/>
        </w:rPr>
      </w:pPr>
      <w:r>
        <w:rPr>
          <w:rFonts w:hint="eastAsia"/>
        </w:rPr>
        <w:t xml:space="preserve">273. </w:t>
      </w:r>
      <w:r>
        <w:rPr>
          <w:rFonts w:hint="eastAsia"/>
        </w:rPr>
        <w:t>关于上文提出的这些问题，</w:t>
      </w:r>
      <w:r>
        <w:rPr>
          <w:rFonts w:hint="eastAsia"/>
        </w:rPr>
        <w:t>2000</w:t>
      </w:r>
      <w:r>
        <w:rPr>
          <w:rFonts w:hint="eastAsia"/>
        </w:rPr>
        <w:t>年，作为智利保健改革的一个组成部分，提出了</w:t>
      </w:r>
      <w:r>
        <w:rPr>
          <w:rFonts w:eastAsia="KaiTi_GB2312" w:hint="eastAsia"/>
          <w:color w:val="0000FF"/>
        </w:rPr>
        <w:t>保健权利和责任法草案</w:t>
      </w:r>
      <w:r>
        <w:rPr>
          <w:rFonts w:hint="eastAsia"/>
        </w:rPr>
        <w:t>。目前，议会正在讨论和审议该法律草案。它考虑的主要问题之一是消除享受卫生保健服务方面的非法歧视。换言之，保健权利和义务法草案规定全体智利人有权在没有性别、性取向、种族、社会文化水平、意识形态或保健制度种类歧视的情况下享受卫生保健服务。</w:t>
      </w:r>
    </w:p>
    <w:p w:rsidR="00133FD9" w:rsidRDefault="00133FD9">
      <w:pPr>
        <w:pStyle w:val="10"/>
        <w:spacing w:beforeLines="0" w:before="0" w:afterLines="0" w:after="240" w:line="360" w:lineRule="exact"/>
        <w:ind w:firstLineChars="0" w:firstLine="0"/>
        <w:rPr>
          <w:rFonts w:hint="eastAsia"/>
        </w:rPr>
      </w:pPr>
      <w:r>
        <w:rPr>
          <w:rFonts w:hint="eastAsia"/>
        </w:rPr>
        <w:t xml:space="preserve">274. </w:t>
      </w:r>
      <w:r>
        <w:rPr>
          <w:rFonts w:hint="eastAsia"/>
        </w:rPr>
        <w:t>在口腔保健方面，</w:t>
      </w:r>
      <w:r>
        <w:rPr>
          <w:rFonts w:hint="eastAsia"/>
        </w:rPr>
        <w:t>2002</w:t>
      </w:r>
      <w:r>
        <w:rPr>
          <w:rFonts w:hint="eastAsia"/>
        </w:rPr>
        <w:t>年，因其创新性及其产生的巨大社会效应，低收入妇女，特别是低收入女户主和季节性女工</w:t>
      </w:r>
      <w:r>
        <w:rPr>
          <w:rFonts w:eastAsia="KaiTi_GB2312" w:hint="eastAsia"/>
          <w:color w:val="0000FF"/>
        </w:rPr>
        <w:t>综合口腔保健方案</w:t>
      </w:r>
      <w:r>
        <w:rPr>
          <w:rFonts w:hint="eastAsia"/>
        </w:rPr>
        <w:t>，受到了世界卫生组织的嘉奖。</w:t>
      </w:r>
      <w:r>
        <w:rPr>
          <w:rFonts w:hint="eastAsia"/>
        </w:rPr>
        <w:t>2001</w:t>
      </w:r>
      <w:r>
        <w:rPr>
          <w:rFonts w:hint="eastAsia"/>
        </w:rPr>
        <w:t>年，该方案总计为全国</w:t>
      </w:r>
      <w:r>
        <w:rPr>
          <w:rFonts w:hint="eastAsia"/>
        </w:rPr>
        <w:t>82</w:t>
      </w:r>
      <w:r>
        <w:rPr>
          <w:rFonts w:hint="eastAsia"/>
        </w:rPr>
        <w:t>个地区的</w:t>
      </w:r>
      <w:r>
        <w:rPr>
          <w:rFonts w:hint="eastAsia"/>
        </w:rPr>
        <w:t>9 000</w:t>
      </w:r>
      <w:r>
        <w:rPr>
          <w:rFonts w:hint="eastAsia"/>
        </w:rPr>
        <w:t>名妇女提供了口腔保健服务。同时，自</w:t>
      </w:r>
      <w:r>
        <w:rPr>
          <w:rFonts w:hint="eastAsia"/>
        </w:rPr>
        <w:t>2000</w:t>
      </w:r>
      <w:r>
        <w:rPr>
          <w:rFonts w:hint="eastAsia"/>
        </w:rPr>
        <w:t>年</w:t>
      </w:r>
      <w:r>
        <w:rPr>
          <w:rFonts w:hint="eastAsia"/>
        </w:rPr>
        <w:t>8</w:t>
      </w:r>
      <w:r>
        <w:rPr>
          <w:rFonts w:hint="eastAsia"/>
        </w:rPr>
        <w:t>月起，农村妇女发展方案基金会、牙医行会和国家银行共同开展“妇女微笑”行动。该项行动得到了全国各地大量私人组织和公共机构的支持和帮助。</w:t>
      </w:r>
      <w:r>
        <w:rPr>
          <w:rFonts w:hint="eastAsia"/>
        </w:rPr>
        <w:t>2000</w:t>
      </w:r>
      <w:r>
        <w:rPr>
          <w:rFonts w:hint="eastAsia"/>
        </w:rPr>
        <w:t>年</w:t>
      </w:r>
      <w:r>
        <w:rPr>
          <w:rFonts w:hint="eastAsia"/>
        </w:rPr>
        <w:t>8</w:t>
      </w:r>
      <w:r>
        <w:rPr>
          <w:rFonts w:hint="eastAsia"/>
        </w:rPr>
        <w:t>月至</w:t>
      </w:r>
      <w:r>
        <w:rPr>
          <w:rFonts w:hint="eastAsia"/>
        </w:rPr>
        <w:t>2001</w:t>
      </w:r>
      <w:r>
        <w:rPr>
          <w:rFonts w:hint="eastAsia"/>
        </w:rPr>
        <w:t>年</w:t>
      </w:r>
      <w:r>
        <w:rPr>
          <w:rFonts w:hint="eastAsia"/>
        </w:rPr>
        <w:t>11</w:t>
      </w:r>
      <w:r>
        <w:rPr>
          <w:rFonts w:hint="eastAsia"/>
        </w:rPr>
        <w:t>月期间，总计对</w:t>
      </w:r>
      <w:r>
        <w:rPr>
          <w:rFonts w:hint="eastAsia"/>
        </w:rPr>
        <w:t>66 000</w:t>
      </w:r>
      <w:r>
        <w:rPr>
          <w:rFonts w:hint="eastAsia"/>
        </w:rPr>
        <w:t>名妇女进行了口腔保健教育，使其具备了口腔保健意识。在全体接受口腔保健服务的妇女中，共有</w:t>
      </w:r>
      <w:r>
        <w:rPr>
          <w:rFonts w:hint="eastAsia"/>
        </w:rPr>
        <w:t>20 126</w:t>
      </w:r>
      <w:r>
        <w:rPr>
          <w:rFonts w:hint="eastAsia"/>
        </w:rPr>
        <w:t>人选择了银行支付替代性方法，目前，她们的治疗均已结束。另外，全国共有</w:t>
      </w:r>
      <w:r>
        <w:rPr>
          <w:rFonts w:hint="eastAsia"/>
        </w:rPr>
        <w:t>4 757</w:t>
      </w:r>
      <w:r>
        <w:rPr>
          <w:rFonts w:hint="eastAsia"/>
        </w:rPr>
        <w:t>名妇女申请了互助基金资助她们进行口腔治疗。</w:t>
      </w:r>
    </w:p>
    <w:p w:rsidR="00133FD9" w:rsidRDefault="00133FD9">
      <w:pPr>
        <w:pStyle w:val="10"/>
        <w:spacing w:beforeLines="0" w:before="0" w:afterLines="0" w:after="240" w:line="360" w:lineRule="exact"/>
        <w:ind w:firstLineChars="0" w:firstLine="0"/>
        <w:rPr>
          <w:rFonts w:hint="eastAsia"/>
        </w:rPr>
      </w:pPr>
      <w:r>
        <w:rPr>
          <w:rFonts w:hint="eastAsia"/>
        </w:rPr>
        <w:t>275. 2000</w:t>
      </w:r>
      <w:r>
        <w:rPr>
          <w:rFonts w:hint="eastAsia"/>
        </w:rPr>
        <w:t>年，卫生部和国家统计局首次在国家和地区一级进行</w:t>
      </w:r>
      <w:r>
        <w:rPr>
          <w:rFonts w:eastAsia="KaiTi_GB2312" w:hint="eastAsia"/>
          <w:color w:val="0000FF"/>
        </w:rPr>
        <w:t>生活质量与健康调查</w:t>
      </w:r>
      <w:r>
        <w:rPr>
          <w:rFonts w:hint="eastAsia"/>
        </w:rPr>
        <w:t>，研究对健康、福利观念、健康水平、疾病、残疾和卫生保健服务获取产生影响的各种因素。调查为制订卫生保健政策提供了资料，同时，为了推动实现本十年的卫生保健宗旨及目标，它还被视为后续行动的一条基本路线。该调查今后将每四年进行一次。在这次生活质量与健康调查中，对所有数据都进行了性别分类，还从性别观点的角度对调查结果进行了分析。</w:t>
      </w:r>
    </w:p>
    <w:p w:rsidR="00133FD9" w:rsidRDefault="00133FD9">
      <w:pPr>
        <w:pStyle w:val="10"/>
        <w:spacing w:beforeLines="0" w:before="0" w:afterLines="0" w:after="240" w:line="360" w:lineRule="exact"/>
        <w:ind w:firstLineChars="0" w:firstLine="0"/>
        <w:rPr>
          <w:rFonts w:hint="eastAsia"/>
        </w:rPr>
      </w:pPr>
      <w:r>
        <w:rPr>
          <w:rFonts w:hint="eastAsia"/>
        </w:rPr>
        <w:t>276. 2000</w:t>
      </w:r>
      <w:r>
        <w:rPr>
          <w:rFonts w:hint="eastAsia"/>
        </w:rPr>
        <w:t>年，在精神病专家和心理学家的帮助下，开始实施初级保健中的妇女抑郁症治疗方案。</w:t>
      </w:r>
      <w:r>
        <w:rPr>
          <w:rFonts w:hint="eastAsia"/>
        </w:rPr>
        <w:t>2001</w:t>
      </w:r>
      <w:r>
        <w:rPr>
          <w:rFonts w:hint="eastAsia"/>
        </w:rPr>
        <w:t>年，总计有</w:t>
      </w:r>
      <w:r>
        <w:rPr>
          <w:rFonts w:hint="eastAsia"/>
        </w:rPr>
        <w:t>66 815</w:t>
      </w:r>
      <w:r>
        <w:rPr>
          <w:rFonts w:hint="eastAsia"/>
        </w:rPr>
        <w:t>人接受了该方案的治疗，其中</w:t>
      </w:r>
      <w:r>
        <w:rPr>
          <w:rFonts w:hint="eastAsia"/>
        </w:rPr>
        <w:t>95%</w:t>
      </w:r>
      <w:r>
        <w:rPr>
          <w:rFonts w:hint="eastAsia"/>
        </w:rPr>
        <w:t>是妇女。在这方面，</w:t>
      </w:r>
      <w:r>
        <w:rPr>
          <w:rFonts w:hint="eastAsia"/>
        </w:rPr>
        <w:t>1999</w:t>
      </w:r>
      <w:r>
        <w:rPr>
          <w:rFonts w:hint="eastAsia"/>
        </w:rPr>
        <w:t>年，启动了“国家精神健康和精神病学计划”，妇女抑郁症是该计划的优先项目之一。</w:t>
      </w:r>
    </w:p>
    <w:p w:rsidR="00133FD9" w:rsidRDefault="00133FD9">
      <w:pPr>
        <w:pStyle w:val="10"/>
        <w:spacing w:beforeLines="0" w:before="0" w:afterLines="0" w:after="240" w:line="360" w:lineRule="exact"/>
        <w:ind w:firstLineChars="0" w:firstLine="0"/>
        <w:rPr>
          <w:rFonts w:hint="eastAsia"/>
        </w:rPr>
      </w:pPr>
      <w:r>
        <w:rPr>
          <w:rFonts w:hint="eastAsia"/>
        </w:rPr>
        <w:t xml:space="preserve">277. </w:t>
      </w:r>
      <w:r>
        <w:rPr>
          <w:rFonts w:hint="eastAsia"/>
        </w:rPr>
        <w:t>同样，需要值得强调的是长期实施下列方案，它们的主要受益人群均是妇女：宫颈癌方案、乳癌方案、成年人保健方案、结核病方案、减轻和缓解痛苦的护理方案、老年人方案、补充营养餐方案和艾滋病毒</w:t>
      </w:r>
      <w:r>
        <w:rPr>
          <w:rFonts w:hint="eastAsia"/>
        </w:rPr>
        <w:t>/</w:t>
      </w:r>
      <w:r>
        <w:rPr>
          <w:rFonts w:hint="eastAsia"/>
        </w:rPr>
        <w:t>艾滋病监测方案。</w:t>
      </w:r>
    </w:p>
    <w:p w:rsidR="00133FD9" w:rsidRDefault="00133FD9">
      <w:pPr>
        <w:pStyle w:val="10"/>
        <w:spacing w:beforeLines="0" w:before="0" w:afterLines="0" w:after="240" w:line="360" w:lineRule="exact"/>
        <w:ind w:firstLineChars="0" w:firstLine="0"/>
        <w:rPr>
          <w:rFonts w:hint="eastAsia"/>
        </w:rPr>
      </w:pPr>
      <w:r>
        <w:rPr>
          <w:rFonts w:hint="eastAsia"/>
        </w:rPr>
        <w:t xml:space="preserve">278. </w:t>
      </w:r>
      <w:r>
        <w:rPr>
          <w:rFonts w:hint="eastAsia"/>
        </w:rPr>
        <w:t>在保健领域，针对智利政府提交的最近一份报告，消除对妇女歧视委员会针对少女怀孕、性健康和生殖健康服务、生殖权利的承认与保护问题提出了审议意见。</w:t>
      </w:r>
    </w:p>
    <w:p w:rsidR="00133FD9" w:rsidRDefault="00133FD9">
      <w:pPr>
        <w:pStyle w:val="10"/>
        <w:spacing w:beforeLines="0" w:before="0" w:afterLines="0" w:after="240" w:line="360" w:lineRule="exact"/>
        <w:ind w:firstLineChars="0" w:firstLine="0"/>
        <w:rPr>
          <w:rFonts w:hint="eastAsia"/>
        </w:rPr>
      </w:pPr>
      <w:r>
        <w:rPr>
          <w:rFonts w:hint="eastAsia"/>
        </w:rPr>
        <w:t xml:space="preserve">279. </w:t>
      </w:r>
      <w:r>
        <w:rPr>
          <w:rFonts w:hint="eastAsia"/>
        </w:rPr>
        <w:t>委员会建议智利政府和妇女事务处优先审查少年人口的情况</w:t>
      </w:r>
      <w:r>
        <w:t>,</w:t>
      </w:r>
      <w:r>
        <w:rPr>
          <w:rFonts w:hint="eastAsia"/>
        </w:rPr>
        <w:t>并敦促该国政府采取各种措施</w:t>
      </w:r>
      <w:r>
        <w:t>,</w:t>
      </w:r>
      <w:r>
        <w:rPr>
          <w:rFonts w:hint="eastAsia"/>
        </w:rPr>
        <w:t>有效处理性健康和生殖健康服务以少女对资料的需要等问题</w:t>
      </w:r>
      <w:r>
        <w:t>,</w:t>
      </w:r>
      <w:r>
        <w:rPr>
          <w:rFonts w:hint="eastAsia"/>
        </w:rPr>
        <w:t>包括通过散发计划生育和避孕方法资料。它也请政府加强旨在预防意外怀孕的行动和努力</w:t>
      </w:r>
      <w:r>
        <w:t>,</w:t>
      </w:r>
      <w:r>
        <w:rPr>
          <w:rFonts w:hint="eastAsia"/>
        </w:rPr>
        <w:t>包括无限制地更广泛提供一切避孕手段。</w:t>
      </w:r>
    </w:p>
    <w:p w:rsidR="00133FD9" w:rsidRDefault="00133FD9">
      <w:pPr>
        <w:pStyle w:val="10"/>
        <w:spacing w:beforeLines="0" w:before="0" w:afterLines="0" w:after="240" w:line="360" w:lineRule="exact"/>
        <w:ind w:firstLineChars="0" w:firstLine="0"/>
        <w:rPr>
          <w:rFonts w:hint="eastAsia"/>
        </w:rPr>
      </w:pPr>
      <w:r>
        <w:rPr>
          <w:rFonts w:hint="eastAsia"/>
        </w:rPr>
        <w:t>280. 1997</w:t>
      </w:r>
      <w:r>
        <w:rPr>
          <w:rFonts w:hint="eastAsia"/>
        </w:rPr>
        <w:t>年起，开始在卫生保健服务机构实施</w:t>
      </w:r>
      <w:r>
        <w:rPr>
          <w:rFonts w:eastAsia="KaiTi_GB2312" w:hint="eastAsia"/>
          <w:color w:val="0000FF"/>
        </w:rPr>
        <w:t>青少年方案</w:t>
      </w:r>
      <w:r>
        <w:rPr>
          <w:rFonts w:hint="eastAsia"/>
        </w:rPr>
        <w:t>，目的是针对</w:t>
      </w:r>
      <w:r>
        <w:rPr>
          <w:rFonts w:hint="eastAsia"/>
        </w:rPr>
        <w:t>10</w:t>
      </w:r>
      <w:r>
        <w:rPr>
          <w:rFonts w:hint="eastAsia"/>
        </w:rPr>
        <w:t>岁至</w:t>
      </w:r>
      <w:r>
        <w:rPr>
          <w:rFonts w:hint="eastAsia"/>
        </w:rPr>
        <w:t>19</w:t>
      </w:r>
      <w:r>
        <w:rPr>
          <w:rFonts w:hint="eastAsia"/>
        </w:rPr>
        <w:t>岁人口的健康问题，设立倡导、预防、早期诊断、治疗和康复服务机构。该方案的主要受益人群是妇女。</w:t>
      </w:r>
      <w:r>
        <w:rPr>
          <w:rFonts w:hint="eastAsia"/>
        </w:rPr>
        <w:t>1997</w:t>
      </w:r>
      <w:r>
        <w:rPr>
          <w:rFonts w:hint="eastAsia"/>
        </w:rPr>
        <w:t>年至</w:t>
      </w:r>
      <w:r>
        <w:rPr>
          <w:rFonts w:hint="eastAsia"/>
        </w:rPr>
        <w:t>2000</w:t>
      </w:r>
      <w:r>
        <w:rPr>
          <w:rFonts w:hint="eastAsia"/>
        </w:rPr>
        <w:t>年期间，通过努力，进一步协调和统一了青少年行动及行动资源，同时，改善资料记录，提高信息质量。</w:t>
      </w:r>
    </w:p>
    <w:p w:rsidR="00133FD9" w:rsidRDefault="00133FD9">
      <w:pPr>
        <w:pStyle w:val="10"/>
        <w:spacing w:beforeLines="0" w:before="0" w:afterLines="0" w:after="240" w:line="360" w:lineRule="exact"/>
        <w:ind w:firstLineChars="0" w:firstLine="0"/>
        <w:rPr>
          <w:rFonts w:hint="eastAsia"/>
        </w:rPr>
      </w:pPr>
      <w:r>
        <w:rPr>
          <w:rFonts w:hint="eastAsia"/>
        </w:rPr>
        <w:t xml:space="preserve">281. </w:t>
      </w:r>
      <w:r>
        <w:rPr>
          <w:rFonts w:hint="eastAsia"/>
        </w:rPr>
        <w:t>政府正在执行的性教育政策强调家庭参与、重视孕产以及父母对子女的影响。现在，已经对教育系统督察员进行了培训，提高了当前学校课程处理性教育问题的能力。根据同一方针，正在与卫生部和国家妇女事务处共同推广一项示范经验，即，名为</w:t>
      </w:r>
      <w:r>
        <w:rPr>
          <w:rFonts w:eastAsia="KaiTi_GB2312" w:hint="eastAsia"/>
          <w:color w:val="0000FF"/>
        </w:rPr>
        <w:t>“负责任的性行为”的示范计划</w:t>
      </w:r>
      <w:r>
        <w:rPr>
          <w:rFonts w:hint="eastAsia"/>
        </w:rPr>
        <w:t>。该示范计划强调培养社区能力，从而提出本社区的参与性分析报告，同时，在上文提及的机构的帮助下，确定性教育战略和处理方案。</w:t>
      </w:r>
    </w:p>
    <w:p w:rsidR="00133FD9" w:rsidRDefault="00133FD9">
      <w:pPr>
        <w:pStyle w:val="10"/>
        <w:spacing w:beforeLines="0" w:before="0" w:afterLines="0" w:after="240" w:line="360" w:lineRule="exact"/>
        <w:ind w:firstLineChars="0" w:firstLine="0"/>
        <w:rPr>
          <w:rFonts w:hint="eastAsia"/>
        </w:rPr>
      </w:pPr>
      <w:r>
        <w:rPr>
          <w:rFonts w:hint="eastAsia"/>
        </w:rPr>
        <w:t xml:space="preserve">282. </w:t>
      </w:r>
      <w:r>
        <w:rPr>
          <w:rFonts w:hint="eastAsia"/>
        </w:rPr>
        <w:t>在对报告的审议意见中，委员会暗示智利没有以适当的方式承认并保护妇女的生殖权利，此外，智利法律还禁止并惩处任何形式的流产，它对妇女健康造成了有害影响，致使产妇死亡率上升，而且，当妇女由于触犯这些法律规定遭到监禁时，还要受到新的痛苦与折磨。委员会建议政府考虑审查有关堕胎的法律以作出修订</w:t>
      </w:r>
      <w:r>
        <w:t>,</w:t>
      </w:r>
      <w:r>
        <w:rPr>
          <w:rFonts w:hint="eastAsia"/>
        </w:rPr>
        <w:t>尤其是关于提供安全堕胎和允许因治疗理由或因妇女健康</w:t>
      </w:r>
      <w:r>
        <w:t>,</w:t>
      </w:r>
      <w:r>
        <w:rPr>
          <w:rFonts w:hint="eastAsia"/>
        </w:rPr>
        <w:t>包括心智健康而结束怀孕方面。委员会也敦促政府修正要求保健专业人员向执法机构报告堕胎妇女和对这些妇女施以刑罚的法律。</w:t>
      </w:r>
    </w:p>
    <w:p w:rsidR="00133FD9" w:rsidRDefault="00133FD9">
      <w:pPr>
        <w:pStyle w:val="10"/>
        <w:spacing w:beforeLines="0" w:before="0" w:afterLines="0" w:after="240" w:line="360" w:lineRule="exact"/>
        <w:ind w:firstLineChars="0" w:firstLine="0"/>
        <w:rPr>
          <w:rFonts w:hint="eastAsia"/>
        </w:rPr>
      </w:pPr>
      <w:r>
        <w:rPr>
          <w:rFonts w:hint="eastAsia"/>
        </w:rPr>
        <w:t xml:space="preserve">283. </w:t>
      </w:r>
      <w:r>
        <w:rPr>
          <w:rFonts w:hint="eastAsia"/>
        </w:rPr>
        <w:t>目前，议会正在审议性权利与生殖权利法草案。该法律草案是由一个议员小组在</w:t>
      </w:r>
      <w:r>
        <w:rPr>
          <w:rFonts w:hint="eastAsia"/>
        </w:rPr>
        <w:t>2000</w:t>
      </w:r>
      <w:r>
        <w:rPr>
          <w:rFonts w:hint="eastAsia"/>
        </w:rPr>
        <w:t>年提出的，得到了性权利、生殖权利与健康论坛网及其他民间社会组织的推动与支持。在该法律草案的编制过程中，以自由、自主、平等、公平和为出发点，确定了性权利和生殖权利的定义。除其他之外，该法律草案承认作为个人发展与幸福之源，所有人都享有性权利，有权独立自主地行使生殖权利，而且，还承认国家有责任制订和实施保障这一权利的公共政策。</w:t>
      </w:r>
    </w:p>
    <w:p w:rsidR="00133FD9" w:rsidRDefault="00133FD9">
      <w:pPr>
        <w:pStyle w:val="10"/>
        <w:spacing w:beforeLines="0" w:before="0" w:afterLines="0" w:after="240" w:line="360" w:lineRule="exact"/>
        <w:ind w:firstLineChars="0" w:firstLine="0"/>
        <w:rPr>
          <w:rFonts w:hint="eastAsia"/>
        </w:rPr>
      </w:pPr>
      <w:r>
        <w:rPr>
          <w:rFonts w:hint="eastAsia"/>
        </w:rPr>
        <w:t xml:space="preserve">284. </w:t>
      </w:r>
      <w:r>
        <w:rPr>
          <w:rFonts w:hint="eastAsia"/>
        </w:rPr>
        <w:t>另一方面，智利卫生部提出了一份名为</w:t>
      </w:r>
      <w:r>
        <w:rPr>
          <w:rFonts w:eastAsia="KaiTi_GB2312" w:hint="eastAsia"/>
          <w:color w:val="0000FF"/>
        </w:rPr>
        <w:t>“在智利保健改革政策中贯彻性别观点”</w:t>
      </w:r>
      <w:r>
        <w:rPr>
          <w:rFonts w:hint="eastAsia"/>
        </w:rPr>
        <w:t>的文件。该文件是由卫生部性别问题顾问组负责编写的。除该公共机构的专业人员之外，参加编写工作的还有民间社会和学术界代表</w:t>
      </w:r>
      <w:r>
        <w:rPr>
          <w:rStyle w:val="FootnoteReference"/>
        </w:rPr>
        <w:footnoteReference w:id="144"/>
      </w:r>
      <w:r>
        <w:rPr>
          <w:rFonts w:hint="eastAsia"/>
        </w:rPr>
        <w:t>。该文件认为如果保健工作的指导方针只是单纯的生物医学观念，如果在分析某一国家的保健状况时仅仅应用流行病学标准，如果没有考虑到男女权力关系的社会文化因素，将难以将性别观点纳入保健政策之中，因此，保健改革进程必须“保护并保障性别观念的所有因素纳入主流及它们的战略性发展”。</w:t>
      </w:r>
    </w:p>
    <w:p w:rsidR="00133FD9" w:rsidRDefault="00133FD9">
      <w:pPr>
        <w:pStyle w:val="10"/>
        <w:spacing w:beforeLines="0" w:before="0" w:afterLines="0" w:after="240" w:line="360" w:lineRule="exact"/>
        <w:ind w:firstLineChars="0" w:firstLine="0"/>
        <w:rPr>
          <w:rFonts w:hint="eastAsia"/>
        </w:rPr>
      </w:pPr>
      <w:r>
        <w:rPr>
          <w:rFonts w:hint="eastAsia"/>
        </w:rPr>
        <w:t xml:space="preserve">285. </w:t>
      </w:r>
      <w:r>
        <w:rPr>
          <w:rFonts w:hint="eastAsia"/>
        </w:rPr>
        <w:t>关于流产问题，鉴于尚不具备在公共讨论中处理流产——甚至医学治疗性流产问题的条件，本届政府在其任职期间没有考虑堕胎非刑罪化。</w:t>
      </w:r>
      <w:r>
        <w:rPr>
          <w:rFonts w:hint="eastAsia"/>
        </w:rPr>
        <w:t>1989</w:t>
      </w:r>
      <w:r>
        <w:rPr>
          <w:rFonts w:hint="eastAsia"/>
        </w:rPr>
        <w:t>年，军政府禁止治疗性流产，在此之前，在智利一直允许进行治疗性流产。流产关系到成千上万妇女的健康，保守派媒体、反对流产的宗教派别以及支持上述立场的政治派别顽固反对剖析这一现象，而且最近</w:t>
      </w:r>
      <w:r>
        <w:rPr>
          <w:rFonts w:hint="eastAsia"/>
        </w:rPr>
        <w:t>30</w:t>
      </w:r>
      <w:r>
        <w:rPr>
          <w:rFonts w:hint="eastAsia"/>
        </w:rPr>
        <w:t>年来，这种顽固的反对态度对公共舆论产生了强大的影响。</w:t>
      </w:r>
    </w:p>
    <w:p w:rsidR="00133FD9" w:rsidRDefault="00133FD9">
      <w:pPr>
        <w:pStyle w:val="10"/>
        <w:spacing w:beforeLines="0" w:before="0" w:afterLines="0" w:after="240" w:line="360" w:lineRule="exact"/>
        <w:ind w:firstLineChars="0" w:firstLine="0"/>
        <w:rPr>
          <w:rFonts w:hint="eastAsia"/>
        </w:rPr>
      </w:pPr>
      <w:r>
        <w:rPr>
          <w:rFonts w:hint="eastAsia"/>
        </w:rPr>
        <w:t xml:space="preserve">286. </w:t>
      </w:r>
      <w:r>
        <w:rPr>
          <w:rFonts w:hint="eastAsia"/>
          <w:spacing w:val="4"/>
        </w:rPr>
        <w:t>委员会也关切妇女只能在公共卫生机构绝育。它也关切绝育须征得丈夫同意</w:t>
      </w:r>
      <w:r>
        <w:rPr>
          <w:spacing w:val="4"/>
        </w:rPr>
        <w:t>,</w:t>
      </w:r>
      <w:r>
        <w:rPr>
          <w:rFonts w:hint="eastAsia"/>
          <w:spacing w:val="4"/>
        </w:rPr>
        <w:t>想绝育的妇女必须已有四个小孩。</w:t>
      </w:r>
      <w:r>
        <w:rPr>
          <w:rFonts w:hint="eastAsia"/>
        </w:rPr>
        <w:t>在这方面，重要的是澄清以下事实：成年妇女一向能够在公立和私立医疗机构进行绝育手术，二者的差别是在公立医院进行绝育手术，要求接受手术的妇女已有四个子女而且必须得到丈夫的同意，而在私立诊所进行绝育手术，只需要获得主治医生的同意。</w:t>
      </w:r>
    </w:p>
    <w:p w:rsidR="00133FD9" w:rsidRDefault="00133FD9">
      <w:pPr>
        <w:pStyle w:val="10"/>
        <w:spacing w:beforeLines="0" w:before="0" w:afterLines="0" w:after="240" w:line="360" w:lineRule="exact"/>
        <w:ind w:firstLineChars="0" w:firstLine="0"/>
        <w:rPr>
          <w:rFonts w:hint="eastAsia"/>
        </w:rPr>
      </w:pPr>
      <w:r>
        <w:rPr>
          <w:rFonts w:hint="eastAsia"/>
        </w:rPr>
        <w:t>287. 2000</w:t>
      </w:r>
      <w:r>
        <w:rPr>
          <w:rFonts w:hint="eastAsia"/>
        </w:rPr>
        <w:t>年，根据卫生部的豁免决议，通过了</w:t>
      </w:r>
      <w:r>
        <w:rPr>
          <w:rFonts w:eastAsia="KaiTi_GB2312" w:hint="eastAsia"/>
          <w:color w:val="0000FF"/>
        </w:rPr>
        <w:t>新的妇女和男子自愿绝育规定</w:t>
      </w:r>
      <w:r>
        <w:rPr>
          <w:rFonts w:hint="eastAsia"/>
        </w:rPr>
        <w:t>。这项新的规定承认并保障成年妇女享有无须征得他人同意进行绝育手术的决定权。如果妇女因为精神疾病不具备做出决定的能力，绝育选择必须经国家精神疾病患者权利保护委员会（</w:t>
      </w:r>
      <w:r>
        <w:rPr>
          <w:rFonts w:hint="eastAsia"/>
        </w:rPr>
        <w:t>2000</w:t>
      </w:r>
      <w:r>
        <w:rPr>
          <w:rFonts w:hint="eastAsia"/>
        </w:rPr>
        <w:t>年成立）研究决定。</w:t>
      </w:r>
    </w:p>
    <w:p w:rsidR="00133FD9" w:rsidRDefault="00133FD9">
      <w:pPr>
        <w:pStyle w:val="10"/>
        <w:spacing w:beforeLines="0" w:before="0" w:afterLines="0" w:after="240" w:line="360" w:lineRule="exact"/>
        <w:ind w:firstLineChars="0" w:firstLine="0"/>
        <w:rPr>
          <w:rFonts w:hint="eastAsia"/>
        </w:rPr>
      </w:pPr>
      <w:r>
        <w:rPr>
          <w:rFonts w:hint="eastAsia"/>
        </w:rPr>
        <w:t xml:space="preserve">288. </w:t>
      </w:r>
      <w:r>
        <w:rPr>
          <w:rFonts w:hint="eastAsia"/>
        </w:rPr>
        <w:t>在委员会对智利最后一份报告的审议意见中，它也希望收到关于各年龄组妇女使用烟草情况和关于酗酒和滥用其他物质的资料。</w:t>
      </w:r>
    </w:p>
    <w:p w:rsidR="00133FD9" w:rsidRDefault="00133FD9">
      <w:pPr>
        <w:pStyle w:val="10"/>
        <w:spacing w:beforeLines="0" w:before="0" w:afterLines="0" w:after="240" w:line="360" w:lineRule="exact"/>
        <w:ind w:firstLineChars="0" w:firstLine="0"/>
        <w:rPr>
          <w:rFonts w:hint="eastAsia"/>
        </w:rPr>
      </w:pPr>
      <w:r>
        <w:rPr>
          <w:rFonts w:hint="eastAsia"/>
        </w:rPr>
        <w:t xml:space="preserve">289. </w:t>
      </w:r>
      <w:r>
        <w:rPr>
          <w:rFonts w:hint="eastAsia"/>
        </w:rPr>
        <w:t>关于妇女的吸烟问题，卫生组织</w:t>
      </w:r>
      <w:r>
        <w:rPr>
          <w:rStyle w:val="FootnoteReference"/>
        </w:rPr>
        <w:footnoteReference w:id="145"/>
      </w:r>
      <w:r>
        <w:rPr>
          <w:rFonts w:hint="eastAsia"/>
        </w:rPr>
        <w:t>的一份研究报告明确指出妇女占智利吸烟总人口的</w:t>
      </w:r>
      <w:r>
        <w:rPr>
          <w:rFonts w:hint="eastAsia"/>
        </w:rPr>
        <w:t>25%</w:t>
      </w:r>
      <w:r>
        <w:rPr>
          <w:rFonts w:hint="eastAsia"/>
        </w:rPr>
        <w:t>，</w:t>
      </w:r>
      <w:r>
        <w:rPr>
          <w:rFonts w:hint="eastAsia"/>
        </w:rPr>
        <w:t>15</w:t>
      </w:r>
      <w:r>
        <w:rPr>
          <w:rFonts w:hint="eastAsia"/>
        </w:rPr>
        <w:t>岁以上的烟民中有</w:t>
      </w:r>
      <w:r>
        <w:rPr>
          <w:rFonts w:hint="eastAsia"/>
        </w:rPr>
        <w:t>38%</w:t>
      </w:r>
      <w:r>
        <w:rPr>
          <w:rFonts w:hint="eastAsia"/>
        </w:rPr>
        <w:t>是女性。</w:t>
      </w:r>
    </w:p>
    <w:p w:rsidR="00133FD9" w:rsidRDefault="00133FD9">
      <w:pPr>
        <w:pStyle w:val="10"/>
        <w:spacing w:beforeLines="0" w:before="0" w:afterLines="0" w:after="240" w:line="360" w:lineRule="exact"/>
        <w:ind w:firstLineChars="0" w:firstLine="0"/>
        <w:rPr>
          <w:rFonts w:hint="eastAsia"/>
        </w:rPr>
      </w:pPr>
      <w:r>
        <w:rPr>
          <w:rFonts w:hint="eastAsia"/>
        </w:rPr>
        <w:t xml:space="preserve">290. </w:t>
      </w:r>
      <w:r>
        <w:rPr>
          <w:rFonts w:hint="eastAsia"/>
        </w:rPr>
        <w:t>国家癌症协会（</w:t>
      </w:r>
      <w:r>
        <w:rPr>
          <w:rFonts w:hint="eastAsia"/>
        </w:rPr>
        <w:t>CONAC</w:t>
      </w:r>
      <w:r>
        <w:rPr>
          <w:rFonts w:hint="eastAsia"/>
        </w:rPr>
        <w:t>）的研究指出，由于吸烟，最近几年，女性肺癌病例增加了</w:t>
      </w:r>
      <w:r>
        <w:rPr>
          <w:rFonts w:hint="eastAsia"/>
        </w:rPr>
        <w:t>25%</w:t>
      </w:r>
      <w:r>
        <w:rPr>
          <w:rFonts w:hint="eastAsia"/>
        </w:rPr>
        <w:t>。最近十年以来，智利死于肺癌的男子人数已经稳定下来或者开始降低，由于女性吸烟人口总数庞大，妇女的肺癌死亡率不断上升而且正在超过乳癌死亡率。同时，正在</w:t>
      </w:r>
      <w:r>
        <w:rPr>
          <w:rFonts w:hint="eastAsia"/>
        </w:rPr>
        <w:t>1970</w:t>
      </w:r>
      <w:r>
        <w:rPr>
          <w:rFonts w:hint="eastAsia"/>
        </w:rPr>
        <w:t>年至</w:t>
      </w:r>
      <w:r>
        <w:rPr>
          <w:rFonts w:hint="eastAsia"/>
        </w:rPr>
        <w:t>1980</w:t>
      </w:r>
      <w:r>
        <w:rPr>
          <w:rFonts w:hint="eastAsia"/>
        </w:rPr>
        <w:t>年期间开始吸烟的女性之中诊断发现肺癌患者。她们的年龄在</w:t>
      </w:r>
      <w:r>
        <w:rPr>
          <w:rFonts w:hint="eastAsia"/>
        </w:rPr>
        <w:t>30</w:t>
      </w:r>
      <w:r>
        <w:rPr>
          <w:rFonts w:hint="eastAsia"/>
        </w:rPr>
        <w:t>岁以上，吸烟成瘾，无法戒除，而且，她们缺乏自尊，具备易于导致肺癌症状出现和发展的心理条件。</w:t>
      </w:r>
    </w:p>
    <w:p w:rsidR="00133FD9" w:rsidRDefault="00133FD9">
      <w:pPr>
        <w:pStyle w:val="10"/>
        <w:spacing w:beforeLines="0" w:before="0" w:afterLines="0" w:after="240" w:line="360" w:lineRule="exact"/>
        <w:ind w:firstLineChars="0" w:firstLine="0"/>
        <w:rPr>
          <w:rFonts w:hint="eastAsia"/>
        </w:rPr>
      </w:pPr>
      <w:r>
        <w:rPr>
          <w:rFonts w:hint="eastAsia"/>
        </w:rPr>
        <w:t xml:space="preserve">291. </w:t>
      </w:r>
      <w:r>
        <w:rPr>
          <w:rFonts w:hint="eastAsia"/>
        </w:rPr>
        <w:t>国家癌症协会将调研</w:t>
      </w:r>
      <w:r>
        <w:rPr>
          <w:rFonts w:hint="eastAsia"/>
        </w:rPr>
        <w:t>20</w:t>
      </w:r>
      <w:r>
        <w:rPr>
          <w:rFonts w:hint="eastAsia"/>
        </w:rPr>
        <w:t>岁以上妇女的生活质量，确定肺癌的可能发病率。</w:t>
      </w:r>
      <w:r>
        <w:rPr>
          <w:rFonts w:hint="eastAsia"/>
        </w:rPr>
        <w:t>5%</w:t>
      </w:r>
      <w:r>
        <w:rPr>
          <w:rFonts w:hint="eastAsia"/>
        </w:rPr>
        <w:t>的女性吸烟者有可能成为癌症患者，而且，与男性相比，女性更容易受到肺癌的侵害，因此，尤其是对于</w:t>
      </w:r>
      <w:r>
        <w:rPr>
          <w:rFonts w:hint="eastAsia"/>
        </w:rPr>
        <w:t>50</w:t>
      </w:r>
      <w:r>
        <w:rPr>
          <w:rFonts w:hint="eastAsia"/>
        </w:rPr>
        <w:t>岁以下的人而言，最好在确诊后的最初几年治疗癌症，控制疾病发展。此外，为了降低肺癌发病率，还将针对</w:t>
      </w:r>
      <w:r>
        <w:rPr>
          <w:rFonts w:hint="eastAsia"/>
        </w:rPr>
        <w:t>30</w:t>
      </w:r>
      <w:r>
        <w:rPr>
          <w:rFonts w:hint="eastAsia"/>
        </w:rPr>
        <w:t>岁以下的妇女开展定向宣传活动。</w:t>
      </w:r>
    </w:p>
    <w:p w:rsidR="00133FD9" w:rsidRDefault="00133FD9">
      <w:pPr>
        <w:pStyle w:val="10"/>
        <w:spacing w:beforeLines="0" w:before="0" w:afterLines="0" w:after="240" w:line="360" w:lineRule="exact"/>
        <w:ind w:firstLineChars="0" w:firstLine="0"/>
        <w:rPr>
          <w:rFonts w:hint="eastAsia"/>
        </w:rPr>
      </w:pPr>
      <w:r>
        <w:rPr>
          <w:rFonts w:hint="eastAsia"/>
        </w:rPr>
        <w:t xml:space="preserve">292. </w:t>
      </w:r>
      <w:r>
        <w:rPr>
          <w:rFonts w:hint="eastAsia"/>
        </w:rPr>
        <w:t>卫生部面向全国保健基金及国家卫生保健服务的全体受益者实施</w:t>
      </w:r>
      <w:r>
        <w:rPr>
          <w:rFonts w:eastAsia="KaiTi_GB2312" w:hint="eastAsia"/>
          <w:color w:val="0000FF"/>
        </w:rPr>
        <w:t>“没有烟草的健康”方案</w:t>
      </w:r>
      <w:r>
        <w:rPr>
          <w:rFonts w:hint="eastAsia"/>
        </w:rPr>
        <w:t>。该方案的目标在于推动针对酗酒、吸烟和吸毒问题提出倡导、预防、治疗和康复政策、方案及干预行动。为达到此目的，在关注该问题的其他部委和机构的协作下，卫生部发挥着规范、咨询和监督的作用。</w:t>
      </w:r>
    </w:p>
    <w:p w:rsidR="00133FD9" w:rsidRDefault="00133FD9">
      <w:pPr>
        <w:pStyle w:val="10"/>
        <w:spacing w:beforeLines="0" w:before="0" w:afterLines="0" w:after="240" w:line="360" w:lineRule="exact"/>
        <w:ind w:firstLineChars="0" w:firstLine="0"/>
        <w:rPr>
          <w:rFonts w:hint="eastAsia"/>
        </w:rPr>
      </w:pPr>
      <w:r>
        <w:rPr>
          <w:rFonts w:hint="eastAsia"/>
        </w:rPr>
        <w:t xml:space="preserve">293. </w:t>
      </w:r>
      <w:r>
        <w:rPr>
          <w:rFonts w:hint="eastAsia"/>
        </w:rPr>
        <w:t>关于毒品消费问题，</w:t>
      </w:r>
      <w:r>
        <w:rPr>
          <w:rFonts w:hint="eastAsia"/>
        </w:rPr>
        <w:t>2000</w:t>
      </w:r>
      <w:r>
        <w:rPr>
          <w:rFonts w:hint="eastAsia"/>
        </w:rPr>
        <w:t>年的一项研究</w:t>
      </w:r>
      <w:r>
        <w:rPr>
          <w:rStyle w:val="FootnoteReference"/>
        </w:rPr>
        <w:footnoteReference w:id="146"/>
      </w:r>
      <w:r>
        <w:rPr>
          <w:rFonts w:hint="eastAsia"/>
        </w:rPr>
        <w:t>为我们说明了智利妇女的违禁药品消费率如下：大麻，</w:t>
      </w:r>
      <w:r>
        <w:rPr>
          <w:rFonts w:hint="eastAsia"/>
        </w:rPr>
        <w:t>2.92%</w:t>
      </w:r>
      <w:r>
        <w:rPr>
          <w:rFonts w:hint="eastAsia"/>
        </w:rPr>
        <w:t>；</w:t>
      </w:r>
      <w:r>
        <w:rPr>
          <w:rFonts w:hint="eastAsia"/>
          <w:u w:val="wave" w:color="FF0000"/>
        </w:rPr>
        <w:t>pasta base</w:t>
      </w:r>
      <w:r>
        <w:rPr>
          <w:rFonts w:hint="eastAsia"/>
        </w:rPr>
        <w:t>，</w:t>
      </w:r>
      <w:r>
        <w:rPr>
          <w:rFonts w:hint="eastAsia"/>
        </w:rPr>
        <w:t>0.21%</w:t>
      </w:r>
      <w:r>
        <w:rPr>
          <w:rFonts w:hint="eastAsia"/>
        </w:rPr>
        <w:t>；可卡因，</w:t>
      </w:r>
      <w:r>
        <w:rPr>
          <w:rFonts w:hint="eastAsia"/>
        </w:rPr>
        <w:t>0.48%</w:t>
      </w:r>
      <w:r>
        <w:rPr>
          <w:rFonts w:hint="eastAsia"/>
        </w:rPr>
        <w:t>；其他违禁药品，</w:t>
      </w:r>
      <w:r>
        <w:rPr>
          <w:rFonts w:hint="eastAsia"/>
        </w:rPr>
        <w:t>3.16%</w:t>
      </w:r>
      <w:r>
        <w:rPr>
          <w:rFonts w:hint="eastAsia"/>
        </w:rPr>
        <w:t>。在男子方面，以上比率分别是</w:t>
      </w:r>
      <w:r>
        <w:rPr>
          <w:rFonts w:hint="eastAsia"/>
        </w:rPr>
        <w:t>9.09%</w:t>
      </w:r>
      <w:r>
        <w:rPr>
          <w:rFonts w:hint="eastAsia"/>
        </w:rPr>
        <w:t>、</w:t>
      </w:r>
      <w:r>
        <w:rPr>
          <w:rFonts w:hint="eastAsia"/>
        </w:rPr>
        <w:t>1.29%</w:t>
      </w:r>
      <w:r>
        <w:rPr>
          <w:rFonts w:hint="eastAsia"/>
        </w:rPr>
        <w:t>、</w:t>
      </w:r>
      <w:r>
        <w:rPr>
          <w:rFonts w:hint="eastAsia"/>
        </w:rPr>
        <w:t>2.65%</w:t>
      </w:r>
      <w:r>
        <w:rPr>
          <w:rFonts w:hint="eastAsia"/>
        </w:rPr>
        <w:t>和</w:t>
      </w:r>
      <w:r>
        <w:rPr>
          <w:rFonts w:hint="eastAsia"/>
        </w:rPr>
        <w:t>10.09%</w:t>
      </w:r>
      <w:r>
        <w:rPr>
          <w:rFonts w:hint="eastAsia"/>
        </w:rPr>
        <w:t>。因此，这些数据表明智利妇女的吸毒率远远低于男子。尽管如此，除</w:t>
      </w:r>
      <w:r>
        <w:rPr>
          <w:rFonts w:hint="eastAsia"/>
          <w:u w:val="wave" w:color="FF0000"/>
        </w:rPr>
        <w:t>pasta base</w:t>
      </w:r>
      <w:r>
        <w:rPr>
          <w:rFonts w:hint="eastAsia"/>
        </w:rPr>
        <w:t>之外，妇女的药物消费量逐年稳步增多。</w:t>
      </w:r>
      <w:r>
        <w:rPr>
          <w:rFonts w:hint="eastAsia"/>
        </w:rPr>
        <w:t>2002</w:t>
      </w:r>
      <w:r>
        <w:rPr>
          <w:rFonts w:hint="eastAsia"/>
        </w:rPr>
        <w:t>年，智利麻醉品管制全国委员会（麻醉品管制委员会）对圣地亚哥青少年的一项调查</w:t>
      </w:r>
      <w:r>
        <w:rPr>
          <w:rStyle w:val="FootnoteReference"/>
        </w:rPr>
        <w:footnoteReference w:id="147"/>
      </w:r>
      <w:r>
        <w:rPr>
          <w:rFonts w:hint="eastAsia"/>
        </w:rPr>
        <w:t>的结论指出，</w:t>
      </w:r>
      <w:r>
        <w:rPr>
          <w:rFonts w:hint="eastAsia"/>
        </w:rPr>
        <w:t>15</w:t>
      </w:r>
      <w:r>
        <w:rPr>
          <w:rFonts w:hint="eastAsia"/>
        </w:rPr>
        <w:t>岁至</w:t>
      </w:r>
      <w:r>
        <w:rPr>
          <w:rFonts w:hint="eastAsia"/>
        </w:rPr>
        <w:t>19</w:t>
      </w:r>
      <w:r>
        <w:rPr>
          <w:rFonts w:hint="eastAsia"/>
        </w:rPr>
        <w:t>岁之间社会经济阶层高的男性青少年吸毒的风险最高。</w:t>
      </w:r>
    </w:p>
    <w:p w:rsidR="00133FD9" w:rsidRDefault="00133FD9">
      <w:pPr>
        <w:pStyle w:val="10"/>
        <w:spacing w:beforeLines="0" w:before="0" w:afterLines="0" w:after="240" w:line="360" w:lineRule="exact"/>
        <w:ind w:firstLineChars="0" w:firstLine="0"/>
        <w:rPr>
          <w:rFonts w:hint="eastAsia"/>
        </w:rPr>
      </w:pPr>
      <w:r>
        <w:rPr>
          <w:rFonts w:hint="eastAsia"/>
        </w:rPr>
        <w:t xml:space="preserve">294. </w:t>
      </w:r>
      <w:r>
        <w:rPr>
          <w:rFonts w:hint="eastAsia"/>
        </w:rPr>
        <w:t>国家已经制订了</w:t>
      </w:r>
      <w:r>
        <w:rPr>
          <w:rFonts w:eastAsia="KaiTi_GB2312" w:hint="eastAsia"/>
          <w:color w:val="0000FF"/>
        </w:rPr>
        <w:t>国家毒品预防与控制政策</w:t>
      </w:r>
      <w:r>
        <w:rPr>
          <w:rFonts w:hint="eastAsia"/>
        </w:rPr>
        <w:t>，目的是开展系统、全面、连贯、一致的长期行动，以便能够防止非法使用麻醉品和精神药物，同时，降低对麻醉品和精神药物的需求。此外，为了不断提高个人、家庭和社会的生活质量，还提出下列计划：监测供应、取缔或者减少非法贩运和瘾君子的治疗与康复。</w:t>
      </w:r>
    </w:p>
    <w:p w:rsidR="00133FD9" w:rsidRDefault="00133FD9">
      <w:pPr>
        <w:pStyle w:val="10"/>
        <w:spacing w:beforeLines="0" w:before="0" w:afterLines="0" w:after="240" w:line="360" w:lineRule="exact"/>
        <w:ind w:firstLineChars="0" w:firstLine="0"/>
        <w:rPr>
          <w:rFonts w:hint="eastAsia"/>
        </w:rPr>
      </w:pPr>
      <w:r>
        <w:rPr>
          <w:rFonts w:hint="eastAsia"/>
        </w:rPr>
        <w:t xml:space="preserve">295. </w:t>
      </w:r>
      <w:r>
        <w:rPr>
          <w:rFonts w:hint="eastAsia"/>
        </w:rPr>
        <w:t>旨在防止违禁药品消费的专门政策包括：监测供应、取缔非法贩运、治疗和康复。为了落实以上政策，制订并实施了一系列的总体计划和专门计划。在防止非法使用麻醉品方面强调：设立国家基金，为社区预防项目提供资金；个人、家庭和社区的全面发展计划；提高公共舆论认识计划；以及，信息登记和处理计划。除其他之外，治疗和康复包括：医疗和人员训练、培训和发展计划；治疗和康复中的社区参与计划；监狱中的吸毒人员照料计划；以及，工作场所吸毒人员的照料计划。</w:t>
      </w:r>
    </w:p>
    <w:p w:rsidR="00133FD9" w:rsidRDefault="00133FD9">
      <w:pPr>
        <w:pStyle w:val="10"/>
        <w:spacing w:beforeLines="0" w:before="0" w:afterLines="0" w:after="240" w:line="360" w:lineRule="exact"/>
        <w:ind w:firstLineChars="0" w:firstLine="0"/>
        <w:rPr>
          <w:rFonts w:hint="eastAsia"/>
        </w:rPr>
      </w:pPr>
      <w:r>
        <w:rPr>
          <w:rFonts w:hint="eastAsia"/>
        </w:rPr>
        <w:t xml:space="preserve">296. </w:t>
      </w:r>
      <w:r>
        <w:rPr>
          <w:rFonts w:hint="eastAsia"/>
        </w:rPr>
        <w:t>在防止药物消费方面，在全国范围内开展了</w:t>
      </w:r>
      <w:r>
        <w:rPr>
          <w:rFonts w:hint="eastAsia"/>
        </w:rPr>
        <w:t>58</w:t>
      </w:r>
      <w:r>
        <w:rPr>
          <w:rFonts w:hint="eastAsia"/>
        </w:rPr>
        <w:t>个社区预防项目，目的是培训基层社区妇女，使她们成为预防员。另一项进展是制订了全面应对小量贩毒活动的预防方案与公共政策，因为各种研究均表明妇女在小量贩毒者中占有重要比例</w:t>
      </w:r>
      <w:r>
        <w:rPr>
          <w:rStyle w:val="FootnoteReference"/>
        </w:rPr>
        <w:footnoteReference w:id="148"/>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297. </w:t>
      </w:r>
      <w:r>
        <w:rPr>
          <w:rFonts w:hint="eastAsia"/>
        </w:rPr>
        <w:t>另外，麻醉品管制委员会还确定了一些与妇女有关的工作路线。在治疗和康复问题方面，与智利治安警察签订了一份协议。通过该协议，已经在拘留所和监狱内部设立了</w:t>
      </w:r>
      <w:r>
        <w:rPr>
          <w:rFonts w:hint="eastAsia"/>
        </w:rPr>
        <w:t>3</w:t>
      </w:r>
      <w:r>
        <w:rPr>
          <w:rFonts w:hint="eastAsia"/>
        </w:rPr>
        <w:t>个女犯治疗共同体。另一方面，在毒瘾治疗方面，开始推行一条专门针对妇女的特殊工作路线。该方案计划推行两种个别工作：前者针对妇女本人，后者以妇女本人及其子女为对象。最后，鉴于正在进行一项妇女在小规模贩毒活动的调查，深入研究妇女与这一犯罪活动之间的关系。</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参加体育运动和进行体育锻炼：</w:t>
      </w:r>
    </w:p>
    <w:p w:rsidR="00133FD9" w:rsidRDefault="00133FD9">
      <w:pPr>
        <w:pStyle w:val="10"/>
        <w:spacing w:beforeLines="0" w:before="0" w:afterLines="0" w:after="240" w:line="360" w:lineRule="exact"/>
        <w:ind w:firstLineChars="0" w:firstLine="0"/>
        <w:rPr>
          <w:rFonts w:hint="eastAsia"/>
        </w:rPr>
      </w:pPr>
      <w:r>
        <w:rPr>
          <w:rFonts w:hint="eastAsia"/>
        </w:rPr>
        <w:t xml:space="preserve">298. </w:t>
      </w:r>
      <w:r>
        <w:rPr>
          <w:rFonts w:hint="eastAsia"/>
        </w:rPr>
        <w:t>在体育运动和体育锻炼方面，</w:t>
      </w:r>
      <w:r>
        <w:rPr>
          <w:rStyle w:val="FootnoteReference"/>
          <w:color w:val="FF0000"/>
        </w:rPr>
        <w:footnoteReference w:id="149"/>
      </w:r>
      <w:r>
        <w:rPr>
          <w:rFonts w:hint="eastAsia"/>
        </w:rPr>
        <w:t>尽管体育并非许多机构的主要工作目标，这些机构一直以来都通过为竞赛项目提供资源，以体育作为手段，促进提高生活质量和协助其实现它们的特殊目标。</w:t>
      </w:r>
    </w:p>
    <w:p w:rsidR="00133FD9" w:rsidRDefault="00133FD9">
      <w:pPr>
        <w:pStyle w:val="10"/>
        <w:spacing w:beforeLines="0" w:before="0" w:afterLines="0" w:after="240" w:line="360" w:lineRule="exact"/>
        <w:ind w:firstLineChars="0" w:firstLine="0"/>
        <w:rPr>
          <w:rFonts w:hint="eastAsia"/>
        </w:rPr>
      </w:pPr>
      <w:r>
        <w:rPr>
          <w:rFonts w:hint="eastAsia"/>
        </w:rPr>
        <w:t xml:space="preserve">299. </w:t>
      </w:r>
      <w:r>
        <w:rPr>
          <w:rFonts w:hint="eastAsia"/>
        </w:rPr>
        <w:t>截止到</w:t>
      </w:r>
      <w:r>
        <w:rPr>
          <w:rFonts w:hint="eastAsia"/>
        </w:rPr>
        <w:t>2001</w:t>
      </w:r>
      <w:r>
        <w:rPr>
          <w:rFonts w:hint="eastAsia"/>
        </w:rPr>
        <w:t>年新的《体育法》颁布之前，体育和文化部（体育部）是负责促进和发展体育运动。它是国防部下属的集权制结构机关，以第</w:t>
      </w:r>
      <w:r>
        <w:rPr>
          <w:rFonts w:hint="eastAsia"/>
        </w:rPr>
        <w:t>19 276</w:t>
      </w:r>
      <w:r>
        <w:rPr>
          <w:rFonts w:hint="eastAsia"/>
        </w:rPr>
        <w:t>号法为依据开展工作。通过体育界向体育部的地区代表处提交项目计划，体育部与体育界保持联系。</w:t>
      </w:r>
    </w:p>
    <w:p w:rsidR="00133FD9" w:rsidRDefault="00133FD9">
      <w:pPr>
        <w:pStyle w:val="10"/>
        <w:spacing w:beforeLines="0" w:before="0" w:afterLines="0" w:after="240" w:line="360" w:lineRule="exact"/>
        <w:ind w:firstLineChars="0" w:firstLine="0"/>
        <w:rPr>
          <w:rFonts w:hint="eastAsia"/>
        </w:rPr>
      </w:pPr>
      <w:r>
        <w:rPr>
          <w:rFonts w:hint="eastAsia"/>
        </w:rPr>
        <w:t>300. 90</w:t>
      </w:r>
      <w:r>
        <w:rPr>
          <w:rFonts w:hint="eastAsia"/>
        </w:rPr>
        <w:t>年代，为促进妇女参与体育运动付出了巨大的努力。家庭妇女有氧体操方案获得了巨大成功。该方案首先在圣地亚哥的赤贫居民中启动，后来在全国赤贫人口中得到推广。在</w:t>
      </w:r>
      <w:r>
        <w:rPr>
          <w:rFonts w:hint="eastAsia"/>
        </w:rPr>
        <w:t>90</w:t>
      </w:r>
      <w:r>
        <w:rPr>
          <w:rFonts w:hint="eastAsia"/>
        </w:rPr>
        <w:t>年代，参加国家机构面向社区的特殊方案或者通过有组织的团体向体育部地区代表处提交的项目计划，为妇女提供了参与体育运动和</w:t>
      </w:r>
      <w:r>
        <w:rPr>
          <w:rFonts w:hint="eastAsia"/>
        </w:rPr>
        <w:t>/</w:t>
      </w:r>
      <w:r>
        <w:rPr>
          <w:rFonts w:hint="eastAsia"/>
        </w:rPr>
        <w:t>或体育锻炼的途径。</w:t>
      </w:r>
    </w:p>
    <w:p w:rsidR="00133FD9" w:rsidRDefault="00133FD9">
      <w:pPr>
        <w:pStyle w:val="10"/>
        <w:spacing w:beforeLines="0" w:before="0" w:afterLines="0" w:after="240" w:line="360" w:lineRule="exact"/>
        <w:ind w:firstLineChars="0" w:firstLine="0"/>
        <w:rPr>
          <w:rFonts w:hint="eastAsia"/>
        </w:rPr>
      </w:pPr>
      <w:r>
        <w:rPr>
          <w:rFonts w:hint="eastAsia"/>
        </w:rPr>
        <w:t xml:space="preserve">301. </w:t>
      </w:r>
      <w:r>
        <w:rPr>
          <w:rFonts w:hint="eastAsia"/>
        </w:rPr>
        <w:t>此外，还启动了季节性女工援助方案，即在其工作时间延长的时候，为她们的子女提供体育和娱乐活动。该项活动是与国家学校补助和奖学金委员会共同开展的。</w:t>
      </w:r>
    </w:p>
    <w:p w:rsidR="00133FD9" w:rsidRDefault="00133FD9">
      <w:pPr>
        <w:pStyle w:val="10"/>
        <w:spacing w:beforeLines="0" w:before="0" w:afterLines="0" w:after="240" w:line="360" w:lineRule="exact"/>
        <w:ind w:firstLineChars="0" w:firstLine="0"/>
        <w:rPr>
          <w:rFonts w:hint="eastAsia"/>
        </w:rPr>
      </w:pPr>
      <w:r>
        <w:rPr>
          <w:rFonts w:hint="eastAsia"/>
        </w:rPr>
        <w:t>302. 90</w:t>
      </w:r>
      <w:r>
        <w:rPr>
          <w:rFonts w:hint="eastAsia"/>
        </w:rPr>
        <w:t>年代末，在家庭主妇有氧体操方案的推动下，许多老年妇女开始参与方案活动。这促使智利体育局迄今为止一直在实施老年人方案。</w:t>
      </w:r>
    </w:p>
    <w:p w:rsidR="00133FD9" w:rsidRDefault="00133FD9">
      <w:pPr>
        <w:pStyle w:val="10"/>
        <w:spacing w:beforeLines="0" w:before="0" w:afterLines="0" w:after="240" w:line="360" w:lineRule="exact"/>
        <w:ind w:firstLineChars="0" w:firstLine="0"/>
        <w:rPr>
          <w:rFonts w:hint="eastAsia"/>
        </w:rPr>
      </w:pPr>
      <w:r>
        <w:rPr>
          <w:rFonts w:hint="eastAsia"/>
        </w:rPr>
        <w:t xml:space="preserve">303. </w:t>
      </w:r>
      <w:r>
        <w:rPr>
          <w:rFonts w:hint="eastAsia"/>
        </w:rPr>
        <w:t>对于智利体育界而言，举办国家和国际级的运动会具有重要意义。在国家一级，有学校运动会和高校运动会。在国际一级，有南美洲学生运动会和两国运动会（同智利的邻国进行）。在这些运动会中，妇女的参与率与男子基本持平。</w:t>
      </w:r>
    </w:p>
    <w:p w:rsidR="00133FD9" w:rsidRDefault="00133FD9">
      <w:pPr>
        <w:pStyle w:val="10"/>
        <w:spacing w:beforeLines="0" w:before="0" w:afterLines="0" w:after="240" w:line="360" w:lineRule="exact"/>
        <w:ind w:firstLineChars="0" w:firstLine="0"/>
        <w:rPr>
          <w:rFonts w:hint="eastAsia"/>
        </w:rPr>
      </w:pPr>
      <w:r>
        <w:rPr>
          <w:rFonts w:hint="eastAsia"/>
        </w:rPr>
        <w:t>304. 2001</w:t>
      </w:r>
      <w:r>
        <w:rPr>
          <w:rFonts w:hint="eastAsia"/>
        </w:rPr>
        <w:t>年</w:t>
      </w:r>
      <w:r>
        <w:rPr>
          <w:rFonts w:hint="eastAsia"/>
        </w:rPr>
        <w:t>1</w:t>
      </w:r>
      <w:r>
        <w:rPr>
          <w:rFonts w:hint="eastAsia"/>
        </w:rPr>
        <w:t>月</w:t>
      </w:r>
      <w:r>
        <w:rPr>
          <w:rFonts w:hint="eastAsia"/>
        </w:rPr>
        <w:t>22</w:t>
      </w:r>
      <w:r>
        <w:rPr>
          <w:rFonts w:hint="eastAsia"/>
        </w:rPr>
        <w:t>日，颁布了第</w:t>
      </w:r>
      <w:r>
        <w:rPr>
          <w:rFonts w:hint="eastAsia"/>
        </w:rPr>
        <w:t>19 712</w:t>
      </w:r>
      <w:r>
        <w:rPr>
          <w:rFonts w:hint="eastAsia"/>
        </w:rPr>
        <w:t>号体育法并成立了国家体育研究所（</w:t>
      </w:r>
      <w:r>
        <w:rPr>
          <w:rFonts w:hint="eastAsia"/>
        </w:rPr>
        <w:t>IND</w:t>
      </w:r>
      <w:r>
        <w:rPr>
          <w:rFonts w:hint="eastAsia"/>
        </w:rPr>
        <w:t>）或名为智利体育局。该机构是原体育部的续任机构，它取代了体育部，是“具有法人资格和自有资产、以权力下放方式运作的公共机构”。体育局的使命在于“为进行体育锻炼和创造便利条件，促进提高居民的生活质量”。同时，它的职责还包括提出国家体育政策、促进体育文化的发展和调拨资源，等等。</w:t>
      </w:r>
    </w:p>
    <w:p w:rsidR="00133FD9" w:rsidRDefault="00133FD9">
      <w:pPr>
        <w:pStyle w:val="10"/>
        <w:spacing w:beforeLines="0" w:before="0" w:afterLines="0" w:after="240" w:line="360" w:lineRule="exact"/>
        <w:ind w:firstLineChars="0" w:firstLine="0"/>
        <w:rPr>
          <w:rFonts w:hint="eastAsia"/>
        </w:rPr>
      </w:pPr>
      <w:r>
        <w:rPr>
          <w:rFonts w:hint="eastAsia"/>
        </w:rPr>
        <w:t xml:space="preserve">305. </w:t>
      </w:r>
      <w:r>
        <w:rPr>
          <w:rFonts w:hint="eastAsia"/>
        </w:rPr>
        <w:t>国家体育锻炼和体育运动政策提案，作为“框架和活动范围倡导、普及和改善体育事业”，规定“机会平等”是国家体育政策的一个原则，同时指出“制订并协调，为长期开展体育锻炼和进行体育活动提供多样性的机会”</w:t>
      </w:r>
    </w:p>
    <w:p w:rsidR="00133FD9" w:rsidRDefault="00133FD9">
      <w:pPr>
        <w:pStyle w:val="10"/>
        <w:spacing w:beforeLines="0" w:before="0" w:afterLines="0" w:after="240" w:line="360" w:lineRule="exact"/>
        <w:ind w:firstLineChars="0" w:firstLine="0"/>
        <w:rPr>
          <w:rFonts w:hint="eastAsia"/>
        </w:rPr>
      </w:pPr>
      <w:r>
        <w:rPr>
          <w:rFonts w:hint="eastAsia"/>
        </w:rPr>
        <w:t xml:space="preserve">306. </w:t>
      </w:r>
      <w:r>
        <w:rPr>
          <w:rFonts w:hint="eastAsia"/>
        </w:rPr>
        <w:t>体育局通过下列方案开展活动：体育教育方案，主要以赤贫家庭的学龄儿童和青少年为对象；以各种不同年龄段的贫困人口为对象的休闲体育活动方案；竞技体育方案，针对的主要对象是儿童和青少年的；高效益体育方案，旨在支持各种体育联合会和智利奥林匹克委员会（</w:t>
      </w:r>
      <w:r>
        <w:rPr>
          <w:rFonts w:hint="eastAsia"/>
        </w:rPr>
        <w:t>COCH</w:t>
      </w:r>
      <w:r>
        <w:rPr>
          <w:rFonts w:hint="eastAsia"/>
        </w:rPr>
        <w:t>）的工作，培养重点体育项目的有竞争力的运动员。</w:t>
      </w:r>
    </w:p>
    <w:p w:rsidR="00133FD9" w:rsidRDefault="00133FD9">
      <w:pPr>
        <w:pStyle w:val="10"/>
        <w:spacing w:beforeLines="0" w:before="0" w:afterLines="0" w:after="240" w:line="360" w:lineRule="exact"/>
        <w:ind w:firstLineChars="0" w:firstLine="0"/>
        <w:rPr>
          <w:rFonts w:hint="eastAsia"/>
        </w:rPr>
      </w:pPr>
      <w:r>
        <w:rPr>
          <w:rFonts w:hint="eastAsia"/>
        </w:rPr>
        <w:t xml:space="preserve">307. </w:t>
      </w:r>
      <w:r>
        <w:rPr>
          <w:rFonts w:hint="eastAsia"/>
        </w:rPr>
        <w:t>上述方案跨越了各个年龄组群，可以发现国家一直努力推动妇女参与体育运动和体育锻炼。例如，在体育教育领域，开办了许多体育学校，而且在</w:t>
      </w:r>
      <w:r>
        <w:rPr>
          <w:rFonts w:hint="eastAsia"/>
        </w:rPr>
        <w:t>2002</w:t>
      </w:r>
      <w:r>
        <w:rPr>
          <w:rFonts w:hint="eastAsia"/>
        </w:rPr>
        <w:t>年，</w:t>
      </w:r>
      <w:r>
        <w:rPr>
          <w:rFonts w:hint="eastAsia"/>
        </w:rPr>
        <w:t>47.1%</w:t>
      </w:r>
      <w:r>
        <w:rPr>
          <w:rFonts w:hint="eastAsia"/>
        </w:rPr>
        <w:t>的最终受益者是女性</w:t>
      </w:r>
      <w:r>
        <w:rPr>
          <w:rStyle w:val="FootnoteReference"/>
        </w:rPr>
        <w:footnoteReference w:id="150"/>
      </w:r>
      <w:r>
        <w:rPr>
          <w:rFonts w:hint="eastAsia"/>
        </w:rPr>
        <w:t>。在休闲体育方面，成年人有氧体操方案的最大成就在于妇女占最终受益者的</w:t>
      </w:r>
      <w:r>
        <w:rPr>
          <w:rFonts w:hint="eastAsia"/>
        </w:rPr>
        <w:t>48%</w:t>
      </w:r>
      <w:r>
        <w:rPr>
          <w:rStyle w:val="FootnoteReference"/>
        </w:rPr>
        <w:footnoteReference w:id="151"/>
      </w:r>
      <w:r>
        <w:rPr>
          <w:rFonts w:hint="eastAsia"/>
        </w:rPr>
        <w:t>。在竞技体育方面，学校运动会的女童参与率大约是</w:t>
      </w:r>
      <w:r>
        <w:rPr>
          <w:rFonts w:hint="eastAsia"/>
        </w:rPr>
        <w:t>50%</w:t>
      </w:r>
      <w:r>
        <w:rPr>
          <w:rFonts w:hint="eastAsia"/>
        </w:rPr>
        <w:t>，但是，从平均水平上看，在竞技体育活动中，妇女占最终受益人的</w:t>
      </w:r>
      <w:r>
        <w:rPr>
          <w:rFonts w:hint="eastAsia"/>
        </w:rPr>
        <w:t>27.1%</w:t>
      </w:r>
      <w:r>
        <w:rPr>
          <w:rStyle w:val="FootnoteReference"/>
        </w:rPr>
        <w:footnoteReference w:id="152"/>
      </w:r>
      <w:r>
        <w:rPr>
          <w:rFonts w:hint="eastAsia"/>
        </w:rPr>
        <w:t>。在高效益体育方面，可以发现妇女和女童的参与率较低，然而，为了鼓励提高妇女竞争能力，正在实施各种短期、中期和长期战略。</w:t>
      </w:r>
    </w:p>
    <w:p w:rsidR="00133FD9" w:rsidRDefault="00133FD9">
      <w:pPr>
        <w:pStyle w:val="10"/>
        <w:spacing w:beforeLines="0" w:before="0" w:afterLines="0" w:after="240" w:line="360" w:lineRule="exact"/>
        <w:ind w:firstLineChars="0" w:firstLine="0"/>
        <w:rPr>
          <w:rFonts w:hint="eastAsia"/>
        </w:rPr>
      </w:pPr>
      <w:r>
        <w:rPr>
          <w:rFonts w:hint="eastAsia"/>
        </w:rPr>
        <w:t xml:space="preserve">308. </w:t>
      </w:r>
      <w:r>
        <w:rPr>
          <w:rFonts w:hint="eastAsia"/>
        </w:rPr>
        <w:t>现有的数据表明截止到正规教育结束，参加体育活动的男子和妇女的人数基本持平。正规教育结束之后，大量妇女停止进行体育活动。当她们进入老年期后，又重新开始进行体育活动。这清楚地表明，体育局未来有可能实施特殊政策，创造必要的条件，使妇女能够参加体育活动和</w:t>
      </w:r>
      <w:r>
        <w:rPr>
          <w:rFonts w:hint="eastAsia"/>
        </w:rPr>
        <w:t>/</w:t>
      </w:r>
      <w:r>
        <w:rPr>
          <w:rFonts w:hint="eastAsia"/>
        </w:rPr>
        <w:t>或体育锻炼。</w:t>
      </w:r>
    </w:p>
    <w:p w:rsidR="00133FD9" w:rsidRDefault="00133FD9">
      <w:pPr>
        <w:pStyle w:val="50"/>
        <w:spacing w:beforeLines="0" w:before="0" w:afterLines="0" w:after="240" w:line="360" w:lineRule="exact"/>
        <w:rPr>
          <w:rFonts w:ascii="SimHei" w:eastAsia="SimHei" w:hint="eastAsia"/>
          <w:b w:val="0"/>
          <w:bCs/>
          <w:color w:val="FF0000"/>
          <w:sz w:val="24"/>
        </w:rPr>
      </w:pPr>
      <w:r>
        <w:rPr>
          <w:rFonts w:ascii="SimHei" w:eastAsia="SimHei" w:hint="eastAsia"/>
          <w:b w:val="0"/>
          <w:bCs/>
          <w:color w:val="FF0000"/>
          <w:sz w:val="24"/>
        </w:rPr>
        <w:t>6. 婚姻和家庭关系（第16条）</w:t>
      </w:r>
    </w:p>
    <w:p w:rsidR="00133FD9" w:rsidRDefault="00133FD9">
      <w:pPr>
        <w:pStyle w:val="10"/>
        <w:spacing w:beforeLines="0" w:before="0" w:afterLines="0" w:after="240" w:line="360" w:lineRule="exact"/>
        <w:ind w:firstLineChars="0" w:firstLine="0"/>
        <w:rPr>
          <w:rFonts w:hint="eastAsia"/>
        </w:rPr>
      </w:pPr>
      <w:r>
        <w:rPr>
          <w:rFonts w:hint="eastAsia"/>
        </w:rPr>
        <w:t xml:space="preserve">309. </w:t>
      </w:r>
      <w:r>
        <w:rPr>
          <w:rFonts w:hint="eastAsia"/>
        </w:rPr>
        <w:t>为了推动承认和宣传普及一系列权利，特别是家庭领域的权利，</w:t>
      </w:r>
      <w:r>
        <w:rPr>
          <w:rFonts w:hint="eastAsia"/>
        </w:rPr>
        <w:t>1999</w:t>
      </w:r>
      <w:r>
        <w:rPr>
          <w:rFonts w:hint="eastAsia"/>
        </w:rPr>
        <w:t>年起，户籍登记和身份鉴定处编写并分发了一系列手册。由于手册内容涉及到妇女咨询的最多的问题和由妇女提出的法律诉讼</w:t>
      </w:r>
      <w:r>
        <w:rPr>
          <w:rStyle w:val="FootnoteReference"/>
        </w:rPr>
        <w:footnoteReference w:id="153"/>
      </w:r>
      <w:r>
        <w:rPr>
          <w:rFonts w:hint="eastAsia"/>
        </w:rPr>
        <w:t>，它们的出现被认为标志着智利居民享有了更广泛的知情权。这些手册涉及的内容包括：出生、死亡、缔结婚姻、财产制度、子女与父母关系法、机动车辆登记、刑事犯罪记录、新护照、新身份证。</w:t>
      </w:r>
    </w:p>
    <w:p w:rsidR="00133FD9" w:rsidRDefault="00133FD9">
      <w:pPr>
        <w:pStyle w:val="10"/>
        <w:spacing w:beforeLines="0" w:before="0" w:afterLines="0" w:after="240" w:line="360" w:lineRule="exact"/>
        <w:ind w:firstLineChars="0" w:firstLine="0"/>
        <w:rPr>
          <w:rFonts w:hint="eastAsia"/>
        </w:rPr>
      </w:pPr>
      <w:r>
        <w:rPr>
          <w:rFonts w:hint="eastAsia"/>
        </w:rPr>
        <w:t xml:space="preserve">310. </w:t>
      </w:r>
      <w:r>
        <w:rPr>
          <w:rFonts w:hint="eastAsia"/>
        </w:rPr>
        <w:t>已经在“法律面前人人平等”部分对婚姻和家庭关系方面的立法进步进行了陈述，但是鉴于其重要性，我们必须列举：</w:t>
      </w:r>
    </w:p>
    <w:p w:rsidR="00133FD9" w:rsidRDefault="00133FD9">
      <w:pPr>
        <w:pStyle w:val="10"/>
        <w:spacing w:beforeLines="0" w:before="0" w:afterLines="0" w:after="240" w:line="360" w:lineRule="exact"/>
        <w:ind w:firstLineChars="0" w:firstLine="0"/>
        <w:rPr>
          <w:rFonts w:hint="eastAsia"/>
        </w:rPr>
      </w:pPr>
      <w:r>
        <w:rPr>
          <w:rFonts w:hint="eastAsia"/>
        </w:rPr>
        <w:t xml:space="preserve">311. </w:t>
      </w:r>
      <w:r>
        <w:rPr>
          <w:rFonts w:hint="eastAsia"/>
        </w:rPr>
        <w:t>《公证婚姻法》修订草案规定男女离婚的限定条件相同，并且保障给予一直承担主要的照料子女和家务劳动责任的一方经济补偿。</w:t>
      </w:r>
    </w:p>
    <w:p w:rsidR="00133FD9" w:rsidRDefault="00133FD9">
      <w:pPr>
        <w:pStyle w:val="10"/>
        <w:spacing w:beforeLines="0" w:before="0" w:afterLines="0" w:after="240" w:line="360" w:lineRule="exact"/>
        <w:ind w:firstLineChars="0" w:firstLine="0"/>
        <w:rPr>
          <w:rFonts w:hint="eastAsia"/>
        </w:rPr>
      </w:pPr>
      <w:r>
        <w:rPr>
          <w:rFonts w:hint="eastAsia"/>
        </w:rPr>
        <w:t>312. 1999</w:t>
      </w:r>
      <w:r>
        <w:rPr>
          <w:rFonts w:hint="eastAsia"/>
        </w:rPr>
        <w:t>年</w:t>
      </w:r>
      <w:r>
        <w:rPr>
          <w:rFonts w:hint="eastAsia"/>
        </w:rPr>
        <w:t>10</w:t>
      </w:r>
      <w:r>
        <w:rPr>
          <w:rFonts w:hint="eastAsia"/>
        </w:rPr>
        <w:t>月，《子女与父母关系法》（第</w:t>
      </w:r>
      <w:r>
        <w:rPr>
          <w:rFonts w:hint="eastAsia"/>
        </w:rPr>
        <w:t>19 585</w:t>
      </w:r>
      <w:r>
        <w:rPr>
          <w:rFonts w:hint="eastAsia"/>
        </w:rPr>
        <w:t>号法）正式生效。该法规定法律面前所有子女一律平等。它取消了对婚生子女和非婚生子女之间的所有歧视，给予非婚生子女同等的抚养权、继承权和法律代表权。它还保障自由调查父子关系的原则，为此目的，承认各种类型的证据，包括生物学证据。</w:t>
      </w:r>
    </w:p>
    <w:p w:rsidR="00133FD9" w:rsidRDefault="00133FD9">
      <w:pPr>
        <w:pStyle w:val="10"/>
        <w:spacing w:beforeLines="0" w:before="0" w:afterLines="0" w:after="240" w:line="360" w:lineRule="exact"/>
        <w:ind w:firstLineChars="0" w:firstLine="0"/>
        <w:rPr>
          <w:rFonts w:hint="eastAsia"/>
        </w:rPr>
      </w:pPr>
      <w:r>
        <w:rPr>
          <w:rFonts w:hint="eastAsia"/>
        </w:rPr>
        <w:t>313. 2001</w:t>
      </w:r>
      <w:r>
        <w:rPr>
          <w:rFonts w:hint="eastAsia"/>
        </w:rPr>
        <w:t>年</w:t>
      </w:r>
      <w:r>
        <w:rPr>
          <w:rFonts w:hint="eastAsia"/>
        </w:rPr>
        <w:t>1</w:t>
      </w:r>
      <w:r>
        <w:rPr>
          <w:rFonts w:hint="eastAsia"/>
        </w:rPr>
        <w:t>月</w:t>
      </w:r>
      <w:r>
        <w:rPr>
          <w:rFonts w:hint="eastAsia"/>
        </w:rPr>
        <w:t>18</w:t>
      </w:r>
      <w:r>
        <w:rPr>
          <w:rFonts w:hint="eastAsia"/>
        </w:rPr>
        <w:t>日，政府日志公布了第</w:t>
      </w:r>
      <w:r>
        <w:rPr>
          <w:rFonts w:hint="eastAsia"/>
        </w:rPr>
        <w:t>19 711</w:t>
      </w:r>
      <w:r>
        <w:rPr>
          <w:rFonts w:hint="eastAsia"/>
        </w:rPr>
        <w:t>号法。它规范了对于在父母一方监护下的子女的探视权。该法寻求切实维护父亲或者母亲与此种状态下的子女保持直接的个人联系的权利。</w:t>
      </w:r>
    </w:p>
    <w:p w:rsidR="00133FD9" w:rsidRDefault="00133FD9">
      <w:pPr>
        <w:pStyle w:val="10"/>
        <w:spacing w:beforeLines="0" w:before="0" w:afterLines="0" w:after="240" w:line="360" w:lineRule="exact"/>
        <w:ind w:firstLineChars="0" w:firstLine="0"/>
        <w:rPr>
          <w:rFonts w:hint="eastAsia"/>
        </w:rPr>
      </w:pPr>
      <w:r>
        <w:rPr>
          <w:rFonts w:hint="eastAsia"/>
        </w:rPr>
        <w:t xml:space="preserve">314. </w:t>
      </w:r>
      <w:r>
        <w:rPr>
          <w:rFonts w:hint="eastAsia"/>
        </w:rPr>
        <w:t>以婚后财产共享制度取代夫妻财产共有制度的法律草案对婚姻财产制度做出了重大修订，以夫妻婚后财产平等共享制度取代夫妻财产共有制度。</w:t>
      </w:r>
    </w:p>
    <w:p w:rsidR="00133FD9" w:rsidRDefault="00133FD9">
      <w:pPr>
        <w:pStyle w:val="50"/>
        <w:spacing w:beforeLines="0" w:before="0" w:afterLines="0" w:after="240" w:line="360" w:lineRule="exact"/>
        <w:rPr>
          <w:rFonts w:ascii="SimHei" w:eastAsia="SimHei" w:hint="eastAsia"/>
          <w:b w:val="0"/>
          <w:bCs/>
          <w:color w:val="FF0000"/>
          <w:sz w:val="24"/>
        </w:rPr>
      </w:pPr>
      <w:r>
        <w:rPr>
          <w:rFonts w:ascii="SimHei" w:eastAsia="SimHei" w:hint="eastAsia"/>
          <w:b w:val="0"/>
          <w:bCs/>
          <w:color w:val="FF0000"/>
          <w:sz w:val="24"/>
        </w:rPr>
        <w:t>7.  消除对妇女的暴力侵害（第6条和联合国的第19号建议）</w:t>
      </w:r>
    </w:p>
    <w:p w:rsidR="00133FD9" w:rsidRDefault="00133FD9" w:rsidP="00133FD9">
      <w:pPr>
        <w:pStyle w:val="50"/>
        <w:numPr>
          <w:ilvl w:val="0"/>
          <w:numId w:val="12"/>
        </w:numPr>
        <w:tabs>
          <w:tab w:val="clear" w:pos="2189"/>
          <w:tab w:val="num" w:pos="480"/>
        </w:tabs>
        <w:spacing w:beforeLines="0" w:before="0" w:afterLines="0" w:after="240" w:line="360" w:lineRule="exact"/>
        <w:ind w:left="480" w:hanging="480"/>
        <w:rPr>
          <w:rFonts w:eastAsia="SimHei" w:hint="eastAsia"/>
          <w:b w:val="0"/>
          <w:bCs/>
          <w:color w:val="FF0000"/>
        </w:rPr>
      </w:pPr>
      <w:r>
        <w:rPr>
          <w:rFonts w:eastAsia="SimHei" w:hint="eastAsia"/>
          <w:b w:val="0"/>
          <w:bCs/>
          <w:color w:val="FF0000"/>
          <w:u w:val="single"/>
        </w:rPr>
        <w:t>家庭暴力和家庭内部暴力</w:t>
      </w:r>
    </w:p>
    <w:p w:rsidR="00133FD9" w:rsidRDefault="00133FD9">
      <w:pPr>
        <w:pStyle w:val="10"/>
        <w:spacing w:beforeLines="0" w:before="0" w:afterLines="0" w:after="220" w:line="360" w:lineRule="exact"/>
        <w:ind w:firstLineChars="0" w:firstLine="0"/>
        <w:rPr>
          <w:rFonts w:hint="eastAsia"/>
        </w:rPr>
      </w:pPr>
      <w:r>
        <w:rPr>
          <w:rFonts w:hint="eastAsia"/>
        </w:rPr>
        <w:t>315. 1993</w:t>
      </w:r>
      <w:r>
        <w:rPr>
          <w:rFonts w:hint="eastAsia"/>
        </w:rPr>
        <w:t>年，智利进行了第一次家庭内部暴力流行率研究</w:t>
      </w:r>
      <w:r>
        <w:rPr>
          <w:rStyle w:val="FootnoteReference"/>
        </w:rPr>
        <w:footnoteReference w:id="154"/>
      </w:r>
      <w:r>
        <w:rPr>
          <w:rFonts w:hint="eastAsia"/>
        </w:rPr>
        <w:t>。研究披露</w:t>
      </w:r>
      <w:r>
        <w:rPr>
          <w:rFonts w:hint="eastAsia"/>
        </w:rPr>
        <w:t>26.2%</w:t>
      </w:r>
      <w:r>
        <w:rPr>
          <w:rFonts w:hint="eastAsia"/>
        </w:rPr>
        <w:t>的已婚妇女或同居妇女承认在婚姻和同居关系下被伴侣殴打，还有</w:t>
      </w:r>
      <w:r>
        <w:rPr>
          <w:rFonts w:hint="eastAsia"/>
        </w:rPr>
        <w:t>33.5%</w:t>
      </w:r>
      <w:r>
        <w:rPr>
          <w:rFonts w:hint="eastAsia"/>
        </w:rPr>
        <w:t>的妇女声称她们遭受过精神暴力。</w:t>
      </w:r>
      <w:r>
        <w:rPr>
          <w:rFonts w:hint="eastAsia"/>
        </w:rPr>
        <w:t>2001</w:t>
      </w:r>
      <w:r>
        <w:rPr>
          <w:rFonts w:hint="eastAsia"/>
        </w:rPr>
        <w:t>年，国家妇女事务处又进行了一次家庭内部暴力流行率调研</w:t>
      </w:r>
      <w:r>
        <w:rPr>
          <w:rStyle w:val="FootnoteReference"/>
        </w:rPr>
        <w:footnoteReference w:id="155"/>
      </w:r>
      <w:r>
        <w:rPr>
          <w:rFonts w:hint="eastAsia"/>
        </w:rPr>
        <w:t>。调研表明首都大区的已婚妇女、有过婚史的妇女或同居妇女中有</w:t>
      </w:r>
      <w:r>
        <w:rPr>
          <w:rFonts w:hint="eastAsia"/>
        </w:rPr>
        <w:t>50.3%</w:t>
      </w:r>
      <w:r>
        <w:rPr>
          <w:rFonts w:hint="eastAsia"/>
        </w:rPr>
        <w:t>的人曾经遭受过伴侣的暴力侵害。</w:t>
      </w:r>
      <w:r>
        <w:rPr>
          <w:rFonts w:hint="eastAsia"/>
        </w:rPr>
        <w:t>16.3%</w:t>
      </w:r>
      <w:r>
        <w:rPr>
          <w:rFonts w:hint="eastAsia"/>
        </w:rPr>
        <w:t>的妇女仅仅受到心理暴力侵害。</w:t>
      </w:r>
      <w:r>
        <w:rPr>
          <w:rFonts w:hint="eastAsia"/>
        </w:rPr>
        <w:t>34%</w:t>
      </w:r>
      <w:r>
        <w:rPr>
          <w:rFonts w:hint="eastAsia"/>
        </w:rPr>
        <w:t>的妇女曾经被殴打和</w:t>
      </w:r>
      <w:r>
        <w:rPr>
          <w:rFonts w:hint="eastAsia"/>
        </w:rPr>
        <w:t>/</w:t>
      </w:r>
      <w:r>
        <w:rPr>
          <w:rFonts w:hint="eastAsia"/>
        </w:rPr>
        <w:t>或受到性暴力侵害。她们中有</w:t>
      </w:r>
      <w:r>
        <w:rPr>
          <w:rFonts w:hint="eastAsia"/>
        </w:rPr>
        <w:t>14.9%</w:t>
      </w:r>
      <w:r>
        <w:rPr>
          <w:rFonts w:hint="eastAsia"/>
        </w:rPr>
        <w:t>的人受到性暴力侵害。对妇女最普遍施暴方式就是家庭暴力，大部分暴力行为——包括殴打、精神虐待和性虐待——都是由伴侣和前伴侣施行的。</w:t>
      </w:r>
    </w:p>
    <w:p w:rsidR="00133FD9" w:rsidRDefault="00133FD9">
      <w:pPr>
        <w:pStyle w:val="10"/>
        <w:spacing w:beforeLines="0" w:before="0" w:afterLines="0" w:after="220" w:line="360" w:lineRule="exact"/>
        <w:ind w:firstLineChars="0" w:firstLine="0"/>
        <w:rPr>
          <w:rFonts w:hint="eastAsia"/>
        </w:rPr>
      </w:pPr>
      <w:r>
        <w:rPr>
          <w:rFonts w:hint="eastAsia"/>
        </w:rPr>
        <w:t>316. 1992</w:t>
      </w:r>
      <w:r>
        <w:rPr>
          <w:rFonts w:hint="eastAsia"/>
        </w:rPr>
        <w:t>年，国家妇女机构制订了</w:t>
      </w:r>
      <w:r>
        <w:rPr>
          <w:rFonts w:eastAsia="KaiTi_GB2312" w:hint="eastAsia"/>
          <w:color w:val="0000FF"/>
        </w:rPr>
        <w:t>防止家庭暴力国家方案</w:t>
      </w:r>
      <w:r>
        <w:rPr>
          <w:rFonts w:hint="eastAsia"/>
        </w:rPr>
        <w:t>，这是国家首次处理暴力预防和照料问题。在这期间，建立了第一批</w:t>
      </w:r>
      <w:r>
        <w:rPr>
          <w:rFonts w:hint="eastAsia"/>
        </w:rPr>
        <w:t>6</w:t>
      </w:r>
      <w:r>
        <w:rPr>
          <w:rFonts w:hint="eastAsia"/>
        </w:rPr>
        <w:t>个家庭暴力处理和预防中心，并且，与智利武装警察共同开始执行第一批综合培训计划。在方案的</w:t>
      </w:r>
      <w:r>
        <w:rPr>
          <w:rFonts w:hint="eastAsia"/>
        </w:rPr>
        <w:t>10</w:t>
      </w:r>
      <w:r>
        <w:rPr>
          <w:rFonts w:hint="eastAsia"/>
        </w:rPr>
        <w:t>年执行期内，通过国家妇女事务处，智利政府将家庭暴力纳入公共议程；确定家庭暴力的多面性并将其作为一个社会文化问题处理；以及，将性别观点纳入家庭暴力的受害者照料和防止工作之中。还开始在全国范围内推行建立社区机构间网络，以便能够更好地利用这方面的现有资源。同时，政治人物、技术－专业人员和民间社会开始就此问题做出承诺，并且开始拥有解决家庭暴力——特别是防止家庭暴力的可行性办法。</w:t>
      </w:r>
    </w:p>
    <w:p w:rsidR="00133FD9" w:rsidRDefault="00133FD9">
      <w:pPr>
        <w:pStyle w:val="10"/>
        <w:spacing w:beforeLines="0" w:before="0" w:afterLines="0" w:after="220" w:line="360" w:lineRule="exact"/>
        <w:ind w:firstLineChars="0" w:firstLine="0"/>
        <w:rPr>
          <w:rFonts w:hint="eastAsia"/>
        </w:rPr>
      </w:pPr>
      <w:r>
        <w:rPr>
          <w:rFonts w:hint="eastAsia"/>
        </w:rPr>
        <w:t xml:space="preserve">317. </w:t>
      </w:r>
      <w:r>
        <w:rPr>
          <w:rFonts w:hint="eastAsia"/>
        </w:rPr>
        <w:t>经过议会为期</w:t>
      </w:r>
      <w:r>
        <w:rPr>
          <w:rFonts w:hint="eastAsia"/>
        </w:rPr>
        <w:t>4</w:t>
      </w:r>
      <w:r>
        <w:rPr>
          <w:rFonts w:hint="eastAsia"/>
        </w:rPr>
        <w:t>年的审议讨论，</w:t>
      </w:r>
      <w:r>
        <w:rPr>
          <w:rFonts w:hint="eastAsia"/>
        </w:rPr>
        <w:t>1994</w:t>
      </w:r>
      <w:r>
        <w:rPr>
          <w:rFonts w:hint="eastAsia"/>
        </w:rPr>
        <w:t>年</w:t>
      </w:r>
      <w:r>
        <w:rPr>
          <w:rFonts w:hint="eastAsia"/>
        </w:rPr>
        <w:t>8</w:t>
      </w:r>
      <w:r>
        <w:rPr>
          <w:rFonts w:hint="eastAsia"/>
        </w:rPr>
        <w:t>月</w:t>
      </w:r>
      <w:r>
        <w:rPr>
          <w:rFonts w:hint="eastAsia"/>
        </w:rPr>
        <w:t>27</w:t>
      </w:r>
      <w:r>
        <w:rPr>
          <w:rFonts w:hint="eastAsia"/>
        </w:rPr>
        <w:t>日颁布了《家庭暴力法》（第</w:t>
      </w:r>
      <w:r>
        <w:rPr>
          <w:rFonts w:hint="eastAsia"/>
        </w:rPr>
        <w:t>19 325</w:t>
      </w:r>
      <w:r>
        <w:rPr>
          <w:rFonts w:hint="eastAsia"/>
        </w:rPr>
        <w:t>号法）。它鼓励提出诉讼、提供保护机制和惩处家庭暴力。目前，在政府的支持下，为了改进实施工作，提出了</w:t>
      </w:r>
      <w:r>
        <w:rPr>
          <w:rFonts w:eastAsia="KaiTi_GB2312" w:hint="eastAsia"/>
          <w:color w:val="0000FF"/>
        </w:rPr>
        <w:t>《家庭暴力法》修订草案</w:t>
      </w:r>
      <w:r>
        <w:rPr>
          <w:rStyle w:val="FootnoteReference"/>
        </w:rPr>
        <w:footnoteReference w:id="156"/>
      </w:r>
      <w:r>
        <w:rPr>
          <w:rFonts w:hint="eastAsia"/>
        </w:rPr>
        <w:t>。此外，议会正在审议有关</w:t>
      </w:r>
      <w:r>
        <w:rPr>
          <w:rFonts w:eastAsia="KaiTi_GB2312" w:hint="eastAsia"/>
          <w:color w:val="0000FF"/>
        </w:rPr>
        <w:t>组建家庭法庭</w:t>
      </w:r>
      <w:r>
        <w:rPr>
          <w:rFonts w:hint="eastAsia"/>
        </w:rPr>
        <w:t>的法律草案，它将修订《家庭暴力法》的诉讼规定，把民事法官目前的审判管辖权转交给新的家庭法官。</w:t>
      </w:r>
    </w:p>
    <w:p w:rsidR="00133FD9" w:rsidRDefault="00133FD9">
      <w:pPr>
        <w:pStyle w:val="10"/>
        <w:spacing w:beforeLines="0" w:before="0" w:afterLines="0" w:after="240" w:line="360" w:lineRule="exact"/>
        <w:ind w:firstLineChars="0" w:firstLine="0"/>
        <w:rPr>
          <w:rFonts w:hint="eastAsia"/>
        </w:rPr>
      </w:pPr>
      <w:r>
        <w:rPr>
          <w:rFonts w:hint="eastAsia"/>
        </w:rPr>
        <w:t>318. 1996</w:t>
      </w:r>
      <w:r>
        <w:rPr>
          <w:rFonts w:hint="eastAsia"/>
        </w:rPr>
        <w:t>年，智利政府还批准了《</w:t>
      </w:r>
      <w:r>
        <w:t>美洲防止、惩罚和根除对妇女暴力行为公约</w:t>
      </w:r>
      <w:r>
        <w:rPr>
          <w:rFonts w:hint="eastAsia"/>
        </w:rPr>
        <w:t>》（</w:t>
      </w:r>
      <w:r>
        <w:t>贝伦杜帕拉公约</w:t>
      </w:r>
      <w:r>
        <w:rPr>
          <w:rFonts w:hint="eastAsia"/>
        </w:rPr>
        <w:t>）</w:t>
      </w:r>
      <w:r>
        <w:rPr>
          <w:rStyle w:val="FootnoteReference"/>
        </w:rPr>
        <w:footnoteReference w:id="157"/>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319. 1998</w:t>
      </w:r>
      <w:r>
        <w:rPr>
          <w:rFonts w:hint="eastAsia"/>
        </w:rPr>
        <w:t>年，正式通过了“</w:t>
      </w:r>
      <w:r>
        <w:rPr>
          <w:rFonts w:eastAsia="KaiTi_GB2312" w:hint="eastAsia"/>
          <w:color w:val="0000FF"/>
        </w:rPr>
        <w:t>虐待儿童和家庭暴力照料技术指导</w:t>
      </w:r>
      <w:r>
        <w:rPr>
          <w:rFonts w:hint="eastAsia"/>
        </w:rPr>
        <w:t>”</w:t>
      </w:r>
      <w:r>
        <w:rPr>
          <w:rStyle w:val="FootnoteReference"/>
        </w:rPr>
        <w:footnoteReference w:id="158"/>
      </w:r>
      <w:r>
        <w:rPr>
          <w:rFonts w:hint="eastAsia"/>
        </w:rPr>
        <w:t>，而且，还在家庭精神健康中心（</w:t>
      </w:r>
      <w:r>
        <w:rPr>
          <w:rFonts w:hint="eastAsia"/>
        </w:rPr>
        <w:t>COSAM</w:t>
      </w:r>
      <w:r>
        <w:rPr>
          <w:rFonts w:hint="eastAsia"/>
        </w:rPr>
        <w:t>）启动了预防和照料行动。此外，为了预防和清查家庭暴力，开始在妇女保健方案和儿童保健方案中开展有关行动。同年，还编写了“在紧急服务机构清查处理殴打和儿童及青少年性虐待案件指南”</w:t>
      </w:r>
      <w:r>
        <w:rPr>
          <w:rStyle w:val="FootnoteReference"/>
        </w:rPr>
        <w:footnoteReference w:id="159"/>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320. 1999</w:t>
      </w:r>
      <w:r>
        <w:rPr>
          <w:rFonts w:hint="eastAsia"/>
        </w:rPr>
        <w:t>年，通过了《刑法典》性犯罪</w:t>
      </w:r>
      <w:r>
        <w:rPr>
          <w:rStyle w:val="FootnoteReference"/>
        </w:rPr>
        <w:footnoteReference w:id="160"/>
      </w:r>
      <w:r>
        <w:rPr>
          <w:rFonts w:hint="eastAsia"/>
        </w:rPr>
        <w:t>修正案。鉴于修正案使《刑法典》的规定现代化并且将婚姻内强奸明确界定为犯罪，因此，它对打击性暴力有巨大的促进作用。自该法颁布之后，通过法医局第</w:t>
      </w:r>
      <w:r>
        <w:rPr>
          <w:rFonts w:hint="eastAsia"/>
        </w:rPr>
        <w:t>710</w:t>
      </w:r>
      <w:r>
        <w:rPr>
          <w:rFonts w:hint="eastAsia"/>
        </w:rPr>
        <w:t>号豁免决议，不仅是法医局，其他公立和私立医院、诊所或类似机构的医疗保健专业人员均有资格进行检查、医学检查及生物试验，确定案情和确认犯罪人。自</w:t>
      </w:r>
      <w:r>
        <w:rPr>
          <w:rFonts w:hint="eastAsia"/>
        </w:rPr>
        <w:t>1999</w:t>
      </w:r>
      <w:r>
        <w:rPr>
          <w:rFonts w:hint="eastAsia"/>
        </w:rPr>
        <w:t>年起，通过新的规定、照料议定书和与检察官办公室的协议，卫生部正在努力提高对性暴力受害者的护理能力及照料质量。</w:t>
      </w:r>
    </w:p>
    <w:p w:rsidR="00133FD9" w:rsidRDefault="00133FD9">
      <w:pPr>
        <w:pStyle w:val="10"/>
        <w:spacing w:beforeLines="0" w:before="0" w:afterLines="0" w:after="240" w:line="360" w:lineRule="exact"/>
        <w:ind w:firstLineChars="0" w:firstLine="0"/>
        <w:rPr>
          <w:rFonts w:hint="eastAsia"/>
        </w:rPr>
      </w:pPr>
      <w:r>
        <w:rPr>
          <w:rFonts w:hint="eastAsia"/>
        </w:rPr>
        <w:t>321. 2001</w:t>
      </w:r>
      <w:r>
        <w:rPr>
          <w:rFonts w:hint="eastAsia"/>
        </w:rPr>
        <w:t>年期间，国家妇女事务处特别针对法官和司法人员发布了</w:t>
      </w:r>
      <w:r>
        <w:rPr>
          <w:rFonts w:eastAsia="KaiTi_GB2312" w:hint="eastAsia"/>
          <w:color w:val="0000FF"/>
        </w:rPr>
        <w:t>家庭暴力法执行手册</w:t>
      </w:r>
      <w:r>
        <w:rPr>
          <w:rFonts w:hint="eastAsia"/>
        </w:rPr>
        <w:t>。另一方面，已经对大量公务员——主要是教育、卫生、司法部门的工作人员、市政府公务员和警察（特别是智利武装警察）进行了有关家庭暴力问题的培训。大部分公职人员接受培训之后均参与了家庭暴力预防行动（初级和中级）。</w:t>
      </w:r>
      <w:r>
        <w:rPr>
          <w:rFonts w:hint="eastAsia"/>
        </w:rPr>
        <w:t>1991</w:t>
      </w:r>
      <w:r>
        <w:rPr>
          <w:rFonts w:hint="eastAsia"/>
        </w:rPr>
        <w:t>年至</w:t>
      </w:r>
      <w:r>
        <w:rPr>
          <w:rFonts w:hint="eastAsia"/>
        </w:rPr>
        <w:t>1999</w:t>
      </w:r>
      <w:r>
        <w:rPr>
          <w:rFonts w:hint="eastAsia"/>
        </w:rPr>
        <w:t>年期间，总计培训了</w:t>
      </w:r>
      <w:r>
        <w:rPr>
          <w:rFonts w:hint="eastAsia"/>
        </w:rPr>
        <w:t>24 000</w:t>
      </w:r>
      <w:r>
        <w:rPr>
          <w:rFonts w:hint="eastAsia"/>
        </w:rPr>
        <w:t>名公职人员。</w:t>
      </w:r>
    </w:p>
    <w:p w:rsidR="00133FD9" w:rsidRDefault="00133FD9">
      <w:pPr>
        <w:pStyle w:val="20"/>
        <w:spacing w:beforeLines="0" w:before="0" w:afterLines="0" w:after="240" w:line="360" w:lineRule="exact"/>
        <w:ind w:firstLineChars="0" w:firstLine="0"/>
        <w:rPr>
          <w:rFonts w:eastAsia="SimHei" w:hint="eastAsia"/>
          <w:color w:val="FF0000"/>
        </w:rPr>
      </w:pPr>
      <w:r>
        <w:rPr>
          <w:rFonts w:eastAsia="SimHei" w:hint="eastAsia"/>
          <w:color w:val="FF0000"/>
        </w:rPr>
        <w:t>预防领域</w:t>
      </w:r>
    </w:p>
    <w:p w:rsidR="00133FD9" w:rsidRDefault="00133FD9">
      <w:pPr>
        <w:pStyle w:val="10"/>
        <w:spacing w:beforeLines="0" w:before="0" w:afterLines="0" w:after="240" w:line="360" w:lineRule="exact"/>
        <w:ind w:firstLineChars="0" w:firstLine="0"/>
        <w:rPr>
          <w:rFonts w:hint="eastAsia"/>
        </w:rPr>
      </w:pPr>
      <w:r>
        <w:rPr>
          <w:rFonts w:hint="eastAsia"/>
        </w:rPr>
        <w:t xml:space="preserve">322.  </w:t>
      </w:r>
      <w:r>
        <w:rPr>
          <w:rFonts w:hint="eastAsia"/>
        </w:rPr>
        <w:t>最近几年，为了防止家庭暴力，开展了</w:t>
      </w:r>
      <w:r>
        <w:rPr>
          <w:rFonts w:eastAsia="KaiTi_GB2312" w:hint="eastAsia"/>
          <w:color w:val="0000FF"/>
        </w:rPr>
        <w:t>多项媒体运动</w:t>
      </w:r>
      <w:r>
        <w:rPr>
          <w:rStyle w:val="FootnoteReference"/>
        </w:rPr>
        <w:footnoteReference w:id="161"/>
      </w:r>
      <w:r>
        <w:rPr>
          <w:rFonts w:hint="eastAsia"/>
        </w:rPr>
        <w:t>。</w:t>
      </w:r>
      <w:r>
        <w:rPr>
          <w:rFonts w:hint="eastAsia"/>
        </w:rPr>
        <w:t>2000</w:t>
      </w:r>
      <w:r>
        <w:rPr>
          <w:rFonts w:hint="eastAsia"/>
        </w:rPr>
        <w:t>年，“享有权利的妇女，妇女公民”运动是一项非常突出的行动。通过发放名为“我的伴侣虐待我，我能做什么？”宣传手册，直接向妇女宣传家庭暴力法知识，并且告诉她们可以到什么地方寻求帮助。</w:t>
      </w:r>
    </w:p>
    <w:p w:rsidR="00133FD9" w:rsidRDefault="00133FD9">
      <w:pPr>
        <w:pStyle w:val="10"/>
        <w:spacing w:beforeLines="0" w:before="0" w:afterLines="0" w:after="240" w:line="360" w:lineRule="exact"/>
        <w:ind w:firstLineChars="0" w:firstLine="0"/>
        <w:rPr>
          <w:rFonts w:hint="eastAsia"/>
        </w:rPr>
      </w:pPr>
      <w:r>
        <w:rPr>
          <w:rFonts w:hint="eastAsia"/>
        </w:rPr>
        <w:t>323. 2001</w:t>
      </w:r>
      <w:r>
        <w:rPr>
          <w:rFonts w:hint="eastAsia"/>
        </w:rPr>
        <w:t>年，在青年伴侣中开展防止家庭暴力的运动——“不要让暴力侵害你的伴侣”，目的是在民间社会的参与下，以尊重和非暴力为基础，促进青年伴侣的和睦相处。该运动的战略是围绕家庭暴力问题动员整个社会，促使社会发生文化变革，推动在尊重和权利平等的基础上建设和平文化。</w:t>
      </w:r>
    </w:p>
    <w:p w:rsidR="00133FD9" w:rsidRDefault="00133FD9">
      <w:pPr>
        <w:pStyle w:val="10"/>
        <w:spacing w:beforeLines="0" w:before="0" w:afterLines="0" w:after="240" w:line="360" w:lineRule="exact"/>
        <w:ind w:firstLineChars="0" w:firstLine="0"/>
        <w:rPr>
          <w:rFonts w:hint="eastAsia"/>
        </w:rPr>
      </w:pPr>
      <w:r>
        <w:rPr>
          <w:rFonts w:hint="eastAsia"/>
        </w:rPr>
        <w:t xml:space="preserve">324. </w:t>
      </w:r>
      <w:r>
        <w:rPr>
          <w:rFonts w:hint="eastAsia"/>
        </w:rPr>
        <w:t>关于防止家庭暴力的方针，</w:t>
      </w:r>
      <w:r>
        <w:rPr>
          <w:rFonts w:hint="eastAsia"/>
        </w:rPr>
        <w:t>2000</w:t>
      </w:r>
      <w:r>
        <w:rPr>
          <w:rFonts w:hint="eastAsia"/>
        </w:rPr>
        <w:t>年和</w:t>
      </w:r>
      <w:r>
        <w:rPr>
          <w:rFonts w:hint="eastAsia"/>
        </w:rPr>
        <w:t>2001</w:t>
      </w:r>
      <w:r>
        <w:rPr>
          <w:rFonts w:hint="eastAsia"/>
        </w:rPr>
        <w:t>年期间，在全国各地训练培训员，以便继续拓展含有性别观点的解决冲突的教育项目，包括编写基础教育和中等教育综合计划。</w:t>
      </w:r>
    </w:p>
    <w:p w:rsidR="00133FD9" w:rsidRDefault="00133FD9">
      <w:pPr>
        <w:pStyle w:val="10"/>
        <w:spacing w:beforeLines="0" w:before="0" w:afterLines="0" w:after="240" w:line="360" w:lineRule="exact"/>
        <w:ind w:firstLineChars="0" w:firstLine="0"/>
        <w:rPr>
          <w:rFonts w:hint="eastAsia"/>
        </w:rPr>
      </w:pPr>
      <w:r>
        <w:rPr>
          <w:rFonts w:hint="eastAsia"/>
        </w:rPr>
        <w:t>325. 1999</w:t>
      </w:r>
      <w:r>
        <w:rPr>
          <w:rFonts w:hint="eastAsia"/>
        </w:rPr>
        <w:t>年起，国家幼儿园委员会（幼儿园委员会）开始执行与国家妇女事务处签订的一项协议，目的是加强针对幼儿（学龄前儿童）及其家人的倡导工作，通过在全国</w:t>
      </w:r>
      <w:r>
        <w:rPr>
          <w:rFonts w:hint="eastAsia"/>
        </w:rPr>
        <w:t>13</w:t>
      </w:r>
      <w:r>
        <w:rPr>
          <w:rFonts w:hint="eastAsia"/>
        </w:rPr>
        <w:t>个地区的幼儿园执行“</w:t>
      </w:r>
      <w:r>
        <w:rPr>
          <w:rFonts w:eastAsia="KaiTi_GB2312" w:hint="eastAsia"/>
          <w:color w:val="0000FF"/>
        </w:rPr>
        <w:t>在心智健康环境下的成长和发展</w:t>
      </w:r>
      <w:r>
        <w:rPr>
          <w:rFonts w:hint="eastAsia"/>
        </w:rPr>
        <w:t>”方案，促进构建健康关系。</w:t>
      </w:r>
      <w:r>
        <w:rPr>
          <w:rFonts w:hint="eastAsia"/>
        </w:rPr>
        <w:t>1999</w:t>
      </w:r>
      <w:r>
        <w:rPr>
          <w:rFonts w:hint="eastAsia"/>
        </w:rPr>
        <w:t>年至</w:t>
      </w:r>
      <w:r>
        <w:rPr>
          <w:rFonts w:hint="eastAsia"/>
        </w:rPr>
        <w:t>2001</w:t>
      </w:r>
      <w:r>
        <w:rPr>
          <w:rFonts w:hint="eastAsia"/>
        </w:rPr>
        <w:t>年期间，在</w:t>
      </w:r>
      <w:r>
        <w:rPr>
          <w:rFonts w:hint="eastAsia"/>
        </w:rPr>
        <w:t>101</w:t>
      </w:r>
      <w:r>
        <w:rPr>
          <w:rFonts w:hint="eastAsia"/>
        </w:rPr>
        <w:t>所幼儿园中，总计培训了</w:t>
      </w:r>
      <w:r>
        <w:rPr>
          <w:rFonts w:hint="eastAsia"/>
        </w:rPr>
        <w:t>850</w:t>
      </w:r>
      <w:r>
        <w:rPr>
          <w:rFonts w:hint="eastAsia"/>
        </w:rPr>
        <w:t>名教育工作者，计划的受益家庭达到</w:t>
      </w:r>
      <w:r>
        <w:rPr>
          <w:rFonts w:hint="eastAsia"/>
        </w:rPr>
        <w:t>5 335</w:t>
      </w:r>
      <w:r>
        <w:rPr>
          <w:rFonts w:hint="eastAsia"/>
        </w:rPr>
        <w:t>个，而且，该计划已经成为幼儿园委员会规定课程的组成部分。</w:t>
      </w:r>
    </w:p>
    <w:p w:rsidR="00133FD9" w:rsidRDefault="00133FD9">
      <w:pPr>
        <w:pStyle w:val="10"/>
        <w:spacing w:beforeLines="0" w:before="0" w:afterLines="0" w:after="240" w:line="360" w:lineRule="exact"/>
        <w:ind w:firstLineChars="0" w:firstLine="0"/>
        <w:rPr>
          <w:rFonts w:hint="eastAsia"/>
        </w:rPr>
      </w:pPr>
      <w:r>
        <w:rPr>
          <w:rFonts w:hint="eastAsia"/>
        </w:rPr>
        <w:t xml:space="preserve">326. </w:t>
      </w:r>
      <w:r>
        <w:rPr>
          <w:rFonts w:hint="eastAsia"/>
        </w:rPr>
        <w:t>作为预防和教育战略，家庭暴力问题被纳入职业培训课程是一项重大进步。在这方面，值得强调的是在法律学院（针对法官和公务员）、智利武装警察（针对其全体警员）和某些大学，家庭暴力问题已经成为某些学科或者某些研究生教学计划的课程内容。此外，家庭暴力问题已经以各种不同方式被部分纳入学校课程之中，这使得学生能够在图书馆和资料中心查阅到许多相关资料或者可以申请采访专家学者。</w:t>
      </w:r>
    </w:p>
    <w:p w:rsidR="00133FD9" w:rsidRDefault="00133FD9">
      <w:pPr>
        <w:pStyle w:val="10"/>
        <w:spacing w:beforeLines="0" w:before="0" w:afterLines="0" w:after="240" w:line="360" w:lineRule="exact"/>
        <w:ind w:firstLineChars="0" w:firstLine="0"/>
        <w:rPr>
          <w:rFonts w:hint="eastAsia"/>
        </w:rPr>
      </w:pPr>
      <w:r>
        <w:rPr>
          <w:rFonts w:hint="eastAsia"/>
        </w:rPr>
        <w:t>327. 2002</w:t>
      </w:r>
      <w:r>
        <w:rPr>
          <w:rFonts w:hint="eastAsia"/>
        </w:rPr>
        <w:t>年和</w:t>
      </w:r>
      <w:r>
        <w:rPr>
          <w:rFonts w:hint="eastAsia"/>
        </w:rPr>
        <w:t>2003</w:t>
      </w:r>
      <w:r>
        <w:rPr>
          <w:rFonts w:hint="eastAsia"/>
        </w:rPr>
        <w:t>年期间，</w:t>
      </w:r>
      <w:r>
        <w:rPr>
          <w:rFonts w:eastAsia="KaiTi_GB2312" w:hint="eastAsia"/>
          <w:color w:val="0000FF"/>
        </w:rPr>
        <w:t>防止家庭暴力工作队</w:t>
      </w:r>
      <w:r>
        <w:rPr>
          <w:rFonts w:hint="eastAsia"/>
        </w:rPr>
        <w:t>开展了大量工作。该委员会由国家妇女事务处负责协调，组成成员包括国家妇女事务处、联合国机构以及民间社会代表。设立该机构的目的是推动在教育和卫生保健领域开展行动，寻求实现民主的和睦相处，其核心是民主的行为和做法、尊重多样性和以对话作为解决冲突的手段。</w:t>
      </w:r>
    </w:p>
    <w:p w:rsidR="00133FD9" w:rsidRDefault="00133FD9">
      <w:pPr>
        <w:pStyle w:val="10"/>
        <w:spacing w:beforeLines="0" w:before="0" w:afterLines="0" w:after="240" w:line="360" w:lineRule="exact"/>
        <w:ind w:firstLineChars="0" w:firstLine="0"/>
        <w:rPr>
          <w:rFonts w:hint="eastAsia"/>
        </w:rPr>
      </w:pPr>
      <w:r>
        <w:rPr>
          <w:rFonts w:hint="eastAsia"/>
        </w:rPr>
        <w:t xml:space="preserve">328. </w:t>
      </w:r>
      <w:r>
        <w:rPr>
          <w:rFonts w:hint="eastAsia"/>
        </w:rPr>
        <w:t>司法部业已实施了一项防止虐待儿童的政策，其重点是防止对女童施暴。在司法部未成年人事务署负责的工作中，值得一提的是未成年人司自</w:t>
      </w:r>
      <w:r>
        <w:rPr>
          <w:rFonts w:hint="eastAsia"/>
        </w:rPr>
        <w:t>1995</w:t>
      </w:r>
      <w:r>
        <w:rPr>
          <w:rFonts w:hint="eastAsia"/>
        </w:rPr>
        <w:t>年起开始与</w:t>
      </w:r>
      <w:r>
        <w:rPr>
          <w:rFonts w:eastAsia="KaiTi_GB2312" w:hint="eastAsia"/>
          <w:color w:val="0000FF"/>
        </w:rPr>
        <w:t>防止虐待儿童部门间委员会</w:t>
      </w:r>
      <w:r>
        <w:rPr>
          <w:rStyle w:val="FootnoteReference"/>
        </w:rPr>
        <w:footnoteReference w:id="162"/>
      </w:r>
      <w:r>
        <w:rPr>
          <w:rFonts w:hint="eastAsia"/>
        </w:rPr>
        <w:t>进行合作。该部门间委员会负责制订政策、提出建议和在协调各个部门在公共领域开展的活动。为此目的，制订了</w:t>
      </w:r>
      <w:r>
        <w:rPr>
          <w:rFonts w:hint="eastAsia"/>
        </w:rPr>
        <w:t>2001</w:t>
      </w:r>
      <w:r>
        <w:rPr>
          <w:rFonts w:hint="eastAsia"/>
        </w:rPr>
        <w:t>年至</w:t>
      </w:r>
      <w:r>
        <w:rPr>
          <w:rFonts w:hint="eastAsia"/>
        </w:rPr>
        <w:t>2006</w:t>
      </w:r>
      <w:r>
        <w:rPr>
          <w:rFonts w:hint="eastAsia"/>
        </w:rPr>
        <w:t>年智利防止虐待计划。在计划考虑开展的行动中包括在我们国家防止虐待和促进女童和男童的良好待遇。</w:t>
      </w:r>
      <w:r>
        <w:rPr>
          <w:rFonts w:hint="eastAsia"/>
        </w:rPr>
        <w:t>1997</w:t>
      </w:r>
      <w:r>
        <w:rPr>
          <w:rFonts w:hint="eastAsia"/>
        </w:rPr>
        <w:t>年起，为了促进尊重儿童权利和防止虐待儿童，部门间委员会每年</w:t>
      </w:r>
      <w:r>
        <w:rPr>
          <w:rFonts w:hint="eastAsia"/>
        </w:rPr>
        <w:t>10</w:t>
      </w:r>
      <w:r>
        <w:rPr>
          <w:rFonts w:hint="eastAsia"/>
        </w:rPr>
        <w:t>月连续举行四次“促进儿童的良好待遇”运动。</w:t>
      </w:r>
    </w:p>
    <w:p w:rsidR="00133FD9" w:rsidRDefault="00133FD9">
      <w:pPr>
        <w:pStyle w:val="20"/>
        <w:spacing w:beforeLines="0" w:before="0" w:afterLines="0" w:after="240" w:line="360" w:lineRule="exact"/>
        <w:ind w:firstLineChars="0" w:firstLine="0"/>
        <w:rPr>
          <w:rFonts w:eastAsia="SimHei" w:hint="eastAsia"/>
          <w:color w:val="FF0000"/>
        </w:rPr>
      </w:pPr>
      <w:r>
        <w:rPr>
          <w:rFonts w:eastAsia="SimHei" w:hint="eastAsia"/>
          <w:color w:val="FF0000"/>
        </w:rPr>
        <w:t>关注暴力问题</w:t>
      </w:r>
    </w:p>
    <w:p w:rsidR="00133FD9" w:rsidRDefault="00133FD9">
      <w:pPr>
        <w:pStyle w:val="10"/>
        <w:spacing w:beforeLines="0" w:before="0" w:afterLines="0" w:after="240" w:line="360" w:lineRule="exact"/>
        <w:ind w:firstLineChars="0" w:firstLine="0"/>
        <w:rPr>
          <w:rFonts w:hint="eastAsia"/>
        </w:rPr>
      </w:pPr>
      <w:r>
        <w:rPr>
          <w:rFonts w:hint="eastAsia"/>
        </w:rPr>
        <w:t xml:space="preserve">329. </w:t>
      </w:r>
      <w:r>
        <w:rPr>
          <w:rFonts w:hint="eastAsia"/>
        </w:rPr>
        <w:t>要求关注家庭暴力问题的呼声越来越高。为了满足这一要求，</w:t>
      </w:r>
      <w:r>
        <w:rPr>
          <w:rFonts w:hint="eastAsia"/>
        </w:rPr>
        <w:t>2001</w:t>
      </w:r>
      <w:r>
        <w:rPr>
          <w:rFonts w:hint="eastAsia"/>
        </w:rPr>
        <w:t>年至</w:t>
      </w:r>
      <w:r>
        <w:rPr>
          <w:rFonts w:hint="eastAsia"/>
        </w:rPr>
        <w:t>2002</w:t>
      </w:r>
      <w:r>
        <w:rPr>
          <w:rFonts w:hint="eastAsia"/>
        </w:rPr>
        <w:t>年期间，国家妇女事务处开始在全国设立“</w:t>
      </w:r>
      <w:r>
        <w:rPr>
          <w:rFonts w:eastAsia="KaiTi_GB2312" w:hint="eastAsia"/>
          <w:color w:val="0000FF"/>
        </w:rPr>
        <w:t>防止家庭暴力和综合照料中心”</w:t>
      </w:r>
      <w:r>
        <w:rPr>
          <w:rFonts w:hint="eastAsia"/>
        </w:rPr>
        <w:t>。到</w:t>
      </w:r>
      <w:r>
        <w:rPr>
          <w:rFonts w:hint="eastAsia"/>
        </w:rPr>
        <w:t>2001</w:t>
      </w:r>
      <w:r>
        <w:rPr>
          <w:rFonts w:hint="eastAsia"/>
        </w:rPr>
        <w:t>年，只有</w:t>
      </w:r>
      <w:r>
        <w:rPr>
          <w:rFonts w:hint="eastAsia"/>
        </w:rPr>
        <w:t>13</w:t>
      </w:r>
      <w:r>
        <w:rPr>
          <w:rFonts w:hint="eastAsia"/>
        </w:rPr>
        <w:t>个地方级中心。这些年间，一共新建了</w:t>
      </w:r>
      <w:r>
        <w:rPr>
          <w:rFonts w:hint="eastAsia"/>
        </w:rPr>
        <w:t>23</w:t>
      </w:r>
      <w:r>
        <w:rPr>
          <w:rFonts w:hint="eastAsia"/>
        </w:rPr>
        <w:t>个国家级中心，以这种方式提高了服务提供能力。</w:t>
      </w:r>
    </w:p>
    <w:p w:rsidR="00133FD9" w:rsidRDefault="00133FD9">
      <w:pPr>
        <w:pStyle w:val="10"/>
        <w:spacing w:beforeLines="0" w:before="0" w:afterLines="0" w:after="240" w:line="360" w:lineRule="exact"/>
        <w:ind w:firstLineChars="0" w:firstLine="0"/>
        <w:rPr>
          <w:rFonts w:hint="eastAsia"/>
        </w:rPr>
      </w:pPr>
      <w:r>
        <w:rPr>
          <w:rFonts w:hint="eastAsia"/>
        </w:rPr>
        <w:t xml:space="preserve">330. </w:t>
      </w:r>
      <w:r>
        <w:rPr>
          <w:rFonts w:hint="eastAsia"/>
        </w:rPr>
        <w:t>防止家庭暴力和综合照料中心由跨学科工作团队组成（律师、心理学家、社会工作辅助人员、监督员），其目标是为遭受家庭暴力侵害的妇女、女童和男童以及施暴者提供跨学科的专门照料，同时，防止家庭暴力。目前，正在这些机构中进行评估和审查，以便重新确定该领域的政策。</w:t>
      </w:r>
    </w:p>
    <w:p w:rsidR="00133FD9" w:rsidRDefault="00133FD9">
      <w:pPr>
        <w:pStyle w:val="10"/>
        <w:spacing w:beforeLines="0" w:before="0" w:afterLines="0" w:after="240" w:line="360" w:lineRule="exact"/>
        <w:ind w:firstLineChars="0" w:firstLine="0"/>
        <w:rPr>
          <w:rFonts w:hint="eastAsia"/>
        </w:rPr>
      </w:pPr>
      <w:r>
        <w:rPr>
          <w:rFonts w:hint="eastAsia"/>
        </w:rPr>
        <w:t xml:space="preserve">331. </w:t>
      </w:r>
      <w:r>
        <w:rPr>
          <w:rFonts w:hint="eastAsia"/>
        </w:rPr>
        <w:t>这些年间，以这些干预行动为基础，加强了服务机构网</w:t>
      </w:r>
      <w:r>
        <w:rPr>
          <w:rStyle w:val="FootnoteReference"/>
        </w:rPr>
        <w:footnoteReference w:id="163"/>
      </w:r>
      <w:r>
        <w:rPr>
          <w:rFonts w:hint="eastAsia"/>
        </w:rPr>
        <w:t>。服务机构网提供专门援助，如在暴力和</w:t>
      </w:r>
      <w:r>
        <w:rPr>
          <w:rFonts w:hint="eastAsia"/>
        </w:rPr>
        <w:t>/</w:t>
      </w:r>
      <w:r>
        <w:rPr>
          <w:rFonts w:hint="eastAsia"/>
        </w:rPr>
        <w:t>或性虐待案件中照料妇女、女童和男童。同样，在中心工作的基础上，在全国范围内，针对家庭暴力问题负责机构的公职人员推行长期培训战略。</w:t>
      </w:r>
      <w:r>
        <w:rPr>
          <w:rFonts w:hint="eastAsia"/>
        </w:rPr>
        <w:t>2001</w:t>
      </w:r>
      <w:r>
        <w:rPr>
          <w:rFonts w:hint="eastAsia"/>
        </w:rPr>
        <w:t>年至</w:t>
      </w:r>
      <w:r>
        <w:rPr>
          <w:rFonts w:hint="eastAsia"/>
        </w:rPr>
        <w:t>2002</w:t>
      </w:r>
      <w:r>
        <w:rPr>
          <w:rFonts w:hint="eastAsia"/>
        </w:rPr>
        <w:t>年期间，总计培训了</w:t>
      </w:r>
      <w:r>
        <w:rPr>
          <w:rFonts w:hint="eastAsia"/>
        </w:rPr>
        <w:t>5 067</w:t>
      </w:r>
      <w:r>
        <w:rPr>
          <w:rFonts w:hint="eastAsia"/>
        </w:rPr>
        <w:t>名公职人员。</w:t>
      </w:r>
    </w:p>
    <w:p w:rsidR="00133FD9" w:rsidRDefault="00133FD9">
      <w:pPr>
        <w:pStyle w:val="10"/>
        <w:spacing w:beforeLines="0" w:before="0" w:afterLines="0" w:after="240" w:line="360" w:lineRule="exact"/>
        <w:ind w:firstLineChars="0" w:firstLine="0"/>
        <w:rPr>
          <w:rFonts w:hint="eastAsia"/>
        </w:rPr>
      </w:pPr>
      <w:r>
        <w:rPr>
          <w:rFonts w:hint="eastAsia"/>
        </w:rPr>
        <w:t xml:space="preserve">332. </w:t>
      </w:r>
      <w:r>
        <w:rPr>
          <w:rFonts w:hint="eastAsia"/>
        </w:rPr>
        <w:t>在卫生保健部门，家庭暴力问题引起了精神健康网的关注。它主要在社区家庭精神健康中心中提供照料服务。国家有</w:t>
      </w:r>
      <w:r>
        <w:rPr>
          <w:rFonts w:hint="eastAsia"/>
        </w:rPr>
        <w:t>5</w:t>
      </w:r>
      <w:r>
        <w:rPr>
          <w:rFonts w:hint="eastAsia"/>
        </w:rPr>
        <w:t>个地区设有社区家庭精神健康中心，心理学家、社会工作辅助人员和精神病专家</w:t>
      </w:r>
      <w:r>
        <w:rPr>
          <w:rStyle w:val="FootnoteReference"/>
        </w:rPr>
        <w:footnoteReference w:id="164"/>
      </w:r>
      <w:r>
        <w:rPr>
          <w:rFonts w:hint="eastAsia"/>
        </w:rPr>
        <w:t>组成的跨学科团队在这些机构中开展工作。</w:t>
      </w:r>
      <w:r>
        <w:rPr>
          <w:rFonts w:hint="eastAsia"/>
        </w:rPr>
        <w:t>2001</w:t>
      </w:r>
      <w:r>
        <w:rPr>
          <w:rFonts w:hint="eastAsia"/>
        </w:rPr>
        <w:t>年，社区家庭精神健康中心一共收治</w:t>
      </w:r>
      <w:r>
        <w:rPr>
          <w:rFonts w:hint="eastAsia"/>
        </w:rPr>
        <w:t>28 597</w:t>
      </w:r>
      <w:r>
        <w:rPr>
          <w:rFonts w:hint="eastAsia"/>
        </w:rPr>
        <w:t>名有各种精神问题的患者。其中，因暴力问题就诊的患者中有</w:t>
      </w:r>
      <w:r>
        <w:rPr>
          <w:rFonts w:hint="eastAsia"/>
        </w:rPr>
        <w:t>7 503</w:t>
      </w:r>
      <w:r>
        <w:rPr>
          <w:rFonts w:hint="eastAsia"/>
        </w:rPr>
        <w:t>名妇女，</w:t>
      </w:r>
      <w:r>
        <w:rPr>
          <w:rFonts w:hint="eastAsia"/>
        </w:rPr>
        <w:t>3 044</w:t>
      </w:r>
      <w:r>
        <w:rPr>
          <w:rFonts w:hint="eastAsia"/>
        </w:rPr>
        <w:t>名儿童和</w:t>
      </w:r>
      <w:r>
        <w:rPr>
          <w:rFonts w:hint="eastAsia"/>
        </w:rPr>
        <w:t>1 269</w:t>
      </w:r>
      <w:r>
        <w:rPr>
          <w:rFonts w:hint="eastAsia"/>
        </w:rPr>
        <w:t>名施暴者。此外，还开展了</w:t>
      </w:r>
      <w:r>
        <w:rPr>
          <w:rFonts w:hint="eastAsia"/>
        </w:rPr>
        <w:t>4 904</w:t>
      </w:r>
      <w:r>
        <w:rPr>
          <w:rFonts w:hint="eastAsia"/>
        </w:rPr>
        <w:t>次预防行动。</w:t>
      </w:r>
    </w:p>
    <w:p w:rsidR="00133FD9" w:rsidRDefault="00133FD9">
      <w:pPr>
        <w:pStyle w:val="10"/>
        <w:spacing w:beforeLines="0" w:before="0" w:afterLines="0" w:after="240" w:line="360" w:lineRule="exact"/>
        <w:ind w:firstLineChars="0" w:firstLine="0"/>
        <w:rPr>
          <w:rFonts w:hint="eastAsia"/>
        </w:rPr>
      </w:pPr>
      <w:r>
        <w:rPr>
          <w:rFonts w:hint="eastAsia"/>
        </w:rPr>
        <w:t xml:space="preserve">333. </w:t>
      </w:r>
      <w:r>
        <w:rPr>
          <w:rFonts w:hint="eastAsia"/>
        </w:rPr>
        <w:t>这些年间，为了使受到家庭暴力和性暴力损害的妇女能够及时接受照料并提高服务质量，社会组织和非政府组织提出了多项倡议。无论是照料还是预防行动，多数情况下，国家都与民间社会共同开展工作或者从民间社会中吸取经验制订并实施自己的政策、行动和方案。</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对农村妇女的暴力行为</w:t>
      </w:r>
    </w:p>
    <w:p w:rsidR="00133FD9" w:rsidRDefault="00133FD9">
      <w:pPr>
        <w:pStyle w:val="10"/>
        <w:spacing w:beforeLines="0" w:before="0" w:afterLines="0" w:after="240" w:line="360" w:lineRule="exact"/>
        <w:ind w:firstLineChars="0" w:firstLine="0"/>
        <w:rPr>
          <w:rFonts w:hint="eastAsia"/>
        </w:rPr>
      </w:pPr>
      <w:r>
        <w:rPr>
          <w:rFonts w:hint="eastAsia"/>
        </w:rPr>
        <w:t xml:space="preserve">334. </w:t>
      </w:r>
      <w:r>
        <w:rPr>
          <w:rFonts w:hint="eastAsia"/>
        </w:rPr>
        <w:t>对于智利农村妇女遭受的暴力侵害进行过一次调研</w:t>
      </w:r>
      <w:r>
        <w:rPr>
          <w:rStyle w:val="FootnoteReference"/>
        </w:rPr>
        <w:footnoteReference w:id="165"/>
      </w:r>
      <w:r>
        <w:rPr>
          <w:rFonts w:hint="eastAsia"/>
        </w:rPr>
        <w:t>。调研按照居住地报告了遭受暴力侵害的妇女比例。研究显示，城市地区有</w:t>
      </w:r>
      <w:r>
        <w:rPr>
          <w:rFonts w:hint="eastAsia"/>
        </w:rPr>
        <w:t>45.4%</w:t>
      </w:r>
      <w:r>
        <w:rPr>
          <w:rFonts w:hint="eastAsia"/>
        </w:rPr>
        <w:t>的妇女声明曾经遭受过某种形式的暴力侵害，而在农村地区，这一比例上升到</w:t>
      </w:r>
      <w:r>
        <w:rPr>
          <w:rFonts w:hint="eastAsia"/>
        </w:rPr>
        <w:t>50.4%</w:t>
      </w:r>
      <w:r>
        <w:rPr>
          <w:rFonts w:hint="eastAsia"/>
        </w:rPr>
        <w:t>。在受过暴力侵害的妇女之中，有</w:t>
      </w:r>
      <w:r>
        <w:rPr>
          <w:rFonts w:hint="eastAsia"/>
        </w:rPr>
        <w:t>19.7%</w:t>
      </w:r>
      <w:r>
        <w:rPr>
          <w:rFonts w:hint="eastAsia"/>
        </w:rPr>
        <w:t>的城市妇女和</w:t>
      </w:r>
      <w:r>
        <w:rPr>
          <w:rFonts w:hint="eastAsia"/>
        </w:rPr>
        <w:t>17.1%</w:t>
      </w:r>
      <w:r>
        <w:rPr>
          <w:rFonts w:hint="eastAsia"/>
        </w:rPr>
        <w:t>的农村妇女表示仅仅受到过心理暴力侵害。</w:t>
      </w:r>
      <w:r>
        <w:rPr>
          <w:rFonts w:hint="eastAsia"/>
        </w:rPr>
        <w:t>25.7%</w:t>
      </w:r>
      <w:r>
        <w:rPr>
          <w:rFonts w:hint="eastAsia"/>
        </w:rPr>
        <w:t>的城市妇女和</w:t>
      </w:r>
      <w:r>
        <w:rPr>
          <w:rFonts w:hint="eastAsia"/>
        </w:rPr>
        <w:t>33.3%</w:t>
      </w:r>
      <w:r>
        <w:rPr>
          <w:rFonts w:hint="eastAsia"/>
        </w:rPr>
        <w:t>的农村妇女曾经遭到殴打和</w:t>
      </w:r>
      <w:r>
        <w:rPr>
          <w:rFonts w:hint="eastAsia"/>
        </w:rPr>
        <w:t>/</w:t>
      </w:r>
      <w:r>
        <w:rPr>
          <w:rFonts w:hint="eastAsia"/>
        </w:rPr>
        <w:t>或受到性暴力侵害。该群体同时也遭受心理暴力侵害。</w:t>
      </w:r>
    </w:p>
    <w:p w:rsidR="00133FD9" w:rsidRDefault="00133FD9">
      <w:pPr>
        <w:pStyle w:val="10"/>
        <w:spacing w:beforeLines="0" w:before="0" w:afterLines="0" w:after="240" w:line="360" w:lineRule="exact"/>
        <w:ind w:firstLineChars="0" w:firstLine="0"/>
        <w:rPr>
          <w:rFonts w:hint="eastAsia"/>
        </w:rPr>
      </w:pPr>
      <w:r>
        <w:rPr>
          <w:rFonts w:hint="eastAsia"/>
        </w:rPr>
        <w:t xml:space="preserve">335. </w:t>
      </w:r>
      <w:r>
        <w:rPr>
          <w:rFonts w:hint="eastAsia"/>
        </w:rPr>
        <w:t>根据此次调研，得出以下结论：农村妇女遭受暴力侵害的比例高于城市妇女；两个地区的心理暴力侵害情况相似；农村地区的殴打和</w:t>
      </w:r>
      <w:r>
        <w:rPr>
          <w:rFonts w:hint="eastAsia"/>
        </w:rPr>
        <w:t>/</w:t>
      </w:r>
      <w:r>
        <w:rPr>
          <w:rFonts w:hint="eastAsia"/>
        </w:rPr>
        <w:t>或性虐待现象更加严重，而且，相当一部分遭受殴打和</w:t>
      </w:r>
      <w:r>
        <w:rPr>
          <w:rFonts w:hint="eastAsia"/>
        </w:rPr>
        <w:t>/</w:t>
      </w:r>
      <w:r>
        <w:rPr>
          <w:rFonts w:hint="eastAsia"/>
        </w:rPr>
        <w:t>或性虐待的妇女还同时受到心理暴力的侵害。</w:t>
      </w:r>
    </w:p>
    <w:p w:rsidR="00133FD9" w:rsidRDefault="00133FD9">
      <w:pPr>
        <w:pStyle w:val="10"/>
        <w:spacing w:beforeLines="0" w:before="0" w:afterLines="0" w:after="240" w:line="360" w:lineRule="exact"/>
        <w:ind w:firstLineChars="0" w:firstLine="0"/>
        <w:rPr>
          <w:rFonts w:hint="eastAsia"/>
        </w:rPr>
      </w:pPr>
      <w:r>
        <w:rPr>
          <w:rFonts w:hint="eastAsia"/>
        </w:rPr>
        <w:t xml:space="preserve">336. </w:t>
      </w:r>
      <w:r>
        <w:rPr>
          <w:rFonts w:hint="eastAsia"/>
        </w:rPr>
        <w:t>为了解决侵害农村妇女的家庭内部暴力问题，已经采纳建立地方援助和预防网络的战略。它们整合现有的机构资源，为受害妇女提供紧急收容服务并向她们传授法律和社会知识。此外，还开展公职人员培训工作。</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刑罚和其他措施</w:t>
      </w:r>
    </w:p>
    <w:p w:rsidR="00133FD9" w:rsidRDefault="00133FD9">
      <w:pPr>
        <w:pStyle w:val="10"/>
        <w:spacing w:beforeLines="0" w:before="0" w:afterLines="0" w:after="240" w:line="360" w:lineRule="exact"/>
        <w:ind w:firstLineChars="0" w:firstLine="0"/>
        <w:rPr>
          <w:rFonts w:hint="eastAsia"/>
        </w:rPr>
      </w:pPr>
      <w:r>
        <w:rPr>
          <w:rFonts w:hint="eastAsia"/>
        </w:rPr>
        <w:t xml:space="preserve">337. </w:t>
      </w:r>
      <w:r>
        <w:rPr>
          <w:rFonts w:hint="eastAsia"/>
        </w:rPr>
        <w:t>关于刑罚问题，我们国家现有的法律并没有对不同形式的暴力行为做出明确界定，只有当暴力行为造成比较严重的伤害或重伤时，才适用监禁刑罚。尽管《家庭暴力法》是一部民事法律，它从自己的角度规定了以下刑罚：监禁</w:t>
      </w:r>
      <w:r>
        <w:rPr>
          <w:rFonts w:hint="eastAsia"/>
        </w:rPr>
        <w:t>60</w:t>
      </w:r>
      <w:r>
        <w:rPr>
          <w:rFonts w:hint="eastAsia"/>
        </w:rPr>
        <w:t>天、罚款、接受治疗或参加教育计划、社区服务工作。</w:t>
      </w:r>
    </w:p>
    <w:p w:rsidR="00133FD9" w:rsidRDefault="00133FD9">
      <w:pPr>
        <w:pStyle w:val="10"/>
        <w:spacing w:beforeLines="0" w:before="0" w:afterLines="0" w:after="240" w:line="360" w:lineRule="exact"/>
        <w:ind w:firstLineChars="0" w:firstLine="0"/>
        <w:rPr>
          <w:rFonts w:hint="eastAsia"/>
        </w:rPr>
      </w:pPr>
      <w:r>
        <w:rPr>
          <w:rFonts w:hint="eastAsia"/>
        </w:rPr>
        <w:t xml:space="preserve">338. </w:t>
      </w:r>
      <w:r>
        <w:rPr>
          <w:rFonts w:hint="eastAsia"/>
        </w:rPr>
        <w:t>需要重点强调的是智利正在逐渐推行刑事诉讼改革。除其他之外，刑事诉讼改革必须为受害者提供保护和良好待遇，同时，建立快速、有效和透明的诉讼程序。严重伤害罪和性虐待受害妇女将从刑事诉讼改革中受益。</w:t>
      </w:r>
    </w:p>
    <w:p w:rsidR="00133FD9" w:rsidRDefault="00133FD9">
      <w:pPr>
        <w:pStyle w:val="10"/>
        <w:spacing w:beforeLines="0" w:before="0" w:afterLines="0" w:after="240" w:line="360" w:lineRule="exact"/>
        <w:ind w:firstLineChars="0" w:firstLine="0"/>
        <w:rPr>
          <w:rFonts w:hint="eastAsia"/>
        </w:rPr>
      </w:pPr>
      <w:r>
        <w:rPr>
          <w:rFonts w:hint="eastAsia"/>
        </w:rPr>
        <w:t xml:space="preserve">339. </w:t>
      </w:r>
      <w:r>
        <w:rPr>
          <w:rFonts w:hint="eastAsia"/>
        </w:rPr>
        <w:t>有关家庭暴力案件的民事手段，指的是家庭暴力法（第</w:t>
      </w:r>
      <w:r>
        <w:rPr>
          <w:rFonts w:hint="eastAsia"/>
        </w:rPr>
        <w:t>19 325</w:t>
      </w:r>
      <w:r>
        <w:rPr>
          <w:rFonts w:hint="eastAsia"/>
        </w:rPr>
        <w:t>号法）、家庭暴力法修正案草案和关于建立家庭法庭的法律草案。在上述两种情况中，都规定了保护措施并且拥有各种程序自身的诉讼手段。</w:t>
      </w:r>
    </w:p>
    <w:p w:rsidR="00133FD9" w:rsidRDefault="00133FD9">
      <w:pPr>
        <w:pStyle w:val="10"/>
        <w:spacing w:beforeLines="0" w:before="0" w:afterLines="0" w:after="240" w:line="360" w:lineRule="exact"/>
        <w:ind w:firstLineChars="0" w:firstLine="0"/>
        <w:rPr>
          <w:rFonts w:hint="eastAsia"/>
        </w:rPr>
      </w:pPr>
      <w:r>
        <w:rPr>
          <w:rFonts w:hint="eastAsia"/>
        </w:rPr>
        <w:t xml:space="preserve">340. </w:t>
      </w:r>
      <w:r>
        <w:rPr>
          <w:rFonts w:hint="eastAsia"/>
        </w:rPr>
        <w:t>由于资源有限，政府没有设立家庭暴力受害者收容所。为此，通过国家家庭暴力防止与照料中心，国家妇女事务处一直与国家现有的妇女收容所或庇护所进行合作。然而，同潜在的需求相比，上述机构数量非常有限，而且，大多附属于私人组织和</w:t>
      </w:r>
      <w:r>
        <w:rPr>
          <w:rFonts w:hint="eastAsia"/>
        </w:rPr>
        <w:t>/</w:t>
      </w:r>
      <w:r>
        <w:rPr>
          <w:rFonts w:hint="eastAsia"/>
        </w:rPr>
        <w:t>或宗教组织（如，卫理会和天主教会的基督之家）。</w:t>
      </w:r>
    </w:p>
    <w:p w:rsidR="00133FD9" w:rsidRDefault="00133FD9">
      <w:pPr>
        <w:pStyle w:val="10"/>
        <w:spacing w:beforeLines="0" w:before="0" w:afterLines="0" w:after="240" w:line="360" w:lineRule="exact"/>
        <w:ind w:firstLineChars="0" w:firstLine="0"/>
        <w:rPr>
          <w:rFonts w:hint="eastAsia"/>
        </w:rPr>
      </w:pPr>
      <w:r>
        <w:rPr>
          <w:rFonts w:hint="eastAsia"/>
        </w:rPr>
        <w:t xml:space="preserve">341. </w:t>
      </w:r>
      <w:r>
        <w:rPr>
          <w:rFonts w:hint="eastAsia"/>
        </w:rPr>
        <w:t>对于乱伦案件或性骚扰案件——后者在智利被称为性虐待案件，通过国家家庭暴力防止与照料中心和司法部暴力犯罪受害人和证人处提供援助。</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公民安全</w:t>
      </w:r>
    </w:p>
    <w:p w:rsidR="00133FD9" w:rsidRDefault="00133FD9">
      <w:pPr>
        <w:pStyle w:val="10"/>
        <w:spacing w:beforeLines="0" w:before="0" w:afterLines="0" w:after="240" w:line="360" w:lineRule="exact"/>
        <w:ind w:firstLineChars="0" w:firstLine="0"/>
        <w:rPr>
          <w:rFonts w:hint="eastAsia"/>
        </w:rPr>
      </w:pPr>
      <w:r>
        <w:rPr>
          <w:rFonts w:hint="eastAsia"/>
        </w:rPr>
        <w:t xml:space="preserve">342. </w:t>
      </w:r>
      <w:r>
        <w:rPr>
          <w:rFonts w:hint="eastAsia"/>
        </w:rPr>
        <w:t>内政部在其公民安全政策中不仅涉及到侵害他人的暴力犯罪，</w:t>
      </w:r>
      <w:r>
        <w:rPr>
          <w:rFonts w:hint="eastAsia"/>
        </w:rPr>
        <w:t>2002</w:t>
      </w:r>
      <w:r>
        <w:rPr>
          <w:rFonts w:hint="eastAsia"/>
        </w:rPr>
        <w:t>年起，还加入了有关家庭暴力的内容。为此，重新提出了家庭暴力的定义，不是将家庭暴力视为仅仅侵犯家庭隐私的非外部暴力行为，而是认为家庭暴力与公民，特别是受家庭暴力侵害的女性公民及其证人，以及整个社会的不安全感有关。此外，家庭暴力对犯罪行为上升有重大影响，因为，家庭处于暴力环境下，青少年则更容易犯罪、吸毒、酗酒、失学和早孕。</w:t>
      </w:r>
    </w:p>
    <w:p w:rsidR="00133FD9" w:rsidRDefault="00133FD9">
      <w:pPr>
        <w:pStyle w:val="10"/>
        <w:spacing w:beforeLines="0" w:before="0" w:afterLines="0" w:after="240" w:line="360" w:lineRule="exact"/>
        <w:ind w:firstLineChars="0" w:firstLine="0"/>
        <w:rPr>
          <w:rFonts w:hint="eastAsia"/>
        </w:rPr>
      </w:pPr>
      <w:r>
        <w:rPr>
          <w:rFonts w:hint="eastAsia"/>
        </w:rPr>
        <w:t xml:space="preserve">343. </w:t>
      </w:r>
      <w:r>
        <w:rPr>
          <w:rFonts w:hint="eastAsia"/>
        </w:rPr>
        <w:t>前文所述表明家庭暴力已经成为公民安全公共议程的一项重要内容，成为居民或社区公民安全委员会的重要讨论议题。截止到</w:t>
      </w:r>
      <w:r>
        <w:rPr>
          <w:rFonts w:hint="eastAsia"/>
        </w:rPr>
        <w:t>2002</w:t>
      </w:r>
      <w:r>
        <w:rPr>
          <w:rFonts w:hint="eastAsia"/>
        </w:rPr>
        <w:t>年底，共有</w:t>
      </w:r>
      <w:r>
        <w:rPr>
          <w:rFonts w:hint="eastAsia"/>
        </w:rPr>
        <w:t>24</w:t>
      </w:r>
      <w:r>
        <w:rPr>
          <w:rFonts w:hint="eastAsia"/>
        </w:rPr>
        <w:t>个社区正在执行社区安全计划。</w:t>
      </w:r>
      <w:r>
        <w:rPr>
          <w:rFonts w:hint="eastAsia"/>
        </w:rPr>
        <w:t>2003</w:t>
      </w:r>
      <w:r>
        <w:rPr>
          <w:rFonts w:hint="eastAsia"/>
        </w:rPr>
        <w:t>年，又有</w:t>
      </w:r>
      <w:r>
        <w:rPr>
          <w:rFonts w:hint="eastAsia"/>
        </w:rPr>
        <w:t>16</w:t>
      </w:r>
      <w:r>
        <w:rPr>
          <w:rFonts w:hint="eastAsia"/>
        </w:rPr>
        <w:t>个社区正在制订相关计划。</w:t>
      </w:r>
    </w:p>
    <w:p w:rsidR="00133FD9" w:rsidRDefault="00133FD9" w:rsidP="00133FD9">
      <w:pPr>
        <w:pStyle w:val="50"/>
        <w:numPr>
          <w:ilvl w:val="0"/>
          <w:numId w:val="12"/>
        </w:numPr>
        <w:tabs>
          <w:tab w:val="clear" w:pos="2189"/>
          <w:tab w:val="num" w:pos="480"/>
        </w:tabs>
        <w:spacing w:beforeLines="0" w:before="0" w:afterLines="0" w:after="240" w:line="360" w:lineRule="exact"/>
        <w:ind w:left="480" w:hanging="480"/>
        <w:rPr>
          <w:rFonts w:eastAsia="SimHei" w:hint="eastAsia"/>
          <w:b w:val="0"/>
          <w:bCs/>
          <w:color w:val="FF0000"/>
        </w:rPr>
      </w:pPr>
      <w:r>
        <w:rPr>
          <w:rFonts w:eastAsia="SimHei" w:hint="eastAsia"/>
          <w:b w:val="0"/>
          <w:bCs/>
          <w:color w:val="FF0000"/>
          <w:u w:val="single"/>
        </w:rPr>
        <w:t>性暴力</w:t>
      </w:r>
    </w:p>
    <w:p w:rsidR="00133FD9" w:rsidRDefault="00133FD9">
      <w:pPr>
        <w:pStyle w:val="10"/>
        <w:spacing w:beforeLines="0" w:before="0" w:afterLines="0" w:after="240" w:line="360" w:lineRule="exact"/>
        <w:ind w:firstLineChars="0" w:firstLine="0"/>
        <w:rPr>
          <w:rFonts w:hint="eastAsia"/>
        </w:rPr>
      </w:pPr>
      <w:r>
        <w:rPr>
          <w:rFonts w:hint="eastAsia"/>
        </w:rPr>
        <w:t xml:space="preserve">344. </w:t>
      </w:r>
      <w:r>
        <w:rPr>
          <w:rFonts w:hint="eastAsia"/>
        </w:rPr>
        <w:t>由于能够收集到的数据仅仅涉及那些已经公开的案件——由于进行诉讼或者到国立保健机构就诊而公开的案件，因此，难以调查性暴力的发生率。尽管如此，某些研究还是可以帮助我们了解智利的性暴力状况。</w:t>
      </w:r>
    </w:p>
    <w:p w:rsidR="00133FD9" w:rsidRDefault="00133FD9">
      <w:pPr>
        <w:pStyle w:val="10"/>
        <w:spacing w:beforeLines="0" w:before="0" w:afterLines="0" w:after="240" w:line="360" w:lineRule="exact"/>
        <w:ind w:firstLineChars="0" w:firstLine="0"/>
        <w:rPr>
          <w:rFonts w:hint="eastAsia"/>
        </w:rPr>
      </w:pPr>
      <w:r>
        <w:rPr>
          <w:rFonts w:hint="eastAsia"/>
        </w:rPr>
        <w:t>345. 1992</w:t>
      </w:r>
      <w:r>
        <w:rPr>
          <w:rFonts w:hint="eastAsia"/>
        </w:rPr>
        <w:t>年，在国家妇女事务处进行的一项调查中，智利天主教大学社会心理学研究处估计在智利每年大约发生</w:t>
      </w:r>
      <w:r>
        <w:rPr>
          <w:rFonts w:hint="eastAsia"/>
        </w:rPr>
        <w:t>20 000</w:t>
      </w:r>
      <w:r>
        <w:rPr>
          <w:rFonts w:hint="eastAsia"/>
        </w:rPr>
        <w:t>件性犯罪案件，但是，只有</w:t>
      </w:r>
      <w:r>
        <w:rPr>
          <w:rFonts w:hint="eastAsia"/>
        </w:rPr>
        <w:t>15%</w:t>
      </w:r>
      <w:r>
        <w:rPr>
          <w:rFonts w:hint="eastAsia"/>
        </w:rPr>
        <w:t>至</w:t>
      </w:r>
      <w:r>
        <w:rPr>
          <w:rFonts w:hint="eastAsia"/>
        </w:rPr>
        <w:t>20%</w:t>
      </w:r>
      <w:r>
        <w:rPr>
          <w:rFonts w:hint="eastAsia"/>
        </w:rPr>
        <w:t>的案件提起诉讼，这意味着有</w:t>
      </w:r>
      <w:r>
        <w:rPr>
          <w:rFonts w:hint="eastAsia"/>
        </w:rPr>
        <w:t>80%</w:t>
      </w:r>
      <w:r>
        <w:rPr>
          <w:rFonts w:hint="eastAsia"/>
        </w:rPr>
        <w:t>至</w:t>
      </w:r>
      <w:r>
        <w:rPr>
          <w:rFonts w:hint="eastAsia"/>
        </w:rPr>
        <w:t>85%</w:t>
      </w:r>
      <w:r>
        <w:rPr>
          <w:rFonts w:hint="eastAsia"/>
        </w:rPr>
        <w:t>的案件没有曝光</w:t>
      </w:r>
      <w:r>
        <w:rPr>
          <w:rStyle w:val="FootnoteReference"/>
        </w:rPr>
        <w:footnoteReference w:id="166"/>
      </w:r>
      <w:r>
        <w:rPr>
          <w:rFonts w:hint="eastAsia"/>
        </w:rPr>
        <w:t>。每</w:t>
      </w:r>
      <w:r>
        <w:rPr>
          <w:rFonts w:hint="eastAsia"/>
        </w:rPr>
        <w:t>10</w:t>
      </w:r>
      <w:r>
        <w:rPr>
          <w:rFonts w:hint="eastAsia"/>
        </w:rPr>
        <w:t>个性犯罪案件中，有</w:t>
      </w:r>
      <w:r>
        <w:rPr>
          <w:rFonts w:hint="eastAsia"/>
        </w:rPr>
        <w:t>9</w:t>
      </w:r>
      <w:r>
        <w:rPr>
          <w:rFonts w:hint="eastAsia"/>
        </w:rPr>
        <w:t>个案件同妇女有关，大部分受害者都是</w:t>
      </w:r>
      <w:r>
        <w:rPr>
          <w:rFonts w:hint="eastAsia"/>
        </w:rPr>
        <w:t>5</w:t>
      </w:r>
      <w:r>
        <w:rPr>
          <w:rFonts w:hint="eastAsia"/>
        </w:rPr>
        <w:t>至</w:t>
      </w:r>
      <w:r>
        <w:rPr>
          <w:rFonts w:hint="eastAsia"/>
        </w:rPr>
        <w:t>10</w:t>
      </w:r>
      <w:r>
        <w:rPr>
          <w:rFonts w:hint="eastAsia"/>
        </w:rPr>
        <w:t>岁的妇女。</w:t>
      </w:r>
      <w:r>
        <w:rPr>
          <w:rFonts w:hint="eastAsia"/>
        </w:rPr>
        <w:t>70%</w:t>
      </w:r>
      <w:r>
        <w:rPr>
          <w:rFonts w:hint="eastAsia"/>
        </w:rPr>
        <w:t>以上的伤害案件的犯罪人是受害者的熟人或家庭成员。</w:t>
      </w:r>
    </w:p>
    <w:p w:rsidR="00133FD9" w:rsidRDefault="00133FD9">
      <w:pPr>
        <w:pStyle w:val="10"/>
        <w:spacing w:beforeLines="0" w:before="0" w:afterLines="0" w:after="240" w:line="360" w:lineRule="exact"/>
        <w:ind w:firstLineChars="0" w:firstLine="0"/>
        <w:rPr>
          <w:rFonts w:hint="eastAsia"/>
        </w:rPr>
      </w:pPr>
      <w:r>
        <w:rPr>
          <w:rFonts w:hint="eastAsia"/>
        </w:rPr>
        <w:t xml:space="preserve">346. </w:t>
      </w:r>
      <w:r>
        <w:rPr>
          <w:rFonts w:hint="eastAsia"/>
        </w:rPr>
        <w:t>另一方面，根据卫生部的性行为国家调研（</w:t>
      </w:r>
      <w:r>
        <w:rPr>
          <w:rFonts w:hint="eastAsia"/>
        </w:rPr>
        <w:t>2000</w:t>
      </w:r>
      <w:r>
        <w:rPr>
          <w:rFonts w:hint="eastAsia"/>
        </w:rPr>
        <w:t>年，调研对象是智利代表性人口总体</w:t>
      </w:r>
      <w:r>
        <w:rPr>
          <w:rStyle w:val="FootnoteReference"/>
        </w:rPr>
        <w:footnoteReference w:id="167"/>
      </w:r>
      <w:r>
        <w:rPr>
          <w:rFonts w:hint="eastAsia"/>
        </w:rPr>
        <w:t>），“每</w:t>
      </w:r>
      <w:r>
        <w:rPr>
          <w:rFonts w:hint="eastAsia"/>
        </w:rPr>
        <w:t>100</w:t>
      </w:r>
      <w:r>
        <w:rPr>
          <w:rFonts w:hint="eastAsia"/>
        </w:rPr>
        <w:t>位受访妇女中，有</w:t>
      </w:r>
      <w:r>
        <w:rPr>
          <w:rFonts w:hint="eastAsia"/>
        </w:rPr>
        <w:t>7</w:t>
      </w:r>
      <w:r>
        <w:rPr>
          <w:rFonts w:hint="eastAsia"/>
        </w:rPr>
        <w:t>位以上的妇女承认她们曾经被强奸。在大约一半的案件中，强奸是她们的首次性行为”</w:t>
      </w:r>
      <w:r>
        <w:rPr>
          <w:rStyle w:val="FootnoteReference"/>
        </w:rPr>
        <w:footnoteReference w:id="168"/>
      </w:r>
      <w:r>
        <w:rPr>
          <w:rFonts w:hint="eastAsia"/>
        </w:rPr>
        <w:t>。这一新资料有助于司法、教育部门和其他民间社会组织更好地规划如何防止和解决性暴力问题。</w:t>
      </w:r>
    </w:p>
    <w:p w:rsidR="00133FD9" w:rsidRDefault="00133FD9">
      <w:pPr>
        <w:pStyle w:val="10"/>
        <w:spacing w:beforeLines="0" w:before="0" w:afterLines="0" w:after="240" w:line="360" w:lineRule="exact"/>
        <w:ind w:firstLineChars="0" w:firstLine="0"/>
        <w:rPr>
          <w:rFonts w:hint="eastAsia"/>
        </w:rPr>
      </w:pPr>
      <w:r>
        <w:rPr>
          <w:rFonts w:hint="eastAsia"/>
        </w:rPr>
        <w:t xml:space="preserve">347. </w:t>
      </w:r>
      <w:r>
        <w:rPr>
          <w:rFonts w:hint="eastAsia"/>
        </w:rPr>
        <w:t>该调研还确定了一个早已众所周知的事实，即罪犯经常是家庭成员或熟人：“大部分被强奸妇女报告说强奸者是熟人、家庭成员或伴侣。这一比例达到了</w:t>
      </w:r>
      <w:r>
        <w:rPr>
          <w:rFonts w:hint="eastAsia"/>
        </w:rPr>
        <w:t>78%</w:t>
      </w:r>
      <w:r>
        <w:rPr>
          <w:rFonts w:hint="eastAsia"/>
        </w:rPr>
        <w:t>”</w:t>
      </w:r>
      <w:r>
        <w:rPr>
          <w:rStyle w:val="FootnoteReference"/>
        </w:rPr>
        <w:footnoteReference w:id="169"/>
      </w:r>
      <w:r>
        <w:rPr>
          <w:rFonts w:hint="eastAsia"/>
        </w:rPr>
        <w:t>。最后，调研确认“资料证实了妇女的脆弱性（更广泛的社会脆弱性加剧了她们在性方面的脆弱性），除了承受强奸带来的生理和心理影响，她们还有传染艾滋病的危险”</w:t>
      </w:r>
      <w:r>
        <w:rPr>
          <w:rStyle w:val="FootnoteReference"/>
        </w:rPr>
        <w:footnoteReference w:id="170"/>
      </w:r>
      <w:r>
        <w:rPr>
          <w:rFonts w:hint="eastAsia"/>
        </w:rPr>
        <w:t>。</w:t>
      </w:r>
    </w:p>
    <w:p w:rsidR="00133FD9" w:rsidRDefault="00133FD9">
      <w:pPr>
        <w:pStyle w:val="10"/>
        <w:tabs>
          <w:tab w:val="left" w:pos="3585"/>
        </w:tabs>
        <w:spacing w:beforeLines="0" w:before="0" w:afterLines="0" w:after="240" w:line="360" w:lineRule="exact"/>
        <w:ind w:firstLineChars="0" w:firstLine="0"/>
        <w:rPr>
          <w:rFonts w:hint="eastAsia"/>
        </w:rPr>
      </w:pPr>
      <w:r>
        <w:rPr>
          <w:rFonts w:hint="eastAsia"/>
        </w:rPr>
        <w:t xml:space="preserve">348. </w:t>
      </w:r>
      <w:r>
        <w:rPr>
          <w:rFonts w:hint="eastAsia"/>
        </w:rPr>
        <w:t>有关本问题的其他资料直接来自法医局。</w:t>
      </w:r>
      <w:r>
        <w:rPr>
          <w:rFonts w:hint="eastAsia"/>
        </w:rPr>
        <w:t>2000</w:t>
      </w:r>
      <w:r>
        <w:rPr>
          <w:rFonts w:hint="eastAsia"/>
        </w:rPr>
        <w:t>年，法医性学鉴定处在首都大区进行了</w:t>
      </w:r>
      <w:r>
        <w:rPr>
          <w:rFonts w:hint="eastAsia"/>
        </w:rPr>
        <w:t>1 889</w:t>
      </w:r>
      <w:r>
        <w:rPr>
          <w:rFonts w:hint="eastAsia"/>
        </w:rPr>
        <w:t>件性侵犯伤害鉴定，在全国进行了</w:t>
      </w:r>
      <w:r>
        <w:rPr>
          <w:rFonts w:hint="eastAsia"/>
        </w:rPr>
        <w:t>4 395</w:t>
      </w:r>
      <w:r>
        <w:rPr>
          <w:rFonts w:hint="eastAsia"/>
        </w:rPr>
        <w:t>件鉴定。</w:t>
      </w:r>
      <w:r>
        <w:rPr>
          <w:rFonts w:hint="eastAsia"/>
        </w:rPr>
        <w:t>2001</w:t>
      </w:r>
      <w:r>
        <w:rPr>
          <w:rFonts w:hint="eastAsia"/>
        </w:rPr>
        <w:t>年，这一数字上升为</w:t>
      </w:r>
      <w:r>
        <w:rPr>
          <w:rFonts w:hint="eastAsia"/>
        </w:rPr>
        <w:t>2 217</w:t>
      </w:r>
      <w:r>
        <w:rPr>
          <w:rFonts w:hint="eastAsia"/>
        </w:rPr>
        <w:t>件</w:t>
      </w:r>
      <w:r>
        <w:rPr>
          <w:rStyle w:val="FootnoteReference"/>
        </w:rPr>
        <w:footnoteReference w:id="171"/>
      </w:r>
      <w:r>
        <w:rPr>
          <w:rFonts w:hint="eastAsia"/>
        </w:rPr>
        <w:t>。在该部门接受检查的受害者中，大约有</w:t>
      </w:r>
      <w:r>
        <w:rPr>
          <w:rFonts w:hint="eastAsia"/>
        </w:rPr>
        <w:t>75%</w:t>
      </w:r>
      <w:r>
        <w:rPr>
          <w:rFonts w:hint="eastAsia"/>
        </w:rPr>
        <w:t>的人不满</w:t>
      </w:r>
      <w:r>
        <w:rPr>
          <w:rFonts w:hint="eastAsia"/>
        </w:rPr>
        <w:t>18</w:t>
      </w:r>
      <w:r>
        <w:rPr>
          <w:rFonts w:hint="eastAsia"/>
        </w:rPr>
        <w:t>岁，</w:t>
      </w:r>
      <w:r>
        <w:rPr>
          <w:rFonts w:hint="eastAsia"/>
        </w:rPr>
        <w:t>81%</w:t>
      </w:r>
      <w:r>
        <w:rPr>
          <w:rFonts w:hint="eastAsia"/>
        </w:rPr>
        <w:t>的受害者是女性。在圣地亚哥，进行了</w:t>
      </w:r>
      <w:r>
        <w:rPr>
          <w:rFonts w:hint="eastAsia"/>
        </w:rPr>
        <w:t>600</w:t>
      </w:r>
      <w:r>
        <w:rPr>
          <w:rFonts w:hint="eastAsia"/>
        </w:rPr>
        <w:t>件强奸（男女两性）鉴定和</w:t>
      </w:r>
      <w:r>
        <w:rPr>
          <w:rFonts w:hint="eastAsia"/>
        </w:rPr>
        <w:t>1 221</w:t>
      </w:r>
      <w:r>
        <w:rPr>
          <w:rFonts w:hint="eastAsia"/>
        </w:rPr>
        <w:t>件性骚扰鉴定</w:t>
      </w:r>
      <w:r>
        <w:rPr>
          <w:rStyle w:val="FootnoteReference"/>
        </w:rPr>
        <w:footnoteReference w:id="172"/>
      </w:r>
      <w:r>
        <w:rPr>
          <w:rFonts w:hint="eastAsia"/>
        </w:rPr>
        <w:t>。来自性犯罪受害者照料中心（</w:t>
      </w:r>
      <w:r>
        <w:rPr>
          <w:rFonts w:hint="eastAsia"/>
        </w:rPr>
        <w:t>CAVAS</w:t>
      </w:r>
      <w:r>
        <w:rPr>
          <w:rFonts w:hint="eastAsia"/>
        </w:rPr>
        <w:t>）的资料指出，该中心</w:t>
      </w:r>
      <w:r>
        <w:rPr>
          <w:rFonts w:hint="eastAsia"/>
        </w:rPr>
        <w:t>10</w:t>
      </w:r>
      <w:r>
        <w:rPr>
          <w:rFonts w:hint="eastAsia"/>
        </w:rPr>
        <w:t>年来在全国一共照料了</w:t>
      </w:r>
      <w:r>
        <w:rPr>
          <w:rFonts w:hint="eastAsia"/>
        </w:rPr>
        <w:t>5 439</w:t>
      </w:r>
      <w:r>
        <w:rPr>
          <w:rFonts w:hint="eastAsia"/>
        </w:rPr>
        <w:t>名受害者，其中</w:t>
      </w:r>
      <w:r>
        <w:rPr>
          <w:rFonts w:hint="eastAsia"/>
        </w:rPr>
        <w:t>80%</w:t>
      </w:r>
      <w:r>
        <w:rPr>
          <w:rFonts w:hint="eastAsia"/>
        </w:rPr>
        <w:t>的人不满</w:t>
      </w:r>
      <w:r>
        <w:rPr>
          <w:rFonts w:hint="eastAsia"/>
        </w:rPr>
        <w:t>18</w:t>
      </w:r>
      <w:r>
        <w:rPr>
          <w:rFonts w:hint="eastAsia"/>
        </w:rPr>
        <w:t>岁，</w:t>
      </w:r>
      <w:r>
        <w:rPr>
          <w:rFonts w:hint="eastAsia"/>
        </w:rPr>
        <w:t>78%</w:t>
      </w:r>
      <w:r>
        <w:rPr>
          <w:rFonts w:hint="eastAsia"/>
        </w:rPr>
        <w:t>的受害者是妇女。这些统计数据表明绝大多数受害者是女性，而且，大部分寻求和</w:t>
      </w:r>
      <w:r>
        <w:rPr>
          <w:rFonts w:hint="eastAsia"/>
        </w:rPr>
        <w:t>/</w:t>
      </w:r>
      <w:r>
        <w:rPr>
          <w:rFonts w:hint="eastAsia"/>
        </w:rPr>
        <w:t>或接受照料的受害者都不满</w:t>
      </w:r>
      <w:r>
        <w:rPr>
          <w:rFonts w:hint="eastAsia"/>
        </w:rPr>
        <w:t>18</w:t>
      </w:r>
      <w:r>
        <w:rPr>
          <w:rFonts w:hint="eastAsia"/>
        </w:rPr>
        <w:t>岁。</w:t>
      </w:r>
    </w:p>
    <w:p w:rsidR="00133FD9" w:rsidRDefault="00133FD9">
      <w:pPr>
        <w:pStyle w:val="10"/>
        <w:spacing w:beforeLines="0" w:before="0" w:afterLines="0" w:after="240" w:line="360" w:lineRule="exact"/>
        <w:ind w:firstLineChars="0" w:firstLine="0"/>
        <w:rPr>
          <w:rFonts w:hint="eastAsia"/>
        </w:rPr>
      </w:pPr>
      <w:r>
        <w:rPr>
          <w:rFonts w:hint="eastAsia"/>
        </w:rPr>
        <w:t xml:space="preserve">349. </w:t>
      </w:r>
      <w:r>
        <w:rPr>
          <w:rFonts w:hint="eastAsia"/>
        </w:rPr>
        <w:t>非政府组织民众保健教育（</w:t>
      </w:r>
      <w:r>
        <w:rPr>
          <w:rFonts w:hint="eastAsia"/>
        </w:rPr>
        <w:t>EPES</w:t>
      </w:r>
      <w:r>
        <w:rPr>
          <w:rFonts w:hint="eastAsia"/>
        </w:rPr>
        <w:t>）关于首都大区圣地亚哥市圣西蒙社区配偶性暴力研究是反映智利性暴力现状的另一项研究。</w:t>
      </w:r>
      <w:r>
        <w:rPr>
          <w:rStyle w:val="FootnoteReference"/>
        </w:rPr>
        <w:footnoteReference w:id="173"/>
      </w:r>
      <w:r>
        <w:rPr>
          <w:rFonts w:hint="eastAsia"/>
        </w:rPr>
        <w:t>该研究表明，</w:t>
      </w:r>
      <w:r>
        <w:rPr>
          <w:rFonts w:hint="eastAsia"/>
        </w:rPr>
        <w:t>22.7%</w:t>
      </w:r>
      <w:r>
        <w:rPr>
          <w:rFonts w:hint="eastAsia"/>
        </w:rPr>
        <w:t>的受访妇女表示曾经受到性暴力侵害，其中</w:t>
      </w:r>
      <w:r>
        <w:rPr>
          <w:rFonts w:hint="eastAsia"/>
        </w:rPr>
        <w:t>21.4%</w:t>
      </w:r>
      <w:r>
        <w:rPr>
          <w:rFonts w:hint="eastAsia"/>
        </w:rPr>
        <w:t>的人是由于配偶强迫她们发生性行为而受到性暴力侵害。性暴力受害妇女的特征是：平均年龄</w:t>
      </w:r>
      <w:r>
        <w:rPr>
          <w:rFonts w:hint="eastAsia"/>
        </w:rPr>
        <w:t>41</w:t>
      </w:r>
      <w:r>
        <w:rPr>
          <w:rFonts w:hint="eastAsia"/>
        </w:rPr>
        <w:t>岁；</w:t>
      </w:r>
      <w:r>
        <w:rPr>
          <w:rFonts w:hint="eastAsia"/>
        </w:rPr>
        <w:t>80%</w:t>
      </w:r>
      <w:r>
        <w:rPr>
          <w:rFonts w:hint="eastAsia"/>
        </w:rPr>
        <w:t>为已婚妇女；</w:t>
      </w:r>
      <w:r>
        <w:rPr>
          <w:rFonts w:hint="eastAsia"/>
        </w:rPr>
        <w:t>52%</w:t>
      </w:r>
      <w:r>
        <w:rPr>
          <w:rFonts w:hint="eastAsia"/>
        </w:rPr>
        <w:t>是家庭妇女；</w:t>
      </w:r>
      <w:r>
        <w:rPr>
          <w:rFonts w:hint="eastAsia"/>
        </w:rPr>
        <w:t>48%</w:t>
      </w:r>
      <w:r>
        <w:rPr>
          <w:rFonts w:hint="eastAsia"/>
        </w:rPr>
        <w:t>从事有报酬的工作；</w:t>
      </w:r>
      <w:r>
        <w:rPr>
          <w:rFonts w:hint="eastAsia"/>
        </w:rPr>
        <w:t>47%</w:t>
      </w:r>
      <w:r>
        <w:rPr>
          <w:rFonts w:hint="eastAsia"/>
        </w:rPr>
        <w:t>接受过完整的基础教育。</w:t>
      </w:r>
    </w:p>
    <w:p w:rsidR="00133FD9" w:rsidRDefault="00133FD9">
      <w:pPr>
        <w:pStyle w:val="10"/>
        <w:spacing w:beforeLines="0" w:before="0" w:afterLines="0" w:after="240" w:line="360" w:lineRule="exact"/>
        <w:ind w:firstLineChars="0" w:firstLine="0"/>
        <w:rPr>
          <w:rFonts w:hint="eastAsia"/>
        </w:rPr>
      </w:pPr>
      <w:r>
        <w:rPr>
          <w:rFonts w:hint="eastAsia"/>
        </w:rPr>
        <w:t>350.</w:t>
      </w:r>
      <w:r>
        <w:t xml:space="preserve"> </w:t>
      </w:r>
      <w:r>
        <w:rPr>
          <w:rFonts w:hint="eastAsia"/>
        </w:rPr>
        <w:t>在智利，已经查明有</w:t>
      </w:r>
      <w:r>
        <w:rPr>
          <w:rFonts w:hint="eastAsia"/>
        </w:rPr>
        <w:t>63%</w:t>
      </w:r>
      <w:r>
        <w:rPr>
          <w:rFonts w:hint="eastAsia"/>
        </w:rPr>
        <w:t>的遭受过伴侣殴打和</w:t>
      </w:r>
      <w:r>
        <w:rPr>
          <w:rFonts w:hint="eastAsia"/>
        </w:rPr>
        <w:t>/</w:t>
      </w:r>
      <w:r>
        <w:rPr>
          <w:rFonts w:hint="eastAsia"/>
        </w:rPr>
        <w:t>或性暴力侵害的妇女表现出</w:t>
      </w:r>
      <w:r>
        <w:rPr>
          <w:rFonts w:hint="eastAsia"/>
        </w:rPr>
        <w:t>7</w:t>
      </w:r>
      <w:r>
        <w:rPr>
          <w:rFonts w:hint="eastAsia"/>
        </w:rPr>
        <w:t>种或</w:t>
      </w:r>
      <w:r>
        <w:rPr>
          <w:rFonts w:hint="eastAsia"/>
        </w:rPr>
        <w:t>7</w:t>
      </w:r>
      <w:r>
        <w:rPr>
          <w:rFonts w:hint="eastAsia"/>
        </w:rPr>
        <w:t>种以上的精神紊乱症状</w:t>
      </w:r>
      <w:r>
        <w:rPr>
          <w:rStyle w:val="FootnoteReference"/>
        </w:rPr>
        <w:footnoteReference w:id="174"/>
      </w:r>
      <w:r>
        <w:rPr>
          <w:rFonts w:hint="eastAsia"/>
        </w:rPr>
        <w:t>，包括：食欲减退、难以享受日常生活、感到在生活中是没用的人和有自杀想法。这些症状使她们没有自信，不信任她们的家庭、社区和整个社会，也无法进行正常的家庭、职业、社会生活。</w:t>
      </w:r>
    </w:p>
    <w:p w:rsidR="00133FD9" w:rsidRDefault="00133FD9">
      <w:pPr>
        <w:pStyle w:val="10"/>
        <w:spacing w:beforeLines="0" w:before="0" w:afterLines="0" w:after="240" w:line="360" w:lineRule="exact"/>
        <w:ind w:firstLineChars="0" w:firstLine="0"/>
        <w:rPr>
          <w:rFonts w:hint="eastAsia"/>
        </w:rPr>
      </w:pPr>
      <w:r>
        <w:rPr>
          <w:rFonts w:hint="eastAsia"/>
        </w:rPr>
        <w:t xml:space="preserve">351. </w:t>
      </w:r>
      <w:r>
        <w:rPr>
          <w:rFonts w:hint="eastAsia"/>
        </w:rPr>
        <w:t>遗憾的是，由于差异性和周期性不足，通过以上统计数据，我们无法判定最近几年我国性暴力现象是增多了还是减少了，因此，也难以确定下文介绍的政策、方案和法律修订在何种程度上能够推动减少家庭暴力。</w:t>
      </w:r>
    </w:p>
    <w:p w:rsidR="00133FD9" w:rsidRDefault="00133FD9">
      <w:pPr>
        <w:pStyle w:val="10"/>
        <w:spacing w:beforeLines="0" w:before="0" w:afterLines="0" w:after="240" w:line="360" w:lineRule="exact"/>
        <w:ind w:firstLineChars="0" w:firstLine="0"/>
        <w:rPr>
          <w:rFonts w:hint="eastAsia"/>
        </w:rPr>
      </w:pPr>
      <w:r>
        <w:rPr>
          <w:rFonts w:hint="eastAsia"/>
        </w:rPr>
        <w:t xml:space="preserve">352. </w:t>
      </w:r>
      <w:r>
        <w:rPr>
          <w:rFonts w:hint="eastAsia"/>
        </w:rPr>
        <w:t>正如前文所示，</w:t>
      </w:r>
      <w:r>
        <w:rPr>
          <w:rFonts w:hint="eastAsia"/>
        </w:rPr>
        <w:t>1999</w:t>
      </w:r>
      <w:r>
        <w:rPr>
          <w:rFonts w:hint="eastAsia"/>
        </w:rPr>
        <w:t>年，通过了《刑法典》性犯罪修正案。鉴于修正案使《刑法典》的规定现代化并且将婚姻内强奸明确界定为犯罪，因此，它对打击性暴力有巨大的促进作用。《刑法典》修正案将肛交和口交形式的强奸以及婚姻内强奸都界定为犯罪，并且规定任何单位出具的医学证明都具备完全的证据价值，还确定了受害者保护措施。在执行过程中，《刑法典》修正案还将促进提高性暴力案件的审理质量和改善受害者待遇。</w:t>
      </w:r>
    </w:p>
    <w:p w:rsidR="00133FD9" w:rsidRDefault="00133FD9">
      <w:pPr>
        <w:pStyle w:val="10"/>
        <w:spacing w:beforeLines="0" w:before="0" w:afterLines="0" w:after="240" w:line="360" w:lineRule="exact"/>
        <w:ind w:firstLineChars="0" w:firstLine="0"/>
        <w:rPr>
          <w:rFonts w:hint="eastAsia"/>
        </w:rPr>
      </w:pPr>
      <w:r>
        <w:rPr>
          <w:rFonts w:hint="eastAsia"/>
        </w:rPr>
        <w:t xml:space="preserve">353. </w:t>
      </w:r>
      <w:r>
        <w:rPr>
          <w:rFonts w:hint="eastAsia"/>
        </w:rPr>
        <w:t>性犯罪受害者照料中心成立于</w:t>
      </w:r>
      <w:r>
        <w:rPr>
          <w:rFonts w:hint="eastAsia"/>
        </w:rPr>
        <w:t>1987</w:t>
      </w:r>
      <w:r>
        <w:rPr>
          <w:rFonts w:hint="eastAsia"/>
        </w:rPr>
        <w:t>年，是智利刑侦警察的下属单位，职能是教育、指导并提高社会对性攻击犯罪的认识，从而戳穿性攻击犯罪的神化，使社会认清性犯罪的真相和教育社会。中心拥有一支跨学科的专业工作团队（心理学家、精神病削减、社会工作辅助人员，等等），他们的主要职责是帮助受害者康复。无论是否提起法律诉讼，中心的工作团队都为受害者提供免费咨询服务，以及警察、心理、法律和社会各个方面照料受害者。</w:t>
      </w:r>
    </w:p>
    <w:p w:rsidR="00133FD9" w:rsidRDefault="00133FD9">
      <w:pPr>
        <w:pStyle w:val="10"/>
        <w:spacing w:beforeLines="0" w:before="0" w:afterLines="0" w:after="240" w:line="360" w:lineRule="exact"/>
        <w:ind w:firstLineChars="0" w:firstLine="0"/>
        <w:rPr>
          <w:rFonts w:hint="eastAsia"/>
        </w:rPr>
      </w:pPr>
      <w:r>
        <w:rPr>
          <w:rFonts w:hint="eastAsia"/>
        </w:rPr>
        <w:t xml:space="preserve">354. </w:t>
      </w:r>
      <w:r>
        <w:rPr>
          <w:rFonts w:hint="eastAsia"/>
        </w:rPr>
        <w:t>法医局的一项重要职能是对性攻击案件进行法医性学方面的专业鉴定，由法医性学鉴定处负责进行。鉴定处的主要任务是在法医学领域办案协助司法机关探查能够证明性攻击存在的蛛丝马迹。大部分性攻击的受害者都是妇女。</w:t>
      </w:r>
      <w:r>
        <w:rPr>
          <w:rFonts w:hint="eastAsia"/>
        </w:rPr>
        <w:t>1995</w:t>
      </w:r>
      <w:r>
        <w:rPr>
          <w:rFonts w:hint="eastAsia"/>
        </w:rPr>
        <w:t>年</w:t>
      </w:r>
      <w:r>
        <w:rPr>
          <w:rFonts w:hint="eastAsia"/>
        </w:rPr>
        <w:t>8</w:t>
      </w:r>
      <w:r>
        <w:rPr>
          <w:rFonts w:hint="eastAsia"/>
        </w:rPr>
        <w:t>月起，法医性学鉴定处开始全天候受理案件（全天</w:t>
      </w:r>
      <w:r>
        <w:rPr>
          <w:rFonts w:hint="eastAsia"/>
        </w:rPr>
        <w:t>24</w:t>
      </w:r>
      <w:r>
        <w:rPr>
          <w:rFonts w:hint="eastAsia"/>
        </w:rPr>
        <w:t>小时工作，包括周末和节假日）。鉴定处拥有一支非常专业的工作团队。鉴定人员认识到向鉴定处求助的都是受过创伤的人，而且，到医疗机构接受检查使受害者倍感压力，为了缓解她们</w:t>
      </w:r>
      <w:r>
        <w:rPr>
          <w:rFonts w:hint="eastAsia"/>
        </w:rPr>
        <w:t>/</w:t>
      </w:r>
      <w:r>
        <w:rPr>
          <w:rFonts w:hint="eastAsia"/>
        </w:rPr>
        <w:t>他们的紧张情绪，鉴定处为受害者提供人性化的服务。鉴定处还拥有最先进的仪器设备，能够检测最细微损害和各种</w:t>
      </w:r>
      <w:r>
        <w:t>性传染疾病</w:t>
      </w:r>
      <w:r>
        <w:rPr>
          <w:rFonts w:hint="eastAsia"/>
        </w:rPr>
        <w:t>，同时，鉴定处还采集生物样本进行</w:t>
      </w:r>
      <w:r>
        <w:rPr>
          <w:rFonts w:hint="eastAsia"/>
        </w:rPr>
        <w:t>DNA</w:t>
      </w:r>
      <w:r>
        <w:rPr>
          <w:rFonts w:hint="eastAsia"/>
        </w:rPr>
        <w:t>检测。</w:t>
      </w:r>
    </w:p>
    <w:p w:rsidR="00133FD9" w:rsidRDefault="00133FD9">
      <w:pPr>
        <w:pStyle w:val="10"/>
        <w:spacing w:beforeLines="0" w:before="0" w:afterLines="0" w:after="240" w:line="360" w:lineRule="exact"/>
        <w:ind w:firstLineChars="0" w:firstLine="0"/>
        <w:rPr>
          <w:rFonts w:hint="eastAsia"/>
        </w:rPr>
      </w:pPr>
      <w:r>
        <w:rPr>
          <w:rFonts w:hint="eastAsia"/>
        </w:rPr>
        <w:t xml:space="preserve">355. </w:t>
      </w:r>
      <w:r>
        <w:rPr>
          <w:rFonts w:hint="eastAsia"/>
        </w:rPr>
        <w:t>通过法医性学鉴定处与智利武装警察和侦缉警察之间的协议，这两个单位的工作人员可以参与鉴定处的工作。协议规定武装警察</w:t>
      </w:r>
      <w:r>
        <w:rPr>
          <w:rStyle w:val="FootnoteReference"/>
        </w:rPr>
        <w:footnoteReference w:id="175"/>
      </w:r>
      <w:r>
        <w:rPr>
          <w:rFonts w:hint="eastAsia"/>
        </w:rPr>
        <w:t>和侦缉警察性犯罪和未成年人犯罪侦缉队（</w:t>
      </w:r>
      <w:r>
        <w:rPr>
          <w:rFonts w:hint="eastAsia"/>
        </w:rPr>
        <w:t>BRISEXME</w:t>
      </w:r>
      <w:r>
        <w:rPr>
          <w:rFonts w:hint="eastAsia"/>
        </w:rPr>
        <w:t>）在鉴定处各派驻一名警员长期值守</w:t>
      </w:r>
      <w:r>
        <w:rPr>
          <w:rStyle w:val="FootnoteReference"/>
        </w:rPr>
        <w:footnoteReference w:id="176"/>
      </w:r>
      <w:r>
        <w:rPr>
          <w:rFonts w:hint="eastAsia"/>
        </w:rPr>
        <w:t>。此外，鉴定处还有一条专门用于报告性犯罪的电话热线。</w:t>
      </w:r>
    </w:p>
    <w:p w:rsidR="00133FD9" w:rsidRDefault="00133FD9" w:rsidP="00133FD9">
      <w:pPr>
        <w:pStyle w:val="50"/>
        <w:numPr>
          <w:ilvl w:val="0"/>
          <w:numId w:val="12"/>
        </w:numPr>
        <w:tabs>
          <w:tab w:val="clear" w:pos="2189"/>
          <w:tab w:val="num" w:pos="480"/>
        </w:tabs>
        <w:spacing w:beforeLines="0" w:before="0" w:afterLines="0" w:after="240" w:line="360" w:lineRule="exact"/>
        <w:ind w:left="480" w:hanging="480"/>
        <w:rPr>
          <w:rFonts w:eastAsia="SimHei" w:hint="eastAsia"/>
          <w:b w:val="0"/>
          <w:bCs/>
          <w:color w:val="FF0000"/>
        </w:rPr>
      </w:pPr>
      <w:r>
        <w:rPr>
          <w:rFonts w:eastAsia="SimHei" w:hint="eastAsia"/>
          <w:b w:val="0"/>
          <w:bCs/>
          <w:color w:val="FF0000"/>
          <w:u w:val="single"/>
        </w:rPr>
        <w:t>贩卖妇女与</w:t>
      </w:r>
      <w:r>
        <w:rPr>
          <w:rFonts w:eastAsia="SimHei"/>
          <w:b w:val="0"/>
          <w:bCs/>
          <w:color w:val="FF0000"/>
          <w:u w:val="single"/>
        </w:rPr>
        <w:t>意图</w:t>
      </w:r>
      <w:r>
        <w:rPr>
          <w:rFonts w:eastAsia="SimHei" w:hint="eastAsia"/>
          <w:b w:val="0"/>
          <w:bCs/>
          <w:color w:val="FF0000"/>
          <w:u w:val="single"/>
        </w:rPr>
        <w:t>营</w:t>
      </w:r>
      <w:r>
        <w:rPr>
          <w:rFonts w:eastAsia="SimHei"/>
          <w:b w:val="0"/>
          <w:bCs/>
          <w:color w:val="FF0000"/>
          <w:u w:val="single"/>
        </w:rPr>
        <w:t>利使人卖淫</w:t>
      </w:r>
      <w:r>
        <w:rPr>
          <w:rFonts w:eastAsia="SimHei" w:hint="eastAsia"/>
          <w:b w:val="0"/>
          <w:bCs/>
          <w:color w:val="FF0000"/>
          <w:u w:val="single"/>
        </w:rPr>
        <w:t>行为</w:t>
      </w:r>
    </w:p>
    <w:p w:rsidR="00133FD9" w:rsidRDefault="00133FD9">
      <w:pPr>
        <w:pStyle w:val="10"/>
        <w:spacing w:beforeLines="0" w:before="0" w:afterLines="0" w:after="240" w:line="360" w:lineRule="exact"/>
        <w:ind w:firstLineChars="0" w:firstLine="0"/>
        <w:rPr>
          <w:rFonts w:hint="eastAsia"/>
        </w:rPr>
      </w:pPr>
      <w:r>
        <w:rPr>
          <w:rFonts w:hint="eastAsia"/>
        </w:rPr>
        <w:t xml:space="preserve">356. </w:t>
      </w:r>
      <w:r>
        <w:rPr>
          <w:rFonts w:hint="eastAsia"/>
        </w:rPr>
        <w:t>目前，在智利共有</w:t>
      </w:r>
      <w:r>
        <w:rPr>
          <w:rFonts w:hint="eastAsia"/>
        </w:rPr>
        <w:t>60 000</w:t>
      </w:r>
      <w:r>
        <w:rPr>
          <w:rFonts w:hint="eastAsia"/>
        </w:rPr>
        <w:t>人从事卖淫，其中</w:t>
      </w:r>
      <w:r>
        <w:rPr>
          <w:rFonts w:hint="eastAsia"/>
        </w:rPr>
        <w:t>10 000</w:t>
      </w:r>
      <w:r>
        <w:rPr>
          <w:rFonts w:hint="eastAsia"/>
        </w:rPr>
        <w:t>名卖淫者是未成年人（女童和男童）</w:t>
      </w:r>
      <w:r>
        <w:rPr>
          <w:rStyle w:val="FootnoteReference"/>
        </w:rPr>
        <w:footnoteReference w:id="177"/>
      </w:r>
      <w:r>
        <w:rPr>
          <w:rFonts w:hint="eastAsia"/>
        </w:rPr>
        <w:t>。没有性别分类统计数据。关于贩卖人口没有已知统计数据。</w:t>
      </w:r>
    </w:p>
    <w:p w:rsidR="00133FD9" w:rsidRDefault="00133FD9">
      <w:pPr>
        <w:pStyle w:val="10"/>
        <w:spacing w:beforeLines="0" w:before="0" w:afterLines="0" w:after="240" w:line="360" w:lineRule="exact"/>
        <w:ind w:firstLineChars="0" w:firstLine="0"/>
        <w:rPr>
          <w:rFonts w:hint="eastAsia"/>
        </w:rPr>
      </w:pPr>
      <w:r>
        <w:rPr>
          <w:rFonts w:hint="eastAsia"/>
        </w:rPr>
        <w:t xml:space="preserve">357. </w:t>
      </w:r>
      <w:r>
        <w:rPr>
          <w:rFonts w:hint="eastAsia"/>
        </w:rPr>
        <w:t>智利尚未批准《</w:t>
      </w:r>
      <w:r>
        <w:t>禁止贩卖人口及取缔意图营利使人卖淫的公约</w:t>
      </w:r>
      <w:r>
        <w:rPr>
          <w:rFonts w:hint="eastAsia"/>
        </w:rPr>
        <w:t>》</w:t>
      </w:r>
      <w:r>
        <w:rPr>
          <w:rStyle w:val="FootnoteReference"/>
        </w:rPr>
        <w:footnoteReference w:id="178"/>
      </w:r>
      <w:r>
        <w:rPr>
          <w:rFonts w:hint="eastAsia"/>
        </w:rPr>
        <w:t>，也没有批准《</w:t>
      </w:r>
      <w:r>
        <w:t>联合国打击跨国有组织犯罪公约</w:t>
      </w:r>
      <w:r>
        <w:rPr>
          <w:rFonts w:hint="eastAsia"/>
        </w:rPr>
        <w:t>》</w:t>
      </w:r>
      <w:r>
        <w:rPr>
          <w:rStyle w:val="FootnoteReference"/>
        </w:rPr>
        <w:footnoteReference w:id="179"/>
      </w:r>
      <w:r>
        <w:rPr>
          <w:rFonts w:hint="eastAsia"/>
        </w:rPr>
        <w:t>及其《</w:t>
      </w:r>
      <w:r>
        <w:t>关于防止、禁止和惩治贩运人口特别是妇女和儿童行为的补充议定书</w:t>
      </w:r>
      <w:r>
        <w:rPr>
          <w:rFonts w:hint="eastAsia"/>
        </w:rPr>
        <w:t>》</w:t>
      </w:r>
      <w:r>
        <w:rPr>
          <w:rStyle w:val="FootnoteReference"/>
        </w:rPr>
        <w:footnoteReference w:id="180"/>
      </w:r>
      <w:r>
        <w:rPr>
          <w:rFonts w:hint="eastAsia"/>
        </w:rPr>
        <w:t>。智利没有批准《</w:t>
      </w:r>
      <w:r>
        <w:t>联合国打击跨国有组织犯罪公约关于打击陆、海、空偷运移民的补充议定书</w:t>
      </w:r>
      <w:r>
        <w:rPr>
          <w:rFonts w:hint="eastAsia"/>
        </w:rPr>
        <w:t>》。</w:t>
      </w:r>
    </w:p>
    <w:p w:rsidR="00133FD9" w:rsidRDefault="00133FD9">
      <w:pPr>
        <w:pStyle w:val="10"/>
        <w:tabs>
          <w:tab w:val="left" w:pos="3699"/>
        </w:tabs>
        <w:spacing w:beforeLines="0" w:before="0" w:afterLines="0" w:after="240" w:line="360" w:lineRule="exact"/>
        <w:ind w:firstLineChars="0" w:firstLine="0"/>
        <w:rPr>
          <w:rFonts w:hint="eastAsia"/>
        </w:rPr>
      </w:pPr>
      <w:r>
        <w:rPr>
          <w:rFonts w:hint="eastAsia"/>
        </w:rPr>
        <w:t>358. 1996</w:t>
      </w:r>
      <w:r>
        <w:rPr>
          <w:rFonts w:hint="eastAsia"/>
        </w:rPr>
        <w:t>年，智利批准了《</w:t>
      </w:r>
      <w:r>
        <w:t>美洲防止、惩罚和根除对妇女暴力行为公约</w:t>
      </w:r>
      <w:r>
        <w:rPr>
          <w:rFonts w:hint="eastAsia"/>
        </w:rPr>
        <w:t>》（《</w:t>
      </w:r>
      <w:r>
        <w:t>贝伦杜帕拉公约</w:t>
      </w:r>
      <w:r>
        <w:rPr>
          <w:rFonts w:hint="eastAsia"/>
        </w:rPr>
        <w:t>》）</w:t>
      </w:r>
      <w:r>
        <w:rPr>
          <w:rStyle w:val="FootnoteReference"/>
        </w:rPr>
        <w:footnoteReference w:id="181"/>
      </w:r>
      <w:r>
        <w:rPr>
          <w:rFonts w:hint="eastAsia"/>
        </w:rPr>
        <w:t xml:space="preserve"> </w:t>
      </w:r>
      <w:r>
        <w:rPr>
          <w:rFonts w:hint="eastAsia"/>
        </w:rPr>
        <w:t>。除其他之外，《公约》涉及贩卖人口和强迫卖淫问题。</w:t>
      </w:r>
    </w:p>
    <w:p w:rsidR="00133FD9" w:rsidRDefault="00133FD9">
      <w:pPr>
        <w:pStyle w:val="10"/>
        <w:spacing w:beforeLines="0" w:before="0" w:afterLines="0" w:after="240" w:line="360" w:lineRule="exact"/>
        <w:ind w:firstLineChars="0" w:firstLine="0"/>
        <w:rPr>
          <w:rFonts w:hint="eastAsia"/>
        </w:rPr>
      </w:pPr>
      <w:r>
        <w:rPr>
          <w:rFonts w:hint="eastAsia"/>
        </w:rPr>
        <w:t xml:space="preserve">359. </w:t>
      </w:r>
      <w:r>
        <w:rPr>
          <w:rFonts w:hint="eastAsia"/>
        </w:rPr>
        <w:t>在国内法方面，《智利刑法典》在第</w:t>
      </w:r>
      <w:r>
        <w:rPr>
          <w:rFonts w:hint="eastAsia"/>
        </w:rPr>
        <w:t>367</w:t>
      </w:r>
      <w:r>
        <w:rPr>
          <w:rFonts w:hint="eastAsia"/>
        </w:rPr>
        <w:t>条中规定惩处协助卖淫（介绍卖淫）和腐化未成年人罪。</w:t>
      </w:r>
      <w:r>
        <w:rPr>
          <w:rFonts w:hint="eastAsia"/>
        </w:rPr>
        <w:t>1995</w:t>
      </w:r>
      <w:r>
        <w:rPr>
          <w:rFonts w:hint="eastAsia"/>
        </w:rPr>
        <w:t>年</w:t>
      </w:r>
      <w:r>
        <w:rPr>
          <w:rFonts w:hint="eastAsia"/>
        </w:rPr>
        <w:t>8</w:t>
      </w:r>
      <w:r>
        <w:rPr>
          <w:rFonts w:hint="eastAsia"/>
        </w:rPr>
        <w:t>月</w:t>
      </w:r>
      <w:r>
        <w:rPr>
          <w:rFonts w:hint="eastAsia"/>
        </w:rPr>
        <w:t>31</w:t>
      </w:r>
      <w:r>
        <w:rPr>
          <w:rFonts w:hint="eastAsia"/>
        </w:rPr>
        <w:t>日关于贩卖人口的第</w:t>
      </w:r>
      <w:r>
        <w:rPr>
          <w:rFonts w:hint="eastAsia"/>
        </w:rPr>
        <w:t>19 409</w:t>
      </w:r>
      <w:r>
        <w:rPr>
          <w:rFonts w:hint="eastAsia"/>
        </w:rPr>
        <w:t>号法在《刑法典》中添加了第</w:t>
      </w:r>
      <w:r>
        <w:rPr>
          <w:rFonts w:hint="eastAsia"/>
        </w:rPr>
        <w:t>367</w:t>
      </w:r>
      <w:r>
        <w:rPr>
          <w:rFonts w:hint="eastAsia"/>
        </w:rPr>
        <w:t>条之二，确定了贩卖人口罪，惩处鼓动或帮助他人入境或出境以便后者在智利境内或境外从事卖淫活动的行为。如果受害人是未成年人，或者施加暴力或进行恐吓，或者使用欺骗手段、滥用职权或信任或亲戚关系，或者是受害人配偶、监护人或照料人，或者利用受害人经济上无依无靠的处境，或者是经常性行为，从重处罚。</w:t>
      </w:r>
    </w:p>
    <w:p w:rsidR="00133FD9" w:rsidRDefault="00133FD9">
      <w:pPr>
        <w:pStyle w:val="10"/>
        <w:spacing w:beforeLines="0" w:before="0" w:afterLines="0" w:after="240" w:line="360" w:lineRule="exact"/>
        <w:ind w:firstLineChars="0" w:firstLine="0"/>
        <w:rPr>
          <w:rFonts w:hint="eastAsia"/>
        </w:rPr>
      </w:pPr>
      <w:r>
        <w:rPr>
          <w:rFonts w:hint="eastAsia"/>
        </w:rPr>
        <w:t xml:space="preserve">360. </w:t>
      </w:r>
      <w:r>
        <w:rPr>
          <w:rFonts w:hint="eastAsia"/>
        </w:rPr>
        <w:t>在智利卖淫并不是一种被禁止的行为，仅仅受到卫生保健条例的监管</w:t>
      </w:r>
      <w:r>
        <w:rPr>
          <w:rStyle w:val="FootnoteReference"/>
        </w:rPr>
        <w:footnoteReference w:id="182"/>
      </w:r>
      <w:r>
        <w:rPr>
          <w:rFonts w:hint="eastAsia"/>
        </w:rPr>
        <w:t>。此外，在某些情况下，当造成公共丑闻时，作为道德沦丧或伤风败俗的行为受到惩处</w:t>
      </w:r>
      <w:r>
        <w:rPr>
          <w:rStyle w:val="FootnoteReference"/>
        </w:rPr>
        <w:footnoteReference w:id="183"/>
      </w:r>
      <w:r>
        <w:rPr>
          <w:rFonts w:hint="eastAsia"/>
        </w:rPr>
        <w:t>。不允许开设妓院。</w:t>
      </w:r>
    </w:p>
    <w:p w:rsidR="00133FD9" w:rsidRDefault="00133FD9">
      <w:pPr>
        <w:pStyle w:val="50"/>
        <w:spacing w:beforeLines="0" w:before="0" w:afterLines="0" w:after="240" w:line="360" w:lineRule="exact"/>
        <w:rPr>
          <w:rFonts w:ascii="SimHei" w:eastAsia="SimHei" w:hint="eastAsia"/>
          <w:b w:val="0"/>
          <w:bCs/>
          <w:color w:val="FF0000"/>
          <w:sz w:val="24"/>
        </w:rPr>
      </w:pPr>
      <w:r>
        <w:rPr>
          <w:rFonts w:ascii="SimHei" w:eastAsia="SimHei" w:hint="eastAsia"/>
          <w:b w:val="0"/>
          <w:bCs/>
          <w:color w:val="FF0000"/>
          <w:sz w:val="24"/>
        </w:rPr>
        <w:t>8．消除对特殊妇女群体的歧视</w:t>
      </w:r>
    </w:p>
    <w:p w:rsidR="00133FD9" w:rsidRDefault="00133FD9" w:rsidP="00133FD9">
      <w:pPr>
        <w:pStyle w:val="50"/>
        <w:numPr>
          <w:ilvl w:val="0"/>
          <w:numId w:val="12"/>
        </w:numPr>
        <w:tabs>
          <w:tab w:val="clear" w:pos="2189"/>
          <w:tab w:val="num" w:pos="480"/>
        </w:tabs>
        <w:spacing w:beforeLines="0" w:before="0" w:afterLines="0" w:after="240" w:line="360" w:lineRule="exact"/>
        <w:ind w:left="480" w:hanging="480"/>
        <w:rPr>
          <w:rFonts w:eastAsia="SimHei" w:hint="eastAsia"/>
          <w:b w:val="0"/>
          <w:bCs/>
          <w:color w:val="FF0000"/>
        </w:rPr>
      </w:pPr>
      <w:r>
        <w:rPr>
          <w:rFonts w:eastAsia="SimHei" w:hint="eastAsia"/>
          <w:b w:val="0"/>
          <w:bCs/>
          <w:color w:val="FF0000"/>
          <w:u w:val="single"/>
        </w:rPr>
        <w:t>农村妇女</w:t>
      </w:r>
      <w:r>
        <w:rPr>
          <w:rFonts w:eastAsia="SimHei" w:hint="eastAsia"/>
          <w:b w:val="0"/>
          <w:bCs/>
          <w:color w:val="FF0000"/>
        </w:rPr>
        <w:t>（第</w:t>
      </w:r>
      <w:r>
        <w:rPr>
          <w:rFonts w:eastAsia="SimHei" w:hint="eastAsia"/>
          <w:b w:val="0"/>
          <w:bCs/>
          <w:color w:val="FF0000"/>
        </w:rPr>
        <w:t>14</w:t>
      </w:r>
      <w:r>
        <w:rPr>
          <w:rFonts w:eastAsia="SimHei" w:hint="eastAsia"/>
          <w:b w:val="0"/>
          <w:bCs/>
          <w:color w:val="FF0000"/>
        </w:rPr>
        <w:t>条）</w:t>
      </w:r>
    </w:p>
    <w:p w:rsidR="00133FD9" w:rsidRDefault="00133FD9">
      <w:pPr>
        <w:pStyle w:val="10"/>
        <w:spacing w:beforeLines="0" w:before="0" w:afterLines="0" w:after="240" w:line="360" w:lineRule="exact"/>
        <w:ind w:firstLineChars="0" w:firstLine="0"/>
        <w:rPr>
          <w:rFonts w:hint="eastAsia"/>
        </w:rPr>
      </w:pPr>
      <w:r>
        <w:rPr>
          <w:rFonts w:hint="eastAsia"/>
        </w:rPr>
        <w:t xml:space="preserve">361. </w:t>
      </w:r>
      <w:r>
        <w:rPr>
          <w:rFonts w:hint="eastAsia"/>
        </w:rPr>
        <w:t>消除对妇女歧视委员会在对智利政府提交的第三次定期报告的评论意见中要求智利政府在其下次报告中提供关于提高农村妇女和土著妇女地位方面的数据，特别是关于其健康、就业和教育状况的数据。</w:t>
      </w:r>
    </w:p>
    <w:p w:rsidR="00133FD9" w:rsidRDefault="00133FD9">
      <w:pPr>
        <w:pStyle w:val="10"/>
        <w:spacing w:beforeLines="0" w:before="0" w:afterLines="0" w:after="240" w:line="360" w:lineRule="exact"/>
        <w:ind w:firstLineChars="0" w:firstLine="0"/>
        <w:rPr>
          <w:rFonts w:hint="eastAsia"/>
        </w:rPr>
      </w:pPr>
      <w:r>
        <w:rPr>
          <w:rFonts w:hint="eastAsia"/>
        </w:rPr>
        <w:t xml:space="preserve">362. </w:t>
      </w:r>
      <w:r>
        <w:rPr>
          <w:rFonts w:eastAsia="KaiTi_GB2312" w:hint="eastAsia"/>
          <w:color w:val="0000FF"/>
        </w:rPr>
        <w:t>最近十年，农村人口比例大幅度减少，与之相反，城市人口比例不断提高</w:t>
      </w:r>
      <w:r>
        <w:rPr>
          <w:rFonts w:hint="eastAsia"/>
        </w:rPr>
        <w:t>。</w:t>
      </w:r>
      <w:r>
        <w:rPr>
          <w:rFonts w:hint="eastAsia"/>
        </w:rPr>
        <w:t>2002</w:t>
      </w:r>
      <w:r>
        <w:rPr>
          <w:rFonts w:hint="eastAsia"/>
        </w:rPr>
        <w:t>年人口调查的结果表明农村人口仅占全国总人口的</w:t>
      </w:r>
      <w:r>
        <w:rPr>
          <w:rFonts w:hint="eastAsia"/>
        </w:rPr>
        <w:t>13.4%</w:t>
      </w:r>
      <w:r>
        <w:rPr>
          <w:rFonts w:hint="eastAsia"/>
        </w:rPr>
        <w:t>，而城市人口则占总人口的</w:t>
      </w:r>
      <w:r>
        <w:rPr>
          <w:rFonts w:hint="eastAsia"/>
        </w:rPr>
        <w:t>86.6%</w:t>
      </w:r>
      <w:r>
        <w:rPr>
          <w:rFonts w:hint="eastAsia"/>
        </w:rPr>
        <w:t>。</w:t>
      </w:r>
      <w:r>
        <w:rPr>
          <w:rFonts w:hint="eastAsia"/>
        </w:rPr>
        <w:t>1992</w:t>
      </w:r>
      <w:r>
        <w:rPr>
          <w:rFonts w:hint="eastAsia"/>
        </w:rPr>
        <w:t>年，有</w:t>
      </w:r>
      <w:r>
        <w:rPr>
          <w:rFonts w:hint="eastAsia"/>
        </w:rPr>
        <w:t>16.5%</w:t>
      </w:r>
      <w:r>
        <w:rPr>
          <w:rFonts w:hint="eastAsia"/>
        </w:rPr>
        <w:t>的人口居住在农村地区，</w:t>
      </w:r>
      <w:r>
        <w:rPr>
          <w:rFonts w:hint="eastAsia"/>
        </w:rPr>
        <w:t>83.5%</w:t>
      </w:r>
      <w:r>
        <w:rPr>
          <w:rFonts w:hint="eastAsia"/>
        </w:rPr>
        <w:t>的人居住在城市地区。</w:t>
      </w:r>
    </w:p>
    <w:p w:rsidR="00133FD9" w:rsidRDefault="00133FD9">
      <w:pPr>
        <w:pStyle w:val="10"/>
        <w:spacing w:beforeLines="0" w:before="0" w:afterLines="0" w:after="240" w:line="360" w:lineRule="exact"/>
        <w:ind w:firstLineChars="0" w:firstLine="0"/>
        <w:rPr>
          <w:rFonts w:hint="eastAsia"/>
        </w:rPr>
      </w:pPr>
      <w:r>
        <w:rPr>
          <w:rFonts w:hint="eastAsia"/>
        </w:rPr>
        <w:t xml:space="preserve">363. </w:t>
      </w:r>
      <w:r>
        <w:rPr>
          <w:rFonts w:eastAsia="KaiTi_GB2312" w:hint="eastAsia"/>
          <w:color w:val="0000FF"/>
        </w:rPr>
        <w:t>在农村地区，与国家其他地区的情况不同，女性人口的比例较低。虽然最近几年，同男子相比，农村妇女比例略微上扬</w:t>
      </w:r>
      <w:r>
        <w:rPr>
          <w:rStyle w:val="FootnoteReference"/>
        </w:rPr>
        <w:footnoteReference w:id="184"/>
      </w:r>
      <w:r>
        <w:rPr>
          <w:rFonts w:hint="eastAsia"/>
        </w:rPr>
        <w:t>。农村人口的生活条件比城市人口差，致使农村人口向城市移民，寻求解决自身问题。然而，在许多情况下，他们未能在城市找到解决办法，加剧了城市居民的贫困水平。</w:t>
      </w:r>
    </w:p>
    <w:p w:rsidR="00133FD9" w:rsidRDefault="00133FD9">
      <w:pPr>
        <w:pStyle w:val="10"/>
        <w:spacing w:beforeLines="0" w:before="0" w:afterLines="0" w:after="240" w:line="360" w:lineRule="exact"/>
        <w:ind w:firstLineChars="0" w:firstLine="0"/>
        <w:rPr>
          <w:rFonts w:hint="eastAsia"/>
        </w:rPr>
      </w:pPr>
      <w:r>
        <w:rPr>
          <w:rFonts w:hint="eastAsia"/>
        </w:rPr>
        <w:t xml:space="preserve">364. </w:t>
      </w:r>
      <w:r>
        <w:rPr>
          <w:rFonts w:eastAsia="KaiTi_GB2312" w:hint="eastAsia"/>
          <w:color w:val="0000FF"/>
        </w:rPr>
        <w:t>尽管最近十年以来，国家在消除贫困现象、提高教育水平、获得住房和基本福利等方面取得了许多进展，然而，这一切对于消除城乡差别依然是不够的</w:t>
      </w:r>
      <w:r>
        <w:rPr>
          <w:rFonts w:hint="eastAsia"/>
        </w:rPr>
        <w:t>。城乡差别主要表现为入学率、文盲率、贫困率和劳动条件上的差别，而且，相对城市妇女、城市男子和农村男子而言，农村妇女的处境更加不利。上述一切并没有妨碍可以在某些领域（如，就业和教育水平）观察到农村地区，特别是妇女状况发生了显著改善。</w:t>
      </w:r>
    </w:p>
    <w:p w:rsidR="00133FD9" w:rsidRDefault="00133FD9">
      <w:pPr>
        <w:pStyle w:val="50"/>
        <w:spacing w:beforeLines="0" w:before="0" w:afterLines="0" w:after="240" w:line="360" w:lineRule="exact"/>
        <w:rPr>
          <w:rFonts w:hint="eastAsia"/>
          <w:b w:val="0"/>
          <w:bCs/>
        </w:rPr>
      </w:pPr>
      <w:r>
        <w:rPr>
          <w:rFonts w:eastAsia="SimHei" w:hint="eastAsia"/>
          <w:b w:val="0"/>
          <w:bCs/>
          <w:color w:val="FF0000"/>
        </w:rPr>
        <w:t>贫困与女户主</w:t>
      </w:r>
      <w:r>
        <w:rPr>
          <w:rStyle w:val="FootnoteReference"/>
          <w:b w:val="0"/>
          <w:bCs/>
        </w:rPr>
        <w:footnoteReference w:id="185"/>
      </w:r>
    </w:p>
    <w:p w:rsidR="00133FD9" w:rsidRDefault="00133FD9">
      <w:pPr>
        <w:pStyle w:val="10"/>
        <w:spacing w:beforeLines="0" w:before="0" w:afterLines="0" w:after="240" w:line="360" w:lineRule="exact"/>
        <w:ind w:firstLineChars="0" w:firstLine="0"/>
        <w:rPr>
          <w:rFonts w:hint="eastAsia"/>
        </w:rPr>
      </w:pPr>
      <w:r>
        <w:rPr>
          <w:rFonts w:hint="eastAsia"/>
        </w:rPr>
        <w:t xml:space="preserve">365. </w:t>
      </w:r>
      <w:r>
        <w:rPr>
          <w:rFonts w:eastAsia="KaiTi_GB2312" w:hint="eastAsia"/>
          <w:color w:val="0000FF"/>
        </w:rPr>
        <w:t>尽管最近几年，妇女的总体贫困率下降，受贫困影响的农村妇女依然多于农村男子和城市妇女</w:t>
      </w:r>
      <w:r>
        <w:rPr>
          <w:rFonts w:hint="eastAsia"/>
        </w:rPr>
        <w:t>。在农村地区，</w:t>
      </w:r>
      <w:r>
        <w:t>24.7%</w:t>
      </w:r>
      <w:r>
        <w:rPr>
          <w:rFonts w:hint="eastAsia"/>
        </w:rPr>
        <w:t>的妇女处境贫困，而只有</w:t>
      </w:r>
      <w:r>
        <w:rPr>
          <w:rFonts w:hint="eastAsia"/>
        </w:rPr>
        <w:t>24%</w:t>
      </w:r>
      <w:r>
        <w:rPr>
          <w:rFonts w:hint="eastAsia"/>
        </w:rPr>
        <w:t>的男子属于贫困人口。在城市妇女方面，可以观察到城市贫困妇女少于农村贫困妇女（分别占</w:t>
      </w:r>
      <w:r>
        <w:rPr>
          <w:rFonts w:hint="eastAsia"/>
        </w:rPr>
        <w:t>5.4%</w:t>
      </w:r>
      <w:r>
        <w:rPr>
          <w:rFonts w:hint="eastAsia"/>
        </w:rPr>
        <w:t>和</w:t>
      </w:r>
      <w:r>
        <w:rPr>
          <w:rFonts w:hint="eastAsia"/>
        </w:rPr>
        <w:t>8.7%</w:t>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366. </w:t>
      </w:r>
      <w:r>
        <w:rPr>
          <w:rFonts w:hint="eastAsia"/>
        </w:rPr>
        <w:t>在我国女户主逐渐增多的背景下，农村地区的女户主比例较低是一个非常突出的现象。</w:t>
      </w:r>
      <w:r>
        <w:rPr>
          <w:rFonts w:hint="eastAsia"/>
        </w:rPr>
        <w:t>2001</w:t>
      </w:r>
      <w:r>
        <w:rPr>
          <w:rFonts w:hint="eastAsia"/>
        </w:rPr>
        <w:t>年，智利有</w:t>
      </w:r>
      <w:r>
        <w:rPr>
          <w:rFonts w:hint="eastAsia"/>
        </w:rPr>
        <w:t>23.1%</w:t>
      </w:r>
      <w:r>
        <w:rPr>
          <w:rFonts w:hint="eastAsia"/>
        </w:rPr>
        <w:t>的家庭属于女户主家庭。在农村地区，女户主家庭的比例是</w:t>
      </w:r>
      <w:r>
        <w:rPr>
          <w:rFonts w:hint="eastAsia"/>
        </w:rPr>
        <w:t>16%</w:t>
      </w:r>
      <w:r>
        <w:rPr>
          <w:rFonts w:hint="eastAsia"/>
        </w:rPr>
        <w:t>；在城市地区，这一比率为</w:t>
      </w:r>
      <w:r>
        <w:rPr>
          <w:rFonts w:hint="eastAsia"/>
        </w:rPr>
        <w:t>24.3%</w:t>
      </w:r>
      <w:r>
        <w:rPr>
          <w:rFonts w:hint="eastAsia"/>
        </w:rPr>
        <w:t>。尽管如此，可以发现在农村地区</w:t>
      </w:r>
      <w:r>
        <w:rPr>
          <w:rFonts w:hint="eastAsia"/>
        </w:rPr>
        <w:t>60</w:t>
      </w:r>
      <w:r>
        <w:rPr>
          <w:rFonts w:hint="eastAsia"/>
        </w:rPr>
        <w:t>岁以上的人群中，女户主家庭比例超过了城市地区（前者是</w:t>
      </w:r>
      <w:r>
        <w:rPr>
          <w:rFonts w:hint="eastAsia"/>
        </w:rPr>
        <w:t>56.7%</w:t>
      </w:r>
      <w:r>
        <w:rPr>
          <w:rFonts w:hint="eastAsia"/>
        </w:rPr>
        <w:t>，后者为</w:t>
      </w:r>
      <w:r>
        <w:rPr>
          <w:rFonts w:hint="eastAsia"/>
        </w:rPr>
        <w:t>37.8%</w:t>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367. </w:t>
      </w:r>
      <w:r>
        <w:rPr>
          <w:rFonts w:eastAsia="KaiTi_GB2312" w:hint="eastAsia"/>
          <w:color w:val="0000FF"/>
        </w:rPr>
        <w:t>农村地区的贫困率比较高，这明显影响到大约三分之二的女户主家庭</w:t>
      </w:r>
      <w:r>
        <w:rPr>
          <w:rFonts w:hint="eastAsia"/>
        </w:rPr>
        <w:t>。在农村地区，</w:t>
      </w:r>
      <w:r>
        <w:rPr>
          <w:rFonts w:hint="eastAsia"/>
        </w:rPr>
        <w:t>64.1%</w:t>
      </w:r>
      <w:r>
        <w:rPr>
          <w:rFonts w:hint="eastAsia"/>
        </w:rPr>
        <w:t>的女户主家庭属于收入最低的四成家庭</w:t>
      </w:r>
      <w:r>
        <w:rPr>
          <w:rStyle w:val="FootnoteReference"/>
        </w:rPr>
        <w:footnoteReference w:id="186"/>
      </w:r>
      <w:r>
        <w:rPr>
          <w:rFonts w:hint="eastAsia"/>
        </w:rPr>
        <w:t>，而在城市地区只有</w:t>
      </w:r>
      <w:r>
        <w:rPr>
          <w:rFonts w:hint="eastAsia"/>
        </w:rPr>
        <w:t>37%</w:t>
      </w:r>
      <w:r>
        <w:rPr>
          <w:rFonts w:hint="eastAsia"/>
        </w:rPr>
        <w:t>的女户主家庭属于这种情况。</w:t>
      </w:r>
    </w:p>
    <w:p w:rsidR="00133FD9" w:rsidRDefault="00133FD9">
      <w:pPr>
        <w:pStyle w:val="50"/>
        <w:spacing w:beforeLines="0" w:before="0" w:afterLines="0" w:after="240" w:line="360" w:lineRule="exact"/>
        <w:rPr>
          <w:rFonts w:hint="eastAsia"/>
          <w:b w:val="0"/>
          <w:bCs/>
        </w:rPr>
      </w:pPr>
      <w:r>
        <w:rPr>
          <w:rFonts w:eastAsia="SimHei" w:hint="eastAsia"/>
          <w:b w:val="0"/>
          <w:bCs/>
          <w:color w:val="FF0000"/>
        </w:rPr>
        <w:t>就业</w:t>
      </w:r>
      <w:r>
        <w:rPr>
          <w:rStyle w:val="FootnoteReference"/>
          <w:b w:val="0"/>
          <w:bCs/>
        </w:rPr>
        <w:footnoteReference w:id="187"/>
      </w:r>
    </w:p>
    <w:p w:rsidR="00133FD9" w:rsidRDefault="00133FD9">
      <w:pPr>
        <w:pStyle w:val="10"/>
        <w:spacing w:beforeLines="0" w:before="0" w:afterLines="0" w:after="240" w:line="360" w:lineRule="exact"/>
        <w:ind w:firstLineChars="0" w:firstLine="0"/>
        <w:rPr>
          <w:rFonts w:hint="eastAsia"/>
        </w:rPr>
      </w:pPr>
      <w:r>
        <w:rPr>
          <w:rFonts w:hint="eastAsia"/>
        </w:rPr>
        <w:t xml:space="preserve">368. </w:t>
      </w:r>
      <w:r>
        <w:rPr>
          <w:rFonts w:eastAsia="KaiTi_GB2312" w:hint="eastAsia"/>
          <w:color w:val="0000FF"/>
        </w:rPr>
        <w:t>1990</w:t>
      </w:r>
      <w:r>
        <w:rPr>
          <w:rFonts w:eastAsia="KaiTi_GB2312" w:hint="eastAsia"/>
          <w:color w:val="0000FF"/>
        </w:rPr>
        <w:t>年以来，农村妇女的就业率逐步上升</w:t>
      </w:r>
      <w:r>
        <w:rPr>
          <w:rFonts w:hint="eastAsia"/>
        </w:rPr>
        <w:t>，由</w:t>
      </w:r>
      <w:r>
        <w:rPr>
          <w:rFonts w:hint="eastAsia"/>
        </w:rPr>
        <w:t>1990</w:t>
      </w:r>
      <w:r>
        <w:rPr>
          <w:rFonts w:hint="eastAsia"/>
        </w:rPr>
        <w:t>年的</w:t>
      </w:r>
      <w:r>
        <w:rPr>
          <w:rFonts w:hint="eastAsia"/>
        </w:rPr>
        <w:t>17.6%</w:t>
      </w:r>
      <w:r>
        <w:rPr>
          <w:rFonts w:hint="eastAsia"/>
        </w:rPr>
        <w:t>增加到</w:t>
      </w:r>
      <w:r>
        <w:rPr>
          <w:rFonts w:hint="eastAsia"/>
        </w:rPr>
        <w:t>2002</w:t>
      </w:r>
      <w:r>
        <w:rPr>
          <w:rFonts w:hint="eastAsia"/>
        </w:rPr>
        <w:t>年的</w:t>
      </w:r>
      <w:r>
        <w:rPr>
          <w:rFonts w:hint="eastAsia"/>
        </w:rPr>
        <w:t>22.4%</w:t>
      </w:r>
      <w:r>
        <w:rPr>
          <w:rFonts w:hint="eastAsia"/>
        </w:rPr>
        <w:t>。需要强调的是，</w:t>
      </w:r>
      <w:r>
        <w:rPr>
          <w:rFonts w:hint="eastAsia"/>
        </w:rPr>
        <w:t>1998</w:t>
      </w:r>
      <w:r>
        <w:rPr>
          <w:rFonts w:hint="eastAsia"/>
        </w:rPr>
        <w:t>年至</w:t>
      </w:r>
      <w:r>
        <w:rPr>
          <w:rFonts w:hint="eastAsia"/>
        </w:rPr>
        <w:t>2000</w:t>
      </w:r>
      <w:r>
        <w:rPr>
          <w:rFonts w:hint="eastAsia"/>
        </w:rPr>
        <w:t>年期间，尽管国家劳动力人数略有减少，妇女的就业率却呈上升态势，而男子的就业率则有所降低。妇女就业率主要体现在农村妇女就业率提高上，由</w:t>
      </w:r>
      <w:r>
        <w:rPr>
          <w:rFonts w:hint="eastAsia"/>
        </w:rPr>
        <w:t>1998</w:t>
      </w:r>
      <w:r>
        <w:rPr>
          <w:rFonts w:hint="eastAsia"/>
        </w:rPr>
        <w:t>年的</w:t>
      </w:r>
      <w:r>
        <w:rPr>
          <w:rFonts w:hint="eastAsia"/>
        </w:rPr>
        <w:t>22.1%</w:t>
      </w:r>
      <w:r>
        <w:rPr>
          <w:rFonts w:hint="eastAsia"/>
        </w:rPr>
        <w:t>上升到</w:t>
      </w:r>
      <w:r>
        <w:rPr>
          <w:rFonts w:hint="eastAsia"/>
        </w:rPr>
        <w:t>2000</w:t>
      </w:r>
      <w:r>
        <w:rPr>
          <w:rFonts w:hint="eastAsia"/>
        </w:rPr>
        <w:t>年的</w:t>
      </w:r>
      <w:r>
        <w:rPr>
          <w:rFonts w:hint="eastAsia"/>
        </w:rPr>
        <w:t>24.4%</w:t>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369. </w:t>
      </w:r>
      <w:r>
        <w:rPr>
          <w:rFonts w:eastAsia="KaiTi_GB2312" w:hint="eastAsia"/>
          <w:color w:val="0000FF"/>
        </w:rPr>
        <w:t>尽管如此，城市妇女的就业率依然大幅度高于农村妇女，而且，农村妇女就业率也远远低于男子的就业率</w:t>
      </w:r>
      <w:r>
        <w:rPr>
          <w:rFonts w:hint="eastAsia"/>
        </w:rPr>
        <w:t>。农村妇女的就业率是</w:t>
      </w:r>
      <w:r>
        <w:rPr>
          <w:rFonts w:hint="eastAsia"/>
        </w:rPr>
        <w:t>22.4%</w:t>
      </w:r>
      <w:r>
        <w:rPr>
          <w:rFonts w:hint="eastAsia"/>
        </w:rPr>
        <w:t>，而农村男子的就业率却达到了</w:t>
      </w:r>
      <w:r>
        <w:rPr>
          <w:rFonts w:hint="eastAsia"/>
        </w:rPr>
        <w:t>73.8%</w:t>
      </w:r>
      <w:r>
        <w:rPr>
          <w:rFonts w:hint="eastAsia"/>
        </w:rPr>
        <w:t>；另一方面，城市妇女的就业率是</w:t>
      </w:r>
      <w:r>
        <w:rPr>
          <w:rFonts w:hint="eastAsia"/>
        </w:rPr>
        <w:t>41.8%</w:t>
      </w:r>
      <w:r>
        <w:rPr>
          <w:rFonts w:hint="eastAsia"/>
        </w:rPr>
        <w:t>。农村地区就业率的性别差异也大于城市地区。尽管如此，需要强调的是存在着农村女性劳动力人口数据收集不完全的现象</w:t>
      </w:r>
      <w:r>
        <w:rPr>
          <w:rStyle w:val="FootnoteReference"/>
        </w:rPr>
        <w:footnoteReference w:id="188"/>
      </w:r>
      <w:r>
        <w:rPr>
          <w:rFonts w:hint="eastAsia"/>
        </w:rPr>
        <w:t>，而且，据估计在这部分人口中有</w:t>
      </w:r>
      <w:r>
        <w:rPr>
          <w:rFonts w:hint="eastAsia"/>
        </w:rPr>
        <w:t>20%</w:t>
      </w:r>
      <w:r>
        <w:rPr>
          <w:rFonts w:hint="eastAsia"/>
        </w:rPr>
        <w:t>以上应该被划分为劳动力人口。</w:t>
      </w:r>
    </w:p>
    <w:p w:rsidR="00133FD9" w:rsidRDefault="00133FD9">
      <w:pPr>
        <w:pStyle w:val="10"/>
        <w:spacing w:beforeLines="0" w:before="0" w:afterLines="0" w:after="240" w:line="360" w:lineRule="exact"/>
        <w:ind w:firstLineChars="0" w:firstLine="0"/>
        <w:rPr>
          <w:rFonts w:hint="eastAsia"/>
        </w:rPr>
      </w:pPr>
      <w:r>
        <w:rPr>
          <w:rFonts w:hint="eastAsia"/>
        </w:rPr>
        <w:t xml:space="preserve">370. </w:t>
      </w:r>
      <w:r>
        <w:rPr>
          <w:rFonts w:eastAsia="KaiTi_GB2312" w:hint="eastAsia"/>
          <w:color w:val="0000FF"/>
        </w:rPr>
        <w:t>无论是在城市还是在农村地区，</w:t>
      </w:r>
      <w:r>
        <w:rPr>
          <w:rFonts w:eastAsia="KaiTi_GB2312" w:hint="eastAsia"/>
          <w:color w:val="0000FF"/>
        </w:rPr>
        <w:t>2000</w:t>
      </w:r>
      <w:r>
        <w:rPr>
          <w:rFonts w:eastAsia="KaiTi_GB2312" w:hint="eastAsia"/>
          <w:color w:val="0000FF"/>
        </w:rPr>
        <w:t>年的失业率均高于</w:t>
      </w:r>
      <w:r>
        <w:rPr>
          <w:rFonts w:eastAsia="KaiTi_GB2312" w:hint="eastAsia"/>
          <w:color w:val="0000FF"/>
        </w:rPr>
        <w:t>1990</w:t>
      </w:r>
      <w:r>
        <w:rPr>
          <w:rFonts w:eastAsia="KaiTi_GB2312" w:hint="eastAsia"/>
          <w:color w:val="0000FF"/>
        </w:rPr>
        <w:t>年</w:t>
      </w:r>
      <w:r>
        <w:rPr>
          <w:rStyle w:val="FootnoteReference"/>
          <w:rFonts w:eastAsia="KaiTi_GB2312"/>
          <w:color w:val="0000FF"/>
        </w:rPr>
        <w:footnoteReference w:id="189"/>
      </w:r>
      <w:r>
        <w:rPr>
          <w:rFonts w:eastAsia="KaiTi_GB2312" w:hint="eastAsia"/>
          <w:color w:val="0000FF"/>
        </w:rPr>
        <w:t>，但是，城市妇女的失业率最高。她们的失业率既高于城市男子也高于农村妇女</w:t>
      </w:r>
      <w:r>
        <w:rPr>
          <w:rFonts w:hint="eastAsia"/>
        </w:rPr>
        <w:t>。</w:t>
      </w:r>
      <w:r>
        <w:rPr>
          <w:rFonts w:hint="eastAsia"/>
        </w:rPr>
        <w:t>2000</w:t>
      </w:r>
      <w:r>
        <w:rPr>
          <w:rFonts w:hint="eastAsia"/>
        </w:rPr>
        <w:t>年，城市妇女的失业率是</w:t>
      </w:r>
      <w:r>
        <w:rPr>
          <w:rFonts w:hint="eastAsia"/>
        </w:rPr>
        <w:t>11.7%</w:t>
      </w:r>
      <w:r>
        <w:rPr>
          <w:rFonts w:hint="eastAsia"/>
        </w:rPr>
        <w:t>，农村妇女的失业率是</w:t>
      </w:r>
      <w:r>
        <w:rPr>
          <w:rFonts w:hint="eastAsia"/>
        </w:rPr>
        <w:t>10.1%</w:t>
      </w:r>
      <w:r>
        <w:rPr>
          <w:rFonts w:hint="eastAsia"/>
        </w:rPr>
        <w:t>，而农村男子的失业率仅为</w:t>
      </w:r>
      <w:r>
        <w:rPr>
          <w:rFonts w:hint="eastAsia"/>
        </w:rPr>
        <w:t>6.6%</w:t>
      </w:r>
      <w:r>
        <w:rPr>
          <w:rFonts w:hint="eastAsia"/>
        </w:rPr>
        <w:t>。</w:t>
      </w:r>
    </w:p>
    <w:p w:rsidR="00133FD9" w:rsidRDefault="00133FD9">
      <w:pPr>
        <w:pStyle w:val="10"/>
        <w:tabs>
          <w:tab w:val="left" w:pos="4780"/>
        </w:tabs>
        <w:spacing w:beforeLines="0" w:before="0" w:afterLines="0" w:after="240" w:line="360" w:lineRule="exact"/>
        <w:ind w:firstLineChars="0" w:firstLine="0"/>
        <w:rPr>
          <w:rFonts w:hint="eastAsia"/>
        </w:rPr>
      </w:pPr>
      <w:r>
        <w:rPr>
          <w:rFonts w:hint="eastAsia"/>
        </w:rPr>
        <w:t xml:space="preserve">371. </w:t>
      </w:r>
      <w:r>
        <w:rPr>
          <w:rFonts w:eastAsia="KaiTi_GB2312" w:hint="eastAsia"/>
          <w:color w:val="0000FF"/>
        </w:rPr>
        <w:t>关于经济活动门类，在农村地区，大部分就业妇女集中在农业、狩猎、林业和渔业部门，或者从事社区劳务、社会劳务和个人劳务。在这两个部门就业的妇女比例相当，总共集中了</w:t>
      </w:r>
      <w:r>
        <w:rPr>
          <w:rFonts w:eastAsia="KaiTi_GB2312" w:hint="eastAsia"/>
          <w:color w:val="0000FF"/>
        </w:rPr>
        <w:t>70.8%</w:t>
      </w:r>
      <w:r>
        <w:rPr>
          <w:rFonts w:eastAsia="KaiTi_GB2312" w:hint="eastAsia"/>
          <w:color w:val="0000FF"/>
        </w:rPr>
        <w:t>的就业妇女</w:t>
      </w:r>
      <w:r>
        <w:rPr>
          <w:rFonts w:hint="eastAsia"/>
        </w:rPr>
        <w:t>。农业、狩猎、林业和渔业部门女工收入最低，此外，同制造业和手工业、电力、天然气和水利部门一样，她们的收入不仅远远低于在同一部门工作的男子，而且，也远远低于城市妇女的收入。社区劳务、社会劳务和个人劳务是收入第四低的职业类别。</w:t>
      </w:r>
    </w:p>
    <w:p w:rsidR="00133FD9" w:rsidRDefault="00133FD9">
      <w:pPr>
        <w:pStyle w:val="10"/>
        <w:spacing w:beforeLines="0" w:before="0" w:afterLines="0" w:after="240" w:line="360" w:lineRule="exact"/>
        <w:ind w:firstLineChars="0" w:firstLine="0"/>
        <w:rPr>
          <w:rFonts w:hint="eastAsia"/>
        </w:rPr>
      </w:pPr>
      <w:r>
        <w:rPr>
          <w:rFonts w:hint="eastAsia"/>
        </w:rPr>
        <w:t xml:space="preserve">372. </w:t>
      </w:r>
      <w:r>
        <w:rPr>
          <w:rFonts w:eastAsia="KaiTi_GB2312" w:hint="eastAsia"/>
          <w:color w:val="0000FF"/>
        </w:rPr>
        <w:t>在收入方面，我国职业群体之间的收入差异非常大。收入最低的是非熟练工人，</w:t>
      </w:r>
      <w:r>
        <w:rPr>
          <w:rStyle w:val="FootnoteReference"/>
          <w:rFonts w:eastAsia="KaiTi_GB2312"/>
          <w:color w:val="0000FF"/>
        </w:rPr>
        <w:footnoteReference w:id="190"/>
      </w:r>
      <w:r>
        <w:rPr>
          <w:rFonts w:eastAsia="KaiTi_GB2312" w:hint="eastAsia"/>
          <w:color w:val="0000FF"/>
        </w:rPr>
        <w:t>而非熟练工人中集中了大量农村就业妇女和男子</w:t>
      </w:r>
      <w:r>
        <w:rPr>
          <w:rFonts w:hint="eastAsia"/>
        </w:rPr>
        <w:t>。</w:t>
      </w:r>
      <w:r>
        <w:rPr>
          <w:rFonts w:hint="eastAsia"/>
        </w:rPr>
        <w:t>37.7%</w:t>
      </w:r>
      <w:r>
        <w:rPr>
          <w:rFonts w:hint="eastAsia"/>
        </w:rPr>
        <w:t>的农村就业妇女是非熟练工人，这一比例与农村男子相同；</w:t>
      </w:r>
      <w:r>
        <w:rPr>
          <w:rFonts w:hint="eastAsia"/>
        </w:rPr>
        <w:t>18%</w:t>
      </w:r>
      <w:r>
        <w:rPr>
          <w:rFonts w:hint="eastAsia"/>
        </w:rPr>
        <w:t>是商贩和餐馆经营者，这一比例是农村男子的</w:t>
      </w:r>
      <w:r>
        <w:rPr>
          <w:rFonts w:hint="eastAsia"/>
        </w:rPr>
        <w:t>7</w:t>
      </w:r>
      <w:r>
        <w:rPr>
          <w:rFonts w:hint="eastAsia"/>
        </w:rPr>
        <w:t>倍；</w:t>
      </w:r>
      <w:r>
        <w:rPr>
          <w:rFonts w:hint="eastAsia"/>
        </w:rPr>
        <w:t>17.1%</w:t>
      </w:r>
      <w:r>
        <w:rPr>
          <w:rFonts w:hint="eastAsia"/>
        </w:rPr>
        <w:t>是熟练的农牧业工人和渔业工人，这一比例是男子的两倍。</w:t>
      </w:r>
    </w:p>
    <w:p w:rsidR="00133FD9" w:rsidRDefault="00133FD9">
      <w:pPr>
        <w:pStyle w:val="10"/>
        <w:spacing w:beforeLines="0" w:before="0" w:afterLines="0" w:after="240" w:line="360" w:lineRule="exact"/>
        <w:ind w:firstLineChars="0" w:firstLine="0"/>
        <w:rPr>
          <w:rFonts w:hint="eastAsia"/>
        </w:rPr>
      </w:pPr>
      <w:r>
        <w:rPr>
          <w:rFonts w:hint="eastAsia"/>
        </w:rPr>
        <w:t xml:space="preserve">373. </w:t>
      </w:r>
      <w:r>
        <w:rPr>
          <w:rFonts w:eastAsia="KaiTi_GB2312" w:hint="eastAsia"/>
          <w:color w:val="0000FF"/>
        </w:rPr>
        <w:t>可以得出以下结论：农村妇女的劳动就业情况证明：尽管女劳动力依然少于男劳动力，但是，新增女劳动力已经超过了男劳动力；农村妇女的失业率远远高于农村男子，但是比城市妇女低；大部分农村妇女集中在农业、狩猎、林业和渔业部门工作；虽然同男子的情况相同，无专门技能的农村妇女比较多，尽管如此，她们的入学率却高于男子</w:t>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374. </w:t>
      </w:r>
      <w:r>
        <w:rPr>
          <w:rFonts w:hint="eastAsia"/>
        </w:rPr>
        <w:t>从平均水平上看，农村妇女的收入相对低于男子，而且，因经济活动门类不同与职业不同存在着许多差异。尽管如此，虽然妇女的收入低，但是在收入最低的四成人口中，妇女的比例比较低。</w:t>
      </w:r>
    </w:p>
    <w:p w:rsidR="00133FD9" w:rsidRDefault="00133FD9">
      <w:pPr>
        <w:pStyle w:val="10"/>
        <w:spacing w:beforeLines="0" w:before="0" w:afterLines="0" w:after="240" w:line="360" w:lineRule="exact"/>
        <w:ind w:firstLineChars="0" w:firstLine="0"/>
        <w:rPr>
          <w:rFonts w:hint="eastAsia"/>
        </w:rPr>
      </w:pPr>
      <w:r>
        <w:rPr>
          <w:rFonts w:hint="eastAsia"/>
        </w:rPr>
        <w:t xml:space="preserve">375. </w:t>
      </w:r>
      <w:r>
        <w:rPr>
          <w:rFonts w:eastAsia="KaiTi_GB2312" w:hint="eastAsia"/>
          <w:color w:val="0000FF"/>
        </w:rPr>
        <w:t>与城市妇女的情况差别不大，在农村就业妇女中，从事非长期工作的女工比例比较高，签订长期合同的女工比例比较低，无合同女工比例高。</w:t>
      </w:r>
      <w:r>
        <w:rPr>
          <w:rFonts w:hint="eastAsia"/>
        </w:rPr>
        <w:t>农村地区的无合同工人的性别差异微小，女工比例略高于男工。此外，签订长期合同的女工比例比男子低。在城市地区，无合同女工比例也远远高于男工。</w:t>
      </w:r>
    </w:p>
    <w:p w:rsidR="00133FD9" w:rsidRDefault="00133FD9">
      <w:pPr>
        <w:pStyle w:val="10"/>
        <w:spacing w:beforeLines="0" w:before="0" w:afterLines="0" w:after="240" w:line="360" w:lineRule="exact"/>
        <w:ind w:firstLineChars="0" w:firstLine="0"/>
        <w:rPr>
          <w:rFonts w:hint="eastAsia"/>
        </w:rPr>
      </w:pPr>
      <w:r>
        <w:rPr>
          <w:rFonts w:hint="eastAsia"/>
        </w:rPr>
        <w:t xml:space="preserve">376. </w:t>
      </w:r>
      <w:r>
        <w:rPr>
          <w:rFonts w:eastAsia="KaiTi_GB2312" w:hint="eastAsia"/>
          <w:color w:val="0000FF"/>
        </w:rPr>
        <w:t>从百分比上看，在单人企业工作的妇女比较多。</w:t>
      </w:r>
      <w:r>
        <w:rPr>
          <w:rFonts w:eastAsia="KaiTi_GB2312" w:hint="eastAsia"/>
          <w:color w:val="0000FF"/>
        </w:rPr>
        <w:t>1</w:t>
      </w:r>
      <w:r>
        <w:rPr>
          <w:rFonts w:eastAsia="KaiTi_GB2312" w:hint="eastAsia"/>
          <w:color w:val="0000FF"/>
        </w:rPr>
        <w:t>人以上</w:t>
      </w:r>
      <w:r>
        <w:rPr>
          <w:rFonts w:eastAsia="KaiTi_GB2312" w:hint="eastAsia"/>
          <w:color w:val="0000FF"/>
        </w:rPr>
        <w:t>50</w:t>
      </w:r>
      <w:r>
        <w:rPr>
          <w:rFonts w:eastAsia="KaiTi_GB2312" w:hint="eastAsia"/>
          <w:color w:val="0000FF"/>
        </w:rPr>
        <w:t>人以下的企业的情况则不同，在那里工作的男性员工比较多</w:t>
      </w:r>
      <w:r>
        <w:rPr>
          <w:rFonts w:hint="eastAsia"/>
        </w:rPr>
        <w:t>。农村地区在</w:t>
      </w:r>
      <w:r>
        <w:rPr>
          <w:rFonts w:hint="eastAsia"/>
        </w:rPr>
        <w:t>50</w:t>
      </w:r>
      <w:r>
        <w:rPr>
          <w:rFonts w:hint="eastAsia"/>
        </w:rPr>
        <w:t>人以上的企业中就业的妇女比男子多，而且，与男工的情况相同，相当多的女工不交纳社会保障费用（没有社会保障）。关于劳动福利，在农村地区，</w:t>
      </w:r>
      <w:r>
        <w:rPr>
          <w:rFonts w:hint="eastAsia"/>
        </w:rPr>
        <w:t>56.4%</w:t>
      </w:r>
      <w:r>
        <w:rPr>
          <w:rFonts w:hint="eastAsia"/>
        </w:rPr>
        <w:t>的就业者享受劳动福利，而国家的平均水平是</w:t>
      </w:r>
      <w:r>
        <w:rPr>
          <w:rFonts w:hint="eastAsia"/>
        </w:rPr>
        <w:t>62.6%</w:t>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377. </w:t>
      </w:r>
      <w:r>
        <w:rPr>
          <w:rFonts w:eastAsia="KaiTi_GB2312" w:hint="eastAsia"/>
          <w:color w:val="0000FF"/>
        </w:rPr>
        <w:t>最后，收入方面的一个重要问题是无论在城市还是农村地区妇女的收入均低于男子，但是，农村妇女与男子的收入差距比较小。</w:t>
      </w:r>
      <w:r>
        <w:rPr>
          <w:rFonts w:hint="eastAsia"/>
        </w:rPr>
        <w:t>城市地区妇女的平均收入是男子的</w:t>
      </w:r>
      <w:r>
        <w:rPr>
          <w:rFonts w:hint="eastAsia"/>
        </w:rPr>
        <w:t>61.1%</w:t>
      </w:r>
      <w:r>
        <w:rPr>
          <w:rFonts w:hint="eastAsia"/>
        </w:rPr>
        <w:t>，在农村地区，这一比率为</w:t>
      </w:r>
      <w:r>
        <w:rPr>
          <w:rFonts w:hint="eastAsia"/>
        </w:rPr>
        <w:t>79.7%</w:t>
      </w:r>
      <w:r>
        <w:rPr>
          <w:rFonts w:hint="eastAsia"/>
        </w:rPr>
        <w:t>，换言之，农村地区的收入性别差异比较小。尽管如此，农村地区的平均收入仅仅是城市地区的</w:t>
      </w:r>
      <w:r>
        <w:rPr>
          <w:rFonts w:hint="eastAsia"/>
        </w:rPr>
        <w:t>49.1%</w:t>
      </w:r>
      <w:r>
        <w:rPr>
          <w:rFonts w:hint="eastAsia"/>
        </w:rPr>
        <w:t>，这是一个不能回避问题。前文所述表明，在这种情况下，巨大的城乡差别比性别不平等更加严重。</w:t>
      </w:r>
    </w:p>
    <w:p w:rsidR="00133FD9" w:rsidRDefault="00133FD9">
      <w:pPr>
        <w:pStyle w:val="50"/>
        <w:spacing w:beforeLines="0" w:before="0" w:afterLines="0" w:after="240" w:line="360" w:lineRule="exact"/>
        <w:rPr>
          <w:rFonts w:hint="eastAsia"/>
          <w:b w:val="0"/>
          <w:bCs/>
        </w:rPr>
      </w:pPr>
      <w:r>
        <w:rPr>
          <w:rFonts w:eastAsia="SimHei" w:hint="eastAsia"/>
          <w:b w:val="0"/>
          <w:bCs/>
          <w:color w:val="FF0000"/>
        </w:rPr>
        <w:t>教育</w:t>
      </w:r>
      <w:r>
        <w:rPr>
          <w:rStyle w:val="FootnoteReference"/>
          <w:b w:val="0"/>
          <w:bCs/>
        </w:rPr>
        <w:footnoteReference w:id="191"/>
      </w:r>
    </w:p>
    <w:p w:rsidR="00133FD9" w:rsidRDefault="00133FD9">
      <w:pPr>
        <w:pStyle w:val="10"/>
        <w:spacing w:beforeLines="0" w:before="0" w:afterLines="0" w:after="240" w:line="360" w:lineRule="exact"/>
        <w:ind w:firstLineChars="0" w:firstLine="0"/>
        <w:rPr>
          <w:rFonts w:hint="eastAsia"/>
        </w:rPr>
      </w:pPr>
      <w:r>
        <w:rPr>
          <w:rFonts w:hint="eastAsia"/>
        </w:rPr>
        <w:t xml:space="preserve">378. </w:t>
      </w:r>
      <w:r>
        <w:rPr>
          <w:rFonts w:eastAsia="KaiTi_GB2312" w:hint="eastAsia"/>
          <w:color w:val="0000FF"/>
        </w:rPr>
        <w:t>我国在消灭文盲现象方面取得了重大进展，但是，农村地区的文盲率依然高于城市地区。</w:t>
      </w:r>
      <w:r>
        <w:rPr>
          <w:rFonts w:hint="eastAsia"/>
        </w:rPr>
        <w:t>2000</w:t>
      </w:r>
      <w:r>
        <w:rPr>
          <w:rFonts w:hint="eastAsia"/>
        </w:rPr>
        <w:t>年，文盲人口占智利总人口的</w:t>
      </w:r>
      <w:r>
        <w:rPr>
          <w:rFonts w:hint="eastAsia"/>
        </w:rPr>
        <w:t>4%</w:t>
      </w:r>
      <w:r>
        <w:rPr>
          <w:rFonts w:hint="eastAsia"/>
        </w:rPr>
        <w:t>，而且没有观察到明显的性别差异。尽管如此，居住地差异非常明显：城市地区的文盲率是</w:t>
      </w:r>
      <w:r>
        <w:rPr>
          <w:rFonts w:hint="eastAsia"/>
        </w:rPr>
        <w:t>2.6%</w:t>
      </w:r>
      <w:r>
        <w:rPr>
          <w:rFonts w:hint="eastAsia"/>
        </w:rPr>
        <w:t>，农村地区的文盲率则高达</w:t>
      </w:r>
      <w:r>
        <w:rPr>
          <w:rFonts w:hint="eastAsia"/>
        </w:rPr>
        <w:t>12.2%</w:t>
      </w:r>
      <w:r>
        <w:rPr>
          <w:rFonts w:hint="eastAsia"/>
        </w:rPr>
        <w:t>。农村地区文盲率高是一个可以解释的现象：</w:t>
      </w:r>
      <w:r>
        <w:rPr>
          <w:rFonts w:hint="eastAsia"/>
        </w:rPr>
        <w:t>60</w:t>
      </w:r>
      <w:r>
        <w:rPr>
          <w:rFonts w:hint="eastAsia"/>
        </w:rPr>
        <w:t>岁以上农村人口中的文盲比例高，而且，这一年龄组群妇女的文盲率更高。</w:t>
      </w:r>
    </w:p>
    <w:p w:rsidR="00133FD9" w:rsidRDefault="00133FD9">
      <w:pPr>
        <w:pStyle w:val="10"/>
        <w:spacing w:beforeLines="0" w:before="0" w:afterLines="0" w:after="240" w:line="360" w:lineRule="exact"/>
        <w:ind w:firstLineChars="0" w:firstLine="0"/>
        <w:rPr>
          <w:rFonts w:hint="eastAsia"/>
        </w:rPr>
      </w:pPr>
      <w:r>
        <w:rPr>
          <w:rFonts w:hint="eastAsia"/>
        </w:rPr>
        <w:t xml:space="preserve">379. </w:t>
      </w:r>
      <w:r>
        <w:rPr>
          <w:rFonts w:eastAsia="KaiTi_GB2312" w:hint="eastAsia"/>
          <w:color w:val="0000FF"/>
        </w:rPr>
        <w:t>农村妇女的入学水平显著提高，与农村男子的教育水平相当，而且，在某些情况情况下，甚至超过了男子。尽管如此，农村妇女的教育水平依然比城市妇女低</w:t>
      </w:r>
      <w:r>
        <w:rPr>
          <w:rFonts w:hint="eastAsia"/>
        </w:rPr>
        <w:t>。</w:t>
      </w:r>
      <w:r>
        <w:rPr>
          <w:rFonts w:hint="eastAsia"/>
        </w:rPr>
        <w:t>2000</w:t>
      </w:r>
      <w:r>
        <w:rPr>
          <w:rFonts w:hint="eastAsia"/>
        </w:rPr>
        <w:t>年，</w:t>
      </w:r>
      <w:r>
        <w:rPr>
          <w:rFonts w:hint="eastAsia"/>
        </w:rPr>
        <w:t>15</w:t>
      </w:r>
      <w:r>
        <w:rPr>
          <w:rFonts w:hint="eastAsia"/>
        </w:rPr>
        <w:t>岁及</w:t>
      </w:r>
      <w:r>
        <w:rPr>
          <w:rFonts w:hint="eastAsia"/>
        </w:rPr>
        <w:t>15</w:t>
      </w:r>
      <w:r>
        <w:rPr>
          <w:rFonts w:hint="eastAsia"/>
        </w:rPr>
        <w:t>岁以上人口的平均就学年限时为</w:t>
      </w:r>
      <w:r>
        <w:rPr>
          <w:rFonts w:hint="eastAsia"/>
        </w:rPr>
        <w:t>9.8</w:t>
      </w:r>
      <w:r>
        <w:rPr>
          <w:rFonts w:hint="eastAsia"/>
        </w:rPr>
        <w:t>年，没有明显的性别差异。虽然农村人口的就学年限明显低于城市人口（前者是</w:t>
      </w:r>
      <w:r>
        <w:rPr>
          <w:rFonts w:hint="eastAsia"/>
        </w:rPr>
        <w:t>6.7</w:t>
      </w:r>
      <w:r>
        <w:rPr>
          <w:rFonts w:hint="eastAsia"/>
        </w:rPr>
        <w:t>年，后者是</w:t>
      </w:r>
      <w:r>
        <w:rPr>
          <w:rFonts w:hint="eastAsia"/>
        </w:rPr>
        <w:t>10.3</w:t>
      </w:r>
      <w:r>
        <w:rPr>
          <w:rFonts w:hint="eastAsia"/>
        </w:rPr>
        <w:t>年），农村妇女的就学年限略高于农村男子。在比较年轻的年龄组群中，对妇女而言是有利差别，而在</w:t>
      </w:r>
      <w:r>
        <w:rPr>
          <w:rFonts w:hint="eastAsia"/>
        </w:rPr>
        <w:t>40</w:t>
      </w:r>
      <w:r>
        <w:rPr>
          <w:rFonts w:hint="eastAsia"/>
        </w:rPr>
        <w:t>岁以上的年龄组群中则变为不利差异。</w:t>
      </w:r>
    </w:p>
    <w:p w:rsidR="00133FD9" w:rsidRDefault="00133FD9">
      <w:pPr>
        <w:pStyle w:val="10"/>
        <w:spacing w:beforeLines="0" w:before="0" w:afterLines="0" w:after="240" w:line="360" w:lineRule="exact"/>
        <w:ind w:firstLineChars="0" w:firstLine="0"/>
        <w:rPr>
          <w:rFonts w:hint="eastAsia"/>
        </w:rPr>
      </w:pPr>
      <w:r>
        <w:rPr>
          <w:rFonts w:hint="eastAsia"/>
        </w:rPr>
        <w:t xml:space="preserve">380. </w:t>
      </w:r>
      <w:r>
        <w:rPr>
          <w:rFonts w:hint="eastAsia"/>
        </w:rPr>
        <w:t>可以得出以下结论：无论在城市还是农村地区，妇女的教育水平均有显著改善。女童和少女入学率，特别是农村地区的女童和少女入学率大幅度提高。尽管如此，在贫困人群和非贫困人群之间依然存在着差距，贫困人群中的青少年入学率低于来自非贫困家庭的青少年，原因在于前者必须进行生产劳动或家务劳动。在这方面可以发现明显的性别差异。</w:t>
      </w:r>
    </w:p>
    <w:p w:rsidR="00133FD9" w:rsidRDefault="00133FD9">
      <w:pPr>
        <w:pStyle w:val="50"/>
        <w:spacing w:beforeLines="0" w:before="0" w:afterLines="0" w:after="240" w:line="360" w:lineRule="exact"/>
        <w:rPr>
          <w:rFonts w:hint="eastAsia"/>
        </w:rPr>
      </w:pPr>
      <w:r>
        <w:rPr>
          <w:rFonts w:eastAsia="SimHei" w:hint="eastAsia"/>
          <w:b w:val="0"/>
          <w:bCs/>
          <w:color w:val="FF0000"/>
        </w:rPr>
        <w:t>保健</w:t>
      </w:r>
      <w:r>
        <w:rPr>
          <w:rStyle w:val="FootnoteReference"/>
          <w:b w:val="0"/>
          <w:bCs/>
        </w:rPr>
        <w:footnoteReference w:id="192"/>
      </w:r>
    </w:p>
    <w:p w:rsidR="00133FD9" w:rsidRDefault="00133FD9">
      <w:pPr>
        <w:pStyle w:val="10"/>
        <w:spacing w:beforeLines="0" w:before="0" w:afterLines="0" w:after="240" w:line="360" w:lineRule="exact"/>
        <w:ind w:firstLineChars="0" w:firstLine="0"/>
        <w:rPr>
          <w:rFonts w:hint="eastAsia"/>
        </w:rPr>
      </w:pPr>
      <w:r>
        <w:rPr>
          <w:rFonts w:hint="eastAsia"/>
        </w:rPr>
        <w:t xml:space="preserve">381. </w:t>
      </w:r>
      <w:r>
        <w:rPr>
          <w:rFonts w:eastAsia="KaiTi_GB2312" w:hint="eastAsia"/>
          <w:color w:val="0000FF"/>
        </w:rPr>
        <w:t>在保健制度方面，居住地差异十分明显。加入公共保健制度的农村人口比例比较高，而且，其中的贫困人口比例相当大。</w:t>
      </w:r>
      <w:r>
        <w:rPr>
          <w:rFonts w:hint="eastAsia"/>
        </w:rPr>
        <w:t>2000</w:t>
      </w:r>
      <w:r>
        <w:rPr>
          <w:rFonts w:hint="eastAsia"/>
        </w:rPr>
        <w:t>年，</w:t>
      </w:r>
      <w:r>
        <w:rPr>
          <w:rFonts w:hint="eastAsia"/>
        </w:rPr>
        <w:t>66.5%</w:t>
      </w:r>
      <w:r>
        <w:rPr>
          <w:rFonts w:hint="eastAsia"/>
        </w:rPr>
        <w:t>的智利人口通过交纳全国保健基金（</w:t>
      </w:r>
      <w:r>
        <w:rPr>
          <w:rFonts w:hint="eastAsia"/>
        </w:rPr>
        <w:t>FONASA</w:t>
      </w:r>
      <w:r>
        <w:rPr>
          <w:rFonts w:hint="eastAsia"/>
        </w:rPr>
        <w:t>）加入公共保健制度，其中男子的比例是</w:t>
      </w:r>
      <w:r>
        <w:rPr>
          <w:rFonts w:hint="eastAsia"/>
        </w:rPr>
        <w:t>63.7%</w:t>
      </w:r>
      <w:r>
        <w:rPr>
          <w:rFonts w:hint="eastAsia"/>
        </w:rPr>
        <w:t>，妇女的比例是</w:t>
      </w:r>
      <w:r>
        <w:rPr>
          <w:rFonts w:hint="eastAsia"/>
        </w:rPr>
        <w:t>69.1%</w:t>
      </w:r>
      <w:r>
        <w:rPr>
          <w:rFonts w:hint="eastAsia"/>
        </w:rPr>
        <w:t>。每</w:t>
      </w:r>
      <w:r>
        <w:rPr>
          <w:rFonts w:hint="eastAsia"/>
        </w:rPr>
        <w:t>5</w:t>
      </w:r>
      <w:r>
        <w:rPr>
          <w:rFonts w:hint="eastAsia"/>
        </w:rPr>
        <w:t>名公共保健制度参加者中有</w:t>
      </w:r>
      <w:r>
        <w:rPr>
          <w:rFonts w:hint="eastAsia"/>
        </w:rPr>
        <w:t>1</w:t>
      </w:r>
      <w:r>
        <w:rPr>
          <w:rFonts w:hint="eastAsia"/>
        </w:rPr>
        <w:t>人属于贫困人口，但是，在农村人口中低收入参加者人数众多，达到了</w:t>
      </w:r>
      <w:r>
        <w:rPr>
          <w:rFonts w:hint="eastAsia"/>
        </w:rPr>
        <w:t>60%</w:t>
      </w:r>
      <w:r>
        <w:rPr>
          <w:rFonts w:hint="eastAsia"/>
        </w:rPr>
        <w:t>。同样，在城市人口中，私营保健制度——保健计划参加机构比例比农村人口高，达到了近</w:t>
      </w:r>
      <w:r>
        <w:rPr>
          <w:rFonts w:hint="eastAsia"/>
        </w:rPr>
        <w:t>20%</w:t>
      </w:r>
      <w:r>
        <w:rPr>
          <w:rFonts w:hint="eastAsia"/>
        </w:rPr>
        <w:t>。</w:t>
      </w:r>
      <w:r>
        <w:rPr>
          <w:rFonts w:hint="eastAsia"/>
        </w:rPr>
        <w:t xml:space="preserve"> </w:t>
      </w:r>
    </w:p>
    <w:p w:rsidR="00133FD9" w:rsidRDefault="00133FD9">
      <w:pPr>
        <w:pStyle w:val="10"/>
        <w:spacing w:beforeLines="0" w:before="0" w:afterLines="0" w:after="240" w:line="360" w:lineRule="exact"/>
        <w:ind w:firstLineChars="0" w:firstLine="0"/>
        <w:rPr>
          <w:rFonts w:hint="eastAsia"/>
        </w:rPr>
      </w:pPr>
      <w:r>
        <w:rPr>
          <w:rFonts w:hint="eastAsia"/>
        </w:rPr>
        <w:t xml:space="preserve">382. </w:t>
      </w:r>
      <w:r>
        <w:rPr>
          <w:rFonts w:hint="eastAsia"/>
        </w:rPr>
        <w:t>在妇女方面，除前文所述情况外，还存在以下事实：当没有进入劳动市场或者没有正规合同时——在妇女中，这种情况比男子严重，她们更加难以加入某种保健制度，或者必须作为配偶的受抚养方才能加入保健制度。</w:t>
      </w:r>
    </w:p>
    <w:p w:rsidR="00133FD9" w:rsidRDefault="00133FD9">
      <w:pPr>
        <w:pStyle w:val="10"/>
        <w:spacing w:beforeLines="0" w:before="0" w:afterLines="0" w:after="240" w:line="360" w:lineRule="exact"/>
        <w:ind w:firstLineChars="0" w:firstLine="0"/>
        <w:rPr>
          <w:rFonts w:hint="eastAsia"/>
        </w:rPr>
      </w:pPr>
      <w:r>
        <w:rPr>
          <w:rFonts w:hint="eastAsia"/>
        </w:rPr>
        <w:t xml:space="preserve">383. </w:t>
      </w:r>
      <w:r>
        <w:rPr>
          <w:rFonts w:eastAsia="KaiTi_GB2312" w:hint="eastAsia"/>
          <w:color w:val="0000FF"/>
        </w:rPr>
        <w:t>关于保健问题，强调在预防和控制农村妇女宫颈癌方面所取得的进展，化验使农村妇女能够及时接受适当治疗</w:t>
      </w:r>
      <w:r>
        <w:rPr>
          <w:rFonts w:hint="eastAsia"/>
        </w:rPr>
        <w:t>。尽管在</w:t>
      </w:r>
      <w:r>
        <w:rPr>
          <w:rFonts w:hint="eastAsia"/>
        </w:rPr>
        <w:t>1990</w:t>
      </w:r>
      <w:r>
        <w:rPr>
          <w:rFonts w:hint="eastAsia"/>
        </w:rPr>
        <w:t>年，居住地依然是影响巴氏试验检查率的关键因素。</w:t>
      </w:r>
      <w:r>
        <w:rPr>
          <w:rFonts w:hint="eastAsia"/>
        </w:rPr>
        <w:t>2000</w:t>
      </w:r>
      <w:r>
        <w:rPr>
          <w:rFonts w:hint="eastAsia"/>
        </w:rPr>
        <w:t>年，农村妇女与城市妇女在检查率上的差距已经缩小。在这期间，农村妇女的巴氏试验检查率由</w:t>
      </w:r>
      <w:r>
        <w:rPr>
          <w:rFonts w:hint="eastAsia"/>
        </w:rPr>
        <w:t>34.9%</w:t>
      </w:r>
      <w:r>
        <w:rPr>
          <w:rFonts w:hint="eastAsia"/>
        </w:rPr>
        <w:t>提高到</w:t>
      </w:r>
      <w:r>
        <w:rPr>
          <w:rFonts w:hint="eastAsia"/>
        </w:rPr>
        <w:t>52.3%</w:t>
      </w:r>
      <w:r>
        <w:rPr>
          <w:rFonts w:hint="eastAsia"/>
        </w:rPr>
        <w:t>，在城市地区，由</w:t>
      </w:r>
      <w:r>
        <w:rPr>
          <w:rFonts w:hint="eastAsia"/>
        </w:rPr>
        <w:t>40.6%</w:t>
      </w:r>
      <w:r>
        <w:rPr>
          <w:rFonts w:hint="eastAsia"/>
        </w:rPr>
        <w:t>增加到</w:t>
      </w:r>
      <w:r>
        <w:rPr>
          <w:rFonts w:hint="eastAsia"/>
        </w:rPr>
        <w:t>53%</w:t>
      </w:r>
      <w:r>
        <w:rPr>
          <w:rFonts w:hint="eastAsia"/>
        </w:rPr>
        <w:t>。</w:t>
      </w:r>
    </w:p>
    <w:p w:rsidR="00133FD9" w:rsidRDefault="00133FD9">
      <w:pPr>
        <w:pStyle w:val="50"/>
        <w:spacing w:beforeLines="0" w:before="0" w:afterLines="0" w:after="240" w:line="360" w:lineRule="exact"/>
        <w:rPr>
          <w:rFonts w:hint="eastAsia"/>
        </w:rPr>
      </w:pPr>
      <w:r>
        <w:rPr>
          <w:rFonts w:eastAsia="SimHei" w:hint="eastAsia"/>
          <w:b w:val="0"/>
          <w:bCs/>
          <w:color w:val="FF0000"/>
        </w:rPr>
        <w:t>政策的制订、执行和后续行动机制</w:t>
      </w:r>
    </w:p>
    <w:p w:rsidR="00133FD9" w:rsidRDefault="00133FD9">
      <w:pPr>
        <w:pStyle w:val="10"/>
        <w:spacing w:beforeLines="0" w:before="0" w:afterLines="0" w:after="240" w:line="360" w:lineRule="exact"/>
        <w:ind w:firstLineChars="0" w:firstLine="0"/>
        <w:rPr>
          <w:rFonts w:hint="eastAsia"/>
        </w:rPr>
      </w:pPr>
      <w:r>
        <w:rPr>
          <w:rFonts w:hint="eastAsia"/>
        </w:rPr>
        <w:t xml:space="preserve">384. </w:t>
      </w:r>
      <w:r>
        <w:rPr>
          <w:rFonts w:hint="eastAsia"/>
        </w:rPr>
        <w:t>从通过“</w:t>
      </w:r>
      <w:r>
        <w:rPr>
          <w:rFonts w:hint="eastAsia"/>
        </w:rPr>
        <w:t>1995</w:t>
      </w:r>
      <w:r>
        <w:rPr>
          <w:rFonts w:hint="eastAsia"/>
        </w:rPr>
        <w:t>年农村妇女平等机会计划”，国家开始关注农村妇女问题。</w:t>
      </w:r>
      <w:r>
        <w:rPr>
          <w:rFonts w:hint="eastAsia"/>
        </w:rPr>
        <w:t>2000</w:t>
      </w:r>
      <w:r>
        <w:rPr>
          <w:rFonts w:hint="eastAsia"/>
        </w:rPr>
        <w:t>年至</w:t>
      </w:r>
      <w:r>
        <w:rPr>
          <w:rFonts w:hint="eastAsia"/>
        </w:rPr>
        <w:t>2002</w:t>
      </w:r>
      <w:r>
        <w:rPr>
          <w:rFonts w:hint="eastAsia"/>
        </w:rPr>
        <w:t>年期间，强化了</w:t>
      </w:r>
      <w:r>
        <w:rPr>
          <w:rFonts w:eastAsia="KaiTi_GB2312" w:hint="eastAsia"/>
          <w:color w:val="0000FF"/>
        </w:rPr>
        <w:t>农村工作队</w:t>
      </w:r>
      <w:r>
        <w:rPr>
          <w:rFonts w:hint="eastAsia"/>
        </w:rPr>
        <w:t>。农村工作队是一个对话、协调行动和整合资源的空间。农村妇女、非政府组织和国家机关都参加了工作队。农村工作队的中心目标是：“在关注她们的种族、文化、年龄和社会差异的前提下，促进制订、执行促进农村妇女发展、增强农村妇女能力以及其他涉及农林部门的政策、计划和方案以及开展后续行动”。</w:t>
      </w:r>
    </w:p>
    <w:p w:rsidR="00133FD9" w:rsidRDefault="00133FD9">
      <w:pPr>
        <w:pStyle w:val="10"/>
        <w:spacing w:beforeLines="0" w:before="0" w:afterLines="0" w:after="240" w:line="360" w:lineRule="exact"/>
        <w:ind w:firstLineChars="0" w:firstLine="0"/>
        <w:rPr>
          <w:rFonts w:hint="eastAsia"/>
        </w:rPr>
      </w:pPr>
      <w:r>
        <w:rPr>
          <w:rFonts w:hint="eastAsia"/>
        </w:rPr>
        <w:t xml:space="preserve">385. </w:t>
      </w:r>
      <w:r>
        <w:rPr>
          <w:rFonts w:hint="eastAsia"/>
        </w:rPr>
        <w:t>作为农村工作队的工作成果，已经为农村地区确定了</w:t>
      </w:r>
      <w:r>
        <w:rPr>
          <w:rFonts w:hint="eastAsia"/>
        </w:rPr>
        <w:t>84</w:t>
      </w:r>
      <w:r>
        <w:rPr>
          <w:rFonts w:hint="eastAsia"/>
        </w:rPr>
        <w:t>项性别指标，而且还在全国</w:t>
      </w:r>
      <w:r>
        <w:rPr>
          <w:rFonts w:hint="eastAsia"/>
        </w:rPr>
        <w:t>13</w:t>
      </w:r>
      <w:r>
        <w:rPr>
          <w:rFonts w:hint="eastAsia"/>
        </w:rPr>
        <w:t>个行政大区组建了农村工作队。在</w:t>
      </w:r>
      <w:r>
        <w:rPr>
          <w:rFonts w:hint="eastAsia"/>
        </w:rPr>
        <w:t>13</w:t>
      </w:r>
      <w:r>
        <w:rPr>
          <w:rFonts w:hint="eastAsia"/>
        </w:rPr>
        <w:t>个工作队协调运作方面，出现以下挑战：提出关于新农村妇女倡议制订工作的公共制度性建议；调整现有方案；利用改善管理方案（</w:t>
      </w:r>
      <w:r>
        <w:rPr>
          <w:rFonts w:hint="eastAsia"/>
        </w:rPr>
        <w:t>PMG</w:t>
      </w:r>
      <w:r>
        <w:rPr>
          <w:rFonts w:hint="eastAsia"/>
        </w:rPr>
        <w:t>）监测能够在关注农村妇女的需要和需求的各种变量。</w:t>
      </w:r>
    </w:p>
    <w:p w:rsidR="00133FD9" w:rsidRDefault="00133FD9">
      <w:pPr>
        <w:pStyle w:val="50"/>
        <w:spacing w:beforeLines="0" w:before="0" w:afterLines="0" w:after="240" w:line="360" w:lineRule="exact"/>
        <w:rPr>
          <w:rFonts w:eastAsia="SimHei" w:hint="eastAsia"/>
          <w:b w:val="0"/>
          <w:bCs/>
          <w:color w:val="FF0000"/>
        </w:rPr>
      </w:pPr>
      <w:r>
        <w:rPr>
          <w:rFonts w:eastAsia="SimHei" w:hint="eastAsia"/>
          <w:b w:val="0"/>
          <w:bCs/>
          <w:color w:val="FF0000"/>
        </w:rPr>
        <w:t>获得贷款</w:t>
      </w:r>
    </w:p>
    <w:p w:rsidR="00133FD9" w:rsidRDefault="00133FD9">
      <w:pPr>
        <w:pStyle w:val="10"/>
        <w:spacing w:beforeLines="0" w:before="0" w:afterLines="0" w:after="240" w:line="360" w:lineRule="exact"/>
        <w:ind w:firstLineChars="0" w:firstLine="0"/>
        <w:rPr>
          <w:rFonts w:hint="eastAsia"/>
        </w:rPr>
      </w:pPr>
      <w:r>
        <w:rPr>
          <w:rFonts w:hint="eastAsia"/>
        </w:rPr>
        <w:t xml:space="preserve">386. </w:t>
      </w:r>
      <w:r>
        <w:rPr>
          <w:rFonts w:hint="eastAsia"/>
        </w:rPr>
        <w:t>总体上讲，与农村妇女有关的公共政策主要针对的是女生产者。政府通过国家农业发展研究所（农业发展研究所）制订了深化农民家庭农业现代化的政策，为农民家庭提供各种金融服务、技术咨询和灌溉服务。</w:t>
      </w:r>
      <w:r>
        <w:rPr>
          <w:rFonts w:hint="eastAsia"/>
        </w:rPr>
        <w:t>1990</w:t>
      </w:r>
      <w:r>
        <w:rPr>
          <w:rFonts w:hint="eastAsia"/>
        </w:rPr>
        <w:t>年起，农业发展研究所改变了它对女性角色的传统观念——承认她们对生产体系的贡献，承认农村妇女无法平等地获得并控制必需的资源发展她们自己的农业生产活动，为此，农业发展研究所进入了为妇女开启参与大门的新工作阶段。</w:t>
      </w:r>
    </w:p>
    <w:p w:rsidR="00133FD9" w:rsidRDefault="00133FD9">
      <w:pPr>
        <w:pStyle w:val="10"/>
        <w:spacing w:beforeLines="0" w:before="0" w:afterLines="0" w:after="240" w:line="360" w:lineRule="exact"/>
        <w:ind w:firstLineChars="0" w:firstLine="0"/>
        <w:rPr>
          <w:rFonts w:hint="eastAsia"/>
        </w:rPr>
      </w:pPr>
      <w:r>
        <w:rPr>
          <w:rFonts w:hint="eastAsia"/>
        </w:rPr>
        <w:t>387. 1998</w:t>
      </w:r>
      <w:r>
        <w:rPr>
          <w:rFonts w:hint="eastAsia"/>
        </w:rPr>
        <w:t>年至</w:t>
      </w:r>
      <w:r>
        <w:rPr>
          <w:rFonts w:hint="eastAsia"/>
        </w:rPr>
        <w:t>2001</w:t>
      </w:r>
      <w:r>
        <w:rPr>
          <w:rFonts w:hint="eastAsia"/>
        </w:rPr>
        <w:t>年期间，获得国家农业发展研究所个人贷款的妇女比例增加了一个百分点，由</w:t>
      </w:r>
      <w:r>
        <w:rPr>
          <w:rFonts w:hint="eastAsia"/>
        </w:rPr>
        <w:t>1998</w:t>
      </w:r>
      <w:r>
        <w:rPr>
          <w:rFonts w:hint="eastAsia"/>
        </w:rPr>
        <w:t>年的</w:t>
      </w:r>
      <w:r>
        <w:rPr>
          <w:rFonts w:hint="eastAsia"/>
        </w:rPr>
        <w:t>16%</w:t>
      </w:r>
      <w:r>
        <w:rPr>
          <w:rFonts w:hint="eastAsia"/>
        </w:rPr>
        <w:t>上升到</w:t>
      </w:r>
      <w:r>
        <w:rPr>
          <w:rFonts w:hint="eastAsia"/>
        </w:rPr>
        <w:t>2001</w:t>
      </w:r>
      <w:r>
        <w:rPr>
          <w:rFonts w:hint="eastAsia"/>
        </w:rPr>
        <w:t>年的</w:t>
      </w:r>
      <w:r>
        <w:rPr>
          <w:rFonts w:hint="eastAsia"/>
        </w:rPr>
        <w:t>17%</w:t>
      </w:r>
      <w:r>
        <w:rPr>
          <w:rFonts w:hint="eastAsia"/>
        </w:rPr>
        <w:t>。在信贷发放上，妇女比例也增加了一个百分点，由</w:t>
      </w:r>
      <w:r>
        <w:rPr>
          <w:rFonts w:hint="eastAsia"/>
        </w:rPr>
        <w:t>1996</w:t>
      </w:r>
      <w:r>
        <w:rPr>
          <w:rFonts w:hint="eastAsia"/>
        </w:rPr>
        <w:t>年的</w:t>
      </w:r>
      <w:r>
        <w:rPr>
          <w:rFonts w:hint="eastAsia"/>
        </w:rPr>
        <w:t>12%</w:t>
      </w:r>
      <w:r>
        <w:rPr>
          <w:rFonts w:hint="eastAsia"/>
        </w:rPr>
        <w:t>上升到</w:t>
      </w:r>
      <w:r>
        <w:rPr>
          <w:rFonts w:hint="eastAsia"/>
        </w:rPr>
        <w:t>2001</w:t>
      </w:r>
      <w:r>
        <w:rPr>
          <w:rFonts w:hint="eastAsia"/>
        </w:rPr>
        <w:t>年的</w:t>
      </w:r>
      <w:r>
        <w:rPr>
          <w:rFonts w:hint="eastAsia"/>
        </w:rPr>
        <w:t>13%</w:t>
      </w:r>
      <w:r>
        <w:rPr>
          <w:rFonts w:hint="eastAsia"/>
        </w:rPr>
        <w:t>。同年，技术咨询服务维持</w:t>
      </w:r>
      <w:r>
        <w:rPr>
          <w:rFonts w:hint="eastAsia"/>
        </w:rPr>
        <w:t>1998</w:t>
      </w:r>
      <w:r>
        <w:rPr>
          <w:rFonts w:hint="eastAsia"/>
        </w:rPr>
        <w:t>年的水平，妇女的参与率是</w:t>
      </w:r>
      <w:r>
        <w:rPr>
          <w:rFonts w:hint="eastAsia"/>
        </w:rPr>
        <w:t>20%</w:t>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388. 2001</w:t>
      </w:r>
      <w:r>
        <w:rPr>
          <w:rFonts w:hint="eastAsia"/>
        </w:rPr>
        <w:t>年至</w:t>
      </w:r>
      <w:r>
        <w:rPr>
          <w:rFonts w:hint="eastAsia"/>
        </w:rPr>
        <w:t>2002</w:t>
      </w:r>
      <w:r>
        <w:rPr>
          <w:rFonts w:hint="eastAsia"/>
        </w:rPr>
        <w:t>年期间，向妇女发放的补贴占补贴总额的</w:t>
      </w:r>
      <w:r>
        <w:rPr>
          <w:rFonts w:hint="eastAsia"/>
        </w:rPr>
        <w:t>62%</w:t>
      </w:r>
      <w:r>
        <w:rPr>
          <w:rFonts w:hint="eastAsia"/>
        </w:rPr>
        <w:t>。</w:t>
      </w:r>
      <w:r>
        <w:rPr>
          <w:rFonts w:hint="eastAsia"/>
        </w:rPr>
        <w:t>2001</w:t>
      </w:r>
      <w:r>
        <w:rPr>
          <w:rFonts w:hint="eastAsia"/>
        </w:rPr>
        <w:t>年，总计向</w:t>
      </w:r>
      <w:r>
        <w:rPr>
          <w:rFonts w:hint="eastAsia"/>
        </w:rPr>
        <w:t>17 075</w:t>
      </w:r>
      <w:r>
        <w:rPr>
          <w:rFonts w:hint="eastAsia"/>
        </w:rPr>
        <w:t>名妇女发放了农业生产补贴。这一结果的出现是由于将“女户主”作为一项甄选标准。</w:t>
      </w:r>
      <w:r>
        <w:rPr>
          <w:rFonts w:hint="eastAsia"/>
        </w:rPr>
        <w:t>2002</w:t>
      </w:r>
      <w:r>
        <w:rPr>
          <w:rFonts w:hint="eastAsia"/>
        </w:rPr>
        <w:t>年，经过女农民生产项目竞赛，精选出的</w:t>
      </w:r>
      <w:r>
        <w:rPr>
          <w:rFonts w:hint="eastAsia"/>
        </w:rPr>
        <w:t>1 693</w:t>
      </w:r>
      <w:r>
        <w:rPr>
          <w:rFonts w:hint="eastAsia"/>
        </w:rPr>
        <w:t>名妇女的</w:t>
      </w:r>
      <w:r>
        <w:rPr>
          <w:rFonts w:hint="eastAsia"/>
        </w:rPr>
        <w:t>222</w:t>
      </w:r>
      <w:r>
        <w:rPr>
          <w:rFonts w:hint="eastAsia"/>
        </w:rPr>
        <w:t>个投资项目获得了总计</w:t>
      </w:r>
      <w:r>
        <w:rPr>
          <w:rFonts w:hint="eastAsia"/>
        </w:rPr>
        <w:t>430 000</w:t>
      </w:r>
      <w:r>
        <w:rPr>
          <w:rFonts w:hint="eastAsia"/>
        </w:rPr>
        <w:t>美元的资助。</w:t>
      </w:r>
    </w:p>
    <w:p w:rsidR="00133FD9" w:rsidRDefault="00133FD9">
      <w:pPr>
        <w:pStyle w:val="10"/>
        <w:spacing w:beforeLines="0" w:before="0" w:afterLines="0" w:after="240" w:line="360" w:lineRule="exact"/>
        <w:ind w:firstLineChars="0" w:firstLine="0"/>
        <w:rPr>
          <w:rFonts w:hint="eastAsia"/>
        </w:rPr>
      </w:pPr>
      <w:r>
        <w:rPr>
          <w:rFonts w:hint="eastAsia"/>
        </w:rPr>
        <w:t>389. 2001</w:t>
      </w:r>
      <w:r>
        <w:rPr>
          <w:rFonts w:hint="eastAsia"/>
        </w:rPr>
        <w:t>年，农业革新基金会（</w:t>
      </w:r>
      <w:r>
        <w:rPr>
          <w:rFonts w:hint="eastAsia"/>
        </w:rPr>
        <w:t>FIA</w:t>
      </w:r>
      <w:r>
        <w:rPr>
          <w:rFonts w:hint="eastAsia"/>
        </w:rPr>
        <w:t>）资助了</w:t>
      </w:r>
      <w:r>
        <w:rPr>
          <w:rFonts w:hint="eastAsia"/>
        </w:rPr>
        <w:t>271</w:t>
      </w:r>
      <w:r>
        <w:rPr>
          <w:rFonts w:hint="eastAsia"/>
        </w:rPr>
        <w:t>名妇女的骆驼养殖、花卉栽培、有机园艺、养蜂、管理和农业旅游项目，同时，还资助进行了</w:t>
      </w:r>
      <w:r>
        <w:rPr>
          <w:rFonts w:hint="eastAsia"/>
        </w:rPr>
        <w:t>19</w:t>
      </w:r>
      <w:r>
        <w:rPr>
          <w:rFonts w:hint="eastAsia"/>
        </w:rPr>
        <w:t>次技术巡讲，资助总额为</w:t>
      </w:r>
      <w:r>
        <w:rPr>
          <w:rFonts w:hint="eastAsia"/>
        </w:rPr>
        <w:t>543 000</w:t>
      </w:r>
      <w:r>
        <w:rPr>
          <w:rFonts w:hint="eastAsia"/>
        </w:rPr>
        <w:t>美元、未来五年将向女生产者的创新投资项目投资</w:t>
      </w:r>
      <w:r>
        <w:rPr>
          <w:rFonts w:hint="eastAsia"/>
        </w:rPr>
        <w:t>250</w:t>
      </w:r>
      <w:r>
        <w:rPr>
          <w:rFonts w:hint="eastAsia"/>
        </w:rPr>
        <w:t>万美元。</w:t>
      </w:r>
    </w:p>
    <w:p w:rsidR="00133FD9" w:rsidRDefault="00133FD9" w:rsidP="00133FD9">
      <w:pPr>
        <w:pStyle w:val="50"/>
        <w:numPr>
          <w:ilvl w:val="0"/>
          <w:numId w:val="12"/>
        </w:numPr>
        <w:tabs>
          <w:tab w:val="clear" w:pos="2189"/>
          <w:tab w:val="num" w:pos="480"/>
        </w:tabs>
        <w:spacing w:beforeLines="0" w:before="0" w:afterLines="0" w:after="240" w:line="360" w:lineRule="exact"/>
        <w:ind w:left="480" w:hanging="480"/>
        <w:rPr>
          <w:rFonts w:eastAsia="SimHei" w:hint="eastAsia"/>
          <w:b w:val="0"/>
          <w:bCs/>
          <w:color w:val="FF0000"/>
        </w:rPr>
      </w:pPr>
      <w:r>
        <w:rPr>
          <w:rFonts w:eastAsia="SimHei" w:hint="eastAsia"/>
          <w:b w:val="0"/>
          <w:bCs/>
          <w:color w:val="FF0000"/>
          <w:u w:val="single"/>
        </w:rPr>
        <w:t>土著妇女</w:t>
      </w:r>
      <w:r>
        <w:rPr>
          <w:rStyle w:val="FootnoteReference"/>
          <w:rFonts w:eastAsia="SimHei"/>
          <w:b w:val="0"/>
          <w:bCs/>
          <w:color w:val="FF0000"/>
        </w:rPr>
        <w:footnoteReference w:id="193"/>
      </w:r>
    </w:p>
    <w:p w:rsidR="00133FD9" w:rsidRDefault="00133FD9">
      <w:pPr>
        <w:pStyle w:val="10"/>
        <w:spacing w:beforeLines="0" w:before="0" w:afterLines="0" w:after="240" w:line="360" w:lineRule="exact"/>
        <w:ind w:firstLineChars="0" w:firstLine="0"/>
        <w:rPr>
          <w:rFonts w:hint="eastAsia"/>
        </w:rPr>
      </w:pPr>
      <w:r>
        <w:rPr>
          <w:rFonts w:hint="eastAsia"/>
        </w:rPr>
        <w:t xml:space="preserve">390. </w:t>
      </w:r>
      <w:r>
        <w:rPr>
          <w:rFonts w:hint="eastAsia"/>
        </w:rPr>
        <w:t>根据最近一次</w:t>
      </w:r>
      <w:r>
        <w:rPr>
          <w:rFonts w:hint="eastAsia"/>
        </w:rPr>
        <w:t>2002</w:t>
      </w:r>
      <w:r>
        <w:rPr>
          <w:rFonts w:hint="eastAsia"/>
        </w:rPr>
        <w:t>年的人口普查，全国共有</w:t>
      </w:r>
      <w:r>
        <w:rPr>
          <w:rFonts w:hint="eastAsia"/>
        </w:rPr>
        <w:t>692 192</w:t>
      </w:r>
      <w:r>
        <w:rPr>
          <w:rFonts w:hint="eastAsia"/>
        </w:rPr>
        <w:t>人属于土著民族，相当于智利总人口的</w:t>
      </w:r>
      <w:r>
        <w:rPr>
          <w:rFonts w:hint="eastAsia"/>
        </w:rPr>
        <w:t>4.6%</w:t>
      </w:r>
      <w:r>
        <w:rPr>
          <w:rFonts w:hint="eastAsia"/>
        </w:rPr>
        <w:t>。从全国看，在所有土著民族之中，马普切人人数最多，占</w:t>
      </w:r>
      <w:r>
        <w:rPr>
          <w:rFonts w:hint="eastAsia"/>
        </w:rPr>
        <w:t>87.3%</w:t>
      </w:r>
      <w:r>
        <w:rPr>
          <w:rFonts w:hint="eastAsia"/>
        </w:rPr>
        <w:t>；艾马拉人占</w:t>
      </w:r>
      <w:r>
        <w:rPr>
          <w:rFonts w:hint="eastAsia"/>
        </w:rPr>
        <w:t>7.0%</w:t>
      </w:r>
      <w:r>
        <w:rPr>
          <w:rFonts w:hint="eastAsia"/>
        </w:rPr>
        <w:t>；阿塔卡马人占</w:t>
      </w:r>
      <w:r>
        <w:rPr>
          <w:rFonts w:hint="eastAsia"/>
        </w:rPr>
        <w:t>3.0%</w:t>
      </w:r>
      <w:r>
        <w:rPr>
          <w:rFonts w:hint="eastAsia"/>
        </w:rPr>
        <w:t>。其他土著民族的人口总量不足智利总人口的</w:t>
      </w:r>
      <w:r>
        <w:rPr>
          <w:rFonts w:hint="eastAsia"/>
        </w:rPr>
        <w:t>1%</w:t>
      </w:r>
      <w:r>
        <w:rPr>
          <w:rFonts w:hint="eastAsia"/>
        </w:rPr>
        <w:t>，其中雅干人的比例最低，仅占</w:t>
      </w:r>
      <w:r>
        <w:rPr>
          <w:rFonts w:hint="eastAsia"/>
        </w:rPr>
        <w:t>0.2%</w:t>
      </w:r>
      <w:r>
        <w:rPr>
          <w:rFonts w:hint="eastAsia"/>
        </w:rPr>
        <w:t>，总计</w:t>
      </w:r>
      <w:r>
        <w:rPr>
          <w:rFonts w:hint="eastAsia"/>
        </w:rPr>
        <w:t>1 685</w:t>
      </w:r>
      <w:r>
        <w:rPr>
          <w:rFonts w:hint="eastAsia"/>
        </w:rPr>
        <w:t>人。</w:t>
      </w:r>
    </w:p>
    <w:p w:rsidR="00133FD9" w:rsidRDefault="00133FD9">
      <w:pPr>
        <w:pStyle w:val="10"/>
        <w:spacing w:beforeLines="0" w:before="0" w:afterLines="0" w:after="240" w:line="360" w:lineRule="exact"/>
        <w:ind w:firstLineChars="0" w:firstLine="0"/>
        <w:rPr>
          <w:rFonts w:hint="eastAsia"/>
        </w:rPr>
      </w:pPr>
      <w:r>
        <w:rPr>
          <w:rFonts w:hint="eastAsia"/>
        </w:rPr>
        <w:t>391. 2000</w:t>
      </w:r>
      <w:r>
        <w:rPr>
          <w:rFonts w:hint="eastAsia"/>
        </w:rPr>
        <w:t>年国家社会经济趋势调查数据显示，智利大部分土著人口都定居在农村地区（</w:t>
      </w:r>
      <w:r>
        <w:rPr>
          <w:rFonts w:hint="eastAsia"/>
        </w:rPr>
        <w:t>62.8%</w:t>
      </w:r>
      <w:r>
        <w:rPr>
          <w:rFonts w:hint="eastAsia"/>
        </w:rPr>
        <w:t>）。尽管如此，这一比例依然低于城市地区的非土著人口比例（</w:t>
      </w:r>
      <w:r>
        <w:rPr>
          <w:rFonts w:hint="eastAsia"/>
        </w:rPr>
        <w:t>80.9%</w:t>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392. </w:t>
      </w:r>
      <w:r>
        <w:rPr>
          <w:rFonts w:eastAsia="KaiTi_GB2312" w:hint="eastAsia"/>
          <w:color w:val="0000FF"/>
        </w:rPr>
        <w:t>与世界其他国家的情况相同，智利土著人口的贫困水平高于其他居民，而且，土著人口还遭受到更多的排斥。尽管如此，需要强调的是，最近几年以来，土著人口贫困水平的下降幅度超过了非土著人口</w:t>
      </w:r>
      <w:r>
        <w:rPr>
          <w:rFonts w:hint="eastAsia"/>
        </w:rPr>
        <w:t>。智利大约有三分之一（</w:t>
      </w:r>
      <w:r>
        <w:rPr>
          <w:rFonts w:hint="eastAsia"/>
        </w:rPr>
        <w:t>32.2%</w:t>
      </w:r>
      <w:r>
        <w:rPr>
          <w:rFonts w:hint="eastAsia"/>
        </w:rPr>
        <w:t>）的土著人口生活在贫困之中，这一比例比非土著人口的贫困水平高出了</w:t>
      </w:r>
      <w:r>
        <w:rPr>
          <w:rFonts w:hint="eastAsia"/>
        </w:rPr>
        <w:t>12</w:t>
      </w:r>
      <w:r>
        <w:rPr>
          <w:rFonts w:hint="eastAsia"/>
        </w:rPr>
        <w:t>个百分点。尽管如此，</w:t>
      </w:r>
      <w:r>
        <w:rPr>
          <w:rFonts w:hint="eastAsia"/>
        </w:rPr>
        <w:t>1996</w:t>
      </w:r>
      <w:r>
        <w:rPr>
          <w:rFonts w:hint="eastAsia"/>
        </w:rPr>
        <w:t>年至</w:t>
      </w:r>
      <w:r>
        <w:rPr>
          <w:rFonts w:hint="eastAsia"/>
        </w:rPr>
        <w:t>2000</w:t>
      </w:r>
      <w:r>
        <w:rPr>
          <w:rFonts w:hint="eastAsia"/>
        </w:rPr>
        <w:t>年期间，土著人口的贫困水平减少了</w:t>
      </w:r>
      <w:r>
        <w:rPr>
          <w:rFonts w:hint="eastAsia"/>
        </w:rPr>
        <w:t>3.4</w:t>
      </w:r>
      <w:r>
        <w:rPr>
          <w:rFonts w:hint="eastAsia"/>
        </w:rPr>
        <w:t>个百分点，比同期的非土著人口贫困水平下降幅度大。换言之，</w:t>
      </w:r>
      <w:r>
        <w:rPr>
          <w:rFonts w:hint="eastAsia"/>
        </w:rPr>
        <w:t>22 655</w:t>
      </w:r>
      <w:r>
        <w:rPr>
          <w:rFonts w:hint="eastAsia"/>
        </w:rPr>
        <w:t>名土著居民摆脱了贫困。虽然如此，在这段时间内，土著人口的贫困水平事实上没有发生变化。</w:t>
      </w:r>
    </w:p>
    <w:p w:rsidR="00133FD9" w:rsidRDefault="00133FD9">
      <w:pPr>
        <w:pStyle w:val="10"/>
        <w:spacing w:beforeLines="0" w:before="0" w:afterLines="0" w:after="240" w:line="360" w:lineRule="exact"/>
        <w:ind w:firstLineChars="0" w:firstLine="0"/>
        <w:rPr>
          <w:rFonts w:hint="eastAsia"/>
        </w:rPr>
      </w:pPr>
      <w:r>
        <w:rPr>
          <w:rFonts w:hint="eastAsia"/>
        </w:rPr>
        <w:t xml:space="preserve">393. </w:t>
      </w:r>
      <w:r>
        <w:rPr>
          <w:rFonts w:eastAsia="KaiTi_GB2312" w:hint="eastAsia"/>
          <w:color w:val="0000FF"/>
        </w:rPr>
        <w:t>关于性别差异，在贫困现象上没有出现显著的差异</w:t>
      </w:r>
      <w:r>
        <w:rPr>
          <w:rFonts w:hint="eastAsia"/>
        </w:rPr>
        <w:t>。土著男子和土著妇女的贫困率相似（分别是</w:t>
      </w:r>
      <w:r>
        <w:rPr>
          <w:rFonts w:hint="eastAsia"/>
        </w:rPr>
        <w:t>21.2%</w:t>
      </w:r>
      <w:r>
        <w:rPr>
          <w:rFonts w:hint="eastAsia"/>
        </w:rPr>
        <w:t>和</w:t>
      </w:r>
      <w:r>
        <w:rPr>
          <w:rFonts w:hint="eastAsia"/>
        </w:rPr>
        <w:t>21.4%</w:t>
      </w:r>
      <w:r>
        <w:rPr>
          <w:rFonts w:hint="eastAsia"/>
        </w:rPr>
        <w:t>）。在贫困水平方面，土著妇女的贫困水平略高于土著男子（分别是</w:t>
      </w:r>
      <w:r>
        <w:rPr>
          <w:rFonts w:hint="eastAsia"/>
        </w:rPr>
        <w:t>11.1%</w:t>
      </w:r>
      <w:r>
        <w:rPr>
          <w:rFonts w:hint="eastAsia"/>
        </w:rPr>
        <w:t>和</w:t>
      </w:r>
      <w:r>
        <w:rPr>
          <w:rFonts w:hint="eastAsia"/>
        </w:rPr>
        <w:t>10.8%</w:t>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394. </w:t>
      </w:r>
      <w:r>
        <w:rPr>
          <w:rFonts w:eastAsia="KaiTi_GB2312" w:hint="eastAsia"/>
          <w:color w:val="0000FF"/>
        </w:rPr>
        <w:t>土著人口的高贫困率与家庭收入水平较低有关。虽然</w:t>
      </w:r>
      <w:r>
        <w:rPr>
          <w:rFonts w:eastAsia="KaiTi_GB2312" w:hint="eastAsia"/>
          <w:color w:val="0000FF"/>
        </w:rPr>
        <w:t>1996</w:t>
      </w:r>
      <w:r>
        <w:rPr>
          <w:rFonts w:eastAsia="KaiTi_GB2312" w:hint="eastAsia"/>
          <w:color w:val="0000FF"/>
        </w:rPr>
        <w:t>年至</w:t>
      </w:r>
      <w:r>
        <w:rPr>
          <w:rFonts w:eastAsia="KaiTi_GB2312" w:hint="eastAsia"/>
          <w:color w:val="0000FF"/>
        </w:rPr>
        <w:t>2000</w:t>
      </w:r>
      <w:r>
        <w:rPr>
          <w:rFonts w:eastAsia="KaiTi_GB2312" w:hint="eastAsia"/>
          <w:color w:val="0000FF"/>
        </w:rPr>
        <w:t>年期间，智利土著家庭领取的现金补助金额已经提高，在这两种情况下，均比非土著家庭领取的补助多</w:t>
      </w:r>
      <w:r>
        <w:rPr>
          <w:rStyle w:val="FootnoteReference"/>
        </w:rPr>
        <w:footnoteReference w:id="194"/>
      </w:r>
      <w:r>
        <w:rPr>
          <w:rFonts w:hint="eastAsia"/>
        </w:rPr>
        <w:t>。这是由于国家针对土著群体开展了一系列优先行动，特别是在现金补贴政策方面，从</w:t>
      </w:r>
      <w:r>
        <w:rPr>
          <w:rFonts w:hint="eastAsia"/>
        </w:rPr>
        <w:t>1996</w:t>
      </w:r>
      <w:r>
        <w:rPr>
          <w:rFonts w:hint="eastAsia"/>
        </w:rPr>
        <w:t>年到现在，国家一直在增大现金补贴政策的力度。</w:t>
      </w:r>
    </w:p>
    <w:p w:rsidR="00133FD9" w:rsidRDefault="00133FD9">
      <w:pPr>
        <w:pStyle w:val="10"/>
        <w:spacing w:beforeLines="0" w:before="0" w:afterLines="0" w:after="240" w:line="360" w:lineRule="exact"/>
        <w:ind w:firstLineChars="0" w:firstLine="0"/>
        <w:rPr>
          <w:rFonts w:hint="eastAsia"/>
        </w:rPr>
      </w:pPr>
      <w:r>
        <w:rPr>
          <w:rFonts w:hint="eastAsia"/>
        </w:rPr>
        <w:t xml:space="preserve">395. </w:t>
      </w:r>
      <w:r>
        <w:rPr>
          <w:rFonts w:eastAsia="KaiTi_GB2312" w:hint="eastAsia"/>
          <w:color w:val="0000FF"/>
          <w:spacing w:val="2"/>
        </w:rPr>
        <w:t>土著人群和非土著人群在就业率上没有明显差别</w:t>
      </w:r>
      <w:r>
        <w:rPr>
          <w:rStyle w:val="FootnoteReference"/>
          <w:rFonts w:eastAsia="KaiTi_GB2312"/>
          <w:color w:val="0000FF"/>
          <w:spacing w:val="2"/>
        </w:rPr>
        <w:footnoteReference w:id="195"/>
      </w:r>
      <w:r>
        <w:rPr>
          <w:rFonts w:eastAsia="KaiTi_GB2312" w:hint="eastAsia"/>
          <w:color w:val="0000FF"/>
          <w:spacing w:val="2"/>
        </w:rPr>
        <w:t>。尽管如此，土著劳动力的失业率高于非土著劳动力</w:t>
      </w:r>
      <w:r>
        <w:rPr>
          <w:rStyle w:val="FootnoteReference"/>
          <w:rFonts w:eastAsia="KaiTi_GB2312"/>
          <w:color w:val="0000FF"/>
        </w:rPr>
        <w:footnoteReference w:id="196"/>
      </w:r>
      <w:r>
        <w:rPr>
          <w:rFonts w:eastAsia="KaiTi_GB2312" w:hint="eastAsia"/>
          <w:color w:val="0000FF"/>
        </w:rPr>
        <w:t>。此外，土著民族的就业状况比非土著民族更加不稳定</w:t>
      </w:r>
      <w:r>
        <w:rPr>
          <w:rFonts w:hint="eastAsia"/>
        </w:rPr>
        <w:t>：没有劳动合同</w:t>
      </w:r>
      <w:r>
        <w:rPr>
          <w:rStyle w:val="FootnoteReference"/>
        </w:rPr>
        <w:footnoteReference w:id="197"/>
      </w:r>
      <w:r>
        <w:rPr>
          <w:rFonts w:hint="eastAsia"/>
        </w:rPr>
        <w:t>、从事季节性工作</w:t>
      </w:r>
      <w:r>
        <w:rPr>
          <w:rStyle w:val="FootnoteReference"/>
        </w:rPr>
        <w:footnoteReference w:id="198"/>
      </w:r>
      <w:r>
        <w:rPr>
          <w:rFonts w:hint="eastAsia"/>
        </w:rPr>
        <w:t>的土著居民的比例高于非土著居民。在社会保护方面，土著人口和非土著人口之间的差距更大。</w:t>
      </w:r>
    </w:p>
    <w:p w:rsidR="00133FD9" w:rsidRDefault="00133FD9">
      <w:pPr>
        <w:pStyle w:val="10"/>
        <w:spacing w:beforeLines="0" w:before="0" w:afterLines="0" w:after="240" w:line="360" w:lineRule="exact"/>
        <w:ind w:firstLineChars="0" w:firstLine="0"/>
        <w:rPr>
          <w:rFonts w:hint="eastAsia"/>
        </w:rPr>
      </w:pPr>
      <w:r>
        <w:rPr>
          <w:rFonts w:hint="eastAsia"/>
        </w:rPr>
        <w:t xml:space="preserve">396. </w:t>
      </w:r>
      <w:r>
        <w:rPr>
          <w:rFonts w:eastAsia="KaiTi_GB2312" w:hint="eastAsia"/>
          <w:color w:val="0000FF"/>
        </w:rPr>
        <w:t>另一方面，与非土著人口相比，土著人口的文盲率高</w:t>
      </w:r>
      <w:r>
        <w:rPr>
          <w:rStyle w:val="FootnoteReference"/>
          <w:rFonts w:eastAsia="KaiTi_GB2312"/>
          <w:color w:val="0000FF"/>
        </w:rPr>
        <w:footnoteReference w:id="199"/>
      </w:r>
      <w:r>
        <w:rPr>
          <w:rFonts w:eastAsia="KaiTi_GB2312" w:hint="eastAsia"/>
          <w:color w:val="0000FF"/>
        </w:rPr>
        <w:t>、教育水平低。尽管如此，需要强调的是，在儿童和青少年之中，这种差异已经缩小</w:t>
      </w:r>
      <w:r>
        <w:rPr>
          <w:rFonts w:hint="eastAsia"/>
        </w:rPr>
        <w:t>。这表明随着土著儿童同父母和祖父母相比能够接受更高水平的教育，将可以克服历史遗留下的社会差异。此外，国家加大了对土著儿童和青少年的关注力度，表现为在学校营养供餐方案中，他们的受益比例比较大，而且，还为他们提供用品、课本、医疗保健和口腔保健服务。</w:t>
      </w:r>
    </w:p>
    <w:p w:rsidR="00133FD9" w:rsidRDefault="00133FD9">
      <w:pPr>
        <w:pStyle w:val="10"/>
        <w:spacing w:beforeLines="0" w:before="0" w:afterLines="0" w:after="240" w:line="360" w:lineRule="exact"/>
        <w:ind w:firstLineChars="0" w:firstLine="0"/>
        <w:rPr>
          <w:rFonts w:hint="eastAsia"/>
        </w:rPr>
      </w:pPr>
      <w:r>
        <w:rPr>
          <w:rFonts w:hint="eastAsia"/>
        </w:rPr>
        <w:t xml:space="preserve">397. </w:t>
      </w:r>
      <w:r>
        <w:rPr>
          <w:rFonts w:hint="eastAsia"/>
        </w:rPr>
        <w:t>从保健条件上看，土著人口与非土著人口之间没有呈现出巨大差异。通过公共保健制度接受保健服务的土著人口比例高（</w:t>
      </w:r>
      <w:r>
        <w:rPr>
          <w:rFonts w:hint="eastAsia"/>
        </w:rPr>
        <w:t>80.4%</w:t>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398. </w:t>
      </w:r>
      <w:r>
        <w:rPr>
          <w:rFonts w:hint="eastAsia"/>
        </w:rPr>
        <w:t>在接触某些信息和通信新技术方面（因特网和移动通信），土著居民的新技术使用率低于非土著居民。另一方面，与非土著居民相比，土著居民对各类组织的参与率高，而且后者加入的组织类型也更加丰富。</w:t>
      </w:r>
    </w:p>
    <w:p w:rsidR="00133FD9" w:rsidRDefault="00133FD9">
      <w:pPr>
        <w:pStyle w:val="10"/>
        <w:spacing w:beforeLines="0" w:before="0" w:afterLines="0" w:after="240" w:line="360" w:lineRule="exact"/>
        <w:ind w:firstLineChars="0" w:firstLine="0"/>
        <w:rPr>
          <w:rFonts w:hint="eastAsia"/>
        </w:rPr>
      </w:pPr>
      <w:r>
        <w:rPr>
          <w:rFonts w:hint="eastAsia"/>
        </w:rPr>
        <w:t xml:space="preserve">399. </w:t>
      </w:r>
      <w:r>
        <w:rPr>
          <w:rFonts w:hint="eastAsia"/>
        </w:rPr>
        <w:t>《土著法》</w:t>
      </w:r>
      <w:r>
        <w:rPr>
          <w:rStyle w:val="FootnoteReference"/>
        </w:rPr>
        <w:footnoteReference w:id="200"/>
      </w:r>
      <w:r>
        <w:rPr>
          <w:rFonts w:hint="eastAsia"/>
        </w:rPr>
        <w:t>说明了国家在土著民族问题方面的职能框架。《土著法》规定：“整个社会，特别是国家有责任通过各种机制尊重、保护和促进土著人自身及其文化、家庭和社区的发展，同时，采取合理措施实现上述目的和保护土著人的土地、关注它们合理开发和生态平衡并促进其扩展”</w:t>
      </w:r>
      <w:r>
        <w:rPr>
          <w:rStyle w:val="FootnoteReference"/>
        </w:rPr>
        <w:footnoteReference w:id="201"/>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400. </w:t>
      </w:r>
      <w:r>
        <w:rPr>
          <w:rFonts w:hint="eastAsia"/>
        </w:rPr>
        <w:t>在国家开展的改善智利土著民族生活条件的各项行动中，值得一提的是</w:t>
      </w:r>
      <w:r>
        <w:rPr>
          <w:rFonts w:eastAsia="KaiTi_GB2312" w:hint="eastAsia"/>
          <w:color w:val="0000FF"/>
        </w:rPr>
        <w:t>“健康与土著民族”方案</w:t>
      </w:r>
      <w:r>
        <w:rPr>
          <w:rFonts w:hint="eastAsia"/>
        </w:rPr>
        <w:t>。该方案获得了</w:t>
      </w:r>
      <w:r>
        <w:t>美洲开发银行</w:t>
      </w:r>
      <w:r>
        <w:rPr>
          <w:rFonts w:hint="eastAsia"/>
        </w:rPr>
        <w:t>的资助，它的一项工作方针就是以跨文化模式促进土著民族的健康水平。这意味着将在尊重和相互影响的框架内，以土著民族自身的观念和文化为依据，把土著男子和妇女有关保健和疾病治疗的知识、做法和需求纳入保健模式。</w:t>
      </w:r>
    </w:p>
    <w:p w:rsidR="00133FD9" w:rsidRDefault="00133FD9">
      <w:pPr>
        <w:pStyle w:val="10"/>
        <w:spacing w:beforeLines="0" w:before="0" w:afterLines="0" w:after="240" w:line="360" w:lineRule="exact"/>
        <w:ind w:firstLineChars="0" w:firstLine="0"/>
        <w:rPr>
          <w:rFonts w:hint="eastAsia"/>
          <w:lang w:val="fr-FR"/>
        </w:rPr>
      </w:pPr>
      <w:r>
        <w:rPr>
          <w:rFonts w:hint="eastAsia"/>
        </w:rPr>
        <w:t xml:space="preserve">401. </w:t>
      </w:r>
      <w:r>
        <w:rPr>
          <w:rFonts w:hint="eastAsia"/>
        </w:rPr>
        <w:t>在这一背景下，国家多家卫生保健机构已经开始发展地方经验，目的是在尊重土著文化价值的基础上，实现人性化的分娩和新生儿及母亲护理。例如</w:t>
      </w:r>
      <w:r>
        <w:rPr>
          <w:rFonts w:hint="eastAsia"/>
          <w:lang w:val="fr-FR"/>
        </w:rPr>
        <w:t>，艾马拉妇女的最大要求之一是保留传统的分娩方式。这种分娩方式带有社区特性，它在受保护的家庭环境中进行，具有医院分娩明显缺乏的某些环境条件和情感因素。</w:t>
      </w:r>
    </w:p>
    <w:p w:rsidR="00133FD9" w:rsidRDefault="00133FD9">
      <w:pPr>
        <w:pStyle w:val="10"/>
        <w:spacing w:beforeLines="0" w:before="0" w:afterLines="0" w:after="200" w:line="340" w:lineRule="exact"/>
        <w:ind w:firstLineChars="0" w:firstLine="0"/>
        <w:rPr>
          <w:rFonts w:hint="eastAsia"/>
          <w:lang w:val="es-ES"/>
        </w:rPr>
      </w:pPr>
      <w:r>
        <w:rPr>
          <w:rFonts w:hint="eastAsia"/>
          <w:lang w:val="fr-FR"/>
        </w:rPr>
        <w:t xml:space="preserve">402. </w:t>
      </w:r>
      <w:r>
        <w:rPr>
          <w:rFonts w:hint="eastAsia"/>
        </w:rPr>
        <w:t>在</w:t>
      </w:r>
      <w:r>
        <w:rPr>
          <w:rFonts w:cs="Arial" w:hint="eastAsia"/>
        </w:rPr>
        <w:t>伊基克</w:t>
      </w:r>
      <w:r>
        <w:rPr>
          <w:rFonts w:cs="Arial" w:hint="eastAsia"/>
          <w:lang w:val="fr-FR"/>
        </w:rPr>
        <w:t>（</w:t>
      </w:r>
      <w:r>
        <w:rPr>
          <w:rFonts w:hint="eastAsia"/>
          <w:lang w:val="fr-FR"/>
        </w:rPr>
        <w:t>Iquique</w:t>
      </w:r>
      <w:r>
        <w:rPr>
          <w:rFonts w:hint="eastAsia"/>
          <w:lang w:val="fr-FR"/>
        </w:rPr>
        <w:t>）</w:t>
      </w:r>
      <w:r>
        <w:rPr>
          <w:rStyle w:val="FootnoteReference"/>
          <w:lang w:val="fr-FR"/>
        </w:rPr>
        <w:footnoteReference w:id="202"/>
      </w:r>
      <w:r>
        <w:rPr>
          <w:rFonts w:hint="eastAsia"/>
          <w:lang w:val="fr-FR"/>
        </w:rPr>
        <w:t>的高原之家，如果艾马拉孕妇有这样的需要，传统助产士已经可以参与预产期护理。高原之家由一个艾马拉人组织和保健机构共同管理。在阿里卡（</w:t>
      </w:r>
      <w:r>
        <w:rPr>
          <w:rFonts w:hint="eastAsia"/>
          <w:lang w:val="fr-FR"/>
        </w:rPr>
        <w:t>Arica</w:t>
      </w:r>
      <w:r>
        <w:rPr>
          <w:rFonts w:hint="eastAsia"/>
          <w:lang w:val="fr-FR"/>
        </w:rPr>
        <w:t>）</w:t>
      </w:r>
      <w:r>
        <w:rPr>
          <w:rStyle w:val="FootnoteReference"/>
          <w:lang w:val="fr-FR"/>
        </w:rPr>
        <w:footnoteReference w:id="203"/>
      </w:r>
      <w:r>
        <w:rPr>
          <w:rFonts w:hint="eastAsia"/>
          <w:lang w:val="fr-FR"/>
        </w:rPr>
        <w:t>和</w:t>
      </w:r>
      <w:r>
        <w:rPr>
          <w:rFonts w:ascii="Arial" w:hAnsi="Arial" w:cs="Arial" w:hint="eastAsia"/>
          <w:szCs w:val="22"/>
        </w:rPr>
        <w:t>特木科</w:t>
      </w:r>
      <w:r>
        <w:rPr>
          <w:rFonts w:hint="eastAsia"/>
          <w:lang w:val="fr-FR"/>
        </w:rPr>
        <w:t>（</w:t>
      </w:r>
      <w:r>
        <w:rPr>
          <w:rFonts w:hint="eastAsia"/>
          <w:lang w:val="fr-FR"/>
        </w:rPr>
        <w:t>Temuco</w:t>
      </w:r>
      <w:r>
        <w:rPr>
          <w:rFonts w:hint="eastAsia"/>
          <w:lang w:val="fr-FR"/>
        </w:rPr>
        <w:t>）</w:t>
      </w:r>
      <w:r>
        <w:rPr>
          <w:rStyle w:val="FootnoteReference"/>
          <w:lang w:val="fr-FR"/>
        </w:rPr>
        <w:footnoteReference w:id="204"/>
      </w:r>
      <w:r>
        <w:rPr>
          <w:rFonts w:hint="eastAsia"/>
          <w:lang w:val="fr-FR"/>
        </w:rPr>
        <w:t>的医院之中，如果土著产妇需要，在产褥期护理中为她们提供传统饮食。欧索诺</w:t>
      </w:r>
      <w:r>
        <w:rPr>
          <w:rFonts w:hint="eastAsia"/>
          <w:lang w:val="es-ES"/>
        </w:rPr>
        <w:t>（</w:t>
      </w:r>
      <w:r>
        <w:rPr>
          <w:rFonts w:hint="eastAsia"/>
          <w:lang w:val="es-ES"/>
        </w:rPr>
        <w:t>Osorno</w:t>
      </w:r>
      <w:r>
        <w:rPr>
          <w:rFonts w:hint="eastAsia"/>
          <w:lang w:val="es-ES"/>
        </w:rPr>
        <w:t>）</w:t>
      </w:r>
      <w:r>
        <w:rPr>
          <w:rStyle w:val="FootnoteReference"/>
          <w:lang w:val="es-ES"/>
        </w:rPr>
        <w:footnoteReference w:id="205"/>
      </w:r>
      <w:r>
        <w:rPr>
          <w:rFonts w:hint="eastAsia"/>
          <w:lang w:val="fr-FR"/>
        </w:rPr>
        <w:t>医院提出了一个提高马普切－维伊切妇女分娩护理的文化针对性计划。</w:t>
      </w:r>
    </w:p>
    <w:p w:rsidR="00133FD9" w:rsidRDefault="00133FD9">
      <w:pPr>
        <w:pStyle w:val="10"/>
        <w:spacing w:beforeLines="0" w:before="0" w:afterLines="0" w:after="200" w:line="340" w:lineRule="exact"/>
        <w:ind w:firstLineChars="0" w:firstLine="0"/>
        <w:rPr>
          <w:rFonts w:hint="eastAsia"/>
        </w:rPr>
      </w:pPr>
      <w:r>
        <w:rPr>
          <w:rFonts w:hint="eastAsia"/>
        </w:rPr>
        <w:t xml:space="preserve">403. </w:t>
      </w:r>
      <w:r>
        <w:rPr>
          <w:rFonts w:hint="eastAsia"/>
        </w:rPr>
        <w:t>司法部社会保护司负责协调</w:t>
      </w:r>
      <w:r>
        <w:rPr>
          <w:rFonts w:eastAsia="KaiTi_GB2312" w:hint="eastAsia"/>
          <w:color w:val="0000FF"/>
        </w:rPr>
        <w:t>司法部门在性别与土著民族问题方面的工作</w:t>
      </w:r>
      <w:r>
        <w:rPr>
          <w:rFonts w:hint="eastAsia"/>
        </w:rPr>
        <w:t>。</w:t>
      </w:r>
      <w:r>
        <w:rPr>
          <w:rFonts w:hint="eastAsia"/>
        </w:rPr>
        <w:t>2003</w:t>
      </w:r>
      <w:r>
        <w:rPr>
          <w:rFonts w:hint="eastAsia"/>
        </w:rPr>
        <w:t>年，计划编制司法部门制订</w:t>
      </w:r>
      <w:r>
        <w:rPr>
          <w:rFonts w:hint="eastAsia"/>
        </w:rPr>
        <w:t>2003</w:t>
      </w:r>
      <w:r>
        <w:rPr>
          <w:rFonts w:hint="eastAsia"/>
        </w:rPr>
        <w:t>年至</w:t>
      </w:r>
      <w:r>
        <w:rPr>
          <w:rFonts w:hint="eastAsia"/>
        </w:rPr>
        <w:t>2006</w:t>
      </w:r>
      <w:r>
        <w:rPr>
          <w:rFonts w:hint="eastAsia"/>
        </w:rPr>
        <w:t>年土著民族工作计划。该计划将考虑实施多项行动方针，从而，除其他之外，能够防止歧视行为，提供具有文化针对性的优质服务。</w:t>
      </w:r>
    </w:p>
    <w:p w:rsidR="00133FD9" w:rsidRDefault="00133FD9">
      <w:pPr>
        <w:pStyle w:val="10"/>
        <w:spacing w:beforeLines="0" w:before="0" w:afterLines="0" w:after="200" w:line="340" w:lineRule="exact"/>
        <w:ind w:firstLineChars="0" w:firstLine="0"/>
        <w:rPr>
          <w:rFonts w:hint="eastAsia"/>
        </w:rPr>
      </w:pPr>
      <w:r>
        <w:rPr>
          <w:rFonts w:hint="eastAsia"/>
        </w:rPr>
        <w:t xml:space="preserve">404. </w:t>
      </w:r>
      <w:r>
        <w:rPr>
          <w:rFonts w:hint="eastAsia"/>
        </w:rPr>
        <w:t>在这方面，</w:t>
      </w:r>
      <w:r>
        <w:rPr>
          <w:rFonts w:hint="eastAsia"/>
        </w:rPr>
        <w:t>2000</w:t>
      </w:r>
      <w:r>
        <w:rPr>
          <w:rFonts w:hint="eastAsia"/>
        </w:rPr>
        <w:t>年和</w:t>
      </w:r>
      <w:r>
        <w:rPr>
          <w:rFonts w:hint="eastAsia"/>
        </w:rPr>
        <w:t>2002</w:t>
      </w:r>
      <w:r>
        <w:rPr>
          <w:rFonts w:hint="eastAsia"/>
        </w:rPr>
        <w:t>年期间，落实了免费法律援助机构公职人员培训方案，培训内容涉及土著人的宇宙观和《土著法》问题。鉴于法律援助协会的大部分用户都是妇女，上述培训活动从实质上改善了土著妇女的免费法律援助服务质量。</w:t>
      </w:r>
      <w:r>
        <w:rPr>
          <w:rFonts w:hint="eastAsia"/>
        </w:rPr>
        <w:t>2000</w:t>
      </w:r>
      <w:r>
        <w:rPr>
          <w:rFonts w:hint="eastAsia"/>
        </w:rPr>
        <w:t>年至</w:t>
      </w:r>
      <w:r>
        <w:rPr>
          <w:rFonts w:hint="eastAsia"/>
        </w:rPr>
        <w:t>2002</w:t>
      </w:r>
      <w:r>
        <w:rPr>
          <w:rFonts w:hint="eastAsia"/>
        </w:rPr>
        <w:t>年期间，免费法律援助机构在土著问题方面开展的主要行动包括：培训和提高法律咨询机构专业人员的认识；使用马普切语</w:t>
      </w:r>
      <w:r>
        <w:rPr>
          <w:rStyle w:val="FootnoteReference"/>
        </w:rPr>
        <w:footnoteReference w:id="206"/>
      </w:r>
      <w:r>
        <w:rPr>
          <w:rFonts w:hint="eastAsia"/>
        </w:rPr>
        <w:t>编写就业宣传材料；发展以土著居民为对象的法律调解服务方针，等等。</w:t>
      </w:r>
    </w:p>
    <w:p w:rsidR="00133FD9" w:rsidRDefault="00133FD9" w:rsidP="00133FD9">
      <w:pPr>
        <w:pStyle w:val="50"/>
        <w:numPr>
          <w:ilvl w:val="0"/>
          <w:numId w:val="12"/>
        </w:numPr>
        <w:tabs>
          <w:tab w:val="clear" w:pos="2189"/>
          <w:tab w:val="num" w:pos="480"/>
        </w:tabs>
        <w:spacing w:beforeLines="0" w:before="0" w:afterLines="0" w:after="200" w:line="340" w:lineRule="exact"/>
        <w:ind w:left="480" w:hanging="480"/>
        <w:rPr>
          <w:rFonts w:eastAsia="SimHei" w:hint="eastAsia"/>
          <w:b w:val="0"/>
          <w:bCs/>
          <w:color w:val="FF0000"/>
        </w:rPr>
      </w:pPr>
      <w:r>
        <w:rPr>
          <w:rFonts w:eastAsia="SimHei" w:hint="eastAsia"/>
          <w:b w:val="0"/>
          <w:bCs/>
          <w:color w:val="FF0000"/>
          <w:u w:val="single"/>
        </w:rPr>
        <w:t>女童</w:t>
      </w:r>
    </w:p>
    <w:p w:rsidR="00133FD9" w:rsidRDefault="00133FD9">
      <w:pPr>
        <w:pStyle w:val="10"/>
        <w:spacing w:beforeLines="0" w:before="0" w:afterLines="0" w:after="200" w:line="340" w:lineRule="exact"/>
        <w:ind w:firstLineChars="0" w:firstLine="0"/>
        <w:rPr>
          <w:rFonts w:hint="eastAsia"/>
        </w:rPr>
      </w:pPr>
      <w:r>
        <w:rPr>
          <w:rFonts w:hint="eastAsia"/>
        </w:rPr>
        <w:t xml:space="preserve">405. </w:t>
      </w:r>
      <w:r>
        <w:rPr>
          <w:rFonts w:hint="eastAsia"/>
        </w:rPr>
        <w:t>在与民间社会组织和国际组织（如，儿童基金会）协商讨论之后，负责儿童与青少年工作的各个公共机构共同拟定了“国家</w:t>
      </w:r>
      <w:r>
        <w:rPr>
          <w:rFonts w:hint="eastAsia"/>
        </w:rPr>
        <w:t>2001</w:t>
      </w:r>
      <w:r>
        <w:rPr>
          <w:rFonts w:hint="eastAsia"/>
        </w:rPr>
        <w:t>—</w:t>
      </w:r>
      <w:r>
        <w:rPr>
          <w:rFonts w:hint="eastAsia"/>
        </w:rPr>
        <w:t>2010</w:t>
      </w:r>
      <w:r>
        <w:rPr>
          <w:rFonts w:hint="eastAsia"/>
        </w:rPr>
        <w:t>年促进儿童与青少年进步政策及全面行动计划”</w:t>
      </w:r>
      <w:r>
        <w:rPr>
          <w:rStyle w:val="FootnoteReference"/>
        </w:rPr>
        <w:footnoteReference w:id="207"/>
      </w:r>
      <w:r>
        <w:rPr>
          <w:rFonts w:hint="eastAsia"/>
        </w:rPr>
        <w:t>。它是在儿童与青少年工作方面的最重要的一项行动。</w:t>
      </w:r>
      <w:r>
        <w:rPr>
          <w:rFonts w:hint="eastAsia"/>
        </w:rPr>
        <w:t xml:space="preserve"> </w:t>
      </w:r>
    </w:p>
    <w:p w:rsidR="00133FD9" w:rsidRDefault="00133FD9">
      <w:pPr>
        <w:pStyle w:val="10"/>
        <w:spacing w:beforeLines="0" w:before="0" w:afterLines="0" w:after="240" w:line="360" w:lineRule="exact"/>
        <w:ind w:firstLineChars="0" w:firstLine="0"/>
        <w:rPr>
          <w:rFonts w:hint="eastAsia"/>
        </w:rPr>
      </w:pPr>
      <w:r>
        <w:rPr>
          <w:rFonts w:hint="eastAsia"/>
        </w:rPr>
        <w:t xml:space="preserve">406. </w:t>
      </w:r>
      <w:r>
        <w:rPr>
          <w:rFonts w:hint="eastAsia"/>
        </w:rPr>
        <w:t>其</w:t>
      </w:r>
      <w:r>
        <w:rPr>
          <w:rFonts w:hint="eastAsia"/>
          <w:spacing w:val="-2"/>
        </w:rPr>
        <w:t>中一个国家机构——全国未成年人事务署（未成年人事务署）在人权领域中将自己的用户，换言之，将男童和女童作为权利主体，因此，给予未成年人与成年人平等的待遇和机会，通过有计划的行动，促进</w:t>
      </w:r>
      <w:r>
        <w:rPr>
          <w:rFonts w:hint="eastAsia"/>
        </w:rPr>
        <w:t>《儿童权利公约》的执行工作。在这一框架内，未成年人事务署希望加强各种</w:t>
      </w:r>
      <w:r>
        <w:rPr>
          <w:rFonts w:eastAsia="KaiTi_GB2312" w:hint="eastAsia"/>
          <w:color w:val="0000FF"/>
        </w:rPr>
        <w:t>男童和女童平等机会方案</w:t>
      </w:r>
      <w:r>
        <w:rPr>
          <w:rFonts w:hint="eastAsia"/>
        </w:rPr>
        <w:t>，特别是强化儿童权利保护办公室</w:t>
      </w:r>
      <w:r>
        <w:rPr>
          <w:rStyle w:val="FootnoteReference"/>
        </w:rPr>
        <w:footnoteReference w:id="208"/>
      </w:r>
      <w:r>
        <w:rPr>
          <w:rFonts w:hint="eastAsia"/>
        </w:rPr>
        <w:t>、儿童虐待问题方案</w:t>
      </w:r>
      <w:r>
        <w:rPr>
          <w:rStyle w:val="FootnoteReference"/>
        </w:rPr>
        <w:footnoteReference w:id="209"/>
      </w:r>
      <w:r>
        <w:rPr>
          <w:rFonts w:hint="eastAsia"/>
        </w:rPr>
        <w:t>、青少年家庭干预方案</w:t>
      </w:r>
      <w:r>
        <w:rPr>
          <w:rStyle w:val="FootnoteReference"/>
        </w:rPr>
        <w:footnoteReference w:id="210"/>
      </w:r>
      <w:r>
        <w:rPr>
          <w:rFonts w:hint="eastAsia"/>
        </w:rPr>
        <w:t>以及青少年保护和法律咨询方案</w:t>
      </w:r>
      <w:r>
        <w:rPr>
          <w:rStyle w:val="FootnoteReference"/>
        </w:rPr>
        <w:footnoteReference w:id="211"/>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407. </w:t>
      </w:r>
      <w:r>
        <w:rPr>
          <w:rFonts w:hint="eastAsia"/>
        </w:rPr>
        <w:t>国际一级和国家一级都在制订专门针对女童的特殊政策，鉴于其重要意义，</w:t>
      </w:r>
      <w:r>
        <w:rPr>
          <w:rFonts w:hint="eastAsia"/>
        </w:rPr>
        <w:t>2001</w:t>
      </w:r>
      <w:r>
        <w:rPr>
          <w:rFonts w:hint="eastAsia"/>
        </w:rPr>
        <w:t>年</w:t>
      </w:r>
      <w:r>
        <w:rPr>
          <w:rFonts w:hint="eastAsia"/>
        </w:rPr>
        <w:t>6</w:t>
      </w:r>
      <w:r>
        <w:rPr>
          <w:rFonts w:hint="eastAsia"/>
        </w:rPr>
        <w:t>月，全国未成年人事务署成立了由权利保护处、青年责任处和规划处代表组成的特别工作委员会。它的任务是落实在</w:t>
      </w:r>
      <w:r>
        <w:rPr>
          <w:rFonts w:hint="eastAsia"/>
        </w:rPr>
        <w:t>2001</w:t>
      </w:r>
      <w:r>
        <w:rPr>
          <w:rFonts w:hint="eastAsia"/>
        </w:rPr>
        <w:t>年至</w:t>
      </w:r>
      <w:r>
        <w:rPr>
          <w:rFonts w:hint="eastAsia"/>
        </w:rPr>
        <w:t>2006</w:t>
      </w:r>
      <w:r>
        <w:rPr>
          <w:rFonts w:hint="eastAsia"/>
        </w:rPr>
        <w:t>年平等机会计划中做出的各项承诺，为此目的，在未成年人事务署内部提出新的行动。平等机会计划考虑的主要工作方针是：促进妇女权利和对儿童的良好待遇以及提高相关认识；针对开展妇女、儿童和家庭工作的公职人员和专业人员进行性别问题教育与培训；以及，设计针对女童及其家庭的特殊方案和专门行动。</w:t>
      </w:r>
    </w:p>
    <w:p w:rsidR="00133FD9" w:rsidRDefault="00133FD9">
      <w:pPr>
        <w:pStyle w:val="10"/>
        <w:spacing w:beforeLines="0" w:before="0" w:afterLines="0" w:after="240" w:line="360" w:lineRule="exact"/>
        <w:ind w:firstLineChars="0" w:firstLine="0"/>
        <w:rPr>
          <w:rFonts w:hint="eastAsia"/>
        </w:rPr>
      </w:pPr>
      <w:r>
        <w:rPr>
          <w:rFonts w:hint="eastAsia"/>
        </w:rPr>
        <w:t xml:space="preserve">408. </w:t>
      </w:r>
      <w:r>
        <w:rPr>
          <w:rFonts w:hint="eastAsia"/>
        </w:rPr>
        <w:t>另一方面，作为确保妇女和女童在与男子平等的条件下行使和享受人权的措施，法医局对接触强奸、性虐待、殴打和心理虐待受害妇女和女童的公职人员举办讨论会、讲习班和培训班。这些倡议有两重目的：其一，在对侵害妇女和女童性自由的罪行，或者，对因其身体健全或心理健全受到侵害而造成的民事责任损害，进行专业罪行调查的过程中，避免威胁、妨碍和限制妇女和儿童行使与享有权利；其二，在本机构照料的性犯罪受害者以及警察部队中直接负责处理此类犯罪和一般虐待犯罪的警务人员之中，普及妇女和女童在这些方面享有的权利。</w:t>
      </w:r>
    </w:p>
    <w:p w:rsidR="00133FD9" w:rsidRDefault="00133FD9" w:rsidP="00133FD9">
      <w:pPr>
        <w:pStyle w:val="50"/>
        <w:numPr>
          <w:ilvl w:val="0"/>
          <w:numId w:val="12"/>
        </w:numPr>
        <w:tabs>
          <w:tab w:val="clear" w:pos="2189"/>
          <w:tab w:val="num" w:pos="480"/>
        </w:tabs>
        <w:spacing w:beforeLines="0" w:before="0" w:afterLines="0" w:after="240" w:line="360" w:lineRule="exact"/>
        <w:ind w:left="480" w:hanging="480"/>
        <w:rPr>
          <w:rFonts w:eastAsia="SimHei" w:hint="eastAsia"/>
          <w:b w:val="0"/>
          <w:bCs/>
          <w:color w:val="FF0000"/>
        </w:rPr>
      </w:pPr>
      <w:r>
        <w:rPr>
          <w:rFonts w:eastAsia="SimHei" w:hint="eastAsia"/>
          <w:b w:val="0"/>
          <w:bCs/>
          <w:color w:val="FF0000"/>
          <w:u w:val="single"/>
        </w:rPr>
        <w:t>残疾妇女</w:t>
      </w:r>
    </w:p>
    <w:p w:rsidR="00133FD9" w:rsidRDefault="00133FD9">
      <w:pPr>
        <w:pStyle w:val="10"/>
        <w:spacing w:beforeLines="0" w:before="0" w:afterLines="0" w:after="240" w:line="360" w:lineRule="exact"/>
        <w:ind w:firstLineChars="0" w:firstLine="0"/>
        <w:rPr>
          <w:rFonts w:hint="eastAsia"/>
        </w:rPr>
      </w:pPr>
      <w:r>
        <w:rPr>
          <w:rFonts w:hint="eastAsia"/>
        </w:rPr>
        <w:t>409. 1990</w:t>
      </w:r>
      <w:r>
        <w:rPr>
          <w:rFonts w:hint="eastAsia"/>
        </w:rPr>
        <w:t>年起，智利政府开始把残疾问题作为一个首要的社会问题。</w:t>
      </w:r>
      <w:r>
        <w:rPr>
          <w:rFonts w:hint="eastAsia"/>
        </w:rPr>
        <w:t>1994</w:t>
      </w:r>
      <w:r>
        <w:rPr>
          <w:rFonts w:hint="eastAsia"/>
        </w:rPr>
        <w:t>年，颁布了第</w:t>
      </w:r>
      <w:r>
        <w:rPr>
          <w:rFonts w:hint="eastAsia"/>
        </w:rPr>
        <w:t>19 284</w:t>
      </w:r>
      <w:r>
        <w:rPr>
          <w:rFonts w:hint="eastAsia"/>
        </w:rPr>
        <w:t>号法：《残疾人社会融和法》。该法设立了国家残疾基金（残疾基金）作为专门负责残疾事务的政府机构。它已经成为一个公共基金，通过规划与合作部与政府联系。</w:t>
      </w:r>
    </w:p>
    <w:p w:rsidR="00133FD9" w:rsidRDefault="00133FD9">
      <w:pPr>
        <w:pStyle w:val="10"/>
        <w:spacing w:beforeLines="0" w:before="0" w:afterLines="0" w:after="240" w:line="360" w:lineRule="exact"/>
        <w:ind w:firstLineChars="0" w:firstLine="0"/>
        <w:rPr>
          <w:rFonts w:hint="eastAsia"/>
        </w:rPr>
      </w:pPr>
      <w:r>
        <w:rPr>
          <w:rFonts w:hint="eastAsia"/>
        </w:rPr>
        <w:t xml:space="preserve">410. </w:t>
      </w:r>
      <w:r>
        <w:rPr>
          <w:rFonts w:hint="eastAsia"/>
        </w:rPr>
        <w:t>国家残疾基金记录的资料和统计数据显示，</w:t>
      </w:r>
      <w:r>
        <w:rPr>
          <w:rFonts w:eastAsia="KaiTi_GB2312" w:hint="eastAsia"/>
          <w:color w:val="0000FF"/>
        </w:rPr>
        <w:t>从数量上看，国家总人口中的残疾人性别比例相当</w:t>
      </w:r>
      <w:r>
        <w:rPr>
          <w:rFonts w:hint="eastAsia"/>
        </w:rPr>
        <w:t>。在智利，总计有</w:t>
      </w:r>
      <w:r>
        <w:rPr>
          <w:rFonts w:hint="eastAsia"/>
        </w:rPr>
        <w:t>788 000</w:t>
      </w:r>
      <w:r>
        <w:rPr>
          <w:rFonts w:hint="eastAsia"/>
        </w:rPr>
        <w:t>人有某种类型的残疾，相当于总人口的</w:t>
      </w:r>
      <w:r>
        <w:rPr>
          <w:rFonts w:hint="eastAsia"/>
        </w:rPr>
        <w:t>5.3%</w:t>
      </w:r>
      <w:r>
        <w:rPr>
          <w:rFonts w:hint="eastAsia"/>
        </w:rPr>
        <w:t>。在性别分布方面，分别有</w:t>
      </w:r>
      <w:r>
        <w:rPr>
          <w:rFonts w:hint="eastAsia"/>
        </w:rPr>
        <w:t>5.1%</w:t>
      </w:r>
      <w:r>
        <w:rPr>
          <w:rFonts w:hint="eastAsia"/>
        </w:rPr>
        <w:t>的男子和</w:t>
      </w:r>
      <w:r>
        <w:rPr>
          <w:rFonts w:hint="eastAsia"/>
        </w:rPr>
        <w:t>5.4%</w:t>
      </w:r>
      <w:r>
        <w:rPr>
          <w:rFonts w:hint="eastAsia"/>
        </w:rPr>
        <w:t>的妇女有某种缺陷。这表明就总体而言性别分布是均衡的。尽管如此，在某些类型的残疾方面，性别差异比较显著，如有视觉缺陷的妇女的比例比男子高（</w:t>
      </w:r>
      <w:r>
        <w:rPr>
          <w:rFonts w:hint="eastAsia"/>
        </w:rPr>
        <w:t>2.3%</w:t>
      </w:r>
      <w:r>
        <w:rPr>
          <w:rFonts w:hint="eastAsia"/>
        </w:rPr>
        <w:t>︰</w:t>
      </w:r>
      <w:r>
        <w:rPr>
          <w:rFonts w:hint="eastAsia"/>
        </w:rPr>
        <w:t>1.4%</w:t>
      </w:r>
      <w:r>
        <w:rPr>
          <w:rFonts w:hint="eastAsia"/>
        </w:rPr>
        <w:t>）</w:t>
      </w:r>
      <w:r>
        <w:rPr>
          <w:rStyle w:val="FootnoteReference"/>
        </w:rPr>
        <w:footnoteReference w:id="212"/>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411. </w:t>
      </w:r>
      <w:r>
        <w:rPr>
          <w:rFonts w:hint="eastAsia"/>
        </w:rPr>
        <w:t>从性质上看，残疾以不同方式影响男子和妇女，残疾妇女的处境更加不利。正如其他社会领域的情况一样，在残疾问题方面，性别不平等也尚未被克服。</w:t>
      </w:r>
    </w:p>
    <w:p w:rsidR="00133FD9" w:rsidRDefault="00133FD9">
      <w:pPr>
        <w:pStyle w:val="10"/>
        <w:spacing w:beforeLines="0" w:before="0" w:afterLines="0" w:after="240" w:line="360" w:lineRule="exact"/>
        <w:ind w:firstLineChars="0" w:firstLine="0"/>
        <w:rPr>
          <w:rFonts w:hint="eastAsia"/>
        </w:rPr>
      </w:pPr>
      <w:r>
        <w:rPr>
          <w:rFonts w:hint="eastAsia"/>
        </w:rPr>
        <w:t xml:space="preserve">412. </w:t>
      </w:r>
      <w:r>
        <w:rPr>
          <w:rFonts w:hint="eastAsia"/>
        </w:rPr>
        <w:t>智利政府已经通过残疾基金推动实施了多项倡议，如，</w:t>
      </w:r>
      <w:r>
        <w:rPr>
          <w:rFonts w:eastAsia="KaiTi_GB2312" w:hint="eastAsia"/>
          <w:color w:val="0000FF"/>
        </w:rPr>
        <w:t>技术援助融资方案</w:t>
      </w:r>
      <w:r>
        <w:rPr>
          <w:rFonts w:hint="eastAsia"/>
        </w:rPr>
        <w:t>（</w:t>
      </w:r>
      <w:r>
        <w:rPr>
          <w:rFonts w:hint="eastAsia"/>
        </w:rPr>
        <w:t>AT</w:t>
      </w:r>
      <w:r>
        <w:rPr>
          <w:rFonts w:hint="eastAsia"/>
        </w:rPr>
        <w:t>）。该方案的目标是提供全部或部分资金资助第三方获得用于低收入残疾人或者照料残疾人的非盈利法人的技术援助</w:t>
      </w:r>
      <w:r>
        <w:rPr>
          <w:rStyle w:val="FootnoteReference"/>
        </w:rPr>
        <w:footnoteReference w:id="213"/>
      </w:r>
      <w:r>
        <w:rPr>
          <w:rFonts w:hint="eastAsia"/>
        </w:rPr>
        <w:t>。技术援助融资方案根据技术援助需求运作，在这方面，男子和妇女的需求一致。</w:t>
      </w:r>
      <w:r>
        <w:rPr>
          <w:rFonts w:hint="eastAsia"/>
        </w:rPr>
        <w:t>2002</w:t>
      </w:r>
      <w:r>
        <w:rPr>
          <w:rFonts w:hint="eastAsia"/>
        </w:rPr>
        <w:t>年起，在全体技术援助申请人中适用</w:t>
      </w:r>
      <w:r>
        <w:rPr>
          <w:rFonts w:hint="eastAsia"/>
        </w:rPr>
        <w:t>65</w:t>
      </w:r>
      <w:r>
        <w:rPr>
          <w:rFonts w:hint="eastAsia"/>
        </w:rPr>
        <w:t>岁以下、低收入女户主优先原则。</w:t>
      </w:r>
    </w:p>
    <w:p w:rsidR="00133FD9" w:rsidRDefault="00133FD9">
      <w:pPr>
        <w:pStyle w:val="10"/>
        <w:spacing w:beforeLines="0" w:before="0" w:afterLines="0" w:after="240" w:line="360" w:lineRule="exact"/>
        <w:ind w:firstLineChars="0" w:firstLine="0"/>
        <w:rPr>
          <w:rFonts w:hint="eastAsia"/>
        </w:rPr>
      </w:pPr>
      <w:r>
        <w:rPr>
          <w:rFonts w:hint="eastAsia"/>
        </w:rPr>
        <w:t xml:space="preserve">413. </w:t>
      </w:r>
      <w:r>
        <w:rPr>
          <w:rFonts w:eastAsia="KaiTi_GB2312" w:hint="eastAsia"/>
          <w:color w:val="0000FF"/>
        </w:rPr>
        <w:t>项目融资方案</w:t>
      </w:r>
      <w:r>
        <w:rPr>
          <w:rFonts w:hint="eastAsia"/>
        </w:rPr>
        <w:t>。该方案旨在全部或部分资助由第三方实施的以残疾人为受益人的计划、方案和项目，并且优先支持残疾人预防、治疗、康复和社会融合。需要重点强调的是此类项目的受益人群中没有明显的性别区分，而受益人群就是项目的目标人群。可以发现，</w:t>
      </w:r>
      <w:r>
        <w:rPr>
          <w:rFonts w:hint="eastAsia"/>
        </w:rPr>
        <w:t>87%</w:t>
      </w:r>
      <w:r>
        <w:rPr>
          <w:rFonts w:hint="eastAsia"/>
        </w:rPr>
        <w:t>的项目同时面向男子和妇女，</w:t>
      </w:r>
      <w:r>
        <w:rPr>
          <w:rFonts w:hint="eastAsia"/>
        </w:rPr>
        <w:t>5%</w:t>
      </w:r>
      <w:r>
        <w:rPr>
          <w:rFonts w:hint="eastAsia"/>
        </w:rPr>
        <w:t>的项目仅仅针对妇女，</w:t>
      </w:r>
      <w:r>
        <w:rPr>
          <w:rFonts w:hint="eastAsia"/>
        </w:rPr>
        <w:t>8%</w:t>
      </w:r>
      <w:r>
        <w:rPr>
          <w:rFonts w:hint="eastAsia"/>
        </w:rPr>
        <w:t>的项目只影响男子。这是因为大量项目都是基层社区计划或者是保健机构、市政当局等机构方案的补充项目。</w:t>
      </w:r>
    </w:p>
    <w:p w:rsidR="00133FD9" w:rsidRDefault="00133FD9">
      <w:pPr>
        <w:pStyle w:val="10"/>
        <w:spacing w:beforeLines="0" w:before="0" w:afterLines="0" w:after="240" w:line="360" w:lineRule="exact"/>
        <w:ind w:firstLineChars="0" w:firstLine="0"/>
        <w:rPr>
          <w:rFonts w:hint="eastAsia"/>
        </w:rPr>
      </w:pPr>
      <w:r>
        <w:rPr>
          <w:rFonts w:hint="eastAsia"/>
        </w:rPr>
        <w:t xml:space="preserve">414. </w:t>
      </w:r>
      <w:r>
        <w:rPr>
          <w:rFonts w:hint="eastAsia"/>
        </w:rPr>
        <w:t>鉴于性别观点的重要性，</w:t>
      </w:r>
      <w:r>
        <w:rPr>
          <w:rFonts w:hint="eastAsia"/>
        </w:rPr>
        <w:t>2003</w:t>
      </w:r>
      <w:r>
        <w:rPr>
          <w:rFonts w:hint="eastAsia"/>
        </w:rPr>
        <w:t>年，在第九届国家残疾基金项目竞赛的参赛基本条件中纳入了性别观点。这样，加入了优先资助标准</w:t>
      </w:r>
      <w:r>
        <w:rPr>
          <w:rStyle w:val="FootnoteReference"/>
        </w:rPr>
        <w:footnoteReference w:id="214"/>
      </w:r>
      <w:r>
        <w:rPr>
          <w:rFonts w:hint="eastAsia"/>
        </w:rPr>
        <w:t>，首先资助考虑到性别观点的项目，即主要针对残疾妇女问题以及从数量和质量上满足特殊的性别要求。</w:t>
      </w:r>
    </w:p>
    <w:p w:rsidR="00133FD9" w:rsidRDefault="00133FD9">
      <w:pPr>
        <w:pStyle w:val="10"/>
        <w:spacing w:beforeLines="0" w:before="0" w:afterLines="0" w:after="240" w:line="360" w:lineRule="exact"/>
        <w:ind w:firstLineChars="0" w:firstLine="0"/>
        <w:rPr>
          <w:rFonts w:hint="eastAsia"/>
        </w:rPr>
      </w:pPr>
      <w:r>
        <w:rPr>
          <w:rFonts w:hint="eastAsia"/>
        </w:rPr>
        <w:t xml:space="preserve">415. </w:t>
      </w:r>
      <w:r>
        <w:rPr>
          <w:rFonts w:eastAsia="KaiTi_GB2312" w:hint="eastAsia"/>
          <w:color w:val="0000FF"/>
        </w:rPr>
        <w:t>中等教育低收入残疾学生技术援助奖学金</w:t>
      </w:r>
      <w:r>
        <w:rPr>
          <w:rFonts w:hint="eastAsia"/>
        </w:rPr>
        <w:t>。该方案的目标是给予残疾儿童和非残疾儿童接受教育的平等机会，缩小二者之间的学习鸿沟。在这方面，对于残疾儿童和残疾青少年而言，智利正规教育体制中还存在着许多壁垒。分别从两性上看，</w:t>
      </w:r>
      <w:r>
        <w:rPr>
          <w:rFonts w:hint="eastAsia"/>
        </w:rPr>
        <w:t>2002</w:t>
      </w:r>
      <w:r>
        <w:rPr>
          <w:rFonts w:hint="eastAsia"/>
        </w:rPr>
        <w:t>年的奖学金获得者中，女生占</w:t>
      </w:r>
      <w:r>
        <w:rPr>
          <w:rFonts w:hint="eastAsia"/>
        </w:rPr>
        <w:t>47%</w:t>
      </w:r>
      <w:r>
        <w:rPr>
          <w:rFonts w:hint="eastAsia"/>
        </w:rPr>
        <w:t>，男生占</w:t>
      </w:r>
      <w:r>
        <w:rPr>
          <w:rFonts w:hint="eastAsia"/>
        </w:rPr>
        <w:t>53%</w:t>
      </w:r>
      <w:r>
        <w:rPr>
          <w:rFonts w:hint="eastAsia"/>
        </w:rPr>
        <w:t>。虽然男生人数较多，但是并不存在着明显的性别差异。该方案没有制订专门针对女生或者男生的过滤性特殊条件，但是有长期监督机制可以确保入选申请者之间的平等。</w:t>
      </w:r>
    </w:p>
    <w:p w:rsidR="00133FD9" w:rsidRDefault="00133FD9">
      <w:pPr>
        <w:pStyle w:val="10"/>
        <w:spacing w:beforeLines="0" w:before="0" w:afterLines="0" w:after="240" w:line="360" w:lineRule="exact"/>
        <w:ind w:firstLineChars="0" w:firstLine="0"/>
        <w:rPr>
          <w:rFonts w:hint="eastAsia"/>
          <w:lang w:val="fr-FR"/>
        </w:rPr>
      </w:pPr>
      <w:r>
        <w:rPr>
          <w:rFonts w:hint="eastAsia"/>
        </w:rPr>
        <w:t xml:space="preserve">416. </w:t>
      </w:r>
      <w:r>
        <w:rPr>
          <w:rFonts w:eastAsia="KaiTi_GB2312" w:hint="eastAsia"/>
          <w:color w:val="0000FF"/>
        </w:rPr>
        <w:t>劳动中介办公室</w:t>
      </w:r>
      <w:r>
        <w:rPr>
          <w:rFonts w:hint="eastAsia"/>
        </w:rPr>
        <w:t>（</w:t>
      </w:r>
      <w:r>
        <w:rPr>
          <w:rFonts w:hint="eastAsia"/>
        </w:rPr>
        <w:t>O</w:t>
      </w:r>
      <w:r>
        <w:rPr>
          <w:rFonts w:hint="eastAsia"/>
          <w:lang w:val="fr-FR"/>
        </w:rPr>
        <w:t>IL</w:t>
      </w:r>
      <w:r>
        <w:rPr>
          <w:rFonts w:hint="eastAsia"/>
          <w:lang w:val="fr-FR"/>
        </w:rPr>
        <w:t>）</w:t>
      </w:r>
      <w:r>
        <w:rPr>
          <w:rFonts w:hint="eastAsia"/>
        </w:rPr>
        <w:t>。该项倡议的目标是通过公共与私人机构之间的协调管理，在有关专家团队的直接干预下，为残疾男子和妇女安排工作。</w:t>
      </w:r>
      <w:r>
        <w:rPr>
          <w:rFonts w:hint="eastAsia"/>
        </w:rPr>
        <w:t>2002</w:t>
      </w:r>
      <w:r>
        <w:rPr>
          <w:rFonts w:hint="eastAsia"/>
        </w:rPr>
        <w:t>年，在方案示范阶段，实施方案的三个行政大区（首都大区、第四大区和第七大区）总计为</w:t>
      </w:r>
      <w:r>
        <w:rPr>
          <w:rFonts w:hint="eastAsia"/>
        </w:rPr>
        <w:t>211</w:t>
      </w:r>
      <w:r>
        <w:rPr>
          <w:rFonts w:hint="eastAsia"/>
        </w:rPr>
        <w:t>名残疾人安排了工作，超额完成了方案的既定目标。实现就业的残疾人中，男子占</w:t>
      </w:r>
      <w:r>
        <w:rPr>
          <w:rFonts w:hint="eastAsia"/>
        </w:rPr>
        <w:t>63%</w:t>
      </w:r>
      <w:r>
        <w:rPr>
          <w:rFonts w:hint="eastAsia"/>
        </w:rPr>
        <w:t>，妇女占</w:t>
      </w:r>
      <w:r>
        <w:rPr>
          <w:rFonts w:hint="eastAsia"/>
        </w:rPr>
        <w:t>37%</w:t>
      </w:r>
      <w:r>
        <w:rPr>
          <w:rFonts w:hint="eastAsia"/>
        </w:rPr>
        <w:t>。性别差异不仅反映在就业安置，而且也反映在求职登记上。登记求职的残疾男子比妇女多。统计数据和国家调研表明，残疾人就业上的性别不平等与一般人口中的男女就业不平等同出一辙。</w:t>
      </w:r>
    </w:p>
    <w:p w:rsidR="00133FD9" w:rsidRDefault="00133FD9">
      <w:pPr>
        <w:pStyle w:val="10"/>
        <w:spacing w:beforeLines="0" w:before="0" w:afterLines="0" w:after="240" w:line="360" w:lineRule="exact"/>
        <w:ind w:firstLineChars="0" w:firstLine="0"/>
        <w:rPr>
          <w:rFonts w:hint="eastAsia"/>
          <w:lang w:val="fr-FR"/>
        </w:rPr>
      </w:pPr>
      <w:r>
        <w:rPr>
          <w:rFonts w:hint="eastAsia"/>
          <w:lang w:val="fr-FR"/>
        </w:rPr>
        <w:t xml:space="preserve">417. </w:t>
      </w:r>
      <w:r>
        <w:rPr>
          <w:rFonts w:hint="eastAsia"/>
          <w:lang w:val="fr-FR"/>
        </w:rPr>
        <w:t>在这方面，可以肯定地指出残疾妇女在试图进入劳工世界时面临着双重歧视，而且，低收入妇女的处境更加不利。鉴于这一针对残疾妇女的歧视状况，</w:t>
      </w:r>
      <w:r>
        <w:rPr>
          <w:rFonts w:hint="eastAsia"/>
          <w:lang w:val="fr-FR"/>
        </w:rPr>
        <w:t>2003</w:t>
      </w:r>
      <w:r>
        <w:rPr>
          <w:rFonts w:hint="eastAsia"/>
          <w:lang w:val="fr-FR"/>
        </w:rPr>
        <w:t>年起，国家残疾基金将在劳动中介办公室中适用一条优先标准，即对于申请同一职位的两位同等资历不同性别的求职者，优先安排妇女就业。短期目标是利用这一标准在方案内部缩小就业安置上的性别差距。</w:t>
      </w:r>
    </w:p>
    <w:p w:rsidR="00133FD9" w:rsidRDefault="00133FD9" w:rsidP="00133FD9">
      <w:pPr>
        <w:pStyle w:val="50"/>
        <w:numPr>
          <w:ilvl w:val="0"/>
          <w:numId w:val="12"/>
        </w:numPr>
        <w:tabs>
          <w:tab w:val="clear" w:pos="2189"/>
          <w:tab w:val="num" w:pos="480"/>
        </w:tabs>
        <w:spacing w:beforeLines="0" w:before="0" w:afterLines="0" w:after="240" w:line="360" w:lineRule="exact"/>
        <w:ind w:left="480" w:hanging="480"/>
        <w:rPr>
          <w:rFonts w:eastAsia="SimHei" w:hint="eastAsia"/>
          <w:b w:val="0"/>
          <w:bCs/>
          <w:color w:val="FF0000"/>
        </w:rPr>
      </w:pPr>
      <w:r>
        <w:rPr>
          <w:rFonts w:eastAsia="SimHei" w:hint="eastAsia"/>
          <w:b w:val="0"/>
          <w:bCs/>
          <w:color w:val="FF0000"/>
          <w:u w:val="single"/>
        </w:rPr>
        <w:t>老龄妇女</w:t>
      </w:r>
    </w:p>
    <w:p w:rsidR="00133FD9" w:rsidRDefault="00133FD9">
      <w:pPr>
        <w:pStyle w:val="10"/>
        <w:spacing w:beforeLines="0" w:before="0" w:afterLines="0" w:after="240" w:line="360" w:lineRule="exact"/>
        <w:ind w:firstLineChars="0" w:firstLine="0"/>
        <w:rPr>
          <w:rFonts w:hint="eastAsia"/>
        </w:rPr>
      </w:pPr>
      <w:r>
        <w:rPr>
          <w:rFonts w:hint="eastAsia"/>
        </w:rPr>
        <w:t>418. 90</w:t>
      </w:r>
      <w:r>
        <w:rPr>
          <w:rFonts w:hint="eastAsia"/>
        </w:rPr>
        <w:t>年代初，随着民主政府上台，国家开始把老年人口视为国家公共政策的主体。在艾尔文（</w:t>
      </w:r>
      <w:r>
        <w:rPr>
          <w:rFonts w:hint="eastAsia"/>
        </w:rPr>
        <w:t>Aylwin</w:t>
      </w:r>
      <w:r>
        <w:rPr>
          <w:rFonts w:hint="eastAsia"/>
        </w:rPr>
        <w:t>）总统执政期间，通过规划与合作部（规划合作部），老年人被列入弱势群体。国家对这些弱势群体必须有专门的针对性政策。</w:t>
      </w:r>
    </w:p>
    <w:p w:rsidR="00133FD9" w:rsidRDefault="00133FD9">
      <w:pPr>
        <w:pStyle w:val="10"/>
        <w:spacing w:beforeLines="0" w:before="0" w:afterLines="0" w:after="240" w:line="360" w:lineRule="exact"/>
        <w:ind w:firstLineChars="0" w:firstLine="0"/>
        <w:rPr>
          <w:rFonts w:hint="eastAsia"/>
        </w:rPr>
      </w:pPr>
      <w:r>
        <w:rPr>
          <w:rFonts w:hint="eastAsia"/>
        </w:rPr>
        <w:t>419. 90</w:t>
      </w:r>
      <w:r>
        <w:rPr>
          <w:rFonts w:hint="eastAsia"/>
        </w:rPr>
        <w:t>年代以前，老年人问题一直主要由宗教组织负责处理和解决，而且它们的工作带有浓厚的救济意味。民主政府执政初期，通过一系列的调研、汇编档案记录和寻求国外经验提出了智利老龄问题处理指导方针。</w:t>
      </w:r>
    </w:p>
    <w:p w:rsidR="00133FD9" w:rsidRDefault="00133FD9">
      <w:pPr>
        <w:pStyle w:val="10"/>
        <w:spacing w:beforeLines="0" w:before="0" w:afterLines="0" w:after="240" w:line="360" w:lineRule="exact"/>
        <w:ind w:firstLineChars="0" w:firstLine="0"/>
        <w:rPr>
          <w:rFonts w:hint="eastAsia"/>
        </w:rPr>
      </w:pPr>
      <w:r>
        <w:rPr>
          <w:rFonts w:hint="eastAsia"/>
        </w:rPr>
        <w:t>420. 1995</w:t>
      </w:r>
      <w:r>
        <w:rPr>
          <w:rFonts w:hint="eastAsia"/>
        </w:rPr>
        <w:t>年，在爱德华多·弗雷（</w:t>
      </w:r>
      <w:r>
        <w:rPr>
          <w:rFonts w:hint="eastAsia"/>
        </w:rPr>
        <w:t>Eduardo Frei</w:t>
      </w:r>
      <w:r>
        <w:rPr>
          <w:rFonts w:hint="eastAsia"/>
        </w:rPr>
        <w:t>）总统执政时期，成立了国家老年人委员会。该委员会对老年人及其他老龄化问题进行了一次调查。作为此次调查的成果，编写了《老年人委员会书》。鉴于调查结论的重要性，共和国总统通过</w:t>
      </w:r>
      <w:r>
        <w:rPr>
          <w:rFonts w:hint="eastAsia"/>
        </w:rPr>
        <w:t>1995</w:t>
      </w:r>
      <w:r>
        <w:rPr>
          <w:rFonts w:hint="eastAsia"/>
        </w:rPr>
        <w:t>年</w:t>
      </w:r>
      <w:r>
        <w:rPr>
          <w:rFonts w:hint="eastAsia"/>
        </w:rPr>
        <w:t>11</w:t>
      </w:r>
      <w:r>
        <w:rPr>
          <w:rFonts w:hint="eastAsia"/>
        </w:rPr>
        <w:t>月</w:t>
      </w:r>
      <w:r>
        <w:rPr>
          <w:rFonts w:hint="eastAsia"/>
        </w:rPr>
        <w:t>27</w:t>
      </w:r>
      <w:r>
        <w:rPr>
          <w:rFonts w:hint="eastAsia"/>
        </w:rPr>
        <w:t>日第</w:t>
      </w:r>
      <w:r>
        <w:rPr>
          <w:rFonts w:hint="eastAsia"/>
        </w:rPr>
        <w:t>203</w:t>
      </w:r>
      <w:r>
        <w:rPr>
          <w:rFonts w:hint="eastAsia"/>
        </w:rPr>
        <w:t>号总统令，组建国家老年人委员会。截止到</w:t>
      </w:r>
      <w:r>
        <w:rPr>
          <w:rFonts w:hint="eastAsia"/>
        </w:rPr>
        <w:t>2002</w:t>
      </w:r>
      <w:r>
        <w:rPr>
          <w:rFonts w:hint="eastAsia"/>
        </w:rPr>
        <w:t>年</w:t>
      </w:r>
      <w:r>
        <w:rPr>
          <w:rFonts w:hint="eastAsia"/>
        </w:rPr>
        <w:t>12</w:t>
      </w:r>
      <w:r>
        <w:rPr>
          <w:rFonts w:hint="eastAsia"/>
        </w:rPr>
        <w:t>月</w:t>
      </w:r>
      <w:r>
        <w:rPr>
          <w:rFonts w:hint="eastAsia"/>
        </w:rPr>
        <w:t>31</w:t>
      </w:r>
      <w:r>
        <w:rPr>
          <w:rFonts w:hint="eastAsia"/>
        </w:rPr>
        <w:t>日，该委员会是负责就老年人及其他老龄化问题向总统提供咨询意见的政府机构。它的主要职责是在国家各种公共和私人机构、民间社会之间，协调和促进有关老龄问题的各项行动。</w:t>
      </w:r>
    </w:p>
    <w:p w:rsidR="00133FD9" w:rsidRDefault="00133FD9">
      <w:pPr>
        <w:pStyle w:val="10"/>
        <w:tabs>
          <w:tab w:val="left" w:pos="1155"/>
        </w:tabs>
        <w:spacing w:beforeLines="0" w:before="0" w:afterLines="0" w:after="240" w:line="360" w:lineRule="exact"/>
        <w:ind w:firstLineChars="0" w:firstLine="0"/>
        <w:rPr>
          <w:rFonts w:hint="eastAsia"/>
        </w:rPr>
      </w:pPr>
      <w:r>
        <w:rPr>
          <w:rFonts w:hint="eastAsia"/>
        </w:rPr>
        <w:t xml:space="preserve">421. </w:t>
      </w:r>
      <w:r>
        <w:rPr>
          <w:rFonts w:hint="eastAsia"/>
        </w:rPr>
        <w:t>国家政策的宏伟目标是实现全体国民的文化变革和提高全体老年人的社会质量。所谓的文化变革指的是一个完全不同的老龄问题观，意味着在我国社会中，更好地对待和更加重视老年人的价值。</w:t>
      </w:r>
    </w:p>
    <w:p w:rsidR="00133FD9" w:rsidRDefault="00133FD9">
      <w:pPr>
        <w:pStyle w:val="10"/>
        <w:spacing w:beforeLines="0" w:before="0" w:afterLines="0" w:after="240" w:line="360" w:lineRule="exact"/>
        <w:ind w:firstLineChars="0" w:firstLine="0"/>
        <w:rPr>
          <w:rFonts w:hint="eastAsia"/>
        </w:rPr>
      </w:pPr>
      <w:r>
        <w:rPr>
          <w:rFonts w:hint="eastAsia"/>
        </w:rPr>
        <w:t>422. 2003</w:t>
      </w:r>
      <w:r>
        <w:rPr>
          <w:rFonts w:hint="eastAsia"/>
        </w:rPr>
        <w:t>年初，成立了</w:t>
      </w:r>
      <w:r>
        <w:rPr>
          <w:rFonts w:eastAsia="KaiTi_GB2312" w:hint="eastAsia"/>
          <w:color w:val="0000FF"/>
        </w:rPr>
        <w:t>国家老年人事务处</w:t>
      </w:r>
      <w:r>
        <w:rPr>
          <w:rFonts w:hint="eastAsia"/>
        </w:rPr>
        <w:t>（老年人事务处）</w:t>
      </w:r>
      <w:r>
        <w:rPr>
          <w:rStyle w:val="FootnoteReference"/>
        </w:rPr>
        <w:footnoteReference w:id="215"/>
      </w:r>
      <w:r>
        <w:rPr>
          <w:rFonts w:hint="eastAsia"/>
        </w:rPr>
        <w:t>，负责国家全体老年人事务。考虑到老年人的双重脆弱性——贫困和老龄化，老年人事务处特别重视该年龄组群的主要需求。随着老年人事务处新近投入运作，标志着在国家机构中老龄和老年人问题已经制度化。国家老年人事务处的主要职责是：与社会领域的各个部委、机构和公共机关、私人机构和民间社会组织协调在保健、社会福利、教育、住房、文化娱乐、市政当局、私人企业和民间社会（大学、宗教机构和非政府组织等）等重要领域中开展的老龄和老年人问题行动。</w:t>
      </w:r>
    </w:p>
    <w:p w:rsidR="00133FD9" w:rsidRDefault="00133FD9">
      <w:pPr>
        <w:pStyle w:val="10"/>
        <w:spacing w:beforeLines="0" w:before="0" w:afterLines="0" w:after="240" w:line="360" w:lineRule="exact"/>
        <w:ind w:firstLineChars="0" w:firstLine="0"/>
        <w:rPr>
          <w:rFonts w:hint="eastAsia"/>
        </w:rPr>
      </w:pPr>
      <w:r>
        <w:rPr>
          <w:rFonts w:hint="eastAsia"/>
        </w:rPr>
        <w:t xml:space="preserve">423. </w:t>
      </w:r>
      <w:r>
        <w:rPr>
          <w:rFonts w:hint="eastAsia"/>
        </w:rPr>
        <w:t>以下是目前在不同领域内实施的某些重要倡议：住房方面，每个社会住房建设方案都将建设住房总量的</w:t>
      </w:r>
      <w:r>
        <w:rPr>
          <w:rFonts w:hint="eastAsia"/>
        </w:rPr>
        <w:t>2%</w:t>
      </w:r>
      <w:r>
        <w:rPr>
          <w:rFonts w:hint="eastAsia"/>
        </w:rPr>
        <w:t>分配给老年人；保健方面，为</w:t>
      </w:r>
      <w:r>
        <w:rPr>
          <w:rFonts w:hint="eastAsia"/>
        </w:rPr>
        <w:t>65</w:t>
      </w:r>
      <w:r>
        <w:rPr>
          <w:rFonts w:hint="eastAsia"/>
        </w:rPr>
        <w:t>岁以上的公共保健体制用户提供免费的医疗服务，同时，实施流行性感冒疫苗注射方案、补充供餐方案（</w:t>
      </w:r>
      <w:r>
        <w:rPr>
          <w:rFonts w:hint="eastAsia"/>
        </w:rPr>
        <w:t>PACAM</w:t>
      </w:r>
      <w:r>
        <w:rPr>
          <w:rFonts w:hint="eastAsia"/>
        </w:rPr>
        <w:t>）、老年人健康监控方案；社会福利方面，提高养恤金和冬季补贴，发放养恤金领取者识别证（</w:t>
      </w:r>
      <w:r>
        <w:rPr>
          <w:rFonts w:hint="eastAsia"/>
        </w:rPr>
        <w:t>TIP</w:t>
      </w:r>
      <w:r>
        <w:rPr>
          <w:rFonts w:hint="eastAsia"/>
        </w:rPr>
        <w:t>）；旅游和娱乐方面，国家旅游局（</w:t>
      </w:r>
      <w:r>
        <w:rPr>
          <w:rFonts w:hint="eastAsia"/>
        </w:rPr>
        <w:t>SERNATUR</w:t>
      </w:r>
      <w:r>
        <w:rPr>
          <w:rFonts w:hint="eastAsia"/>
        </w:rPr>
        <w:t>）的老年人休假方案进入了执行的第三年，</w:t>
      </w:r>
      <w:r>
        <w:rPr>
          <w:rFonts w:hint="eastAsia"/>
        </w:rPr>
        <w:t>20 000</w:t>
      </w:r>
      <w:r>
        <w:rPr>
          <w:rFonts w:hint="eastAsia"/>
        </w:rPr>
        <w:t>多名老年人（男</w:t>
      </w:r>
      <w:r>
        <w:rPr>
          <w:rFonts w:hint="eastAsia"/>
        </w:rPr>
        <w:t>/</w:t>
      </w:r>
      <w:r>
        <w:rPr>
          <w:rFonts w:hint="eastAsia"/>
        </w:rPr>
        <w:t>女）参加了该方案。在老年人休假方案中，政府补贴</w:t>
      </w:r>
      <w:r>
        <w:rPr>
          <w:rFonts w:hint="eastAsia"/>
        </w:rPr>
        <w:t>60%</w:t>
      </w:r>
      <w:r>
        <w:rPr>
          <w:rFonts w:hint="eastAsia"/>
        </w:rPr>
        <w:t>的旅行费用，其余</w:t>
      </w:r>
      <w:r>
        <w:rPr>
          <w:rFonts w:hint="eastAsia"/>
        </w:rPr>
        <w:t>40%</w:t>
      </w:r>
      <w:r>
        <w:rPr>
          <w:rFonts w:hint="eastAsia"/>
        </w:rPr>
        <w:t>的费用由参加者支付。</w:t>
      </w:r>
    </w:p>
    <w:p w:rsidR="00133FD9" w:rsidRDefault="00133FD9">
      <w:pPr>
        <w:pStyle w:val="10"/>
        <w:spacing w:beforeLines="0" w:before="0" w:afterLines="0" w:after="240" w:line="360" w:lineRule="exact"/>
        <w:ind w:firstLineChars="0" w:firstLine="0"/>
        <w:rPr>
          <w:rFonts w:hint="eastAsia"/>
        </w:rPr>
      </w:pPr>
      <w:r>
        <w:rPr>
          <w:rFonts w:hint="eastAsia"/>
        </w:rPr>
        <w:t xml:space="preserve">424. </w:t>
      </w:r>
      <w:r>
        <w:rPr>
          <w:rFonts w:hint="eastAsia"/>
        </w:rPr>
        <w:t>在老年人口中老年妇女的比例较高，而且，在上述方案中，老年妇女的参与率更高。值得一提的是只有在这种情况下才注意到性别变量。尽管如此，迄今为止，尚未专门针对男子或妇女出台任何关注他们</w:t>
      </w:r>
      <w:r>
        <w:rPr>
          <w:rFonts w:hint="eastAsia"/>
        </w:rPr>
        <w:t>/</w:t>
      </w:r>
      <w:r>
        <w:rPr>
          <w:rFonts w:hint="eastAsia"/>
        </w:rPr>
        <w:t>她们不同需求的特殊政策和方案。</w:t>
      </w:r>
    </w:p>
    <w:p w:rsidR="00133FD9" w:rsidRDefault="00133FD9" w:rsidP="00133FD9">
      <w:pPr>
        <w:pStyle w:val="50"/>
        <w:numPr>
          <w:ilvl w:val="0"/>
          <w:numId w:val="12"/>
        </w:numPr>
        <w:tabs>
          <w:tab w:val="clear" w:pos="2189"/>
          <w:tab w:val="num" w:pos="480"/>
        </w:tabs>
        <w:spacing w:beforeLines="0" w:before="0" w:afterLines="0" w:after="240" w:line="360" w:lineRule="exact"/>
        <w:ind w:left="480" w:hanging="480"/>
        <w:rPr>
          <w:rFonts w:eastAsia="SimHei" w:hint="eastAsia"/>
          <w:b w:val="0"/>
          <w:bCs/>
          <w:color w:val="FF0000"/>
        </w:rPr>
      </w:pPr>
      <w:r>
        <w:rPr>
          <w:rFonts w:eastAsia="SimHei" w:hint="eastAsia"/>
          <w:b w:val="0"/>
          <w:bCs/>
          <w:color w:val="FF0000"/>
          <w:u w:val="single"/>
        </w:rPr>
        <w:t>感染艾滋病毒</w:t>
      </w:r>
      <w:r>
        <w:rPr>
          <w:rFonts w:eastAsia="SimHei" w:hint="eastAsia"/>
          <w:b w:val="0"/>
          <w:bCs/>
          <w:color w:val="FF0000"/>
          <w:u w:val="single"/>
        </w:rPr>
        <w:t>/</w:t>
      </w:r>
      <w:r>
        <w:rPr>
          <w:rFonts w:eastAsia="SimHei" w:hint="eastAsia"/>
          <w:b w:val="0"/>
          <w:bCs/>
          <w:color w:val="FF0000"/>
          <w:u w:val="single"/>
        </w:rPr>
        <w:t>艾滋病的妇女</w:t>
      </w:r>
    </w:p>
    <w:p w:rsidR="00133FD9" w:rsidRDefault="00133FD9">
      <w:pPr>
        <w:pStyle w:val="10"/>
        <w:spacing w:beforeLines="0" w:before="0" w:afterLines="0" w:after="240" w:line="360" w:lineRule="exact"/>
        <w:ind w:firstLineChars="0" w:firstLine="0"/>
        <w:rPr>
          <w:rFonts w:hint="eastAsia"/>
        </w:rPr>
      </w:pPr>
      <w:r>
        <w:rPr>
          <w:rFonts w:hint="eastAsia"/>
        </w:rPr>
        <w:t xml:space="preserve">425. </w:t>
      </w:r>
      <w:r>
        <w:rPr>
          <w:rFonts w:hint="eastAsia"/>
        </w:rPr>
        <w:t>在智利，由于国家的艾滋病比例及艾滋病毒感染确诊病例（携带者）强制报告制度，艾滋病毒</w:t>
      </w:r>
      <w:r>
        <w:rPr>
          <w:rFonts w:hint="eastAsia"/>
        </w:rPr>
        <w:t>/</w:t>
      </w:r>
      <w:r>
        <w:rPr>
          <w:rFonts w:hint="eastAsia"/>
        </w:rPr>
        <w:t>艾滋病监控能够了解和掌握艾滋病毒</w:t>
      </w:r>
      <w:r>
        <w:rPr>
          <w:rFonts w:hint="eastAsia"/>
        </w:rPr>
        <w:t>/</w:t>
      </w:r>
      <w:r>
        <w:rPr>
          <w:rFonts w:hint="eastAsia"/>
        </w:rPr>
        <w:t>艾滋病的发生率及其流行病学特征。截止到</w:t>
      </w:r>
      <w:r>
        <w:rPr>
          <w:rFonts w:hint="eastAsia"/>
        </w:rPr>
        <w:t>2001</w:t>
      </w:r>
      <w:r>
        <w:rPr>
          <w:rFonts w:hint="eastAsia"/>
        </w:rPr>
        <w:t>年</w:t>
      </w:r>
      <w:r>
        <w:rPr>
          <w:rFonts w:hint="eastAsia"/>
        </w:rPr>
        <w:t>12</w:t>
      </w:r>
      <w:r>
        <w:rPr>
          <w:rFonts w:hint="eastAsia"/>
        </w:rPr>
        <w:t>月，在全国三个行政大区共报告艾滋病病例</w:t>
      </w:r>
      <w:r>
        <w:rPr>
          <w:rFonts w:hint="eastAsia"/>
        </w:rPr>
        <w:t>4 646</w:t>
      </w:r>
      <w:r>
        <w:rPr>
          <w:rFonts w:hint="eastAsia"/>
        </w:rPr>
        <w:t>例，艾滋病毒感染病例</w:t>
      </w:r>
      <w:r>
        <w:rPr>
          <w:rFonts w:hint="eastAsia"/>
        </w:rPr>
        <w:t>5 228</w:t>
      </w:r>
      <w:r>
        <w:rPr>
          <w:rFonts w:hint="eastAsia"/>
        </w:rPr>
        <w:t>人。艾滋病报告病例的年发生率和新发感染率呈上升趋势。</w:t>
      </w:r>
      <w:r>
        <w:rPr>
          <w:rFonts w:hint="eastAsia"/>
        </w:rPr>
        <w:t>1999</w:t>
      </w:r>
      <w:r>
        <w:rPr>
          <w:rFonts w:hint="eastAsia"/>
        </w:rPr>
        <w:t>年是有确切统计数据的最后的一年，艾滋病发生率是每</w:t>
      </w:r>
      <w:r>
        <w:rPr>
          <w:rFonts w:hint="eastAsia"/>
        </w:rPr>
        <w:t>100 000</w:t>
      </w:r>
      <w:r>
        <w:rPr>
          <w:rFonts w:hint="eastAsia"/>
        </w:rPr>
        <w:t>人中有</w:t>
      </w:r>
      <w:r>
        <w:rPr>
          <w:rFonts w:hint="eastAsia"/>
        </w:rPr>
        <w:t>3.60</w:t>
      </w:r>
      <w:r>
        <w:rPr>
          <w:rFonts w:hint="eastAsia"/>
        </w:rPr>
        <w:t>例，最新的发生率上升到每</w:t>
      </w:r>
      <w:r>
        <w:rPr>
          <w:rFonts w:hint="eastAsia"/>
        </w:rPr>
        <w:t>100 000</w:t>
      </w:r>
      <w:r>
        <w:rPr>
          <w:rFonts w:hint="eastAsia"/>
        </w:rPr>
        <w:t>人中有</w:t>
      </w:r>
      <w:r>
        <w:rPr>
          <w:rFonts w:hint="eastAsia"/>
        </w:rPr>
        <w:t>4</w:t>
      </w:r>
      <w:r>
        <w:t>.</w:t>
      </w:r>
      <w:r>
        <w:rPr>
          <w:rFonts w:hint="eastAsia"/>
        </w:rPr>
        <w:t>61</w:t>
      </w:r>
      <w:r>
        <w:rPr>
          <w:rFonts w:hint="eastAsia"/>
        </w:rPr>
        <w:t>例</w:t>
      </w:r>
      <w:r>
        <w:rPr>
          <w:rStyle w:val="FootnoteReference"/>
        </w:rPr>
        <w:footnoteReference w:id="216"/>
      </w:r>
      <w:r>
        <w:rPr>
          <w:rFonts w:hint="eastAsia"/>
        </w:rPr>
        <w:t>。</w:t>
      </w:r>
    </w:p>
    <w:p w:rsidR="00133FD9" w:rsidRDefault="00133FD9">
      <w:pPr>
        <w:pStyle w:val="10"/>
        <w:spacing w:beforeLines="0" w:before="0" w:afterLines="0" w:after="240" w:line="360" w:lineRule="exact"/>
        <w:ind w:firstLineChars="0" w:firstLine="0"/>
        <w:rPr>
          <w:rFonts w:hint="eastAsia"/>
        </w:rPr>
      </w:pPr>
      <w:r>
        <w:rPr>
          <w:rFonts w:hint="eastAsia"/>
        </w:rPr>
        <w:t xml:space="preserve">426. </w:t>
      </w:r>
      <w:r>
        <w:rPr>
          <w:rFonts w:hint="eastAsia"/>
        </w:rPr>
        <w:t>通过对发现艾滋病以来的累积病例的分析，男性患者比例高，达到了艾滋病病例总数的</w:t>
      </w:r>
      <w:r>
        <w:rPr>
          <w:rFonts w:hint="eastAsia"/>
        </w:rPr>
        <w:t>89.1%</w:t>
      </w:r>
      <w:r>
        <w:rPr>
          <w:rFonts w:hint="eastAsia"/>
        </w:rPr>
        <w:t>，而女性患者占</w:t>
      </w:r>
      <w:r>
        <w:rPr>
          <w:rFonts w:hint="eastAsia"/>
        </w:rPr>
        <w:t>10.9%</w:t>
      </w:r>
      <w:r>
        <w:rPr>
          <w:rFonts w:hint="eastAsia"/>
        </w:rPr>
        <w:t>。尽管如此，在各种传播途径中，女性艾滋病病例的增加速度都超过了男子。这反映为，随着时间的流逝，</w:t>
      </w:r>
      <w:r>
        <w:rPr>
          <w:rFonts w:hint="eastAsia"/>
        </w:rPr>
        <w:t>1998</w:t>
      </w:r>
      <w:r>
        <w:rPr>
          <w:rFonts w:hint="eastAsia"/>
        </w:rPr>
        <w:t>年（有确切统计数据的最后一年），男女患者比已经下降到</w:t>
      </w:r>
      <w:r>
        <w:rPr>
          <w:rFonts w:hint="eastAsia"/>
        </w:rPr>
        <w:t>5.8</w:t>
      </w:r>
      <w:r>
        <w:rPr>
          <w:rFonts w:hint="eastAsia"/>
        </w:rPr>
        <w:t>︰</w:t>
      </w:r>
      <w:r>
        <w:rPr>
          <w:rFonts w:hint="eastAsia"/>
        </w:rPr>
        <w:t>1</w:t>
      </w:r>
      <w:r>
        <w:rPr>
          <w:rFonts w:hint="eastAsia"/>
        </w:rPr>
        <w:t>。</w:t>
      </w:r>
      <w:r>
        <w:rPr>
          <w:rStyle w:val="FootnoteReference"/>
        </w:rPr>
        <w:footnoteReference w:id="217"/>
      </w:r>
    </w:p>
    <w:p w:rsidR="00133FD9" w:rsidRDefault="00133FD9">
      <w:pPr>
        <w:pStyle w:val="10"/>
        <w:spacing w:beforeLines="0" w:before="0" w:afterLines="0" w:after="240" w:line="360" w:lineRule="exact"/>
        <w:ind w:firstLineChars="0" w:firstLine="0"/>
        <w:rPr>
          <w:rFonts w:hint="eastAsia"/>
        </w:rPr>
      </w:pPr>
      <w:r>
        <w:rPr>
          <w:rFonts w:hint="eastAsia"/>
        </w:rPr>
        <w:t xml:space="preserve">427. </w:t>
      </w:r>
      <w:r>
        <w:rPr>
          <w:rFonts w:hint="eastAsia"/>
        </w:rPr>
        <w:t>在我国，</w:t>
      </w:r>
      <w:r>
        <w:rPr>
          <w:rFonts w:hint="eastAsia"/>
        </w:rPr>
        <w:t>1996</w:t>
      </w:r>
      <w:r>
        <w:rPr>
          <w:rFonts w:hint="eastAsia"/>
        </w:rPr>
        <w:t>年至</w:t>
      </w:r>
      <w:r>
        <w:rPr>
          <w:rFonts w:hint="eastAsia"/>
        </w:rPr>
        <w:t>2000</w:t>
      </w:r>
      <w:r>
        <w:rPr>
          <w:rFonts w:hint="eastAsia"/>
        </w:rPr>
        <w:t>年期间，患有艾滋病毒</w:t>
      </w:r>
      <w:r>
        <w:rPr>
          <w:rFonts w:hint="eastAsia"/>
        </w:rPr>
        <w:t>/</w:t>
      </w:r>
      <w:r>
        <w:rPr>
          <w:rFonts w:hint="eastAsia"/>
        </w:rPr>
        <w:t>艾滋病的男童和女童人数持续增加。这些儿童患者都是公共保健制度的受保人，对他们施行</w:t>
      </w:r>
      <w:r>
        <w:t>抗逆病毒疗法</w:t>
      </w:r>
      <w:r>
        <w:rPr>
          <w:rFonts w:hint="eastAsia"/>
        </w:rPr>
        <w:t>的治疗。关于防止艾滋病垂直传播</w:t>
      </w:r>
      <w:r>
        <w:rPr>
          <w:rStyle w:val="FootnoteReference"/>
        </w:rPr>
        <w:footnoteReference w:id="218"/>
      </w:r>
      <w:r>
        <w:rPr>
          <w:rFonts w:hint="eastAsia"/>
        </w:rPr>
        <w:t>治疗方案，患有艾滋病的怀孕妇女人数也不断上升，无论是公共还是私营保健制度的受保人，都采取</w:t>
      </w:r>
      <w:r>
        <w:t>抗逆病毒疗法</w:t>
      </w:r>
      <w:r>
        <w:rPr>
          <w:rFonts w:hint="eastAsia"/>
        </w:rPr>
        <w:t>。如果她们的基本病况显示有这种需要，分娩后，公共保健制度的受保人继续接受</w:t>
      </w:r>
      <w:r>
        <w:t>抗逆病毒疗法</w:t>
      </w:r>
      <w:r>
        <w:rPr>
          <w:rFonts w:hint="eastAsia"/>
        </w:rPr>
        <w:t>的治疗。目前，作为公共保健制度的受保人，儿童艾滋病患者</w:t>
      </w:r>
      <w:r>
        <w:rPr>
          <w:rFonts w:hint="eastAsia"/>
        </w:rPr>
        <w:t>100%</w:t>
      </w:r>
      <w:r>
        <w:rPr>
          <w:rFonts w:hint="eastAsia"/>
        </w:rPr>
        <w:t>采用</w:t>
      </w:r>
      <w:r>
        <w:t>抗逆病毒疗法</w:t>
      </w:r>
      <w:r>
        <w:rPr>
          <w:rFonts w:hint="eastAsia"/>
        </w:rPr>
        <w:t>。患有艾滋病的怀孕妇女也</w:t>
      </w:r>
      <w:r>
        <w:rPr>
          <w:rFonts w:hint="eastAsia"/>
        </w:rPr>
        <w:t>100%</w:t>
      </w:r>
      <w:r>
        <w:rPr>
          <w:rFonts w:hint="eastAsia"/>
        </w:rPr>
        <w:t>采用</w:t>
      </w:r>
      <w:r>
        <w:t>抗逆病毒疗法</w:t>
      </w:r>
      <w:r>
        <w:rPr>
          <w:rFonts w:hint="eastAsia"/>
        </w:rPr>
        <w:t>，无论她们是公共还是私营保健制度的受保人。</w:t>
      </w:r>
    </w:p>
    <w:p w:rsidR="00133FD9" w:rsidRDefault="00133FD9">
      <w:pPr>
        <w:pStyle w:val="10"/>
        <w:spacing w:beforeLines="0" w:before="0" w:afterLines="0" w:after="240" w:line="360" w:lineRule="exact"/>
        <w:ind w:firstLineChars="0" w:firstLine="0"/>
        <w:rPr>
          <w:rFonts w:hint="eastAsia"/>
        </w:rPr>
      </w:pPr>
      <w:r>
        <w:rPr>
          <w:rFonts w:hint="eastAsia"/>
        </w:rPr>
        <w:t>428. 1996</w:t>
      </w:r>
      <w:r>
        <w:rPr>
          <w:rFonts w:hint="eastAsia"/>
        </w:rPr>
        <w:t>年至</w:t>
      </w:r>
      <w:r>
        <w:rPr>
          <w:rFonts w:hint="eastAsia"/>
        </w:rPr>
        <w:t>2000</w:t>
      </w:r>
      <w:r>
        <w:rPr>
          <w:rFonts w:hint="eastAsia"/>
        </w:rPr>
        <w:t>年期间，在公共保健制度的受保人中，采用</w:t>
      </w:r>
      <w:r>
        <w:t>抗逆病毒疗法</w:t>
      </w:r>
      <w:r>
        <w:rPr>
          <w:rFonts w:hint="eastAsia"/>
        </w:rPr>
        <w:t>的成年艾滋病女性患者（非孕妇）比例逐步提高。截止到</w:t>
      </w:r>
      <w:r>
        <w:rPr>
          <w:rFonts w:hint="eastAsia"/>
        </w:rPr>
        <w:t>2002</w:t>
      </w:r>
      <w:r>
        <w:rPr>
          <w:rFonts w:hint="eastAsia"/>
        </w:rPr>
        <w:t>年年底，这一比例是</w:t>
      </w:r>
      <w:r>
        <w:rPr>
          <w:rFonts w:hint="eastAsia"/>
        </w:rPr>
        <w:t>85%</w:t>
      </w:r>
      <w:r>
        <w:rPr>
          <w:rFonts w:hint="eastAsia"/>
        </w:rPr>
        <w:t>。患有艾滋病的私营保健制度女性受保人，在类似的条件下采用其他疗法和防止垂直传播治疗方案。</w:t>
      </w:r>
    </w:p>
    <w:p w:rsidR="00133FD9" w:rsidRDefault="00133FD9">
      <w:pPr>
        <w:pStyle w:val="10"/>
        <w:spacing w:beforeLines="0" w:before="0" w:afterLines="0" w:after="240" w:line="360" w:lineRule="exact"/>
        <w:ind w:firstLineChars="0" w:firstLine="0"/>
        <w:rPr>
          <w:rFonts w:hint="eastAsia"/>
        </w:rPr>
      </w:pPr>
      <w:r>
        <w:rPr>
          <w:rFonts w:hint="eastAsia"/>
        </w:rPr>
        <w:t>429. 1999</w:t>
      </w:r>
      <w:r>
        <w:rPr>
          <w:rFonts w:hint="eastAsia"/>
        </w:rPr>
        <w:t>年至</w:t>
      </w:r>
      <w:r>
        <w:rPr>
          <w:rFonts w:hint="eastAsia"/>
        </w:rPr>
        <w:t>2000</w:t>
      </w:r>
      <w:r>
        <w:rPr>
          <w:rFonts w:hint="eastAsia"/>
        </w:rPr>
        <w:t>年期间，在社会和部门广泛参与下，制订了一部法律惩处在劳动、教育和保健领域歧视艾滋病患者的行为。例如，该法规定只有在事前知情同意的情况下才能进行艾滋病检查。该法于</w:t>
      </w:r>
      <w:r>
        <w:rPr>
          <w:rFonts w:hint="eastAsia"/>
        </w:rPr>
        <w:t>2001</w:t>
      </w:r>
      <w:r>
        <w:rPr>
          <w:rFonts w:hint="eastAsia"/>
        </w:rPr>
        <w:t>年年底颁布。</w:t>
      </w:r>
    </w:p>
    <w:p w:rsidR="00133FD9" w:rsidRDefault="00133FD9">
      <w:pPr>
        <w:pStyle w:val="10"/>
        <w:spacing w:beforeLines="0" w:before="0" w:afterLines="0" w:after="240" w:line="360" w:lineRule="exact"/>
        <w:ind w:firstLineChars="0" w:firstLine="0"/>
        <w:rPr>
          <w:rFonts w:hint="eastAsia"/>
        </w:rPr>
      </w:pPr>
      <w:r>
        <w:rPr>
          <w:rFonts w:hint="eastAsia"/>
        </w:rPr>
        <w:t xml:space="preserve">430. </w:t>
      </w:r>
      <w:r>
        <w:rPr>
          <w:rFonts w:hint="eastAsia"/>
        </w:rPr>
        <w:t>女色情业者参加伴侣预防方案和接受含有性传播疾病防治战略的性健康监测。</w:t>
      </w:r>
      <w:r>
        <w:rPr>
          <w:rFonts w:hint="eastAsia"/>
        </w:rPr>
        <w:t>2001</w:t>
      </w:r>
      <w:r>
        <w:rPr>
          <w:rFonts w:hint="eastAsia"/>
        </w:rPr>
        <w:t>年，在首都大区性传播疾病中心监控的女色情业者中进行的艾滋病发生率调研</w:t>
      </w:r>
      <w:r>
        <w:rPr>
          <w:rStyle w:val="FootnoteReference"/>
        </w:rPr>
        <w:footnoteReference w:id="219"/>
      </w:r>
      <w:r>
        <w:rPr>
          <w:rFonts w:hint="eastAsia"/>
        </w:rPr>
        <w:t>表明，她们的艾滋病感染率为</w:t>
      </w:r>
      <w:r>
        <w:rPr>
          <w:rFonts w:hint="eastAsia"/>
        </w:rPr>
        <w:t>0%</w:t>
      </w:r>
      <w:r>
        <w:rPr>
          <w:rFonts w:hint="eastAsia"/>
        </w:rPr>
        <w:t>，性传播疾病的感染率也不高。</w:t>
      </w:r>
    </w:p>
    <w:p w:rsidR="00133FD9" w:rsidRDefault="00133FD9">
      <w:pPr>
        <w:pStyle w:val="10"/>
        <w:spacing w:beforeLines="0" w:before="0" w:afterLines="0" w:after="240" w:line="360" w:lineRule="exact"/>
        <w:ind w:firstLineChars="0" w:firstLine="0"/>
        <w:rPr>
          <w:rFonts w:hint="eastAsia"/>
        </w:rPr>
      </w:pPr>
      <w:r>
        <w:rPr>
          <w:rFonts w:hint="eastAsia"/>
        </w:rPr>
        <w:t xml:space="preserve">431. </w:t>
      </w:r>
      <w:r>
        <w:rPr>
          <w:rFonts w:hint="eastAsia"/>
        </w:rPr>
        <w:t>目前，有固定伴侣的妇女构成高危感染人群</w:t>
      </w:r>
      <w:r>
        <w:rPr>
          <w:rStyle w:val="FootnoteReference"/>
        </w:rPr>
        <w:footnoteReference w:id="220"/>
      </w:r>
      <w:r>
        <w:rPr>
          <w:rFonts w:hint="eastAsia"/>
        </w:rPr>
        <w:t>，因为忠贞观念使她们没有自我意识。鉴于这一情况，政府已经加强针对该人群的信息普及工作。尽管如此，提倡使用避孕套的宣传活动依然遭到智利极端保守阶层的反对</w:t>
      </w:r>
      <w:r>
        <w:rPr>
          <w:rStyle w:val="FootnoteReference"/>
        </w:rPr>
        <w:footnoteReference w:id="221"/>
      </w:r>
      <w:r>
        <w:rPr>
          <w:rFonts w:hint="eastAsia"/>
        </w:rPr>
        <w:t>，感染率上升的事实已经得到证实。</w:t>
      </w:r>
    </w:p>
    <w:p w:rsidR="00133FD9" w:rsidRDefault="00133FD9">
      <w:pPr>
        <w:pStyle w:val="10"/>
        <w:spacing w:beforeLines="0" w:before="0" w:afterLines="0" w:after="240" w:line="360" w:lineRule="exact"/>
        <w:ind w:firstLineChars="0" w:firstLine="0"/>
        <w:rPr>
          <w:rFonts w:hint="eastAsia"/>
        </w:rPr>
      </w:pPr>
      <w:r>
        <w:rPr>
          <w:rFonts w:hint="eastAsia"/>
        </w:rPr>
        <w:t xml:space="preserve">432. </w:t>
      </w:r>
      <w:r>
        <w:rPr>
          <w:rFonts w:hint="eastAsia"/>
        </w:rPr>
        <w:t>国家并不鼓励妇女成为艾滋病毒</w:t>
      </w:r>
      <w:r>
        <w:rPr>
          <w:rFonts w:hint="eastAsia"/>
        </w:rPr>
        <w:t>/</w:t>
      </w:r>
      <w:r>
        <w:rPr>
          <w:rFonts w:hint="eastAsia"/>
        </w:rPr>
        <w:t>艾滋病方面保健提供者，它优先考虑的是由卫生保健人员通过区域部门间保健计划促使妇女参与艾滋病防治，使她们成为伴侣间采取预防行动的人。</w:t>
      </w:r>
    </w:p>
    <w:p w:rsidR="00133FD9" w:rsidRDefault="00133FD9" w:rsidP="00AE5769">
      <w:pPr>
        <w:pStyle w:val="10"/>
        <w:spacing w:beforeLines="0" w:before="0" w:afterLines="0" w:after="240" w:line="360" w:lineRule="exact"/>
        <w:ind w:firstLine="31680"/>
        <w:rPr>
          <w:rFonts w:hint="eastAsia"/>
        </w:rPr>
      </w:pPr>
    </w:p>
    <w:p w:rsidR="00133FD9" w:rsidRDefault="00133FD9">
      <w:pPr>
        <w:spacing w:after="240" w:line="360" w:lineRule="exact"/>
        <w:rPr>
          <w:rFonts w:hint="eastAsia"/>
          <w:szCs w:val="21"/>
        </w:rPr>
      </w:pPr>
      <w:r>
        <w:rPr>
          <w:szCs w:val="21"/>
        </w:rPr>
        <w:br w:type="page"/>
      </w:r>
    </w:p>
    <w:p w:rsidR="00133FD9" w:rsidRDefault="00133FD9">
      <w:pPr>
        <w:spacing w:after="240" w:line="360" w:lineRule="exact"/>
        <w:jc w:val="center"/>
        <w:rPr>
          <w:rFonts w:ascii="SimHei" w:eastAsia="SimHei" w:hint="eastAsia"/>
          <w:bCs/>
          <w:sz w:val="28"/>
          <w:szCs w:val="21"/>
        </w:rPr>
      </w:pPr>
    </w:p>
    <w:p w:rsidR="00133FD9" w:rsidRDefault="00133FD9">
      <w:pPr>
        <w:spacing w:after="240" w:line="360" w:lineRule="exact"/>
        <w:jc w:val="center"/>
        <w:rPr>
          <w:rFonts w:ascii="SimHei" w:eastAsia="SimHei" w:hint="eastAsia"/>
          <w:bCs/>
          <w:color w:val="FF0000"/>
          <w:sz w:val="28"/>
          <w:szCs w:val="21"/>
        </w:rPr>
      </w:pPr>
      <w:r>
        <w:rPr>
          <w:rFonts w:ascii="SimHei" w:eastAsia="SimHei" w:hint="eastAsia"/>
          <w:bCs/>
          <w:color w:val="FF0000"/>
          <w:sz w:val="28"/>
          <w:szCs w:val="21"/>
        </w:rPr>
        <w:t>附件</w:t>
      </w:r>
    </w:p>
    <w:p w:rsidR="00133FD9" w:rsidRDefault="00133FD9">
      <w:pPr>
        <w:spacing w:after="240" w:line="360" w:lineRule="exact"/>
        <w:jc w:val="center"/>
        <w:rPr>
          <w:rFonts w:ascii="SimHei" w:eastAsia="SimHei" w:hint="eastAsia"/>
          <w:bCs/>
          <w:color w:val="FF0000"/>
          <w:sz w:val="28"/>
          <w:szCs w:val="21"/>
        </w:rPr>
      </w:pPr>
    </w:p>
    <w:p w:rsidR="00133FD9" w:rsidRDefault="00133FD9">
      <w:pPr>
        <w:spacing w:after="240" w:line="360" w:lineRule="exact"/>
        <w:jc w:val="center"/>
        <w:rPr>
          <w:rFonts w:ascii="SimHei" w:eastAsia="SimHei" w:hint="eastAsia"/>
          <w:bCs/>
          <w:color w:val="FF0000"/>
          <w:sz w:val="28"/>
          <w:szCs w:val="21"/>
        </w:rPr>
      </w:pPr>
      <w:r>
        <w:rPr>
          <w:rFonts w:ascii="SimHei" w:eastAsia="SimHei" w:hint="eastAsia"/>
          <w:bCs/>
          <w:color w:val="FF0000"/>
          <w:sz w:val="28"/>
          <w:szCs w:val="21"/>
        </w:rPr>
        <w:t>2000-2010年男女机会平等计划</w:t>
      </w:r>
    </w:p>
    <w:p w:rsidR="00133FD9" w:rsidRDefault="00133FD9">
      <w:pPr>
        <w:spacing w:after="240" w:line="360" w:lineRule="atLeast"/>
        <w:rPr>
          <w:rFonts w:eastAsia="SimHei" w:hint="eastAsia"/>
          <w:sz w:val="28"/>
        </w:rPr>
      </w:pPr>
    </w:p>
    <w:p w:rsidR="00133FD9" w:rsidRDefault="00133FD9" w:rsidP="00AE5769">
      <w:pPr>
        <w:pStyle w:val="1"/>
        <w:spacing w:after="240" w:line="360" w:lineRule="exact"/>
        <w:ind w:firstLine="31680"/>
        <w:rPr>
          <w:rFonts w:eastAsia="SimHei"/>
          <w:color w:val="FF0000"/>
          <w:sz w:val="24"/>
        </w:rPr>
      </w:pPr>
    </w:p>
    <w:p w:rsidR="00133FD9" w:rsidRDefault="00133FD9" w:rsidP="00AE5769">
      <w:pPr>
        <w:pStyle w:val="1"/>
        <w:ind w:firstLine="31680"/>
        <w:rPr>
          <w:rFonts w:eastAsia="SimHei"/>
          <w:color w:val="FF0000"/>
          <w:sz w:val="20"/>
        </w:rPr>
      </w:pPr>
      <w:r>
        <w:rPr>
          <w:rFonts w:eastAsia="SimHei"/>
          <w:noProof/>
          <w:color w:val="FF0000"/>
          <w:sz w:val="20"/>
        </w:rPr>
        <w:pict>
          <v:line id="_x0000_s1076" style="position:absolute;left:0;text-align:left;z-index:2;mso-position-horizontal:center" from="0,30pt" to="1in,30pt" strokeweight=".25pt"/>
        </w:pict>
      </w:r>
    </w:p>
    <w:sectPr w:rsidR="00133FD9">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33FD9" w:rsidRDefault="00133FD9">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 xml:space="preserve"> </w:t>
      </w:r>
      <w:r>
        <w:rPr>
          <w:rFonts w:hint="eastAsia"/>
          <w:noProof/>
        </w:rPr>
        <w:br/>
      </w:r>
      <w:r>
        <w:fldChar w:fldCharType="end"/>
      </w:r>
      <w:r>
        <w:rPr>
          <w:rStyle w:val="CommentReference"/>
          <w:rFonts w:hint="eastAsia"/>
        </w:rPr>
        <w:annotationRef/>
      </w:r>
      <w:r>
        <w:t>&lt;&lt;ODS JOB NO&gt;&gt;N0</w:t>
      </w:r>
      <w:r>
        <w:rPr>
          <w:rFonts w:hint="eastAsia"/>
        </w:rPr>
        <w:t>43</w:t>
      </w:r>
      <w:r>
        <w:t>6568C&lt;&lt;ODS JOB NO&gt;&gt;</w:t>
      </w:r>
    </w:p>
    <w:p w:rsidR="00133FD9" w:rsidRDefault="00133FD9">
      <w:pPr>
        <w:pStyle w:val="CommentText"/>
      </w:pPr>
      <w:r>
        <w:t>&lt;&lt;ODS DOC SYMBOL1&gt;&gt;CEDAW/C/CHI/4&lt;&lt;ODS DOC SYMBOL1&gt;&gt;</w:t>
      </w:r>
    </w:p>
    <w:p w:rsidR="00133FD9" w:rsidRDefault="00133F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E5769">
      <w:pPr>
        <w:spacing w:line="240" w:lineRule="auto"/>
      </w:pPr>
      <w:r>
        <w:separator/>
      </w:r>
    </w:p>
  </w:endnote>
  <w:endnote w:type="continuationSeparator" w:id="0">
    <w:p w:rsidR="00000000" w:rsidRDefault="00AE57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TZhongsong">
    <w:altName w:val="华文中宋"/>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FD9" w:rsidRDefault="00133FD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74</w:t>
    </w:r>
    <w:r>
      <w:rPr>
        <w:rStyle w:val="PageNumber"/>
      </w:rPr>
      <w:fldChar w:fldCharType="end"/>
    </w:r>
  </w:p>
  <w:p w:rsidR="00133FD9" w:rsidRDefault="00133FD9">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FD9" w:rsidRDefault="00133FD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75</w:t>
    </w:r>
    <w:r>
      <w:rPr>
        <w:rStyle w:val="PageNumber"/>
      </w:rPr>
      <w:fldChar w:fldCharType="end"/>
    </w:r>
  </w:p>
  <w:p w:rsidR="00133FD9" w:rsidRDefault="00133FD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FD9" w:rsidRDefault="00133FD9">
    <w:pPr>
      <w:pStyle w:val="FootnoteText"/>
      <w:spacing w:afterLines="50" w:after="120"/>
      <w:rPr>
        <w:sz w:val="21"/>
      </w:rPr>
    </w:pPr>
  </w:p>
  <w:p w:rsidR="00133FD9" w:rsidRDefault="00133FD9">
    <w:pPr>
      <w:pStyle w:val="FootnoteText"/>
      <w:rPr>
        <w:sz w:val="21"/>
      </w:rPr>
    </w:pPr>
    <w:r>
      <w:rPr>
        <w:rFonts w:hint="eastAsia"/>
        <w:sz w:val="21"/>
      </w:rPr>
      <w:t>04-3</w:t>
    </w:r>
    <w:r>
      <w:rPr>
        <w:sz w:val="21"/>
      </w:rPr>
      <w:t>6568 (</w:t>
    </w:r>
    <w:r>
      <w:rPr>
        <w:rFonts w:hint="eastAsia"/>
        <w:sz w:val="21"/>
      </w:rPr>
      <w:t>C)</w:t>
    </w:r>
    <w:r>
      <w:rPr>
        <w:sz w:val="21"/>
      </w:rPr>
      <w:t xml:space="preserve">   160804   160804</w:t>
    </w:r>
  </w:p>
  <w:p w:rsidR="00133FD9" w:rsidRDefault="00133FD9">
    <w:pPr>
      <w:pStyle w:val="FootnoteText"/>
      <w:spacing w:afterLines="50" w:after="120"/>
      <w:rPr>
        <w:rFonts w:hint="eastAsia"/>
        <w:b/>
        <w:bCs/>
        <w:sz w:val="21"/>
      </w:rPr>
    </w:pPr>
    <w:r>
      <w:rPr>
        <w:rFonts w:ascii="Barcode 3 of 9 by request" w:hAnsi="Barcode 3 of 9 by request" w:hint="eastAsia"/>
        <w:b/>
        <w:bCs/>
        <w:sz w:val="21"/>
      </w:rPr>
      <w:t>*043</w:t>
    </w:r>
    <w:r>
      <w:rPr>
        <w:rFonts w:ascii="Barcode 3 of 9 by request" w:hAnsi="Barcode 3 of 9 by request"/>
        <w:b/>
        <w:bCs/>
        <w:sz w:val="21"/>
      </w:rPr>
      <w:t>6568</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E5769">
      <w:pPr>
        <w:spacing w:line="240" w:lineRule="auto"/>
      </w:pPr>
      <w:r>
        <w:separator/>
      </w:r>
    </w:p>
  </w:footnote>
  <w:footnote w:type="continuationSeparator" w:id="0">
    <w:p w:rsidR="00000000" w:rsidRDefault="00AE5769">
      <w:pPr>
        <w:spacing w:line="240" w:lineRule="auto"/>
      </w:pPr>
      <w:r>
        <w:continuationSeparator/>
      </w:r>
    </w:p>
  </w:footnote>
  <w:footnote w:id="1">
    <w:p w:rsidR="00133FD9" w:rsidRDefault="00133FD9" w:rsidP="00AE5769">
      <w:pPr>
        <w:spacing w:afterLines="30" w:after="72"/>
        <w:ind w:left="31680" w:hangingChars="200" w:firstLine="31680"/>
        <w:rPr>
          <w:rFonts w:hint="eastAsia"/>
          <w:sz w:val="18"/>
          <w:szCs w:val="21"/>
        </w:rPr>
      </w:pPr>
      <w:r>
        <w:rPr>
          <w:rStyle w:val="FootnoteReference"/>
          <w:sz w:val="18"/>
        </w:rPr>
        <w:t>*</w:t>
      </w:r>
      <w:r>
        <w:rPr>
          <w:sz w:val="18"/>
        </w:rPr>
        <w:t xml:space="preserve">  </w:t>
      </w:r>
      <w:r>
        <w:rPr>
          <w:rFonts w:hint="eastAsia"/>
          <w:sz w:val="18"/>
        </w:rPr>
        <w:tab/>
      </w:r>
      <w:r>
        <w:rPr>
          <w:rFonts w:hint="eastAsia"/>
          <w:sz w:val="18"/>
          <w:szCs w:val="21"/>
        </w:rPr>
        <w:t>本报告未经正式编辑。</w:t>
      </w:r>
    </w:p>
    <w:p w:rsidR="00133FD9" w:rsidRDefault="00133FD9" w:rsidP="00AE5769">
      <w:pPr>
        <w:pStyle w:val="FootnoteText"/>
        <w:spacing w:afterLines="30" w:after="72" w:line="240" w:lineRule="auto"/>
        <w:ind w:leftChars="175" w:left="31680"/>
        <w:jc w:val="both"/>
        <w:rPr>
          <w:rFonts w:eastAsia="SimSun"/>
        </w:rPr>
      </w:pPr>
      <w:r>
        <w:rPr>
          <w:rFonts w:eastAsia="SimSun" w:hint="eastAsia"/>
          <w:szCs w:val="21"/>
        </w:rPr>
        <w:t>关于智利政府提交的初次报告，见由委员会第十四届会议审议的</w:t>
      </w:r>
      <w:r>
        <w:rPr>
          <w:rFonts w:eastAsia="SimSun" w:hint="eastAsia"/>
          <w:szCs w:val="21"/>
        </w:rPr>
        <w:t>CEDAW/C/CHI/1</w:t>
      </w:r>
      <w:r>
        <w:rPr>
          <w:rFonts w:eastAsia="SimSun" w:hint="eastAsia"/>
          <w:szCs w:val="21"/>
        </w:rPr>
        <w:t>。关于智利政府提交的第二次定期报告，见由委员会第二十一届会议审议的</w:t>
      </w:r>
      <w:r>
        <w:rPr>
          <w:rFonts w:eastAsia="SimSun" w:hint="eastAsia"/>
          <w:szCs w:val="21"/>
        </w:rPr>
        <w:t>CEDAW/C/CHI/2</w:t>
      </w:r>
      <w:r>
        <w:rPr>
          <w:rFonts w:eastAsia="SimSun" w:hint="eastAsia"/>
          <w:szCs w:val="21"/>
        </w:rPr>
        <w:t>。关于智利政府提交的第三次定期报告，见由委员会第二十一届会议审议的</w:t>
      </w:r>
      <w:r>
        <w:rPr>
          <w:rFonts w:eastAsia="SimSun" w:hint="eastAsia"/>
          <w:szCs w:val="21"/>
        </w:rPr>
        <w:t>CEDAW/C/CHI/3</w:t>
      </w:r>
      <w:r>
        <w:rPr>
          <w:rFonts w:eastAsia="SimSun" w:hint="eastAsia"/>
          <w:szCs w:val="21"/>
        </w:rPr>
        <w:t>。</w:t>
      </w:r>
    </w:p>
  </w:footnote>
  <w:footnote w:id="2">
    <w:p w:rsidR="00133FD9" w:rsidRDefault="00133FD9">
      <w:pPr>
        <w:pStyle w:val="FootnoteText"/>
      </w:pPr>
      <w:r>
        <w:rPr>
          <w:rStyle w:val="FootnoteReference"/>
        </w:rPr>
        <w:t>*</w:t>
      </w:r>
      <w:r>
        <w:t xml:space="preserve">  </w:t>
      </w:r>
      <w:r>
        <w:rPr>
          <w:rFonts w:hint="eastAsia"/>
          <w:szCs w:val="21"/>
        </w:rPr>
        <w:t>附件可应要求提供。</w:t>
      </w:r>
    </w:p>
  </w:footnote>
  <w:footnote w:id="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尽管本报告只涵盖</w:t>
      </w:r>
      <w:r>
        <w:rPr>
          <w:rFonts w:eastAsia="SimSun" w:hint="eastAsia"/>
        </w:rPr>
        <w:t>4</w:t>
      </w:r>
      <w:r>
        <w:rPr>
          <w:rFonts w:eastAsia="SimSun" w:hint="eastAsia"/>
        </w:rPr>
        <w:t>年时间，而这里选择</w:t>
      </w:r>
      <w:r>
        <w:rPr>
          <w:rFonts w:eastAsia="SimSun" w:hint="eastAsia"/>
        </w:rPr>
        <w:t>10</w:t>
      </w:r>
      <w:r>
        <w:rPr>
          <w:rFonts w:eastAsia="SimSun" w:hint="eastAsia"/>
        </w:rPr>
        <w:t>年作为分析时期是因为</w:t>
      </w:r>
      <w:r>
        <w:rPr>
          <w:rFonts w:eastAsia="SimSun" w:hint="eastAsia"/>
        </w:rPr>
        <w:t>2002</w:t>
      </w:r>
      <w:r>
        <w:rPr>
          <w:rFonts w:eastAsia="SimSun" w:hint="eastAsia"/>
        </w:rPr>
        <w:t>年</w:t>
      </w:r>
      <w:r>
        <w:rPr>
          <w:rFonts w:eastAsia="SimSun" w:hint="eastAsia"/>
        </w:rPr>
        <w:t>4</w:t>
      </w:r>
      <w:r>
        <w:rPr>
          <w:rFonts w:eastAsia="SimSun" w:hint="eastAsia"/>
        </w:rPr>
        <w:t>月</w:t>
      </w:r>
      <w:r>
        <w:rPr>
          <w:rFonts w:eastAsia="SimSun" w:hint="eastAsia"/>
        </w:rPr>
        <w:t>24</w:t>
      </w:r>
      <w:r>
        <w:rPr>
          <w:rFonts w:eastAsia="SimSun" w:hint="eastAsia"/>
        </w:rPr>
        <w:t>日进行了第十七次人口和住房普查，该普查在智利是每十年进行一次，会对国家的人口发展趋势做出非常清晰的分析，特别是智利妇女的状况，而这一点恰恰也是该报告最重要的内容。</w:t>
      </w:r>
    </w:p>
  </w:footnote>
  <w:footnote w:id="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“谨慎大胆，进步的一种新观念”，艾尔内斯托·奥托尼和克里索斯托摩·皮萨罗，圣地亚哥，</w:t>
      </w:r>
      <w:r>
        <w:rPr>
          <w:rFonts w:eastAsia="SimSun" w:hint="eastAsia"/>
        </w:rPr>
        <w:t>2003</w:t>
      </w:r>
      <w:r>
        <w:rPr>
          <w:rFonts w:eastAsia="SimSun" w:hint="eastAsia"/>
        </w:rPr>
        <w:t>年。</w:t>
      </w:r>
    </w:p>
  </w:footnote>
  <w:footnote w:id="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妇女指数指的是每</w:t>
      </w:r>
      <w:r>
        <w:rPr>
          <w:rFonts w:eastAsia="SimSun" w:hint="eastAsia"/>
        </w:rPr>
        <w:t>100</w:t>
      </w:r>
      <w:r>
        <w:rPr>
          <w:rFonts w:eastAsia="SimSun" w:hint="eastAsia"/>
        </w:rPr>
        <w:t>名男子对应的妇女人数。</w:t>
      </w:r>
    </w:p>
  </w:footnote>
  <w:footnote w:id="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拉丁美洲和加勒比经济委员会（拉加经委会），《拉丁美洲社会概况》</w:t>
      </w:r>
      <w:r>
        <w:rPr>
          <w:rFonts w:eastAsia="SimSun" w:hint="eastAsia"/>
        </w:rPr>
        <w:t>2002</w:t>
      </w:r>
      <w:r>
        <w:rPr>
          <w:rFonts w:eastAsia="SimSun" w:hint="eastAsia"/>
        </w:rPr>
        <w:t>－</w:t>
      </w:r>
      <w:r>
        <w:rPr>
          <w:rFonts w:eastAsia="SimSun" w:hint="eastAsia"/>
        </w:rPr>
        <w:t>2003</w:t>
      </w:r>
      <w:r>
        <w:rPr>
          <w:rFonts w:eastAsia="SimSun" w:hint="eastAsia"/>
        </w:rPr>
        <w:t>。</w:t>
      </w:r>
    </w:p>
  </w:footnote>
  <w:footnote w:id="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1999</w:t>
      </w:r>
      <w:r>
        <w:rPr>
          <w:rFonts w:eastAsia="SimSun" w:hint="eastAsia"/>
        </w:rPr>
        <w:t>年</w:t>
      </w:r>
      <w:r>
        <w:rPr>
          <w:rFonts w:eastAsia="SimSun" w:hint="eastAsia"/>
        </w:rPr>
        <w:t>6</w:t>
      </w:r>
      <w:r>
        <w:rPr>
          <w:rFonts w:eastAsia="SimSun" w:hint="eastAsia"/>
        </w:rPr>
        <w:t>月</w:t>
      </w:r>
      <w:r>
        <w:rPr>
          <w:rFonts w:eastAsia="SimSun" w:hint="eastAsia"/>
        </w:rPr>
        <w:t>16</w:t>
      </w:r>
      <w:r>
        <w:rPr>
          <w:rFonts w:eastAsia="SimSun" w:hint="eastAsia"/>
        </w:rPr>
        <w:t>日政府日志颁布的第</w:t>
      </w:r>
      <w:r>
        <w:rPr>
          <w:rFonts w:eastAsia="SimSun" w:hint="eastAsia"/>
        </w:rPr>
        <w:t>19611</w:t>
      </w:r>
      <w:r>
        <w:rPr>
          <w:rFonts w:eastAsia="SimSun" w:hint="eastAsia"/>
        </w:rPr>
        <w:t>号法律，政治宪法改革明确规定男女平等。</w:t>
      </w:r>
    </w:p>
  </w:footnote>
  <w:footnote w:id="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2001</w:t>
      </w:r>
      <w:r>
        <w:rPr>
          <w:rFonts w:eastAsia="SimSun" w:hint="eastAsia"/>
        </w:rPr>
        <w:t>年</w:t>
      </w:r>
      <w:r>
        <w:rPr>
          <w:rFonts w:eastAsia="SimSun" w:hint="eastAsia"/>
        </w:rPr>
        <w:t>7</w:t>
      </w:r>
      <w:r>
        <w:rPr>
          <w:rFonts w:eastAsia="SimSun" w:hint="eastAsia"/>
        </w:rPr>
        <w:t>月</w:t>
      </w:r>
      <w:r>
        <w:rPr>
          <w:rFonts w:eastAsia="SimSun" w:hint="eastAsia"/>
        </w:rPr>
        <w:t>24</w:t>
      </w:r>
      <w:r>
        <w:rPr>
          <w:rFonts w:eastAsia="SimSun" w:hint="eastAsia"/>
        </w:rPr>
        <w:t>日政府日志刊登，针对第</w:t>
      </w:r>
      <w:r>
        <w:rPr>
          <w:rFonts w:eastAsia="SimSun" w:hint="eastAsia"/>
        </w:rPr>
        <w:t>14 908</w:t>
      </w:r>
      <w:r>
        <w:rPr>
          <w:rFonts w:eastAsia="SimSun" w:hint="eastAsia"/>
        </w:rPr>
        <w:t>号法律中的遗弃家庭和支付抚养费和生活费问题做出修改。</w:t>
      </w:r>
    </w:p>
  </w:footnote>
  <w:footnote w:id="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2001</w:t>
      </w:r>
      <w:r>
        <w:rPr>
          <w:rFonts w:eastAsia="SimSun" w:hint="eastAsia"/>
        </w:rPr>
        <w:t>年</w:t>
      </w:r>
      <w:r>
        <w:rPr>
          <w:rFonts w:eastAsia="SimSun" w:hint="eastAsia"/>
        </w:rPr>
        <w:t>8</w:t>
      </w:r>
      <w:r>
        <w:rPr>
          <w:rFonts w:eastAsia="SimSun" w:hint="eastAsia"/>
        </w:rPr>
        <w:t>月</w:t>
      </w:r>
      <w:r>
        <w:rPr>
          <w:rFonts w:eastAsia="SimSun" w:hint="eastAsia"/>
        </w:rPr>
        <w:t>30</w:t>
      </w:r>
      <w:r>
        <w:rPr>
          <w:rFonts w:eastAsia="SimSun" w:hint="eastAsia"/>
        </w:rPr>
        <w:t>日政府公布了更替指令。目前正在被呈送众议院的处理过程中。第一份报告正交由家庭委员会。</w:t>
      </w:r>
    </w:p>
  </w:footnote>
  <w:footnote w:id="1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有关家庭暴力的法律自</w:t>
      </w:r>
      <w:r>
        <w:rPr>
          <w:rFonts w:eastAsia="SimSun" w:hint="eastAsia"/>
        </w:rPr>
        <w:t>1994</w:t>
      </w:r>
      <w:r>
        <w:rPr>
          <w:rFonts w:eastAsia="SimSun" w:hint="eastAsia"/>
        </w:rPr>
        <w:t>年开始实施，对其实施的评估和跟踪结果表明需要更为有效的改革。</w:t>
      </w:r>
    </w:p>
  </w:footnote>
  <w:footnote w:id="1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2001</w:t>
      </w:r>
      <w:r>
        <w:rPr>
          <w:rFonts w:eastAsia="SimSun" w:hint="eastAsia"/>
        </w:rPr>
        <w:t>年</w:t>
      </w:r>
      <w:r>
        <w:rPr>
          <w:rFonts w:eastAsia="SimSun" w:hint="eastAsia"/>
        </w:rPr>
        <w:t>5</w:t>
      </w:r>
      <w:r>
        <w:rPr>
          <w:rFonts w:eastAsia="SimSun" w:hint="eastAsia"/>
        </w:rPr>
        <w:t>月</w:t>
      </w:r>
      <w:r>
        <w:rPr>
          <w:rFonts w:eastAsia="SimSun" w:hint="eastAsia"/>
        </w:rPr>
        <w:t>30</w:t>
      </w:r>
      <w:r>
        <w:rPr>
          <w:rFonts w:eastAsia="SimSun" w:hint="eastAsia"/>
        </w:rPr>
        <w:t>日颁布的更替指令。目前正提交给宪法、立法和司法以及众议院的家庭部门联合委员会讨论商议。</w:t>
      </w:r>
    </w:p>
  </w:footnote>
  <w:footnote w:id="1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2000</w:t>
      </w:r>
      <w:r>
        <w:rPr>
          <w:rFonts w:eastAsia="SimSun" w:hint="eastAsia"/>
        </w:rPr>
        <w:t>年</w:t>
      </w:r>
      <w:r>
        <w:rPr>
          <w:rFonts w:eastAsia="SimSun" w:hint="eastAsia"/>
        </w:rPr>
        <w:t>8</w:t>
      </w:r>
      <w:r>
        <w:rPr>
          <w:rFonts w:eastAsia="SimSun" w:hint="eastAsia"/>
        </w:rPr>
        <w:t>月</w:t>
      </w:r>
      <w:r>
        <w:rPr>
          <w:rFonts w:eastAsia="SimSun" w:hint="eastAsia"/>
        </w:rPr>
        <w:t>5</w:t>
      </w:r>
      <w:r>
        <w:rPr>
          <w:rFonts w:eastAsia="SimSun" w:hint="eastAsia"/>
        </w:rPr>
        <w:t>日政府日志公布该法律，对第</w:t>
      </w:r>
      <w:r>
        <w:rPr>
          <w:rFonts w:eastAsia="SimSun" w:hint="eastAsia"/>
        </w:rPr>
        <w:t>18 962</w:t>
      </w:r>
      <w:r>
        <w:rPr>
          <w:rFonts w:eastAsia="SimSun" w:hint="eastAsia"/>
        </w:rPr>
        <w:t>号宪法关于教育组织法进行了修改。</w:t>
      </w:r>
    </w:p>
  </w:footnote>
  <w:footnote w:id="1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2003</w:t>
      </w:r>
      <w:r>
        <w:rPr>
          <w:rFonts w:eastAsia="SimSun" w:hint="eastAsia"/>
        </w:rPr>
        <w:t>年</w:t>
      </w:r>
      <w:r>
        <w:rPr>
          <w:rFonts w:eastAsia="SimSun" w:hint="eastAsia"/>
        </w:rPr>
        <w:t>5</w:t>
      </w:r>
      <w:r>
        <w:rPr>
          <w:rFonts w:eastAsia="SimSun" w:hint="eastAsia"/>
        </w:rPr>
        <w:t>月</w:t>
      </w:r>
      <w:r>
        <w:rPr>
          <w:rFonts w:eastAsia="SimSun" w:hint="eastAsia"/>
        </w:rPr>
        <w:t>7</w:t>
      </w:r>
      <w:r>
        <w:rPr>
          <w:rFonts w:eastAsia="SimSun" w:hint="eastAsia"/>
        </w:rPr>
        <w:t>日颁布的宪法改革。</w:t>
      </w:r>
    </w:p>
  </w:footnote>
  <w:footnote w:id="1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该计划（现已成为法律）仅有一项规定，替代了共和国宪法第</w:t>
      </w:r>
      <w:r>
        <w:rPr>
          <w:rFonts w:eastAsia="SimSun" w:hint="eastAsia"/>
        </w:rPr>
        <w:t>19</w:t>
      </w:r>
      <w:r>
        <w:rPr>
          <w:rFonts w:eastAsia="SimSun" w:hint="eastAsia"/>
        </w:rPr>
        <w:t>条第</w:t>
      </w:r>
      <w:r>
        <w:rPr>
          <w:rFonts w:eastAsia="SimSun" w:hint="eastAsia"/>
        </w:rPr>
        <w:t>10</w:t>
      </w:r>
      <w:r>
        <w:rPr>
          <w:rFonts w:eastAsia="SimSun" w:hint="eastAsia"/>
        </w:rPr>
        <w:t>款的第</w:t>
      </w:r>
      <w:r>
        <w:rPr>
          <w:rFonts w:eastAsia="SimSun" w:hint="eastAsia"/>
        </w:rPr>
        <w:t>5</w:t>
      </w:r>
      <w:r>
        <w:rPr>
          <w:rFonts w:eastAsia="SimSun" w:hint="eastAsia"/>
        </w:rPr>
        <w:t>个附加规定的内容，目的是在智利建立这一新的义务教育制度。</w:t>
      </w:r>
    </w:p>
  </w:footnote>
  <w:footnote w:id="1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1999</w:t>
      </w:r>
      <w:r>
        <w:rPr>
          <w:rFonts w:eastAsia="SimSun" w:hint="eastAsia"/>
        </w:rPr>
        <w:t>年</w:t>
      </w:r>
      <w:r>
        <w:rPr>
          <w:rFonts w:eastAsia="SimSun" w:hint="eastAsia"/>
        </w:rPr>
        <w:t>3</w:t>
      </w:r>
      <w:r>
        <w:rPr>
          <w:rFonts w:eastAsia="SimSun" w:hint="eastAsia"/>
        </w:rPr>
        <w:t>月</w:t>
      </w:r>
      <w:r>
        <w:rPr>
          <w:rFonts w:eastAsia="SimSun" w:hint="eastAsia"/>
        </w:rPr>
        <w:t>25</w:t>
      </w:r>
      <w:r>
        <w:rPr>
          <w:rFonts w:eastAsia="SimSun" w:hint="eastAsia"/>
        </w:rPr>
        <w:t>日政府日志公布该法律。是对第</w:t>
      </w:r>
      <w:r>
        <w:rPr>
          <w:rFonts w:eastAsia="SimSun" w:hint="eastAsia"/>
        </w:rPr>
        <w:t>18 602</w:t>
      </w:r>
      <w:r>
        <w:rPr>
          <w:rFonts w:eastAsia="SimSun" w:hint="eastAsia"/>
        </w:rPr>
        <w:t>号宪法的市政府组织法的修订。</w:t>
      </w:r>
    </w:p>
  </w:footnote>
  <w:footnote w:id="1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1994</w:t>
      </w:r>
      <w:r>
        <w:rPr>
          <w:rFonts w:eastAsia="SimSun" w:hint="eastAsia"/>
        </w:rPr>
        <w:t>年</w:t>
      </w:r>
      <w:r>
        <w:rPr>
          <w:rFonts w:eastAsia="SimSun" w:hint="eastAsia"/>
        </w:rPr>
        <w:t>10</w:t>
      </w:r>
      <w:r>
        <w:rPr>
          <w:rFonts w:eastAsia="SimSun" w:hint="eastAsia"/>
        </w:rPr>
        <w:t>月</w:t>
      </w:r>
      <w:r>
        <w:rPr>
          <w:rFonts w:eastAsia="SimSun" w:hint="eastAsia"/>
        </w:rPr>
        <w:t>24</w:t>
      </w:r>
      <w:r>
        <w:rPr>
          <w:rFonts w:eastAsia="SimSun" w:hint="eastAsia"/>
        </w:rPr>
        <w:t>日提出的替换指令，已经获得众议院的通过。目前正在参议院接受第二道宪法程序检查，以便能够在参议院劳工委员会上讨论。</w:t>
      </w:r>
    </w:p>
  </w:footnote>
  <w:footnote w:id="1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该动议定义性骚扰是一种单方面的而对方不情愿的具有性特点的行为，而对方会因为这种不情愿对其工作境况产生负面影响，从而造成伤害。该行为是由同一时间内的一个或几个重复动作构成，上级通过这些动作向下级施加性压力，以晋升、提高工资待遇或其他利益如假期为交换条件。</w:t>
      </w:r>
    </w:p>
  </w:footnote>
  <w:footnote w:id="1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国家妇女事务处支持该法律草案，并且为该动议的进展缓慢深感忧虑，从而提出了正式的紧急请求，请求该法律草案能够在</w:t>
      </w:r>
      <w:r>
        <w:rPr>
          <w:rFonts w:eastAsia="SimSun" w:hint="eastAsia"/>
        </w:rPr>
        <w:t>2004</w:t>
      </w:r>
      <w:r>
        <w:rPr>
          <w:rFonts w:eastAsia="SimSun" w:hint="eastAsia"/>
        </w:rPr>
        <w:t>年底得以颁布。</w:t>
      </w:r>
    </w:p>
  </w:footnote>
  <w:footnote w:id="1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1999</w:t>
      </w:r>
      <w:r>
        <w:rPr>
          <w:rFonts w:eastAsia="SimSun" w:hint="eastAsia"/>
        </w:rPr>
        <w:t>年</w:t>
      </w:r>
      <w:r>
        <w:rPr>
          <w:rFonts w:eastAsia="SimSun" w:hint="eastAsia"/>
        </w:rPr>
        <w:t>7</w:t>
      </w:r>
      <w:r>
        <w:rPr>
          <w:rFonts w:eastAsia="SimSun" w:hint="eastAsia"/>
        </w:rPr>
        <w:t>月</w:t>
      </w:r>
      <w:r>
        <w:rPr>
          <w:rFonts w:eastAsia="SimSun" w:hint="eastAsia"/>
        </w:rPr>
        <w:t>12</w:t>
      </w:r>
      <w:r>
        <w:rPr>
          <w:rFonts w:eastAsia="SimSun" w:hint="eastAsia"/>
        </w:rPr>
        <w:t>日政府日志颁布。</w:t>
      </w:r>
    </w:p>
  </w:footnote>
  <w:footnote w:id="2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在以前的立法中，仅仅只是认为男子强行进入女性阴道为强奸行为，而现在则认为强行对任何人进行阴道性交、肛交和口交都是强奸行为。</w:t>
      </w:r>
    </w:p>
  </w:footnote>
  <w:footnote w:id="2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现在规定诱奸是指利用受害者的无知或滥用其权力来威胁而进行的性行为，并且现在受害对象是</w:t>
      </w:r>
      <w:r>
        <w:rPr>
          <w:rFonts w:eastAsia="SimSun" w:hint="eastAsia"/>
        </w:rPr>
        <w:t>12</w:t>
      </w:r>
      <w:r>
        <w:rPr>
          <w:rFonts w:eastAsia="SimSun" w:hint="eastAsia"/>
        </w:rPr>
        <w:t>岁至</w:t>
      </w:r>
      <w:r>
        <w:rPr>
          <w:rFonts w:eastAsia="SimSun" w:hint="eastAsia"/>
        </w:rPr>
        <w:t>18</w:t>
      </w:r>
      <w:r>
        <w:rPr>
          <w:rFonts w:eastAsia="SimSun" w:hint="eastAsia"/>
        </w:rPr>
        <w:t>岁的男子或女子。</w:t>
      </w:r>
    </w:p>
  </w:footnote>
  <w:footnote w:id="2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以前只有法定的医生事务所的证明才具有效力。</w:t>
      </w:r>
    </w:p>
  </w:footnote>
  <w:footnote w:id="2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拟定于</w:t>
      </w:r>
      <w:r>
        <w:rPr>
          <w:rFonts w:eastAsia="SimSun" w:hint="eastAsia"/>
        </w:rPr>
        <w:t>1995</w:t>
      </w:r>
      <w:r>
        <w:rPr>
          <w:rFonts w:eastAsia="SimSun" w:hint="eastAsia"/>
        </w:rPr>
        <w:t>年</w:t>
      </w:r>
      <w:r>
        <w:rPr>
          <w:rFonts w:eastAsia="SimSun" w:hint="eastAsia"/>
        </w:rPr>
        <w:t>11</w:t>
      </w:r>
      <w:r>
        <w:rPr>
          <w:rFonts w:eastAsia="SimSun" w:hint="eastAsia"/>
        </w:rPr>
        <w:t>月</w:t>
      </w:r>
      <w:r>
        <w:rPr>
          <w:rFonts w:eastAsia="SimSun" w:hint="eastAsia"/>
        </w:rPr>
        <w:t>28</w:t>
      </w:r>
      <w:r>
        <w:rPr>
          <w:rFonts w:eastAsia="SimSun" w:hint="eastAsia"/>
        </w:rPr>
        <w:t>日，该草案已经获得众议院的通过，现今交由参议院进行第二次宪法操作程序，由宪法、立法、司法和规章制度委员会来讨论。</w:t>
      </w:r>
    </w:p>
  </w:footnote>
  <w:footnote w:id="2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几次的调查均显示大约有</w:t>
      </w:r>
      <w:r>
        <w:rPr>
          <w:rFonts w:eastAsia="SimSun" w:hint="eastAsia"/>
        </w:rPr>
        <w:t>80%</w:t>
      </w:r>
      <w:r>
        <w:rPr>
          <w:rFonts w:eastAsia="SimSun" w:hint="eastAsia"/>
        </w:rPr>
        <w:t>的智利男子和妇女选择支持实施限定继承权的离婚。</w:t>
      </w:r>
    </w:p>
  </w:footnote>
  <w:footnote w:id="2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1997</w:t>
      </w:r>
      <w:r>
        <w:rPr>
          <w:rFonts w:eastAsia="SimSun" w:hint="eastAsia"/>
        </w:rPr>
        <w:t>年</w:t>
      </w:r>
      <w:r>
        <w:rPr>
          <w:rFonts w:eastAsia="SimSun" w:hint="eastAsia"/>
        </w:rPr>
        <w:t>3</w:t>
      </w:r>
      <w:r>
        <w:rPr>
          <w:rFonts w:eastAsia="SimSun" w:hint="eastAsia"/>
        </w:rPr>
        <w:t>月</w:t>
      </w:r>
      <w:r>
        <w:rPr>
          <w:rFonts w:eastAsia="SimSun" w:hint="eastAsia"/>
        </w:rPr>
        <w:t>13</w:t>
      </w:r>
      <w:r>
        <w:rPr>
          <w:rFonts w:eastAsia="SimSun" w:hint="eastAsia"/>
        </w:rPr>
        <w:t>日拟定。目前该草案已经提交到议院的家庭事务委员会，但是到目前为止仍然没有开始对其进行讨论。</w:t>
      </w:r>
    </w:p>
  </w:footnote>
  <w:footnote w:id="2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2003</w:t>
      </w:r>
      <w:r>
        <w:rPr>
          <w:rFonts w:eastAsia="SimSun" w:hint="eastAsia"/>
        </w:rPr>
        <w:t>年</w:t>
      </w:r>
      <w:r>
        <w:rPr>
          <w:rFonts w:eastAsia="SimSun" w:hint="eastAsia"/>
        </w:rPr>
        <w:t>1</w:t>
      </w:r>
      <w:r>
        <w:rPr>
          <w:rFonts w:eastAsia="SimSun" w:hint="eastAsia"/>
        </w:rPr>
        <w:t>月</w:t>
      </w:r>
      <w:r>
        <w:rPr>
          <w:rFonts w:eastAsia="SimSun" w:hint="eastAsia"/>
        </w:rPr>
        <w:t>8</w:t>
      </w:r>
      <w:r>
        <w:rPr>
          <w:rFonts w:eastAsia="SimSun" w:hint="eastAsia"/>
        </w:rPr>
        <w:t>日政府日志发布。</w:t>
      </w:r>
    </w:p>
  </w:footnote>
  <w:footnote w:id="2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颁布于</w:t>
      </w:r>
      <w:r>
        <w:rPr>
          <w:rFonts w:eastAsia="SimSun" w:hint="eastAsia"/>
        </w:rPr>
        <w:t>2001</w:t>
      </w:r>
      <w:r>
        <w:rPr>
          <w:rFonts w:eastAsia="SimSun" w:hint="eastAsia"/>
        </w:rPr>
        <w:t>年</w:t>
      </w:r>
      <w:r>
        <w:rPr>
          <w:rFonts w:eastAsia="SimSun" w:hint="eastAsia"/>
        </w:rPr>
        <w:t>12</w:t>
      </w:r>
      <w:r>
        <w:rPr>
          <w:rFonts w:eastAsia="SimSun" w:hint="eastAsia"/>
        </w:rPr>
        <w:t>月。</w:t>
      </w:r>
    </w:p>
  </w:footnote>
  <w:footnote w:id="2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参见第</w:t>
      </w:r>
      <w:r>
        <w:rPr>
          <w:rFonts w:eastAsia="SimSun" w:hint="eastAsia"/>
        </w:rPr>
        <w:t>5</w:t>
      </w:r>
      <w:r>
        <w:rPr>
          <w:rFonts w:eastAsia="SimSun" w:hint="eastAsia"/>
        </w:rPr>
        <w:t>段关于就业和工作的机会平等的论述。</w:t>
      </w:r>
    </w:p>
  </w:footnote>
  <w:footnote w:id="2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2000</w:t>
      </w:r>
      <w:r>
        <w:rPr>
          <w:rFonts w:eastAsia="SimSun" w:hint="eastAsia"/>
        </w:rPr>
        <w:t>年</w:t>
      </w:r>
      <w:r>
        <w:rPr>
          <w:rFonts w:eastAsia="SimSun" w:hint="eastAsia"/>
        </w:rPr>
        <w:t>4</w:t>
      </w:r>
      <w:r>
        <w:rPr>
          <w:rFonts w:eastAsia="SimSun" w:hint="eastAsia"/>
        </w:rPr>
        <w:t>月</w:t>
      </w:r>
      <w:r>
        <w:rPr>
          <w:rFonts w:eastAsia="SimSun" w:hint="eastAsia"/>
        </w:rPr>
        <w:t>15</w:t>
      </w:r>
      <w:r>
        <w:rPr>
          <w:rFonts w:eastAsia="SimSun" w:hint="eastAsia"/>
        </w:rPr>
        <w:t>日政府日志公布。</w:t>
      </w:r>
    </w:p>
  </w:footnote>
  <w:footnote w:id="3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1994</w:t>
      </w:r>
      <w:r>
        <w:rPr>
          <w:rFonts w:eastAsia="SimSun" w:hint="eastAsia"/>
        </w:rPr>
        <w:t>年</w:t>
      </w:r>
      <w:r>
        <w:rPr>
          <w:rFonts w:eastAsia="SimSun" w:hint="eastAsia"/>
        </w:rPr>
        <w:t>7</w:t>
      </w:r>
      <w:r>
        <w:rPr>
          <w:rFonts w:eastAsia="SimSun" w:hint="eastAsia"/>
        </w:rPr>
        <w:t>月</w:t>
      </w:r>
      <w:r>
        <w:rPr>
          <w:rFonts w:eastAsia="SimSun" w:hint="eastAsia"/>
        </w:rPr>
        <w:t>12</w:t>
      </w:r>
      <w:r>
        <w:rPr>
          <w:rFonts w:eastAsia="SimSun" w:hint="eastAsia"/>
        </w:rPr>
        <w:t>日呈交的更替指令。已经获得了众议院的通过，目前在参议院接受第二道宪法程序审核，以便于能够在参议院的劳工委员会上讨论。</w:t>
      </w:r>
    </w:p>
  </w:footnote>
  <w:footnote w:id="3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1995</w:t>
      </w:r>
      <w:r>
        <w:rPr>
          <w:rFonts w:eastAsia="SimSun" w:hint="eastAsia"/>
        </w:rPr>
        <w:t>年</w:t>
      </w:r>
      <w:r>
        <w:rPr>
          <w:rFonts w:eastAsia="SimSun" w:hint="eastAsia"/>
        </w:rPr>
        <w:t>11</w:t>
      </w:r>
      <w:r>
        <w:rPr>
          <w:rFonts w:eastAsia="SimSun" w:hint="eastAsia"/>
        </w:rPr>
        <w:t>月</w:t>
      </w:r>
      <w:r>
        <w:rPr>
          <w:rFonts w:eastAsia="SimSun" w:hint="eastAsia"/>
        </w:rPr>
        <w:t>23</w:t>
      </w:r>
      <w:r>
        <w:rPr>
          <w:rFonts w:eastAsia="SimSun" w:hint="eastAsia"/>
        </w:rPr>
        <w:t>日提交的议会提案。已经获得众议院的通过，目前正在参议院的劳工委员会和社会保险部门进行第二道宪法程序。</w:t>
      </w:r>
    </w:p>
  </w:footnote>
  <w:footnote w:id="3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1999</w:t>
      </w:r>
      <w:r>
        <w:rPr>
          <w:rFonts w:eastAsia="SimSun" w:hint="eastAsia"/>
        </w:rPr>
        <w:t>年</w:t>
      </w:r>
      <w:r>
        <w:rPr>
          <w:rFonts w:eastAsia="SimSun" w:hint="eastAsia"/>
        </w:rPr>
        <w:t>10</w:t>
      </w:r>
      <w:r>
        <w:rPr>
          <w:rFonts w:eastAsia="SimSun" w:hint="eastAsia"/>
        </w:rPr>
        <w:t>月</w:t>
      </w:r>
      <w:r>
        <w:rPr>
          <w:rFonts w:eastAsia="SimSun" w:hint="eastAsia"/>
        </w:rPr>
        <w:t>27</w:t>
      </w:r>
      <w:r>
        <w:rPr>
          <w:rFonts w:eastAsia="SimSun" w:hint="eastAsia"/>
        </w:rPr>
        <w:t>日生效。</w:t>
      </w:r>
    </w:p>
  </w:footnote>
  <w:footnote w:id="3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2001</w:t>
      </w:r>
      <w:r>
        <w:rPr>
          <w:rFonts w:eastAsia="SimSun" w:hint="eastAsia"/>
        </w:rPr>
        <w:t>年</w:t>
      </w:r>
      <w:r>
        <w:rPr>
          <w:rFonts w:eastAsia="SimSun" w:hint="eastAsia"/>
        </w:rPr>
        <w:t>1</w:t>
      </w:r>
      <w:r>
        <w:rPr>
          <w:rFonts w:eastAsia="SimSun" w:hint="eastAsia"/>
        </w:rPr>
        <w:t>月</w:t>
      </w:r>
      <w:r>
        <w:rPr>
          <w:rFonts w:eastAsia="SimSun" w:hint="eastAsia"/>
        </w:rPr>
        <w:t>18</w:t>
      </w:r>
      <w:r>
        <w:rPr>
          <w:rFonts w:eastAsia="SimSun" w:hint="eastAsia"/>
        </w:rPr>
        <w:t>日的政府日志公布。</w:t>
      </w:r>
    </w:p>
  </w:footnote>
  <w:footnote w:id="3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1998</w:t>
      </w:r>
      <w:r>
        <w:rPr>
          <w:rFonts w:eastAsia="SimSun" w:hint="eastAsia"/>
        </w:rPr>
        <w:t>年</w:t>
      </w:r>
      <w:r>
        <w:rPr>
          <w:rFonts w:eastAsia="SimSun" w:hint="eastAsia"/>
        </w:rPr>
        <w:t>11</w:t>
      </w:r>
      <w:r>
        <w:rPr>
          <w:rFonts w:eastAsia="SimSun" w:hint="eastAsia"/>
        </w:rPr>
        <w:t>月</w:t>
      </w:r>
      <w:r>
        <w:rPr>
          <w:rFonts w:eastAsia="SimSun" w:hint="eastAsia"/>
        </w:rPr>
        <w:t>9</w:t>
      </w:r>
      <w:r>
        <w:rPr>
          <w:rFonts w:eastAsia="SimSun" w:hint="eastAsia"/>
        </w:rPr>
        <w:t>日的政府日志公布。</w:t>
      </w:r>
    </w:p>
  </w:footnote>
  <w:footnote w:id="3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不仅仅要求拥有</w:t>
      </w:r>
      <w:r>
        <w:rPr>
          <w:rFonts w:eastAsia="SimSun" w:hint="eastAsia"/>
        </w:rPr>
        <w:t>20</w:t>
      </w:r>
      <w:r>
        <w:rPr>
          <w:rFonts w:eastAsia="SimSun" w:hint="eastAsia"/>
        </w:rPr>
        <w:t>名以上女性员工的公司建立托儿所，而且要求分店或分公司的妇女数总体达到</w:t>
      </w:r>
      <w:r>
        <w:rPr>
          <w:rFonts w:eastAsia="SimSun" w:hint="eastAsia"/>
        </w:rPr>
        <w:t>20</w:t>
      </w:r>
      <w:r>
        <w:rPr>
          <w:rFonts w:eastAsia="SimSun" w:hint="eastAsia"/>
        </w:rPr>
        <w:t>的公司也必须建立托儿所，以便于员工享有这项权利。</w:t>
      </w:r>
    </w:p>
  </w:footnote>
  <w:footnote w:id="3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1995</w:t>
      </w:r>
      <w:r>
        <w:rPr>
          <w:rFonts w:eastAsia="SimSun" w:hint="eastAsia"/>
        </w:rPr>
        <w:t>年</w:t>
      </w:r>
      <w:r>
        <w:rPr>
          <w:rFonts w:eastAsia="SimSun" w:hint="eastAsia"/>
        </w:rPr>
        <w:t>10</w:t>
      </w:r>
      <w:r>
        <w:rPr>
          <w:rFonts w:eastAsia="SimSun" w:hint="eastAsia"/>
        </w:rPr>
        <w:t>月</w:t>
      </w:r>
      <w:r>
        <w:rPr>
          <w:rFonts w:eastAsia="SimSun" w:hint="eastAsia"/>
        </w:rPr>
        <w:t>17</w:t>
      </w:r>
      <w:r>
        <w:rPr>
          <w:rFonts w:eastAsia="SimSun" w:hint="eastAsia"/>
        </w:rPr>
        <w:t>日提出的议案，目前正在众议院接受初步宪法程序的审核。家庭事务委员会已经对其进行分析。</w:t>
      </w:r>
    </w:p>
  </w:footnote>
  <w:footnote w:id="3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妻子为结婚而提供的财产以及在婚姻期间因为继承、遗产或捐赠免费获得的财产都归妻子自己所有。</w:t>
      </w:r>
    </w:p>
  </w:footnote>
  <w:footnote w:id="3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财产保留权是指允许独立于丈夫而工作的妇女自由管理自己工作获得的财产，如果妻子决定放弃对婚姻关系中的领导人其丈夫所获得财产的所有权，则她也可以将自己的财产不置于双方的共同财产中。</w:t>
      </w:r>
    </w:p>
  </w:footnote>
  <w:footnote w:id="3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2001</w:t>
      </w:r>
      <w:r>
        <w:rPr>
          <w:rFonts w:eastAsia="SimSun" w:hint="eastAsia"/>
        </w:rPr>
        <w:t>年</w:t>
      </w:r>
      <w:r>
        <w:rPr>
          <w:rFonts w:eastAsia="SimSun" w:hint="eastAsia"/>
        </w:rPr>
        <w:t>3</w:t>
      </w:r>
      <w:r>
        <w:rPr>
          <w:rFonts w:eastAsia="SimSun" w:hint="eastAsia"/>
        </w:rPr>
        <w:t>月至</w:t>
      </w:r>
      <w:r>
        <w:rPr>
          <w:rFonts w:eastAsia="SimSun" w:hint="eastAsia"/>
        </w:rPr>
        <w:t>6</w:t>
      </w:r>
      <w:r>
        <w:rPr>
          <w:rFonts w:eastAsia="SimSun" w:hint="eastAsia"/>
        </w:rPr>
        <w:t>月期间连续举行了</w:t>
      </w:r>
      <w:r>
        <w:rPr>
          <w:rFonts w:eastAsia="SimSun" w:hint="eastAsia"/>
        </w:rPr>
        <w:t>5</w:t>
      </w:r>
      <w:r>
        <w:rPr>
          <w:rFonts w:eastAsia="SimSun" w:hint="eastAsia"/>
        </w:rPr>
        <w:t>次会议。</w:t>
      </w:r>
    </w:p>
  </w:footnote>
  <w:footnote w:id="4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7</w:t>
      </w:r>
      <w:r>
        <w:rPr>
          <w:rFonts w:eastAsia="SimSun" w:hint="eastAsia"/>
        </w:rPr>
        <w:t>票赞成，</w:t>
      </w:r>
      <w:r>
        <w:rPr>
          <w:rFonts w:eastAsia="SimSun" w:hint="eastAsia"/>
        </w:rPr>
        <w:t>1</w:t>
      </w:r>
      <w:r>
        <w:rPr>
          <w:rFonts w:eastAsia="SimSun" w:hint="eastAsia"/>
        </w:rPr>
        <w:t>票反对，</w:t>
      </w:r>
      <w:r>
        <w:rPr>
          <w:rFonts w:eastAsia="SimSun" w:hint="eastAsia"/>
        </w:rPr>
        <w:t>2</w:t>
      </w:r>
      <w:r>
        <w:rPr>
          <w:rFonts w:eastAsia="SimSun" w:hint="eastAsia"/>
        </w:rPr>
        <w:t>票弃权。</w:t>
      </w:r>
    </w:p>
  </w:footnote>
  <w:footnote w:id="4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2001</w:t>
      </w:r>
      <w:r>
        <w:rPr>
          <w:rFonts w:eastAsia="SimSun" w:hint="eastAsia"/>
        </w:rPr>
        <w:t>年</w:t>
      </w:r>
      <w:r>
        <w:rPr>
          <w:rFonts w:eastAsia="SimSun" w:hint="eastAsia"/>
        </w:rPr>
        <w:t>8</w:t>
      </w:r>
      <w:r>
        <w:rPr>
          <w:rFonts w:eastAsia="SimSun" w:hint="eastAsia"/>
        </w:rPr>
        <w:t>月</w:t>
      </w:r>
      <w:r>
        <w:rPr>
          <w:rFonts w:eastAsia="SimSun" w:hint="eastAsia"/>
        </w:rPr>
        <w:t>14</w:t>
      </w:r>
      <w:r>
        <w:rPr>
          <w:rFonts w:eastAsia="SimSun" w:hint="eastAsia"/>
        </w:rPr>
        <w:t>日召开的会议上，共计有</w:t>
      </w:r>
      <w:r>
        <w:rPr>
          <w:rFonts w:eastAsia="SimSun" w:hint="eastAsia"/>
        </w:rPr>
        <w:t>64</w:t>
      </w:r>
      <w:r>
        <w:rPr>
          <w:rFonts w:eastAsia="SimSun" w:hint="eastAsia"/>
        </w:rPr>
        <w:t>名议员与会，其中</w:t>
      </w:r>
      <w:r>
        <w:rPr>
          <w:rFonts w:eastAsia="SimSun" w:hint="eastAsia"/>
        </w:rPr>
        <w:t>43</w:t>
      </w:r>
      <w:r>
        <w:rPr>
          <w:rFonts w:eastAsia="SimSun" w:hint="eastAsia"/>
        </w:rPr>
        <w:t>人投了赞成票，</w:t>
      </w:r>
      <w:r>
        <w:rPr>
          <w:rFonts w:eastAsia="SimSun" w:hint="eastAsia"/>
        </w:rPr>
        <w:t>20</w:t>
      </w:r>
      <w:r>
        <w:rPr>
          <w:rFonts w:eastAsia="SimSun" w:hint="eastAsia"/>
        </w:rPr>
        <w:t>人投反对票，</w:t>
      </w:r>
      <w:r>
        <w:rPr>
          <w:rFonts w:eastAsia="SimSun" w:hint="eastAsia"/>
        </w:rPr>
        <w:t>1</w:t>
      </w:r>
      <w:r>
        <w:rPr>
          <w:rFonts w:eastAsia="SimSun" w:hint="eastAsia"/>
        </w:rPr>
        <w:t>人投弃权票。</w:t>
      </w:r>
    </w:p>
  </w:footnote>
  <w:footnote w:id="4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2001</w:t>
      </w:r>
      <w:r>
        <w:rPr>
          <w:rFonts w:eastAsia="SimSun" w:hint="eastAsia"/>
        </w:rPr>
        <w:t>年</w:t>
      </w:r>
      <w:r>
        <w:rPr>
          <w:rFonts w:eastAsia="SimSun" w:hint="eastAsia"/>
        </w:rPr>
        <w:t>8</w:t>
      </w:r>
      <w:r>
        <w:rPr>
          <w:rFonts w:eastAsia="SimSun" w:hint="eastAsia"/>
        </w:rPr>
        <w:t>月</w:t>
      </w:r>
      <w:r>
        <w:rPr>
          <w:rFonts w:eastAsia="SimSun" w:hint="eastAsia"/>
        </w:rPr>
        <w:t>21</w:t>
      </w:r>
      <w:r>
        <w:rPr>
          <w:rFonts w:eastAsia="SimSun" w:hint="eastAsia"/>
        </w:rPr>
        <w:t>日的例会。</w:t>
      </w:r>
    </w:p>
  </w:footnote>
  <w:footnote w:id="4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该议会期限为</w:t>
      </w:r>
      <w:r>
        <w:rPr>
          <w:rFonts w:eastAsia="SimSun" w:hint="eastAsia"/>
        </w:rPr>
        <w:t>9</w:t>
      </w:r>
      <w:r>
        <w:rPr>
          <w:rFonts w:eastAsia="SimSun" w:hint="eastAsia"/>
        </w:rPr>
        <w:t>月</w:t>
      </w:r>
      <w:r>
        <w:rPr>
          <w:rFonts w:eastAsia="SimSun" w:hint="eastAsia"/>
        </w:rPr>
        <w:t>18</w:t>
      </w:r>
      <w:r>
        <w:rPr>
          <w:rFonts w:eastAsia="SimSun" w:hint="eastAsia"/>
        </w:rPr>
        <w:t>日到次年的</w:t>
      </w:r>
      <w:r>
        <w:rPr>
          <w:rFonts w:eastAsia="SimSun" w:hint="eastAsia"/>
        </w:rPr>
        <w:t>5</w:t>
      </w:r>
      <w:r>
        <w:rPr>
          <w:rFonts w:eastAsia="SimSun" w:hint="eastAsia"/>
        </w:rPr>
        <w:t>月</w:t>
      </w:r>
      <w:r>
        <w:rPr>
          <w:rFonts w:eastAsia="SimSun" w:hint="eastAsia"/>
        </w:rPr>
        <w:t>21</w:t>
      </w:r>
      <w:r>
        <w:rPr>
          <w:rFonts w:eastAsia="SimSun" w:hint="eastAsia"/>
        </w:rPr>
        <w:t>日。</w:t>
      </w:r>
    </w:p>
  </w:footnote>
  <w:footnote w:id="4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2000</w:t>
      </w:r>
      <w:r>
        <w:rPr>
          <w:rFonts w:eastAsia="SimSun" w:hint="eastAsia"/>
        </w:rPr>
        <w:t>－</w:t>
      </w:r>
      <w:r>
        <w:rPr>
          <w:rFonts w:eastAsia="SimSun" w:hint="eastAsia"/>
        </w:rPr>
        <w:t>2010</w:t>
      </w:r>
      <w:r>
        <w:rPr>
          <w:rFonts w:eastAsia="SimSun" w:hint="eastAsia"/>
        </w:rPr>
        <w:t>年度机会平等计划见本报告附件。</w:t>
      </w:r>
    </w:p>
  </w:footnote>
  <w:footnote w:id="4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2000</w:t>
      </w:r>
      <w:r>
        <w:rPr>
          <w:rFonts w:eastAsia="SimSun" w:hint="eastAsia"/>
        </w:rPr>
        <w:t>年</w:t>
      </w:r>
      <w:r>
        <w:rPr>
          <w:rFonts w:eastAsia="SimSun" w:hint="eastAsia"/>
        </w:rPr>
        <w:t>3</w:t>
      </w:r>
      <w:r>
        <w:rPr>
          <w:rFonts w:eastAsia="SimSun" w:hint="eastAsia"/>
        </w:rPr>
        <w:t>月</w:t>
      </w:r>
      <w:r>
        <w:rPr>
          <w:rFonts w:eastAsia="SimSun" w:hint="eastAsia"/>
        </w:rPr>
        <w:t>24</w:t>
      </w:r>
      <w:r>
        <w:rPr>
          <w:rFonts w:eastAsia="SimSun" w:hint="eastAsia"/>
        </w:rPr>
        <w:t>日第</w:t>
      </w:r>
      <w:r>
        <w:rPr>
          <w:rFonts w:eastAsia="SimSun" w:hint="eastAsia"/>
        </w:rPr>
        <w:t>15</w:t>
      </w:r>
      <w:r>
        <w:rPr>
          <w:rFonts w:eastAsia="SimSun" w:hint="eastAsia"/>
        </w:rPr>
        <w:t>号总统令要求建立机会平等部长会议。该会议由以下成员组成：总统府的部长级秘书长，经济、发展和重建部部长，计划与合作部部长，卫生部部长，教育部部长，司法部部长，内务部部长，劳动和社会保障部部长，国家妇女事务处的部长级主任。</w:t>
      </w:r>
    </w:p>
  </w:footnote>
  <w:footnote w:id="4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在公共管理的主要文件中，可以确定：投资基础统计系统（</w:t>
      </w:r>
      <w:r>
        <w:rPr>
          <w:rFonts w:eastAsia="SimSun" w:hint="eastAsia"/>
        </w:rPr>
        <w:t>SEBI</w:t>
      </w:r>
      <w:r>
        <w:rPr>
          <w:rFonts w:eastAsia="SimSun" w:hint="eastAsia"/>
        </w:rPr>
        <w:t>）：由国家计划与合作部控制的计划工具。</w:t>
      </w:r>
      <w:r>
        <w:rPr>
          <w:rFonts w:eastAsia="SimSun" w:hint="eastAsia"/>
        </w:rPr>
        <w:t>2%</w:t>
      </w:r>
      <w:r>
        <w:rPr>
          <w:rFonts w:eastAsia="SimSun" w:hint="eastAsia"/>
        </w:rPr>
        <w:t>的破产基金：对财政部对预算的制定进行控制的工具，其中建议的指令中包含有性别维度的概念。政府方案的监控体制：这是由总统办公室秘书部建立的对机会平等的承诺和普遍的公共行动进行监控的工具。</w:t>
      </w:r>
    </w:p>
  </w:footnote>
  <w:footnote w:id="4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《智利妇女：面向新世纪的统计》</w:t>
      </w:r>
      <w:r>
        <w:rPr>
          <w:rFonts w:eastAsia="SimSun" w:hint="eastAsia"/>
        </w:rPr>
        <w:t>2001</w:t>
      </w:r>
      <w:r>
        <w:rPr>
          <w:rFonts w:eastAsia="SimSun" w:hint="eastAsia"/>
        </w:rPr>
        <w:t>年。</w:t>
      </w:r>
    </w:p>
  </w:footnote>
  <w:footnote w:id="4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通过劳动者联合总局加入了下列行会：幼儿园委员会的国家公务员协会，国立大学的国家工作者协会，国家财政职员协会，市政府职员协会，护士专业学校，教师专业学校，市政教育的国家公务员联合会，卫生部门的国家工作者联合会，市政府卫生部门的国家公务员联合会，国立大学的学者联合会，智利大学的国家公务员联合会，卫生服务部门的大学毕业的专业人员的国家联合会，卫生部门的准专家医生的国家联合会。</w:t>
      </w:r>
    </w:p>
  </w:footnote>
  <w:footnote w:id="4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该办公室是根据内务部于</w:t>
      </w:r>
      <w:r>
        <w:rPr>
          <w:rFonts w:eastAsia="SimSun" w:hint="eastAsia"/>
        </w:rPr>
        <w:t>1990</w:t>
      </w:r>
      <w:r>
        <w:rPr>
          <w:rFonts w:eastAsia="SimSun" w:hint="eastAsia"/>
        </w:rPr>
        <w:t>年</w:t>
      </w:r>
      <w:r>
        <w:rPr>
          <w:rFonts w:eastAsia="SimSun" w:hint="eastAsia"/>
        </w:rPr>
        <w:t>9</w:t>
      </w:r>
      <w:r>
        <w:rPr>
          <w:rFonts w:eastAsia="SimSun" w:hint="eastAsia"/>
        </w:rPr>
        <w:t>月颁布的第</w:t>
      </w:r>
      <w:r>
        <w:rPr>
          <w:rFonts w:eastAsia="SimSun" w:hint="eastAsia"/>
        </w:rPr>
        <w:t>680</w:t>
      </w:r>
      <w:r>
        <w:rPr>
          <w:rFonts w:eastAsia="SimSun" w:hint="eastAsia"/>
        </w:rPr>
        <w:t>号总统令的要求成立的。</w:t>
      </w:r>
    </w:p>
  </w:footnote>
  <w:footnote w:id="5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国家妇女事务处的网页地址为</w:t>
      </w:r>
      <w:r>
        <w:rPr>
          <w:rFonts w:eastAsia="SimSun" w:hint="eastAsia"/>
        </w:rPr>
        <w:t xml:space="preserve">  </w:t>
      </w:r>
      <w:hyperlink r:id="rId1" w:history="1">
        <w:r>
          <w:rPr>
            <w:rStyle w:val="Hyperlink"/>
            <w:rFonts w:eastAsia="SimSun" w:hint="eastAsia"/>
          </w:rPr>
          <w:t>www.sernam.cl</w:t>
        </w:r>
      </w:hyperlink>
      <w:r>
        <w:rPr>
          <w:rFonts w:eastAsia="SimSun" w:hint="eastAsia"/>
        </w:rPr>
        <w:t xml:space="preserve"> </w:t>
      </w:r>
    </w:p>
  </w:footnote>
  <w:footnote w:id="5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这个门户网站建立于</w:t>
      </w:r>
      <w:r>
        <w:rPr>
          <w:rFonts w:eastAsia="SimSun" w:hint="eastAsia"/>
        </w:rPr>
        <w:t>2001</w:t>
      </w:r>
      <w:r>
        <w:rPr>
          <w:rFonts w:eastAsia="SimSun" w:hint="eastAsia"/>
        </w:rPr>
        <w:t>年，地址为</w:t>
      </w:r>
      <w:r>
        <w:rPr>
          <w:rFonts w:eastAsia="SimSun" w:hint="eastAsia"/>
        </w:rPr>
        <w:t xml:space="preserve"> </w:t>
      </w:r>
      <w:hyperlink r:id="rId2" w:history="1">
        <w:r>
          <w:rPr>
            <w:rStyle w:val="Hyperlink"/>
            <w:rFonts w:eastAsia="SimSun" w:hint="eastAsia"/>
          </w:rPr>
          <w:t>www.mujereschile.cl</w:t>
        </w:r>
      </w:hyperlink>
    </w:p>
  </w:footnote>
  <w:footnote w:id="5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Certifica.com</w:t>
      </w:r>
      <w:r>
        <w:rPr>
          <w:rFonts w:eastAsia="SimSun" w:hint="eastAsia"/>
        </w:rPr>
        <w:t>，</w:t>
      </w:r>
      <w:r>
        <w:rPr>
          <w:rFonts w:eastAsia="SimSun" w:hint="eastAsia"/>
        </w:rPr>
        <w:t>1999</w:t>
      </w:r>
      <w:r>
        <w:rPr>
          <w:rFonts w:eastAsia="SimSun" w:hint="eastAsia"/>
        </w:rPr>
        <w:t>年，在这一年上网人数的</w:t>
      </w:r>
      <w:r>
        <w:rPr>
          <w:rFonts w:eastAsia="SimSun" w:hint="eastAsia"/>
        </w:rPr>
        <w:t>64%</w:t>
      </w:r>
      <w:r>
        <w:rPr>
          <w:rFonts w:eastAsia="SimSun" w:hint="eastAsia"/>
        </w:rPr>
        <w:t>是男子。</w:t>
      </w:r>
    </w:p>
  </w:footnote>
  <w:footnote w:id="5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Certifica.com</w:t>
      </w:r>
      <w:r>
        <w:rPr>
          <w:rFonts w:eastAsia="SimSun" w:hint="eastAsia"/>
        </w:rPr>
        <w:t>，</w:t>
      </w:r>
      <w:r>
        <w:rPr>
          <w:rFonts w:eastAsia="SimSun" w:hint="eastAsia"/>
        </w:rPr>
        <w:t>2001</w:t>
      </w:r>
      <w:r>
        <w:rPr>
          <w:rFonts w:eastAsia="SimSun" w:hint="eastAsia"/>
        </w:rPr>
        <w:t>年。</w:t>
      </w:r>
    </w:p>
  </w:footnote>
  <w:footnote w:id="5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社会司法援助服务主要是以下方面：法外解决，权利的宣传，社区的责任义务，提供矛盾的不同解决方法，特别强调调解，对暴力犯罪中的受害者提供全面关注的中心。</w:t>
      </w:r>
    </w:p>
  </w:footnote>
  <w:footnote w:id="5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一系列的旨在宣传权利的出版物有：</w:t>
      </w:r>
      <w:r>
        <w:rPr>
          <w:rFonts w:eastAsia="SimSun" w:hint="eastAsia"/>
        </w:rPr>
        <w:t xml:space="preserve">1. </w:t>
      </w:r>
      <w:r>
        <w:rPr>
          <w:rFonts w:eastAsia="SimSun" w:hint="eastAsia"/>
        </w:rPr>
        <w:t>第</w:t>
      </w:r>
      <w:r>
        <w:rPr>
          <w:rFonts w:eastAsia="SimSun" w:hint="eastAsia"/>
        </w:rPr>
        <w:t>19 325</w:t>
      </w:r>
      <w:r>
        <w:rPr>
          <w:rFonts w:eastAsia="SimSun" w:hint="eastAsia"/>
        </w:rPr>
        <w:t>号关于家庭暴力法的实施细则；</w:t>
      </w:r>
      <w:r>
        <w:rPr>
          <w:rFonts w:eastAsia="SimSun" w:hint="eastAsia"/>
        </w:rPr>
        <w:t xml:space="preserve">2. </w:t>
      </w:r>
      <w:r>
        <w:rPr>
          <w:rFonts w:eastAsia="SimSun" w:hint="eastAsia"/>
        </w:rPr>
        <w:t>履历登记新章程；</w:t>
      </w:r>
      <w:r>
        <w:rPr>
          <w:rFonts w:eastAsia="SimSun" w:hint="eastAsia"/>
        </w:rPr>
        <w:t xml:space="preserve"> 3. </w:t>
      </w:r>
      <w:r>
        <w:rPr>
          <w:rFonts w:eastAsia="SimSun" w:hint="eastAsia"/>
        </w:rPr>
        <w:t>抚养费权利的新规定。</w:t>
      </w:r>
    </w:p>
  </w:footnote>
  <w:footnote w:id="5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这一动议旨在用一种刑事诉讼制度来替代调查程序，满足口头审叛、公开审判和对抗辩论式审理的要求，责令由几个人组成的法庭来评定证据，并做出裁决；满足公共部门在警察局的合作下进行调查的要求。通过这种方式寻求调查职能的分散和审判职能的分离。</w:t>
      </w:r>
    </w:p>
  </w:footnote>
  <w:footnote w:id="5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改革中建立的组织机构，其主要职能是调查犯罪案件，保护受害者。</w:t>
      </w:r>
    </w:p>
  </w:footnote>
  <w:footnote w:id="5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1998</w:t>
      </w:r>
      <w:r>
        <w:rPr>
          <w:rFonts w:eastAsia="SimSun" w:hint="eastAsia"/>
        </w:rPr>
        <w:t>年</w:t>
      </w:r>
      <w:r>
        <w:rPr>
          <w:rFonts w:eastAsia="SimSun" w:hint="eastAsia"/>
        </w:rPr>
        <w:t>8</w:t>
      </w:r>
      <w:r>
        <w:rPr>
          <w:rFonts w:eastAsia="SimSun" w:hint="eastAsia"/>
        </w:rPr>
        <w:t>月</w:t>
      </w:r>
      <w:r>
        <w:rPr>
          <w:rFonts w:eastAsia="SimSun" w:hint="eastAsia"/>
        </w:rPr>
        <w:t>21</w:t>
      </w:r>
      <w:r>
        <w:rPr>
          <w:rFonts w:eastAsia="SimSun" w:hint="eastAsia"/>
        </w:rPr>
        <w:t>日颁布的第</w:t>
      </w:r>
      <w:r>
        <w:rPr>
          <w:rFonts w:eastAsia="SimSun" w:hint="eastAsia"/>
        </w:rPr>
        <w:t>518</w:t>
      </w:r>
      <w:r>
        <w:rPr>
          <w:rFonts w:eastAsia="SimSun" w:hint="eastAsia"/>
        </w:rPr>
        <w:t>号最高法令。</w:t>
      </w:r>
    </w:p>
  </w:footnote>
  <w:footnote w:id="5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这种权利只有那些已经被判决的女囚犯才能享有，而正在受审过程中的女囚犯不能享有。</w:t>
      </w:r>
    </w:p>
  </w:footnote>
  <w:footnote w:id="6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据统计，通过电视台、公共消息（报纸、地铁和公共汽车）、图片信息和广播的插播广告的宣传，该运动涵盖了</w:t>
      </w:r>
      <w:r>
        <w:rPr>
          <w:rFonts w:eastAsia="SimSun" w:hint="eastAsia"/>
        </w:rPr>
        <w:t>300</w:t>
      </w:r>
      <w:r>
        <w:rPr>
          <w:rFonts w:eastAsia="SimSun" w:hint="eastAsia"/>
        </w:rPr>
        <w:t>万人。</w:t>
      </w:r>
    </w:p>
  </w:footnote>
  <w:footnote w:id="6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网站地址是</w:t>
      </w:r>
      <w:r>
        <w:rPr>
          <w:rFonts w:eastAsia="SimSun" w:hint="eastAsia"/>
        </w:rPr>
        <w:t xml:space="preserve"> </w:t>
      </w:r>
      <w:hyperlink r:id="rId3" w:history="1">
        <w:r>
          <w:rPr>
            <w:rStyle w:val="Hyperlink"/>
            <w:rFonts w:eastAsia="SimSun" w:hint="eastAsia"/>
          </w:rPr>
          <w:t>www.mujereschile.</w:t>
        </w:r>
        <w:r>
          <w:rPr>
            <w:rStyle w:val="Hyperlink"/>
            <w:rFonts w:eastAsia="SimSun"/>
          </w:rPr>
          <w:t>cl</w:t>
        </w:r>
      </w:hyperlink>
      <w:r>
        <w:rPr>
          <w:rFonts w:eastAsia="SimSun" w:hint="eastAsia"/>
        </w:rPr>
        <w:t>。</w:t>
      </w:r>
    </w:p>
  </w:footnote>
  <w:footnote w:id="6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该网站的注册登陆访问量攀升速度很快，因此根据一家外部企业提交的流量信息表明，访问量从</w:t>
      </w:r>
      <w:r>
        <w:rPr>
          <w:rFonts w:eastAsia="SimSun" w:hint="eastAsia"/>
        </w:rPr>
        <w:t>2001</w:t>
      </w:r>
      <w:r>
        <w:rPr>
          <w:rFonts w:eastAsia="SimSun" w:hint="eastAsia"/>
        </w:rPr>
        <w:t>年的</w:t>
      </w:r>
      <w:r>
        <w:rPr>
          <w:rFonts w:eastAsia="SimSun" w:hint="eastAsia"/>
        </w:rPr>
        <w:t>47 132</w:t>
      </w:r>
      <w:r>
        <w:rPr>
          <w:rFonts w:eastAsia="SimSun" w:hint="eastAsia"/>
        </w:rPr>
        <w:t>人上升到</w:t>
      </w:r>
      <w:r>
        <w:rPr>
          <w:rFonts w:eastAsia="SimSun" w:hint="eastAsia"/>
        </w:rPr>
        <w:t>2002</w:t>
      </w:r>
      <w:r>
        <w:rPr>
          <w:rFonts w:eastAsia="SimSun" w:hint="eastAsia"/>
        </w:rPr>
        <w:t>年的</w:t>
      </w:r>
      <w:r>
        <w:rPr>
          <w:rFonts w:eastAsia="SimSun" w:hint="eastAsia"/>
        </w:rPr>
        <w:t>96 956</w:t>
      </w:r>
      <w:r>
        <w:rPr>
          <w:rFonts w:eastAsia="SimSun" w:hint="eastAsia"/>
        </w:rPr>
        <w:t>。那些已经注册为会员的、资料信息完整且提供了电子信箱地址的人员，一直与出版委员会保持长期联系，每个星期都能收到一份周报。</w:t>
      </w:r>
    </w:p>
  </w:footnote>
  <w:footnote w:id="6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市政府儿童办公室和儿童方案、消除赤贫方案、反对家庭暴力或虐待儿童方案。</w:t>
      </w:r>
    </w:p>
  </w:footnote>
  <w:footnote w:id="6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地方的很多诊查部门正在采用的一种初级诊查的新方式。</w:t>
      </w:r>
    </w:p>
  </w:footnote>
  <w:footnote w:id="6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这项政府方案的目的是消除智利的赤贫现象，方案的实施对象是</w:t>
      </w:r>
      <w:r>
        <w:rPr>
          <w:rFonts w:eastAsia="SimSun" w:hint="eastAsia"/>
        </w:rPr>
        <w:t>225 000</w:t>
      </w:r>
      <w:r>
        <w:rPr>
          <w:rFonts w:eastAsia="SimSun" w:hint="eastAsia"/>
        </w:rPr>
        <w:t>个生活在赤贫之中的家庭。在经济、社会和文化权利那一章节有具体的说明介绍。</w:t>
      </w:r>
    </w:p>
  </w:footnote>
  <w:footnote w:id="6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国家妇女事务处：第</w:t>
      </w:r>
      <w:r>
        <w:rPr>
          <w:rFonts w:eastAsia="SimSun" w:hint="eastAsia"/>
        </w:rPr>
        <w:t>68</w:t>
      </w:r>
      <w:r>
        <w:rPr>
          <w:rFonts w:eastAsia="SimSun" w:hint="eastAsia"/>
        </w:rPr>
        <w:t>号工作文件，圣地亚哥，</w:t>
      </w:r>
      <w:r>
        <w:rPr>
          <w:rFonts w:eastAsia="SimSun" w:hint="eastAsia"/>
        </w:rPr>
        <w:t>2002</w:t>
      </w:r>
      <w:r>
        <w:rPr>
          <w:rFonts w:eastAsia="SimSun" w:hint="eastAsia"/>
        </w:rPr>
        <w:t>年。</w:t>
      </w:r>
    </w:p>
  </w:footnote>
  <w:footnote w:id="6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国家妇女事务处：第</w:t>
      </w:r>
      <w:r>
        <w:rPr>
          <w:rFonts w:eastAsia="SimSun" w:hint="eastAsia"/>
        </w:rPr>
        <w:t>67</w:t>
      </w:r>
      <w:r>
        <w:rPr>
          <w:rFonts w:eastAsia="SimSun" w:hint="eastAsia"/>
        </w:rPr>
        <w:t>号工作文件，圣地亚哥，</w:t>
      </w:r>
      <w:r>
        <w:rPr>
          <w:rFonts w:eastAsia="SimSun" w:hint="eastAsia"/>
        </w:rPr>
        <w:t>2002</w:t>
      </w:r>
      <w:r>
        <w:rPr>
          <w:rFonts w:eastAsia="SimSun" w:hint="eastAsia"/>
        </w:rPr>
        <w:t>年。</w:t>
      </w:r>
    </w:p>
  </w:footnote>
  <w:footnote w:id="6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1999</w:t>
      </w:r>
      <w:r>
        <w:rPr>
          <w:rFonts w:eastAsia="SimSun" w:hint="eastAsia"/>
        </w:rPr>
        <w:t>年</w:t>
      </w:r>
      <w:r>
        <w:rPr>
          <w:rFonts w:eastAsia="SimSun" w:hint="eastAsia"/>
        </w:rPr>
        <w:t>3</w:t>
      </w:r>
      <w:r>
        <w:rPr>
          <w:rFonts w:eastAsia="SimSun" w:hint="eastAsia"/>
        </w:rPr>
        <w:t>月</w:t>
      </w:r>
      <w:r>
        <w:rPr>
          <w:rFonts w:eastAsia="SimSun" w:hint="eastAsia"/>
        </w:rPr>
        <w:t>3</w:t>
      </w:r>
      <w:r>
        <w:rPr>
          <w:rFonts w:eastAsia="SimSun" w:hint="eastAsia"/>
        </w:rPr>
        <w:t>日公布的第</w:t>
      </w:r>
      <w:r>
        <w:rPr>
          <w:rFonts w:eastAsia="SimSun" w:hint="eastAsia"/>
        </w:rPr>
        <w:t>1907</w:t>
      </w:r>
      <w:r>
        <w:rPr>
          <w:rFonts w:eastAsia="SimSun" w:hint="eastAsia"/>
        </w:rPr>
        <w:t>号法令。</w:t>
      </w:r>
    </w:p>
  </w:footnote>
  <w:footnote w:id="6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企业组织，劳动者组织，等等。</w:t>
      </w:r>
    </w:p>
  </w:footnote>
  <w:footnote w:id="7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国家妇女事务处：企业优秀实践指南，圣地亚哥，</w:t>
      </w:r>
      <w:r>
        <w:rPr>
          <w:rFonts w:eastAsia="SimSun" w:hint="eastAsia"/>
        </w:rPr>
        <w:t>2003</w:t>
      </w:r>
      <w:r>
        <w:rPr>
          <w:rFonts w:eastAsia="SimSun" w:hint="eastAsia"/>
        </w:rPr>
        <w:t>年。</w:t>
      </w:r>
    </w:p>
  </w:footnote>
  <w:footnote w:id="7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参见法律面前人人平等部分。</w:t>
      </w:r>
    </w:p>
  </w:footnote>
  <w:footnote w:id="7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2000</w:t>
      </w:r>
      <w:r>
        <w:rPr>
          <w:rFonts w:eastAsia="SimSun" w:hint="eastAsia"/>
        </w:rPr>
        <w:t>年</w:t>
      </w:r>
      <w:r>
        <w:rPr>
          <w:rFonts w:eastAsia="SimSun" w:hint="eastAsia"/>
        </w:rPr>
        <w:t>4</w:t>
      </w:r>
      <w:r>
        <w:rPr>
          <w:rFonts w:eastAsia="SimSun" w:hint="eastAsia"/>
        </w:rPr>
        <w:t>月</w:t>
      </w:r>
      <w:r>
        <w:rPr>
          <w:rFonts w:eastAsia="SimSun" w:hint="eastAsia"/>
        </w:rPr>
        <w:t>15</w:t>
      </w:r>
      <w:r>
        <w:rPr>
          <w:rFonts w:eastAsia="SimSun" w:hint="eastAsia"/>
        </w:rPr>
        <w:t>日公布的第</w:t>
      </w:r>
      <w:r>
        <w:rPr>
          <w:rFonts w:eastAsia="SimSun" w:hint="eastAsia"/>
        </w:rPr>
        <w:t>19 670</w:t>
      </w:r>
      <w:r>
        <w:rPr>
          <w:rFonts w:eastAsia="SimSun" w:hint="eastAsia"/>
        </w:rPr>
        <w:t>号法律。</w:t>
      </w:r>
    </w:p>
  </w:footnote>
  <w:footnote w:id="7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委罗索，帕乌利纳：“在智利法律条例中实施配额法的可行性”，国家妇女事务处，</w:t>
      </w:r>
      <w:r>
        <w:rPr>
          <w:rFonts w:eastAsia="SimSun" w:hint="eastAsia"/>
        </w:rPr>
        <w:t>2001</w:t>
      </w:r>
      <w:r>
        <w:rPr>
          <w:rFonts w:eastAsia="SimSun" w:hint="eastAsia"/>
        </w:rPr>
        <w:t>年。</w:t>
      </w:r>
    </w:p>
  </w:footnote>
  <w:footnote w:id="7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现行的选举制度是双提名制的，很多的研究表明比例制的选举制度将方便妇女大量参与进来。</w:t>
      </w:r>
    </w:p>
  </w:footnote>
  <w:footnote w:id="7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即地方政府的首领。</w:t>
      </w:r>
    </w:p>
  </w:footnote>
  <w:footnote w:id="7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信息来源：国家妇女事务处根据各个部门的报告总结得出。</w:t>
      </w:r>
    </w:p>
  </w:footnote>
  <w:footnote w:id="7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信息来源：司法部，这两个法院中的职务有：部长、检察长、书记、组成的律师。</w:t>
      </w:r>
    </w:p>
  </w:footnote>
  <w:footnote w:id="7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信息来源：内政部选举事务处。</w:t>
      </w:r>
    </w:p>
  </w:footnote>
  <w:footnote w:id="7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这指的是不同性别的当选人与候选人的百分比。</w:t>
      </w:r>
    </w:p>
  </w:footnote>
  <w:footnote w:id="8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信息来源：内阁政府的人力资源。</w:t>
      </w:r>
    </w:p>
  </w:footnote>
  <w:footnote w:id="8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外交专业主要是培养担当三秘、二秘和一秘的外交人员，之后培养晋升为参赞，最后升为领事、大使。</w:t>
      </w:r>
    </w:p>
  </w:footnote>
  <w:footnote w:id="8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这位女性是律师兼人权法教授塞西莉亚·梅迪纳女士，在她被任命为法官之前，曾担任联合国公民及政治权利国际盟约的人权事务委员会委员。</w:t>
      </w:r>
    </w:p>
  </w:footnote>
  <w:footnote w:id="8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对宪法的政党组织法、宪法的市政府组织法和宪法的民选投票和计票组织法进行修订。</w:t>
      </w:r>
    </w:p>
  </w:footnote>
  <w:footnote w:id="8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这些研究有：</w:t>
      </w:r>
      <w:r>
        <w:rPr>
          <w:rFonts w:eastAsia="SimSun" w:hint="eastAsia"/>
        </w:rPr>
        <w:t>1998</w:t>
      </w:r>
      <w:r>
        <w:rPr>
          <w:rFonts w:eastAsia="SimSun" w:hint="eastAsia"/>
        </w:rPr>
        <w:t>年</w:t>
      </w:r>
      <w:r>
        <w:rPr>
          <w:rFonts w:eastAsia="SimSun" w:hint="eastAsia"/>
        </w:rPr>
        <w:t>12</w:t>
      </w:r>
      <w:r>
        <w:rPr>
          <w:rFonts w:eastAsia="SimSun" w:hint="eastAsia"/>
        </w:rPr>
        <w:t>月进行的“智利政党中妇女参与情况（份额比例）分析”；</w:t>
      </w:r>
      <w:r>
        <w:rPr>
          <w:rFonts w:eastAsia="SimSun" w:hint="eastAsia"/>
        </w:rPr>
        <w:t>2000</w:t>
      </w:r>
      <w:r>
        <w:rPr>
          <w:rFonts w:eastAsia="SimSun" w:hint="eastAsia"/>
        </w:rPr>
        <w:t>年</w:t>
      </w:r>
      <w:r>
        <w:rPr>
          <w:rFonts w:eastAsia="SimSun" w:hint="eastAsia"/>
        </w:rPr>
        <w:t>3</w:t>
      </w:r>
      <w:r>
        <w:rPr>
          <w:rFonts w:eastAsia="SimSun" w:hint="eastAsia"/>
        </w:rPr>
        <w:t>月的“在智利法律条例中实施配额法的可行性研究”；</w:t>
      </w:r>
      <w:r>
        <w:rPr>
          <w:rFonts w:eastAsia="SimSun" w:hint="eastAsia"/>
        </w:rPr>
        <w:t>2000</w:t>
      </w:r>
      <w:r>
        <w:rPr>
          <w:rFonts w:eastAsia="SimSun" w:hint="eastAsia"/>
        </w:rPr>
        <w:t>年</w:t>
      </w:r>
      <w:r>
        <w:rPr>
          <w:rFonts w:eastAsia="SimSun" w:hint="eastAsia"/>
        </w:rPr>
        <w:t>12</w:t>
      </w:r>
      <w:r>
        <w:rPr>
          <w:rFonts w:eastAsia="SimSun" w:hint="eastAsia"/>
        </w:rPr>
        <w:t>月的“政治和社会领导对配额法的内容和可行性的观点”；</w:t>
      </w:r>
      <w:r>
        <w:rPr>
          <w:rFonts w:eastAsia="SimSun" w:hint="eastAsia"/>
        </w:rPr>
        <w:t>2001</w:t>
      </w:r>
      <w:r>
        <w:rPr>
          <w:rFonts w:eastAsia="SimSun" w:hint="eastAsia"/>
        </w:rPr>
        <w:t>年</w:t>
      </w:r>
      <w:r>
        <w:rPr>
          <w:rFonts w:eastAsia="SimSun" w:hint="eastAsia"/>
        </w:rPr>
        <w:t>5</w:t>
      </w:r>
      <w:r>
        <w:rPr>
          <w:rFonts w:eastAsia="SimSun" w:hint="eastAsia"/>
        </w:rPr>
        <w:t>月的“政党和选举中妇女的机会分析”，</w:t>
      </w:r>
      <w:r>
        <w:rPr>
          <w:rFonts w:eastAsia="SimSun" w:hint="eastAsia"/>
        </w:rPr>
        <w:t>2002</w:t>
      </w:r>
      <w:r>
        <w:rPr>
          <w:rFonts w:eastAsia="SimSun" w:hint="eastAsia"/>
        </w:rPr>
        <w:t>年</w:t>
      </w:r>
      <w:r>
        <w:rPr>
          <w:rFonts w:eastAsia="SimSun" w:hint="eastAsia"/>
        </w:rPr>
        <w:t>1</w:t>
      </w:r>
      <w:r>
        <w:rPr>
          <w:rFonts w:eastAsia="SimSun" w:hint="eastAsia"/>
        </w:rPr>
        <w:t>月的“参与和代表制的学院记录：人类发展的条件”。</w:t>
      </w:r>
    </w:p>
  </w:footnote>
  <w:footnote w:id="8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结论之一是智利可以引入配额法，为此，在议会选举方面，需要修订民选投票和计票组织法；在市长和市政议员选举方面，需要修订市政组织法。同时，还需要就妇女参与政治进行全国论战，讨论采取消除歧视的积极措施的必要性，以赢得该领域内的男女平等。</w:t>
      </w:r>
    </w:p>
  </w:footnote>
  <w:footnote w:id="8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政府责成政府秘书部，特别是社会组织司（</w:t>
      </w:r>
      <w:r>
        <w:rPr>
          <w:rFonts w:eastAsia="SimSun" w:hint="eastAsia"/>
        </w:rPr>
        <w:t>DOS</w:t>
      </w:r>
      <w:r>
        <w:rPr>
          <w:rFonts w:eastAsia="SimSun" w:hint="eastAsia"/>
        </w:rPr>
        <w:t>）负责此项工作。</w:t>
      </w:r>
    </w:p>
  </w:footnote>
  <w:footnote w:id="8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计划与合作部社会经济趋势研究（</w:t>
      </w:r>
      <w:r>
        <w:rPr>
          <w:rFonts w:eastAsia="SimSun" w:hint="eastAsia"/>
        </w:rPr>
        <w:t>CASEN</w:t>
      </w:r>
      <w:r>
        <w:rPr>
          <w:rFonts w:eastAsia="SimSun" w:hint="eastAsia"/>
        </w:rPr>
        <w:t>）完成于</w:t>
      </w:r>
      <w:r>
        <w:rPr>
          <w:rFonts w:eastAsia="SimSun" w:hint="eastAsia"/>
        </w:rPr>
        <w:t>2000</w:t>
      </w:r>
      <w:r>
        <w:rPr>
          <w:rFonts w:eastAsia="SimSun" w:hint="eastAsia"/>
        </w:rPr>
        <w:t>年底，这是第一次把社会参与变量包含进去的调查。</w:t>
      </w:r>
    </w:p>
  </w:footnote>
  <w:footnote w:id="8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2000</w:t>
      </w:r>
      <w:r>
        <w:rPr>
          <w:rFonts w:eastAsia="SimSun" w:hint="eastAsia"/>
        </w:rPr>
        <w:t>年</w:t>
      </w:r>
      <w:r>
        <w:rPr>
          <w:rFonts w:eastAsia="SimSun" w:hint="eastAsia"/>
        </w:rPr>
        <w:t>12</w:t>
      </w:r>
      <w:r>
        <w:rPr>
          <w:rFonts w:eastAsia="SimSun" w:hint="eastAsia"/>
        </w:rPr>
        <w:t>月</w:t>
      </w:r>
      <w:r>
        <w:rPr>
          <w:rFonts w:eastAsia="SimSun" w:hint="eastAsia"/>
        </w:rPr>
        <w:t>7</w:t>
      </w:r>
      <w:r>
        <w:rPr>
          <w:rFonts w:eastAsia="SimSun" w:hint="eastAsia"/>
        </w:rPr>
        <w:t>日的第</w:t>
      </w:r>
      <w:r>
        <w:rPr>
          <w:rFonts w:eastAsia="SimSun" w:hint="eastAsia"/>
        </w:rPr>
        <w:t>30</w:t>
      </w:r>
      <w:r>
        <w:rPr>
          <w:rFonts w:eastAsia="SimSun" w:hint="eastAsia"/>
        </w:rPr>
        <w:t>号总统令。</w:t>
      </w:r>
    </w:p>
  </w:footnote>
  <w:footnote w:id="8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这个措施是在提交国民议会的法律草案拟定中成型的。未来的民众参与法以及其他动议将会联合制定一个有利于承认权利和参与权的制度，这是政府改革的基本程序，也是国家发展的议事日程上一个中心问题。</w:t>
      </w:r>
    </w:p>
  </w:footnote>
  <w:footnote w:id="9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为了方便民众获取信息，自</w:t>
      </w:r>
      <w:r>
        <w:rPr>
          <w:rFonts w:eastAsia="SimSun" w:hint="eastAsia"/>
        </w:rPr>
        <w:t>1999</w:t>
      </w:r>
      <w:r>
        <w:rPr>
          <w:rFonts w:eastAsia="SimSun" w:hint="eastAsia"/>
        </w:rPr>
        <w:t>年开始专门派遣一辆巴士，携带着政府提供的各类信息，穿行在各个远离城市中心的偏远地区，在那些地方妇女负责主管家庭的福利。另外一个重要的动议是信息、要求和建议办公室（</w:t>
      </w:r>
      <w:r>
        <w:rPr>
          <w:rFonts w:eastAsia="SimSun" w:hint="eastAsia"/>
        </w:rPr>
        <w:t>OIRS</w:t>
      </w:r>
      <w:r>
        <w:rPr>
          <w:rFonts w:eastAsia="SimSun" w:hint="eastAsia"/>
        </w:rPr>
        <w:t>）提出反对歧视的各种措施。</w:t>
      </w:r>
    </w:p>
  </w:footnote>
  <w:footnote w:id="9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智利大学，“智利网络使用者的人口统计和行为分析”，圣地亚哥，</w:t>
      </w:r>
      <w:r>
        <w:rPr>
          <w:rFonts w:eastAsia="SimSun" w:hint="eastAsia"/>
        </w:rPr>
        <w:t>1999</w:t>
      </w:r>
      <w:r>
        <w:rPr>
          <w:rFonts w:eastAsia="SimSun" w:hint="eastAsia"/>
        </w:rPr>
        <w:t>年。</w:t>
      </w:r>
    </w:p>
  </w:footnote>
  <w:footnote w:id="9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本报告这一章节出现的关于国家贫穷状况和妇女在家庭中的领导地位方面的数据均来源于计划与合作部社会经济趋势调查的第三次分析（</w:t>
      </w:r>
      <w:r>
        <w:rPr>
          <w:rFonts w:eastAsia="SimSun" w:hint="eastAsia"/>
        </w:rPr>
        <w:t>CASEN2000</w:t>
      </w:r>
      <w:r>
        <w:rPr>
          <w:rFonts w:eastAsia="SimSun" w:hint="eastAsia"/>
        </w:rPr>
        <w:t>）报告。</w:t>
      </w:r>
    </w:p>
  </w:footnote>
  <w:footnote w:id="9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这里使用的教育数据来自于计划与合作部社会经济趋势调查的第三次分析（</w:t>
      </w:r>
      <w:r>
        <w:rPr>
          <w:rFonts w:eastAsia="SimSun" w:hint="eastAsia"/>
        </w:rPr>
        <w:t>CASEN2000</w:t>
      </w:r>
      <w:r>
        <w:rPr>
          <w:rFonts w:eastAsia="SimSun" w:hint="eastAsia"/>
        </w:rPr>
        <w:t>）报告。</w:t>
      </w:r>
    </w:p>
  </w:footnote>
  <w:footnote w:id="9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2003</w:t>
      </w:r>
      <w:r>
        <w:rPr>
          <w:rFonts w:eastAsia="SimSun" w:hint="eastAsia"/>
        </w:rPr>
        <w:t>年</w:t>
      </w:r>
      <w:r>
        <w:rPr>
          <w:rFonts w:eastAsia="SimSun" w:hint="eastAsia"/>
        </w:rPr>
        <w:t>5</w:t>
      </w:r>
      <w:r>
        <w:rPr>
          <w:rFonts w:eastAsia="SimSun" w:hint="eastAsia"/>
        </w:rPr>
        <w:t>月</w:t>
      </w:r>
      <w:r>
        <w:rPr>
          <w:rFonts w:eastAsia="SimSun" w:hint="eastAsia"/>
        </w:rPr>
        <w:t>7</w:t>
      </w:r>
      <w:r>
        <w:rPr>
          <w:rFonts w:eastAsia="SimSun" w:hint="eastAsia"/>
        </w:rPr>
        <w:t>日颁布了宪法改革，制定了</w:t>
      </w:r>
      <w:r>
        <w:rPr>
          <w:rFonts w:eastAsia="SimSun" w:hint="eastAsia"/>
        </w:rPr>
        <w:t>12</w:t>
      </w:r>
      <w:r>
        <w:rPr>
          <w:rFonts w:eastAsia="SimSun" w:hint="eastAsia"/>
        </w:rPr>
        <w:t>年义务教育的制度，国家的职责是保障所有</w:t>
      </w:r>
      <w:r>
        <w:rPr>
          <w:rFonts w:eastAsia="SimSun" w:hint="eastAsia"/>
        </w:rPr>
        <w:t>21</w:t>
      </w:r>
      <w:r>
        <w:rPr>
          <w:rFonts w:eastAsia="SimSun" w:hint="eastAsia"/>
        </w:rPr>
        <w:t>岁以下的智利人民能够无偿接受这些教育。</w:t>
      </w:r>
    </w:p>
  </w:footnote>
  <w:footnote w:id="9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这项法律修订在法律面前人人平等那一章节已经有所论述。</w:t>
      </w:r>
    </w:p>
  </w:footnote>
  <w:footnote w:id="9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计划与合作部社会经济趋势调查的分析报告（</w:t>
      </w:r>
      <w:r>
        <w:rPr>
          <w:rFonts w:eastAsia="SimSun" w:hint="eastAsia"/>
        </w:rPr>
        <w:t>CASEN2000</w:t>
      </w:r>
      <w:r>
        <w:rPr>
          <w:rFonts w:eastAsia="SimSun" w:hint="eastAsia"/>
        </w:rPr>
        <w:t>）。必须注意到妇女参加工作的指数数字是根据使用的调查方式的不同而改变的。</w:t>
      </w:r>
      <w:r>
        <w:rPr>
          <w:rFonts w:eastAsia="SimSun" w:hint="eastAsia"/>
        </w:rPr>
        <w:t>2002</w:t>
      </w:r>
      <w:r>
        <w:rPr>
          <w:rFonts w:eastAsia="SimSun" w:hint="eastAsia"/>
        </w:rPr>
        <w:t>年的普查结果显示，</w:t>
      </w:r>
      <w:r>
        <w:rPr>
          <w:rFonts w:eastAsia="SimSun" w:hint="eastAsia"/>
        </w:rPr>
        <w:t>2002</w:t>
      </w:r>
      <w:r>
        <w:rPr>
          <w:rFonts w:eastAsia="SimSun" w:hint="eastAsia"/>
        </w:rPr>
        <w:t>年妇女就业率为</w:t>
      </w:r>
      <w:r>
        <w:rPr>
          <w:rFonts w:eastAsia="SimSun" w:hint="eastAsia"/>
        </w:rPr>
        <w:t>35.57%</w:t>
      </w:r>
      <w:r>
        <w:rPr>
          <w:rFonts w:eastAsia="SimSun" w:hint="eastAsia"/>
        </w:rPr>
        <w:t>。</w:t>
      </w:r>
    </w:p>
  </w:footnote>
  <w:footnote w:id="9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进入劳动市场的大部分妇女是</w:t>
      </w:r>
      <w:r>
        <w:rPr>
          <w:rFonts w:eastAsia="SimSun" w:hint="eastAsia"/>
        </w:rPr>
        <w:t>25</w:t>
      </w:r>
      <w:r>
        <w:rPr>
          <w:rFonts w:eastAsia="SimSun" w:hint="eastAsia"/>
        </w:rPr>
        <w:t>岁至</w:t>
      </w:r>
      <w:r>
        <w:rPr>
          <w:rFonts w:eastAsia="SimSun" w:hint="eastAsia"/>
        </w:rPr>
        <w:t>44</w:t>
      </w:r>
      <w:r>
        <w:rPr>
          <w:rFonts w:eastAsia="SimSun" w:hint="eastAsia"/>
        </w:rPr>
        <w:t>岁之间的群体，达到</w:t>
      </w:r>
      <w:r>
        <w:rPr>
          <w:rFonts w:eastAsia="SimSun" w:hint="eastAsia"/>
        </w:rPr>
        <w:t>53.5%</w:t>
      </w:r>
      <w:r>
        <w:rPr>
          <w:rFonts w:eastAsia="SimSun" w:hint="eastAsia"/>
        </w:rPr>
        <w:t>（根据计划与合作部社会经济趋势调查的分析报告（</w:t>
      </w:r>
      <w:r>
        <w:rPr>
          <w:rFonts w:eastAsia="SimSun" w:hint="eastAsia"/>
        </w:rPr>
        <w:t>CASEN2000</w:t>
      </w:r>
      <w:r>
        <w:rPr>
          <w:rFonts w:eastAsia="SimSun" w:hint="eastAsia"/>
        </w:rPr>
        <w:t>））。</w:t>
      </w:r>
    </w:p>
  </w:footnote>
  <w:footnote w:id="9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家庭女户主参与就业的比例为</w:t>
      </w:r>
      <w:r>
        <w:rPr>
          <w:rFonts w:eastAsia="SimSun" w:hint="eastAsia"/>
        </w:rPr>
        <w:t>49.2%</w:t>
      </w:r>
      <w:r>
        <w:rPr>
          <w:rFonts w:eastAsia="SimSun" w:hint="eastAsia"/>
        </w:rPr>
        <w:t>，已婚女子的比例为</w:t>
      </w:r>
      <w:r>
        <w:rPr>
          <w:rFonts w:eastAsia="SimSun" w:hint="eastAsia"/>
        </w:rPr>
        <w:t>37.1%</w:t>
      </w:r>
      <w:r>
        <w:rPr>
          <w:rFonts w:eastAsia="SimSun" w:hint="eastAsia"/>
        </w:rPr>
        <w:t>，单身女子的比例为</w:t>
      </w:r>
      <w:r>
        <w:rPr>
          <w:rFonts w:eastAsia="SimSun" w:hint="eastAsia"/>
        </w:rPr>
        <w:t>42.6%</w:t>
      </w:r>
      <w:r>
        <w:rPr>
          <w:rFonts w:eastAsia="SimSun" w:hint="eastAsia"/>
        </w:rPr>
        <w:t>，数据来源同上。</w:t>
      </w:r>
    </w:p>
  </w:footnote>
  <w:footnote w:id="9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根据计划与合作部社会经济趋势调查的分析报告（</w:t>
      </w:r>
      <w:r>
        <w:rPr>
          <w:rFonts w:eastAsia="SimSun" w:hint="eastAsia"/>
        </w:rPr>
        <w:t>CASEN2000</w:t>
      </w:r>
      <w:r>
        <w:rPr>
          <w:rFonts w:eastAsia="SimSun" w:hint="eastAsia"/>
        </w:rPr>
        <w:t>），大学毕业的妇女就业率是只受过初等教育的妇女就业率的</w:t>
      </w:r>
      <w:r>
        <w:rPr>
          <w:rFonts w:eastAsia="SimSun" w:hint="eastAsia"/>
        </w:rPr>
        <w:t>2</w:t>
      </w:r>
      <w:r>
        <w:rPr>
          <w:rFonts w:eastAsia="SimSun" w:hint="eastAsia"/>
        </w:rPr>
        <w:t>倍，比例数分别为</w:t>
      </w:r>
      <w:r>
        <w:rPr>
          <w:rFonts w:eastAsia="SimSun" w:hint="eastAsia"/>
        </w:rPr>
        <w:t>61.1%</w:t>
      </w:r>
      <w:r>
        <w:rPr>
          <w:rFonts w:eastAsia="SimSun" w:hint="eastAsia"/>
        </w:rPr>
        <w:t>和</w:t>
      </w:r>
      <w:r>
        <w:rPr>
          <w:rFonts w:eastAsia="SimSun" w:hint="eastAsia"/>
        </w:rPr>
        <w:t>28.7%</w:t>
      </w:r>
      <w:r>
        <w:rPr>
          <w:rFonts w:eastAsia="SimSun" w:hint="eastAsia"/>
        </w:rPr>
        <w:t>，而没有受过任何教育的妇女就业率只有</w:t>
      </w:r>
      <w:r>
        <w:rPr>
          <w:rFonts w:eastAsia="SimSun" w:hint="eastAsia"/>
        </w:rPr>
        <w:t>13%</w:t>
      </w:r>
      <w:r>
        <w:rPr>
          <w:rFonts w:eastAsia="SimSun" w:hint="eastAsia"/>
        </w:rPr>
        <w:t>。</w:t>
      </w:r>
    </w:p>
  </w:footnote>
  <w:footnote w:id="10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出身于富贵阶层（拥有国家大部分收入的</w:t>
      </w:r>
      <w:r>
        <w:rPr>
          <w:rFonts w:eastAsia="SimSun" w:hint="eastAsia"/>
        </w:rPr>
        <w:t>10%</w:t>
      </w:r>
      <w:r>
        <w:rPr>
          <w:rFonts w:eastAsia="SimSun" w:hint="eastAsia"/>
        </w:rPr>
        <w:t>的人口）和贫困阶层的妇女就业比例有着显著的差别，分别为</w:t>
      </w:r>
      <w:r>
        <w:rPr>
          <w:rFonts w:eastAsia="SimSun" w:hint="eastAsia"/>
        </w:rPr>
        <w:t>54.4%</w:t>
      </w:r>
      <w:r>
        <w:rPr>
          <w:rFonts w:eastAsia="SimSun" w:hint="eastAsia"/>
        </w:rPr>
        <w:t>和</w:t>
      </w:r>
      <w:r>
        <w:rPr>
          <w:rFonts w:eastAsia="SimSun" w:hint="eastAsia"/>
        </w:rPr>
        <w:t>22.7%</w:t>
      </w:r>
      <w:r>
        <w:rPr>
          <w:rFonts w:eastAsia="SimSun" w:hint="eastAsia"/>
        </w:rPr>
        <w:t>。高级别的妇女就业率是低等级的</w:t>
      </w:r>
      <w:r>
        <w:rPr>
          <w:rFonts w:eastAsia="SimSun" w:hint="eastAsia"/>
        </w:rPr>
        <w:t>2.4</w:t>
      </w:r>
      <w:r>
        <w:rPr>
          <w:rFonts w:eastAsia="SimSun" w:hint="eastAsia"/>
        </w:rPr>
        <w:t>倍。</w:t>
      </w:r>
    </w:p>
  </w:footnote>
  <w:footnote w:id="10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计划与合作部社会经济趋势调查的分析报告（</w:t>
      </w:r>
      <w:r>
        <w:rPr>
          <w:rFonts w:eastAsia="SimSun" w:hint="eastAsia"/>
        </w:rPr>
        <w:t>CASEN2000</w:t>
      </w:r>
      <w:r>
        <w:rPr>
          <w:rFonts w:eastAsia="SimSun" w:hint="eastAsia"/>
        </w:rPr>
        <w:t>）。</w:t>
      </w:r>
    </w:p>
  </w:footnote>
  <w:footnote w:id="10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信息来源：国家统计局（</w:t>
      </w:r>
      <w:r>
        <w:rPr>
          <w:rFonts w:eastAsia="SimSun" w:hint="eastAsia"/>
        </w:rPr>
        <w:t>INE</w:t>
      </w:r>
      <w:r>
        <w:rPr>
          <w:rFonts w:eastAsia="SimSun" w:hint="eastAsia"/>
        </w:rPr>
        <w:t>），全国就业调查，</w:t>
      </w:r>
      <w:r>
        <w:rPr>
          <w:rFonts w:eastAsia="SimSun" w:hint="eastAsia"/>
        </w:rPr>
        <w:t>10</w:t>
      </w:r>
      <w:r>
        <w:rPr>
          <w:rFonts w:eastAsia="SimSun" w:hint="eastAsia"/>
        </w:rPr>
        <w:t>月－</w:t>
      </w:r>
      <w:r>
        <w:rPr>
          <w:rFonts w:eastAsia="SimSun" w:hint="eastAsia"/>
        </w:rPr>
        <w:t>12</w:t>
      </w:r>
      <w:r>
        <w:rPr>
          <w:rFonts w:eastAsia="SimSun" w:hint="eastAsia"/>
        </w:rPr>
        <w:t>月季度。</w:t>
      </w:r>
    </w:p>
  </w:footnote>
  <w:footnote w:id="10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信息来源：国家统计局（</w:t>
      </w:r>
      <w:r>
        <w:rPr>
          <w:rFonts w:eastAsia="SimSun" w:hint="eastAsia"/>
        </w:rPr>
        <w:t>INE</w:t>
      </w:r>
      <w:r>
        <w:rPr>
          <w:rFonts w:eastAsia="SimSun" w:hint="eastAsia"/>
        </w:rPr>
        <w:t>），全国就业调查，</w:t>
      </w:r>
      <w:r>
        <w:rPr>
          <w:rFonts w:eastAsia="SimSun" w:hint="eastAsia"/>
        </w:rPr>
        <w:t>10</w:t>
      </w:r>
      <w:r>
        <w:rPr>
          <w:rFonts w:eastAsia="SimSun" w:hint="eastAsia"/>
        </w:rPr>
        <w:t>月－</w:t>
      </w:r>
      <w:r>
        <w:rPr>
          <w:rFonts w:eastAsia="SimSun" w:hint="eastAsia"/>
        </w:rPr>
        <w:t>12</w:t>
      </w:r>
      <w:r>
        <w:rPr>
          <w:rFonts w:eastAsia="SimSun" w:hint="eastAsia"/>
        </w:rPr>
        <w:t>月季度。</w:t>
      </w:r>
    </w:p>
  </w:footnote>
  <w:footnote w:id="10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hint="eastAsia"/>
        </w:rPr>
        <w:t xml:space="preserve"> 1996</w:t>
      </w:r>
      <w:r>
        <w:rPr>
          <w:rFonts w:eastAsia="SimSun" w:hint="eastAsia"/>
        </w:rPr>
        <w:t>年度和</w:t>
      </w:r>
      <w:r>
        <w:rPr>
          <w:rFonts w:eastAsia="SimSun" w:hint="eastAsia"/>
        </w:rPr>
        <w:t>1998</w:t>
      </w:r>
      <w:r>
        <w:rPr>
          <w:rFonts w:eastAsia="SimSun" w:hint="eastAsia"/>
        </w:rPr>
        <w:t>年度的计划与合作部社会经济趋势调查的分析报告（</w:t>
      </w:r>
      <w:r>
        <w:rPr>
          <w:rFonts w:eastAsia="SimSun" w:hint="eastAsia"/>
        </w:rPr>
        <w:t>CESEN</w:t>
      </w:r>
      <w:r>
        <w:rPr>
          <w:rFonts w:eastAsia="SimSun" w:hint="eastAsia"/>
        </w:rPr>
        <w:t>）。</w:t>
      </w:r>
    </w:p>
  </w:footnote>
  <w:footnote w:id="10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智利妇女退休的年龄为</w:t>
      </w:r>
      <w:r>
        <w:rPr>
          <w:rFonts w:eastAsia="SimSun" w:hint="eastAsia"/>
        </w:rPr>
        <w:t>60</w:t>
      </w:r>
      <w:r>
        <w:rPr>
          <w:rFonts w:eastAsia="SimSun" w:hint="eastAsia"/>
        </w:rPr>
        <w:t>岁，而男子的退休年龄为</w:t>
      </w:r>
      <w:r>
        <w:rPr>
          <w:rFonts w:eastAsia="SimSun" w:hint="eastAsia"/>
        </w:rPr>
        <w:t>65</w:t>
      </w:r>
      <w:r>
        <w:rPr>
          <w:rFonts w:eastAsia="SimSun" w:hint="eastAsia"/>
        </w:rPr>
        <w:t>岁。</w:t>
      </w:r>
    </w:p>
  </w:footnote>
  <w:footnote w:id="10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1998</w:t>
      </w:r>
      <w:r>
        <w:rPr>
          <w:rFonts w:eastAsia="SimSun" w:hint="eastAsia"/>
        </w:rPr>
        <w:t>年度的计划与合作部社会经济趋势调查的分析报告（</w:t>
      </w:r>
      <w:r>
        <w:rPr>
          <w:rFonts w:eastAsia="SimSun" w:hint="eastAsia"/>
        </w:rPr>
        <w:t>CESEN</w:t>
      </w:r>
      <w:r>
        <w:rPr>
          <w:rFonts w:eastAsia="SimSun" w:hint="eastAsia"/>
        </w:rPr>
        <w:t>）。</w:t>
      </w:r>
    </w:p>
  </w:footnote>
  <w:footnote w:id="10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2000</w:t>
      </w:r>
      <w:r>
        <w:rPr>
          <w:rFonts w:eastAsia="SimSun" w:hint="eastAsia"/>
        </w:rPr>
        <w:t>年度的计划与合作部社会经济趋势调查的分析报告（</w:t>
      </w:r>
      <w:r>
        <w:rPr>
          <w:rFonts w:eastAsia="SimSun" w:hint="eastAsia"/>
        </w:rPr>
        <w:t>CESEN</w:t>
      </w:r>
      <w:r>
        <w:rPr>
          <w:rFonts w:eastAsia="SimSun" w:hint="eastAsia"/>
        </w:rPr>
        <w:t>）。</w:t>
      </w:r>
    </w:p>
  </w:footnote>
  <w:footnote w:id="10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2000</w:t>
      </w:r>
      <w:r>
        <w:rPr>
          <w:rFonts w:eastAsia="SimSun" w:hint="eastAsia"/>
        </w:rPr>
        <w:t>年度的计划与合作部社会经济趋势调查的分析报告（</w:t>
      </w:r>
      <w:r>
        <w:rPr>
          <w:rFonts w:eastAsia="SimSun" w:hint="eastAsia"/>
        </w:rPr>
        <w:t>CESEN</w:t>
      </w:r>
      <w:r>
        <w:rPr>
          <w:rFonts w:eastAsia="SimSun" w:hint="eastAsia"/>
        </w:rPr>
        <w:t>）。</w:t>
      </w:r>
    </w:p>
  </w:footnote>
  <w:footnote w:id="10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劳动力报酬和成本的调查，国家统计局－国家妇女事务处，</w:t>
      </w:r>
      <w:r>
        <w:rPr>
          <w:rFonts w:eastAsia="SimSun" w:hint="eastAsia"/>
        </w:rPr>
        <w:t>2002</w:t>
      </w:r>
      <w:r>
        <w:rPr>
          <w:rFonts w:eastAsia="SimSun" w:hint="eastAsia"/>
        </w:rPr>
        <w:t>年。</w:t>
      </w:r>
    </w:p>
  </w:footnote>
  <w:footnote w:id="11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由第</w:t>
      </w:r>
      <w:r>
        <w:rPr>
          <w:rFonts w:eastAsia="SimSun" w:hint="eastAsia"/>
        </w:rPr>
        <w:t>19 728</w:t>
      </w:r>
      <w:r>
        <w:rPr>
          <w:rFonts w:eastAsia="SimSun" w:hint="eastAsia"/>
        </w:rPr>
        <w:t>号法设立。</w:t>
      </w:r>
      <w:r>
        <w:rPr>
          <w:rFonts w:eastAsia="SimSun" w:hint="eastAsia"/>
        </w:rPr>
        <w:t>2001</w:t>
      </w:r>
      <w:r>
        <w:rPr>
          <w:rFonts w:eastAsia="SimSun" w:hint="eastAsia"/>
        </w:rPr>
        <w:t>年</w:t>
      </w:r>
      <w:r>
        <w:rPr>
          <w:rFonts w:eastAsia="SimSun" w:hint="eastAsia"/>
        </w:rPr>
        <w:t>5</w:t>
      </w:r>
      <w:r>
        <w:rPr>
          <w:rFonts w:eastAsia="SimSun" w:hint="eastAsia"/>
        </w:rPr>
        <w:t>月</w:t>
      </w:r>
      <w:r>
        <w:rPr>
          <w:rFonts w:eastAsia="SimSun" w:hint="eastAsia"/>
        </w:rPr>
        <w:t>14</w:t>
      </w:r>
      <w:r>
        <w:rPr>
          <w:rFonts w:eastAsia="SimSun" w:hint="eastAsia"/>
        </w:rPr>
        <w:t>日在政府日志中公布。</w:t>
      </w:r>
    </w:p>
  </w:footnote>
  <w:footnote w:id="11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水果生产商协会（</w:t>
      </w:r>
      <w:r>
        <w:rPr>
          <w:rFonts w:eastAsia="SimSun" w:hint="eastAsia"/>
        </w:rPr>
        <w:t>FEDEFRUTA</w:t>
      </w:r>
      <w:r>
        <w:rPr>
          <w:rFonts w:eastAsia="SimSun" w:hint="eastAsia"/>
        </w:rPr>
        <w:t>）、水果出口商协会（</w:t>
      </w:r>
      <w:r>
        <w:rPr>
          <w:rFonts w:eastAsia="SimSun" w:hint="eastAsia"/>
        </w:rPr>
        <w:t>ASOEX</w:t>
      </w:r>
      <w:r>
        <w:rPr>
          <w:rFonts w:eastAsia="SimSun" w:hint="eastAsia"/>
        </w:rPr>
        <w:t>）和国家农业协会（</w:t>
      </w:r>
      <w:r>
        <w:rPr>
          <w:rFonts w:eastAsia="SimSun" w:hint="eastAsia"/>
        </w:rPr>
        <w:t>SNA</w:t>
      </w:r>
      <w:r>
        <w:rPr>
          <w:rFonts w:eastAsia="SimSun" w:hint="eastAsia"/>
        </w:rPr>
        <w:t>）。</w:t>
      </w:r>
    </w:p>
  </w:footnote>
  <w:footnote w:id="11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对于季节女工而言，劳动健康委员会是一个非常重要的机构，它针对季节女工推动实施了一个包括五大保健方针的方案，即监测劳动健康条件、农药使用管制、健康检查、劳动健康权利教育和培训。</w:t>
      </w:r>
    </w:p>
  </w:footnote>
  <w:footnote w:id="11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智利于</w:t>
      </w:r>
      <w:r>
        <w:rPr>
          <w:rFonts w:eastAsia="SimSun" w:hint="eastAsia"/>
        </w:rPr>
        <w:t>1994</w:t>
      </w:r>
      <w:r>
        <w:rPr>
          <w:rFonts w:eastAsia="SimSun" w:hint="eastAsia"/>
        </w:rPr>
        <w:t>年</w:t>
      </w:r>
      <w:r>
        <w:rPr>
          <w:rFonts w:eastAsia="SimSun" w:hint="eastAsia"/>
        </w:rPr>
        <w:t>10</w:t>
      </w:r>
      <w:r>
        <w:rPr>
          <w:rFonts w:eastAsia="SimSun" w:hint="eastAsia"/>
        </w:rPr>
        <w:t>月</w:t>
      </w:r>
      <w:r>
        <w:rPr>
          <w:rFonts w:eastAsia="SimSun" w:hint="eastAsia"/>
        </w:rPr>
        <w:t>14</w:t>
      </w:r>
      <w:r>
        <w:rPr>
          <w:rFonts w:eastAsia="SimSun" w:hint="eastAsia"/>
        </w:rPr>
        <w:t>日批准。</w:t>
      </w:r>
    </w:p>
  </w:footnote>
  <w:footnote w:id="11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包括在智利两家重点企业中确立了良好劳动做法的示范准则；与外国投资委员会、智利－北美商会和“企业行动”（为成员企业提供企业社会责任政策）共同开展工作和举办讨论会。</w:t>
      </w:r>
    </w:p>
  </w:footnote>
  <w:footnote w:id="11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其中的一项研究工作分析了智利采取协调工作和家庭生活关系措施的五家企业的实施成本与益处。</w:t>
      </w:r>
    </w:p>
  </w:footnote>
  <w:footnote w:id="11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每名妇女每年的费用大约为</w:t>
      </w:r>
      <w:r>
        <w:rPr>
          <w:rFonts w:eastAsia="SimSun" w:hint="eastAsia"/>
        </w:rPr>
        <w:t>600</w:t>
      </w:r>
      <w:r>
        <w:rPr>
          <w:rFonts w:eastAsia="SimSun" w:hint="eastAsia"/>
        </w:rPr>
        <w:t>美元。</w:t>
      </w:r>
    </w:p>
  </w:footnote>
  <w:footnote w:id="11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第</w:t>
      </w:r>
      <w:r>
        <w:rPr>
          <w:rFonts w:eastAsia="SimSun" w:hint="eastAsia"/>
        </w:rPr>
        <w:t>19 749</w:t>
      </w:r>
      <w:r>
        <w:rPr>
          <w:rFonts w:eastAsia="SimSun" w:hint="eastAsia"/>
        </w:rPr>
        <w:t>号法条例收录在第</w:t>
      </w:r>
      <w:r>
        <w:rPr>
          <w:rFonts w:eastAsia="SimSun" w:hint="eastAsia"/>
        </w:rPr>
        <w:t>102</w:t>
      </w:r>
      <w:r>
        <w:rPr>
          <w:rFonts w:eastAsia="SimSun" w:hint="eastAsia"/>
        </w:rPr>
        <w:t>号最高法令中，</w:t>
      </w:r>
      <w:r>
        <w:rPr>
          <w:rFonts w:eastAsia="SimSun" w:hint="eastAsia"/>
        </w:rPr>
        <w:t>2002</w:t>
      </w:r>
      <w:r>
        <w:rPr>
          <w:rFonts w:eastAsia="SimSun" w:hint="eastAsia"/>
        </w:rPr>
        <w:t>年</w:t>
      </w:r>
      <w:r>
        <w:rPr>
          <w:rFonts w:eastAsia="SimSun" w:hint="eastAsia"/>
        </w:rPr>
        <w:t>5</w:t>
      </w:r>
      <w:r>
        <w:rPr>
          <w:rFonts w:eastAsia="SimSun" w:hint="eastAsia"/>
        </w:rPr>
        <w:t>月</w:t>
      </w:r>
      <w:r>
        <w:rPr>
          <w:rFonts w:eastAsia="SimSun" w:hint="eastAsia"/>
        </w:rPr>
        <w:t>16</w:t>
      </w:r>
      <w:r>
        <w:rPr>
          <w:rFonts w:eastAsia="SimSun" w:hint="eastAsia"/>
        </w:rPr>
        <w:t>日在政府日志中公布。</w:t>
      </w:r>
    </w:p>
  </w:footnote>
  <w:footnote w:id="11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网址是</w:t>
      </w:r>
      <w:hyperlink r:id="rId4" w:history="1">
        <w:r>
          <w:rPr>
            <w:rStyle w:val="Hyperlink"/>
            <w:rFonts w:eastAsia="SimSun" w:hint="eastAsia"/>
          </w:rPr>
          <w:t>www.economia.cl</w:t>
        </w:r>
      </w:hyperlink>
      <w:r>
        <w:rPr>
          <w:rFonts w:eastAsia="SimSun" w:hint="eastAsia"/>
        </w:rPr>
        <w:t>。</w:t>
      </w:r>
    </w:p>
  </w:footnote>
  <w:footnote w:id="11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网址是</w:t>
      </w:r>
      <w:hyperlink r:id="rId5" w:history="1">
        <w:r>
          <w:rPr>
            <w:rStyle w:val="Hyperlink"/>
            <w:rFonts w:eastAsia="SimSun" w:hint="eastAsia"/>
          </w:rPr>
          <w:t>www.siti</w:t>
        </w:r>
        <w:r>
          <w:rPr>
            <w:rStyle w:val="Hyperlink"/>
            <w:rFonts w:eastAsia="SimSun"/>
          </w:rPr>
          <w:t>o</w:t>
        </w:r>
        <w:r>
          <w:rPr>
            <w:rStyle w:val="Hyperlink"/>
            <w:rFonts w:eastAsia="SimSun" w:hint="eastAsia"/>
          </w:rPr>
          <w:t>emp</w:t>
        </w:r>
        <w:r>
          <w:rPr>
            <w:rStyle w:val="Hyperlink"/>
            <w:rFonts w:eastAsia="SimSun"/>
          </w:rPr>
          <w:t>r</w:t>
        </w:r>
        <w:r>
          <w:rPr>
            <w:rStyle w:val="Hyperlink"/>
            <w:rFonts w:eastAsia="SimSun" w:hint="eastAsia"/>
          </w:rPr>
          <w:t>esa.cl</w:t>
        </w:r>
      </w:hyperlink>
      <w:r>
        <w:rPr>
          <w:rFonts w:eastAsia="SimSun" w:hint="eastAsia"/>
        </w:rPr>
        <w:t>。</w:t>
      </w:r>
    </w:p>
  </w:footnote>
  <w:footnote w:id="12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1990</w:t>
      </w:r>
      <w:r>
        <w:rPr>
          <w:rFonts w:eastAsia="SimSun" w:hint="eastAsia"/>
        </w:rPr>
        <w:t>年</w:t>
      </w:r>
      <w:r>
        <w:rPr>
          <w:rFonts w:eastAsia="SimSun" w:hint="eastAsia"/>
        </w:rPr>
        <w:t>7</w:t>
      </w:r>
      <w:r>
        <w:rPr>
          <w:rFonts w:eastAsia="SimSun" w:hint="eastAsia"/>
        </w:rPr>
        <w:t>月颁布了第</w:t>
      </w:r>
      <w:r>
        <w:rPr>
          <w:rFonts w:eastAsia="SimSun" w:hint="eastAsia"/>
        </w:rPr>
        <w:t>18 989</w:t>
      </w:r>
      <w:r>
        <w:rPr>
          <w:rFonts w:eastAsia="SimSun" w:hint="eastAsia"/>
        </w:rPr>
        <w:t>号法，组建该权力下放公共事业机关，其任务是参与国家消除贫困努力。为此目的，它以全部或部分出资的形式，为社会发展计划、方案、项目和特别行动提供资金。妇女大约占</w:t>
      </w:r>
      <w:r>
        <w:rPr>
          <w:rFonts w:eastAsia="SimSun" w:hint="eastAsia"/>
        </w:rPr>
        <w:t>47.6%</w:t>
      </w:r>
      <w:r>
        <w:rPr>
          <w:rFonts w:eastAsia="SimSun" w:hint="eastAsia"/>
        </w:rPr>
        <w:t>（</w:t>
      </w:r>
      <w:r>
        <w:rPr>
          <w:rFonts w:eastAsia="SimSun" w:hint="eastAsia"/>
        </w:rPr>
        <w:t>1998</w:t>
      </w:r>
      <w:r>
        <w:rPr>
          <w:rFonts w:eastAsia="SimSun" w:hint="eastAsia"/>
        </w:rPr>
        <w:t>年）。</w:t>
      </w:r>
    </w:p>
  </w:footnote>
  <w:footnote w:id="12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妇女大约占</w:t>
      </w:r>
      <w:r>
        <w:rPr>
          <w:rFonts w:eastAsia="SimSun" w:hint="eastAsia"/>
        </w:rPr>
        <w:t>47.6%</w:t>
      </w:r>
      <w:r>
        <w:rPr>
          <w:rFonts w:eastAsia="SimSun" w:hint="eastAsia"/>
        </w:rPr>
        <w:t>（</w:t>
      </w:r>
      <w:r>
        <w:rPr>
          <w:rFonts w:eastAsia="SimSun" w:hint="eastAsia"/>
        </w:rPr>
        <w:t>1998</w:t>
      </w:r>
      <w:r>
        <w:rPr>
          <w:rFonts w:eastAsia="SimSun" w:hint="eastAsia"/>
        </w:rPr>
        <w:t>年）。</w:t>
      </w:r>
    </w:p>
  </w:footnote>
  <w:footnote w:id="12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这方面的行动包括：</w:t>
      </w:r>
      <w:r>
        <w:rPr>
          <w:rFonts w:eastAsia="SimSun" w:hint="eastAsia"/>
        </w:rPr>
        <w:t>a</w:t>
      </w:r>
      <w:r>
        <w:rPr>
          <w:rFonts w:eastAsia="SimSun" w:hint="eastAsia"/>
        </w:rPr>
        <w:t>）协调各级同业公会－企业组织的行动并将免税结余资源用于发放女微型企业家劳动培训社会奖学金；</w:t>
      </w:r>
      <w:r>
        <w:rPr>
          <w:rFonts w:eastAsia="SimSun" w:hint="eastAsia"/>
        </w:rPr>
        <w:t>b</w:t>
      </w:r>
      <w:r>
        <w:rPr>
          <w:rFonts w:eastAsia="SimSun" w:hint="eastAsia"/>
        </w:rPr>
        <w:t>）制订协议，以便征集公共企业和其他企业的结余用于为妇女培训课程提供资金；以及</w:t>
      </w:r>
      <w:r>
        <w:rPr>
          <w:rFonts w:eastAsia="SimSun" w:hint="eastAsia"/>
        </w:rPr>
        <w:t>c</w:t>
      </w:r>
      <w:r>
        <w:rPr>
          <w:rFonts w:eastAsia="SimSun" w:hint="eastAsia"/>
        </w:rPr>
        <w:t>）协调行动，增加使用赋税减免手段的妇女人数。</w:t>
      </w:r>
    </w:p>
  </w:footnote>
  <w:footnote w:id="12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前社会保险基金、前国家商船养恤金基金—船员和海洋工人部以及武装部队退职金和社会养恤金。</w:t>
      </w:r>
    </w:p>
  </w:footnote>
  <w:footnote w:id="12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该项研究名为“金融系统的个人债务问题”，是银行和金融机构主管局在</w:t>
      </w:r>
      <w:r>
        <w:rPr>
          <w:rFonts w:eastAsia="SimSun" w:hint="eastAsia"/>
        </w:rPr>
        <w:t>2002</w:t>
      </w:r>
      <w:r>
        <w:rPr>
          <w:rFonts w:eastAsia="SimSun" w:hint="eastAsia"/>
        </w:rPr>
        <w:t>年进行的。它调查了</w:t>
      </w:r>
      <w:r>
        <w:rPr>
          <w:rFonts w:eastAsia="SimSun" w:hint="eastAsia"/>
        </w:rPr>
        <w:t>1 809 537</w:t>
      </w:r>
      <w:r>
        <w:rPr>
          <w:rFonts w:eastAsia="SimSun" w:hint="eastAsia"/>
        </w:rPr>
        <w:t>名自然人，在国家银行系统有记录的自然人中占</w:t>
      </w:r>
      <w:r>
        <w:rPr>
          <w:rFonts w:eastAsia="SimSun" w:hint="eastAsia"/>
        </w:rPr>
        <w:t>80%</w:t>
      </w:r>
      <w:r>
        <w:rPr>
          <w:rFonts w:eastAsia="SimSun" w:hint="eastAsia"/>
        </w:rPr>
        <w:t>。</w:t>
      </w:r>
      <w:r>
        <w:rPr>
          <w:rFonts w:eastAsia="SimSun" w:hint="eastAsia"/>
        </w:rPr>
        <w:t xml:space="preserve"> </w:t>
      </w:r>
    </w:p>
  </w:footnote>
  <w:footnote w:id="12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36%</w:t>
      </w:r>
      <w:r>
        <w:rPr>
          <w:rFonts w:eastAsia="SimSun" w:hint="eastAsia"/>
        </w:rPr>
        <w:t>的男性债务人有贸易债务（与生产活动有关），而只有</w:t>
      </w:r>
      <w:r>
        <w:rPr>
          <w:rFonts w:eastAsia="SimSun" w:hint="eastAsia"/>
        </w:rPr>
        <w:t>24%</w:t>
      </w:r>
      <w:r>
        <w:rPr>
          <w:rFonts w:eastAsia="SimSun" w:hint="eastAsia"/>
        </w:rPr>
        <w:t>的妇女有此类债务。</w:t>
      </w:r>
      <w:r>
        <w:rPr>
          <w:rFonts w:eastAsia="SimSun" w:hint="eastAsia"/>
        </w:rPr>
        <w:t>53%</w:t>
      </w:r>
      <w:r>
        <w:rPr>
          <w:rFonts w:eastAsia="SimSun" w:hint="eastAsia"/>
        </w:rPr>
        <w:t>的女性债务人和</w:t>
      </w:r>
      <w:r>
        <w:rPr>
          <w:rFonts w:eastAsia="SimSun" w:hint="eastAsia"/>
        </w:rPr>
        <w:t>45%</w:t>
      </w:r>
      <w:r>
        <w:rPr>
          <w:rFonts w:eastAsia="SimSun" w:hint="eastAsia"/>
        </w:rPr>
        <w:t>的男性债务人有抵押债务。</w:t>
      </w:r>
    </w:p>
  </w:footnote>
  <w:footnote w:id="12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在贸易债务人中，</w:t>
      </w:r>
      <w:r>
        <w:rPr>
          <w:rFonts w:eastAsia="SimSun" w:hint="eastAsia"/>
        </w:rPr>
        <w:t>4.2%</w:t>
      </w:r>
      <w:r>
        <w:rPr>
          <w:rFonts w:eastAsia="SimSun" w:hint="eastAsia"/>
        </w:rPr>
        <w:t>的妇女和</w:t>
      </w:r>
      <w:r>
        <w:rPr>
          <w:rFonts w:eastAsia="SimSun" w:hint="eastAsia"/>
        </w:rPr>
        <w:t>4.8%</w:t>
      </w:r>
      <w:r>
        <w:rPr>
          <w:rFonts w:eastAsia="SimSun" w:hint="eastAsia"/>
        </w:rPr>
        <w:t>的男子债务到期。而在抵押债务方面，只有</w:t>
      </w:r>
      <w:r>
        <w:rPr>
          <w:rFonts w:eastAsia="SimSun" w:hint="eastAsia"/>
        </w:rPr>
        <w:t>0.8%</w:t>
      </w:r>
      <w:r>
        <w:rPr>
          <w:rFonts w:eastAsia="SimSun" w:hint="eastAsia"/>
        </w:rPr>
        <w:t>的妇女和</w:t>
      </w:r>
      <w:r>
        <w:rPr>
          <w:rFonts w:eastAsia="SimSun" w:hint="eastAsia"/>
        </w:rPr>
        <w:t>0.9%</w:t>
      </w:r>
      <w:r>
        <w:rPr>
          <w:rFonts w:eastAsia="SimSun" w:hint="eastAsia"/>
        </w:rPr>
        <w:t>的男子债务到期。</w:t>
      </w:r>
    </w:p>
  </w:footnote>
  <w:footnote w:id="12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“智利妇女：面向新世纪的统计”，国家统计局—国家妇女事务处，</w:t>
      </w:r>
      <w:r>
        <w:rPr>
          <w:rFonts w:eastAsia="SimSun" w:hint="eastAsia"/>
        </w:rPr>
        <w:t>2001</w:t>
      </w:r>
      <w:r>
        <w:rPr>
          <w:rFonts w:eastAsia="SimSun" w:hint="eastAsia"/>
        </w:rPr>
        <w:t>年。</w:t>
      </w:r>
    </w:p>
  </w:footnote>
  <w:footnote w:id="12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利用国家培训和就业处的免税规定，对客户而言意味着零成本。</w:t>
      </w:r>
    </w:p>
  </w:footnote>
  <w:footnote w:id="12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智利桑坦德银行（</w:t>
      </w:r>
      <w:r>
        <w:rPr>
          <w:rFonts w:eastAsia="SimSun" w:hint="eastAsia"/>
        </w:rPr>
        <w:t>Banefe</w:t>
      </w:r>
      <w:r>
        <w:rPr>
          <w:rFonts w:eastAsia="SimSun" w:hint="eastAsia"/>
        </w:rPr>
        <w:t>）、国家银行和亚马孙投资基金（</w:t>
      </w:r>
      <w:r>
        <w:rPr>
          <w:rFonts w:eastAsia="SimSun" w:hint="eastAsia"/>
        </w:rPr>
        <w:t>FINAM</w:t>
      </w:r>
      <w:r>
        <w:rPr>
          <w:rFonts w:eastAsia="SimSun" w:hint="eastAsia"/>
        </w:rPr>
        <w:t>）。</w:t>
      </w:r>
    </w:p>
  </w:footnote>
  <w:footnote w:id="13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本节列举的法律倡议已经收录在法律平等部分。</w:t>
      </w:r>
    </w:p>
  </w:footnote>
  <w:footnote w:id="13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1998</w:t>
      </w:r>
      <w:r>
        <w:rPr>
          <w:rFonts w:eastAsia="SimSun" w:hint="eastAsia"/>
        </w:rPr>
        <w:t>年</w:t>
      </w:r>
      <w:r>
        <w:rPr>
          <w:rFonts w:eastAsia="SimSun" w:hint="eastAsia"/>
        </w:rPr>
        <w:t>11</w:t>
      </w:r>
      <w:r>
        <w:rPr>
          <w:rFonts w:eastAsia="SimSun" w:hint="eastAsia"/>
        </w:rPr>
        <w:t>月</w:t>
      </w:r>
      <w:r>
        <w:rPr>
          <w:rFonts w:eastAsia="SimSun" w:hint="eastAsia"/>
        </w:rPr>
        <w:t>9</w:t>
      </w:r>
      <w:r>
        <w:rPr>
          <w:rFonts w:eastAsia="SimSun" w:hint="eastAsia"/>
        </w:rPr>
        <w:t>日在政府日志中公布。</w:t>
      </w:r>
    </w:p>
  </w:footnote>
  <w:footnote w:id="13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1995</w:t>
      </w:r>
      <w:r>
        <w:rPr>
          <w:rFonts w:eastAsia="SimSun" w:hint="eastAsia"/>
        </w:rPr>
        <w:t>年</w:t>
      </w:r>
      <w:r>
        <w:rPr>
          <w:rFonts w:eastAsia="SimSun" w:hint="eastAsia"/>
        </w:rPr>
        <w:t>11</w:t>
      </w:r>
      <w:r>
        <w:rPr>
          <w:rFonts w:eastAsia="SimSun" w:hint="eastAsia"/>
        </w:rPr>
        <w:t>月</w:t>
      </w:r>
      <w:r>
        <w:rPr>
          <w:rFonts w:eastAsia="SimSun" w:hint="eastAsia"/>
        </w:rPr>
        <w:t>23</w:t>
      </w:r>
      <w:r>
        <w:rPr>
          <w:rFonts w:eastAsia="SimSun" w:hint="eastAsia"/>
        </w:rPr>
        <w:t>日递交的议会提案。处理状况：众议院已经批准。目前，参议院劳工与社会安全委员会正在审议，处于第二立宪程序中。</w:t>
      </w:r>
    </w:p>
  </w:footnote>
  <w:footnote w:id="13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资料来源：教育部，</w:t>
      </w:r>
      <w:r>
        <w:rPr>
          <w:rFonts w:eastAsia="SimSun" w:hint="eastAsia"/>
        </w:rPr>
        <w:t>1998</w:t>
      </w:r>
      <w:r>
        <w:rPr>
          <w:rFonts w:eastAsia="SimSun" w:hint="eastAsia"/>
        </w:rPr>
        <w:t>年、</w:t>
      </w:r>
      <w:r>
        <w:rPr>
          <w:rFonts w:eastAsia="SimSun" w:hint="eastAsia"/>
        </w:rPr>
        <w:t>1999</w:t>
      </w:r>
      <w:r>
        <w:rPr>
          <w:rFonts w:eastAsia="SimSun" w:hint="eastAsia"/>
        </w:rPr>
        <w:t>年和</w:t>
      </w:r>
      <w:r>
        <w:rPr>
          <w:rFonts w:eastAsia="SimSun" w:hint="eastAsia"/>
        </w:rPr>
        <w:t>2000</w:t>
      </w:r>
      <w:r>
        <w:rPr>
          <w:rFonts w:eastAsia="SimSun" w:hint="eastAsia"/>
        </w:rPr>
        <w:t>年统计资料简编。</w:t>
      </w:r>
    </w:p>
  </w:footnote>
  <w:footnote w:id="13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“智利妇女：面向新世纪的统计”，</w:t>
      </w:r>
      <w:r>
        <w:rPr>
          <w:rFonts w:eastAsia="SimSun" w:hint="eastAsia"/>
        </w:rPr>
        <w:t>2001</w:t>
      </w:r>
      <w:r>
        <w:rPr>
          <w:rFonts w:eastAsia="SimSun" w:hint="eastAsia"/>
        </w:rPr>
        <w:t>年。智利有私立幼儿园，但没有这方面的统计资料。</w:t>
      </w:r>
    </w:p>
  </w:footnote>
  <w:footnote w:id="13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全国四个地区的</w:t>
      </w:r>
      <w:r>
        <w:rPr>
          <w:rFonts w:eastAsia="SimSun" w:hint="eastAsia"/>
        </w:rPr>
        <w:t>5</w:t>
      </w:r>
      <w:r>
        <w:rPr>
          <w:rFonts w:eastAsia="SimSun" w:hint="eastAsia"/>
        </w:rPr>
        <w:t>个城市实施了该示范计划。</w:t>
      </w:r>
    </w:p>
  </w:footnote>
  <w:footnote w:id="13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2000</w:t>
      </w:r>
      <w:r>
        <w:rPr>
          <w:rFonts w:eastAsia="SimSun" w:hint="eastAsia"/>
        </w:rPr>
        <w:t>年社会经济趋势调查。</w:t>
      </w:r>
    </w:p>
  </w:footnote>
  <w:footnote w:id="13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对应年份的社会经济趋势调查。</w:t>
      </w:r>
    </w:p>
  </w:footnote>
  <w:footnote w:id="13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卫生部，健康统计和信息处。</w:t>
      </w:r>
    </w:p>
  </w:footnote>
  <w:footnote w:id="13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CASEN 2000</w:t>
      </w:r>
      <w:r>
        <w:rPr>
          <w:rFonts w:eastAsia="SimSun" w:hint="eastAsia"/>
        </w:rPr>
        <w:t>。</w:t>
      </w:r>
    </w:p>
  </w:footnote>
  <w:footnote w:id="140">
    <w:p w:rsidR="00133FD9" w:rsidRDefault="00133FD9">
      <w:pPr>
        <w:pStyle w:val="FootnoteText"/>
        <w:spacing w:afterLines="30" w:after="72" w:line="240" w:lineRule="auto"/>
        <w:jc w:val="both"/>
        <w:rPr>
          <w:rFonts w:hint="eastAsia"/>
        </w:rPr>
      </w:pPr>
      <w:r>
        <w:rPr>
          <w:rStyle w:val="FootnoteReference"/>
        </w:rPr>
        <w:footnoteRef/>
      </w:r>
      <w:r>
        <w:t xml:space="preserve"> </w:t>
      </w:r>
      <w:r>
        <w:rPr>
          <w:rFonts w:hint="eastAsia"/>
        </w:rPr>
        <w:t xml:space="preserve"> </w:t>
      </w:r>
      <w:r>
        <w:rPr>
          <w:rFonts w:eastAsia="SimSun" w:hint="eastAsia"/>
        </w:rPr>
        <w:t>共同支付指用户交纳保健制度的部分金额。</w:t>
      </w:r>
    </w:p>
  </w:footnote>
  <w:footnote w:id="14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例如，将确保子宫颈癌和乳癌者自确诊之日起最长</w:t>
      </w:r>
      <w:r>
        <w:rPr>
          <w:rFonts w:eastAsia="SimSun" w:hint="eastAsia"/>
        </w:rPr>
        <w:t>1</w:t>
      </w:r>
      <w:r>
        <w:rPr>
          <w:rFonts w:eastAsia="SimSun" w:hint="eastAsia"/>
        </w:rPr>
        <w:t>个月内开始进行全面治疗：晚期癌症患者将有权接受姑息治疗和应用止痛方案，而且上述治疗必须在确诊之日起</w:t>
      </w:r>
      <w:r>
        <w:rPr>
          <w:rFonts w:eastAsia="SimSun" w:hint="eastAsia"/>
        </w:rPr>
        <w:t>15</w:t>
      </w:r>
      <w:r>
        <w:rPr>
          <w:rFonts w:eastAsia="SimSun" w:hint="eastAsia"/>
        </w:rPr>
        <w:t>天内开始进行。患有艾滋病毒</w:t>
      </w:r>
      <w:r>
        <w:rPr>
          <w:rFonts w:eastAsia="SimSun" w:hint="eastAsia"/>
        </w:rPr>
        <w:t>/</w:t>
      </w:r>
      <w:r>
        <w:rPr>
          <w:rFonts w:eastAsia="SimSun" w:hint="eastAsia"/>
        </w:rPr>
        <w:t>艾滋病的怀孕妇女将有权在申请后最长</w:t>
      </w:r>
      <w:r>
        <w:rPr>
          <w:rFonts w:eastAsia="SimSun" w:hint="eastAsia"/>
        </w:rPr>
        <w:t>7</w:t>
      </w:r>
      <w:r>
        <w:rPr>
          <w:rFonts w:eastAsia="SimSun" w:hint="eastAsia"/>
        </w:rPr>
        <w:t>天内根据她们的病情应用适当的抗逆病毒疗法进行治疗。儿童和怀孕妇女免费接受抗逆病毒疗法治疗，其他成年人根据其家庭收入状况，依据共同支付制度，支付</w:t>
      </w:r>
      <w:r>
        <w:rPr>
          <w:rFonts w:eastAsia="SimSun" w:hint="eastAsia"/>
        </w:rPr>
        <w:t>0%</w:t>
      </w:r>
      <w:r>
        <w:rPr>
          <w:rFonts w:eastAsia="SimSun" w:hint="eastAsia"/>
        </w:rPr>
        <w:t>至</w:t>
      </w:r>
      <w:r>
        <w:rPr>
          <w:rFonts w:eastAsia="SimSun" w:hint="eastAsia"/>
        </w:rPr>
        <w:t>20%</w:t>
      </w:r>
      <w:r>
        <w:rPr>
          <w:rFonts w:eastAsia="SimSun" w:hint="eastAsia"/>
        </w:rPr>
        <w:t>的治疗费用。将确保所有怀孕妇女均能够享受专业的分娩护理，包括有权在孩子的父亲或其他家人的陪伴下分娩，而且，在她们希望和要求的情况下，可以在分娩中使用麻醉剂或吸入型止痛剂。</w:t>
      </w:r>
    </w:p>
  </w:footnote>
  <w:footnote w:id="14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这一价格被称为通用费用，由三年一次的保险统计技术分析确定。它将决定健康保障制度的所有受益者（既包括</w:t>
      </w:r>
      <w:r>
        <w:rPr>
          <w:rFonts w:eastAsia="SimSun" w:hint="eastAsia"/>
        </w:rPr>
        <w:t>FONASA</w:t>
      </w:r>
      <w:r>
        <w:rPr>
          <w:rFonts w:eastAsia="SimSun" w:hint="eastAsia"/>
        </w:rPr>
        <w:t>也包括</w:t>
      </w:r>
      <w:r>
        <w:rPr>
          <w:rFonts w:eastAsia="SimSun" w:hint="eastAsia"/>
        </w:rPr>
        <w:t>ISAPRES</w:t>
      </w:r>
      <w:r>
        <w:rPr>
          <w:rFonts w:eastAsia="SimSun" w:hint="eastAsia"/>
        </w:rPr>
        <w:t>使用者）的平均费用。</w:t>
      </w:r>
    </w:p>
  </w:footnote>
  <w:footnote w:id="143">
    <w:p w:rsidR="00133FD9" w:rsidRDefault="00133FD9">
      <w:pPr>
        <w:pStyle w:val="FootnoteText"/>
        <w:spacing w:afterLines="30" w:after="72" w:line="240" w:lineRule="auto"/>
        <w:jc w:val="both"/>
        <w:rPr>
          <w:rFonts w:eastAsia="SimSun" w:hint="eastAsia"/>
          <w:lang w:val="es-ES"/>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互助机制将通过互助补偿基金运作。它由卫生部负责管理，</w:t>
      </w:r>
      <w:r>
        <w:rPr>
          <w:rFonts w:eastAsia="SimSun" w:hint="eastAsia"/>
          <w:lang w:val="es-ES"/>
        </w:rPr>
        <w:t>全国保健基金</w:t>
      </w:r>
      <w:r>
        <w:rPr>
          <w:rFonts w:eastAsia="SimSun" w:hint="eastAsia"/>
        </w:rPr>
        <w:t>或</w:t>
      </w:r>
      <w:r>
        <w:rPr>
          <w:rFonts w:eastAsia="SimSun" w:hint="eastAsia"/>
          <w:lang w:val="es-ES"/>
        </w:rPr>
        <w:t>保健计划的参加机构的所有</w:t>
      </w:r>
      <w:r>
        <w:rPr>
          <w:rFonts w:eastAsia="SimSun" w:hint="eastAsia"/>
        </w:rPr>
        <w:t>使用者都必须向基金交纳一定费用。互助补偿基金将根据</w:t>
      </w:r>
      <w:r>
        <w:rPr>
          <w:rFonts w:eastAsia="SimSun" w:hint="eastAsia"/>
        </w:rPr>
        <w:t>AUGE</w:t>
      </w:r>
      <w:r>
        <w:rPr>
          <w:rFonts w:eastAsia="SimSun" w:hint="eastAsia"/>
        </w:rPr>
        <w:t>制度的平均价格（通用费用）向受保人收取费用，同时，根据受保人的需要，将这些资源重新划拨到各个不同机构。</w:t>
      </w:r>
    </w:p>
  </w:footnote>
  <w:footnote w:id="14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例如，性权利、生殖权利与健康论坛网、拉丁美洲和加勒比妇女健康网、智利生殖医学学会、拉丁美洲社会科学学会（</w:t>
      </w:r>
      <w:r>
        <w:rPr>
          <w:rFonts w:eastAsia="SimSun" w:hint="eastAsia"/>
        </w:rPr>
        <w:t>FLACSO</w:t>
      </w:r>
      <w:r>
        <w:rPr>
          <w:rFonts w:eastAsia="SimSun" w:hint="eastAsia"/>
        </w:rPr>
        <w:t>）、智利大学、农村妇女进步与发展基金会（</w:t>
      </w:r>
      <w:r>
        <w:rPr>
          <w:rFonts w:eastAsia="SimSun" w:hint="eastAsia"/>
        </w:rPr>
        <w:t>PRODEMU</w:t>
      </w:r>
      <w:r>
        <w:rPr>
          <w:rFonts w:eastAsia="SimSun" w:hint="eastAsia"/>
        </w:rPr>
        <w:t>）。</w:t>
      </w:r>
    </w:p>
  </w:footnote>
  <w:footnote w:id="14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资料来源：卫生组织，吸烟盛行：全球公共健康的紧急问题，</w:t>
      </w:r>
      <w:r>
        <w:rPr>
          <w:rFonts w:eastAsia="SimSun" w:hint="eastAsia"/>
        </w:rPr>
        <w:t>1996</w:t>
      </w:r>
      <w:r>
        <w:rPr>
          <w:rFonts w:eastAsia="SimSun" w:hint="eastAsia"/>
        </w:rPr>
        <w:t>年。</w:t>
      </w:r>
    </w:p>
  </w:footnote>
  <w:footnote w:id="14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资料来源：智利天主教大学社会心理学研究处（</w:t>
      </w:r>
      <w:r>
        <w:rPr>
          <w:rFonts w:eastAsia="SimSun" w:hint="eastAsia"/>
        </w:rPr>
        <w:t>DESUC</w:t>
      </w:r>
      <w:r>
        <w:rPr>
          <w:rFonts w:eastAsia="SimSun" w:hint="eastAsia"/>
        </w:rPr>
        <w:t>）为智利麻醉品管制全国委员会进行的“智利第四次国家毒品消费调研”，圣地亚哥，</w:t>
      </w:r>
      <w:r>
        <w:rPr>
          <w:rFonts w:eastAsia="SimSun" w:hint="eastAsia"/>
        </w:rPr>
        <w:t>2001</w:t>
      </w:r>
      <w:r>
        <w:rPr>
          <w:rFonts w:eastAsia="SimSun" w:hint="eastAsia"/>
        </w:rPr>
        <w:t>年。</w:t>
      </w:r>
    </w:p>
  </w:footnote>
  <w:footnote w:id="14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2002</w:t>
      </w:r>
      <w:r>
        <w:rPr>
          <w:rFonts w:eastAsia="SimSun" w:hint="eastAsia"/>
        </w:rPr>
        <w:t>年</w:t>
      </w:r>
      <w:r>
        <w:rPr>
          <w:rFonts w:eastAsia="SimSun" w:hint="eastAsia"/>
        </w:rPr>
        <w:t>9</w:t>
      </w:r>
      <w:r>
        <w:rPr>
          <w:rFonts w:eastAsia="SimSun" w:hint="eastAsia"/>
        </w:rPr>
        <w:t>月对</w:t>
      </w:r>
      <w:r>
        <w:rPr>
          <w:rFonts w:eastAsia="SimSun" w:hint="eastAsia"/>
        </w:rPr>
        <w:t>800</w:t>
      </w:r>
      <w:r>
        <w:rPr>
          <w:rFonts w:eastAsia="SimSun" w:hint="eastAsia"/>
        </w:rPr>
        <w:t>名</w:t>
      </w:r>
      <w:r>
        <w:rPr>
          <w:rFonts w:eastAsia="SimSun" w:hint="eastAsia"/>
        </w:rPr>
        <w:t>15</w:t>
      </w:r>
      <w:r>
        <w:rPr>
          <w:rFonts w:eastAsia="SimSun" w:hint="eastAsia"/>
        </w:rPr>
        <w:t>岁至</w:t>
      </w:r>
      <w:r>
        <w:rPr>
          <w:rFonts w:eastAsia="SimSun" w:hint="eastAsia"/>
        </w:rPr>
        <w:t>24</w:t>
      </w:r>
      <w:r>
        <w:rPr>
          <w:rFonts w:eastAsia="SimSun" w:hint="eastAsia"/>
        </w:rPr>
        <w:t>岁的青少年进行的一项调查。</w:t>
      </w:r>
    </w:p>
  </w:footnote>
  <w:footnote w:id="14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“基层社区妇女和小规模贩毒：一项探索性研究”，麻醉品管制委员会，</w:t>
      </w:r>
      <w:r>
        <w:rPr>
          <w:rFonts w:eastAsia="SimSun" w:hint="eastAsia"/>
        </w:rPr>
        <w:t>2001</w:t>
      </w:r>
      <w:r>
        <w:rPr>
          <w:rFonts w:eastAsia="SimSun" w:hint="eastAsia"/>
        </w:rPr>
        <w:t>年。</w:t>
      </w:r>
    </w:p>
  </w:footnote>
  <w:footnote w:id="149">
    <w:p w:rsidR="00133FD9" w:rsidRDefault="00133FD9">
      <w:pPr>
        <w:pStyle w:val="FootnoteText"/>
        <w:spacing w:afterLines="30" w:after="72" w:line="240" w:lineRule="auto"/>
        <w:jc w:val="both"/>
        <w:rPr>
          <w:rFonts w:hint="eastAsia"/>
        </w:rPr>
      </w:pPr>
      <w:r>
        <w:rPr>
          <w:rStyle w:val="FootnoteReference"/>
        </w:rPr>
        <w:footnoteRef/>
      </w:r>
      <w:r>
        <w:t xml:space="preserve"> </w:t>
      </w:r>
      <w:r>
        <w:rPr>
          <w:rFonts w:hint="eastAsia"/>
        </w:rPr>
        <w:t xml:space="preserve"> </w:t>
      </w:r>
      <w:r>
        <w:rPr>
          <w:rFonts w:eastAsia="SimSun" w:hint="eastAsia"/>
        </w:rPr>
        <w:t>团结与社会投资基金、麻醉品管制委员会、市政府等等。</w:t>
      </w:r>
    </w:p>
  </w:footnote>
  <w:footnote w:id="15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IND</w:t>
      </w:r>
      <w:r>
        <w:rPr>
          <w:rFonts w:eastAsia="SimSun" w:hint="eastAsia"/>
        </w:rPr>
        <w:t>统计数据，</w:t>
      </w:r>
      <w:r>
        <w:rPr>
          <w:rFonts w:eastAsia="SimSun" w:hint="eastAsia"/>
        </w:rPr>
        <w:t>2002</w:t>
      </w:r>
      <w:r>
        <w:rPr>
          <w:rFonts w:eastAsia="SimSun" w:hint="eastAsia"/>
        </w:rPr>
        <w:t>年。</w:t>
      </w:r>
    </w:p>
  </w:footnote>
  <w:footnote w:id="15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同上。</w:t>
      </w:r>
    </w:p>
  </w:footnote>
  <w:footnote w:id="15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同上。</w:t>
      </w:r>
    </w:p>
  </w:footnote>
  <w:footnote w:id="15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1996</w:t>
      </w:r>
      <w:r>
        <w:rPr>
          <w:rFonts w:eastAsia="SimSun" w:hint="eastAsia"/>
        </w:rPr>
        <w:t>年，法院受理的案件：家庭问题，</w:t>
      </w:r>
      <w:r>
        <w:rPr>
          <w:rFonts w:eastAsia="SimSun" w:hint="eastAsia"/>
        </w:rPr>
        <w:t>43.3%</w:t>
      </w:r>
      <w:r>
        <w:rPr>
          <w:rFonts w:eastAsia="SimSun" w:hint="eastAsia"/>
        </w:rPr>
        <w:t>；劳动问题，</w:t>
      </w:r>
      <w:r>
        <w:rPr>
          <w:rFonts w:eastAsia="SimSun" w:hint="eastAsia"/>
        </w:rPr>
        <w:t>24.6%</w:t>
      </w:r>
      <w:r>
        <w:rPr>
          <w:rFonts w:eastAsia="SimSun" w:hint="eastAsia"/>
        </w:rPr>
        <w:t>；刑事问题，</w:t>
      </w:r>
      <w:r>
        <w:rPr>
          <w:rFonts w:eastAsia="SimSun" w:hint="eastAsia"/>
        </w:rPr>
        <w:t>14.5%</w:t>
      </w:r>
      <w:r>
        <w:rPr>
          <w:rFonts w:eastAsia="SimSun" w:hint="eastAsia"/>
        </w:rPr>
        <w:t>。</w:t>
      </w:r>
      <w:r>
        <w:rPr>
          <w:rFonts w:eastAsia="SimSun" w:hint="eastAsia"/>
        </w:rPr>
        <w:t>1998</w:t>
      </w:r>
      <w:r>
        <w:rPr>
          <w:rFonts w:eastAsia="SimSun" w:hint="eastAsia"/>
        </w:rPr>
        <w:t>年，在结案的民事案件中，</w:t>
      </w:r>
      <w:r>
        <w:rPr>
          <w:rFonts w:eastAsia="SimSun" w:hint="eastAsia"/>
        </w:rPr>
        <w:t>63%</w:t>
      </w:r>
      <w:r>
        <w:rPr>
          <w:rFonts w:eastAsia="SimSun" w:hint="eastAsia"/>
        </w:rPr>
        <w:t>属于抚养费诉讼。同年，提交了</w:t>
      </w:r>
      <w:r>
        <w:rPr>
          <w:rFonts w:eastAsia="SimSun" w:hint="eastAsia"/>
        </w:rPr>
        <w:t>73 559</w:t>
      </w:r>
      <w:r>
        <w:rPr>
          <w:rFonts w:eastAsia="SimSun" w:hint="eastAsia"/>
        </w:rPr>
        <w:t>宗家庭暴力案件。最后，据统计，</w:t>
      </w:r>
      <w:r>
        <w:rPr>
          <w:rFonts w:eastAsia="SimSun" w:hint="eastAsia"/>
        </w:rPr>
        <w:t>90%</w:t>
      </w:r>
      <w:r>
        <w:rPr>
          <w:rFonts w:eastAsia="SimSun" w:hint="eastAsia"/>
        </w:rPr>
        <w:t>的性犯罪案件的受害者是妇女。资料来源：性别观点指导下的保健质量手册，国家妇女事务处，</w:t>
      </w:r>
      <w:r>
        <w:rPr>
          <w:rFonts w:eastAsia="SimSun" w:hint="eastAsia"/>
        </w:rPr>
        <w:t>2002</w:t>
      </w:r>
      <w:r>
        <w:rPr>
          <w:rFonts w:eastAsia="SimSun" w:hint="eastAsia"/>
        </w:rPr>
        <w:t>年。</w:t>
      </w:r>
    </w:p>
  </w:footnote>
  <w:footnote w:id="15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国家妇女事务处：“家庭内部暴力流行率研究”，圣地亚哥，</w:t>
      </w:r>
      <w:r>
        <w:rPr>
          <w:rFonts w:eastAsia="SimSun" w:hint="eastAsia"/>
        </w:rPr>
        <w:t>1993</w:t>
      </w:r>
      <w:r>
        <w:rPr>
          <w:rFonts w:eastAsia="SimSun" w:hint="eastAsia"/>
        </w:rPr>
        <w:t>年。</w:t>
      </w:r>
    </w:p>
  </w:footnote>
  <w:footnote w:id="15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国家妇女事务处：“家庭暴力调查和分析”，圣地亚哥，</w:t>
      </w:r>
      <w:r>
        <w:rPr>
          <w:rFonts w:eastAsia="SimSun" w:hint="eastAsia"/>
        </w:rPr>
        <w:t>2001</w:t>
      </w:r>
      <w:r>
        <w:rPr>
          <w:rFonts w:eastAsia="SimSun" w:hint="eastAsia"/>
        </w:rPr>
        <w:t>年。在这次调研中应用了卫生组织的</w:t>
      </w:r>
      <w:r>
        <w:rPr>
          <w:rFonts w:eastAsia="SimSun" w:hint="eastAsia"/>
          <w:u w:val="wave" w:color="FF0000"/>
        </w:rPr>
        <w:t>基本议定书</w:t>
      </w:r>
      <w:r>
        <w:rPr>
          <w:rFonts w:eastAsia="SimSun" w:hint="eastAsia"/>
        </w:rPr>
        <w:t>。</w:t>
      </w:r>
    </w:p>
  </w:footnote>
  <w:footnote w:id="15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见“法律面前人人平等”部分。</w:t>
      </w:r>
    </w:p>
  </w:footnote>
  <w:footnote w:id="15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美洲国家组织，巴西，</w:t>
      </w:r>
      <w:r>
        <w:rPr>
          <w:rFonts w:eastAsia="SimSun"/>
        </w:rPr>
        <w:t>贝伦杜帕拉</w:t>
      </w:r>
      <w:r>
        <w:rPr>
          <w:rFonts w:eastAsia="SimSun" w:hint="eastAsia"/>
        </w:rPr>
        <w:t>，</w:t>
      </w:r>
      <w:r>
        <w:rPr>
          <w:rFonts w:eastAsia="SimSun" w:hint="eastAsia"/>
        </w:rPr>
        <w:t>1994</w:t>
      </w:r>
      <w:r>
        <w:rPr>
          <w:rFonts w:eastAsia="SimSun" w:hint="eastAsia"/>
        </w:rPr>
        <w:t>年。该公约于</w:t>
      </w:r>
      <w:r>
        <w:rPr>
          <w:rFonts w:eastAsia="SimSun" w:hint="eastAsia"/>
        </w:rPr>
        <w:t>1998</w:t>
      </w:r>
      <w:r>
        <w:rPr>
          <w:rFonts w:eastAsia="SimSun" w:hint="eastAsia"/>
        </w:rPr>
        <w:t>年在智利政府日志公布，因此，</w:t>
      </w:r>
      <w:r>
        <w:rPr>
          <w:rFonts w:eastAsia="SimSun"/>
        </w:rPr>
        <w:t>贝伦杜帕拉</w:t>
      </w:r>
      <w:r>
        <w:rPr>
          <w:rFonts w:eastAsia="SimSun" w:hint="eastAsia"/>
        </w:rPr>
        <w:t>公约自</w:t>
      </w:r>
      <w:r>
        <w:rPr>
          <w:rFonts w:eastAsia="SimSun" w:hint="eastAsia"/>
        </w:rPr>
        <w:t>1998</w:t>
      </w:r>
      <w:r>
        <w:rPr>
          <w:rFonts w:eastAsia="SimSun" w:hint="eastAsia"/>
        </w:rPr>
        <w:t>年在我国正式生效。</w:t>
      </w:r>
    </w:p>
  </w:footnote>
  <w:footnote w:id="15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卫生部，</w:t>
      </w:r>
      <w:r>
        <w:rPr>
          <w:rFonts w:eastAsia="SimSun" w:hint="eastAsia"/>
        </w:rPr>
        <w:t>1998</w:t>
      </w:r>
      <w:r>
        <w:rPr>
          <w:rFonts w:eastAsia="SimSun" w:hint="eastAsia"/>
        </w:rPr>
        <w:t>年。</w:t>
      </w:r>
    </w:p>
  </w:footnote>
  <w:footnote w:id="15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同上。</w:t>
      </w:r>
    </w:p>
  </w:footnote>
  <w:footnote w:id="16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见“法律面前人人平等”部分。</w:t>
      </w:r>
    </w:p>
  </w:footnote>
  <w:footnote w:id="16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见“社会文化形式的转变”部分。</w:t>
      </w:r>
    </w:p>
  </w:footnote>
  <w:footnote w:id="16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该委员的成员有教育部、内政部、财政部、规划与合作部、卫生部、</w:t>
      </w:r>
      <w:r>
        <w:rPr>
          <w:rFonts w:eastAsia="SimSun" w:hint="eastAsia"/>
        </w:rPr>
        <w:t>SEREMI de Justicia</w:t>
      </w:r>
      <w:r>
        <w:rPr>
          <w:rFonts w:eastAsia="SimSun" w:hint="eastAsia"/>
        </w:rPr>
        <w:t>（首都大区</w:t>
      </w:r>
      <w:r>
        <w:rPr>
          <w:rFonts w:eastAsia="SimSun" w:hint="eastAsia"/>
        </w:rPr>
        <w:t>.</w:t>
      </w:r>
      <w:r>
        <w:rPr>
          <w:rFonts w:eastAsia="SimSun" w:hint="eastAsia"/>
        </w:rPr>
        <w:t>）、司法部及其下属机构（国家未成年人事务署、智利武装警察和法医局）、国家妇女事务处、智利武装警察和侦缉警察。委员会的其他成员还包括市政府儿童维权机构，后来，</w:t>
      </w:r>
      <w:r>
        <w:rPr>
          <w:rFonts w:eastAsia="SimSun" w:hint="eastAsia"/>
        </w:rPr>
        <w:t>INTEGRA</w:t>
      </w:r>
      <w:r>
        <w:rPr>
          <w:rFonts w:eastAsia="SimSun" w:hint="eastAsia"/>
        </w:rPr>
        <w:t>基金会、国家幼儿园委员会、团结与社会投资基金、家庭基金会（第一夫人办公室）和儿童基金会也加入了该委员会。</w:t>
      </w:r>
    </w:p>
  </w:footnote>
  <w:footnote w:id="16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由以下机构组成：</w:t>
      </w:r>
      <w:r>
        <w:rPr>
          <w:rFonts w:eastAsia="SimSun" w:hint="eastAsia"/>
        </w:rPr>
        <w:t xml:space="preserve"> </w:t>
      </w:r>
      <w:r>
        <w:rPr>
          <w:rFonts w:eastAsia="SimSun" w:hint="eastAsia"/>
        </w:rPr>
        <w:t>性犯罪受害者照料中心——性犯罪和未成年人刑侦队、侦缉警察部队下属单位、国家未成年人事务署、法医局、司法局下属机构。</w:t>
      </w:r>
    </w:p>
  </w:footnote>
  <w:footnote w:id="16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只有首都地区的社区家庭精神健康中心有精神病专家。</w:t>
      </w:r>
    </w:p>
  </w:footnote>
  <w:footnote w:id="16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国家妇女事务处：“阿劳科地区家庭暴力流行率的调查与分析”，圣地亚哥，</w:t>
      </w:r>
      <w:r>
        <w:rPr>
          <w:rFonts w:eastAsia="SimSun" w:hint="eastAsia"/>
        </w:rPr>
        <w:t>2001</w:t>
      </w:r>
      <w:r>
        <w:rPr>
          <w:rFonts w:eastAsia="SimSun" w:hint="eastAsia"/>
        </w:rPr>
        <w:t>年。</w:t>
      </w:r>
    </w:p>
  </w:footnote>
  <w:footnote w:id="16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这被称为“黑色数字”或者已经发生却没有提出法律诉讼的案件数量。</w:t>
      </w:r>
    </w:p>
  </w:footnote>
  <w:footnote w:id="16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调研使用的是</w:t>
      </w:r>
      <w:r>
        <w:rPr>
          <w:rFonts w:eastAsia="SimSun" w:hint="eastAsia"/>
        </w:rPr>
        <w:t>5 407</w:t>
      </w:r>
      <w:r>
        <w:rPr>
          <w:rFonts w:eastAsia="SimSun" w:hint="eastAsia"/>
        </w:rPr>
        <w:t>名</w:t>
      </w:r>
      <w:r>
        <w:rPr>
          <w:rFonts w:eastAsia="SimSun" w:hint="eastAsia"/>
        </w:rPr>
        <w:t>18</w:t>
      </w:r>
      <w:r>
        <w:rPr>
          <w:rFonts w:eastAsia="SimSun" w:hint="eastAsia"/>
        </w:rPr>
        <w:t>岁至</w:t>
      </w:r>
      <w:r>
        <w:rPr>
          <w:rFonts w:eastAsia="SimSun" w:hint="eastAsia"/>
        </w:rPr>
        <w:t>69</w:t>
      </w:r>
      <w:r>
        <w:rPr>
          <w:rFonts w:eastAsia="SimSun" w:hint="eastAsia"/>
        </w:rPr>
        <w:t>岁人的答卷。</w:t>
      </w:r>
    </w:p>
  </w:footnote>
  <w:footnote w:id="16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这一比率年龄组别和地区组别内部表现稳定。没有因为城市定居地（首都、大城市、中等城市）而产生较大差别。在教育程度上确实存在着差异（基础教育：</w:t>
      </w:r>
      <w:r>
        <w:rPr>
          <w:rFonts w:eastAsia="SimSun" w:hint="eastAsia"/>
        </w:rPr>
        <w:t>11%</w:t>
      </w:r>
      <w:r>
        <w:rPr>
          <w:rFonts w:eastAsia="SimSun" w:hint="eastAsia"/>
        </w:rPr>
        <w:t>；中等教育：</w:t>
      </w:r>
      <w:r>
        <w:rPr>
          <w:rFonts w:eastAsia="SimSun" w:hint="eastAsia"/>
        </w:rPr>
        <w:t>6.8%</w:t>
      </w:r>
      <w:r>
        <w:rPr>
          <w:rFonts w:eastAsia="SimSun" w:hint="eastAsia"/>
        </w:rPr>
        <w:t>；高等教育：</w:t>
      </w:r>
      <w:r>
        <w:rPr>
          <w:rFonts w:eastAsia="SimSun" w:hint="eastAsia"/>
        </w:rPr>
        <w:t>3.5%</w:t>
      </w:r>
      <w:r>
        <w:rPr>
          <w:rFonts w:eastAsia="SimSun" w:hint="eastAsia"/>
        </w:rPr>
        <w:t>）和社会经济阶层上的差别（中－高阶层：</w:t>
      </w:r>
      <w:r>
        <w:rPr>
          <w:rFonts w:eastAsia="SimSun" w:hint="eastAsia"/>
        </w:rPr>
        <w:t>5.1%</w:t>
      </w:r>
      <w:r>
        <w:rPr>
          <w:rFonts w:eastAsia="SimSun" w:hint="eastAsia"/>
        </w:rPr>
        <w:t>；处境不利：</w:t>
      </w:r>
      <w:r>
        <w:rPr>
          <w:rFonts w:eastAsia="SimSun" w:hint="eastAsia"/>
        </w:rPr>
        <w:t>10.2%</w:t>
      </w:r>
      <w:r>
        <w:rPr>
          <w:rFonts w:eastAsia="SimSun" w:hint="eastAsia"/>
        </w:rPr>
        <w:t>）。</w:t>
      </w:r>
      <w:r>
        <w:rPr>
          <w:rFonts w:eastAsia="SimSun" w:hint="eastAsia"/>
        </w:rPr>
        <w:t>Bravo, L</w:t>
      </w:r>
      <w:r>
        <w:rPr>
          <w:rFonts w:eastAsia="SimSun" w:hint="eastAsia"/>
        </w:rPr>
        <w:t>：“性行为国家调研。首要分析，智利，</w:t>
      </w:r>
      <w:r>
        <w:rPr>
          <w:rFonts w:eastAsia="SimSun" w:hint="eastAsia"/>
        </w:rPr>
        <w:t>2000</w:t>
      </w:r>
      <w:r>
        <w:rPr>
          <w:rFonts w:eastAsia="SimSun" w:hint="eastAsia"/>
        </w:rPr>
        <w:t>年”，卫生部、国家艾滋病委员会、国家艾滋病研究机构，智利，</w:t>
      </w:r>
      <w:r>
        <w:rPr>
          <w:rFonts w:eastAsia="SimSun" w:hint="eastAsia"/>
        </w:rPr>
        <w:t>2000</w:t>
      </w:r>
      <w:r>
        <w:rPr>
          <w:rFonts w:eastAsia="SimSun" w:hint="eastAsia"/>
        </w:rPr>
        <w:t>年。</w:t>
      </w:r>
    </w:p>
  </w:footnote>
  <w:footnote w:id="16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同上。</w:t>
      </w:r>
    </w:p>
  </w:footnote>
  <w:footnote w:id="17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同上。</w:t>
      </w:r>
    </w:p>
  </w:footnote>
  <w:footnote w:id="17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法医局，</w:t>
      </w:r>
      <w:r>
        <w:rPr>
          <w:rFonts w:eastAsia="SimSun" w:hint="eastAsia"/>
        </w:rPr>
        <w:t>2000</w:t>
      </w:r>
      <w:r>
        <w:rPr>
          <w:rFonts w:eastAsia="SimSun" w:hint="eastAsia"/>
        </w:rPr>
        <w:t>年和</w:t>
      </w:r>
      <w:r>
        <w:rPr>
          <w:rFonts w:eastAsia="SimSun" w:hint="eastAsia"/>
        </w:rPr>
        <w:t>2001</w:t>
      </w:r>
      <w:r>
        <w:rPr>
          <w:rFonts w:eastAsia="SimSun" w:hint="eastAsia"/>
        </w:rPr>
        <w:t>年统计数字。需要强调的是</w:t>
      </w:r>
      <w:r>
        <w:rPr>
          <w:rFonts w:eastAsia="SimSun" w:hint="eastAsia"/>
        </w:rPr>
        <w:t>2000</w:t>
      </w:r>
      <w:r>
        <w:rPr>
          <w:rFonts w:eastAsia="SimSun" w:hint="eastAsia"/>
        </w:rPr>
        <w:t>年至</w:t>
      </w:r>
      <w:r>
        <w:rPr>
          <w:rFonts w:eastAsia="SimSun" w:hint="eastAsia"/>
        </w:rPr>
        <w:t>2001</w:t>
      </w:r>
      <w:r>
        <w:rPr>
          <w:rFonts w:eastAsia="SimSun" w:hint="eastAsia"/>
        </w:rPr>
        <w:t>年期间性虐待鉴定数量上升并不一定意味性虐待案件增多。这是可能由于《刑法典》性犯罪修正案（</w:t>
      </w:r>
      <w:r>
        <w:rPr>
          <w:rFonts w:eastAsia="SimSun" w:hint="eastAsia"/>
        </w:rPr>
        <w:t>1998</w:t>
      </w:r>
      <w:r>
        <w:rPr>
          <w:rFonts w:eastAsia="SimSun" w:hint="eastAsia"/>
        </w:rPr>
        <w:t>年）的普及造成的。该修正案，除其他之外，为了进一步保障受害者的权利，简化了此类犯罪案件的审理程序。</w:t>
      </w:r>
    </w:p>
  </w:footnote>
  <w:footnote w:id="17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同上。</w:t>
      </w:r>
    </w:p>
  </w:footnote>
  <w:footnote w:id="173">
    <w:p w:rsidR="00133FD9" w:rsidRDefault="00133FD9">
      <w:pPr>
        <w:pStyle w:val="FootnoteText"/>
        <w:spacing w:afterLines="30" w:after="72" w:line="240" w:lineRule="auto"/>
        <w:jc w:val="both"/>
        <w:rPr>
          <w:rFonts w:hint="eastAsia"/>
        </w:rPr>
      </w:pPr>
      <w:r>
        <w:rPr>
          <w:rStyle w:val="FootnoteReference"/>
        </w:rPr>
        <w:footnoteRef/>
      </w:r>
      <w:r>
        <w:t xml:space="preserve"> </w:t>
      </w:r>
      <w:r>
        <w:rPr>
          <w:rFonts w:hint="eastAsia"/>
        </w:rPr>
        <w:t xml:space="preserve"> </w:t>
      </w:r>
      <w:r>
        <w:rPr>
          <w:rFonts w:eastAsia="SimSun" w:hint="eastAsia"/>
        </w:rPr>
        <w:t>Calvin P.</w:t>
      </w:r>
      <w:r>
        <w:rPr>
          <w:rFonts w:eastAsia="SimSun" w:hint="eastAsia"/>
        </w:rPr>
        <w:t>和</w:t>
      </w:r>
      <w:r>
        <w:rPr>
          <w:rFonts w:eastAsia="SimSun" w:hint="eastAsia"/>
        </w:rPr>
        <w:t>Toro C.</w:t>
      </w:r>
      <w:r>
        <w:rPr>
          <w:rFonts w:eastAsia="SimSun" w:hint="eastAsia"/>
        </w:rPr>
        <w:t>：“婚姻性暴力和公共事业部门提供的照料服务”、“圣西蒙婚姻暴力”第一次调查报告，民众健康教育（</w:t>
      </w:r>
      <w:r>
        <w:rPr>
          <w:rFonts w:eastAsia="SimSun" w:hint="eastAsia"/>
        </w:rPr>
        <w:t>EPES</w:t>
      </w:r>
      <w:r>
        <w:rPr>
          <w:rFonts w:eastAsia="SimSun" w:hint="eastAsia"/>
        </w:rPr>
        <w:t>），</w:t>
      </w:r>
      <w:r>
        <w:rPr>
          <w:rFonts w:eastAsia="SimSun" w:hint="eastAsia"/>
        </w:rPr>
        <w:t>2001</w:t>
      </w:r>
      <w:r>
        <w:rPr>
          <w:rFonts w:eastAsia="SimSun" w:hint="eastAsia"/>
        </w:rPr>
        <w:t>年</w:t>
      </w:r>
      <w:r>
        <w:rPr>
          <w:rFonts w:eastAsia="SimSun" w:hint="eastAsia"/>
        </w:rPr>
        <w:t>5</w:t>
      </w:r>
      <w:r>
        <w:rPr>
          <w:rFonts w:eastAsia="SimSun" w:hint="eastAsia"/>
        </w:rPr>
        <w:t>月。</w:t>
      </w:r>
    </w:p>
  </w:footnote>
  <w:footnote w:id="17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国家妇女事务处：“家庭暴力流行率”，圣地亚哥，</w:t>
      </w:r>
      <w:r>
        <w:rPr>
          <w:rFonts w:eastAsia="SimSun" w:hint="eastAsia"/>
        </w:rPr>
        <w:t>2001</w:t>
      </w:r>
      <w:r>
        <w:rPr>
          <w:rFonts w:eastAsia="SimSun" w:hint="eastAsia"/>
        </w:rPr>
        <w:t>年</w:t>
      </w:r>
      <w:r>
        <w:rPr>
          <w:rFonts w:eastAsia="SimSun" w:hint="eastAsia"/>
        </w:rPr>
        <w:t>7</w:t>
      </w:r>
      <w:r>
        <w:rPr>
          <w:rFonts w:eastAsia="SimSun" w:hint="eastAsia"/>
        </w:rPr>
        <w:t>月。</w:t>
      </w:r>
    </w:p>
  </w:footnote>
  <w:footnote w:id="17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第</w:t>
      </w:r>
      <w:r>
        <w:rPr>
          <w:rFonts w:eastAsia="SimSun" w:hint="eastAsia"/>
        </w:rPr>
        <w:t>48</w:t>
      </w:r>
      <w:r>
        <w:rPr>
          <w:rFonts w:eastAsia="SimSun" w:hint="eastAsia"/>
        </w:rPr>
        <w:t>家庭与性犯罪警察局警员。</w:t>
      </w:r>
    </w:p>
  </w:footnote>
  <w:footnote w:id="17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全年每天，全天</w:t>
      </w:r>
      <w:r>
        <w:rPr>
          <w:rFonts w:eastAsia="SimSun" w:hint="eastAsia"/>
        </w:rPr>
        <w:t>24</w:t>
      </w:r>
      <w:r>
        <w:rPr>
          <w:rFonts w:eastAsia="SimSun" w:hint="eastAsia"/>
        </w:rPr>
        <w:t>小时。</w:t>
      </w:r>
    </w:p>
  </w:footnote>
  <w:footnote w:id="17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国家未成年人事务署。</w:t>
      </w:r>
    </w:p>
  </w:footnote>
  <w:footnote w:id="17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1949</w:t>
      </w:r>
      <w:r>
        <w:rPr>
          <w:rFonts w:eastAsia="SimSun" w:hint="eastAsia"/>
        </w:rPr>
        <w:t>年</w:t>
      </w:r>
      <w:r>
        <w:rPr>
          <w:rFonts w:eastAsia="SimSun" w:hint="eastAsia"/>
        </w:rPr>
        <w:t>12</w:t>
      </w:r>
      <w:r>
        <w:rPr>
          <w:rFonts w:eastAsia="SimSun" w:hint="eastAsia"/>
        </w:rPr>
        <w:t>月</w:t>
      </w:r>
      <w:r>
        <w:rPr>
          <w:rFonts w:eastAsia="SimSun" w:hint="eastAsia"/>
        </w:rPr>
        <w:t>2</w:t>
      </w:r>
      <w:r>
        <w:rPr>
          <w:rFonts w:eastAsia="SimSun" w:hint="eastAsia"/>
        </w:rPr>
        <w:t>日由联合国大会第</w:t>
      </w:r>
      <w:r>
        <w:rPr>
          <w:rFonts w:eastAsia="SimSun" w:hint="eastAsia"/>
        </w:rPr>
        <w:t>317</w:t>
      </w:r>
      <w:r>
        <w:rPr>
          <w:rFonts w:eastAsia="SimSun" w:hint="eastAsia"/>
        </w:rPr>
        <w:t>（</w:t>
      </w:r>
      <w:r>
        <w:rPr>
          <w:rFonts w:eastAsia="SimSun" w:hint="eastAsia"/>
        </w:rPr>
        <w:t>IV</w:t>
      </w:r>
      <w:r>
        <w:rPr>
          <w:rFonts w:eastAsia="SimSun" w:hint="eastAsia"/>
        </w:rPr>
        <w:t>）号决议通过，</w:t>
      </w:r>
      <w:r>
        <w:rPr>
          <w:rFonts w:eastAsia="SimSun" w:hint="eastAsia"/>
        </w:rPr>
        <w:t>1951</w:t>
      </w:r>
      <w:r>
        <w:rPr>
          <w:rFonts w:eastAsia="SimSun" w:hint="eastAsia"/>
        </w:rPr>
        <w:t>年</w:t>
      </w:r>
      <w:r>
        <w:rPr>
          <w:rFonts w:eastAsia="SimSun" w:hint="eastAsia"/>
        </w:rPr>
        <w:t>7</w:t>
      </w:r>
      <w:r>
        <w:rPr>
          <w:rFonts w:eastAsia="SimSun" w:hint="eastAsia"/>
        </w:rPr>
        <w:t>月</w:t>
      </w:r>
      <w:r>
        <w:rPr>
          <w:rFonts w:eastAsia="SimSun" w:hint="eastAsia"/>
        </w:rPr>
        <w:t>25</w:t>
      </w:r>
      <w:r>
        <w:rPr>
          <w:rFonts w:eastAsia="SimSun" w:hint="eastAsia"/>
        </w:rPr>
        <w:t>日正式生效。</w:t>
      </w:r>
    </w:p>
  </w:footnote>
  <w:footnote w:id="17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联合国，</w:t>
      </w:r>
      <w:r>
        <w:rPr>
          <w:rFonts w:eastAsia="SimSun" w:hint="eastAsia"/>
        </w:rPr>
        <w:t>2001</w:t>
      </w:r>
      <w:r>
        <w:rPr>
          <w:rFonts w:eastAsia="SimSun" w:hint="eastAsia"/>
        </w:rPr>
        <w:t>年。</w:t>
      </w:r>
    </w:p>
  </w:footnote>
  <w:footnote w:id="18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联合国，</w:t>
      </w:r>
      <w:r>
        <w:rPr>
          <w:rFonts w:eastAsia="SimSun" w:hint="eastAsia"/>
        </w:rPr>
        <w:t>2001</w:t>
      </w:r>
      <w:r>
        <w:rPr>
          <w:rFonts w:eastAsia="SimSun" w:hint="eastAsia"/>
        </w:rPr>
        <w:t>年。</w:t>
      </w:r>
    </w:p>
  </w:footnote>
  <w:footnote w:id="18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美洲国家组织，</w:t>
      </w:r>
      <w:r>
        <w:rPr>
          <w:rFonts w:eastAsia="SimSun" w:hint="eastAsia"/>
        </w:rPr>
        <w:t>1994</w:t>
      </w:r>
      <w:r>
        <w:rPr>
          <w:rFonts w:eastAsia="SimSun" w:hint="eastAsia"/>
        </w:rPr>
        <w:t>年。</w:t>
      </w:r>
    </w:p>
  </w:footnote>
  <w:footnote w:id="18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《卫生法典》。</w:t>
      </w:r>
    </w:p>
  </w:footnote>
  <w:footnote w:id="18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《刑法典》。</w:t>
      </w:r>
    </w:p>
  </w:footnote>
  <w:footnote w:id="18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根据有关人口普查数据，</w:t>
      </w:r>
      <w:r>
        <w:rPr>
          <w:rFonts w:eastAsia="SimSun" w:hint="eastAsia"/>
        </w:rPr>
        <w:t>1992</w:t>
      </w:r>
      <w:r>
        <w:rPr>
          <w:rFonts w:eastAsia="SimSun" w:hint="eastAsia"/>
        </w:rPr>
        <w:t>年，农村地区的女性人口比率是每</w:t>
      </w:r>
      <w:r>
        <w:rPr>
          <w:rFonts w:eastAsia="SimSun" w:hint="eastAsia"/>
        </w:rPr>
        <w:t>100</w:t>
      </w:r>
      <w:r>
        <w:rPr>
          <w:rFonts w:eastAsia="SimSun" w:hint="eastAsia"/>
        </w:rPr>
        <w:t>名男子有</w:t>
      </w:r>
      <w:r>
        <w:rPr>
          <w:rFonts w:eastAsia="SimSun" w:hint="eastAsia"/>
        </w:rPr>
        <w:t>86</w:t>
      </w:r>
      <w:r>
        <w:rPr>
          <w:rFonts w:eastAsia="SimSun" w:hint="eastAsia"/>
        </w:rPr>
        <w:t>名妇女，目前是每</w:t>
      </w:r>
      <w:r>
        <w:rPr>
          <w:rFonts w:eastAsia="SimSun" w:hint="eastAsia"/>
        </w:rPr>
        <w:t>100</w:t>
      </w:r>
      <w:r>
        <w:rPr>
          <w:rFonts w:eastAsia="SimSun" w:hint="eastAsia"/>
        </w:rPr>
        <w:t>名男子有</w:t>
      </w:r>
      <w:r>
        <w:rPr>
          <w:rFonts w:eastAsia="SimSun" w:hint="eastAsia"/>
        </w:rPr>
        <w:t>87</w:t>
      </w:r>
      <w:r>
        <w:rPr>
          <w:rFonts w:eastAsia="SimSun" w:hint="eastAsia"/>
        </w:rPr>
        <w:t>名妇女。与之相反，城市地区的女性人口比率由</w:t>
      </w:r>
      <w:r>
        <w:rPr>
          <w:rFonts w:eastAsia="SimSun" w:hint="eastAsia"/>
        </w:rPr>
        <w:t>1992</w:t>
      </w:r>
      <w:r>
        <w:rPr>
          <w:rFonts w:eastAsia="SimSun" w:hint="eastAsia"/>
        </w:rPr>
        <w:t>年的每</w:t>
      </w:r>
      <w:r>
        <w:rPr>
          <w:rFonts w:eastAsia="SimSun" w:hint="eastAsia"/>
        </w:rPr>
        <w:t>100</w:t>
      </w:r>
      <w:r>
        <w:rPr>
          <w:rFonts w:eastAsia="SimSun" w:hint="eastAsia"/>
        </w:rPr>
        <w:t>名男子有</w:t>
      </w:r>
      <w:r>
        <w:rPr>
          <w:rFonts w:eastAsia="SimSun" w:hint="eastAsia"/>
        </w:rPr>
        <w:t>108</w:t>
      </w:r>
      <w:r>
        <w:rPr>
          <w:rFonts w:eastAsia="SimSun" w:hint="eastAsia"/>
        </w:rPr>
        <w:t>名妇女下降到</w:t>
      </w:r>
      <w:r>
        <w:rPr>
          <w:rFonts w:eastAsia="SimSun" w:hint="eastAsia"/>
        </w:rPr>
        <w:t>2002</w:t>
      </w:r>
      <w:r>
        <w:rPr>
          <w:rFonts w:eastAsia="SimSun" w:hint="eastAsia"/>
        </w:rPr>
        <w:t>年的每</w:t>
      </w:r>
      <w:r>
        <w:rPr>
          <w:rFonts w:eastAsia="SimSun" w:hint="eastAsia"/>
        </w:rPr>
        <w:t>100</w:t>
      </w:r>
      <w:r>
        <w:rPr>
          <w:rFonts w:eastAsia="SimSun" w:hint="eastAsia"/>
        </w:rPr>
        <w:t>名男子有</w:t>
      </w:r>
      <w:r>
        <w:rPr>
          <w:rFonts w:eastAsia="SimSun" w:hint="eastAsia"/>
        </w:rPr>
        <w:t>106</w:t>
      </w:r>
      <w:r>
        <w:rPr>
          <w:rFonts w:eastAsia="SimSun" w:hint="eastAsia"/>
        </w:rPr>
        <w:t>名妇女。</w:t>
      </w:r>
    </w:p>
  </w:footnote>
  <w:footnote w:id="18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本部分内容以规划与合作部文件：“智利妇女现状”为基础。该文件是依据</w:t>
      </w:r>
      <w:r>
        <w:rPr>
          <w:rFonts w:eastAsia="SimSun" w:hint="eastAsia"/>
        </w:rPr>
        <w:t>2000</w:t>
      </w:r>
      <w:r>
        <w:rPr>
          <w:rFonts w:eastAsia="SimSun" w:hint="eastAsia"/>
        </w:rPr>
        <w:t>年国家社会经济趋势调查数据编写而成的。圣地亚哥，</w:t>
      </w:r>
      <w:r>
        <w:rPr>
          <w:rFonts w:eastAsia="SimSun" w:hint="eastAsia"/>
        </w:rPr>
        <w:t>2001</w:t>
      </w:r>
      <w:r>
        <w:rPr>
          <w:rFonts w:eastAsia="SimSun" w:hint="eastAsia"/>
        </w:rPr>
        <w:t>年。</w:t>
      </w:r>
    </w:p>
  </w:footnote>
  <w:footnote w:id="18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第一收入家庭（</w:t>
      </w:r>
      <w:r>
        <w:rPr>
          <w:rFonts w:eastAsia="SimSun" w:hint="eastAsia"/>
        </w:rPr>
        <w:t>20%</w:t>
      </w:r>
      <w:r>
        <w:rPr>
          <w:rFonts w:eastAsia="SimSun" w:hint="eastAsia"/>
        </w:rPr>
        <w:t>收入最低的家庭）和第二收入家庭（</w:t>
      </w:r>
      <w:r>
        <w:rPr>
          <w:rFonts w:eastAsia="SimSun" w:hint="eastAsia"/>
        </w:rPr>
        <w:t>20%</w:t>
      </w:r>
      <w:r>
        <w:rPr>
          <w:rFonts w:eastAsia="SimSun" w:hint="eastAsia"/>
        </w:rPr>
        <w:t>收入次低的家庭）。</w:t>
      </w:r>
    </w:p>
  </w:footnote>
  <w:footnote w:id="18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本部分内容以规划与合作部文件：“智利农村妇女就业现状”为基础。该文件是依据</w:t>
      </w:r>
      <w:r>
        <w:rPr>
          <w:rFonts w:eastAsia="SimSun" w:hint="eastAsia"/>
        </w:rPr>
        <w:t>2000</w:t>
      </w:r>
      <w:r>
        <w:rPr>
          <w:rFonts w:eastAsia="SimSun" w:hint="eastAsia"/>
        </w:rPr>
        <w:t>年国家社会经济趋势调查数据编写而成的。圣地亚哥，</w:t>
      </w:r>
      <w:r>
        <w:rPr>
          <w:rFonts w:eastAsia="SimSun" w:hint="eastAsia"/>
        </w:rPr>
        <w:t>2002</w:t>
      </w:r>
      <w:r>
        <w:rPr>
          <w:rFonts w:eastAsia="SimSun" w:hint="eastAsia"/>
        </w:rPr>
        <w:t>年。</w:t>
      </w:r>
    </w:p>
  </w:footnote>
  <w:footnote w:id="18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确定妇女劳动力身份的统计指数因素导致妇女就业登记不完全，特别是与农业劳动有关的妇女就业登记不完全。事实上，在这些调查中，经常将一部分从事无报酬家庭劳动的人口划分为非劳动力人口。所谓的无报酬家庭劳动指的是，例如，食品生产和农村经济再生产资助服务。</w:t>
      </w:r>
    </w:p>
  </w:footnote>
  <w:footnote w:id="18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这主要是因为</w:t>
      </w:r>
      <w:r>
        <w:rPr>
          <w:rFonts w:eastAsia="SimSun" w:hint="eastAsia"/>
        </w:rPr>
        <w:t>1998</w:t>
      </w:r>
      <w:r>
        <w:rPr>
          <w:rFonts w:eastAsia="SimSun" w:hint="eastAsia"/>
        </w:rPr>
        <w:t>年经济危机之后我国受到失业现象的严重影响。</w:t>
      </w:r>
    </w:p>
  </w:footnote>
  <w:footnote w:id="190">
    <w:p w:rsidR="00133FD9" w:rsidRDefault="00133FD9">
      <w:pPr>
        <w:pStyle w:val="FootnoteText"/>
        <w:spacing w:afterLines="30" w:after="72" w:line="240" w:lineRule="auto"/>
        <w:jc w:val="both"/>
        <w:rPr>
          <w:rFonts w:hint="eastAsia"/>
        </w:rPr>
      </w:pPr>
      <w:r>
        <w:rPr>
          <w:rStyle w:val="FootnoteReference"/>
        </w:rPr>
        <w:footnoteRef/>
      </w:r>
      <w:r>
        <w:t xml:space="preserve"> </w:t>
      </w:r>
      <w:r>
        <w:rPr>
          <w:rFonts w:hint="eastAsia"/>
        </w:rPr>
        <w:t xml:space="preserve"> </w:t>
      </w:r>
      <w:r>
        <w:rPr>
          <w:rFonts w:eastAsia="SimSun" w:hint="eastAsia"/>
        </w:rPr>
        <w:t>非熟练工人大多从事农业活动，如：播种、收割、采摘、牲畜饲养、季节性园艺工人、手工艺及其他非农业劳动。</w:t>
      </w:r>
    </w:p>
  </w:footnote>
  <w:footnote w:id="191">
    <w:p w:rsidR="00133FD9" w:rsidRDefault="00133FD9">
      <w:pPr>
        <w:pStyle w:val="FootnoteText"/>
        <w:spacing w:afterLines="30" w:after="72" w:line="240" w:lineRule="auto"/>
        <w:jc w:val="both"/>
        <w:rPr>
          <w:rFonts w:eastAsia="SimSun"/>
        </w:rPr>
      </w:pPr>
      <w:r>
        <w:rPr>
          <w:rStyle w:val="FootnoteReference"/>
          <w:rFonts w:eastAsia="SimSun"/>
        </w:rPr>
        <w:footnoteRef/>
      </w:r>
      <w:r>
        <w:rPr>
          <w:rFonts w:eastAsia="SimSun" w:hint="eastAsia"/>
        </w:rPr>
        <w:t xml:space="preserve"> </w:t>
      </w:r>
      <w:r>
        <w:rPr>
          <w:rFonts w:eastAsia="SimSun" w:hint="eastAsia"/>
        </w:rPr>
        <w:t>本部分内容以规划与合作部文件：“智利妇女现状与性别鸿沟”为基础。该文件是依据</w:t>
      </w:r>
      <w:r>
        <w:rPr>
          <w:rFonts w:eastAsia="SimSun" w:hint="eastAsia"/>
        </w:rPr>
        <w:t>2000</w:t>
      </w:r>
      <w:r>
        <w:rPr>
          <w:rFonts w:eastAsia="SimSun" w:hint="eastAsia"/>
        </w:rPr>
        <w:t>年国家社会经济趋势调查数据编写而成的。圣地亚哥，</w:t>
      </w:r>
      <w:r>
        <w:rPr>
          <w:rFonts w:eastAsia="SimSun" w:hint="eastAsia"/>
        </w:rPr>
        <w:t>2002</w:t>
      </w:r>
      <w:r>
        <w:rPr>
          <w:rFonts w:eastAsia="SimSun" w:hint="eastAsia"/>
        </w:rPr>
        <w:t>年。</w:t>
      </w:r>
    </w:p>
  </w:footnote>
  <w:footnote w:id="19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本部分内容以规划与合作部文件：“智利妇女现状与性别鸿沟”为基础。该文件是依据</w:t>
      </w:r>
      <w:r>
        <w:rPr>
          <w:rFonts w:eastAsia="SimSun" w:hint="eastAsia"/>
        </w:rPr>
        <w:t>2000</w:t>
      </w:r>
      <w:r>
        <w:rPr>
          <w:rFonts w:eastAsia="SimSun" w:hint="eastAsia"/>
        </w:rPr>
        <w:t>年国家社会经济趋势调查数据编写而成的。圣地亚哥，</w:t>
      </w:r>
      <w:r>
        <w:rPr>
          <w:rFonts w:eastAsia="SimSun" w:hint="eastAsia"/>
        </w:rPr>
        <w:t>2002</w:t>
      </w:r>
      <w:r>
        <w:rPr>
          <w:rFonts w:eastAsia="SimSun" w:hint="eastAsia"/>
        </w:rPr>
        <w:t>年。</w:t>
      </w:r>
    </w:p>
  </w:footnote>
  <w:footnote w:id="193">
    <w:p w:rsidR="00133FD9" w:rsidRDefault="00133FD9">
      <w:pPr>
        <w:pStyle w:val="FootnoteText"/>
        <w:spacing w:afterLines="30" w:after="72" w:line="240" w:lineRule="auto"/>
        <w:jc w:val="both"/>
        <w:rPr>
          <w:rFonts w:hint="eastAsia"/>
        </w:rPr>
      </w:pPr>
      <w:r>
        <w:rPr>
          <w:rStyle w:val="FootnoteReference"/>
        </w:rPr>
        <w:footnoteRef/>
      </w:r>
      <w:r>
        <w:t xml:space="preserve"> </w:t>
      </w:r>
      <w:r>
        <w:rPr>
          <w:rFonts w:hint="eastAsia"/>
        </w:rPr>
        <w:t xml:space="preserve"> </w:t>
      </w:r>
    </w:p>
  </w:footnote>
  <w:footnote w:id="19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1996</w:t>
      </w:r>
      <w:r>
        <w:rPr>
          <w:rFonts w:eastAsia="SimSun" w:hint="eastAsia"/>
        </w:rPr>
        <w:t>年至</w:t>
      </w:r>
      <w:r>
        <w:rPr>
          <w:rFonts w:eastAsia="SimSun" w:hint="eastAsia"/>
        </w:rPr>
        <w:t>2000</w:t>
      </w:r>
      <w:r>
        <w:rPr>
          <w:rFonts w:eastAsia="SimSun" w:hint="eastAsia"/>
        </w:rPr>
        <w:t>年期间，土著家庭领取的现金补助在其家庭收入中的比例由</w:t>
      </w:r>
      <w:r>
        <w:rPr>
          <w:rFonts w:eastAsia="SimSun" w:hint="eastAsia"/>
        </w:rPr>
        <w:t>8.5%</w:t>
      </w:r>
      <w:r>
        <w:rPr>
          <w:rFonts w:eastAsia="SimSun" w:hint="eastAsia"/>
        </w:rPr>
        <w:t>上升到</w:t>
      </w:r>
      <w:r>
        <w:rPr>
          <w:rFonts w:eastAsia="SimSun" w:hint="eastAsia"/>
        </w:rPr>
        <w:t>9.9%</w:t>
      </w:r>
      <w:r>
        <w:rPr>
          <w:rFonts w:eastAsia="SimSun" w:hint="eastAsia"/>
        </w:rPr>
        <w:t>。在非土著家庭方面，由</w:t>
      </w:r>
      <w:r>
        <w:rPr>
          <w:rFonts w:eastAsia="SimSun" w:hint="eastAsia"/>
        </w:rPr>
        <w:t>6.1%</w:t>
      </w:r>
      <w:r>
        <w:rPr>
          <w:rFonts w:eastAsia="SimSun" w:hint="eastAsia"/>
        </w:rPr>
        <w:t>增加到</w:t>
      </w:r>
      <w:r>
        <w:rPr>
          <w:rFonts w:eastAsia="SimSun" w:hint="eastAsia"/>
        </w:rPr>
        <w:t>6.8%</w:t>
      </w:r>
      <w:r>
        <w:rPr>
          <w:rFonts w:eastAsia="SimSun" w:hint="eastAsia"/>
        </w:rPr>
        <w:t>。</w:t>
      </w:r>
    </w:p>
  </w:footnote>
  <w:footnote w:id="19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2000</w:t>
      </w:r>
      <w:r>
        <w:rPr>
          <w:rFonts w:eastAsia="SimSun" w:hint="eastAsia"/>
        </w:rPr>
        <w:t>年，土著人口的就业率是</w:t>
      </w:r>
      <w:r>
        <w:rPr>
          <w:rFonts w:eastAsia="SimSun" w:hint="eastAsia"/>
        </w:rPr>
        <w:t>54.1%</w:t>
      </w:r>
      <w:r>
        <w:rPr>
          <w:rFonts w:eastAsia="SimSun" w:hint="eastAsia"/>
        </w:rPr>
        <w:t>，非土著人口的就业率是</w:t>
      </w:r>
      <w:r>
        <w:rPr>
          <w:rFonts w:eastAsia="SimSun" w:hint="eastAsia"/>
        </w:rPr>
        <w:t>55.4%</w:t>
      </w:r>
      <w:r>
        <w:rPr>
          <w:rFonts w:eastAsia="SimSun" w:hint="eastAsia"/>
        </w:rPr>
        <w:t>。</w:t>
      </w:r>
    </w:p>
  </w:footnote>
  <w:footnote w:id="19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2000</w:t>
      </w:r>
      <w:r>
        <w:rPr>
          <w:rFonts w:eastAsia="SimSun" w:hint="eastAsia"/>
        </w:rPr>
        <w:t>年，土著人口的失业率是</w:t>
      </w:r>
      <w:r>
        <w:rPr>
          <w:rFonts w:eastAsia="SimSun" w:hint="eastAsia"/>
        </w:rPr>
        <w:t>13.3%</w:t>
      </w:r>
      <w:r>
        <w:rPr>
          <w:rFonts w:eastAsia="SimSun" w:hint="eastAsia"/>
        </w:rPr>
        <w:t>，非土著人口的失业率是</w:t>
      </w:r>
      <w:r>
        <w:rPr>
          <w:rFonts w:eastAsia="SimSun" w:hint="eastAsia"/>
        </w:rPr>
        <w:t>10.2%</w:t>
      </w:r>
      <w:r>
        <w:rPr>
          <w:rFonts w:eastAsia="SimSun" w:hint="eastAsia"/>
        </w:rPr>
        <w:t>。</w:t>
      </w:r>
    </w:p>
  </w:footnote>
  <w:footnote w:id="19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2000</w:t>
      </w:r>
      <w:r>
        <w:rPr>
          <w:rFonts w:eastAsia="SimSun" w:hint="eastAsia"/>
        </w:rPr>
        <w:t>年，签订工作合同的非土著就业人口比例是</w:t>
      </w:r>
      <w:r>
        <w:rPr>
          <w:rFonts w:eastAsia="SimSun" w:hint="eastAsia"/>
        </w:rPr>
        <w:t>75.5%</w:t>
      </w:r>
      <w:r>
        <w:rPr>
          <w:rFonts w:eastAsia="SimSun" w:hint="eastAsia"/>
        </w:rPr>
        <w:t>，在土著人口方面，这一比例为</w:t>
      </w:r>
      <w:r>
        <w:rPr>
          <w:rFonts w:eastAsia="SimSun" w:hint="eastAsia"/>
        </w:rPr>
        <w:t>67.3%</w:t>
      </w:r>
      <w:r>
        <w:rPr>
          <w:rFonts w:eastAsia="SimSun" w:hint="eastAsia"/>
        </w:rPr>
        <w:t>。</w:t>
      </w:r>
    </w:p>
  </w:footnote>
  <w:footnote w:id="19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2000</w:t>
      </w:r>
      <w:r>
        <w:rPr>
          <w:rFonts w:eastAsia="SimSun" w:hint="eastAsia"/>
        </w:rPr>
        <w:t>年，</w:t>
      </w:r>
      <w:r>
        <w:rPr>
          <w:rFonts w:eastAsia="SimSun" w:hint="eastAsia"/>
        </w:rPr>
        <w:t>15.1%</w:t>
      </w:r>
      <w:r>
        <w:rPr>
          <w:rFonts w:eastAsia="SimSun" w:hint="eastAsia"/>
        </w:rPr>
        <w:t>的非土著人口从事季节性工作，在土著就业人口方面，这一比例增至</w:t>
      </w:r>
      <w:r>
        <w:rPr>
          <w:rFonts w:eastAsia="SimSun" w:hint="eastAsia"/>
        </w:rPr>
        <w:t>19.2%</w:t>
      </w:r>
      <w:r>
        <w:rPr>
          <w:rFonts w:eastAsia="SimSun" w:hint="eastAsia"/>
        </w:rPr>
        <w:t>。与之相反，</w:t>
      </w:r>
      <w:r>
        <w:rPr>
          <w:rFonts w:eastAsia="SimSun" w:hint="eastAsia"/>
        </w:rPr>
        <w:t>77.1%</w:t>
      </w:r>
      <w:r>
        <w:rPr>
          <w:rFonts w:eastAsia="SimSun" w:hint="eastAsia"/>
        </w:rPr>
        <w:t>的非土著人口和</w:t>
      </w:r>
      <w:r>
        <w:rPr>
          <w:rFonts w:eastAsia="SimSun" w:hint="eastAsia"/>
        </w:rPr>
        <w:t>70.1%</w:t>
      </w:r>
      <w:r>
        <w:rPr>
          <w:rFonts w:eastAsia="SimSun" w:hint="eastAsia"/>
        </w:rPr>
        <w:t>的土著人口从事长期工作。</w:t>
      </w:r>
    </w:p>
  </w:footnote>
  <w:footnote w:id="19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土著人口的文盲率比非土著人口高两倍多。</w:t>
      </w:r>
    </w:p>
  </w:footnote>
  <w:footnote w:id="20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1993</w:t>
      </w:r>
      <w:r>
        <w:rPr>
          <w:rFonts w:eastAsia="SimSun" w:hint="eastAsia"/>
        </w:rPr>
        <w:t>年</w:t>
      </w:r>
      <w:r>
        <w:rPr>
          <w:rFonts w:eastAsia="SimSun" w:hint="eastAsia"/>
        </w:rPr>
        <w:t>10</w:t>
      </w:r>
      <w:r>
        <w:rPr>
          <w:rFonts w:eastAsia="SimSun" w:hint="eastAsia"/>
        </w:rPr>
        <w:t>月颁布。</w:t>
      </w:r>
    </w:p>
  </w:footnote>
  <w:footnote w:id="20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《土著法》第</w:t>
      </w:r>
      <w:r>
        <w:rPr>
          <w:rFonts w:eastAsia="SimSun" w:hint="eastAsia"/>
        </w:rPr>
        <w:t>1</w:t>
      </w:r>
      <w:r>
        <w:rPr>
          <w:rFonts w:eastAsia="SimSun" w:hint="eastAsia"/>
        </w:rPr>
        <w:t>条总则。</w:t>
      </w:r>
    </w:p>
  </w:footnote>
  <w:footnote w:id="20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智利北部城市，位于第一行政大区，居民中艾马拉人和凯楚阿人比例高。</w:t>
      </w:r>
    </w:p>
  </w:footnote>
  <w:footnote w:id="20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智利北部城市，位于第一行政大区，与秘鲁接壤，居民中艾马拉人和凯楚阿人比例高。</w:t>
      </w:r>
    </w:p>
  </w:footnote>
  <w:footnote w:id="20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智利南部城市，</w:t>
      </w:r>
      <w:r>
        <w:rPr>
          <w:rFonts w:eastAsia="SimSun" w:hint="eastAsia"/>
        </w:rPr>
        <w:t xml:space="preserve"> </w:t>
      </w:r>
      <w:r>
        <w:rPr>
          <w:rFonts w:eastAsia="SimSun" w:hint="eastAsia"/>
        </w:rPr>
        <w:t>位于第十一行政大区，居民中马普切人比例高。</w:t>
      </w:r>
    </w:p>
  </w:footnote>
  <w:footnote w:id="20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智利南部城市，</w:t>
      </w:r>
      <w:r>
        <w:rPr>
          <w:rFonts w:eastAsia="SimSun" w:hint="eastAsia"/>
        </w:rPr>
        <w:t xml:space="preserve"> </w:t>
      </w:r>
      <w:r>
        <w:rPr>
          <w:rFonts w:eastAsia="SimSun" w:hint="eastAsia"/>
        </w:rPr>
        <w:t>位于第十行政大区，居民中马普切人比例高。</w:t>
      </w:r>
    </w:p>
  </w:footnote>
  <w:footnote w:id="20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马普切人使用的语言。</w:t>
      </w:r>
    </w:p>
  </w:footnote>
  <w:footnote w:id="207">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有关该计划的具体内容参见“父母双方在教养子女中的共同责任以及母性的社会功能”部分。</w:t>
      </w:r>
    </w:p>
  </w:footnote>
  <w:footnote w:id="20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儿童权利保护办公室是地区级单位，它们的职能是为受到社会排斥或者权利遭到侵害的儿童和青少年提供全面保护，从而避免儿童和青少年在进入司法程序和被收容时受到不必要的歧视。</w:t>
      </w:r>
    </w:p>
  </w:footnote>
  <w:footnote w:id="20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该方案希望利用补救照料模式解决权利侵害问题，同时，通过男童和女童的个性化治疗计划，纳入性别观点。殴打和性虐待严重妨碍儿童权利的正常行使、阻碍每一名儿童的成长和参与的情况，面对这种情况，提倡尊重儿童权利。</w:t>
      </w:r>
    </w:p>
  </w:footnote>
  <w:footnote w:id="21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该方案的职责是通过加强父母联系、强化父母影响以及获取提高生活质量的信息与服务，创造有利条件促进青少年完成学业和为其复学提供便利条件。在技术指导中纳入性别观点，明确指出大部分青少年家庭都是女户主家庭。</w:t>
      </w:r>
    </w:p>
  </w:footnote>
  <w:footnote w:id="21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本方案的使用者是</w:t>
      </w:r>
      <w:r>
        <w:rPr>
          <w:rFonts w:eastAsia="SimSun" w:hint="eastAsia"/>
        </w:rPr>
        <w:t>14</w:t>
      </w:r>
      <w:r>
        <w:rPr>
          <w:rFonts w:eastAsia="SimSun" w:hint="eastAsia"/>
        </w:rPr>
        <w:t>岁至</w:t>
      </w:r>
      <w:r>
        <w:rPr>
          <w:rFonts w:eastAsia="SimSun" w:hint="eastAsia"/>
        </w:rPr>
        <w:t>18</w:t>
      </w:r>
      <w:r>
        <w:rPr>
          <w:rFonts w:eastAsia="SimSun" w:hint="eastAsia"/>
        </w:rPr>
        <w:t>岁之间被控告触犯刑法的青少年，他们</w:t>
      </w:r>
      <w:r>
        <w:rPr>
          <w:rFonts w:eastAsia="SimSun" w:hint="eastAsia"/>
        </w:rPr>
        <w:t>/</w:t>
      </w:r>
      <w:r>
        <w:rPr>
          <w:rFonts w:eastAsia="SimSun" w:hint="eastAsia"/>
        </w:rPr>
        <w:t>她们加入未成年人事务署的某个照料计划，以便未成年人事务署开展干预性工作，通过责任培养进程，帮助他们</w:t>
      </w:r>
      <w:r>
        <w:rPr>
          <w:rFonts w:eastAsia="SimSun" w:hint="eastAsia"/>
        </w:rPr>
        <w:t>/</w:t>
      </w:r>
      <w:r>
        <w:rPr>
          <w:rFonts w:eastAsia="SimSun" w:hint="eastAsia"/>
        </w:rPr>
        <w:t>她们重返社会。在技术指导原则中规定将向所有青少年提供法律咨询服务，并在其中纳入性别观点，以此作为促进青少年保护的一个支助因素。</w:t>
      </w:r>
    </w:p>
  </w:footnote>
  <w:footnote w:id="212">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2000</w:t>
      </w:r>
      <w:r>
        <w:rPr>
          <w:rFonts w:eastAsia="SimSun" w:hint="eastAsia"/>
        </w:rPr>
        <w:t>年社会经济趋势调查。</w:t>
      </w:r>
    </w:p>
  </w:footnote>
  <w:footnote w:id="213">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为此目的，将技术援助理解为缺陷或残疾的所有必需因素，目的是使残疾人接受康复治疗或职业训练。同样被认为是技术援助的还包括能够补偿一项或多项运动、感官或认知限制的手段，目的是使残疾人克服交流与活动方面的障碍，为他们</w:t>
      </w:r>
      <w:r>
        <w:rPr>
          <w:rFonts w:eastAsia="SimSun" w:hint="eastAsia"/>
        </w:rPr>
        <w:t>/</w:t>
      </w:r>
      <w:r>
        <w:rPr>
          <w:rFonts w:eastAsia="SimSun" w:hint="eastAsia"/>
        </w:rPr>
        <w:t>她们创造在正常条件下全面参与的可能性。</w:t>
      </w:r>
    </w:p>
  </w:footnote>
  <w:footnote w:id="214">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附加分数。</w:t>
      </w:r>
    </w:p>
  </w:footnote>
  <w:footnote w:id="215">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2002</w:t>
      </w:r>
      <w:r>
        <w:rPr>
          <w:rFonts w:eastAsia="SimSun" w:hint="eastAsia"/>
        </w:rPr>
        <w:t>年</w:t>
      </w:r>
      <w:r>
        <w:rPr>
          <w:rFonts w:eastAsia="SimSun" w:hint="eastAsia"/>
        </w:rPr>
        <w:t>9</w:t>
      </w:r>
      <w:r>
        <w:rPr>
          <w:rFonts w:eastAsia="SimSun" w:hint="eastAsia"/>
        </w:rPr>
        <w:t>月</w:t>
      </w:r>
      <w:r>
        <w:rPr>
          <w:rFonts w:eastAsia="SimSun" w:hint="eastAsia"/>
        </w:rPr>
        <w:t>27</w:t>
      </w:r>
      <w:r>
        <w:rPr>
          <w:rFonts w:eastAsia="SimSun" w:hint="eastAsia"/>
        </w:rPr>
        <w:t>日的《政府日志》公布了第</w:t>
      </w:r>
      <w:r>
        <w:rPr>
          <w:rFonts w:eastAsia="SimSun" w:hint="eastAsia"/>
        </w:rPr>
        <w:t>19 828</w:t>
      </w:r>
      <w:r>
        <w:rPr>
          <w:rFonts w:eastAsia="SimSun" w:hint="eastAsia"/>
        </w:rPr>
        <w:t>号法，宣布组建国家老年人事务处。老年人事务处是公共机构，以权利下放的方式运作，并通过总统办公室与共和国总统保持联系。</w:t>
      </w:r>
    </w:p>
  </w:footnote>
  <w:footnote w:id="216">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资料来源：国家艾滋病委员会第</w:t>
      </w:r>
      <w:r>
        <w:rPr>
          <w:rFonts w:eastAsia="SimSun" w:hint="eastAsia"/>
        </w:rPr>
        <w:t>15</w:t>
      </w:r>
      <w:r>
        <w:rPr>
          <w:rFonts w:eastAsia="SimSun" w:hint="eastAsia"/>
        </w:rPr>
        <w:t>次流行病学公报，</w:t>
      </w:r>
      <w:r>
        <w:rPr>
          <w:rFonts w:eastAsia="SimSun" w:hint="eastAsia"/>
        </w:rPr>
        <w:t>2001</w:t>
      </w:r>
      <w:r>
        <w:rPr>
          <w:rFonts w:eastAsia="SimSun" w:hint="eastAsia"/>
        </w:rPr>
        <w:t>年</w:t>
      </w:r>
      <w:r>
        <w:rPr>
          <w:rFonts w:eastAsia="SimSun" w:hint="eastAsia"/>
        </w:rPr>
        <w:t>12</w:t>
      </w:r>
      <w:r>
        <w:rPr>
          <w:rFonts w:eastAsia="SimSun" w:hint="eastAsia"/>
        </w:rPr>
        <w:t>月，国家艾滋病委员会，卫生部。</w:t>
      </w:r>
    </w:p>
  </w:footnote>
  <w:footnote w:id="217">
    <w:p w:rsidR="00133FD9" w:rsidRDefault="00133FD9">
      <w:pPr>
        <w:pStyle w:val="FootnoteText"/>
        <w:spacing w:afterLines="30" w:after="72" w:line="240" w:lineRule="auto"/>
        <w:jc w:val="both"/>
        <w:rPr>
          <w:rFonts w:hint="eastAsia"/>
        </w:rPr>
      </w:pPr>
      <w:r>
        <w:rPr>
          <w:rStyle w:val="FootnoteReference"/>
        </w:rPr>
        <w:footnoteRef/>
      </w:r>
      <w:r>
        <w:t xml:space="preserve"> </w:t>
      </w:r>
      <w:r>
        <w:rPr>
          <w:rFonts w:hint="eastAsia"/>
        </w:rPr>
        <w:t xml:space="preserve"> </w:t>
      </w:r>
      <w:r>
        <w:rPr>
          <w:rFonts w:eastAsia="SimSun" w:hint="eastAsia"/>
        </w:rPr>
        <w:t>同上。</w:t>
      </w:r>
    </w:p>
  </w:footnote>
  <w:footnote w:id="218">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指怀孕期间的母婴传播。</w:t>
      </w:r>
    </w:p>
  </w:footnote>
  <w:footnote w:id="219">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卫生部，</w:t>
      </w:r>
      <w:r>
        <w:rPr>
          <w:rFonts w:eastAsia="SimSun" w:hint="eastAsia"/>
        </w:rPr>
        <w:t>2001</w:t>
      </w:r>
      <w:r>
        <w:rPr>
          <w:rFonts w:eastAsia="SimSun" w:hint="eastAsia"/>
        </w:rPr>
        <w:t>年。</w:t>
      </w:r>
    </w:p>
  </w:footnote>
  <w:footnote w:id="220">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泛美卫生组织，</w:t>
      </w:r>
      <w:r>
        <w:rPr>
          <w:rFonts w:eastAsia="SimSun" w:hint="eastAsia"/>
        </w:rPr>
        <w:t>2000</w:t>
      </w:r>
      <w:r>
        <w:rPr>
          <w:rFonts w:eastAsia="SimSun" w:hint="eastAsia"/>
        </w:rPr>
        <w:t>年。</w:t>
      </w:r>
    </w:p>
  </w:footnote>
  <w:footnote w:id="221">
    <w:p w:rsidR="00133FD9" w:rsidRDefault="00133FD9">
      <w:pPr>
        <w:pStyle w:val="FootnoteText"/>
        <w:spacing w:afterLines="30" w:after="72" w:line="240" w:lineRule="auto"/>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需要强调的是</w:t>
      </w:r>
      <w:r>
        <w:rPr>
          <w:rFonts w:eastAsia="SimSun" w:hint="eastAsia"/>
        </w:rPr>
        <w:t>2003</w:t>
      </w:r>
      <w:r>
        <w:rPr>
          <w:rFonts w:eastAsia="SimSun" w:hint="eastAsia"/>
        </w:rPr>
        <w:t>年年末，在卫生部最近一次预防艾滋病的宣传运动中，全国公开运营的</w:t>
      </w:r>
      <w:r>
        <w:rPr>
          <w:rFonts w:eastAsia="SimSun" w:hint="eastAsia"/>
        </w:rPr>
        <w:t>6</w:t>
      </w:r>
      <w:r>
        <w:rPr>
          <w:rFonts w:eastAsia="SimSun" w:hint="eastAsia"/>
        </w:rPr>
        <w:t>家电视台中，只有</w:t>
      </w:r>
      <w:r>
        <w:rPr>
          <w:rFonts w:eastAsia="SimSun" w:hint="eastAsia"/>
        </w:rPr>
        <w:t>3</w:t>
      </w:r>
      <w:r>
        <w:rPr>
          <w:rFonts w:eastAsia="SimSun" w:hint="eastAsia"/>
        </w:rPr>
        <w:t>家播放了政府制作的预防艾滋病的宣传广告片。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FD9" w:rsidRDefault="00133FD9">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33FD9">
                  <w:tblPrEx>
                    <w:tblCellMar>
                      <w:top w:w="0" w:type="dxa"/>
                      <w:bottom w:w="0" w:type="dxa"/>
                    </w:tblCellMar>
                  </w:tblPrEx>
                  <w:trPr>
                    <w:trHeight w:hRule="exact" w:val="864"/>
                  </w:trPr>
                  <w:tc>
                    <w:tcPr>
                      <w:tcW w:w="4838" w:type="dxa"/>
                      <w:tcBorders>
                        <w:bottom w:val="single" w:sz="4" w:space="0" w:color="auto"/>
                      </w:tcBorders>
                      <w:vAlign w:val="bottom"/>
                    </w:tcPr>
                    <w:p w:rsidR="00133FD9" w:rsidRDefault="00133FD9">
                      <w:pPr>
                        <w:pStyle w:val="Header"/>
                        <w:pBdr>
                          <w:bottom w:val="none" w:sz="0" w:space="0" w:color="auto"/>
                        </w:pBdr>
                        <w:spacing w:after="80"/>
                        <w:jc w:val="both"/>
                        <w:rPr>
                          <w:b/>
                        </w:rPr>
                      </w:pPr>
                      <w:r>
                        <w:rPr>
                          <w:b/>
                        </w:rPr>
                        <w:t>CEDAW/C/CHI/4</w:t>
                      </w:r>
                    </w:p>
                  </w:tc>
                  <w:tc>
                    <w:tcPr>
                      <w:tcW w:w="5048" w:type="dxa"/>
                      <w:tcBorders>
                        <w:bottom w:val="single" w:sz="4" w:space="0" w:color="auto"/>
                      </w:tcBorders>
                      <w:vAlign w:val="bottom"/>
                    </w:tcPr>
                    <w:p w:rsidR="00133FD9" w:rsidRDefault="00133FD9">
                      <w:pPr>
                        <w:pStyle w:val="Header"/>
                        <w:pBdr>
                          <w:bottom w:val="none" w:sz="0" w:space="0" w:color="auto"/>
                        </w:pBdr>
                      </w:pPr>
                    </w:p>
                  </w:tc>
                </w:tr>
              </w:tbl>
              <w:p w:rsidR="00133FD9" w:rsidRDefault="00133FD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FD9" w:rsidRDefault="00133FD9">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33FD9">
                  <w:tblPrEx>
                    <w:tblCellMar>
                      <w:top w:w="0" w:type="dxa"/>
                      <w:bottom w:w="0" w:type="dxa"/>
                    </w:tblCellMar>
                  </w:tblPrEx>
                  <w:trPr>
                    <w:trHeight w:hRule="exact" w:val="864"/>
                  </w:trPr>
                  <w:tc>
                    <w:tcPr>
                      <w:tcW w:w="4838" w:type="dxa"/>
                      <w:tcBorders>
                        <w:bottom w:val="single" w:sz="4" w:space="0" w:color="auto"/>
                      </w:tcBorders>
                      <w:vAlign w:val="bottom"/>
                    </w:tcPr>
                    <w:p w:rsidR="00133FD9" w:rsidRDefault="00133FD9">
                      <w:pPr>
                        <w:pStyle w:val="Header"/>
                        <w:pBdr>
                          <w:bottom w:val="none" w:sz="0" w:space="0" w:color="auto"/>
                        </w:pBdr>
                      </w:pPr>
                    </w:p>
                  </w:tc>
                  <w:tc>
                    <w:tcPr>
                      <w:tcW w:w="5048" w:type="dxa"/>
                      <w:tcBorders>
                        <w:bottom w:val="single" w:sz="4" w:space="0" w:color="auto"/>
                      </w:tcBorders>
                      <w:vAlign w:val="bottom"/>
                    </w:tcPr>
                    <w:p w:rsidR="00133FD9" w:rsidRDefault="00133FD9">
                      <w:pPr>
                        <w:pStyle w:val="Header"/>
                        <w:pBdr>
                          <w:bottom w:val="none" w:sz="0" w:space="0" w:color="auto"/>
                        </w:pBdr>
                        <w:spacing w:after="80"/>
                        <w:jc w:val="right"/>
                        <w:rPr>
                          <w:b/>
                        </w:rPr>
                      </w:pPr>
                      <w:r>
                        <w:rPr>
                          <w:b/>
                        </w:rPr>
                        <w:t>CEDAW/C/CHI/4</w:t>
                      </w:r>
                    </w:p>
                  </w:tc>
                </w:tr>
              </w:tbl>
              <w:p w:rsidR="00133FD9" w:rsidRDefault="00133FD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33FD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33FD9" w:rsidRDefault="00133FD9">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133FD9" w:rsidRDefault="00133FD9">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133FD9" w:rsidRDefault="00133FD9">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133FD9" w:rsidRDefault="00133FD9">
          <w:pPr>
            <w:spacing w:line="240" w:lineRule="auto"/>
            <w:jc w:val="right"/>
            <w:rPr>
              <w:position w:val="-4"/>
              <w:sz w:val="20"/>
            </w:rPr>
          </w:pPr>
          <w:r>
            <w:rPr>
              <w:position w:val="-4"/>
              <w:sz w:val="36"/>
            </w:rPr>
            <w:t>CEDAW</w:t>
          </w:r>
          <w:r>
            <w:rPr>
              <w:rFonts w:ascii="Arial" w:hAnsi="Arial" w:cs="Arial"/>
              <w:position w:val="-4"/>
            </w:rPr>
            <w:t>/</w:t>
          </w:r>
          <w:r>
            <w:rPr>
              <w:position w:val="-4"/>
            </w:rPr>
            <w:t>C/CHI/4</w:t>
          </w:r>
        </w:p>
      </w:tc>
    </w:tr>
    <w:tr w:rsidR="00133FD9">
      <w:tblPrEx>
        <w:tblCellMar>
          <w:top w:w="0" w:type="dxa"/>
          <w:bottom w:w="0" w:type="dxa"/>
        </w:tblCellMar>
      </w:tblPrEx>
      <w:trPr>
        <w:trHeight w:hRule="exact" w:val="2880"/>
      </w:trPr>
      <w:tc>
        <w:tcPr>
          <w:tcW w:w="1267" w:type="dxa"/>
          <w:tcBorders>
            <w:left w:val="nil"/>
            <w:bottom w:val="single" w:sz="12" w:space="0" w:color="auto"/>
            <w:right w:val="nil"/>
          </w:tcBorders>
        </w:tcPr>
        <w:p w:rsidR="00133FD9" w:rsidRDefault="00133FD9">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33FD9" w:rsidRDefault="00133FD9">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133FD9" w:rsidRDefault="00133FD9">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133FD9" w:rsidRDefault="00133FD9">
          <w:pPr>
            <w:pStyle w:val="Header"/>
            <w:pBdr>
              <w:bottom w:val="none" w:sz="0" w:space="0" w:color="auto"/>
            </w:pBdr>
            <w:spacing w:before="109"/>
          </w:pPr>
        </w:p>
      </w:tc>
      <w:tc>
        <w:tcPr>
          <w:tcW w:w="3180" w:type="dxa"/>
          <w:gridSpan w:val="2"/>
          <w:tcBorders>
            <w:left w:val="nil"/>
            <w:bottom w:val="single" w:sz="12" w:space="0" w:color="auto"/>
            <w:right w:val="nil"/>
          </w:tcBorders>
        </w:tcPr>
        <w:p w:rsidR="00133FD9" w:rsidRDefault="00133FD9">
          <w:pPr>
            <w:spacing w:before="240" w:line="240" w:lineRule="exact"/>
          </w:pPr>
          <w:r>
            <w:t>Distr.: General</w:t>
          </w:r>
        </w:p>
        <w:p w:rsidR="00133FD9" w:rsidRDefault="00133FD9">
          <w:pPr>
            <w:spacing w:line="240" w:lineRule="exact"/>
          </w:pPr>
          <w:r>
            <w:t>17 May 2004</w:t>
          </w:r>
        </w:p>
        <w:p w:rsidR="00133FD9" w:rsidRDefault="00133FD9">
          <w:pPr>
            <w:spacing w:line="240" w:lineRule="exact"/>
          </w:pPr>
        </w:p>
        <w:p w:rsidR="00133FD9" w:rsidRDefault="00133FD9">
          <w:pPr>
            <w:spacing w:line="240" w:lineRule="exact"/>
          </w:pPr>
          <w:r>
            <w:t>Chinese</w:t>
          </w:r>
        </w:p>
        <w:p w:rsidR="00133FD9" w:rsidRDefault="00133FD9">
          <w:pPr>
            <w:spacing w:line="240" w:lineRule="exact"/>
          </w:pPr>
          <w:r>
            <w:t>Original: Spanish</w:t>
          </w:r>
        </w:p>
      </w:tc>
    </w:tr>
  </w:tbl>
  <w:p w:rsidR="00133FD9" w:rsidRDefault="00133FD9">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C7747"/>
    <w:multiLevelType w:val="hybridMultilevel"/>
    <w:tmpl w:val="70FE565E"/>
    <w:lvl w:ilvl="0" w:tplc="F880CDD8">
      <w:start w:val="1"/>
      <w:numFmt w:val="japaneseCounting"/>
      <w:lvlText w:val="%1、"/>
      <w:lvlJc w:val="left"/>
      <w:pPr>
        <w:tabs>
          <w:tab w:val="num" w:pos="420"/>
        </w:tabs>
        <w:ind w:left="420" w:hanging="420"/>
      </w:pPr>
      <w:rPr>
        <w:rFonts w:hint="eastAsia"/>
      </w:rPr>
    </w:lvl>
    <w:lvl w:ilvl="1" w:tplc="7294FB08">
      <w:start w:val="1"/>
      <w:numFmt w:val="bullet"/>
      <w:lvlText w:val=""/>
      <w:lvlJc w:val="left"/>
      <w:pPr>
        <w:tabs>
          <w:tab w:val="num" w:pos="885"/>
        </w:tabs>
        <w:ind w:left="885" w:hanging="465"/>
      </w:pPr>
      <w:rPr>
        <w:rFonts w:ascii="Symbol" w:hAnsi="Symbol" w:hint="default"/>
      </w:r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218B15EA"/>
    <w:multiLevelType w:val="hybridMultilevel"/>
    <w:tmpl w:val="E772B988"/>
    <w:lvl w:ilvl="0" w:tplc="7294FB08">
      <w:start w:val="1"/>
      <w:numFmt w:val="bullet"/>
      <w:lvlText w:val=""/>
      <w:lvlJc w:val="left"/>
      <w:pPr>
        <w:tabs>
          <w:tab w:val="num" w:pos="2189"/>
        </w:tabs>
        <w:ind w:left="2189" w:hanging="46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309B569E"/>
    <w:multiLevelType w:val="hybridMultilevel"/>
    <w:tmpl w:val="5246A070"/>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6">
    <w:nsid w:val="608349D4"/>
    <w:multiLevelType w:val="hybridMultilevel"/>
    <w:tmpl w:val="7F3A359C"/>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C886412"/>
    <w:multiLevelType w:val="hybridMultilevel"/>
    <w:tmpl w:val="E96EE3EC"/>
    <w:lvl w:ilvl="0" w:tplc="57D612D0">
      <w:start w:val="1"/>
      <w:numFmt w:val="decimal"/>
      <w:lvlText w:val="%1."/>
      <w:lvlJc w:val="left"/>
      <w:pPr>
        <w:tabs>
          <w:tab w:val="num" w:pos="680"/>
        </w:tabs>
        <w:ind w:left="680" w:hanging="340"/>
      </w:pPr>
      <w:rPr>
        <w:rFonts w:hint="eastAsia"/>
      </w:rPr>
    </w:lvl>
    <w:lvl w:ilvl="1" w:tplc="3C061FDA">
      <w:start w:val="1"/>
      <w:numFmt w:val="bullet"/>
      <w:lvlText w:val=""/>
      <w:lvlJc w:val="left"/>
      <w:pPr>
        <w:tabs>
          <w:tab w:val="num" w:pos="670"/>
        </w:tabs>
        <w:ind w:left="670" w:hanging="250"/>
      </w:pPr>
      <w:rPr>
        <w:rFonts w:ascii="Wingdings" w:hAnsi="Wingdings" w:hint="default"/>
        <w:sz w:val="13"/>
        <w:szCs w:val="13"/>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DF34312"/>
    <w:multiLevelType w:val="hybridMultilevel"/>
    <w:tmpl w:val="F192F55A"/>
    <w:lvl w:ilvl="0" w:tplc="2620DEA8">
      <w:start w:val="1"/>
      <w:numFmt w:val="decimal"/>
      <w:lvlText w:val="%1."/>
      <w:lvlJc w:val="left"/>
      <w:pPr>
        <w:tabs>
          <w:tab w:val="num" w:pos="420"/>
        </w:tabs>
        <w:ind w:left="420" w:hanging="420"/>
      </w:pPr>
      <w:rPr>
        <w:b w:val="0"/>
        <w:color w:val="auto"/>
      </w:rPr>
    </w:lvl>
    <w:lvl w:ilvl="1" w:tplc="79C60E74">
      <w:start w:val="2"/>
      <w:numFmt w:val="upperRoman"/>
      <w:lvlText w:val="%2."/>
      <w:lvlJc w:val="left"/>
      <w:pPr>
        <w:tabs>
          <w:tab w:val="num" w:pos="0"/>
        </w:tabs>
        <w:ind w:left="0" w:firstLine="0"/>
      </w:pPr>
      <w:rPr>
        <w:rFonts w:hint="eastAsia"/>
      </w:rPr>
    </w:lvl>
    <w:lvl w:ilvl="2" w:tplc="0409001B" w:tentative="1">
      <w:start w:val="1"/>
      <w:numFmt w:val="lowerRoman"/>
      <w:lvlText w:val="%3."/>
      <w:lvlJc w:val="right"/>
      <w:pPr>
        <w:tabs>
          <w:tab w:val="num" w:pos="-340"/>
        </w:tabs>
        <w:ind w:left="-340" w:hanging="420"/>
      </w:pPr>
    </w:lvl>
    <w:lvl w:ilvl="3" w:tplc="0409000F" w:tentative="1">
      <w:start w:val="1"/>
      <w:numFmt w:val="decimal"/>
      <w:lvlText w:val="%4."/>
      <w:lvlJc w:val="left"/>
      <w:pPr>
        <w:tabs>
          <w:tab w:val="num" w:pos="80"/>
        </w:tabs>
        <w:ind w:left="80" w:hanging="420"/>
      </w:pPr>
    </w:lvl>
    <w:lvl w:ilvl="4" w:tplc="04090019" w:tentative="1">
      <w:start w:val="1"/>
      <w:numFmt w:val="lowerLetter"/>
      <w:lvlText w:val="%5)"/>
      <w:lvlJc w:val="left"/>
      <w:pPr>
        <w:tabs>
          <w:tab w:val="num" w:pos="500"/>
        </w:tabs>
        <w:ind w:left="500" w:hanging="420"/>
      </w:pPr>
    </w:lvl>
    <w:lvl w:ilvl="5" w:tplc="0409001B" w:tentative="1">
      <w:start w:val="1"/>
      <w:numFmt w:val="lowerRoman"/>
      <w:lvlText w:val="%6."/>
      <w:lvlJc w:val="right"/>
      <w:pPr>
        <w:tabs>
          <w:tab w:val="num" w:pos="920"/>
        </w:tabs>
        <w:ind w:left="920" w:hanging="420"/>
      </w:pPr>
    </w:lvl>
    <w:lvl w:ilvl="6" w:tplc="0409000F" w:tentative="1">
      <w:start w:val="1"/>
      <w:numFmt w:val="decimal"/>
      <w:lvlText w:val="%7."/>
      <w:lvlJc w:val="left"/>
      <w:pPr>
        <w:tabs>
          <w:tab w:val="num" w:pos="1340"/>
        </w:tabs>
        <w:ind w:left="1340" w:hanging="420"/>
      </w:pPr>
    </w:lvl>
    <w:lvl w:ilvl="7" w:tplc="04090019" w:tentative="1">
      <w:start w:val="1"/>
      <w:numFmt w:val="lowerLetter"/>
      <w:lvlText w:val="%8)"/>
      <w:lvlJc w:val="left"/>
      <w:pPr>
        <w:tabs>
          <w:tab w:val="num" w:pos="1760"/>
        </w:tabs>
        <w:ind w:left="1760" w:hanging="420"/>
      </w:pPr>
    </w:lvl>
    <w:lvl w:ilvl="8" w:tplc="0409001B" w:tentative="1">
      <w:start w:val="1"/>
      <w:numFmt w:val="lowerRoman"/>
      <w:lvlText w:val="%9."/>
      <w:lvlJc w:val="right"/>
      <w:pPr>
        <w:tabs>
          <w:tab w:val="num" w:pos="2180"/>
        </w:tabs>
        <w:ind w:left="2180" w:hanging="420"/>
      </w:pPr>
    </w:lvl>
  </w:abstractNum>
  <w:abstractNum w:abstractNumId="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0">
    <w:nsid w:val="73456E92"/>
    <w:multiLevelType w:val="hybridMultilevel"/>
    <w:tmpl w:val="5B7C094E"/>
    <w:lvl w:ilvl="0" w:tplc="3C061FDA">
      <w:start w:val="1"/>
      <w:numFmt w:val="bullet"/>
      <w:lvlText w:val=""/>
      <w:lvlJc w:val="left"/>
      <w:pPr>
        <w:tabs>
          <w:tab w:val="num" w:pos="420"/>
        </w:tabs>
        <w:ind w:left="420" w:hanging="250"/>
      </w:pPr>
      <w:rPr>
        <w:rFonts w:ascii="Wingdings" w:hAnsi="Wingdings" w:hint="default"/>
        <w:sz w:val="13"/>
        <w:szCs w:val="13"/>
      </w:rPr>
    </w:lvl>
    <w:lvl w:ilvl="1" w:tplc="6376151C">
      <w:numFmt w:val="bullet"/>
      <w:lvlText w:val="-"/>
      <w:lvlJc w:val="left"/>
      <w:pPr>
        <w:tabs>
          <w:tab w:val="num" w:pos="360"/>
        </w:tabs>
        <w:ind w:left="360" w:hanging="360"/>
      </w:pPr>
      <w:rPr>
        <w:rFonts w:ascii="Times New Roman" w:eastAsia="SimSun" w:hAnsi="Times New Roman" w:cs="Times New Roman"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1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5"/>
  </w:num>
  <w:num w:numId="2">
    <w:abstractNumId w:val="9"/>
  </w:num>
  <w:num w:numId="3">
    <w:abstractNumId w:val="3"/>
  </w:num>
  <w:num w:numId="4">
    <w:abstractNumId w:val="4"/>
  </w:num>
  <w:num w:numId="5">
    <w:abstractNumId w:val="11"/>
  </w:num>
  <w:num w:numId="6">
    <w:abstractNumId w:val="8"/>
  </w:num>
  <w:num w:numId="7">
    <w:abstractNumId w:val="7"/>
  </w:num>
  <w:num w:numId="8">
    <w:abstractNumId w:val="10"/>
  </w:num>
  <w:num w:numId="9">
    <w:abstractNumId w:val="2"/>
  </w:num>
  <w:num w:numId="10">
    <w:abstractNumId w:val="6"/>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3FD9"/>
    <w:rsid w:val="00133FD9"/>
    <w:rsid w:val="00AE57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styleId="BalloonText">
    <w:name w:val="Balloon Text"/>
    <w:basedOn w:val="Normal"/>
    <w:semiHidden/>
    <w:rsid w:val="00133FD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mujereschile.cl" TargetMode="External"/><Relationship Id="rId2" Type="http://schemas.openxmlformats.org/officeDocument/2006/relationships/hyperlink" Target="http://www.mujereschile.cl" TargetMode="External"/><Relationship Id="rId1" Type="http://schemas.openxmlformats.org/officeDocument/2006/relationships/hyperlink" Target="http://www.sernam.cl" TargetMode="External"/><Relationship Id="rId5" Type="http://schemas.openxmlformats.org/officeDocument/2006/relationships/hyperlink" Target="http://www.sitioempresa.cl" TargetMode="External"/><Relationship Id="rId4" Type="http://schemas.openxmlformats.org/officeDocument/2006/relationships/hyperlink" Target="http://www.economia.c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9</TotalTime>
  <Pages>76</Pages>
  <Words>10556</Words>
  <Characters>60174</Characters>
  <Application>Microsoft Office Word</Application>
  <DocSecurity>4</DocSecurity>
  <Lines>501</Lines>
  <Paragraphs>141</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70589</CharactersWithSpaces>
  <SharedDoc>false</SharedDoc>
  <HLinks>
    <vt:vector size="30" baseType="variant">
      <vt:variant>
        <vt:i4>7143458</vt:i4>
      </vt:variant>
      <vt:variant>
        <vt:i4>12</vt:i4>
      </vt:variant>
      <vt:variant>
        <vt:i4>0</vt:i4>
      </vt:variant>
      <vt:variant>
        <vt:i4>5</vt:i4>
      </vt:variant>
      <vt:variant>
        <vt:lpwstr>http://www.sitioempresa.cl/</vt:lpwstr>
      </vt:variant>
      <vt:variant>
        <vt:lpwstr/>
      </vt:variant>
      <vt:variant>
        <vt:i4>6619186</vt:i4>
      </vt:variant>
      <vt:variant>
        <vt:i4>9</vt:i4>
      </vt:variant>
      <vt:variant>
        <vt:i4>0</vt:i4>
      </vt:variant>
      <vt:variant>
        <vt:i4>5</vt:i4>
      </vt:variant>
      <vt:variant>
        <vt:lpwstr>http://www.economia.cl/</vt:lpwstr>
      </vt:variant>
      <vt:variant>
        <vt:lpwstr/>
      </vt:variant>
      <vt:variant>
        <vt:i4>7012393</vt:i4>
      </vt:variant>
      <vt:variant>
        <vt:i4>6</vt:i4>
      </vt:variant>
      <vt:variant>
        <vt:i4>0</vt:i4>
      </vt:variant>
      <vt:variant>
        <vt:i4>5</vt:i4>
      </vt:variant>
      <vt:variant>
        <vt:lpwstr>http://www.mujereschile.cl/</vt:lpwstr>
      </vt:variant>
      <vt:variant>
        <vt:lpwstr/>
      </vt:variant>
      <vt:variant>
        <vt:i4>7012393</vt:i4>
      </vt:variant>
      <vt:variant>
        <vt:i4>3</vt:i4>
      </vt:variant>
      <vt:variant>
        <vt:i4>0</vt:i4>
      </vt:variant>
      <vt:variant>
        <vt:i4>5</vt:i4>
      </vt:variant>
      <vt:variant>
        <vt:lpwstr>http://www.mujereschile.cl/</vt:lpwstr>
      </vt:variant>
      <vt:variant>
        <vt:lpwstr/>
      </vt:variant>
      <vt:variant>
        <vt:i4>589909</vt:i4>
      </vt:variant>
      <vt:variant>
        <vt:i4>0</vt:i4>
      </vt:variant>
      <vt:variant>
        <vt:i4>0</vt:i4>
      </vt:variant>
      <vt:variant>
        <vt:i4>5</vt:i4>
      </vt:variant>
      <vt:variant>
        <vt:lpwstr>http://www.sernam.cl/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IMTU</cp:lastModifiedBy>
  <cp:revision>8</cp:revision>
  <cp:lastPrinted>2004-08-16T11:13:00Z</cp:lastPrinted>
  <dcterms:created xsi:type="dcterms:W3CDTF">2004-08-16T08:36:00Z</dcterms:created>
  <dcterms:modified xsi:type="dcterms:W3CDTF">2004-08-16T11:15:00Z</dcterms:modified>
</cp:coreProperties>
</file>