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header17.xml" ContentType="application/vnd.openxmlformats-officedocument.wordprocessingml.header+xml"/>
  <Override PartName="/word/header18.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18.xml" ContentType="application/vnd.openxmlformats-officedocument.wordprocessingml.footer+xml"/>
  <Override PartName="/word/footer19.xml" ContentType="application/vnd.openxmlformats-officedocument.wordprocessingml.footer+xml"/>
  <Override PartName="/word/header21.xml" ContentType="application/vnd.openxmlformats-officedocument.wordprocessingml.header+xml"/>
  <Override PartName="/word/footer20.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21.xml" ContentType="application/vnd.openxmlformats-officedocument.wordprocessingml.footer+xml"/>
  <Override PartName="/word/footer22.xml" ContentType="application/vnd.openxmlformats-officedocument.wordprocessingml.footer+xml"/>
  <Override PartName="/word/header24.xml" ContentType="application/vnd.openxmlformats-officedocument.wordprocessingml.header+xml"/>
  <Override PartName="/word/footer23.xml" ContentType="application/vnd.openxmlformats-officedocument.wordprocessingml.footer+xml"/>
  <Override PartName="/word/footer24.xml" ContentType="application/vnd.openxmlformats-officedocument.wordprocessingml.footer+xml"/>
  <Override PartName="/word/header25.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6.xml" ContentType="application/vnd.openxmlformats-officedocument.wordprocessingml.header+xml"/>
  <Override PartName="/word/header27.xml" ContentType="application/vnd.openxmlformats-officedocument.wordprocessingml.header+xml"/>
  <Override PartName="/word/footer27.xml" ContentType="application/vnd.openxmlformats-officedocument.wordprocessingml.footer+xml"/>
  <Override PartName="/word/footer28.xml" ContentType="application/vnd.openxmlformats-officedocument.wordprocessingml.footer+xml"/>
  <Override PartName="/word/header28.xml" ContentType="application/vnd.openxmlformats-officedocument.wordprocessingml.header+xml"/>
  <Override PartName="/word/footer29.xml" ContentType="application/vnd.openxmlformats-officedocument.wordprocessingml.footer+xml"/>
  <Override PartName="/word/footer3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0" w:type="dxa"/>
          <w:right w:w="0" w:type="dxa"/>
        </w:tblCellMar>
        <w:tblLook w:val="0000" w:firstRow="0" w:lastRow="0" w:firstColumn="0" w:lastColumn="0" w:noHBand="0" w:noVBand="0"/>
      </w:tblPr>
      <w:tblGrid>
        <w:gridCol w:w="1137"/>
        <w:gridCol w:w="5951"/>
        <w:gridCol w:w="2835"/>
      </w:tblGrid>
      <w:tr w:rsidR="00000000">
        <w:tblPrEx>
          <w:tblCellMar>
            <w:top w:w="0" w:type="dxa"/>
            <w:left w:w="0" w:type="dxa"/>
            <w:bottom w:w="0" w:type="dxa"/>
            <w:right w:w="0" w:type="dxa"/>
          </w:tblCellMar>
        </w:tblPrEx>
        <w:trPr>
          <w:cantSplit/>
        </w:trPr>
        <w:tc>
          <w:tcPr>
            <w:tcW w:w="9923" w:type="dxa"/>
            <w:gridSpan w:val="3"/>
            <w:tcBorders>
              <w:bottom w:val="single" w:sz="4" w:space="0" w:color="auto"/>
            </w:tcBorders>
          </w:tcPr>
          <w:p w:rsidR="00000000" w:rsidRDefault="00000000">
            <w:pPr>
              <w:pStyle w:val="Heading9"/>
              <w:tabs>
                <w:tab w:val="left" w:pos="6946"/>
                <w:tab w:val="right" w:pos="9639"/>
              </w:tabs>
              <w:jc w:val="left"/>
              <w:rPr>
                <w:i w:val="0"/>
                <w:sz w:val="20"/>
              </w:rPr>
            </w:pPr>
            <w:r>
              <w:rPr>
                <w:b/>
                <w:i w:val="0"/>
                <w:spacing w:val="-4"/>
                <w:sz w:val="22"/>
              </w:rPr>
              <w:t>ОРГАНИЗАЦИЯ ОБЪЕДИНЕННЫХ НАЦИЙ</w:t>
            </w:r>
            <w:r>
              <w:rPr>
                <w:i w:val="0"/>
              </w:rPr>
              <w:tab/>
            </w:r>
            <w:r>
              <w:rPr>
                <w:b/>
                <w:i w:val="0"/>
                <w:sz w:val="40"/>
                <w:lang w:val="en-US"/>
              </w:rPr>
              <w:t>C</w:t>
            </w:r>
            <w:r>
              <w:rPr>
                <w:b/>
                <w:i w:val="0"/>
                <w:sz w:val="40"/>
                <w:lang w:val="en-US"/>
              </w:rPr>
              <w:t>E</w:t>
            </w:r>
            <w:r>
              <w:rPr>
                <w:b/>
                <w:i w:val="0"/>
                <w:sz w:val="40"/>
                <w:lang w:val="en-US"/>
              </w:rPr>
              <w:t>DAW</w:t>
            </w:r>
            <w:r>
              <w:rPr>
                <w:b/>
                <w:i w:val="0"/>
                <w:sz w:val="40"/>
              </w:rPr>
              <w:t>/</w:t>
            </w:r>
            <w:r>
              <w:rPr>
                <w:i w:val="0"/>
                <w:lang w:val="en-US"/>
              </w:rPr>
              <w:t>C</w:t>
            </w:r>
            <w:r>
              <w:rPr>
                <w:i w:val="0"/>
              </w:rPr>
              <w:t>/</w:t>
            </w:r>
            <w:r>
              <w:rPr>
                <w:i w:val="0"/>
                <w:lang w:val="en-US"/>
              </w:rPr>
              <w:t>MKD</w:t>
            </w:r>
            <w:r>
              <w:rPr>
                <w:i w:val="0"/>
              </w:rPr>
              <w:t>/1-3</w:t>
            </w:r>
          </w:p>
        </w:tc>
      </w:tr>
      <w:tr w:rsidR="00000000">
        <w:tblPrEx>
          <w:tblCellMar>
            <w:top w:w="0" w:type="dxa"/>
            <w:left w:w="0" w:type="dxa"/>
            <w:bottom w:w="0" w:type="dxa"/>
            <w:right w:w="0" w:type="dxa"/>
          </w:tblCellMar>
        </w:tblPrEx>
        <w:trPr>
          <w:trHeight w:val="239"/>
        </w:trPr>
        <w:tc>
          <w:tcPr>
            <w:tcW w:w="1137" w:type="dxa"/>
          </w:tcPr>
          <w:p w:rsidR="00000000" w:rsidRDefault="00000000">
            <w:pPr>
              <w:spacing w:before="120"/>
            </w:pPr>
          </w:p>
        </w:tc>
        <w:tc>
          <w:tcPr>
            <w:tcW w:w="5951" w:type="dxa"/>
          </w:tcPr>
          <w:p w:rsidR="00000000" w:rsidRDefault="00000000">
            <w:pPr>
              <w:spacing w:before="120"/>
            </w:pPr>
          </w:p>
        </w:tc>
        <w:tc>
          <w:tcPr>
            <w:tcW w:w="2835" w:type="dxa"/>
          </w:tcPr>
          <w:p w:rsidR="00000000" w:rsidRDefault="00000000">
            <w:pPr>
              <w:spacing w:before="120"/>
            </w:pPr>
          </w:p>
        </w:tc>
      </w:tr>
      <w:bookmarkStart w:id="0" w:name="_MON_979384112"/>
      <w:bookmarkStart w:id="1" w:name="_MON_1028637953"/>
      <w:bookmarkStart w:id="2" w:name="_MON_1028638124"/>
      <w:bookmarkStart w:id="3" w:name="_MON_1028715977"/>
      <w:bookmarkEnd w:id="0"/>
      <w:bookmarkEnd w:id="1"/>
      <w:bookmarkEnd w:id="2"/>
      <w:bookmarkEnd w:id="3"/>
      <w:tr w:rsidR="00000000">
        <w:tblPrEx>
          <w:tblCellMar>
            <w:top w:w="0" w:type="dxa"/>
            <w:left w:w="0" w:type="dxa"/>
            <w:bottom w:w="0" w:type="dxa"/>
            <w:right w:w="0" w:type="dxa"/>
          </w:tblCellMar>
        </w:tblPrEx>
        <w:trPr>
          <w:trHeight w:val="1368"/>
        </w:trPr>
        <w:tc>
          <w:tcPr>
            <w:tcW w:w="1137" w:type="dxa"/>
            <w:tcBorders>
              <w:bottom w:val="single" w:sz="12" w:space="0" w:color="auto"/>
            </w:tcBorders>
          </w:tcPr>
          <w:p w:rsidR="00000000" w:rsidRDefault="00000000">
            <w:pPr>
              <w:rPr>
                <w:lang w:val="en-US"/>
              </w:rPr>
            </w:pPr>
            <w:r>
              <w:object w:dxaOrig="829" w:dyaOrig="7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75pt;height:41.25pt" o:ole="" fillcolor="window">
                  <v:imagedata r:id="rId7" o:title=""/>
                </v:shape>
                <o:OLEObject Type="Embed" ProgID="Word.Picture.8" ShapeID="_x0000_i1025" DrawAspect="Content" ObjectID="_1395245449" r:id="rId8"/>
              </w:object>
            </w:r>
          </w:p>
        </w:tc>
        <w:tc>
          <w:tcPr>
            <w:tcW w:w="5951" w:type="dxa"/>
            <w:tcBorders>
              <w:bottom w:val="single" w:sz="12" w:space="0" w:color="auto"/>
            </w:tcBorders>
          </w:tcPr>
          <w:p w:rsidR="00000000" w:rsidRDefault="00000000">
            <w:pPr>
              <w:rPr>
                <w:b/>
                <w:sz w:val="32"/>
              </w:rPr>
            </w:pPr>
            <w:r>
              <w:rPr>
                <w:b/>
                <w:sz w:val="32"/>
              </w:rPr>
              <w:t xml:space="preserve">Конвенция о ликвидации </w:t>
            </w:r>
            <w:r>
              <w:rPr>
                <w:b/>
                <w:sz w:val="32"/>
              </w:rPr>
              <w:br/>
              <w:t xml:space="preserve">всех форм дискриминации </w:t>
            </w:r>
            <w:r>
              <w:rPr>
                <w:b/>
                <w:sz w:val="32"/>
              </w:rPr>
              <w:br/>
              <w:t>в отношении женщин</w:t>
            </w:r>
          </w:p>
        </w:tc>
        <w:tc>
          <w:tcPr>
            <w:tcW w:w="2835" w:type="dxa"/>
            <w:tcBorders>
              <w:bottom w:val="single" w:sz="12" w:space="0" w:color="auto"/>
            </w:tcBorders>
          </w:tcPr>
          <w:p w:rsidR="00000000" w:rsidRDefault="00000000">
            <w:pPr>
              <w:rPr>
                <w:sz w:val="22"/>
                <w:lang w:val="en-US"/>
              </w:rPr>
            </w:pPr>
            <w:r>
              <w:rPr>
                <w:sz w:val="22"/>
                <w:lang w:val="en-US"/>
              </w:rPr>
              <w:t>Distr.: General</w:t>
            </w:r>
          </w:p>
          <w:p w:rsidR="00000000" w:rsidRDefault="00000000">
            <w:pPr>
              <w:pStyle w:val="Header"/>
              <w:tabs>
                <w:tab w:val="clear" w:pos="4677"/>
                <w:tab w:val="clear" w:pos="9355"/>
              </w:tabs>
              <w:spacing w:after="120"/>
              <w:rPr>
                <w:sz w:val="22"/>
                <w:lang w:val="en-US"/>
              </w:rPr>
            </w:pPr>
            <w:r>
              <w:rPr>
                <w:sz w:val="22"/>
                <w:lang w:val="en-US"/>
              </w:rPr>
              <w:t>05 August 2004</w:t>
            </w:r>
          </w:p>
          <w:p w:rsidR="00000000" w:rsidRDefault="00000000">
            <w:pPr>
              <w:pStyle w:val="Heading9"/>
              <w:jc w:val="left"/>
              <w:rPr>
                <w:i w:val="0"/>
                <w:sz w:val="22"/>
              </w:rPr>
            </w:pPr>
            <w:r>
              <w:rPr>
                <w:i w:val="0"/>
                <w:sz w:val="22"/>
                <w:lang w:val="en-US"/>
              </w:rPr>
              <w:t>Russian</w:t>
            </w:r>
          </w:p>
          <w:p w:rsidR="00000000" w:rsidRDefault="00000000">
            <w:pPr>
              <w:pStyle w:val="Heading9"/>
              <w:jc w:val="left"/>
              <w:rPr>
                <w:i w:val="0"/>
                <w:sz w:val="22"/>
              </w:rPr>
            </w:pPr>
            <w:r>
              <w:rPr>
                <w:i w:val="0"/>
                <w:sz w:val="22"/>
                <w:lang w:val="en-US"/>
              </w:rPr>
              <w:t>ORIGINAL</w:t>
            </w:r>
            <w:r>
              <w:rPr>
                <w:i w:val="0"/>
                <w:sz w:val="22"/>
              </w:rPr>
              <w:t xml:space="preserve">: </w:t>
            </w:r>
            <w:r>
              <w:rPr>
                <w:i w:val="0"/>
                <w:sz w:val="22"/>
                <w:lang w:val="en-US"/>
              </w:rPr>
              <w:t>English</w:t>
            </w:r>
          </w:p>
          <w:p w:rsidR="00000000" w:rsidRDefault="00000000"/>
          <w:p w:rsidR="00000000" w:rsidRDefault="00000000"/>
          <w:p w:rsidR="00000000" w:rsidRDefault="00000000">
            <w:pPr>
              <w:pStyle w:val="Header"/>
              <w:tabs>
                <w:tab w:val="clear" w:pos="4677"/>
                <w:tab w:val="clear" w:pos="9355"/>
              </w:tabs>
            </w:pPr>
          </w:p>
          <w:p w:rsidR="00000000" w:rsidRDefault="00000000"/>
          <w:p w:rsidR="00000000" w:rsidRDefault="00000000"/>
        </w:tc>
      </w:tr>
    </w:tbl>
    <w:p w:rsidR="00000000" w:rsidRDefault="00000000">
      <w:pPr>
        <w:pStyle w:val="Heading1"/>
        <w:rPr>
          <w:lang w:val="ru-RU"/>
        </w:rPr>
      </w:pPr>
      <w:r>
        <w:rPr>
          <w:rStyle w:val="CommentReference"/>
          <w:vanish/>
        </w:rPr>
        <w:commentReference w:id="4"/>
      </w:r>
    </w:p>
    <w:p w:rsidR="00000000" w:rsidRDefault="00000000">
      <w:pPr>
        <w:pStyle w:val="BodyTextIndent"/>
      </w:pPr>
      <w:r>
        <w:t xml:space="preserve">Комитет по ликвидации </w:t>
      </w:r>
      <w:r>
        <w:br/>
        <w:t xml:space="preserve">дискриминации в отношении женщин </w:t>
      </w:r>
    </w:p>
    <w:p w:rsidR="00000000" w:rsidRDefault="00000000">
      <w:pPr>
        <w:rPr>
          <w:sz w:val="24"/>
        </w:rPr>
      </w:pPr>
    </w:p>
    <w:p w:rsidR="00000000" w:rsidRDefault="00000000">
      <w:pPr>
        <w:rPr>
          <w:sz w:val="24"/>
        </w:rPr>
      </w:pPr>
    </w:p>
    <w:p w:rsidR="00000000" w:rsidRDefault="00000000">
      <w:pPr>
        <w:rPr>
          <w:sz w:val="24"/>
        </w:rPr>
      </w:pPr>
    </w:p>
    <w:p w:rsidR="00000000" w:rsidRDefault="00000000">
      <w:pPr>
        <w:rPr>
          <w:sz w:val="24"/>
        </w:rPr>
      </w:pPr>
    </w:p>
    <w:p w:rsidR="00000000" w:rsidRDefault="00000000">
      <w:pPr>
        <w:rPr>
          <w:sz w:val="24"/>
        </w:rPr>
      </w:pPr>
    </w:p>
    <w:p w:rsidR="00000000" w:rsidRDefault="00000000">
      <w:pPr>
        <w:pStyle w:val="BodyText"/>
        <w:rPr>
          <w:b/>
          <w:sz w:val="28"/>
        </w:rPr>
      </w:pPr>
      <w:r>
        <w:rPr>
          <w:b/>
          <w:sz w:val="28"/>
        </w:rPr>
        <w:t xml:space="preserve">Рассмотрение докладов, представленных государствами-участниками </w:t>
      </w:r>
      <w:r>
        <w:rPr>
          <w:b/>
          <w:sz w:val="28"/>
        </w:rPr>
        <w:br/>
        <w:t xml:space="preserve">в соответствии со статьей 18 Конвенции о ликвидации всех форм </w:t>
      </w:r>
      <w:r>
        <w:rPr>
          <w:b/>
          <w:sz w:val="28"/>
        </w:rPr>
        <w:br/>
        <w:t>дискриминации в отношении женщин</w:t>
      </w:r>
    </w:p>
    <w:p w:rsidR="00000000" w:rsidRDefault="00000000">
      <w:pPr>
        <w:rPr>
          <w:sz w:val="24"/>
        </w:rPr>
      </w:pPr>
    </w:p>
    <w:p w:rsidR="00000000" w:rsidRDefault="00000000">
      <w:pPr>
        <w:rPr>
          <w:sz w:val="24"/>
        </w:rPr>
      </w:pPr>
    </w:p>
    <w:p w:rsidR="00000000" w:rsidRDefault="00000000">
      <w:pPr>
        <w:pStyle w:val="BodyText"/>
        <w:rPr>
          <w:b/>
        </w:rPr>
      </w:pPr>
      <w:r>
        <w:rPr>
          <w:b/>
        </w:rPr>
        <w:t xml:space="preserve">Объединенные первоначальные, вторые и третьи </w:t>
      </w:r>
      <w:r>
        <w:rPr>
          <w:b/>
        </w:rPr>
        <w:br/>
        <w:t>периодические доклады государств-участников</w:t>
      </w:r>
    </w:p>
    <w:p w:rsidR="00000000" w:rsidRDefault="00000000">
      <w:pPr>
        <w:jc w:val="center"/>
        <w:rPr>
          <w:sz w:val="24"/>
        </w:rPr>
      </w:pPr>
    </w:p>
    <w:p w:rsidR="00000000" w:rsidRDefault="00000000">
      <w:pPr>
        <w:jc w:val="center"/>
        <w:rPr>
          <w:sz w:val="24"/>
        </w:rPr>
      </w:pPr>
    </w:p>
    <w:p w:rsidR="00000000" w:rsidRDefault="00000000">
      <w:pPr>
        <w:pStyle w:val="Heading4"/>
      </w:pPr>
      <w:r>
        <w:t>Бывшая югославская Республика Македония</w:t>
      </w:r>
      <w:r>
        <w:rPr>
          <w:rStyle w:val="FootnoteReference"/>
          <w:vertAlign w:val="baseline"/>
        </w:rPr>
        <w:footnoteReference w:customMarkFollows="1" w:id="1"/>
        <w:t>*</w:t>
      </w:r>
    </w:p>
    <w:p w:rsidR="00000000" w:rsidRDefault="00000000">
      <w:pPr>
        <w:spacing w:line="280" w:lineRule="exact"/>
        <w:ind w:right="1075"/>
        <w:rPr>
          <w:sz w:val="22"/>
        </w:rPr>
      </w:pPr>
    </w:p>
    <w:p w:rsidR="00000000" w:rsidRDefault="00000000">
      <w:pPr>
        <w:spacing w:line="280" w:lineRule="exact"/>
        <w:ind w:right="1075"/>
        <w:rPr>
          <w:sz w:val="22"/>
        </w:rPr>
      </w:pPr>
    </w:p>
    <w:p w:rsidR="00000000" w:rsidRDefault="00000000">
      <w:pPr>
        <w:jc w:val="center"/>
        <w:rPr>
          <w:sz w:val="24"/>
        </w:rPr>
      </w:pPr>
    </w:p>
    <w:p w:rsidR="00000000" w:rsidRDefault="00000000">
      <w:pPr>
        <w:jc w:val="center"/>
        <w:rPr>
          <w:sz w:val="24"/>
        </w:rPr>
      </w:pPr>
      <w:r>
        <w:rPr>
          <w:noProof/>
        </w:rPr>
        <w:pict>
          <v:shapetype id="_x0000_t202" coordsize="21600,21600" o:spt="202" path="m,l,21600r21600,l21600,xe">
            <v:stroke joinstyle="miter"/>
            <v:path gradientshapeok="t" o:connecttype="rect"/>
          </v:shapetype>
          <v:shape id="_x0000_s1083" type="#_x0000_t202" style="position:absolute;left:0;text-align:left;margin-left:-1.3pt;margin-top:252.3pt;width:230.4pt;height:37.65pt;z-index:4;mso-position-horizontal:absolute;mso-position-horizontal-relative:text;mso-position-vertical:absolute;mso-position-vertical-relative:text" o:allowincell="f" filled="f" stroked="f">
            <v:textbox inset="0,0,0,0">
              <w:txbxContent>
                <w:p w:rsidR="00000000" w:rsidRDefault="00000000">
                  <w:pPr>
                    <w:rPr>
                      <w:sz w:val="22"/>
                      <w:lang w:val="en-US"/>
                    </w:rPr>
                  </w:pPr>
                  <w:r>
                    <w:rPr>
                      <w:sz w:val="22"/>
                      <w:lang w:val="en-US"/>
                    </w:rPr>
                    <w:t>04-46333(R)</w:t>
                  </w:r>
                </w:p>
              </w:txbxContent>
            </v:textbox>
          </v:shape>
        </w:pict>
      </w:r>
    </w:p>
    <w:p w:rsidR="00000000" w:rsidRDefault="00000000">
      <w:pPr>
        <w:jc w:val="center"/>
        <w:rPr>
          <w:sz w:val="24"/>
        </w:rPr>
        <w:sectPr w:rsidR="00000000">
          <w:headerReference w:type="even" r:id="rId10"/>
          <w:headerReference w:type="default" r:id="rId11"/>
          <w:footerReference w:type="default" r:id="rId12"/>
          <w:pgSz w:w="12242" w:h="15842" w:code="1"/>
          <w:pgMar w:top="1134" w:right="1202" w:bottom="1134" w:left="1202" w:header="0" w:footer="851" w:gutter="0"/>
          <w:pgNumType w:start="2"/>
          <w:cols w:space="720"/>
        </w:sectPr>
      </w:pPr>
    </w:p>
    <w:p w:rsidR="00000000" w:rsidRDefault="00000000">
      <w:pPr>
        <w:pStyle w:val="Heading5"/>
        <w:tabs>
          <w:tab w:val="left" w:pos="1021"/>
        </w:tabs>
        <w:spacing w:line="280" w:lineRule="exact"/>
      </w:pPr>
      <w:r>
        <w:t>Содержание</w:t>
      </w:r>
    </w:p>
    <w:p w:rsidR="00000000" w:rsidRDefault="00000000">
      <w:pPr>
        <w:pStyle w:val="Heading5"/>
        <w:tabs>
          <w:tab w:val="clear" w:pos="680"/>
          <w:tab w:val="left" w:pos="567"/>
          <w:tab w:val="right" w:leader="dot" w:pos="8505"/>
          <w:tab w:val="right" w:pos="9639"/>
        </w:tabs>
        <w:spacing w:before="240" w:line="280" w:lineRule="exact"/>
        <w:ind w:right="1134"/>
        <w:jc w:val="both"/>
      </w:pPr>
      <w:r>
        <w:t>Часть 1</w:t>
      </w:r>
    </w:p>
    <w:p w:rsidR="00000000" w:rsidRDefault="00000000">
      <w:pPr>
        <w:tabs>
          <w:tab w:val="left" w:pos="454"/>
          <w:tab w:val="left" w:pos="907"/>
          <w:tab w:val="right" w:leader="dot" w:pos="8505"/>
          <w:tab w:val="right" w:pos="9639"/>
        </w:tabs>
        <w:spacing w:before="120" w:line="280" w:lineRule="exact"/>
        <w:ind w:right="1134"/>
        <w:jc w:val="both"/>
        <w:rPr>
          <w:sz w:val="22"/>
        </w:rPr>
      </w:pPr>
      <w:r>
        <w:rPr>
          <w:sz w:val="22"/>
        </w:rPr>
        <w:t>1.</w:t>
      </w:r>
      <w:r>
        <w:rPr>
          <w:sz w:val="22"/>
        </w:rPr>
        <w:tab/>
        <w:t>Природные условия и географическая характеристика страны</w:t>
      </w:r>
      <w:r>
        <w:rPr>
          <w:sz w:val="22"/>
        </w:rPr>
        <w:tab/>
      </w:r>
      <w:r>
        <w:rPr>
          <w:sz w:val="22"/>
        </w:rPr>
        <w:tab/>
        <w:t>3</w:t>
      </w:r>
    </w:p>
    <w:p w:rsidR="00000000" w:rsidRDefault="00000000">
      <w:pPr>
        <w:tabs>
          <w:tab w:val="left" w:pos="454"/>
          <w:tab w:val="left" w:pos="907"/>
          <w:tab w:val="right" w:leader="dot" w:pos="8505"/>
          <w:tab w:val="right" w:pos="9639"/>
        </w:tabs>
        <w:spacing w:before="80" w:line="280" w:lineRule="exact"/>
        <w:ind w:right="1134"/>
        <w:jc w:val="both"/>
        <w:rPr>
          <w:sz w:val="22"/>
        </w:rPr>
      </w:pPr>
      <w:r>
        <w:rPr>
          <w:sz w:val="22"/>
        </w:rPr>
        <w:t>2.</w:t>
      </w:r>
      <w:r>
        <w:rPr>
          <w:sz w:val="22"/>
        </w:rPr>
        <w:tab/>
        <w:t>Главные исторические события</w:t>
      </w:r>
      <w:r>
        <w:rPr>
          <w:sz w:val="22"/>
        </w:rPr>
        <w:tab/>
      </w:r>
      <w:r>
        <w:rPr>
          <w:sz w:val="22"/>
        </w:rPr>
        <w:tab/>
        <w:t>3</w:t>
      </w:r>
    </w:p>
    <w:p w:rsidR="00000000" w:rsidRDefault="00000000">
      <w:pPr>
        <w:tabs>
          <w:tab w:val="left" w:pos="454"/>
          <w:tab w:val="left" w:pos="907"/>
          <w:tab w:val="right" w:leader="dot" w:pos="8505"/>
          <w:tab w:val="right" w:pos="9639"/>
        </w:tabs>
        <w:spacing w:before="80" w:line="280" w:lineRule="exact"/>
        <w:ind w:right="1134"/>
        <w:jc w:val="both"/>
        <w:rPr>
          <w:sz w:val="22"/>
        </w:rPr>
      </w:pPr>
      <w:r>
        <w:rPr>
          <w:sz w:val="22"/>
        </w:rPr>
        <w:t>3.</w:t>
      </w:r>
      <w:r>
        <w:rPr>
          <w:sz w:val="22"/>
        </w:rPr>
        <w:tab/>
        <w:t>Население</w:t>
      </w:r>
      <w:r>
        <w:rPr>
          <w:sz w:val="22"/>
        </w:rPr>
        <w:tab/>
      </w:r>
      <w:r>
        <w:rPr>
          <w:sz w:val="22"/>
        </w:rPr>
        <w:tab/>
        <w:t>3</w:t>
      </w:r>
    </w:p>
    <w:p w:rsidR="00000000" w:rsidRDefault="00000000">
      <w:pPr>
        <w:tabs>
          <w:tab w:val="left" w:pos="454"/>
          <w:tab w:val="left" w:pos="907"/>
          <w:tab w:val="right" w:leader="dot" w:pos="8505"/>
          <w:tab w:val="right" w:pos="9639"/>
        </w:tabs>
        <w:spacing w:before="80" w:line="280" w:lineRule="exact"/>
        <w:ind w:right="1134"/>
        <w:jc w:val="both"/>
        <w:rPr>
          <w:sz w:val="22"/>
        </w:rPr>
      </w:pPr>
      <w:r>
        <w:rPr>
          <w:sz w:val="22"/>
        </w:rPr>
        <w:t>4.</w:t>
      </w:r>
      <w:r>
        <w:rPr>
          <w:sz w:val="22"/>
        </w:rPr>
        <w:tab/>
        <w:t>Информация о статусе государства</w:t>
      </w:r>
      <w:r>
        <w:rPr>
          <w:sz w:val="22"/>
        </w:rPr>
        <w:tab/>
      </w:r>
      <w:r>
        <w:rPr>
          <w:sz w:val="22"/>
        </w:rPr>
        <w:tab/>
        <w:t>4</w:t>
      </w:r>
    </w:p>
    <w:p w:rsidR="00000000" w:rsidRDefault="00000000">
      <w:pPr>
        <w:pStyle w:val="BlockText"/>
        <w:tabs>
          <w:tab w:val="clear" w:pos="851"/>
          <w:tab w:val="clear" w:pos="1418"/>
          <w:tab w:val="clear" w:pos="1985"/>
          <w:tab w:val="clear" w:pos="9072"/>
          <w:tab w:val="left" w:pos="454"/>
          <w:tab w:val="left" w:pos="907"/>
          <w:tab w:val="right" w:pos="8505"/>
          <w:tab w:val="right" w:pos="9639"/>
        </w:tabs>
        <w:spacing w:before="80" w:line="280" w:lineRule="exact"/>
        <w:ind w:left="454" w:right="1134" w:hanging="454"/>
        <w:rPr>
          <w:sz w:val="22"/>
        </w:rPr>
      </w:pPr>
      <w:r>
        <w:rPr>
          <w:sz w:val="22"/>
        </w:rPr>
        <w:t>5.</w:t>
      </w:r>
      <w:r>
        <w:rPr>
          <w:sz w:val="22"/>
        </w:rPr>
        <w:tab/>
      </w:r>
      <w:r>
        <w:rPr>
          <w:spacing w:val="-4"/>
          <w:sz w:val="22"/>
        </w:rPr>
        <w:t>Статус международно-правовых документов в рамках национальной правовой системы</w:t>
      </w:r>
      <w:r>
        <w:rPr>
          <w:sz w:val="22"/>
        </w:rPr>
        <w:tab/>
      </w:r>
      <w:r>
        <w:rPr>
          <w:sz w:val="22"/>
        </w:rPr>
        <w:tab/>
        <w:t>5</w:t>
      </w:r>
    </w:p>
    <w:p w:rsidR="00000000" w:rsidRDefault="00000000">
      <w:pPr>
        <w:tabs>
          <w:tab w:val="left" w:pos="454"/>
          <w:tab w:val="left" w:pos="907"/>
          <w:tab w:val="right" w:leader="dot" w:pos="8505"/>
          <w:tab w:val="right" w:pos="9639"/>
        </w:tabs>
        <w:spacing w:before="80" w:line="280" w:lineRule="exact"/>
        <w:ind w:right="1134"/>
        <w:jc w:val="both"/>
        <w:rPr>
          <w:sz w:val="22"/>
        </w:rPr>
      </w:pPr>
      <w:r>
        <w:rPr>
          <w:sz w:val="22"/>
        </w:rPr>
        <w:t>6.</w:t>
      </w:r>
      <w:r>
        <w:rPr>
          <w:sz w:val="22"/>
        </w:rPr>
        <w:tab/>
        <w:t>Принцип разделения государственной власти</w:t>
      </w:r>
      <w:r>
        <w:rPr>
          <w:sz w:val="22"/>
        </w:rPr>
        <w:tab/>
      </w:r>
      <w:r>
        <w:rPr>
          <w:sz w:val="22"/>
        </w:rPr>
        <w:tab/>
        <w:t>5</w:t>
      </w:r>
    </w:p>
    <w:p w:rsidR="00000000" w:rsidRDefault="00000000">
      <w:pPr>
        <w:tabs>
          <w:tab w:val="left" w:pos="454"/>
          <w:tab w:val="left" w:pos="907"/>
          <w:tab w:val="right" w:leader="dot" w:pos="8505"/>
          <w:tab w:val="right" w:pos="9639"/>
        </w:tabs>
        <w:spacing w:before="80" w:line="280" w:lineRule="exact"/>
        <w:ind w:right="1134"/>
        <w:jc w:val="both"/>
        <w:rPr>
          <w:sz w:val="22"/>
        </w:rPr>
      </w:pPr>
      <w:r>
        <w:rPr>
          <w:sz w:val="22"/>
        </w:rPr>
        <w:t>7.</w:t>
      </w:r>
      <w:r>
        <w:rPr>
          <w:sz w:val="22"/>
        </w:rPr>
        <w:tab/>
        <w:t>Экономические показатели</w:t>
      </w:r>
      <w:r>
        <w:rPr>
          <w:sz w:val="22"/>
        </w:rPr>
        <w:tab/>
      </w:r>
      <w:r>
        <w:rPr>
          <w:sz w:val="22"/>
        </w:rPr>
        <w:tab/>
        <w:t>7</w:t>
      </w:r>
    </w:p>
    <w:p w:rsidR="00000000" w:rsidRDefault="00000000">
      <w:pPr>
        <w:tabs>
          <w:tab w:val="left" w:pos="454"/>
          <w:tab w:val="left" w:pos="907"/>
          <w:tab w:val="right" w:leader="dot" w:pos="8505"/>
          <w:tab w:val="right" w:pos="9639"/>
        </w:tabs>
        <w:spacing w:before="80" w:line="280" w:lineRule="exact"/>
        <w:ind w:right="1134"/>
        <w:jc w:val="both"/>
        <w:rPr>
          <w:i/>
          <w:sz w:val="22"/>
        </w:rPr>
      </w:pPr>
      <w:r>
        <w:rPr>
          <w:sz w:val="22"/>
        </w:rPr>
        <w:tab/>
      </w:r>
      <w:r>
        <w:rPr>
          <w:i/>
          <w:sz w:val="22"/>
        </w:rPr>
        <w:t>7.1.</w:t>
      </w:r>
      <w:r>
        <w:rPr>
          <w:i/>
          <w:sz w:val="22"/>
        </w:rPr>
        <w:tab/>
        <w:t>Рабочая сила</w:t>
      </w:r>
      <w:r>
        <w:rPr>
          <w:i/>
          <w:sz w:val="22"/>
        </w:rPr>
        <w:tab/>
      </w:r>
      <w:r>
        <w:rPr>
          <w:i/>
          <w:sz w:val="22"/>
        </w:rPr>
        <w:tab/>
      </w:r>
      <w:r>
        <w:rPr>
          <w:sz w:val="22"/>
        </w:rPr>
        <w:t>7</w:t>
      </w:r>
    </w:p>
    <w:p w:rsidR="00000000" w:rsidRDefault="00000000">
      <w:pPr>
        <w:pStyle w:val="BlockText"/>
        <w:tabs>
          <w:tab w:val="clear" w:pos="851"/>
          <w:tab w:val="clear" w:pos="1418"/>
          <w:tab w:val="clear" w:pos="1985"/>
          <w:tab w:val="clear" w:pos="9072"/>
          <w:tab w:val="left" w:pos="454"/>
          <w:tab w:val="left" w:pos="907"/>
          <w:tab w:val="right" w:leader="dot" w:pos="8505"/>
          <w:tab w:val="right" w:pos="9639"/>
        </w:tabs>
        <w:spacing w:before="80" w:line="280" w:lineRule="exact"/>
        <w:ind w:left="907" w:right="1134" w:hanging="907"/>
        <w:rPr>
          <w:i/>
          <w:sz w:val="22"/>
        </w:rPr>
      </w:pPr>
      <w:r>
        <w:rPr>
          <w:i/>
          <w:sz w:val="22"/>
        </w:rPr>
        <w:tab/>
        <w:t>7.2.</w:t>
      </w:r>
      <w:r>
        <w:rPr>
          <w:i/>
          <w:sz w:val="22"/>
        </w:rPr>
        <w:tab/>
        <w:t xml:space="preserve">Основные экономические показатели по Республике Македонии </w:t>
      </w:r>
      <w:r>
        <w:rPr>
          <w:i/>
          <w:sz w:val="22"/>
        </w:rPr>
        <w:br/>
        <w:t>в 1994–2000 годах</w:t>
      </w:r>
      <w:r>
        <w:rPr>
          <w:i/>
          <w:sz w:val="22"/>
        </w:rPr>
        <w:tab/>
      </w:r>
      <w:r>
        <w:rPr>
          <w:i/>
          <w:sz w:val="22"/>
        </w:rPr>
        <w:tab/>
      </w:r>
      <w:r>
        <w:rPr>
          <w:sz w:val="22"/>
        </w:rPr>
        <w:t>10</w:t>
      </w:r>
    </w:p>
    <w:p w:rsidR="00000000" w:rsidRDefault="00000000">
      <w:pPr>
        <w:tabs>
          <w:tab w:val="left" w:pos="567"/>
          <w:tab w:val="right" w:leader="dot" w:pos="8505"/>
          <w:tab w:val="right" w:pos="9639"/>
        </w:tabs>
        <w:spacing w:before="80" w:line="280" w:lineRule="exact"/>
        <w:ind w:right="1134"/>
        <w:jc w:val="both"/>
        <w:rPr>
          <w:sz w:val="22"/>
        </w:rPr>
      </w:pPr>
      <w:r>
        <w:rPr>
          <w:sz w:val="22"/>
        </w:rPr>
        <w:t>8.</w:t>
      </w:r>
      <w:r>
        <w:rPr>
          <w:sz w:val="22"/>
        </w:rPr>
        <w:tab/>
        <w:t>Правовая основа для гендерного равенства</w:t>
      </w:r>
      <w:r>
        <w:rPr>
          <w:sz w:val="22"/>
        </w:rPr>
        <w:tab/>
      </w:r>
      <w:r>
        <w:rPr>
          <w:sz w:val="22"/>
        </w:rPr>
        <w:tab/>
        <w:t>11</w:t>
      </w:r>
    </w:p>
    <w:p w:rsidR="00000000" w:rsidRDefault="00000000">
      <w:pPr>
        <w:pStyle w:val="Heading5"/>
        <w:tabs>
          <w:tab w:val="clear" w:pos="680"/>
          <w:tab w:val="left" w:pos="567"/>
          <w:tab w:val="right" w:leader="dot" w:pos="8505"/>
          <w:tab w:val="right" w:pos="9639"/>
        </w:tabs>
        <w:spacing w:before="160" w:line="280" w:lineRule="exact"/>
        <w:ind w:right="1134"/>
        <w:jc w:val="both"/>
      </w:pPr>
      <w:r>
        <w:t>Часть 2</w:t>
      </w:r>
    </w:p>
    <w:p w:rsidR="00000000" w:rsidRDefault="00000000">
      <w:pPr>
        <w:tabs>
          <w:tab w:val="left" w:pos="567"/>
          <w:tab w:val="right" w:leader="dot" w:pos="8505"/>
          <w:tab w:val="right" w:pos="9639"/>
        </w:tabs>
        <w:spacing w:before="80" w:line="280" w:lineRule="exact"/>
        <w:ind w:right="1134"/>
        <w:jc w:val="both"/>
        <w:rPr>
          <w:sz w:val="22"/>
        </w:rPr>
      </w:pPr>
      <w:r>
        <w:rPr>
          <w:sz w:val="22"/>
        </w:rPr>
        <w:t>Статья 1</w:t>
      </w:r>
      <w:r>
        <w:rPr>
          <w:sz w:val="22"/>
        </w:rPr>
        <w:tab/>
      </w:r>
      <w:r>
        <w:rPr>
          <w:sz w:val="22"/>
        </w:rPr>
        <w:tab/>
        <w:t>15</w:t>
      </w:r>
    </w:p>
    <w:p w:rsidR="00000000" w:rsidRDefault="00000000">
      <w:pPr>
        <w:tabs>
          <w:tab w:val="left" w:pos="567"/>
          <w:tab w:val="right" w:leader="dot" w:pos="8505"/>
          <w:tab w:val="right" w:pos="9639"/>
        </w:tabs>
        <w:spacing w:before="80" w:line="280" w:lineRule="exact"/>
        <w:ind w:right="1134"/>
        <w:jc w:val="both"/>
        <w:rPr>
          <w:sz w:val="22"/>
        </w:rPr>
      </w:pPr>
      <w:r>
        <w:rPr>
          <w:sz w:val="22"/>
        </w:rPr>
        <w:t xml:space="preserve">Статья 2 </w:t>
      </w:r>
      <w:r>
        <w:rPr>
          <w:sz w:val="22"/>
        </w:rPr>
        <w:tab/>
      </w:r>
      <w:r>
        <w:rPr>
          <w:sz w:val="22"/>
        </w:rPr>
        <w:tab/>
        <w:t>23</w:t>
      </w:r>
    </w:p>
    <w:p w:rsidR="00000000" w:rsidRDefault="00000000">
      <w:pPr>
        <w:tabs>
          <w:tab w:val="left" w:pos="567"/>
          <w:tab w:val="right" w:leader="dot" w:pos="8505"/>
          <w:tab w:val="right" w:pos="9639"/>
        </w:tabs>
        <w:spacing w:before="80" w:line="280" w:lineRule="exact"/>
        <w:ind w:right="1134"/>
        <w:jc w:val="both"/>
        <w:rPr>
          <w:sz w:val="22"/>
        </w:rPr>
      </w:pPr>
      <w:r>
        <w:rPr>
          <w:sz w:val="22"/>
        </w:rPr>
        <w:t>Статья 3</w:t>
      </w:r>
      <w:r>
        <w:rPr>
          <w:sz w:val="22"/>
        </w:rPr>
        <w:tab/>
      </w:r>
      <w:r>
        <w:rPr>
          <w:sz w:val="22"/>
        </w:rPr>
        <w:tab/>
        <w:t>35</w:t>
      </w:r>
    </w:p>
    <w:p w:rsidR="00000000" w:rsidRDefault="00000000">
      <w:pPr>
        <w:tabs>
          <w:tab w:val="left" w:pos="567"/>
          <w:tab w:val="right" w:leader="dot" w:pos="8505"/>
          <w:tab w:val="right" w:pos="9639"/>
        </w:tabs>
        <w:spacing w:before="80" w:line="280" w:lineRule="exact"/>
        <w:ind w:right="1134"/>
        <w:jc w:val="both"/>
        <w:rPr>
          <w:sz w:val="22"/>
        </w:rPr>
      </w:pPr>
      <w:r>
        <w:rPr>
          <w:sz w:val="22"/>
        </w:rPr>
        <w:t>Статья 4</w:t>
      </w:r>
      <w:r>
        <w:rPr>
          <w:sz w:val="22"/>
        </w:rPr>
        <w:tab/>
      </w:r>
      <w:r>
        <w:rPr>
          <w:sz w:val="22"/>
        </w:rPr>
        <w:tab/>
        <w:t>39</w:t>
      </w:r>
    </w:p>
    <w:p w:rsidR="00000000" w:rsidRDefault="00000000">
      <w:pPr>
        <w:tabs>
          <w:tab w:val="left" w:pos="567"/>
          <w:tab w:val="right" w:leader="dot" w:pos="8505"/>
          <w:tab w:val="right" w:pos="9639"/>
        </w:tabs>
        <w:spacing w:before="80" w:line="280" w:lineRule="exact"/>
        <w:ind w:right="1134"/>
        <w:jc w:val="both"/>
        <w:rPr>
          <w:sz w:val="22"/>
        </w:rPr>
      </w:pPr>
      <w:r>
        <w:rPr>
          <w:sz w:val="22"/>
        </w:rPr>
        <w:t>Статья 5</w:t>
      </w:r>
      <w:r>
        <w:rPr>
          <w:sz w:val="22"/>
        </w:rPr>
        <w:tab/>
      </w:r>
      <w:r>
        <w:rPr>
          <w:sz w:val="22"/>
        </w:rPr>
        <w:tab/>
        <w:t>40</w:t>
      </w:r>
    </w:p>
    <w:p w:rsidR="00000000" w:rsidRDefault="00000000">
      <w:pPr>
        <w:tabs>
          <w:tab w:val="left" w:pos="567"/>
          <w:tab w:val="right" w:leader="dot" w:pos="8505"/>
          <w:tab w:val="right" w:pos="9639"/>
        </w:tabs>
        <w:spacing w:before="80" w:line="280" w:lineRule="exact"/>
        <w:ind w:right="1134"/>
        <w:jc w:val="both"/>
        <w:rPr>
          <w:sz w:val="22"/>
        </w:rPr>
      </w:pPr>
      <w:r>
        <w:rPr>
          <w:sz w:val="22"/>
        </w:rPr>
        <w:t>Статья 6</w:t>
      </w:r>
      <w:r>
        <w:rPr>
          <w:sz w:val="22"/>
        </w:rPr>
        <w:tab/>
      </w:r>
      <w:r>
        <w:rPr>
          <w:sz w:val="22"/>
        </w:rPr>
        <w:tab/>
        <w:t>49</w:t>
      </w:r>
    </w:p>
    <w:p w:rsidR="00000000" w:rsidRDefault="00000000">
      <w:pPr>
        <w:tabs>
          <w:tab w:val="left" w:pos="567"/>
          <w:tab w:val="right" w:leader="dot" w:pos="8505"/>
          <w:tab w:val="right" w:pos="9639"/>
        </w:tabs>
        <w:spacing w:before="80" w:line="280" w:lineRule="exact"/>
        <w:ind w:right="1134"/>
        <w:jc w:val="both"/>
        <w:rPr>
          <w:sz w:val="22"/>
        </w:rPr>
      </w:pPr>
      <w:r>
        <w:rPr>
          <w:sz w:val="22"/>
        </w:rPr>
        <w:t>Статья 7</w:t>
      </w:r>
      <w:r>
        <w:rPr>
          <w:sz w:val="22"/>
        </w:rPr>
        <w:tab/>
      </w:r>
      <w:r>
        <w:rPr>
          <w:sz w:val="22"/>
        </w:rPr>
        <w:tab/>
        <w:t>59</w:t>
      </w:r>
    </w:p>
    <w:p w:rsidR="00000000" w:rsidRDefault="00000000">
      <w:pPr>
        <w:tabs>
          <w:tab w:val="left" w:pos="567"/>
          <w:tab w:val="right" w:leader="dot" w:pos="8505"/>
          <w:tab w:val="right" w:pos="9639"/>
        </w:tabs>
        <w:spacing w:before="80" w:line="280" w:lineRule="exact"/>
        <w:ind w:right="1134"/>
        <w:jc w:val="both"/>
        <w:rPr>
          <w:sz w:val="22"/>
        </w:rPr>
      </w:pPr>
      <w:r>
        <w:rPr>
          <w:sz w:val="22"/>
        </w:rPr>
        <w:t>Статья 8</w:t>
      </w:r>
      <w:r>
        <w:rPr>
          <w:sz w:val="22"/>
        </w:rPr>
        <w:tab/>
      </w:r>
      <w:r>
        <w:rPr>
          <w:sz w:val="22"/>
        </w:rPr>
        <w:tab/>
        <w:t>77</w:t>
      </w:r>
    </w:p>
    <w:p w:rsidR="00000000" w:rsidRDefault="00000000">
      <w:pPr>
        <w:tabs>
          <w:tab w:val="left" w:pos="567"/>
          <w:tab w:val="right" w:leader="dot" w:pos="8505"/>
          <w:tab w:val="right" w:pos="9639"/>
        </w:tabs>
        <w:spacing w:before="80" w:line="280" w:lineRule="exact"/>
        <w:ind w:right="1134"/>
        <w:jc w:val="both"/>
        <w:rPr>
          <w:sz w:val="22"/>
        </w:rPr>
      </w:pPr>
      <w:r>
        <w:rPr>
          <w:sz w:val="22"/>
        </w:rPr>
        <w:t>Статья 9</w:t>
      </w:r>
      <w:r>
        <w:rPr>
          <w:sz w:val="22"/>
        </w:rPr>
        <w:tab/>
      </w:r>
      <w:r>
        <w:rPr>
          <w:sz w:val="22"/>
        </w:rPr>
        <w:tab/>
        <w:t>78</w:t>
      </w:r>
    </w:p>
    <w:p w:rsidR="00000000" w:rsidRDefault="00000000">
      <w:pPr>
        <w:tabs>
          <w:tab w:val="left" w:pos="567"/>
          <w:tab w:val="right" w:leader="dot" w:pos="8505"/>
          <w:tab w:val="right" w:pos="9639"/>
        </w:tabs>
        <w:spacing w:before="80" w:line="280" w:lineRule="exact"/>
        <w:ind w:right="1134"/>
        <w:jc w:val="both"/>
        <w:rPr>
          <w:sz w:val="22"/>
        </w:rPr>
      </w:pPr>
      <w:r>
        <w:rPr>
          <w:sz w:val="22"/>
        </w:rPr>
        <w:t>Статья 10</w:t>
      </w:r>
      <w:r>
        <w:rPr>
          <w:sz w:val="22"/>
        </w:rPr>
        <w:tab/>
      </w:r>
      <w:r>
        <w:rPr>
          <w:sz w:val="22"/>
        </w:rPr>
        <w:tab/>
        <w:t>81</w:t>
      </w:r>
    </w:p>
    <w:p w:rsidR="00000000" w:rsidRDefault="00000000">
      <w:pPr>
        <w:tabs>
          <w:tab w:val="left" w:pos="567"/>
          <w:tab w:val="right" w:leader="dot" w:pos="8505"/>
          <w:tab w:val="right" w:pos="9639"/>
        </w:tabs>
        <w:spacing w:before="80" w:line="280" w:lineRule="exact"/>
        <w:ind w:right="1134"/>
        <w:jc w:val="both"/>
        <w:rPr>
          <w:sz w:val="22"/>
        </w:rPr>
      </w:pPr>
      <w:r>
        <w:rPr>
          <w:sz w:val="22"/>
        </w:rPr>
        <w:t>Статья 11</w:t>
      </w:r>
      <w:r>
        <w:rPr>
          <w:sz w:val="22"/>
        </w:rPr>
        <w:tab/>
      </w:r>
      <w:r>
        <w:rPr>
          <w:sz w:val="22"/>
        </w:rPr>
        <w:tab/>
        <w:t>94</w:t>
      </w:r>
    </w:p>
    <w:p w:rsidR="00000000" w:rsidRDefault="00000000">
      <w:pPr>
        <w:tabs>
          <w:tab w:val="left" w:pos="567"/>
          <w:tab w:val="right" w:leader="dot" w:pos="8505"/>
          <w:tab w:val="right" w:pos="9639"/>
        </w:tabs>
        <w:spacing w:before="80" w:line="280" w:lineRule="exact"/>
        <w:ind w:right="1134"/>
        <w:jc w:val="both"/>
        <w:rPr>
          <w:sz w:val="22"/>
        </w:rPr>
      </w:pPr>
      <w:r>
        <w:rPr>
          <w:sz w:val="22"/>
        </w:rPr>
        <w:t>Статья 12</w:t>
      </w:r>
      <w:r>
        <w:rPr>
          <w:sz w:val="22"/>
        </w:rPr>
        <w:tab/>
      </w:r>
      <w:r>
        <w:rPr>
          <w:sz w:val="22"/>
        </w:rPr>
        <w:tab/>
        <w:t>108</w:t>
      </w:r>
    </w:p>
    <w:p w:rsidR="00000000" w:rsidRDefault="00000000">
      <w:pPr>
        <w:tabs>
          <w:tab w:val="left" w:pos="567"/>
          <w:tab w:val="right" w:leader="dot" w:pos="8505"/>
          <w:tab w:val="right" w:pos="9639"/>
        </w:tabs>
        <w:spacing w:before="80" w:line="280" w:lineRule="exact"/>
        <w:ind w:right="1134"/>
        <w:jc w:val="both"/>
        <w:rPr>
          <w:sz w:val="22"/>
        </w:rPr>
      </w:pPr>
      <w:r>
        <w:rPr>
          <w:sz w:val="22"/>
        </w:rPr>
        <w:t>Статья 13</w:t>
      </w:r>
      <w:r>
        <w:rPr>
          <w:sz w:val="22"/>
        </w:rPr>
        <w:tab/>
      </w:r>
      <w:r>
        <w:rPr>
          <w:sz w:val="22"/>
        </w:rPr>
        <w:tab/>
        <w:t>123</w:t>
      </w:r>
    </w:p>
    <w:p w:rsidR="00000000" w:rsidRDefault="00000000">
      <w:pPr>
        <w:tabs>
          <w:tab w:val="left" w:pos="567"/>
          <w:tab w:val="right" w:leader="dot" w:pos="8505"/>
          <w:tab w:val="right" w:pos="9639"/>
        </w:tabs>
        <w:spacing w:before="80" w:line="280" w:lineRule="exact"/>
        <w:ind w:right="1134"/>
        <w:jc w:val="both"/>
        <w:rPr>
          <w:sz w:val="22"/>
        </w:rPr>
      </w:pPr>
      <w:r>
        <w:rPr>
          <w:sz w:val="22"/>
        </w:rPr>
        <w:t>Статья 14</w:t>
      </w:r>
      <w:r>
        <w:rPr>
          <w:sz w:val="22"/>
        </w:rPr>
        <w:tab/>
      </w:r>
      <w:r>
        <w:rPr>
          <w:sz w:val="22"/>
        </w:rPr>
        <w:tab/>
        <w:t>127</w:t>
      </w:r>
    </w:p>
    <w:p w:rsidR="00000000" w:rsidRDefault="00000000">
      <w:pPr>
        <w:tabs>
          <w:tab w:val="left" w:pos="567"/>
          <w:tab w:val="right" w:leader="dot" w:pos="8505"/>
          <w:tab w:val="right" w:pos="9639"/>
        </w:tabs>
        <w:spacing w:before="80" w:line="280" w:lineRule="exact"/>
        <w:ind w:right="1134"/>
        <w:jc w:val="both"/>
        <w:rPr>
          <w:sz w:val="22"/>
        </w:rPr>
      </w:pPr>
      <w:r>
        <w:rPr>
          <w:sz w:val="22"/>
        </w:rPr>
        <w:t>Статья 15</w:t>
      </w:r>
      <w:r>
        <w:rPr>
          <w:sz w:val="22"/>
        </w:rPr>
        <w:tab/>
      </w:r>
      <w:r>
        <w:rPr>
          <w:sz w:val="22"/>
        </w:rPr>
        <w:tab/>
        <w:t>130</w:t>
      </w:r>
    </w:p>
    <w:p w:rsidR="00000000" w:rsidRDefault="00000000">
      <w:pPr>
        <w:tabs>
          <w:tab w:val="left" w:pos="567"/>
          <w:tab w:val="right" w:leader="dot" w:pos="8505"/>
          <w:tab w:val="right" w:pos="9639"/>
        </w:tabs>
        <w:spacing w:before="80" w:line="280" w:lineRule="exact"/>
        <w:ind w:right="1134"/>
        <w:jc w:val="both"/>
        <w:rPr>
          <w:sz w:val="22"/>
        </w:rPr>
      </w:pPr>
      <w:r>
        <w:rPr>
          <w:sz w:val="22"/>
        </w:rPr>
        <w:t>Статья 16</w:t>
      </w:r>
      <w:r>
        <w:rPr>
          <w:sz w:val="22"/>
        </w:rPr>
        <w:tab/>
      </w:r>
      <w:r>
        <w:rPr>
          <w:sz w:val="22"/>
        </w:rPr>
        <w:tab/>
        <w:t>134</w:t>
      </w:r>
    </w:p>
    <w:p w:rsidR="00000000" w:rsidRDefault="00000000">
      <w:pPr>
        <w:pStyle w:val="Heading5"/>
        <w:tabs>
          <w:tab w:val="clear" w:pos="680"/>
          <w:tab w:val="left" w:pos="567"/>
          <w:tab w:val="right" w:leader="dot" w:pos="8505"/>
          <w:tab w:val="right" w:pos="9639"/>
        </w:tabs>
        <w:spacing w:before="160" w:line="280" w:lineRule="exact"/>
        <w:ind w:right="1134"/>
        <w:jc w:val="both"/>
      </w:pPr>
      <w:r>
        <w:t>Часть 3</w:t>
      </w:r>
    </w:p>
    <w:p w:rsidR="00000000" w:rsidRDefault="00000000">
      <w:pPr>
        <w:tabs>
          <w:tab w:val="left" w:pos="567"/>
          <w:tab w:val="right" w:leader="dot" w:pos="8505"/>
          <w:tab w:val="right" w:pos="9639"/>
        </w:tabs>
        <w:spacing w:before="80" w:line="280" w:lineRule="exact"/>
        <w:ind w:right="1134"/>
        <w:jc w:val="both"/>
        <w:rPr>
          <w:sz w:val="22"/>
        </w:rPr>
      </w:pPr>
      <w:r>
        <w:rPr>
          <w:sz w:val="22"/>
        </w:rPr>
        <w:t>Приложение 1: Данные Государственной статистической службы</w:t>
      </w:r>
      <w:r>
        <w:rPr>
          <w:sz w:val="22"/>
        </w:rPr>
        <w:tab/>
      </w:r>
      <w:r>
        <w:rPr>
          <w:sz w:val="22"/>
        </w:rPr>
        <w:tab/>
        <w:t>141</w:t>
      </w:r>
    </w:p>
    <w:p w:rsidR="00000000" w:rsidRDefault="00000000">
      <w:pPr>
        <w:tabs>
          <w:tab w:val="left" w:pos="567"/>
          <w:tab w:val="right" w:leader="dot" w:pos="8505"/>
          <w:tab w:val="right" w:pos="9639"/>
        </w:tabs>
        <w:spacing w:before="80" w:line="280" w:lineRule="exact"/>
        <w:ind w:right="1134"/>
        <w:jc w:val="both"/>
        <w:rPr>
          <w:sz w:val="22"/>
        </w:rPr>
      </w:pPr>
      <w:r>
        <w:rPr>
          <w:sz w:val="22"/>
        </w:rPr>
        <w:t>Приложение 2: Неправительственные организации</w:t>
      </w:r>
      <w:r>
        <w:rPr>
          <w:sz w:val="22"/>
        </w:rPr>
        <w:tab/>
      </w:r>
      <w:r>
        <w:rPr>
          <w:sz w:val="22"/>
        </w:rPr>
        <w:tab/>
        <w:t>171</w:t>
      </w:r>
    </w:p>
    <w:p w:rsidR="00000000" w:rsidRDefault="00000000">
      <w:pPr>
        <w:tabs>
          <w:tab w:val="left" w:pos="567"/>
          <w:tab w:val="right" w:leader="dot" w:pos="8505"/>
          <w:tab w:val="right" w:pos="9639"/>
        </w:tabs>
        <w:spacing w:before="160"/>
        <w:ind w:right="1134"/>
        <w:jc w:val="both"/>
        <w:rPr>
          <w:sz w:val="18"/>
        </w:rPr>
      </w:pPr>
      <w:r>
        <w:rPr>
          <w:i/>
          <w:sz w:val="18"/>
        </w:rPr>
        <w:t>Примечание:</w:t>
      </w:r>
      <w:r>
        <w:rPr>
          <w:sz w:val="18"/>
        </w:rPr>
        <w:t xml:space="preserve"> Приложение 1 (Данные Государственной статистической службы) и Приложение 2 (Неправительственные организации) члены Комитета получат на том языке, на котором они были представлены.</w:t>
      </w:r>
    </w:p>
    <w:p w:rsidR="00000000" w:rsidRDefault="00000000">
      <w:pPr>
        <w:pStyle w:val="Heading5"/>
        <w:tabs>
          <w:tab w:val="left" w:pos="1021"/>
        </w:tabs>
        <w:spacing w:line="280" w:lineRule="exact"/>
      </w:pPr>
      <w:r>
        <w:br w:type="page"/>
        <w:t>Часть 1</w:t>
      </w:r>
    </w:p>
    <w:p w:rsidR="00000000" w:rsidRDefault="00000000">
      <w:pPr>
        <w:tabs>
          <w:tab w:val="left" w:pos="680"/>
          <w:tab w:val="left" w:pos="1021"/>
        </w:tabs>
        <w:spacing w:before="240" w:line="280" w:lineRule="exact"/>
        <w:ind w:firstLine="680"/>
        <w:jc w:val="both"/>
        <w:rPr>
          <w:b/>
          <w:sz w:val="22"/>
        </w:rPr>
      </w:pPr>
      <w:r>
        <w:rPr>
          <w:b/>
          <w:sz w:val="22"/>
        </w:rPr>
        <w:t>1.</w:t>
      </w:r>
      <w:r>
        <w:rPr>
          <w:b/>
          <w:sz w:val="22"/>
        </w:rPr>
        <w:tab/>
        <w:t>Природные условия и географическая характеристика страны</w:t>
      </w:r>
    </w:p>
    <w:p w:rsidR="00000000" w:rsidRDefault="00000000">
      <w:pPr>
        <w:pStyle w:val="BodyTextIndent2"/>
      </w:pPr>
      <w:r>
        <w:t xml:space="preserve">Республика Македония (РМ) расположена в регионе Юго-Восточной Европы, к северу от Греции, к западу от Болгарии, к востоку от Албании и к югу от Сербии и Черногории. Она занимает площадь 25 713 кв. км, из которых 477 кв. км приходится на водоемы и 24 856 кв. км – на сушу. Республика Македония является страной, не имеющей выхода к морю. Климат средиземноморский. Она лежит на пересечении основных путей, связывающих Западную и Центральную Европу с Эгейским морем и Южную Европу с Западной Европой. Для ее ландшафта характерна гористая местность, пересекаемая рядом долин, имеется 3 природных озера, каждое из которых разделяется пограничной линией с одним из соседних государств. </w:t>
      </w:r>
    </w:p>
    <w:p w:rsidR="00000000" w:rsidRDefault="00000000">
      <w:pPr>
        <w:tabs>
          <w:tab w:val="left" w:pos="680"/>
          <w:tab w:val="left" w:pos="1021"/>
        </w:tabs>
        <w:spacing w:before="240" w:line="280" w:lineRule="exact"/>
        <w:ind w:firstLine="680"/>
        <w:jc w:val="both"/>
        <w:rPr>
          <w:b/>
          <w:sz w:val="22"/>
        </w:rPr>
      </w:pPr>
      <w:r>
        <w:rPr>
          <w:b/>
          <w:sz w:val="22"/>
        </w:rPr>
        <w:t>2.</w:t>
      </w:r>
      <w:r>
        <w:rPr>
          <w:b/>
          <w:sz w:val="22"/>
        </w:rPr>
        <w:tab/>
        <w:t>Главные исторические события</w:t>
      </w:r>
    </w:p>
    <w:p w:rsidR="00000000" w:rsidRDefault="00000000">
      <w:pPr>
        <w:tabs>
          <w:tab w:val="left" w:pos="680"/>
          <w:tab w:val="left" w:pos="1021"/>
        </w:tabs>
        <w:spacing w:before="240" w:line="280" w:lineRule="exact"/>
        <w:ind w:firstLine="680"/>
        <w:jc w:val="both"/>
        <w:rPr>
          <w:sz w:val="22"/>
        </w:rPr>
      </w:pPr>
      <w:r>
        <w:rPr>
          <w:sz w:val="22"/>
        </w:rPr>
        <w:t>Двадцатый век является периодом пробуждения национального самосознания македонцев. Три исторических события сыграли особенно важную роль в развитии Македонского государства: провозглашение в 1903 году Крушевской республики, принятие конвенции и решений Антифашистским собранием народного освобождения Македонии, а также проведение референдума и провозглашение независимости и самостоятельности в 1991 году.</w:t>
      </w:r>
    </w:p>
    <w:p w:rsidR="00000000" w:rsidRDefault="00000000">
      <w:pPr>
        <w:tabs>
          <w:tab w:val="left" w:pos="680"/>
          <w:tab w:val="left" w:pos="1021"/>
        </w:tabs>
        <w:spacing w:before="240" w:line="280" w:lineRule="exact"/>
        <w:ind w:firstLine="680"/>
        <w:jc w:val="both"/>
        <w:rPr>
          <w:sz w:val="22"/>
        </w:rPr>
      </w:pPr>
      <w:r>
        <w:rPr>
          <w:sz w:val="22"/>
        </w:rPr>
        <w:t xml:space="preserve">На референдуме, состоявшемся 8 сентября 1991 года, граждане Республики Македонии в ходе всенародного опроса подтвердили государственность и суверенитет Республики Македонии и проголосовали за провозглашение Македонии суверенным и независимым государством. </w:t>
      </w:r>
    </w:p>
    <w:p w:rsidR="00000000" w:rsidRDefault="00000000">
      <w:pPr>
        <w:tabs>
          <w:tab w:val="left" w:pos="680"/>
          <w:tab w:val="left" w:pos="1021"/>
        </w:tabs>
        <w:spacing w:before="240" w:line="280" w:lineRule="exact"/>
        <w:ind w:firstLine="680"/>
        <w:jc w:val="both"/>
        <w:rPr>
          <w:sz w:val="22"/>
        </w:rPr>
      </w:pPr>
      <w:r>
        <w:rPr>
          <w:sz w:val="22"/>
        </w:rPr>
        <w:t>Результаты референдума были утверждены Декларацией, принятой Собранием (парламентом) Республики Македонии на сессии, состоявшейся 17 сентября 1991 года.</w:t>
      </w:r>
    </w:p>
    <w:p w:rsidR="00000000" w:rsidRDefault="00000000">
      <w:pPr>
        <w:tabs>
          <w:tab w:val="left" w:pos="680"/>
          <w:tab w:val="left" w:pos="1021"/>
        </w:tabs>
        <w:spacing w:before="240" w:line="280" w:lineRule="exact"/>
        <w:ind w:firstLine="680"/>
        <w:jc w:val="both"/>
        <w:rPr>
          <w:sz w:val="22"/>
        </w:rPr>
      </w:pPr>
      <w:r>
        <w:rPr>
          <w:sz w:val="22"/>
        </w:rPr>
        <w:t xml:space="preserve">Параллельно с деятельностью, связанной с обретением Республикой Македонией независимости, разрабатывалась новая Конституция страны, которая была принята парламентом Республики Македонии 17 ноября 1991 года. С тех пор был принят ряд поправок к Конституции, последние из которых (№ 4–18) были приняты 20 ноября 2001 года на основе Охридского рамочного соглашения, заключенного в августе 2001 года. </w:t>
      </w:r>
    </w:p>
    <w:p w:rsidR="00000000" w:rsidRDefault="00000000">
      <w:pPr>
        <w:tabs>
          <w:tab w:val="left" w:pos="680"/>
          <w:tab w:val="left" w:pos="1021"/>
        </w:tabs>
        <w:spacing w:before="240" w:line="280" w:lineRule="exact"/>
        <w:ind w:firstLine="680"/>
        <w:jc w:val="both"/>
        <w:rPr>
          <w:sz w:val="22"/>
        </w:rPr>
      </w:pPr>
      <w:r>
        <w:rPr>
          <w:sz w:val="22"/>
        </w:rPr>
        <w:t>Парламент Республики Македонии 19 декабря 1991 года принял Декларацию с просьбой о международном признании Республики Македонии в качестве суверенного и независимого государства.</w:t>
      </w:r>
    </w:p>
    <w:p w:rsidR="00000000" w:rsidRDefault="00000000">
      <w:pPr>
        <w:tabs>
          <w:tab w:val="left" w:pos="680"/>
          <w:tab w:val="left" w:pos="1021"/>
        </w:tabs>
        <w:spacing w:before="240" w:line="280" w:lineRule="exact"/>
        <w:ind w:firstLine="680"/>
        <w:jc w:val="both"/>
        <w:rPr>
          <w:b/>
          <w:sz w:val="22"/>
        </w:rPr>
      </w:pPr>
      <w:r>
        <w:rPr>
          <w:b/>
          <w:sz w:val="22"/>
        </w:rPr>
        <w:t>3.</w:t>
      </w:r>
      <w:r>
        <w:rPr>
          <w:b/>
          <w:sz w:val="22"/>
        </w:rPr>
        <w:tab/>
        <w:t>Население</w:t>
      </w:r>
    </w:p>
    <w:p w:rsidR="00000000" w:rsidRDefault="00000000">
      <w:pPr>
        <w:tabs>
          <w:tab w:val="left" w:pos="680"/>
          <w:tab w:val="left" w:pos="1021"/>
        </w:tabs>
        <w:spacing w:before="240" w:line="280" w:lineRule="exact"/>
        <w:ind w:firstLine="680"/>
        <w:jc w:val="both"/>
        <w:rPr>
          <w:sz w:val="22"/>
        </w:rPr>
      </w:pPr>
      <w:r>
        <w:rPr>
          <w:sz w:val="22"/>
        </w:rPr>
        <w:t xml:space="preserve">Население Республики Македонии составляют 64,18 процента этнических македонцев, 25,17 процента этнических албанцев, 3,85 процента турок, 2,66 процента цыган, 0,48 процента валахов, 1,78 процента сербов, 0,84 процента боснийцев и 1,04 процента представителей других национальностей. Основными религиями в стране являются православие и ислам. </w:t>
      </w:r>
    </w:p>
    <w:p w:rsidR="00000000" w:rsidRDefault="00000000">
      <w:pPr>
        <w:tabs>
          <w:tab w:val="left" w:pos="680"/>
          <w:tab w:val="left" w:pos="1021"/>
        </w:tabs>
        <w:spacing w:before="240" w:line="280" w:lineRule="exact"/>
        <w:ind w:firstLine="680"/>
        <w:jc w:val="both"/>
        <w:rPr>
          <w:sz w:val="22"/>
        </w:rPr>
      </w:pPr>
      <w:r>
        <w:rPr>
          <w:sz w:val="22"/>
        </w:rPr>
        <w:t>Численность населения Республики Македонии составляет 2 022 547 человек (согласно последней переписи 2002 года).</w:t>
      </w:r>
    </w:p>
    <w:p w:rsidR="00000000" w:rsidRDefault="00000000">
      <w:pPr>
        <w:tabs>
          <w:tab w:val="left" w:pos="680"/>
          <w:tab w:val="left" w:pos="1021"/>
        </w:tabs>
        <w:spacing w:before="240" w:line="280" w:lineRule="exact"/>
        <w:jc w:val="both"/>
        <w:rPr>
          <w:sz w:val="22"/>
        </w:rPr>
      </w:pPr>
      <w:r>
        <w:rPr>
          <w:sz w:val="22"/>
        </w:rPr>
        <w:tab/>
        <w:t>Возрастной состав населения:</w:t>
      </w:r>
    </w:p>
    <w:p w:rsidR="00000000" w:rsidRDefault="00000000">
      <w:pPr>
        <w:tabs>
          <w:tab w:val="left" w:pos="680"/>
          <w:tab w:val="left" w:pos="1021"/>
        </w:tabs>
        <w:spacing w:before="240" w:line="280" w:lineRule="exact"/>
        <w:ind w:left="680" w:hanging="680"/>
        <w:jc w:val="both"/>
        <w:rPr>
          <w:sz w:val="22"/>
        </w:rPr>
      </w:pPr>
      <w:r>
        <w:rPr>
          <w:sz w:val="22"/>
        </w:rPr>
        <w:tab/>
        <w:t>0 – 14 лет: 426 280 человек, или 21,8 процента (219 628 мужчин, или 21,63 процента; 206 652 женщины, или 20,52 процента);</w:t>
      </w:r>
    </w:p>
    <w:p w:rsidR="00000000" w:rsidRDefault="00000000">
      <w:pPr>
        <w:tabs>
          <w:tab w:val="left" w:pos="680"/>
          <w:tab w:val="left" w:pos="1021"/>
        </w:tabs>
        <w:spacing w:before="240" w:line="280" w:lineRule="exact"/>
        <w:ind w:left="680" w:hanging="680"/>
        <w:jc w:val="both"/>
        <w:rPr>
          <w:sz w:val="22"/>
        </w:rPr>
      </w:pPr>
      <w:r>
        <w:rPr>
          <w:sz w:val="22"/>
        </w:rPr>
        <w:tab/>
        <w:t>15 – 64 лет: 1 381 352 человека, или 68,30 процента (698 997 мужчин, или 68,84 процента; 682 355 женщин, или 67,75 процента);</w:t>
      </w:r>
    </w:p>
    <w:p w:rsidR="00000000" w:rsidRDefault="00000000">
      <w:pPr>
        <w:tabs>
          <w:tab w:val="left" w:pos="680"/>
          <w:tab w:val="left" w:pos="1021"/>
        </w:tabs>
        <w:spacing w:before="240" w:line="280" w:lineRule="exact"/>
        <w:ind w:left="680" w:hanging="680"/>
        <w:jc w:val="both"/>
        <w:rPr>
          <w:sz w:val="22"/>
        </w:rPr>
      </w:pPr>
      <w:r>
        <w:rPr>
          <w:sz w:val="22"/>
        </w:rPr>
        <w:tab/>
        <w:t>65 лет и старше: 213 712 человек, или 10,57 процента (96 428 мужчин, или 9,50 процента; 117 284 женщины, или 11,64 процента);</w:t>
      </w:r>
    </w:p>
    <w:p w:rsidR="00000000" w:rsidRDefault="00000000">
      <w:pPr>
        <w:tabs>
          <w:tab w:val="left" w:pos="680"/>
          <w:tab w:val="left" w:pos="1021"/>
        </w:tabs>
        <w:spacing w:before="240" w:line="280" w:lineRule="exact"/>
        <w:ind w:left="680" w:hanging="680"/>
        <w:jc w:val="both"/>
        <w:rPr>
          <w:sz w:val="22"/>
        </w:rPr>
      </w:pPr>
      <w:r>
        <w:rPr>
          <w:sz w:val="22"/>
        </w:rPr>
        <w:tab/>
        <w:t>нет данных: 1203 человека, или 0,06 процента (324 мужчины или 0,03 процента; 879 женщин, или 0,09 процента).</w:t>
      </w:r>
    </w:p>
    <w:p w:rsidR="00000000" w:rsidRDefault="00000000">
      <w:pPr>
        <w:tabs>
          <w:tab w:val="left" w:pos="680"/>
          <w:tab w:val="left" w:pos="1021"/>
        </w:tabs>
        <w:spacing w:before="240" w:line="280" w:lineRule="exact"/>
        <w:ind w:firstLine="680"/>
        <w:jc w:val="both"/>
        <w:rPr>
          <w:sz w:val="22"/>
        </w:rPr>
      </w:pPr>
      <w:r>
        <w:rPr>
          <w:sz w:val="22"/>
        </w:rPr>
        <w:t xml:space="preserve">Коэффициенты рождаемости и смертности составляют 13,35 живорождений на 1 тыс. человек населения и 7,74 случаев смерти на 1 тыс. человек населения, соответственно. Коэффициент младенческой смертности в 2002 году составлял 12,54 случая смерти на 1 тыс. живорождений, при этом коэффициент фертильности составлял 1,77 процента на одну женщину. </w:t>
      </w:r>
    </w:p>
    <w:p w:rsidR="00000000" w:rsidRDefault="00000000">
      <w:pPr>
        <w:tabs>
          <w:tab w:val="left" w:pos="680"/>
          <w:tab w:val="left" w:pos="1021"/>
        </w:tabs>
        <w:spacing w:before="240" w:line="280" w:lineRule="exact"/>
        <w:ind w:firstLine="680"/>
        <w:jc w:val="both"/>
        <w:rPr>
          <w:sz w:val="22"/>
        </w:rPr>
      </w:pPr>
      <w:r>
        <w:rPr>
          <w:sz w:val="22"/>
        </w:rPr>
        <w:t xml:space="preserve">Средняя ожидаемая продолжительность жизни у женщин составляет более 76 лет, у мужчин – более 72 лет. Имеются многочисленные признаки того, что ожидаемая продолжительность жизни как мужчин, так и женщин за последние годы возросла. </w:t>
      </w:r>
    </w:p>
    <w:p w:rsidR="00000000" w:rsidRDefault="00000000">
      <w:pPr>
        <w:tabs>
          <w:tab w:val="left" w:pos="680"/>
          <w:tab w:val="left" w:pos="1021"/>
        </w:tabs>
        <w:spacing w:before="240" w:line="280" w:lineRule="exact"/>
        <w:ind w:firstLine="680"/>
        <w:jc w:val="both"/>
        <w:rPr>
          <w:b/>
          <w:sz w:val="22"/>
        </w:rPr>
      </w:pPr>
      <w:r>
        <w:rPr>
          <w:b/>
          <w:sz w:val="22"/>
        </w:rPr>
        <w:t>4.</w:t>
      </w:r>
      <w:r>
        <w:rPr>
          <w:b/>
          <w:sz w:val="22"/>
        </w:rPr>
        <w:tab/>
        <w:t>Информация о статусе государства</w:t>
      </w:r>
    </w:p>
    <w:p w:rsidR="00000000" w:rsidRDefault="00000000">
      <w:pPr>
        <w:tabs>
          <w:tab w:val="left" w:pos="680"/>
          <w:tab w:val="left" w:pos="1021"/>
        </w:tabs>
        <w:spacing w:before="240" w:line="280" w:lineRule="exact"/>
        <w:ind w:firstLine="680"/>
        <w:jc w:val="both"/>
        <w:rPr>
          <w:sz w:val="22"/>
        </w:rPr>
      </w:pPr>
      <w:r>
        <w:rPr>
          <w:sz w:val="22"/>
        </w:rPr>
        <w:t>Согласно статье 1 Конституции Республика Македония – суверенное, независимое, демократическое и социальное государство, в котором суверенитет исходит от граждан и принадлежит гражданам.</w:t>
      </w:r>
    </w:p>
    <w:p w:rsidR="00000000" w:rsidRDefault="00000000">
      <w:pPr>
        <w:tabs>
          <w:tab w:val="left" w:pos="680"/>
          <w:tab w:val="left" w:pos="1021"/>
        </w:tabs>
        <w:spacing w:before="240" w:line="280" w:lineRule="exact"/>
        <w:ind w:firstLine="680"/>
        <w:jc w:val="both"/>
        <w:rPr>
          <w:sz w:val="22"/>
        </w:rPr>
      </w:pPr>
      <w:r>
        <w:rPr>
          <w:sz w:val="22"/>
        </w:rPr>
        <w:t>Конституция Республики Македонии, утверждая, что граждане страны являются суверенными носителями власти, устанавливает систему парламентской демократии в качестве политической системы Македонии.</w:t>
      </w:r>
    </w:p>
    <w:p w:rsidR="00000000" w:rsidRDefault="00000000">
      <w:pPr>
        <w:tabs>
          <w:tab w:val="left" w:pos="680"/>
          <w:tab w:val="left" w:pos="1021"/>
        </w:tabs>
        <w:spacing w:before="240" w:line="280" w:lineRule="exact"/>
        <w:ind w:firstLine="680"/>
        <w:jc w:val="both"/>
        <w:rPr>
          <w:sz w:val="22"/>
        </w:rPr>
      </w:pPr>
      <w:r>
        <w:rPr>
          <w:sz w:val="22"/>
        </w:rPr>
        <w:t xml:space="preserve">Статья 8 Конституции определяет основные ценности конституционного устройства Республики Македонии: основные свободы и права человека и гражданина, признанные международным правом и определенные Конституцией; свободное выражение национальной принадлежности и надлежащее и справедливое представительство граждан, принадлежащих ко всем общинам, в государственных органах и других государственных институтах всех уровней; верховенство закона; разделение государственной власти на законодательную, исполнительную и судебную ветви, политический плюрализм и свободные, прямые и демократические выборы; защита права собственности; свободный рынок и предпринимательство; гуманизм, социальная справедливость и солидарность; местное самоуправление; обустройство и гуманизация территории; охрана и улучшение состояния окружающей среды и природы и соблюдение общепризнанных норм международного права. </w:t>
      </w:r>
    </w:p>
    <w:p w:rsidR="00000000" w:rsidRDefault="00000000">
      <w:pPr>
        <w:pStyle w:val="BodyTextIndent"/>
        <w:tabs>
          <w:tab w:val="left" w:pos="680"/>
          <w:tab w:val="left" w:pos="1021"/>
        </w:tabs>
        <w:spacing w:line="280" w:lineRule="exact"/>
        <w:ind w:left="1021" w:hanging="341"/>
        <w:rPr>
          <w:spacing w:val="-4"/>
          <w:sz w:val="22"/>
        </w:rPr>
      </w:pPr>
      <w:r>
        <w:rPr>
          <w:sz w:val="22"/>
        </w:rPr>
        <w:br w:type="page"/>
        <w:t>5.</w:t>
      </w:r>
      <w:r>
        <w:rPr>
          <w:sz w:val="22"/>
        </w:rPr>
        <w:tab/>
      </w:r>
      <w:r>
        <w:rPr>
          <w:spacing w:val="-4"/>
          <w:sz w:val="22"/>
        </w:rPr>
        <w:t>Статус международно-правовых документов в рамках национальной правовой системы</w:t>
      </w:r>
    </w:p>
    <w:p w:rsidR="00000000" w:rsidRDefault="00000000">
      <w:pPr>
        <w:pStyle w:val="BodyTextIndent2"/>
      </w:pPr>
      <w:r>
        <w:t xml:space="preserve">Республика Македония принадлежит к группе стран, в которых действуют принципы континентального права. Основными источниками права в Республике Македонии являются Конституция, законодательство и международные договоры, ратифицированные парламентом Республики Македонии. Основными принципами этой системы являются конституционность и законность: все правовые акты, принимаемые в рамках правовой системы Республики Македонии, должны непосредственно соответствовать правовому акту, обладающему большей силой и, следовательно, все они должны соответствовать высшему праву страны – Конституции Республики Македонии. </w:t>
      </w:r>
    </w:p>
    <w:p w:rsidR="00000000" w:rsidRDefault="00000000">
      <w:pPr>
        <w:tabs>
          <w:tab w:val="left" w:pos="680"/>
          <w:tab w:val="left" w:pos="1021"/>
        </w:tabs>
        <w:spacing w:before="240" w:line="280" w:lineRule="exact"/>
        <w:ind w:firstLine="680"/>
        <w:jc w:val="both"/>
        <w:rPr>
          <w:sz w:val="22"/>
        </w:rPr>
      </w:pPr>
      <w:r>
        <w:rPr>
          <w:sz w:val="22"/>
        </w:rPr>
        <w:t xml:space="preserve">Дополнительным источником права является судебная практика (разрабатываемая посредством положений, основанных на принципах и правовых заключениях Верховного суда, а также с помощью решений судов низших инстанций). </w:t>
      </w:r>
    </w:p>
    <w:p w:rsidR="00000000" w:rsidRDefault="00000000">
      <w:pPr>
        <w:tabs>
          <w:tab w:val="left" w:pos="680"/>
          <w:tab w:val="left" w:pos="1021"/>
        </w:tabs>
        <w:spacing w:before="240" w:line="280" w:lineRule="exact"/>
        <w:ind w:firstLine="680"/>
        <w:jc w:val="both"/>
        <w:rPr>
          <w:sz w:val="22"/>
        </w:rPr>
      </w:pPr>
      <w:r>
        <w:rPr>
          <w:sz w:val="22"/>
        </w:rPr>
        <w:t>Международные договоры являются одним из прямых источников права. Согласно статье 118 Конституции Республики Македонии международные договоры, ратифицированные в соответствии с Конституцией, являются составной частью внутригосударственной правовой системы Республики Македонии и не могут быть изменены каким-либо законом или любым другим актом. Эта конституционная норма закреплена в статье 98 Конституции, согласно которой суды в Республике Македонии рассматривают дела на основе Конституции, законов и международных договоров, ратифицированных в соответствии с Конституцией. Таким образом, суды при вынесении любого судебного решения могут по своему усмотрению непосредственно (без предварительного принятия специальных дополнительных правовых актов или подзаконных актов) применять положения любой международной конвенции, предварительно ратифицированной парламентом Республики Македонии. С учетом этого ряд соответствующих конвенций в Республике Македонии являются конвенциями прямого действия</w:t>
      </w:r>
      <w:r>
        <w:rPr>
          <w:rStyle w:val="FootnoteReference"/>
          <w:sz w:val="22"/>
        </w:rPr>
        <w:footnoteReference w:id="2"/>
      </w:r>
      <w:r>
        <w:rPr>
          <w:sz w:val="22"/>
        </w:rPr>
        <w:t xml:space="preserve">. </w:t>
      </w:r>
    </w:p>
    <w:p w:rsidR="00000000" w:rsidRDefault="00000000">
      <w:pPr>
        <w:tabs>
          <w:tab w:val="left" w:pos="680"/>
          <w:tab w:val="left" w:pos="1021"/>
        </w:tabs>
        <w:spacing w:before="240" w:line="280" w:lineRule="exact"/>
        <w:ind w:firstLine="680"/>
        <w:jc w:val="both"/>
        <w:rPr>
          <w:b/>
          <w:sz w:val="22"/>
        </w:rPr>
      </w:pPr>
      <w:r>
        <w:rPr>
          <w:b/>
          <w:sz w:val="22"/>
        </w:rPr>
        <w:t>6.</w:t>
      </w:r>
      <w:r>
        <w:rPr>
          <w:b/>
          <w:sz w:val="22"/>
        </w:rPr>
        <w:tab/>
        <w:t>Принцип разделения государственной власти</w:t>
      </w:r>
    </w:p>
    <w:p w:rsidR="00000000" w:rsidRDefault="00000000">
      <w:pPr>
        <w:tabs>
          <w:tab w:val="left" w:pos="680"/>
          <w:tab w:val="left" w:pos="1021"/>
        </w:tabs>
        <w:spacing w:before="240" w:line="280" w:lineRule="exact"/>
        <w:ind w:firstLine="680"/>
        <w:jc w:val="both"/>
        <w:rPr>
          <w:sz w:val="22"/>
        </w:rPr>
      </w:pPr>
      <w:r>
        <w:rPr>
          <w:sz w:val="22"/>
        </w:rPr>
        <w:t xml:space="preserve">Система парламентской демократии отражена в организации государственной власти, которая основана на принципе ее разделения. Разделение власти на законодательную, исполнительную и судебную ветви имеет основополагающее значение для конституционной системы Республики Македонии. </w:t>
      </w:r>
    </w:p>
    <w:p w:rsidR="00000000" w:rsidRDefault="00000000">
      <w:pPr>
        <w:tabs>
          <w:tab w:val="left" w:pos="680"/>
          <w:tab w:val="left" w:pos="1021"/>
        </w:tabs>
        <w:spacing w:before="240" w:line="280" w:lineRule="exact"/>
        <w:ind w:firstLine="680"/>
        <w:jc w:val="both"/>
        <w:rPr>
          <w:i/>
          <w:sz w:val="22"/>
        </w:rPr>
      </w:pPr>
      <w:r>
        <w:rPr>
          <w:i/>
          <w:sz w:val="22"/>
        </w:rPr>
        <w:t>Собрание (парламент) Республики Македонии</w:t>
      </w:r>
    </w:p>
    <w:p w:rsidR="00000000" w:rsidRDefault="00000000">
      <w:pPr>
        <w:tabs>
          <w:tab w:val="left" w:pos="680"/>
          <w:tab w:val="left" w:pos="1021"/>
        </w:tabs>
        <w:spacing w:before="240" w:line="280" w:lineRule="exact"/>
        <w:ind w:firstLine="680"/>
        <w:jc w:val="both"/>
        <w:rPr>
          <w:sz w:val="22"/>
        </w:rPr>
      </w:pPr>
      <w:r>
        <w:rPr>
          <w:sz w:val="22"/>
        </w:rPr>
        <w:t>Парламент Республики Македонии – это представительный орган граждан и носитель законодательной власти в стране. Парламент состоит из 120 членов парламента, которые избираются на 4-летний срок в ходе общих, прямых и свободных выборов путем тайного голосования. Парламент Республики Македонии, в частности: принимает и вносит изменения в Конституцию; принимает законы и дает аутентичное толкование законов; ратифицирует международные договоры; выносит решения в отношении изменения границ Республики Македонии; объявляет референдумы; выбирает правительство Республики Македонии, выбирает судей Конституционного суда Республики Македонии; обеспечивает выборы и освобождение от должности судей; осуществляет политический контроль и надзор за правительством и другими лицами, занимающими государственные должности и подотчетными парламенту; объявляет амнистию.</w:t>
      </w:r>
    </w:p>
    <w:p w:rsidR="00000000" w:rsidRDefault="00000000">
      <w:pPr>
        <w:pStyle w:val="Heading2"/>
        <w:tabs>
          <w:tab w:val="left" w:pos="680"/>
          <w:tab w:val="left" w:pos="1021"/>
        </w:tabs>
        <w:spacing w:before="240" w:line="280" w:lineRule="exact"/>
        <w:ind w:firstLine="680"/>
        <w:jc w:val="both"/>
        <w:rPr>
          <w:i/>
          <w:sz w:val="22"/>
        </w:rPr>
      </w:pPr>
      <w:r>
        <w:rPr>
          <w:i/>
          <w:sz w:val="22"/>
        </w:rPr>
        <w:t>Президент Республики Македонии</w:t>
      </w:r>
    </w:p>
    <w:p w:rsidR="00000000" w:rsidRDefault="00000000">
      <w:pPr>
        <w:tabs>
          <w:tab w:val="left" w:pos="680"/>
          <w:tab w:val="left" w:pos="1021"/>
        </w:tabs>
        <w:spacing w:before="240" w:line="280" w:lineRule="exact"/>
        <w:ind w:firstLine="680"/>
        <w:jc w:val="both"/>
        <w:rPr>
          <w:sz w:val="22"/>
        </w:rPr>
      </w:pPr>
      <w:r>
        <w:rPr>
          <w:sz w:val="22"/>
        </w:rPr>
        <w:t>Президент Республики Македонии является главой государства и представляет страну. Он – верховный главнокомандующий Вооруженными силами Республики Македонии. Президент Республики Македонии назначает главу правительства Республики Македонии; назначает и отзывает, на основании указов, послов и дипломатических представителей Республики Македонии за границей; принимает верительные и отзывные грамоты от иностранных дипломатических представителей; предлагает кандидатуры двух судей Конституционного суда Республики Македонии; предлагает кандидатуры двух членов Республиканского судебного совета; назначает трех членов Совета безопасности Республики Македонии и в соответствии с законом объявляет о помиловании.</w:t>
      </w:r>
    </w:p>
    <w:p w:rsidR="00000000" w:rsidRDefault="00000000">
      <w:pPr>
        <w:tabs>
          <w:tab w:val="left" w:pos="680"/>
          <w:tab w:val="left" w:pos="1021"/>
        </w:tabs>
        <w:spacing w:before="240" w:line="280" w:lineRule="exact"/>
        <w:ind w:firstLine="680"/>
        <w:jc w:val="both"/>
        <w:rPr>
          <w:i/>
          <w:sz w:val="22"/>
        </w:rPr>
      </w:pPr>
      <w:r>
        <w:rPr>
          <w:i/>
          <w:sz w:val="22"/>
        </w:rPr>
        <w:t>Правительство Республики Македонии</w:t>
      </w:r>
    </w:p>
    <w:p w:rsidR="00000000" w:rsidRDefault="00000000">
      <w:pPr>
        <w:tabs>
          <w:tab w:val="left" w:pos="680"/>
          <w:tab w:val="left" w:pos="1021"/>
        </w:tabs>
        <w:spacing w:before="240" w:line="280" w:lineRule="exact"/>
        <w:ind w:firstLine="680"/>
        <w:jc w:val="both"/>
        <w:rPr>
          <w:sz w:val="22"/>
        </w:rPr>
      </w:pPr>
      <w:r>
        <w:rPr>
          <w:sz w:val="22"/>
        </w:rPr>
        <w:t>Правительство Республики Македонии является основным носителем исполнительной власти. Организация и деятельность правительства регулируются Законом о правительстве. Правительство в целом и каждый его член отвечают за свою работу перед парламентом.</w:t>
      </w:r>
    </w:p>
    <w:p w:rsidR="00000000" w:rsidRDefault="00000000">
      <w:pPr>
        <w:tabs>
          <w:tab w:val="left" w:pos="680"/>
          <w:tab w:val="left" w:pos="1021"/>
        </w:tabs>
        <w:spacing w:before="240" w:line="280" w:lineRule="exact"/>
        <w:ind w:firstLine="680"/>
        <w:jc w:val="both"/>
        <w:rPr>
          <w:sz w:val="22"/>
        </w:rPr>
      </w:pPr>
      <w:r>
        <w:rPr>
          <w:sz w:val="22"/>
        </w:rPr>
        <w:t xml:space="preserve">Согласно статье 91 Конституции правительство Республики Македонии, в частности: определяет политику выполнения законов и других нормативных актов, принятых парламентом, и отвечает за их выполнение; предлагает законы, республиканский бюджет и другие общие законы, принимаемые парламентом; разрабатывает принципы внутренней организации министерств и других административных органов; высказывает мнения о предложенных законопроектах и других нормативных актах, которые представляются в парламент и другие ответственные органы; принимает решения о признании государств и правительств; устанавливает дипломатические и консульские отношения с другими странами; предлагает кандидатуру государственного обвинителя; предлагает кандидатуры послов и представителей Республики Македонии за границей и выполняет другие функции, как это сформулировано в Конституции и других правовых актах. </w:t>
      </w:r>
    </w:p>
    <w:p w:rsidR="00000000" w:rsidRDefault="00000000">
      <w:pPr>
        <w:pStyle w:val="Heading2"/>
        <w:tabs>
          <w:tab w:val="left" w:pos="680"/>
          <w:tab w:val="left" w:pos="1021"/>
        </w:tabs>
        <w:spacing w:before="240" w:line="280" w:lineRule="exact"/>
        <w:ind w:firstLine="680"/>
        <w:jc w:val="both"/>
        <w:rPr>
          <w:i/>
          <w:sz w:val="22"/>
        </w:rPr>
      </w:pPr>
      <w:r>
        <w:rPr>
          <w:i/>
          <w:sz w:val="22"/>
        </w:rPr>
        <w:t>Судебная власть</w:t>
      </w:r>
    </w:p>
    <w:p w:rsidR="00000000" w:rsidRDefault="00000000">
      <w:pPr>
        <w:tabs>
          <w:tab w:val="left" w:pos="680"/>
          <w:tab w:val="left" w:pos="1021"/>
        </w:tabs>
        <w:spacing w:before="240" w:line="280" w:lineRule="exact"/>
        <w:ind w:firstLine="680"/>
        <w:jc w:val="both"/>
        <w:rPr>
          <w:sz w:val="22"/>
        </w:rPr>
      </w:pPr>
      <w:r>
        <w:rPr>
          <w:sz w:val="22"/>
        </w:rPr>
        <w:t xml:space="preserve">Согласно статье 98 Конституции носителями "судебной власти являются суды. Суды являются самостоятельными и независимыми. Судопроизводство осуществляется на основании Конституции и законов, а также международных договоров, ратифицированных в соответствии с Конституцией. Организация правосудия является единой. Чрезвычайные суды запрещены. Виды, полномочия, создание, отмена, структура и состав судов, а также процессуальные нормы, которыми они руководствуются, регулируются законом, который принимается большинством в две трети голосов от общего числа членов парламента". </w:t>
      </w:r>
    </w:p>
    <w:p w:rsidR="00000000" w:rsidRDefault="00000000">
      <w:pPr>
        <w:tabs>
          <w:tab w:val="left" w:pos="680"/>
          <w:tab w:val="left" w:pos="1021"/>
        </w:tabs>
        <w:spacing w:before="240" w:line="280" w:lineRule="exact"/>
        <w:ind w:firstLine="680"/>
        <w:jc w:val="both"/>
        <w:rPr>
          <w:sz w:val="22"/>
        </w:rPr>
      </w:pPr>
      <w:r>
        <w:rPr>
          <w:sz w:val="22"/>
        </w:rPr>
        <w:t xml:space="preserve">В 1995 году был принят Закон о судах для придания юридической силы положениям Конституции о судебной власти. Этот Закон, среди прочего, определяет цели и функции судебной системы, включая: а) беспристрастное выполнение закона, независимо от позиции и должностного положения сторон; </w:t>
      </w:r>
      <w:r>
        <w:rPr>
          <w:sz w:val="22"/>
          <w:lang w:val="en-US"/>
        </w:rPr>
        <w:t>b</w:t>
      </w:r>
      <w:r>
        <w:rPr>
          <w:sz w:val="22"/>
        </w:rPr>
        <w:t xml:space="preserve">) содействие, в рамках судейских полномочий, защите и соблюдению прав человека и свобод и с) обеспечение выполнения законов в целях правовой защиты и создания условий безопасной жизни для каждого человека. В отношении юрисдикции судов законом предусматривается, что суды выносят решения в рамках предписанных законом процедур по: правам и законным интересам граждан; спорам между гражданами и другими юридическими лицами; наказуемым деяниям и другим вопросам, относящимся к юрисдикции суда в соответствии с законом. Судебная власть в Республике Македонии осуществляется 27 судами первой инстанции, 3 апелляционными судами и Верховным судом Республики Македонии. </w:t>
      </w:r>
    </w:p>
    <w:p w:rsidR="00000000" w:rsidRDefault="00000000">
      <w:pPr>
        <w:tabs>
          <w:tab w:val="left" w:pos="680"/>
          <w:tab w:val="left" w:pos="1021"/>
        </w:tabs>
        <w:spacing w:before="240" w:line="280" w:lineRule="exact"/>
        <w:ind w:firstLine="680"/>
        <w:jc w:val="both"/>
        <w:rPr>
          <w:sz w:val="22"/>
        </w:rPr>
      </w:pPr>
      <w:r>
        <w:rPr>
          <w:sz w:val="22"/>
        </w:rPr>
        <w:t>Реформирование судебной системы включает стратегию реформирования судебной системы, а также принятие Закона о бюджете независимого суда и поправки к Закону о судах, которые направлены на укрепление независимости и автономности судебной системы в Республике Македонии.</w:t>
      </w:r>
    </w:p>
    <w:p w:rsidR="00000000" w:rsidRDefault="00000000">
      <w:pPr>
        <w:tabs>
          <w:tab w:val="left" w:pos="680"/>
          <w:tab w:val="left" w:pos="1021"/>
        </w:tabs>
        <w:spacing w:before="240" w:line="280" w:lineRule="exact"/>
        <w:ind w:firstLine="680"/>
        <w:jc w:val="both"/>
        <w:rPr>
          <w:b/>
          <w:sz w:val="22"/>
        </w:rPr>
      </w:pPr>
      <w:r>
        <w:rPr>
          <w:b/>
          <w:sz w:val="22"/>
        </w:rPr>
        <w:t>7.</w:t>
      </w:r>
      <w:r>
        <w:rPr>
          <w:b/>
          <w:sz w:val="22"/>
        </w:rPr>
        <w:tab/>
        <w:t>Экономические показатели</w:t>
      </w:r>
    </w:p>
    <w:p w:rsidR="00000000" w:rsidRDefault="00000000">
      <w:pPr>
        <w:tabs>
          <w:tab w:val="left" w:pos="1247"/>
        </w:tabs>
        <w:spacing w:before="240" w:line="280" w:lineRule="exact"/>
        <w:ind w:firstLine="680"/>
        <w:jc w:val="both"/>
        <w:rPr>
          <w:b/>
          <w:i/>
          <w:sz w:val="22"/>
        </w:rPr>
      </w:pPr>
      <w:r>
        <w:rPr>
          <w:b/>
          <w:sz w:val="22"/>
        </w:rPr>
        <w:t>7.1.</w:t>
      </w:r>
      <w:r>
        <w:rPr>
          <w:b/>
          <w:i/>
          <w:sz w:val="22"/>
        </w:rPr>
        <w:tab/>
        <w:t>Рабочая сила</w:t>
      </w:r>
    </w:p>
    <w:p w:rsidR="00000000" w:rsidRDefault="00000000">
      <w:pPr>
        <w:tabs>
          <w:tab w:val="left" w:pos="680"/>
          <w:tab w:val="left" w:pos="1021"/>
        </w:tabs>
        <w:spacing w:before="240" w:line="280" w:lineRule="exact"/>
        <w:ind w:firstLine="680"/>
        <w:jc w:val="both"/>
        <w:rPr>
          <w:sz w:val="22"/>
        </w:rPr>
      </w:pPr>
      <w:r>
        <w:rPr>
          <w:sz w:val="22"/>
        </w:rPr>
        <w:t>Структурные изменения в экономике Македонии, происшедшие за последние годы, повлекли за собой огромные изменения в структуре рабочей силы и ее основных характеристиках.</w:t>
      </w:r>
    </w:p>
    <w:p w:rsidR="00000000" w:rsidRDefault="00000000">
      <w:pPr>
        <w:tabs>
          <w:tab w:val="left" w:pos="680"/>
          <w:tab w:val="left" w:pos="1021"/>
        </w:tabs>
        <w:spacing w:before="240" w:line="280" w:lineRule="exact"/>
        <w:ind w:firstLine="680"/>
        <w:jc w:val="both"/>
        <w:rPr>
          <w:sz w:val="22"/>
        </w:rPr>
      </w:pPr>
      <w:r>
        <w:rPr>
          <w:sz w:val="22"/>
        </w:rPr>
        <w:t xml:space="preserve">Занятость в Республике Македонии характеризуется крайне неблагоприятной гендерной, возрастной и образовательной структурой. На протяжении длительного периода времени эта структура не меняется, главным образом из-за неустойчивых экономических и социальных условий в стране и несоответствия между имеющейся и требуемой структурой рынка труда. </w:t>
      </w:r>
    </w:p>
    <w:p w:rsidR="00000000" w:rsidRDefault="00000000">
      <w:pPr>
        <w:tabs>
          <w:tab w:val="left" w:pos="680"/>
          <w:tab w:val="left" w:pos="1021"/>
        </w:tabs>
        <w:spacing w:before="240" w:line="280" w:lineRule="exact"/>
        <w:ind w:firstLine="680"/>
        <w:jc w:val="both"/>
        <w:rPr>
          <w:sz w:val="22"/>
        </w:rPr>
      </w:pPr>
      <w:r>
        <w:rPr>
          <w:sz w:val="22"/>
        </w:rPr>
        <w:t xml:space="preserve">Согласно обследованию рабочей силы, проведенному в 2000 году, 1 534 256 человек от общей численности населения составляют лица в возрасте старше 15 лет. Из них 52,9 процента являются экономически активными участниками рынка труда, в то время как 47,1 процента составляют экономически пассивные лица. Общая численность рабочей силы в Республике Македонии в 2000 году составляла 811 557 человек. Доля лиц, имеющих работу, в общей численности активного населения составляет 67,8 процента, а доля безработных – 32,2 процента. </w:t>
      </w:r>
    </w:p>
    <w:p w:rsidR="00000000" w:rsidRDefault="00000000">
      <w:pPr>
        <w:tabs>
          <w:tab w:val="left" w:pos="680"/>
          <w:tab w:val="left" w:pos="1021"/>
        </w:tabs>
        <w:spacing w:before="240" w:line="280" w:lineRule="exact"/>
        <w:ind w:firstLine="680"/>
        <w:jc w:val="both"/>
        <w:rPr>
          <w:sz w:val="22"/>
        </w:rPr>
      </w:pPr>
      <w:r>
        <w:rPr>
          <w:sz w:val="22"/>
        </w:rPr>
        <w:t xml:space="preserve">Согласно анализу соответствующих показателей за последние 5 лет общая экономическая активность населения снижается, отсутствуют какие-либо существенные изменения в отношении занятости, в то время как процент безработных увеличивается. Данные подтверждают тот факт, что из-за долгосрочных неблагоприятных условий на рынке труда (высокая безработица, долгосрочная безработица) значительная доля трудоспособного населения не имеет доступа на рынок труда. </w:t>
      </w:r>
    </w:p>
    <w:p w:rsidR="00000000" w:rsidRDefault="00000000">
      <w:pPr>
        <w:tabs>
          <w:tab w:val="left" w:pos="680"/>
          <w:tab w:val="left" w:pos="1021"/>
        </w:tabs>
        <w:spacing w:before="240" w:line="280" w:lineRule="exact"/>
        <w:ind w:firstLine="680"/>
        <w:jc w:val="both"/>
        <w:rPr>
          <w:sz w:val="22"/>
        </w:rPr>
      </w:pPr>
      <w:r>
        <w:rPr>
          <w:sz w:val="22"/>
        </w:rPr>
        <w:t xml:space="preserve">Основные показатели свидетельствуют о снижении экономической активности населения, сокращении занятости и высоком уровне безработицы. </w:t>
      </w:r>
    </w:p>
    <w:p w:rsidR="00000000" w:rsidRDefault="00000000">
      <w:pPr>
        <w:tabs>
          <w:tab w:val="left" w:pos="680"/>
          <w:tab w:val="left" w:pos="1021"/>
        </w:tabs>
        <w:spacing w:before="240" w:line="280" w:lineRule="exact"/>
        <w:ind w:firstLine="680"/>
        <w:jc w:val="both"/>
        <w:rPr>
          <w:sz w:val="22"/>
        </w:rPr>
      </w:pPr>
      <w:r>
        <w:rPr>
          <w:sz w:val="22"/>
        </w:rPr>
        <w:t xml:space="preserve">В таблице 1 представлены данные (в абсолютных показателях), касающиеся объема рабочей силы, числа работающих и безработных в разбивке по полу и национальной принадлежности в </w:t>
      </w:r>
      <w:r>
        <w:rPr>
          <w:sz w:val="22"/>
        </w:rPr>
        <w:br/>
        <w:t xml:space="preserve">1996–2000 годах. </w:t>
      </w:r>
    </w:p>
    <w:p w:rsidR="00000000" w:rsidRDefault="00000000">
      <w:pPr>
        <w:tabs>
          <w:tab w:val="left" w:pos="680"/>
          <w:tab w:val="left" w:pos="1021"/>
        </w:tabs>
        <w:spacing w:after="240" w:line="280" w:lineRule="exact"/>
        <w:jc w:val="both"/>
        <w:rPr>
          <w:b/>
          <w:sz w:val="22"/>
        </w:rPr>
      </w:pPr>
      <w:r>
        <w:rPr>
          <w:sz w:val="22"/>
        </w:rPr>
        <w:br w:type="page"/>
      </w:r>
      <w:r>
        <w:rPr>
          <w:b/>
          <w:sz w:val="22"/>
        </w:rPr>
        <w:t>1. Рабочая сила в разбивке по полу и национальной принадлежности</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00" w:firstRow="0" w:lastRow="0" w:firstColumn="0" w:lastColumn="0" w:noHBand="0" w:noVBand="0"/>
      </w:tblPr>
      <w:tblGrid>
        <w:gridCol w:w="520"/>
        <w:gridCol w:w="1953"/>
        <w:gridCol w:w="847"/>
        <w:gridCol w:w="1107"/>
        <w:gridCol w:w="977"/>
        <w:gridCol w:w="847"/>
        <w:gridCol w:w="847"/>
        <w:gridCol w:w="847"/>
        <w:gridCol w:w="847"/>
        <w:gridCol w:w="847"/>
      </w:tblGrid>
      <w:tr w:rsidR="00000000">
        <w:tblPrEx>
          <w:tblCellMar>
            <w:top w:w="0" w:type="dxa"/>
            <w:bottom w:w="0" w:type="dxa"/>
          </w:tblCellMar>
        </w:tblPrEx>
        <w:trPr>
          <w:jc w:val="center"/>
        </w:trPr>
        <w:tc>
          <w:tcPr>
            <w:tcW w:w="520" w:type="dxa"/>
            <w:tcBorders>
              <w:top w:val="single" w:sz="12" w:space="0" w:color="auto"/>
              <w:bottom w:val="single" w:sz="12" w:space="0" w:color="auto"/>
            </w:tcBorders>
          </w:tcPr>
          <w:p w:rsidR="00000000" w:rsidRDefault="00000000">
            <w:pPr>
              <w:tabs>
                <w:tab w:val="left" w:pos="680"/>
                <w:tab w:val="left" w:pos="1021"/>
              </w:tabs>
              <w:spacing w:line="240" w:lineRule="exact"/>
              <w:jc w:val="both"/>
              <w:rPr>
                <w:b/>
                <w:sz w:val="18"/>
              </w:rPr>
            </w:pPr>
            <w:r>
              <w:rPr>
                <w:b/>
                <w:sz w:val="18"/>
              </w:rPr>
              <w:t>Год</w:t>
            </w:r>
          </w:p>
        </w:tc>
        <w:tc>
          <w:tcPr>
            <w:tcW w:w="1953" w:type="dxa"/>
            <w:tcBorders>
              <w:top w:val="single" w:sz="12" w:space="0" w:color="auto"/>
              <w:bottom w:val="single" w:sz="12" w:space="0" w:color="auto"/>
            </w:tcBorders>
          </w:tcPr>
          <w:p w:rsidR="00000000" w:rsidRDefault="00000000">
            <w:pPr>
              <w:tabs>
                <w:tab w:val="left" w:pos="680"/>
                <w:tab w:val="left" w:pos="1021"/>
              </w:tabs>
              <w:spacing w:line="240" w:lineRule="exact"/>
              <w:jc w:val="both"/>
              <w:rPr>
                <w:b/>
                <w:sz w:val="18"/>
              </w:rPr>
            </w:pPr>
          </w:p>
        </w:tc>
        <w:tc>
          <w:tcPr>
            <w:tcW w:w="847" w:type="dxa"/>
            <w:tcBorders>
              <w:top w:val="single" w:sz="12" w:space="0" w:color="auto"/>
              <w:bottom w:val="single" w:sz="12" w:space="0" w:color="auto"/>
            </w:tcBorders>
          </w:tcPr>
          <w:p w:rsidR="00000000" w:rsidRDefault="00000000">
            <w:pPr>
              <w:tabs>
                <w:tab w:val="left" w:pos="680"/>
                <w:tab w:val="left" w:pos="1021"/>
              </w:tabs>
              <w:spacing w:line="240" w:lineRule="exact"/>
              <w:jc w:val="center"/>
              <w:rPr>
                <w:b/>
                <w:sz w:val="18"/>
              </w:rPr>
            </w:pPr>
            <w:r>
              <w:rPr>
                <w:b/>
                <w:sz w:val="18"/>
              </w:rPr>
              <w:t>Всего</w:t>
            </w:r>
          </w:p>
        </w:tc>
        <w:tc>
          <w:tcPr>
            <w:tcW w:w="1107" w:type="dxa"/>
            <w:tcBorders>
              <w:top w:val="single" w:sz="12" w:space="0" w:color="auto"/>
              <w:bottom w:val="single" w:sz="12" w:space="0" w:color="auto"/>
            </w:tcBorders>
          </w:tcPr>
          <w:p w:rsidR="00000000" w:rsidRDefault="00000000">
            <w:pPr>
              <w:tabs>
                <w:tab w:val="left" w:pos="680"/>
                <w:tab w:val="left" w:pos="1021"/>
              </w:tabs>
              <w:spacing w:line="240" w:lineRule="exact"/>
              <w:jc w:val="center"/>
              <w:rPr>
                <w:b/>
                <w:sz w:val="18"/>
              </w:rPr>
            </w:pPr>
            <w:r>
              <w:rPr>
                <w:b/>
                <w:sz w:val="18"/>
              </w:rPr>
              <w:t>Македонцы</w:t>
            </w:r>
          </w:p>
        </w:tc>
        <w:tc>
          <w:tcPr>
            <w:tcW w:w="977" w:type="dxa"/>
            <w:tcBorders>
              <w:top w:val="single" w:sz="12" w:space="0" w:color="auto"/>
              <w:bottom w:val="single" w:sz="12" w:space="0" w:color="auto"/>
            </w:tcBorders>
          </w:tcPr>
          <w:p w:rsidR="00000000" w:rsidRDefault="00000000">
            <w:pPr>
              <w:tabs>
                <w:tab w:val="left" w:pos="680"/>
                <w:tab w:val="left" w:pos="1021"/>
              </w:tabs>
              <w:spacing w:line="240" w:lineRule="exact"/>
              <w:jc w:val="center"/>
              <w:rPr>
                <w:b/>
                <w:sz w:val="18"/>
              </w:rPr>
            </w:pPr>
            <w:r>
              <w:rPr>
                <w:b/>
                <w:sz w:val="18"/>
              </w:rPr>
              <w:t>Албанцы</w:t>
            </w:r>
          </w:p>
        </w:tc>
        <w:tc>
          <w:tcPr>
            <w:tcW w:w="847" w:type="dxa"/>
            <w:tcBorders>
              <w:top w:val="single" w:sz="12" w:space="0" w:color="auto"/>
              <w:bottom w:val="single" w:sz="12" w:space="0" w:color="auto"/>
            </w:tcBorders>
          </w:tcPr>
          <w:p w:rsidR="00000000" w:rsidRDefault="00000000">
            <w:pPr>
              <w:tabs>
                <w:tab w:val="left" w:pos="680"/>
                <w:tab w:val="left" w:pos="1021"/>
              </w:tabs>
              <w:spacing w:line="240" w:lineRule="exact"/>
              <w:jc w:val="center"/>
              <w:rPr>
                <w:b/>
                <w:sz w:val="18"/>
              </w:rPr>
            </w:pPr>
            <w:r>
              <w:rPr>
                <w:b/>
                <w:sz w:val="18"/>
              </w:rPr>
              <w:t>Турки</w:t>
            </w:r>
          </w:p>
        </w:tc>
        <w:tc>
          <w:tcPr>
            <w:tcW w:w="847" w:type="dxa"/>
            <w:tcBorders>
              <w:top w:val="single" w:sz="12" w:space="0" w:color="auto"/>
              <w:bottom w:val="single" w:sz="12" w:space="0" w:color="auto"/>
            </w:tcBorders>
          </w:tcPr>
          <w:p w:rsidR="00000000" w:rsidRDefault="00000000">
            <w:pPr>
              <w:tabs>
                <w:tab w:val="left" w:pos="680"/>
                <w:tab w:val="left" w:pos="1021"/>
              </w:tabs>
              <w:spacing w:line="240" w:lineRule="exact"/>
              <w:jc w:val="center"/>
              <w:rPr>
                <w:b/>
                <w:sz w:val="18"/>
              </w:rPr>
            </w:pPr>
            <w:r>
              <w:rPr>
                <w:b/>
                <w:sz w:val="18"/>
              </w:rPr>
              <w:t>Цыгане</w:t>
            </w:r>
          </w:p>
        </w:tc>
        <w:tc>
          <w:tcPr>
            <w:tcW w:w="847" w:type="dxa"/>
            <w:tcBorders>
              <w:top w:val="single" w:sz="12" w:space="0" w:color="auto"/>
              <w:bottom w:val="single" w:sz="12" w:space="0" w:color="auto"/>
            </w:tcBorders>
          </w:tcPr>
          <w:p w:rsidR="00000000" w:rsidRDefault="00000000">
            <w:pPr>
              <w:tabs>
                <w:tab w:val="left" w:pos="680"/>
                <w:tab w:val="left" w:pos="1021"/>
              </w:tabs>
              <w:spacing w:line="240" w:lineRule="exact"/>
              <w:jc w:val="center"/>
              <w:rPr>
                <w:b/>
                <w:sz w:val="18"/>
              </w:rPr>
            </w:pPr>
            <w:r>
              <w:rPr>
                <w:b/>
                <w:sz w:val="18"/>
              </w:rPr>
              <w:t>Валахи</w:t>
            </w:r>
          </w:p>
        </w:tc>
        <w:tc>
          <w:tcPr>
            <w:tcW w:w="847" w:type="dxa"/>
            <w:tcBorders>
              <w:top w:val="single" w:sz="12" w:space="0" w:color="auto"/>
              <w:bottom w:val="single" w:sz="12" w:space="0" w:color="auto"/>
            </w:tcBorders>
          </w:tcPr>
          <w:p w:rsidR="00000000" w:rsidRDefault="00000000">
            <w:pPr>
              <w:tabs>
                <w:tab w:val="left" w:pos="680"/>
                <w:tab w:val="left" w:pos="1021"/>
              </w:tabs>
              <w:spacing w:line="240" w:lineRule="exact"/>
              <w:jc w:val="center"/>
              <w:rPr>
                <w:b/>
                <w:sz w:val="18"/>
              </w:rPr>
            </w:pPr>
            <w:r>
              <w:rPr>
                <w:b/>
                <w:sz w:val="18"/>
              </w:rPr>
              <w:t>Сербы</w:t>
            </w:r>
          </w:p>
        </w:tc>
        <w:tc>
          <w:tcPr>
            <w:tcW w:w="847" w:type="dxa"/>
            <w:tcBorders>
              <w:top w:val="single" w:sz="12" w:space="0" w:color="auto"/>
              <w:bottom w:val="single" w:sz="12" w:space="0" w:color="auto"/>
            </w:tcBorders>
          </w:tcPr>
          <w:p w:rsidR="00000000" w:rsidRDefault="00000000">
            <w:pPr>
              <w:tabs>
                <w:tab w:val="left" w:pos="680"/>
                <w:tab w:val="left" w:pos="1021"/>
              </w:tabs>
              <w:spacing w:line="240" w:lineRule="exact"/>
              <w:jc w:val="center"/>
              <w:rPr>
                <w:b/>
                <w:sz w:val="18"/>
              </w:rPr>
            </w:pPr>
            <w:r>
              <w:rPr>
                <w:b/>
                <w:sz w:val="18"/>
              </w:rPr>
              <w:t>Прочие*</w:t>
            </w:r>
          </w:p>
        </w:tc>
      </w:tr>
      <w:tr w:rsidR="00000000">
        <w:tblPrEx>
          <w:tblCellMar>
            <w:top w:w="0" w:type="dxa"/>
            <w:bottom w:w="0" w:type="dxa"/>
          </w:tblCellMar>
        </w:tblPrEx>
        <w:trPr>
          <w:cantSplit/>
          <w:jc w:val="center"/>
        </w:trPr>
        <w:tc>
          <w:tcPr>
            <w:tcW w:w="520" w:type="dxa"/>
            <w:vMerge w:val="restart"/>
            <w:tcBorders>
              <w:top w:val="single" w:sz="12" w:space="0" w:color="auto"/>
            </w:tcBorders>
            <w:vAlign w:val="center"/>
          </w:tcPr>
          <w:p w:rsidR="00000000" w:rsidRDefault="00000000">
            <w:pPr>
              <w:tabs>
                <w:tab w:val="left" w:pos="680"/>
                <w:tab w:val="left" w:pos="1021"/>
              </w:tabs>
              <w:spacing w:line="240" w:lineRule="exact"/>
              <w:jc w:val="both"/>
              <w:rPr>
                <w:sz w:val="18"/>
              </w:rPr>
            </w:pPr>
            <w:r>
              <w:rPr>
                <w:sz w:val="18"/>
              </w:rPr>
              <w:t>1996</w:t>
            </w:r>
          </w:p>
        </w:tc>
        <w:tc>
          <w:tcPr>
            <w:tcW w:w="1953" w:type="dxa"/>
            <w:tcBorders>
              <w:top w:val="single" w:sz="12" w:space="0" w:color="auto"/>
            </w:tcBorders>
          </w:tcPr>
          <w:p w:rsidR="00000000" w:rsidRDefault="00000000">
            <w:pPr>
              <w:pStyle w:val="Header"/>
              <w:tabs>
                <w:tab w:val="clear" w:pos="4677"/>
                <w:tab w:val="clear" w:pos="9355"/>
                <w:tab w:val="left" w:pos="680"/>
                <w:tab w:val="left" w:pos="1021"/>
              </w:tabs>
              <w:spacing w:line="240" w:lineRule="exact"/>
              <w:jc w:val="both"/>
              <w:rPr>
                <w:sz w:val="18"/>
              </w:rPr>
            </w:pPr>
            <w:r>
              <w:rPr>
                <w:sz w:val="18"/>
              </w:rPr>
              <w:t>Рабочая сила</w:t>
            </w:r>
          </w:p>
        </w:tc>
        <w:tc>
          <w:tcPr>
            <w:tcW w:w="847" w:type="dxa"/>
            <w:tcBorders>
              <w:top w:val="single" w:sz="12" w:space="0" w:color="auto"/>
            </w:tcBorders>
          </w:tcPr>
          <w:p w:rsidR="00000000" w:rsidRDefault="00000000">
            <w:pPr>
              <w:tabs>
                <w:tab w:val="left" w:pos="680"/>
                <w:tab w:val="left" w:pos="1021"/>
              </w:tabs>
              <w:spacing w:line="240" w:lineRule="exact"/>
              <w:jc w:val="right"/>
              <w:rPr>
                <w:sz w:val="18"/>
              </w:rPr>
            </w:pPr>
            <w:r>
              <w:rPr>
                <w:sz w:val="18"/>
              </w:rPr>
              <w:t>789 081</w:t>
            </w:r>
          </w:p>
        </w:tc>
        <w:tc>
          <w:tcPr>
            <w:tcW w:w="1107" w:type="dxa"/>
            <w:tcBorders>
              <w:top w:val="single" w:sz="12" w:space="0" w:color="auto"/>
            </w:tcBorders>
          </w:tcPr>
          <w:p w:rsidR="00000000" w:rsidRDefault="00000000">
            <w:pPr>
              <w:tabs>
                <w:tab w:val="left" w:pos="680"/>
                <w:tab w:val="left" w:pos="1021"/>
              </w:tabs>
              <w:spacing w:line="240" w:lineRule="exact"/>
              <w:jc w:val="right"/>
              <w:rPr>
                <w:sz w:val="18"/>
              </w:rPr>
            </w:pPr>
            <w:r>
              <w:rPr>
                <w:sz w:val="18"/>
              </w:rPr>
              <w:t>608 605</w:t>
            </w:r>
          </w:p>
        </w:tc>
        <w:tc>
          <w:tcPr>
            <w:tcW w:w="977" w:type="dxa"/>
            <w:tcBorders>
              <w:top w:val="single" w:sz="12" w:space="0" w:color="auto"/>
            </w:tcBorders>
          </w:tcPr>
          <w:p w:rsidR="00000000" w:rsidRDefault="00000000">
            <w:pPr>
              <w:tabs>
                <w:tab w:val="left" w:pos="680"/>
                <w:tab w:val="left" w:pos="1021"/>
              </w:tabs>
              <w:spacing w:line="240" w:lineRule="exact"/>
              <w:jc w:val="right"/>
              <w:rPr>
                <w:sz w:val="18"/>
              </w:rPr>
            </w:pPr>
            <w:r>
              <w:rPr>
                <w:sz w:val="18"/>
              </w:rPr>
              <w:t>99 488</w:t>
            </w:r>
          </w:p>
        </w:tc>
        <w:tc>
          <w:tcPr>
            <w:tcW w:w="847" w:type="dxa"/>
            <w:tcBorders>
              <w:top w:val="single" w:sz="12" w:space="0" w:color="auto"/>
            </w:tcBorders>
          </w:tcPr>
          <w:p w:rsidR="00000000" w:rsidRDefault="00000000">
            <w:pPr>
              <w:tabs>
                <w:tab w:val="left" w:pos="680"/>
                <w:tab w:val="left" w:pos="1021"/>
              </w:tabs>
              <w:spacing w:line="240" w:lineRule="exact"/>
              <w:jc w:val="right"/>
              <w:rPr>
                <w:sz w:val="18"/>
              </w:rPr>
            </w:pPr>
            <w:r>
              <w:rPr>
                <w:sz w:val="18"/>
              </w:rPr>
              <w:t>21 434</w:t>
            </w:r>
          </w:p>
        </w:tc>
        <w:tc>
          <w:tcPr>
            <w:tcW w:w="847" w:type="dxa"/>
            <w:tcBorders>
              <w:top w:val="single" w:sz="12" w:space="0" w:color="auto"/>
            </w:tcBorders>
          </w:tcPr>
          <w:p w:rsidR="00000000" w:rsidRDefault="00000000">
            <w:pPr>
              <w:tabs>
                <w:tab w:val="left" w:pos="680"/>
                <w:tab w:val="left" w:pos="1021"/>
              </w:tabs>
              <w:spacing w:line="240" w:lineRule="exact"/>
              <w:jc w:val="right"/>
              <w:rPr>
                <w:sz w:val="18"/>
              </w:rPr>
            </w:pPr>
            <w:r>
              <w:rPr>
                <w:sz w:val="18"/>
              </w:rPr>
              <w:t>18 748</w:t>
            </w:r>
          </w:p>
        </w:tc>
        <w:tc>
          <w:tcPr>
            <w:tcW w:w="847" w:type="dxa"/>
            <w:tcBorders>
              <w:top w:val="single" w:sz="12" w:space="0" w:color="auto"/>
            </w:tcBorders>
          </w:tcPr>
          <w:p w:rsidR="00000000" w:rsidRDefault="00000000">
            <w:pPr>
              <w:tabs>
                <w:tab w:val="left" w:pos="680"/>
                <w:tab w:val="left" w:pos="1021"/>
              </w:tabs>
              <w:spacing w:line="240" w:lineRule="exact"/>
              <w:jc w:val="right"/>
              <w:rPr>
                <w:sz w:val="18"/>
              </w:rPr>
            </w:pPr>
            <w:r>
              <w:rPr>
                <w:sz w:val="18"/>
              </w:rPr>
              <w:t>4 869</w:t>
            </w:r>
          </w:p>
        </w:tc>
        <w:tc>
          <w:tcPr>
            <w:tcW w:w="847" w:type="dxa"/>
            <w:tcBorders>
              <w:top w:val="single" w:sz="12" w:space="0" w:color="auto"/>
            </w:tcBorders>
          </w:tcPr>
          <w:p w:rsidR="00000000" w:rsidRDefault="00000000">
            <w:pPr>
              <w:tabs>
                <w:tab w:val="left" w:pos="680"/>
                <w:tab w:val="left" w:pos="1021"/>
              </w:tabs>
              <w:spacing w:line="240" w:lineRule="exact"/>
              <w:jc w:val="right"/>
              <w:rPr>
                <w:sz w:val="18"/>
              </w:rPr>
            </w:pPr>
            <w:r>
              <w:rPr>
                <w:sz w:val="18"/>
              </w:rPr>
              <w:t>13 739</w:t>
            </w:r>
          </w:p>
        </w:tc>
        <w:tc>
          <w:tcPr>
            <w:tcW w:w="847" w:type="dxa"/>
            <w:tcBorders>
              <w:top w:val="single" w:sz="12" w:space="0" w:color="auto"/>
            </w:tcBorders>
          </w:tcPr>
          <w:p w:rsidR="00000000" w:rsidRDefault="00000000">
            <w:pPr>
              <w:tabs>
                <w:tab w:val="left" w:pos="680"/>
                <w:tab w:val="left" w:pos="1021"/>
              </w:tabs>
              <w:spacing w:line="240" w:lineRule="exact"/>
              <w:jc w:val="right"/>
              <w:rPr>
                <w:sz w:val="18"/>
              </w:rPr>
            </w:pPr>
            <w:r>
              <w:rPr>
                <w:sz w:val="18"/>
              </w:rPr>
              <w:t>22 198</w:t>
            </w:r>
          </w:p>
        </w:tc>
      </w:tr>
      <w:tr w:rsidR="00000000">
        <w:tblPrEx>
          <w:tblCellMar>
            <w:top w:w="0" w:type="dxa"/>
            <w:bottom w:w="0" w:type="dxa"/>
          </w:tblCellMar>
        </w:tblPrEx>
        <w:trPr>
          <w:cantSplit/>
          <w:jc w:val="center"/>
        </w:trPr>
        <w:tc>
          <w:tcPr>
            <w:tcW w:w="520" w:type="dxa"/>
            <w:vMerge/>
          </w:tcPr>
          <w:p w:rsidR="00000000" w:rsidRDefault="00000000">
            <w:pPr>
              <w:tabs>
                <w:tab w:val="left" w:pos="680"/>
                <w:tab w:val="left" w:pos="1021"/>
              </w:tabs>
              <w:spacing w:line="240" w:lineRule="exact"/>
              <w:jc w:val="both"/>
              <w:rPr>
                <w:sz w:val="18"/>
              </w:rPr>
            </w:pPr>
          </w:p>
        </w:tc>
        <w:tc>
          <w:tcPr>
            <w:tcW w:w="1953" w:type="dxa"/>
          </w:tcPr>
          <w:p w:rsidR="00000000" w:rsidRDefault="00000000">
            <w:pPr>
              <w:tabs>
                <w:tab w:val="left" w:pos="680"/>
                <w:tab w:val="left" w:pos="1021"/>
              </w:tabs>
              <w:spacing w:line="240" w:lineRule="exact"/>
              <w:jc w:val="both"/>
              <w:rPr>
                <w:sz w:val="18"/>
              </w:rPr>
            </w:pPr>
            <w:r>
              <w:rPr>
                <w:sz w:val="18"/>
              </w:rPr>
              <w:t>Лица, имеющие работу</w:t>
            </w:r>
          </w:p>
        </w:tc>
        <w:tc>
          <w:tcPr>
            <w:tcW w:w="847" w:type="dxa"/>
          </w:tcPr>
          <w:p w:rsidR="00000000" w:rsidRDefault="00000000">
            <w:pPr>
              <w:tabs>
                <w:tab w:val="left" w:pos="680"/>
                <w:tab w:val="left" w:pos="1021"/>
              </w:tabs>
              <w:spacing w:line="240" w:lineRule="exact"/>
              <w:jc w:val="right"/>
              <w:rPr>
                <w:sz w:val="18"/>
              </w:rPr>
            </w:pPr>
            <w:r>
              <w:rPr>
                <w:sz w:val="18"/>
              </w:rPr>
              <w:t xml:space="preserve"> 537 591</w:t>
            </w:r>
          </w:p>
        </w:tc>
        <w:tc>
          <w:tcPr>
            <w:tcW w:w="1107" w:type="dxa"/>
          </w:tcPr>
          <w:p w:rsidR="00000000" w:rsidRDefault="00000000">
            <w:pPr>
              <w:tabs>
                <w:tab w:val="left" w:pos="680"/>
                <w:tab w:val="left" w:pos="1021"/>
              </w:tabs>
              <w:spacing w:line="240" w:lineRule="exact"/>
              <w:jc w:val="right"/>
              <w:rPr>
                <w:sz w:val="18"/>
              </w:rPr>
            </w:pPr>
            <w:r>
              <w:rPr>
                <w:sz w:val="18"/>
              </w:rPr>
              <w:t>451 540</w:t>
            </w:r>
          </w:p>
        </w:tc>
        <w:tc>
          <w:tcPr>
            <w:tcW w:w="977" w:type="dxa"/>
          </w:tcPr>
          <w:p w:rsidR="00000000" w:rsidRDefault="00000000">
            <w:pPr>
              <w:tabs>
                <w:tab w:val="left" w:pos="680"/>
                <w:tab w:val="left" w:pos="1021"/>
              </w:tabs>
              <w:spacing w:line="240" w:lineRule="exact"/>
              <w:jc w:val="right"/>
              <w:rPr>
                <w:sz w:val="18"/>
              </w:rPr>
            </w:pPr>
            <w:r>
              <w:rPr>
                <w:sz w:val="18"/>
              </w:rPr>
              <w:t>44 973</w:t>
            </w:r>
          </w:p>
        </w:tc>
        <w:tc>
          <w:tcPr>
            <w:tcW w:w="847" w:type="dxa"/>
          </w:tcPr>
          <w:p w:rsidR="00000000" w:rsidRDefault="00000000">
            <w:pPr>
              <w:tabs>
                <w:tab w:val="left" w:pos="680"/>
                <w:tab w:val="left" w:pos="1021"/>
              </w:tabs>
              <w:spacing w:line="240" w:lineRule="exact"/>
              <w:jc w:val="right"/>
              <w:rPr>
                <w:sz w:val="18"/>
              </w:rPr>
            </w:pPr>
            <w:r>
              <w:rPr>
                <w:sz w:val="18"/>
              </w:rPr>
              <w:t>10 344</w:t>
            </w:r>
          </w:p>
        </w:tc>
        <w:tc>
          <w:tcPr>
            <w:tcW w:w="847" w:type="dxa"/>
          </w:tcPr>
          <w:p w:rsidR="00000000" w:rsidRDefault="00000000">
            <w:pPr>
              <w:tabs>
                <w:tab w:val="left" w:pos="680"/>
                <w:tab w:val="left" w:pos="1021"/>
              </w:tabs>
              <w:spacing w:line="240" w:lineRule="exact"/>
              <w:jc w:val="right"/>
              <w:rPr>
                <w:sz w:val="18"/>
              </w:rPr>
            </w:pPr>
            <w:r>
              <w:rPr>
                <w:sz w:val="18"/>
              </w:rPr>
              <w:t>5 371</w:t>
            </w:r>
          </w:p>
        </w:tc>
        <w:tc>
          <w:tcPr>
            <w:tcW w:w="847" w:type="dxa"/>
          </w:tcPr>
          <w:p w:rsidR="00000000" w:rsidRDefault="00000000">
            <w:pPr>
              <w:tabs>
                <w:tab w:val="left" w:pos="680"/>
                <w:tab w:val="left" w:pos="1021"/>
              </w:tabs>
              <w:spacing w:line="240" w:lineRule="exact"/>
              <w:jc w:val="right"/>
              <w:rPr>
                <w:sz w:val="18"/>
              </w:rPr>
            </w:pPr>
            <w:r>
              <w:rPr>
                <w:sz w:val="18"/>
              </w:rPr>
              <w:t>4 247</w:t>
            </w:r>
          </w:p>
        </w:tc>
        <w:tc>
          <w:tcPr>
            <w:tcW w:w="847" w:type="dxa"/>
          </w:tcPr>
          <w:p w:rsidR="00000000" w:rsidRDefault="00000000">
            <w:pPr>
              <w:tabs>
                <w:tab w:val="left" w:pos="680"/>
                <w:tab w:val="left" w:pos="1021"/>
              </w:tabs>
              <w:spacing w:line="240" w:lineRule="exact"/>
              <w:jc w:val="right"/>
              <w:rPr>
                <w:sz w:val="18"/>
              </w:rPr>
            </w:pPr>
            <w:r>
              <w:rPr>
                <w:sz w:val="18"/>
              </w:rPr>
              <w:t>9 686</w:t>
            </w:r>
          </w:p>
        </w:tc>
        <w:tc>
          <w:tcPr>
            <w:tcW w:w="847" w:type="dxa"/>
          </w:tcPr>
          <w:p w:rsidR="00000000" w:rsidRDefault="00000000">
            <w:pPr>
              <w:tabs>
                <w:tab w:val="left" w:pos="680"/>
                <w:tab w:val="left" w:pos="1021"/>
              </w:tabs>
              <w:spacing w:line="240" w:lineRule="exact"/>
              <w:jc w:val="right"/>
              <w:rPr>
                <w:sz w:val="18"/>
              </w:rPr>
            </w:pPr>
            <w:r>
              <w:rPr>
                <w:sz w:val="18"/>
              </w:rPr>
              <w:t>11 430</w:t>
            </w:r>
          </w:p>
        </w:tc>
      </w:tr>
      <w:tr w:rsidR="00000000">
        <w:tblPrEx>
          <w:tblCellMar>
            <w:top w:w="0" w:type="dxa"/>
            <w:bottom w:w="0" w:type="dxa"/>
          </w:tblCellMar>
        </w:tblPrEx>
        <w:trPr>
          <w:cantSplit/>
          <w:jc w:val="center"/>
        </w:trPr>
        <w:tc>
          <w:tcPr>
            <w:tcW w:w="520" w:type="dxa"/>
            <w:vMerge/>
          </w:tcPr>
          <w:p w:rsidR="00000000" w:rsidRDefault="00000000">
            <w:pPr>
              <w:tabs>
                <w:tab w:val="left" w:pos="680"/>
                <w:tab w:val="left" w:pos="1021"/>
              </w:tabs>
              <w:spacing w:line="240" w:lineRule="exact"/>
              <w:jc w:val="both"/>
              <w:rPr>
                <w:sz w:val="18"/>
              </w:rPr>
            </w:pPr>
          </w:p>
        </w:tc>
        <w:tc>
          <w:tcPr>
            <w:tcW w:w="1953" w:type="dxa"/>
          </w:tcPr>
          <w:p w:rsidR="00000000" w:rsidRDefault="00000000">
            <w:pPr>
              <w:tabs>
                <w:tab w:val="left" w:pos="680"/>
                <w:tab w:val="left" w:pos="1021"/>
              </w:tabs>
              <w:spacing w:line="240" w:lineRule="exact"/>
              <w:jc w:val="both"/>
              <w:rPr>
                <w:sz w:val="18"/>
              </w:rPr>
            </w:pPr>
            <w:r>
              <w:rPr>
                <w:sz w:val="18"/>
              </w:rPr>
              <w:t>Безработные</w:t>
            </w:r>
          </w:p>
        </w:tc>
        <w:tc>
          <w:tcPr>
            <w:tcW w:w="847" w:type="dxa"/>
          </w:tcPr>
          <w:p w:rsidR="00000000" w:rsidRDefault="00000000">
            <w:pPr>
              <w:tabs>
                <w:tab w:val="left" w:pos="680"/>
                <w:tab w:val="left" w:pos="1021"/>
              </w:tabs>
              <w:spacing w:line="240" w:lineRule="exact"/>
              <w:jc w:val="right"/>
              <w:rPr>
                <w:sz w:val="18"/>
              </w:rPr>
            </w:pPr>
            <w:r>
              <w:rPr>
                <w:sz w:val="18"/>
              </w:rPr>
              <w:t xml:space="preserve"> 251 490</w:t>
            </w:r>
          </w:p>
        </w:tc>
        <w:tc>
          <w:tcPr>
            <w:tcW w:w="1107" w:type="dxa"/>
          </w:tcPr>
          <w:p w:rsidR="00000000" w:rsidRDefault="00000000">
            <w:pPr>
              <w:tabs>
                <w:tab w:val="left" w:pos="680"/>
                <w:tab w:val="left" w:pos="1021"/>
              </w:tabs>
              <w:spacing w:line="240" w:lineRule="exact"/>
              <w:jc w:val="right"/>
              <w:rPr>
                <w:sz w:val="18"/>
              </w:rPr>
            </w:pPr>
            <w:r>
              <w:rPr>
                <w:sz w:val="18"/>
              </w:rPr>
              <w:t>157 065</w:t>
            </w:r>
          </w:p>
        </w:tc>
        <w:tc>
          <w:tcPr>
            <w:tcW w:w="977" w:type="dxa"/>
          </w:tcPr>
          <w:p w:rsidR="00000000" w:rsidRDefault="00000000">
            <w:pPr>
              <w:tabs>
                <w:tab w:val="left" w:pos="680"/>
                <w:tab w:val="left" w:pos="1021"/>
              </w:tabs>
              <w:spacing w:line="240" w:lineRule="exact"/>
              <w:jc w:val="right"/>
              <w:rPr>
                <w:sz w:val="18"/>
              </w:rPr>
            </w:pPr>
            <w:r>
              <w:rPr>
                <w:sz w:val="18"/>
              </w:rPr>
              <w:t>54 515</w:t>
            </w:r>
          </w:p>
        </w:tc>
        <w:tc>
          <w:tcPr>
            <w:tcW w:w="847" w:type="dxa"/>
          </w:tcPr>
          <w:p w:rsidR="00000000" w:rsidRDefault="00000000">
            <w:pPr>
              <w:tabs>
                <w:tab w:val="left" w:pos="680"/>
                <w:tab w:val="left" w:pos="1021"/>
              </w:tabs>
              <w:spacing w:line="240" w:lineRule="exact"/>
              <w:jc w:val="right"/>
              <w:rPr>
                <w:sz w:val="18"/>
              </w:rPr>
            </w:pPr>
            <w:r>
              <w:rPr>
                <w:sz w:val="18"/>
              </w:rPr>
              <w:t>11 090</w:t>
            </w:r>
          </w:p>
        </w:tc>
        <w:tc>
          <w:tcPr>
            <w:tcW w:w="847" w:type="dxa"/>
          </w:tcPr>
          <w:p w:rsidR="00000000" w:rsidRDefault="00000000">
            <w:pPr>
              <w:tabs>
                <w:tab w:val="left" w:pos="680"/>
                <w:tab w:val="left" w:pos="1021"/>
              </w:tabs>
              <w:spacing w:line="240" w:lineRule="exact"/>
              <w:jc w:val="right"/>
              <w:rPr>
                <w:sz w:val="18"/>
              </w:rPr>
            </w:pPr>
            <w:r>
              <w:rPr>
                <w:sz w:val="18"/>
              </w:rPr>
              <w:t>13 377</w:t>
            </w:r>
          </w:p>
        </w:tc>
        <w:tc>
          <w:tcPr>
            <w:tcW w:w="847" w:type="dxa"/>
          </w:tcPr>
          <w:p w:rsidR="00000000" w:rsidRDefault="00000000">
            <w:pPr>
              <w:tabs>
                <w:tab w:val="left" w:pos="680"/>
                <w:tab w:val="left" w:pos="1021"/>
              </w:tabs>
              <w:spacing w:line="240" w:lineRule="exact"/>
              <w:jc w:val="right"/>
              <w:rPr>
                <w:sz w:val="18"/>
              </w:rPr>
            </w:pPr>
            <w:r>
              <w:rPr>
                <w:sz w:val="18"/>
              </w:rPr>
              <w:t>622</w:t>
            </w:r>
          </w:p>
        </w:tc>
        <w:tc>
          <w:tcPr>
            <w:tcW w:w="847" w:type="dxa"/>
          </w:tcPr>
          <w:p w:rsidR="00000000" w:rsidRDefault="00000000">
            <w:pPr>
              <w:tabs>
                <w:tab w:val="left" w:pos="680"/>
                <w:tab w:val="left" w:pos="1021"/>
              </w:tabs>
              <w:spacing w:line="240" w:lineRule="exact"/>
              <w:jc w:val="right"/>
              <w:rPr>
                <w:sz w:val="18"/>
              </w:rPr>
            </w:pPr>
            <w:r>
              <w:rPr>
                <w:sz w:val="18"/>
              </w:rPr>
              <w:t>4 053</w:t>
            </w:r>
          </w:p>
        </w:tc>
        <w:tc>
          <w:tcPr>
            <w:tcW w:w="847" w:type="dxa"/>
          </w:tcPr>
          <w:p w:rsidR="00000000" w:rsidRDefault="00000000">
            <w:pPr>
              <w:tabs>
                <w:tab w:val="left" w:pos="680"/>
                <w:tab w:val="left" w:pos="1021"/>
              </w:tabs>
              <w:spacing w:line="240" w:lineRule="exact"/>
              <w:jc w:val="right"/>
              <w:rPr>
                <w:sz w:val="18"/>
              </w:rPr>
            </w:pPr>
            <w:r>
              <w:rPr>
                <w:sz w:val="18"/>
              </w:rPr>
              <w:t>10 768</w:t>
            </w:r>
          </w:p>
        </w:tc>
      </w:tr>
      <w:tr w:rsidR="00000000">
        <w:tblPrEx>
          <w:tblCellMar>
            <w:top w:w="0" w:type="dxa"/>
            <w:bottom w:w="0" w:type="dxa"/>
          </w:tblCellMar>
        </w:tblPrEx>
        <w:trPr>
          <w:cantSplit/>
          <w:jc w:val="center"/>
        </w:trPr>
        <w:tc>
          <w:tcPr>
            <w:tcW w:w="520" w:type="dxa"/>
            <w:vMerge w:val="restart"/>
            <w:vAlign w:val="center"/>
          </w:tcPr>
          <w:p w:rsidR="00000000" w:rsidRDefault="00000000">
            <w:pPr>
              <w:tabs>
                <w:tab w:val="left" w:pos="680"/>
                <w:tab w:val="left" w:pos="1021"/>
              </w:tabs>
              <w:spacing w:line="240" w:lineRule="exact"/>
              <w:jc w:val="both"/>
              <w:rPr>
                <w:sz w:val="18"/>
              </w:rPr>
            </w:pPr>
            <w:r>
              <w:rPr>
                <w:sz w:val="18"/>
              </w:rPr>
              <w:t>1997</w:t>
            </w:r>
          </w:p>
        </w:tc>
        <w:tc>
          <w:tcPr>
            <w:tcW w:w="1953" w:type="dxa"/>
          </w:tcPr>
          <w:p w:rsidR="00000000" w:rsidRDefault="00000000">
            <w:pPr>
              <w:pStyle w:val="Header"/>
              <w:tabs>
                <w:tab w:val="clear" w:pos="4677"/>
                <w:tab w:val="clear" w:pos="9355"/>
                <w:tab w:val="left" w:pos="680"/>
                <w:tab w:val="left" w:pos="1021"/>
              </w:tabs>
              <w:spacing w:line="240" w:lineRule="exact"/>
              <w:jc w:val="both"/>
              <w:rPr>
                <w:sz w:val="18"/>
              </w:rPr>
            </w:pPr>
            <w:r>
              <w:rPr>
                <w:sz w:val="18"/>
              </w:rPr>
              <w:t>Рабочая сила</w:t>
            </w:r>
          </w:p>
        </w:tc>
        <w:tc>
          <w:tcPr>
            <w:tcW w:w="847" w:type="dxa"/>
          </w:tcPr>
          <w:p w:rsidR="00000000" w:rsidRDefault="00000000">
            <w:pPr>
              <w:tabs>
                <w:tab w:val="left" w:pos="680"/>
                <w:tab w:val="left" w:pos="1021"/>
              </w:tabs>
              <w:spacing w:line="240" w:lineRule="exact"/>
              <w:jc w:val="right"/>
              <w:rPr>
                <w:sz w:val="18"/>
              </w:rPr>
            </w:pPr>
            <w:r>
              <w:rPr>
                <w:sz w:val="18"/>
              </w:rPr>
              <w:t xml:space="preserve"> 800 513</w:t>
            </w:r>
          </w:p>
        </w:tc>
        <w:tc>
          <w:tcPr>
            <w:tcW w:w="1107" w:type="dxa"/>
          </w:tcPr>
          <w:p w:rsidR="00000000" w:rsidRDefault="00000000">
            <w:pPr>
              <w:tabs>
                <w:tab w:val="left" w:pos="680"/>
                <w:tab w:val="left" w:pos="1021"/>
              </w:tabs>
              <w:spacing w:line="240" w:lineRule="exact"/>
              <w:jc w:val="right"/>
              <w:rPr>
                <w:sz w:val="18"/>
              </w:rPr>
            </w:pPr>
            <w:r>
              <w:rPr>
                <w:sz w:val="18"/>
              </w:rPr>
              <w:t>614 572</w:t>
            </w:r>
          </w:p>
        </w:tc>
        <w:tc>
          <w:tcPr>
            <w:tcW w:w="977" w:type="dxa"/>
          </w:tcPr>
          <w:p w:rsidR="00000000" w:rsidRDefault="00000000">
            <w:pPr>
              <w:tabs>
                <w:tab w:val="left" w:pos="680"/>
                <w:tab w:val="left" w:pos="1021"/>
              </w:tabs>
              <w:spacing w:line="240" w:lineRule="exact"/>
              <w:jc w:val="right"/>
              <w:rPr>
                <w:sz w:val="18"/>
              </w:rPr>
            </w:pPr>
            <w:r>
              <w:rPr>
                <w:sz w:val="18"/>
              </w:rPr>
              <w:t>108 365</w:t>
            </w:r>
          </w:p>
        </w:tc>
        <w:tc>
          <w:tcPr>
            <w:tcW w:w="847" w:type="dxa"/>
          </w:tcPr>
          <w:p w:rsidR="00000000" w:rsidRDefault="00000000">
            <w:pPr>
              <w:tabs>
                <w:tab w:val="left" w:pos="680"/>
                <w:tab w:val="left" w:pos="1021"/>
              </w:tabs>
              <w:spacing w:line="240" w:lineRule="exact"/>
              <w:jc w:val="right"/>
              <w:rPr>
                <w:sz w:val="18"/>
              </w:rPr>
            </w:pPr>
            <w:r>
              <w:rPr>
                <w:sz w:val="18"/>
              </w:rPr>
              <w:t>19 303</w:t>
            </w:r>
          </w:p>
        </w:tc>
        <w:tc>
          <w:tcPr>
            <w:tcW w:w="847" w:type="dxa"/>
          </w:tcPr>
          <w:p w:rsidR="00000000" w:rsidRDefault="00000000">
            <w:pPr>
              <w:tabs>
                <w:tab w:val="left" w:pos="680"/>
                <w:tab w:val="left" w:pos="1021"/>
              </w:tabs>
              <w:spacing w:line="240" w:lineRule="exact"/>
              <w:jc w:val="right"/>
              <w:rPr>
                <w:sz w:val="18"/>
              </w:rPr>
            </w:pPr>
            <w:r>
              <w:rPr>
                <w:sz w:val="18"/>
              </w:rPr>
              <w:t>18 519</w:t>
            </w:r>
          </w:p>
        </w:tc>
        <w:tc>
          <w:tcPr>
            <w:tcW w:w="847" w:type="dxa"/>
          </w:tcPr>
          <w:p w:rsidR="00000000" w:rsidRDefault="00000000">
            <w:pPr>
              <w:tabs>
                <w:tab w:val="left" w:pos="680"/>
                <w:tab w:val="left" w:pos="1021"/>
              </w:tabs>
              <w:spacing w:line="240" w:lineRule="exact"/>
              <w:jc w:val="right"/>
              <w:rPr>
                <w:sz w:val="18"/>
              </w:rPr>
            </w:pPr>
            <w:r>
              <w:rPr>
                <w:sz w:val="18"/>
              </w:rPr>
              <w:t>3 798</w:t>
            </w:r>
          </w:p>
        </w:tc>
        <w:tc>
          <w:tcPr>
            <w:tcW w:w="847" w:type="dxa"/>
          </w:tcPr>
          <w:p w:rsidR="00000000" w:rsidRDefault="00000000">
            <w:pPr>
              <w:tabs>
                <w:tab w:val="left" w:pos="680"/>
                <w:tab w:val="left" w:pos="1021"/>
              </w:tabs>
              <w:spacing w:line="240" w:lineRule="exact"/>
              <w:jc w:val="right"/>
              <w:rPr>
                <w:sz w:val="18"/>
              </w:rPr>
            </w:pPr>
            <w:r>
              <w:rPr>
                <w:sz w:val="18"/>
              </w:rPr>
              <w:t>14 526</w:t>
            </w:r>
          </w:p>
        </w:tc>
        <w:tc>
          <w:tcPr>
            <w:tcW w:w="847" w:type="dxa"/>
          </w:tcPr>
          <w:p w:rsidR="00000000" w:rsidRDefault="00000000">
            <w:pPr>
              <w:tabs>
                <w:tab w:val="left" w:pos="680"/>
                <w:tab w:val="left" w:pos="1021"/>
              </w:tabs>
              <w:spacing w:line="240" w:lineRule="exact"/>
              <w:jc w:val="right"/>
              <w:rPr>
                <w:sz w:val="18"/>
              </w:rPr>
            </w:pPr>
            <w:r>
              <w:rPr>
                <w:sz w:val="18"/>
              </w:rPr>
              <w:t>21 430</w:t>
            </w:r>
          </w:p>
        </w:tc>
      </w:tr>
      <w:tr w:rsidR="00000000">
        <w:tblPrEx>
          <w:tblCellMar>
            <w:top w:w="0" w:type="dxa"/>
            <w:bottom w:w="0" w:type="dxa"/>
          </w:tblCellMar>
        </w:tblPrEx>
        <w:trPr>
          <w:cantSplit/>
          <w:jc w:val="center"/>
        </w:trPr>
        <w:tc>
          <w:tcPr>
            <w:tcW w:w="520" w:type="dxa"/>
            <w:vMerge/>
          </w:tcPr>
          <w:p w:rsidR="00000000" w:rsidRDefault="00000000">
            <w:pPr>
              <w:tabs>
                <w:tab w:val="left" w:pos="680"/>
                <w:tab w:val="left" w:pos="1021"/>
              </w:tabs>
              <w:spacing w:line="240" w:lineRule="exact"/>
              <w:jc w:val="both"/>
              <w:rPr>
                <w:sz w:val="18"/>
              </w:rPr>
            </w:pPr>
          </w:p>
        </w:tc>
        <w:tc>
          <w:tcPr>
            <w:tcW w:w="1953" w:type="dxa"/>
          </w:tcPr>
          <w:p w:rsidR="00000000" w:rsidRDefault="00000000">
            <w:pPr>
              <w:tabs>
                <w:tab w:val="left" w:pos="680"/>
                <w:tab w:val="left" w:pos="1021"/>
              </w:tabs>
              <w:spacing w:line="240" w:lineRule="exact"/>
              <w:jc w:val="both"/>
              <w:rPr>
                <w:sz w:val="18"/>
              </w:rPr>
            </w:pPr>
            <w:r>
              <w:rPr>
                <w:sz w:val="18"/>
              </w:rPr>
              <w:t>Лица, имеющие работу</w:t>
            </w:r>
          </w:p>
        </w:tc>
        <w:tc>
          <w:tcPr>
            <w:tcW w:w="847" w:type="dxa"/>
          </w:tcPr>
          <w:p w:rsidR="00000000" w:rsidRDefault="00000000">
            <w:pPr>
              <w:tabs>
                <w:tab w:val="left" w:pos="680"/>
                <w:tab w:val="left" w:pos="1021"/>
              </w:tabs>
              <w:spacing w:line="240" w:lineRule="exact"/>
              <w:jc w:val="right"/>
              <w:rPr>
                <w:sz w:val="18"/>
              </w:rPr>
            </w:pPr>
            <w:r>
              <w:rPr>
                <w:sz w:val="18"/>
              </w:rPr>
              <w:t xml:space="preserve"> 512 300</w:t>
            </w:r>
          </w:p>
        </w:tc>
        <w:tc>
          <w:tcPr>
            <w:tcW w:w="1107" w:type="dxa"/>
          </w:tcPr>
          <w:p w:rsidR="00000000" w:rsidRDefault="00000000">
            <w:pPr>
              <w:tabs>
                <w:tab w:val="left" w:pos="680"/>
                <w:tab w:val="left" w:pos="1021"/>
              </w:tabs>
              <w:spacing w:line="240" w:lineRule="exact"/>
              <w:jc w:val="right"/>
              <w:rPr>
                <w:sz w:val="18"/>
              </w:rPr>
            </w:pPr>
            <w:r>
              <w:rPr>
                <w:sz w:val="18"/>
              </w:rPr>
              <w:t>429 169</w:t>
            </w:r>
          </w:p>
        </w:tc>
        <w:tc>
          <w:tcPr>
            <w:tcW w:w="977" w:type="dxa"/>
          </w:tcPr>
          <w:p w:rsidR="00000000" w:rsidRDefault="00000000">
            <w:pPr>
              <w:tabs>
                <w:tab w:val="left" w:pos="680"/>
                <w:tab w:val="left" w:pos="1021"/>
              </w:tabs>
              <w:spacing w:line="240" w:lineRule="exact"/>
              <w:jc w:val="right"/>
              <w:rPr>
                <w:sz w:val="18"/>
              </w:rPr>
            </w:pPr>
            <w:r>
              <w:rPr>
                <w:sz w:val="18"/>
              </w:rPr>
              <w:t>45 136</w:t>
            </w:r>
          </w:p>
        </w:tc>
        <w:tc>
          <w:tcPr>
            <w:tcW w:w="847" w:type="dxa"/>
          </w:tcPr>
          <w:p w:rsidR="00000000" w:rsidRDefault="00000000">
            <w:pPr>
              <w:tabs>
                <w:tab w:val="left" w:pos="680"/>
                <w:tab w:val="left" w:pos="1021"/>
              </w:tabs>
              <w:spacing w:line="240" w:lineRule="exact"/>
              <w:jc w:val="right"/>
              <w:rPr>
                <w:sz w:val="18"/>
              </w:rPr>
            </w:pPr>
            <w:r>
              <w:rPr>
                <w:sz w:val="18"/>
              </w:rPr>
              <w:t>11 018</w:t>
            </w:r>
          </w:p>
        </w:tc>
        <w:tc>
          <w:tcPr>
            <w:tcW w:w="847" w:type="dxa"/>
          </w:tcPr>
          <w:p w:rsidR="00000000" w:rsidRDefault="00000000">
            <w:pPr>
              <w:tabs>
                <w:tab w:val="left" w:pos="680"/>
                <w:tab w:val="left" w:pos="1021"/>
              </w:tabs>
              <w:spacing w:line="240" w:lineRule="exact"/>
              <w:jc w:val="right"/>
              <w:rPr>
                <w:sz w:val="18"/>
              </w:rPr>
            </w:pPr>
            <w:r>
              <w:rPr>
                <w:sz w:val="18"/>
              </w:rPr>
              <w:t>4 375</w:t>
            </w:r>
          </w:p>
        </w:tc>
        <w:tc>
          <w:tcPr>
            <w:tcW w:w="847" w:type="dxa"/>
          </w:tcPr>
          <w:p w:rsidR="00000000" w:rsidRDefault="00000000">
            <w:pPr>
              <w:tabs>
                <w:tab w:val="left" w:pos="680"/>
                <w:tab w:val="left" w:pos="1021"/>
              </w:tabs>
              <w:spacing w:line="240" w:lineRule="exact"/>
              <w:jc w:val="right"/>
              <w:rPr>
                <w:sz w:val="18"/>
              </w:rPr>
            </w:pPr>
            <w:r>
              <w:rPr>
                <w:sz w:val="18"/>
              </w:rPr>
              <w:t>3 281</w:t>
            </w:r>
          </w:p>
        </w:tc>
        <w:tc>
          <w:tcPr>
            <w:tcW w:w="847" w:type="dxa"/>
          </w:tcPr>
          <w:p w:rsidR="00000000" w:rsidRDefault="00000000">
            <w:pPr>
              <w:tabs>
                <w:tab w:val="left" w:pos="680"/>
                <w:tab w:val="left" w:pos="1021"/>
              </w:tabs>
              <w:spacing w:line="240" w:lineRule="exact"/>
              <w:jc w:val="right"/>
              <w:rPr>
                <w:sz w:val="18"/>
              </w:rPr>
            </w:pPr>
            <w:r>
              <w:rPr>
                <w:sz w:val="18"/>
              </w:rPr>
              <w:t>8 961</w:t>
            </w:r>
          </w:p>
        </w:tc>
        <w:tc>
          <w:tcPr>
            <w:tcW w:w="847" w:type="dxa"/>
          </w:tcPr>
          <w:p w:rsidR="00000000" w:rsidRDefault="00000000">
            <w:pPr>
              <w:tabs>
                <w:tab w:val="left" w:pos="680"/>
                <w:tab w:val="left" w:pos="1021"/>
              </w:tabs>
              <w:spacing w:line="240" w:lineRule="exact"/>
              <w:jc w:val="right"/>
              <w:rPr>
                <w:sz w:val="18"/>
              </w:rPr>
            </w:pPr>
            <w:r>
              <w:rPr>
                <w:sz w:val="18"/>
              </w:rPr>
              <w:t>10 360</w:t>
            </w:r>
          </w:p>
        </w:tc>
      </w:tr>
      <w:tr w:rsidR="00000000">
        <w:tblPrEx>
          <w:tblCellMar>
            <w:top w:w="0" w:type="dxa"/>
            <w:bottom w:w="0" w:type="dxa"/>
          </w:tblCellMar>
        </w:tblPrEx>
        <w:trPr>
          <w:cantSplit/>
          <w:jc w:val="center"/>
        </w:trPr>
        <w:tc>
          <w:tcPr>
            <w:tcW w:w="520" w:type="dxa"/>
            <w:vMerge/>
          </w:tcPr>
          <w:p w:rsidR="00000000" w:rsidRDefault="00000000">
            <w:pPr>
              <w:tabs>
                <w:tab w:val="left" w:pos="680"/>
                <w:tab w:val="left" w:pos="1021"/>
              </w:tabs>
              <w:spacing w:line="240" w:lineRule="exact"/>
              <w:jc w:val="both"/>
              <w:rPr>
                <w:sz w:val="18"/>
              </w:rPr>
            </w:pPr>
          </w:p>
        </w:tc>
        <w:tc>
          <w:tcPr>
            <w:tcW w:w="1953" w:type="dxa"/>
          </w:tcPr>
          <w:p w:rsidR="00000000" w:rsidRDefault="00000000">
            <w:pPr>
              <w:tabs>
                <w:tab w:val="left" w:pos="680"/>
                <w:tab w:val="left" w:pos="1021"/>
              </w:tabs>
              <w:spacing w:line="240" w:lineRule="exact"/>
              <w:jc w:val="both"/>
              <w:rPr>
                <w:sz w:val="18"/>
              </w:rPr>
            </w:pPr>
            <w:r>
              <w:rPr>
                <w:sz w:val="18"/>
              </w:rPr>
              <w:t>Безработные</w:t>
            </w:r>
          </w:p>
        </w:tc>
        <w:tc>
          <w:tcPr>
            <w:tcW w:w="847" w:type="dxa"/>
          </w:tcPr>
          <w:p w:rsidR="00000000" w:rsidRDefault="00000000">
            <w:pPr>
              <w:tabs>
                <w:tab w:val="left" w:pos="680"/>
                <w:tab w:val="left" w:pos="1021"/>
              </w:tabs>
              <w:spacing w:line="240" w:lineRule="exact"/>
              <w:jc w:val="right"/>
              <w:rPr>
                <w:sz w:val="18"/>
              </w:rPr>
            </w:pPr>
            <w:r>
              <w:rPr>
                <w:sz w:val="18"/>
              </w:rPr>
              <w:t xml:space="preserve"> 288 213</w:t>
            </w:r>
          </w:p>
        </w:tc>
        <w:tc>
          <w:tcPr>
            <w:tcW w:w="1107" w:type="dxa"/>
          </w:tcPr>
          <w:p w:rsidR="00000000" w:rsidRDefault="00000000">
            <w:pPr>
              <w:tabs>
                <w:tab w:val="left" w:pos="680"/>
                <w:tab w:val="left" w:pos="1021"/>
              </w:tabs>
              <w:spacing w:line="240" w:lineRule="exact"/>
              <w:jc w:val="right"/>
              <w:rPr>
                <w:sz w:val="18"/>
              </w:rPr>
            </w:pPr>
            <w:r>
              <w:rPr>
                <w:sz w:val="18"/>
              </w:rPr>
              <w:t>185 403</w:t>
            </w:r>
          </w:p>
        </w:tc>
        <w:tc>
          <w:tcPr>
            <w:tcW w:w="977" w:type="dxa"/>
          </w:tcPr>
          <w:p w:rsidR="00000000" w:rsidRDefault="00000000">
            <w:pPr>
              <w:tabs>
                <w:tab w:val="left" w:pos="680"/>
                <w:tab w:val="left" w:pos="1021"/>
              </w:tabs>
              <w:spacing w:line="240" w:lineRule="exact"/>
              <w:jc w:val="right"/>
              <w:rPr>
                <w:sz w:val="18"/>
              </w:rPr>
            </w:pPr>
            <w:r>
              <w:rPr>
                <w:sz w:val="18"/>
              </w:rPr>
              <w:t>63 229</w:t>
            </w:r>
          </w:p>
        </w:tc>
        <w:tc>
          <w:tcPr>
            <w:tcW w:w="847" w:type="dxa"/>
          </w:tcPr>
          <w:p w:rsidR="00000000" w:rsidRDefault="00000000">
            <w:pPr>
              <w:tabs>
                <w:tab w:val="left" w:pos="680"/>
                <w:tab w:val="left" w:pos="1021"/>
              </w:tabs>
              <w:spacing w:line="240" w:lineRule="exact"/>
              <w:jc w:val="right"/>
              <w:rPr>
                <w:sz w:val="18"/>
              </w:rPr>
            </w:pPr>
            <w:r>
              <w:rPr>
                <w:sz w:val="18"/>
              </w:rPr>
              <w:t>8 285</w:t>
            </w:r>
          </w:p>
        </w:tc>
        <w:tc>
          <w:tcPr>
            <w:tcW w:w="847" w:type="dxa"/>
          </w:tcPr>
          <w:p w:rsidR="00000000" w:rsidRDefault="00000000">
            <w:pPr>
              <w:tabs>
                <w:tab w:val="left" w:pos="680"/>
                <w:tab w:val="left" w:pos="1021"/>
              </w:tabs>
              <w:spacing w:line="240" w:lineRule="exact"/>
              <w:jc w:val="right"/>
              <w:rPr>
                <w:sz w:val="18"/>
              </w:rPr>
            </w:pPr>
            <w:r>
              <w:rPr>
                <w:sz w:val="18"/>
              </w:rPr>
              <w:t>14 144</w:t>
            </w:r>
          </w:p>
        </w:tc>
        <w:tc>
          <w:tcPr>
            <w:tcW w:w="847" w:type="dxa"/>
          </w:tcPr>
          <w:p w:rsidR="00000000" w:rsidRDefault="00000000">
            <w:pPr>
              <w:tabs>
                <w:tab w:val="left" w:pos="680"/>
                <w:tab w:val="left" w:pos="1021"/>
              </w:tabs>
              <w:spacing w:line="240" w:lineRule="exact"/>
              <w:jc w:val="right"/>
              <w:rPr>
                <w:sz w:val="18"/>
              </w:rPr>
            </w:pPr>
            <w:r>
              <w:rPr>
                <w:sz w:val="18"/>
              </w:rPr>
              <w:t>517</w:t>
            </w:r>
          </w:p>
        </w:tc>
        <w:tc>
          <w:tcPr>
            <w:tcW w:w="847" w:type="dxa"/>
          </w:tcPr>
          <w:p w:rsidR="00000000" w:rsidRDefault="00000000">
            <w:pPr>
              <w:tabs>
                <w:tab w:val="left" w:pos="680"/>
                <w:tab w:val="left" w:pos="1021"/>
              </w:tabs>
              <w:spacing w:line="240" w:lineRule="exact"/>
              <w:jc w:val="right"/>
              <w:rPr>
                <w:sz w:val="18"/>
              </w:rPr>
            </w:pPr>
            <w:r>
              <w:rPr>
                <w:sz w:val="18"/>
              </w:rPr>
              <w:t>5 565</w:t>
            </w:r>
          </w:p>
        </w:tc>
        <w:tc>
          <w:tcPr>
            <w:tcW w:w="847" w:type="dxa"/>
          </w:tcPr>
          <w:p w:rsidR="00000000" w:rsidRDefault="00000000">
            <w:pPr>
              <w:tabs>
                <w:tab w:val="left" w:pos="680"/>
                <w:tab w:val="left" w:pos="1021"/>
              </w:tabs>
              <w:spacing w:line="240" w:lineRule="exact"/>
              <w:jc w:val="right"/>
              <w:rPr>
                <w:sz w:val="18"/>
              </w:rPr>
            </w:pPr>
            <w:r>
              <w:rPr>
                <w:sz w:val="18"/>
              </w:rPr>
              <w:t>11 070</w:t>
            </w:r>
          </w:p>
        </w:tc>
      </w:tr>
      <w:tr w:rsidR="00000000">
        <w:tblPrEx>
          <w:tblCellMar>
            <w:top w:w="0" w:type="dxa"/>
            <w:bottom w:w="0" w:type="dxa"/>
          </w:tblCellMar>
        </w:tblPrEx>
        <w:trPr>
          <w:cantSplit/>
          <w:jc w:val="center"/>
        </w:trPr>
        <w:tc>
          <w:tcPr>
            <w:tcW w:w="520" w:type="dxa"/>
            <w:vMerge w:val="restart"/>
            <w:vAlign w:val="center"/>
          </w:tcPr>
          <w:p w:rsidR="00000000" w:rsidRDefault="00000000">
            <w:pPr>
              <w:tabs>
                <w:tab w:val="left" w:pos="680"/>
                <w:tab w:val="left" w:pos="1021"/>
              </w:tabs>
              <w:spacing w:line="240" w:lineRule="exact"/>
              <w:jc w:val="both"/>
              <w:rPr>
                <w:sz w:val="18"/>
              </w:rPr>
            </w:pPr>
            <w:r>
              <w:rPr>
                <w:sz w:val="18"/>
              </w:rPr>
              <w:t>1998</w:t>
            </w:r>
          </w:p>
        </w:tc>
        <w:tc>
          <w:tcPr>
            <w:tcW w:w="1953" w:type="dxa"/>
          </w:tcPr>
          <w:p w:rsidR="00000000" w:rsidRDefault="00000000">
            <w:pPr>
              <w:pStyle w:val="Header"/>
              <w:tabs>
                <w:tab w:val="clear" w:pos="4677"/>
                <w:tab w:val="clear" w:pos="9355"/>
                <w:tab w:val="left" w:pos="680"/>
                <w:tab w:val="left" w:pos="1021"/>
              </w:tabs>
              <w:spacing w:line="240" w:lineRule="exact"/>
              <w:jc w:val="both"/>
              <w:rPr>
                <w:sz w:val="18"/>
              </w:rPr>
            </w:pPr>
            <w:r>
              <w:rPr>
                <w:sz w:val="18"/>
              </w:rPr>
              <w:t>Рабочая сила</w:t>
            </w:r>
          </w:p>
        </w:tc>
        <w:tc>
          <w:tcPr>
            <w:tcW w:w="847" w:type="dxa"/>
          </w:tcPr>
          <w:p w:rsidR="00000000" w:rsidRDefault="00000000">
            <w:pPr>
              <w:tabs>
                <w:tab w:val="left" w:pos="680"/>
                <w:tab w:val="left" w:pos="1021"/>
              </w:tabs>
              <w:spacing w:line="240" w:lineRule="exact"/>
              <w:jc w:val="right"/>
              <w:rPr>
                <w:sz w:val="18"/>
              </w:rPr>
            </w:pPr>
            <w:r>
              <w:rPr>
                <w:sz w:val="18"/>
              </w:rPr>
              <w:t xml:space="preserve"> 823 825</w:t>
            </w:r>
          </w:p>
        </w:tc>
        <w:tc>
          <w:tcPr>
            <w:tcW w:w="1107" w:type="dxa"/>
          </w:tcPr>
          <w:p w:rsidR="00000000" w:rsidRDefault="00000000">
            <w:pPr>
              <w:tabs>
                <w:tab w:val="left" w:pos="680"/>
                <w:tab w:val="left" w:pos="1021"/>
              </w:tabs>
              <w:spacing w:line="240" w:lineRule="exact"/>
              <w:jc w:val="right"/>
              <w:rPr>
                <w:sz w:val="18"/>
              </w:rPr>
            </w:pPr>
            <w:r>
              <w:rPr>
                <w:sz w:val="18"/>
              </w:rPr>
              <w:t>643 689</w:t>
            </w:r>
          </w:p>
        </w:tc>
        <w:tc>
          <w:tcPr>
            <w:tcW w:w="977" w:type="dxa"/>
          </w:tcPr>
          <w:p w:rsidR="00000000" w:rsidRDefault="00000000">
            <w:pPr>
              <w:tabs>
                <w:tab w:val="left" w:pos="680"/>
                <w:tab w:val="left" w:pos="1021"/>
              </w:tabs>
              <w:spacing w:line="240" w:lineRule="exact"/>
              <w:jc w:val="right"/>
              <w:rPr>
                <w:sz w:val="18"/>
              </w:rPr>
            </w:pPr>
            <w:r>
              <w:rPr>
                <w:sz w:val="18"/>
              </w:rPr>
              <w:t>112 190</w:t>
            </w:r>
          </w:p>
        </w:tc>
        <w:tc>
          <w:tcPr>
            <w:tcW w:w="847" w:type="dxa"/>
          </w:tcPr>
          <w:p w:rsidR="00000000" w:rsidRDefault="00000000">
            <w:pPr>
              <w:tabs>
                <w:tab w:val="left" w:pos="680"/>
                <w:tab w:val="left" w:pos="1021"/>
              </w:tabs>
              <w:spacing w:line="240" w:lineRule="exact"/>
              <w:jc w:val="right"/>
              <w:rPr>
                <w:sz w:val="18"/>
              </w:rPr>
            </w:pPr>
            <w:r>
              <w:rPr>
                <w:sz w:val="18"/>
              </w:rPr>
              <w:t>22 600</w:t>
            </w:r>
          </w:p>
        </w:tc>
        <w:tc>
          <w:tcPr>
            <w:tcW w:w="847" w:type="dxa"/>
          </w:tcPr>
          <w:p w:rsidR="00000000" w:rsidRDefault="00000000">
            <w:pPr>
              <w:tabs>
                <w:tab w:val="left" w:pos="680"/>
                <w:tab w:val="left" w:pos="1021"/>
              </w:tabs>
              <w:spacing w:line="240" w:lineRule="exact"/>
              <w:jc w:val="right"/>
              <w:rPr>
                <w:sz w:val="18"/>
              </w:rPr>
            </w:pPr>
            <w:r>
              <w:rPr>
                <w:sz w:val="18"/>
              </w:rPr>
              <w:t>16 280</w:t>
            </w:r>
          </w:p>
        </w:tc>
        <w:tc>
          <w:tcPr>
            <w:tcW w:w="847" w:type="dxa"/>
          </w:tcPr>
          <w:p w:rsidR="00000000" w:rsidRDefault="00000000">
            <w:pPr>
              <w:tabs>
                <w:tab w:val="left" w:pos="680"/>
                <w:tab w:val="left" w:pos="1021"/>
              </w:tabs>
              <w:spacing w:line="240" w:lineRule="exact"/>
              <w:jc w:val="right"/>
              <w:rPr>
                <w:sz w:val="18"/>
              </w:rPr>
            </w:pPr>
            <w:r>
              <w:rPr>
                <w:sz w:val="18"/>
              </w:rPr>
              <w:t>2 443</w:t>
            </w:r>
          </w:p>
        </w:tc>
        <w:tc>
          <w:tcPr>
            <w:tcW w:w="847" w:type="dxa"/>
          </w:tcPr>
          <w:p w:rsidR="00000000" w:rsidRDefault="00000000">
            <w:pPr>
              <w:tabs>
                <w:tab w:val="left" w:pos="680"/>
                <w:tab w:val="left" w:pos="1021"/>
              </w:tabs>
              <w:spacing w:line="240" w:lineRule="exact"/>
              <w:jc w:val="right"/>
              <w:rPr>
                <w:sz w:val="18"/>
              </w:rPr>
            </w:pPr>
            <w:r>
              <w:rPr>
                <w:sz w:val="18"/>
              </w:rPr>
              <w:t>11 590</w:t>
            </w:r>
          </w:p>
        </w:tc>
        <w:tc>
          <w:tcPr>
            <w:tcW w:w="847" w:type="dxa"/>
          </w:tcPr>
          <w:p w:rsidR="00000000" w:rsidRDefault="00000000">
            <w:pPr>
              <w:tabs>
                <w:tab w:val="left" w:pos="680"/>
                <w:tab w:val="left" w:pos="1021"/>
              </w:tabs>
              <w:spacing w:line="240" w:lineRule="exact"/>
              <w:jc w:val="right"/>
              <w:rPr>
                <w:sz w:val="18"/>
              </w:rPr>
            </w:pPr>
            <w:r>
              <w:rPr>
                <w:sz w:val="18"/>
              </w:rPr>
              <w:t>15 033</w:t>
            </w:r>
          </w:p>
        </w:tc>
      </w:tr>
      <w:tr w:rsidR="00000000">
        <w:tblPrEx>
          <w:tblCellMar>
            <w:top w:w="0" w:type="dxa"/>
            <w:bottom w:w="0" w:type="dxa"/>
          </w:tblCellMar>
        </w:tblPrEx>
        <w:trPr>
          <w:cantSplit/>
          <w:jc w:val="center"/>
        </w:trPr>
        <w:tc>
          <w:tcPr>
            <w:tcW w:w="520" w:type="dxa"/>
            <w:vMerge/>
          </w:tcPr>
          <w:p w:rsidR="00000000" w:rsidRDefault="00000000">
            <w:pPr>
              <w:tabs>
                <w:tab w:val="left" w:pos="680"/>
                <w:tab w:val="left" w:pos="1021"/>
              </w:tabs>
              <w:spacing w:line="240" w:lineRule="exact"/>
              <w:jc w:val="both"/>
              <w:rPr>
                <w:sz w:val="18"/>
              </w:rPr>
            </w:pPr>
          </w:p>
        </w:tc>
        <w:tc>
          <w:tcPr>
            <w:tcW w:w="1953" w:type="dxa"/>
          </w:tcPr>
          <w:p w:rsidR="00000000" w:rsidRDefault="00000000">
            <w:pPr>
              <w:tabs>
                <w:tab w:val="left" w:pos="680"/>
                <w:tab w:val="left" w:pos="1021"/>
              </w:tabs>
              <w:spacing w:line="240" w:lineRule="exact"/>
              <w:jc w:val="both"/>
              <w:rPr>
                <w:sz w:val="18"/>
              </w:rPr>
            </w:pPr>
            <w:r>
              <w:rPr>
                <w:sz w:val="18"/>
              </w:rPr>
              <w:t>Лица, имеющие работу</w:t>
            </w:r>
          </w:p>
        </w:tc>
        <w:tc>
          <w:tcPr>
            <w:tcW w:w="847" w:type="dxa"/>
          </w:tcPr>
          <w:p w:rsidR="00000000" w:rsidRDefault="00000000">
            <w:pPr>
              <w:tabs>
                <w:tab w:val="left" w:pos="680"/>
                <w:tab w:val="left" w:pos="1021"/>
              </w:tabs>
              <w:spacing w:line="240" w:lineRule="exact"/>
              <w:jc w:val="right"/>
              <w:rPr>
                <w:sz w:val="18"/>
              </w:rPr>
            </w:pPr>
            <w:r>
              <w:rPr>
                <w:sz w:val="18"/>
              </w:rPr>
              <w:t xml:space="preserve"> 539 761</w:t>
            </w:r>
          </w:p>
        </w:tc>
        <w:tc>
          <w:tcPr>
            <w:tcW w:w="1107" w:type="dxa"/>
          </w:tcPr>
          <w:p w:rsidR="00000000" w:rsidRDefault="00000000">
            <w:pPr>
              <w:tabs>
                <w:tab w:val="left" w:pos="680"/>
                <w:tab w:val="left" w:pos="1021"/>
              </w:tabs>
              <w:spacing w:line="240" w:lineRule="exact"/>
              <w:jc w:val="right"/>
              <w:rPr>
                <w:sz w:val="18"/>
              </w:rPr>
            </w:pPr>
            <w:r>
              <w:rPr>
                <w:sz w:val="18"/>
              </w:rPr>
              <w:t>455 946</w:t>
            </w:r>
          </w:p>
        </w:tc>
        <w:tc>
          <w:tcPr>
            <w:tcW w:w="977" w:type="dxa"/>
          </w:tcPr>
          <w:p w:rsidR="00000000" w:rsidRDefault="00000000">
            <w:pPr>
              <w:tabs>
                <w:tab w:val="left" w:pos="680"/>
                <w:tab w:val="left" w:pos="1021"/>
              </w:tabs>
              <w:spacing w:line="240" w:lineRule="exact"/>
              <w:jc w:val="right"/>
              <w:rPr>
                <w:sz w:val="18"/>
              </w:rPr>
            </w:pPr>
            <w:r>
              <w:rPr>
                <w:sz w:val="18"/>
              </w:rPr>
              <w:t>50 915</w:t>
            </w:r>
          </w:p>
        </w:tc>
        <w:tc>
          <w:tcPr>
            <w:tcW w:w="847" w:type="dxa"/>
          </w:tcPr>
          <w:p w:rsidR="00000000" w:rsidRDefault="00000000">
            <w:pPr>
              <w:tabs>
                <w:tab w:val="left" w:pos="680"/>
                <w:tab w:val="left" w:pos="1021"/>
              </w:tabs>
              <w:spacing w:line="240" w:lineRule="exact"/>
              <w:jc w:val="right"/>
              <w:rPr>
                <w:sz w:val="18"/>
              </w:rPr>
            </w:pPr>
            <w:r>
              <w:rPr>
                <w:sz w:val="18"/>
              </w:rPr>
              <w:t>12 564</w:t>
            </w:r>
          </w:p>
        </w:tc>
        <w:tc>
          <w:tcPr>
            <w:tcW w:w="847" w:type="dxa"/>
          </w:tcPr>
          <w:p w:rsidR="00000000" w:rsidRDefault="00000000">
            <w:pPr>
              <w:tabs>
                <w:tab w:val="left" w:pos="680"/>
                <w:tab w:val="left" w:pos="1021"/>
              </w:tabs>
              <w:spacing w:line="240" w:lineRule="exact"/>
              <w:jc w:val="right"/>
              <w:rPr>
                <w:sz w:val="18"/>
              </w:rPr>
            </w:pPr>
            <w:r>
              <w:rPr>
                <w:sz w:val="18"/>
              </w:rPr>
              <w:t>4 165</w:t>
            </w:r>
          </w:p>
        </w:tc>
        <w:tc>
          <w:tcPr>
            <w:tcW w:w="847" w:type="dxa"/>
          </w:tcPr>
          <w:p w:rsidR="00000000" w:rsidRDefault="00000000">
            <w:pPr>
              <w:tabs>
                <w:tab w:val="left" w:pos="680"/>
                <w:tab w:val="left" w:pos="1021"/>
              </w:tabs>
              <w:spacing w:line="240" w:lineRule="exact"/>
              <w:jc w:val="right"/>
              <w:rPr>
                <w:sz w:val="18"/>
              </w:rPr>
            </w:pPr>
            <w:r>
              <w:rPr>
                <w:sz w:val="18"/>
              </w:rPr>
              <w:t>1 845</w:t>
            </w:r>
          </w:p>
        </w:tc>
        <w:tc>
          <w:tcPr>
            <w:tcW w:w="847" w:type="dxa"/>
          </w:tcPr>
          <w:p w:rsidR="00000000" w:rsidRDefault="00000000">
            <w:pPr>
              <w:tabs>
                <w:tab w:val="left" w:pos="680"/>
                <w:tab w:val="left" w:pos="1021"/>
              </w:tabs>
              <w:spacing w:line="240" w:lineRule="exact"/>
              <w:jc w:val="right"/>
              <w:rPr>
                <w:sz w:val="18"/>
              </w:rPr>
            </w:pPr>
            <w:r>
              <w:rPr>
                <w:sz w:val="18"/>
              </w:rPr>
              <w:t>7 350</w:t>
            </w:r>
          </w:p>
        </w:tc>
        <w:tc>
          <w:tcPr>
            <w:tcW w:w="847" w:type="dxa"/>
          </w:tcPr>
          <w:p w:rsidR="00000000" w:rsidRDefault="00000000">
            <w:pPr>
              <w:tabs>
                <w:tab w:val="left" w:pos="680"/>
                <w:tab w:val="left" w:pos="1021"/>
              </w:tabs>
              <w:spacing w:line="240" w:lineRule="exact"/>
              <w:jc w:val="right"/>
              <w:rPr>
                <w:sz w:val="18"/>
              </w:rPr>
            </w:pPr>
            <w:r>
              <w:rPr>
                <w:sz w:val="18"/>
              </w:rPr>
              <w:t>6 976</w:t>
            </w:r>
          </w:p>
        </w:tc>
      </w:tr>
      <w:tr w:rsidR="00000000">
        <w:tblPrEx>
          <w:tblCellMar>
            <w:top w:w="0" w:type="dxa"/>
            <w:bottom w:w="0" w:type="dxa"/>
          </w:tblCellMar>
        </w:tblPrEx>
        <w:trPr>
          <w:cantSplit/>
          <w:jc w:val="center"/>
        </w:trPr>
        <w:tc>
          <w:tcPr>
            <w:tcW w:w="520" w:type="dxa"/>
            <w:vMerge/>
          </w:tcPr>
          <w:p w:rsidR="00000000" w:rsidRDefault="00000000">
            <w:pPr>
              <w:tabs>
                <w:tab w:val="left" w:pos="680"/>
                <w:tab w:val="left" w:pos="1021"/>
              </w:tabs>
              <w:spacing w:line="240" w:lineRule="exact"/>
              <w:jc w:val="both"/>
              <w:rPr>
                <w:sz w:val="18"/>
              </w:rPr>
            </w:pPr>
          </w:p>
        </w:tc>
        <w:tc>
          <w:tcPr>
            <w:tcW w:w="1953" w:type="dxa"/>
          </w:tcPr>
          <w:p w:rsidR="00000000" w:rsidRDefault="00000000">
            <w:pPr>
              <w:tabs>
                <w:tab w:val="left" w:pos="680"/>
                <w:tab w:val="left" w:pos="1021"/>
              </w:tabs>
              <w:spacing w:line="240" w:lineRule="exact"/>
              <w:jc w:val="both"/>
              <w:rPr>
                <w:sz w:val="18"/>
              </w:rPr>
            </w:pPr>
            <w:r>
              <w:rPr>
                <w:sz w:val="18"/>
              </w:rPr>
              <w:t>Безработные</w:t>
            </w:r>
          </w:p>
        </w:tc>
        <w:tc>
          <w:tcPr>
            <w:tcW w:w="847" w:type="dxa"/>
          </w:tcPr>
          <w:p w:rsidR="00000000" w:rsidRDefault="00000000">
            <w:pPr>
              <w:tabs>
                <w:tab w:val="left" w:pos="680"/>
                <w:tab w:val="left" w:pos="1021"/>
              </w:tabs>
              <w:spacing w:line="240" w:lineRule="exact"/>
              <w:jc w:val="right"/>
              <w:rPr>
                <w:sz w:val="18"/>
              </w:rPr>
            </w:pPr>
            <w:r>
              <w:rPr>
                <w:sz w:val="18"/>
              </w:rPr>
              <w:t xml:space="preserve"> 284 064</w:t>
            </w:r>
          </w:p>
        </w:tc>
        <w:tc>
          <w:tcPr>
            <w:tcW w:w="1107" w:type="dxa"/>
          </w:tcPr>
          <w:p w:rsidR="00000000" w:rsidRDefault="00000000">
            <w:pPr>
              <w:tabs>
                <w:tab w:val="left" w:pos="680"/>
                <w:tab w:val="left" w:pos="1021"/>
              </w:tabs>
              <w:spacing w:line="240" w:lineRule="exact"/>
              <w:jc w:val="right"/>
              <w:rPr>
                <w:sz w:val="18"/>
              </w:rPr>
            </w:pPr>
            <w:r>
              <w:rPr>
                <w:sz w:val="18"/>
              </w:rPr>
              <w:t>187 743</w:t>
            </w:r>
          </w:p>
        </w:tc>
        <w:tc>
          <w:tcPr>
            <w:tcW w:w="977" w:type="dxa"/>
          </w:tcPr>
          <w:p w:rsidR="00000000" w:rsidRDefault="00000000">
            <w:pPr>
              <w:tabs>
                <w:tab w:val="left" w:pos="680"/>
                <w:tab w:val="left" w:pos="1021"/>
              </w:tabs>
              <w:spacing w:line="240" w:lineRule="exact"/>
              <w:jc w:val="right"/>
              <w:rPr>
                <w:sz w:val="18"/>
              </w:rPr>
            </w:pPr>
            <w:r>
              <w:rPr>
                <w:sz w:val="18"/>
              </w:rPr>
              <w:t>61 275</w:t>
            </w:r>
          </w:p>
        </w:tc>
        <w:tc>
          <w:tcPr>
            <w:tcW w:w="847" w:type="dxa"/>
          </w:tcPr>
          <w:p w:rsidR="00000000" w:rsidRDefault="00000000">
            <w:pPr>
              <w:tabs>
                <w:tab w:val="left" w:pos="680"/>
                <w:tab w:val="left" w:pos="1021"/>
              </w:tabs>
              <w:spacing w:line="240" w:lineRule="exact"/>
              <w:jc w:val="right"/>
              <w:rPr>
                <w:sz w:val="18"/>
              </w:rPr>
            </w:pPr>
            <w:r>
              <w:rPr>
                <w:sz w:val="18"/>
              </w:rPr>
              <w:t>10 036</w:t>
            </w:r>
          </w:p>
        </w:tc>
        <w:tc>
          <w:tcPr>
            <w:tcW w:w="847" w:type="dxa"/>
          </w:tcPr>
          <w:p w:rsidR="00000000" w:rsidRDefault="00000000">
            <w:pPr>
              <w:tabs>
                <w:tab w:val="left" w:pos="680"/>
                <w:tab w:val="left" w:pos="1021"/>
              </w:tabs>
              <w:spacing w:line="240" w:lineRule="exact"/>
              <w:jc w:val="right"/>
              <w:rPr>
                <w:sz w:val="18"/>
              </w:rPr>
            </w:pPr>
            <w:r>
              <w:rPr>
                <w:sz w:val="18"/>
              </w:rPr>
              <w:t>12 115</w:t>
            </w:r>
          </w:p>
        </w:tc>
        <w:tc>
          <w:tcPr>
            <w:tcW w:w="847" w:type="dxa"/>
          </w:tcPr>
          <w:p w:rsidR="00000000" w:rsidRDefault="00000000">
            <w:pPr>
              <w:tabs>
                <w:tab w:val="left" w:pos="680"/>
                <w:tab w:val="left" w:pos="1021"/>
              </w:tabs>
              <w:spacing w:line="240" w:lineRule="exact"/>
              <w:jc w:val="right"/>
              <w:rPr>
                <w:sz w:val="18"/>
              </w:rPr>
            </w:pPr>
            <w:r>
              <w:rPr>
                <w:sz w:val="18"/>
              </w:rPr>
              <w:t>598</w:t>
            </w:r>
          </w:p>
        </w:tc>
        <w:tc>
          <w:tcPr>
            <w:tcW w:w="847" w:type="dxa"/>
          </w:tcPr>
          <w:p w:rsidR="00000000" w:rsidRDefault="00000000">
            <w:pPr>
              <w:tabs>
                <w:tab w:val="left" w:pos="680"/>
                <w:tab w:val="left" w:pos="1021"/>
              </w:tabs>
              <w:spacing w:line="240" w:lineRule="exact"/>
              <w:jc w:val="right"/>
              <w:rPr>
                <w:sz w:val="18"/>
              </w:rPr>
            </w:pPr>
            <w:r>
              <w:rPr>
                <w:sz w:val="18"/>
              </w:rPr>
              <w:t>4 240</w:t>
            </w:r>
          </w:p>
        </w:tc>
        <w:tc>
          <w:tcPr>
            <w:tcW w:w="847" w:type="dxa"/>
          </w:tcPr>
          <w:p w:rsidR="00000000" w:rsidRDefault="00000000">
            <w:pPr>
              <w:tabs>
                <w:tab w:val="left" w:pos="680"/>
                <w:tab w:val="left" w:pos="1021"/>
              </w:tabs>
              <w:spacing w:line="240" w:lineRule="exact"/>
              <w:jc w:val="right"/>
              <w:rPr>
                <w:sz w:val="18"/>
              </w:rPr>
            </w:pPr>
            <w:r>
              <w:rPr>
                <w:sz w:val="18"/>
              </w:rPr>
              <w:t>8 057</w:t>
            </w:r>
          </w:p>
        </w:tc>
      </w:tr>
      <w:tr w:rsidR="00000000">
        <w:tblPrEx>
          <w:tblCellMar>
            <w:top w:w="0" w:type="dxa"/>
            <w:bottom w:w="0" w:type="dxa"/>
          </w:tblCellMar>
        </w:tblPrEx>
        <w:trPr>
          <w:cantSplit/>
          <w:jc w:val="center"/>
        </w:trPr>
        <w:tc>
          <w:tcPr>
            <w:tcW w:w="520" w:type="dxa"/>
            <w:vMerge w:val="restart"/>
            <w:vAlign w:val="center"/>
          </w:tcPr>
          <w:p w:rsidR="00000000" w:rsidRDefault="00000000">
            <w:pPr>
              <w:tabs>
                <w:tab w:val="left" w:pos="680"/>
                <w:tab w:val="left" w:pos="1021"/>
              </w:tabs>
              <w:spacing w:line="240" w:lineRule="exact"/>
              <w:jc w:val="both"/>
              <w:rPr>
                <w:sz w:val="18"/>
              </w:rPr>
            </w:pPr>
            <w:r>
              <w:rPr>
                <w:sz w:val="18"/>
              </w:rPr>
              <w:t>1999</w:t>
            </w:r>
          </w:p>
        </w:tc>
        <w:tc>
          <w:tcPr>
            <w:tcW w:w="1953" w:type="dxa"/>
          </w:tcPr>
          <w:p w:rsidR="00000000" w:rsidRDefault="00000000">
            <w:pPr>
              <w:pStyle w:val="Header"/>
              <w:tabs>
                <w:tab w:val="clear" w:pos="4677"/>
                <w:tab w:val="clear" w:pos="9355"/>
                <w:tab w:val="left" w:pos="680"/>
                <w:tab w:val="left" w:pos="1021"/>
              </w:tabs>
              <w:spacing w:line="240" w:lineRule="exact"/>
              <w:jc w:val="both"/>
              <w:rPr>
                <w:sz w:val="18"/>
              </w:rPr>
            </w:pPr>
            <w:r>
              <w:rPr>
                <w:sz w:val="18"/>
              </w:rPr>
              <w:t>Рабочая сила</w:t>
            </w:r>
          </w:p>
        </w:tc>
        <w:tc>
          <w:tcPr>
            <w:tcW w:w="847" w:type="dxa"/>
          </w:tcPr>
          <w:p w:rsidR="00000000" w:rsidRDefault="00000000">
            <w:pPr>
              <w:tabs>
                <w:tab w:val="left" w:pos="680"/>
                <w:tab w:val="left" w:pos="1021"/>
              </w:tabs>
              <w:spacing w:line="240" w:lineRule="exact"/>
              <w:jc w:val="right"/>
              <w:rPr>
                <w:sz w:val="18"/>
              </w:rPr>
            </w:pPr>
            <w:r>
              <w:rPr>
                <w:sz w:val="18"/>
              </w:rPr>
              <w:t xml:space="preserve"> 806 674</w:t>
            </w:r>
          </w:p>
        </w:tc>
        <w:tc>
          <w:tcPr>
            <w:tcW w:w="1107" w:type="dxa"/>
          </w:tcPr>
          <w:p w:rsidR="00000000" w:rsidRDefault="00000000">
            <w:pPr>
              <w:tabs>
                <w:tab w:val="left" w:pos="680"/>
                <w:tab w:val="left" w:pos="1021"/>
              </w:tabs>
              <w:spacing w:line="240" w:lineRule="exact"/>
              <w:jc w:val="right"/>
              <w:rPr>
                <w:sz w:val="18"/>
              </w:rPr>
            </w:pPr>
            <w:r>
              <w:rPr>
                <w:sz w:val="18"/>
              </w:rPr>
              <w:t>636 306</w:t>
            </w:r>
          </w:p>
        </w:tc>
        <w:tc>
          <w:tcPr>
            <w:tcW w:w="977" w:type="dxa"/>
          </w:tcPr>
          <w:p w:rsidR="00000000" w:rsidRDefault="00000000">
            <w:pPr>
              <w:tabs>
                <w:tab w:val="left" w:pos="680"/>
                <w:tab w:val="left" w:pos="1021"/>
              </w:tabs>
              <w:spacing w:line="240" w:lineRule="exact"/>
              <w:jc w:val="right"/>
              <w:rPr>
                <w:sz w:val="18"/>
              </w:rPr>
            </w:pPr>
            <w:r>
              <w:rPr>
                <w:sz w:val="18"/>
              </w:rPr>
              <w:t>101 913</w:t>
            </w:r>
          </w:p>
        </w:tc>
        <w:tc>
          <w:tcPr>
            <w:tcW w:w="847" w:type="dxa"/>
          </w:tcPr>
          <w:p w:rsidR="00000000" w:rsidRDefault="00000000">
            <w:pPr>
              <w:tabs>
                <w:tab w:val="left" w:pos="680"/>
                <w:tab w:val="left" w:pos="1021"/>
              </w:tabs>
              <w:spacing w:line="240" w:lineRule="exact"/>
              <w:jc w:val="right"/>
              <w:rPr>
                <w:sz w:val="18"/>
              </w:rPr>
            </w:pPr>
            <w:r>
              <w:rPr>
                <w:sz w:val="18"/>
              </w:rPr>
              <w:t>20 176</w:t>
            </w:r>
          </w:p>
        </w:tc>
        <w:tc>
          <w:tcPr>
            <w:tcW w:w="847" w:type="dxa"/>
          </w:tcPr>
          <w:p w:rsidR="00000000" w:rsidRDefault="00000000">
            <w:pPr>
              <w:tabs>
                <w:tab w:val="left" w:pos="680"/>
                <w:tab w:val="left" w:pos="1021"/>
              </w:tabs>
              <w:spacing w:line="240" w:lineRule="exact"/>
              <w:jc w:val="right"/>
              <w:rPr>
                <w:sz w:val="18"/>
              </w:rPr>
            </w:pPr>
            <w:r>
              <w:rPr>
                <w:sz w:val="18"/>
              </w:rPr>
              <w:t>15 796</w:t>
            </w:r>
          </w:p>
        </w:tc>
        <w:tc>
          <w:tcPr>
            <w:tcW w:w="847" w:type="dxa"/>
          </w:tcPr>
          <w:p w:rsidR="00000000" w:rsidRDefault="00000000">
            <w:pPr>
              <w:tabs>
                <w:tab w:val="left" w:pos="680"/>
                <w:tab w:val="left" w:pos="1021"/>
              </w:tabs>
              <w:spacing w:line="240" w:lineRule="exact"/>
              <w:jc w:val="right"/>
              <w:rPr>
                <w:sz w:val="18"/>
              </w:rPr>
            </w:pPr>
            <w:r>
              <w:rPr>
                <w:sz w:val="18"/>
              </w:rPr>
              <w:t>3 292</w:t>
            </w:r>
          </w:p>
        </w:tc>
        <w:tc>
          <w:tcPr>
            <w:tcW w:w="847" w:type="dxa"/>
          </w:tcPr>
          <w:p w:rsidR="00000000" w:rsidRDefault="00000000">
            <w:pPr>
              <w:tabs>
                <w:tab w:val="left" w:pos="680"/>
                <w:tab w:val="left" w:pos="1021"/>
              </w:tabs>
              <w:spacing w:line="240" w:lineRule="exact"/>
              <w:jc w:val="right"/>
              <w:rPr>
                <w:sz w:val="18"/>
              </w:rPr>
            </w:pPr>
            <w:r>
              <w:rPr>
                <w:sz w:val="18"/>
              </w:rPr>
              <w:t>13 995</w:t>
            </w:r>
          </w:p>
        </w:tc>
        <w:tc>
          <w:tcPr>
            <w:tcW w:w="847" w:type="dxa"/>
          </w:tcPr>
          <w:p w:rsidR="00000000" w:rsidRDefault="00000000">
            <w:pPr>
              <w:tabs>
                <w:tab w:val="left" w:pos="680"/>
                <w:tab w:val="left" w:pos="1021"/>
              </w:tabs>
              <w:spacing w:line="240" w:lineRule="exact"/>
              <w:jc w:val="right"/>
              <w:rPr>
                <w:sz w:val="18"/>
              </w:rPr>
            </w:pPr>
            <w:r>
              <w:rPr>
                <w:sz w:val="18"/>
              </w:rPr>
              <w:t>15 196</w:t>
            </w:r>
          </w:p>
        </w:tc>
      </w:tr>
      <w:tr w:rsidR="00000000">
        <w:tblPrEx>
          <w:tblCellMar>
            <w:top w:w="0" w:type="dxa"/>
            <w:bottom w:w="0" w:type="dxa"/>
          </w:tblCellMar>
        </w:tblPrEx>
        <w:trPr>
          <w:cantSplit/>
          <w:jc w:val="center"/>
        </w:trPr>
        <w:tc>
          <w:tcPr>
            <w:tcW w:w="520" w:type="dxa"/>
            <w:vMerge/>
          </w:tcPr>
          <w:p w:rsidR="00000000" w:rsidRDefault="00000000">
            <w:pPr>
              <w:tabs>
                <w:tab w:val="left" w:pos="680"/>
                <w:tab w:val="left" w:pos="1021"/>
              </w:tabs>
              <w:spacing w:line="240" w:lineRule="exact"/>
              <w:jc w:val="both"/>
              <w:rPr>
                <w:sz w:val="18"/>
              </w:rPr>
            </w:pPr>
          </w:p>
        </w:tc>
        <w:tc>
          <w:tcPr>
            <w:tcW w:w="1953" w:type="dxa"/>
          </w:tcPr>
          <w:p w:rsidR="00000000" w:rsidRDefault="00000000">
            <w:pPr>
              <w:tabs>
                <w:tab w:val="left" w:pos="680"/>
                <w:tab w:val="left" w:pos="1021"/>
              </w:tabs>
              <w:spacing w:line="240" w:lineRule="exact"/>
              <w:jc w:val="both"/>
              <w:rPr>
                <w:sz w:val="18"/>
              </w:rPr>
            </w:pPr>
            <w:r>
              <w:rPr>
                <w:sz w:val="18"/>
              </w:rPr>
              <w:t>Лица, имеющие работу</w:t>
            </w:r>
          </w:p>
        </w:tc>
        <w:tc>
          <w:tcPr>
            <w:tcW w:w="847" w:type="dxa"/>
          </w:tcPr>
          <w:p w:rsidR="00000000" w:rsidRDefault="00000000">
            <w:pPr>
              <w:tabs>
                <w:tab w:val="left" w:pos="680"/>
                <w:tab w:val="left" w:pos="1021"/>
              </w:tabs>
              <w:spacing w:line="240" w:lineRule="exact"/>
              <w:jc w:val="right"/>
              <w:rPr>
                <w:sz w:val="18"/>
              </w:rPr>
            </w:pPr>
            <w:r>
              <w:rPr>
                <w:sz w:val="18"/>
              </w:rPr>
              <w:t xml:space="preserve"> 545 224</w:t>
            </w:r>
          </w:p>
        </w:tc>
        <w:tc>
          <w:tcPr>
            <w:tcW w:w="1107" w:type="dxa"/>
          </w:tcPr>
          <w:p w:rsidR="00000000" w:rsidRDefault="00000000">
            <w:pPr>
              <w:tabs>
                <w:tab w:val="left" w:pos="680"/>
                <w:tab w:val="left" w:pos="1021"/>
              </w:tabs>
              <w:spacing w:line="240" w:lineRule="exact"/>
              <w:jc w:val="right"/>
              <w:rPr>
                <w:sz w:val="18"/>
              </w:rPr>
            </w:pPr>
            <w:r>
              <w:rPr>
                <w:sz w:val="18"/>
              </w:rPr>
              <w:t>460 009</w:t>
            </w:r>
          </w:p>
        </w:tc>
        <w:tc>
          <w:tcPr>
            <w:tcW w:w="977" w:type="dxa"/>
          </w:tcPr>
          <w:p w:rsidR="00000000" w:rsidRDefault="00000000">
            <w:pPr>
              <w:tabs>
                <w:tab w:val="left" w:pos="680"/>
                <w:tab w:val="left" w:pos="1021"/>
              </w:tabs>
              <w:spacing w:line="240" w:lineRule="exact"/>
              <w:jc w:val="right"/>
              <w:rPr>
                <w:sz w:val="18"/>
              </w:rPr>
            </w:pPr>
            <w:r>
              <w:rPr>
                <w:sz w:val="18"/>
              </w:rPr>
              <w:t>49 131</w:t>
            </w:r>
          </w:p>
        </w:tc>
        <w:tc>
          <w:tcPr>
            <w:tcW w:w="847" w:type="dxa"/>
          </w:tcPr>
          <w:p w:rsidR="00000000" w:rsidRDefault="00000000">
            <w:pPr>
              <w:tabs>
                <w:tab w:val="left" w:pos="680"/>
                <w:tab w:val="left" w:pos="1021"/>
              </w:tabs>
              <w:spacing w:line="240" w:lineRule="exact"/>
              <w:jc w:val="right"/>
              <w:rPr>
                <w:sz w:val="18"/>
              </w:rPr>
            </w:pPr>
            <w:r>
              <w:rPr>
                <w:sz w:val="18"/>
              </w:rPr>
              <w:t>10 676</w:t>
            </w:r>
          </w:p>
        </w:tc>
        <w:tc>
          <w:tcPr>
            <w:tcW w:w="847" w:type="dxa"/>
          </w:tcPr>
          <w:p w:rsidR="00000000" w:rsidRDefault="00000000">
            <w:pPr>
              <w:tabs>
                <w:tab w:val="left" w:pos="680"/>
                <w:tab w:val="left" w:pos="1021"/>
              </w:tabs>
              <w:spacing w:line="240" w:lineRule="exact"/>
              <w:jc w:val="right"/>
              <w:rPr>
                <w:sz w:val="18"/>
              </w:rPr>
            </w:pPr>
            <w:r>
              <w:rPr>
                <w:sz w:val="18"/>
              </w:rPr>
              <w:t>4 459</w:t>
            </w:r>
          </w:p>
        </w:tc>
        <w:tc>
          <w:tcPr>
            <w:tcW w:w="847" w:type="dxa"/>
          </w:tcPr>
          <w:p w:rsidR="00000000" w:rsidRDefault="00000000">
            <w:pPr>
              <w:tabs>
                <w:tab w:val="left" w:pos="680"/>
                <w:tab w:val="left" w:pos="1021"/>
              </w:tabs>
              <w:spacing w:line="240" w:lineRule="exact"/>
              <w:jc w:val="right"/>
              <w:rPr>
                <w:sz w:val="18"/>
              </w:rPr>
            </w:pPr>
            <w:r>
              <w:rPr>
                <w:sz w:val="18"/>
              </w:rPr>
              <w:t>2 759</w:t>
            </w:r>
          </w:p>
        </w:tc>
        <w:tc>
          <w:tcPr>
            <w:tcW w:w="847" w:type="dxa"/>
          </w:tcPr>
          <w:p w:rsidR="00000000" w:rsidRDefault="00000000">
            <w:pPr>
              <w:tabs>
                <w:tab w:val="left" w:pos="680"/>
                <w:tab w:val="left" w:pos="1021"/>
              </w:tabs>
              <w:spacing w:line="240" w:lineRule="exact"/>
              <w:jc w:val="right"/>
              <w:rPr>
                <w:sz w:val="18"/>
              </w:rPr>
            </w:pPr>
            <w:r>
              <w:rPr>
                <w:sz w:val="18"/>
              </w:rPr>
              <w:t>9 879</w:t>
            </w:r>
          </w:p>
        </w:tc>
        <w:tc>
          <w:tcPr>
            <w:tcW w:w="847" w:type="dxa"/>
          </w:tcPr>
          <w:p w:rsidR="00000000" w:rsidRDefault="00000000">
            <w:pPr>
              <w:tabs>
                <w:tab w:val="left" w:pos="680"/>
                <w:tab w:val="left" w:pos="1021"/>
              </w:tabs>
              <w:spacing w:line="240" w:lineRule="exact"/>
              <w:jc w:val="right"/>
              <w:rPr>
                <w:sz w:val="18"/>
              </w:rPr>
            </w:pPr>
            <w:r>
              <w:rPr>
                <w:sz w:val="18"/>
              </w:rPr>
              <w:t>8 311</w:t>
            </w:r>
          </w:p>
        </w:tc>
      </w:tr>
      <w:tr w:rsidR="00000000">
        <w:tblPrEx>
          <w:tblCellMar>
            <w:top w:w="0" w:type="dxa"/>
            <w:bottom w:w="0" w:type="dxa"/>
          </w:tblCellMar>
        </w:tblPrEx>
        <w:trPr>
          <w:cantSplit/>
          <w:jc w:val="center"/>
        </w:trPr>
        <w:tc>
          <w:tcPr>
            <w:tcW w:w="520" w:type="dxa"/>
            <w:vMerge/>
          </w:tcPr>
          <w:p w:rsidR="00000000" w:rsidRDefault="00000000">
            <w:pPr>
              <w:tabs>
                <w:tab w:val="left" w:pos="680"/>
                <w:tab w:val="left" w:pos="1021"/>
              </w:tabs>
              <w:spacing w:line="240" w:lineRule="exact"/>
              <w:jc w:val="both"/>
              <w:rPr>
                <w:sz w:val="18"/>
              </w:rPr>
            </w:pPr>
          </w:p>
        </w:tc>
        <w:tc>
          <w:tcPr>
            <w:tcW w:w="1953" w:type="dxa"/>
          </w:tcPr>
          <w:p w:rsidR="00000000" w:rsidRDefault="00000000">
            <w:pPr>
              <w:tabs>
                <w:tab w:val="left" w:pos="680"/>
                <w:tab w:val="left" w:pos="1021"/>
              </w:tabs>
              <w:spacing w:line="240" w:lineRule="exact"/>
              <w:jc w:val="both"/>
              <w:rPr>
                <w:sz w:val="18"/>
              </w:rPr>
            </w:pPr>
            <w:r>
              <w:rPr>
                <w:sz w:val="18"/>
              </w:rPr>
              <w:t>Безработные</w:t>
            </w:r>
          </w:p>
        </w:tc>
        <w:tc>
          <w:tcPr>
            <w:tcW w:w="847" w:type="dxa"/>
          </w:tcPr>
          <w:p w:rsidR="00000000" w:rsidRDefault="00000000">
            <w:pPr>
              <w:tabs>
                <w:tab w:val="left" w:pos="680"/>
                <w:tab w:val="left" w:pos="1021"/>
              </w:tabs>
              <w:spacing w:line="240" w:lineRule="exact"/>
              <w:jc w:val="right"/>
              <w:rPr>
                <w:sz w:val="18"/>
              </w:rPr>
            </w:pPr>
            <w:r>
              <w:rPr>
                <w:sz w:val="18"/>
              </w:rPr>
              <w:t>261 450</w:t>
            </w:r>
          </w:p>
        </w:tc>
        <w:tc>
          <w:tcPr>
            <w:tcW w:w="1107" w:type="dxa"/>
          </w:tcPr>
          <w:p w:rsidR="00000000" w:rsidRDefault="00000000">
            <w:pPr>
              <w:tabs>
                <w:tab w:val="left" w:pos="680"/>
                <w:tab w:val="left" w:pos="1021"/>
              </w:tabs>
              <w:spacing w:line="240" w:lineRule="exact"/>
              <w:jc w:val="right"/>
              <w:rPr>
                <w:sz w:val="18"/>
              </w:rPr>
            </w:pPr>
            <w:r>
              <w:rPr>
                <w:sz w:val="18"/>
              </w:rPr>
              <w:t>176 297</w:t>
            </w:r>
          </w:p>
        </w:tc>
        <w:tc>
          <w:tcPr>
            <w:tcW w:w="977" w:type="dxa"/>
          </w:tcPr>
          <w:p w:rsidR="00000000" w:rsidRDefault="00000000">
            <w:pPr>
              <w:tabs>
                <w:tab w:val="left" w:pos="680"/>
                <w:tab w:val="left" w:pos="1021"/>
              </w:tabs>
              <w:spacing w:line="240" w:lineRule="exact"/>
              <w:jc w:val="right"/>
              <w:rPr>
                <w:sz w:val="18"/>
              </w:rPr>
            </w:pPr>
            <w:r>
              <w:rPr>
                <w:sz w:val="18"/>
              </w:rPr>
              <w:t>52 782</w:t>
            </w:r>
          </w:p>
        </w:tc>
        <w:tc>
          <w:tcPr>
            <w:tcW w:w="847" w:type="dxa"/>
          </w:tcPr>
          <w:p w:rsidR="00000000" w:rsidRDefault="00000000">
            <w:pPr>
              <w:tabs>
                <w:tab w:val="left" w:pos="680"/>
                <w:tab w:val="left" w:pos="1021"/>
              </w:tabs>
              <w:spacing w:line="240" w:lineRule="exact"/>
              <w:jc w:val="right"/>
              <w:rPr>
                <w:sz w:val="18"/>
              </w:rPr>
            </w:pPr>
            <w:r>
              <w:rPr>
                <w:sz w:val="18"/>
              </w:rPr>
              <w:t>9 500</w:t>
            </w:r>
          </w:p>
        </w:tc>
        <w:tc>
          <w:tcPr>
            <w:tcW w:w="847" w:type="dxa"/>
          </w:tcPr>
          <w:p w:rsidR="00000000" w:rsidRDefault="00000000">
            <w:pPr>
              <w:tabs>
                <w:tab w:val="left" w:pos="680"/>
                <w:tab w:val="left" w:pos="1021"/>
              </w:tabs>
              <w:spacing w:line="240" w:lineRule="exact"/>
              <w:jc w:val="right"/>
              <w:rPr>
                <w:sz w:val="18"/>
              </w:rPr>
            </w:pPr>
            <w:r>
              <w:rPr>
                <w:sz w:val="18"/>
              </w:rPr>
              <w:t>11 337</w:t>
            </w:r>
          </w:p>
        </w:tc>
        <w:tc>
          <w:tcPr>
            <w:tcW w:w="847" w:type="dxa"/>
          </w:tcPr>
          <w:p w:rsidR="00000000" w:rsidRDefault="00000000">
            <w:pPr>
              <w:tabs>
                <w:tab w:val="left" w:pos="680"/>
                <w:tab w:val="left" w:pos="1021"/>
              </w:tabs>
              <w:spacing w:line="240" w:lineRule="exact"/>
              <w:jc w:val="right"/>
              <w:rPr>
                <w:sz w:val="18"/>
              </w:rPr>
            </w:pPr>
            <w:r>
              <w:rPr>
                <w:sz w:val="18"/>
              </w:rPr>
              <w:t>533</w:t>
            </w:r>
          </w:p>
        </w:tc>
        <w:tc>
          <w:tcPr>
            <w:tcW w:w="847" w:type="dxa"/>
          </w:tcPr>
          <w:p w:rsidR="00000000" w:rsidRDefault="00000000">
            <w:pPr>
              <w:tabs>
                <w:tab w:val="left" w:pos="680"/>
                <w:tab w:val="left" w:pos="1021"/>
              </w:tabs>
              <w:spacing w:line="240" w:lineRule="exact"/>
              <w:jc w:val="right"/>
              <w:rPr>
                <w:sz w:val="18"/>
              </w:rPr>
            </w:pPr>
            <w:r>
              <w:rPr>
                <w:sz w:val="18"/>
              </w:rPr>
              <w:t>4 116</w:t>
            </w:r>
          </w:p>
        </w:tc>
        <w:tc>
          <w:tcPr>
            <w:tcW w:w="847" w:type="dxa"/>
          </w:tcPr>
          <w:p w:rsidR="00000000" w:rsidRDefault="00000000">
            <w:pPr>
              <w:tabs>
                <w:tab w:val="left" w:pos="680"/>
                <w:tab w:val="left" w:pos="1021"/>
              </w:tabs>
              <w:spacing w:line="240" w:lineRule="exact"/>
              <w:jc w:val="right"/>
              <w:rPr>
                <w:sz w:val="18"/>
              </w:rPr>
            </w:pPr>
            <w:r>
              <w:rPr>
                <w:sz w:val="18"/>
              </w:rPr>
              <w:t>6 885</w:t>
            </w:r>
          </w:p>
        </w:tc>
      </w:tr>
      <w:tr w:rsidR="00000000">
        <w:tblPrEx>
          <w:tblCellMar>
            <w:top w:w="0" w:type="dxa"/>
            <w:bottom w:w="0" w:type="dxa"/>
          </w:tblCellMar>
        </w:tblPrEx>
        <w:trPr>
          <w:cantSplit/>
          <w:jc w:val="center"/>
        </w:trPr>
        <w:tc>
          <w:tcPr>
            <w:tcW w:w="520" w:type="dxa"/>
            <w:vMerge w:val="restart"/>
            <w:vAlign w:val="center"/>
          </w:tcPr>
          <w:p w:rsidR="00000000" w:rsidRDefault="00000000">
            <w:pPr>
              <w:tabs>
                <w:tab w:val="left" w:pos="680"/>
                <w:tab w:val="left" w:pos="1021"/>
              </w:tabs>
              <w:spacing w:line="240" w:lineRule="exact"/>
              <w:jc w:val="both"/>
              <w:rPr>
                <w:sz w:val="18"/>
              </w:rPr>
            </w:pPr>
            <w:r>
              <w:rPr>
                <w:sz w:val="18"/>
              </w:rPr>
              <w:t>2000</w:t>
            </w:r>
          </w:p>
        </w:tc>
        <w:tc>
          <w:tcPr>
            <w:tcW w:w="1953" w:type="dxa"/>
          </w:tcPr>
          <w:p w:rsidR="00000000" w:rsidRDefault="00000000">
            <w:pPr>
              <w:tabs>
                <w:tab w:val="left" w:pos="680"/>
                <w:tab w:val="left" w:pos="1021"/>
              </w:tabs>
              <w:spacing w:line="240" w:lineRule="exact"/>
              <w:jc w:val="both"/>
              <w:rPr>
                <w:sz w:val="18"/>
              </w:rPr>
            </w:pPr>
            <w:r>
              <w:rPr>
                <w:sz w:val="18"/>
              </w:rPr>
              <w:t>Рабочая сила</w:t>
            </w:r>
          </w:p>
        </w:tc>
        <w:tc>
          <w:tcPr>
            <w:tcW w:w="847" w:type="dxa"/>
          </w:tcPr>
          <w:p w:rsidR="00000000" w:rsidRDefault="00000000">
            <w:pPr>
              <w:tabs>
                <w:tab w:val="left" w:pos="680"/>
                <w:tab w:val="left" w:pos="1021"/>
              </w:tabs>
              <w:spacing w:line="240" w:lineRule="exact"/>
              <w:jc w:val="right"/>
              <w:rPr>
                <w:sz w:val="18"/>
              </w:rPr>
            </w:pPr>
            <w:r>
              <w:rPr>
                <w:sz w:val="18"/>
              </w:rPr>
              <w:t>811 556</w:t>
            </w:r>
          </w:p>
        </w:tc>
        <w:tc>
          <w:tcPr>
            <w:tcW w:w="1107" w:type="dxa"/>
          </w:tcPr>
          <w:p w:rsidR="00000000" w:rsidRDefault="00000000">
            <w:pPr>
              <w:tabs>
                <w:tab w:val="left" w:pos="680"/>
                <w:tab w:val="left" w:pos="1021"/>
              </w:tabs>
              <w:spacing w:line="240" w:lineRule="exact"/>
              <w:jc w:val="right"/>
              <w:rPr>
                <w:sz w:val="18"/>
              </w:rPr>
            </w:pPr>
            <w:r>
              <w:rPr>
                <w:sz w:val="18"/>
              </w:rPr>
              <w:t>639 364</w:t>
            </w:r>
          </w:p>
        </w:tc>
        <w:tc>
          <w:tcPr>
            <w:tcW w:w="977" w:type="dxa"/>
          </w:tcPr>
          <w:p w:rsidR="00000000" w:rsidRDefault="00000000">
            <w:pPr>
              <w:tabs>
                <w:tab w:val="left" w:pos="680"/>
                <w:tab w:val="left" w:pos="1021"/>
              </w:tabs>
              <w:spacing w:line="240" w:lineRule="exact"/>
              <w:jc w:val="right"/>
              <w:rPr>
                <w:sz w:val="18"/>
              </w:rPr>
            </w:pPr>
            <w:r>
              <w:rPr>
                <w:sz w:val="18"/>
              </w:rPr>
              <w:t>105 928</w:t>
            </w:r>
          </w:p>
        </w:tc>
        <w:tc>
          <w:tcPr>
            <w:tcW w:w="847" w:type="dxa"/>
          </w:tcPr>
          <w:p w:rsidR="00000000" w:rsidRDefault="00000000">
            <w:pPr>
              <w:tabs>
                <w:tab w:val="left" w:pos="680"/>
                <w:tab w:val="left" w:pos="1021"/>
              </w:tabs>
              <w:spacing w:line="240" w:lineRule="exact"/>
              <w:jc w:val="right"/>
              <w:rPr>
                <w:sz w:val="18"/>
              </w:rPr>
            </w:pPr>
            <w:r>
              <w:rPr>
                <w:sz w:val="18"/>
              </w:rPr>
              <w:t>20 307</w:t>
            </w:r>
          </w:p>
        </w:tc>
        <w:tc>
          <w:tcPr>
            <w:tcW w:w="847" w:type="dxa"/>
          </w:tcPr>
          <w:p w:rsidR="00000000" w:rsidRDefault="00000000">
            <w:pPr>
              <w:tabs>
                <w:tab w:val="left" w:pos="680"/>
                <w:tab w:val="left" w:pos="1021"/>
              </w:tabs>
              <w:spacing w:line="240" w:lineRule="exact"/>
              <w:jc w:val="right"/>
              <w:rPr>
                <w:sz w:val="18"/>
              </w:rPr>
            </w:pPr>
            <w:r>
              <w:rPr>
                <w:sz w:val="18"/>
              </w:rPr>
              <w:t>13 364</w:t>
            </w:r>
          </w:p>
        </w:tc>
        <w:tc>
          <w:tcPr>
            <w:tcW w:w="847" w:type="dxa"/>
          </w:tcPr>
          <w:p w:rsidR="00000000" w:rsidRDefault="00000000">
            <w:pPr>
              <w:tabs>
                <w:tab w:val="left" w:pos="680"/>
                <w:tab w:val="left" w:pos="1021"/>
              </w:tabs>
              <w:spacing w:line="240" w:lineRule="exact"/>
              <w:jc w:val="right"/>
              <w:rPr>
                <w:sz w:val="18"/>
              </w:rPr>
            </w:pPr>
            <w:r>
              <w:rPr>
                <w:sz w:val="18"/>
              </w:rPr>
              <w:t>2 289</w:t>
            </w:r>
          </w:p>
        </w:tc>
        <w:tc>
          <w:tcPr>
            <w:tcW w:w="847" w:type="dxa"/>
          </w:tcPr>
          <w:p w:rsidR="00000000" w:rsidRDefault="00000000">
            <w:pPr>
              <w:tabs>
                <w:tab w:val="left" w:pos="680"/>
                <w:tab w:val="left" w:pos="1021"/>
              </w:tabs>
              <w:spacing w:line="240" w:lineRule="exact"/>
              <w:jc w:val="right"/>
              <w:rPr>
                <w:sz w:val="18"/>
              </w:rPr>
            </w:pPr>
            <w:r>
              <w:rPr>
                <w:sz w:val="18"/>
              </w:rPr>
              <w:t>11 693</w:t>
            </w:r>
          </w:p>
        </w:tc>
        <w:tc>
          <w:tcPr>
            <w:tcW w:w="847" w:type="dxa"/>
          </w:tcPr>
          <w:p w:rsidR="00000000" w:rsidRDefault="00000000">
            <w:pPr>
              <w:tabs>
                <w:tab w:val="left" w:pos="680"/>
                <w:tab w:val="left" w:pos="1021"/>
              </w:tabs>
              <w:spacing w:line="240" w:lineRule="exact"/>
              <w:jc w:val="right"/>
              <w:rPr>
                <w:sz w:val="18"/>
              </w:rPr>
            </w:pPr>
            <w:r>
              <w:rPr>
                <w:sz w:val="18"/>
              </w:rPr>
              <w:t>18 611</w:t>
            </w:r>
          </w:p>
        </w:tc>
      </w:tr>
      <w:tr w:rsidR="00000000">
        <w:tblPrEx>
          <w:tblCellMar>
            <w:top w:w="0" w:type="dxa"/>
            <w:bottom w:w="0" w:type="dxa"/>
          </w:tblCellMar>
        </w:tblPrEx>
        <w:trPr>
          <w:cantSplit/>
          <w:jc w:val="center"/>
        </w:trPr>
        <w:tc>
          <w:tcPr>
            <w:tcW w:w="520" w:type="dxa"/>
            <w:vMerge/>
          </w:tcPr>
          <w:p w:rsidR="00000000" w:rsidRDefault="00000000">
            <w:pPr>
              <w:tabs>
                <w:tab w:val="left" w:pos="680"/>
                <w:tab w:val="left" w:pos="1021"/>
              </w:tabs>
              <w:spacing w:line="240" w:lineRule="exact"/>
              <w:jc w:val="both"/>
              <w:rPr>
                <w:sz w:val="18"/>
              </w:rPr>
            </w:pPr>
          </w:p>
        </w:tc>
        <w:tc>
          <w:tcPr>
            <w:tcW w:w="1953" w:type="dxa"/>
          </w:tcPr>
          <w:p w:rsidR="00000000" w:rsidRDefault="00000000">
            <w:pPr>
              <w:tabs>
                <w:tab w:val="left" w:pos="680"/>
                <w:tab w:val="left" w:pos="1021"/>
              </w:tabs>
              <w:spacing w:line="240" w:lineRule="exact"/>
              <w:jc w:val="both"/>
              <w:rPr>
                <w:sz w:val="18"/>
              </w:rPr>
            </w:pPr>
            <w:r>
              <w:rPr>
                <w:sz w:val="18"/>
              </w:rPr>
              <w:t>Лица, имеющие работу</w:t>
            </w:r>
          </w:p>
        </w:tc>
        <w:tc>
          <w:tcPr>
            <w:tcW w:w="847" w:type="dxa"/>
          </w:tcPr>
          <w:p w:rsidR="00000000" w:rsidRDefault="00000000">
            <w:pPr>
              <w:tabs>
                <w:tab w:val="left" w:pos="680"/>
                <w:tab w:val="left" w:pos="1021"/>
              </w:tabs>
              <w:spacing w:line="240" w:lineRule="exact"/>
              <w:jc w:val="right"/>
              <w:rPr>
                <w:sz w:val="18"/>
              </w:rPr>
            </w:pPr>
            <w:r>
              <w:rPr>
                <w:sz w:val="18"/>
              </w:rPr>
              <w:t>549 846</w:t>
            </w:r>
          </w:p>
        </w:tc>
        <w:tc>
          <w:tcPr>
            <w:tcW w:w="1107" w:type="dxa"/>
          </w:tcPr>
          <w:p w:rsidR="00000000" w:rsidRDefault="00000000">
            <w:pPr>
              <w:tabs>
                <w:tab w:val="left" w:pos="680"/>
                <w:tab w:val="left" w:pos="1021"/>
              </w:tabs>
              <w:spacing w:line="240" w:lineRule="exact"/>
              <w:jc w:val="right"/>
              <w:rPr>
                <w:sz w:val="18"/>
              </w:rPr>
            </w:pPr>
            <w:r>
              <w:rPr>
                <w:sz w:val="18"/>
              </w:rPr>
              <w:t>459 200</w:t>
            </w:r>
          </w:p>
        </w:tc>
        <w:tc>
          <w:tcPr>
            <w:tcW w:w="977" w:type="dxa"/>
          </w:tcPr>
          <w:p w:rsidR="00000000" w:rsidRDefault="00000000">
            <w:pPr>
              <w:tabs>
                <w:tab w:val="left" w:pos="680"/>
                <w:tab w:val="left" w:pos="1021"/>
              </w:tabs>
              <w:spacing w:line="240" w:lineRule="exact"/>
              <w:jc w:val="right"/>
              <w:rPr>
                <w:sz w:val="18"/>
              </w:rPr>
            </w:pPr>
            <w:r>
              <w:rPr>
                <w:sz w:val="18"/>
              </w:rPr>
              <w:t>53 866</w:t>
            </w:r>
          </w:p>
        </w:tc>
        <w:tc>
          <w:tcPr>
            <w:tcW w:w="847" w:type="dxa"/>
          </w:tcPr>
          <w:p w:rsidR="00000000" w:rsidRDefault="00000000">
            <w:pPr>
              <w:tabs>
                <w:tab w:val="left" w:pos="680"/>
                <w:tab w:val="left" w:pos="1021"/>
              </w:tabs>
              <w:spacing w:line="240" w:lineRule="exact"/>
              <w:jc w:val="right"/>
              <w:rPr>
                <w:sz w:val="18"/>
              </w:rPr>
            </w:pPr>
            <w:r>
              <w:rPr>
                <w:sz w:val="18"/>
              </w:rPr>
              <w:t>12 474</w:t>
            </w:r>
          </w:p>
        </w:tc>
        <w:tc>
          <w:tcPr>
            <w:tcW w:w="847" w:type="dxa"/>
          </w:tcPr>
          <w:p w:rsidR="00000000" w:rsidRDefault="00000000">
            <w:pPr>
              <w:tabs>
                <w:tab w:val="left" w:pos="680"/>
                <w:tab w:val="left" w:pos="1021"/>
              </w:tabs>
              <w:spacing w:line="240" w:lineRule="exact"/>
              <w:jc w:val="right"/>
              <w:rPr>
                <w:sz w:val="18"/>
              </w:rPr>
            </w:pPr>
            <w:r>
              <w:rPr>
                <w:sz w:val="18"/>
              </w:rPr>
              <w:t>3 588</w:t>
            </w:r>
          </w:p>
        </w:tc>
        <w:tc>
          <w:tcPr>
            <w:tcW w:w="847" w:type="dxa"/>
          </w:tcPr>
          <w:p w:rsidR="00000000" w:rsidRDefault="00000000">
            <w:pPr>
              <w:tabs>
                <w:tab w:val="left" w:pos="680"/>
                <w:tab w:val="left" w:pos="1021"/>
              </w:tabs>
              <w:spacing w:line="240" w:lineRule="exact"/>
              <w:jc w:val="right"/>
              <w:rPr>
                <w:sz w:val="18"/>
              </w:rPr>
            </w:pPr>
            <w:r>
              <w:rPr>
                <w:sz w:val="18"/>
              </w:rPr>
              <w:t>1 555</w:t>
            </w:r>
          </w:p>
        </w:tc>
        <w:tc>
          <w:tcPr>
            <w:tcW w:w="847" w:type="dxa"/>
          </w:tcPr>
          <w:p w:rsidR="00000000" w:rsidRDefault="00000000">
            <w:pPr>
              <w:tabs>
                <w:tab w:val="left" w:pos="680"/>
                <w:tab w:val="left" w:pos="1021"/>
              </w:tabs>
              <w:spacing w:line="240" w:lineRule="exact"/>
              <w:jc w:val="right"/>
              <w:rPr>
                <w:sz w:val="18"/>
              </w:rPr>
            </w:pPr>
            <w:r>
              <w:rPr>
                <w:sz w:val="18"/>
              </w:rPr>
              <w:t>7 416</w:t>
            </w:r>
          </w:p>
        </w:tc>
        <w:tc>
          <w:tcPr>
            <w:tcW w:w="847" w:type="dxa"/>
          </w:tcPr>
          <w:p w:rsidR="00000000" w:rsidRDefault="00000000">
            <w:pPr>
              <w:tabs>
                <w:tab w:val="left" w:pos="680"/>
                <w:tab w:val="left" w:pos="1021"/>
              </w:tabs>
              <w:spacing w:line="240" w:lineRule="exact"/>
              <w:jc w:val="right"/>
              <w:rPr>
                <w:sz w:val="18"/>
              </w:rPr>
            </w:pPr>
            <w:r>
              <w:rPr>
                <w:sz w:val="18"/>
              </w:rPr>
              <w:t>11 747</w:t>
            </w:r>
          </w:p>
        </w:tc>
      </w:tr>
      <w:tr w:rsidR="00000000">
        <w:tblPrEx>
          <w:tblCellMar>
            <w:top w:w="0" w:type="dxa"/>
            <w:bottom w:w="0" w:type="dxa"/>
          </w:tblCellMar>
        </w:tblPrEx>
        <w:trPr>
          <w:cantSplit/>
          <w:jc w:val="center"/>
        </w:trPr>
        <w:tc>
          <w:tcPr>
            <w:tcW w:w="520" w:type="dxa"/>
            <w:vMerge/>
          </w:tcPr>
          <w:p w:rsidR="00000000" w:rsidRDefault="00000000">
            <w:pPr>
              <w:tabs>
                <w:tab w:val="left" w:pos="680"/>
                <w:tab w:val="left" w:pos="1021"/>
              </w:tabs>
              <w:spacing w:line="240" w:lineRule="exact"/>
              <w:jc w:val="both"/>
              <w:rPr>
                <w:sz w:val="18"/>
              </w:rPr>
            </w:pPr>
          </w:p>
        </w:tc>
        <w:tc>
          <w:tcPr>
            <w:tcW w:w="1953" w:type="dxa"/>
          </w:tcPr>
          <w:p w:rsidR="00000000" w:rsidRDefault="00000000">
            <w:pPr>
              <w:tabs>
                <w:tab w:val="left" w:pos="680"/>
                <w:tab w:val="left" w:pos="1021"/>
              </w:tabs>
              <w:spacing w:line="240" w:lineRule="exact"/>
              <w:jc w:val="both"/>
              <w:rPr>
                <w:sz w:val="18"/>
              </w:rPr>
            </w:pPr>
            <w:r>
              <w:rPr>
                <w:sz w:val="18"/>
              </w:rPr>
              <w:t>Безработные</w:t>
            </w:r>
          </w:p>
        </w:tc>
        <w:tc>
          <w:tcPr>
            <w:tcW w:w="847" w:type="dxa"/>
          </w:tcPr>
          <w:p w:rsidR="00000000" w:rsidRDefault="00000000">
            <w:pPr>
              <w:tabs>
                <w:tab w:val="left" w:pos="680"/>
                <w:tab w:val="left" w:pos="1021"/>
              </w:tabs>
              <w:spacing w:line="240" w:lineRule="exact"/>
              <w:jc w:val="right"/>
              <w:rPr>
                <w:sz w:val="18"/>
              </w:rPr>
            </w:pPr>
            <w:r>
              <w:rPr>
                <w:sz w:val="18"/>
              </w:rPr>
              <w:t>261 710</w:t>
            </w:r>
          </w:p>
        </w:tc>
        <w:tc>
          <w:tcPr>
            <w:tcW w:w="1107" w:type="dxa"/>
          </w:tcPr>
          <w:p w:rsidR="00000000" w:rsidRDefault="00000000">
            <w:pPr>
              <w:tabs>
                <w:tab w:val="left" w:pos="680"/>
                <w:tab w:val="left" w:pos="1021"/>
              </w:tabs>
              <w:spacing w:line="240" w:lineRule="exact"/>
              <w:jc w:val="right"/>
              <w:rPr>
                <w:sz w:val="18"/>
              </w:rPr>
            </w:pPr>
            <w:r>
              <w:rPr>
                <w:sz w:val="18"/>
              </w:rPr>
              <w:t>180 164</w:t>
            </w:r>
          </w:p>
        </w:tc>
        <w:tc>
          <w:tcPr>
            <w:tcW w:w="977" w:type="dxa"/>
          </w:tcPr>
          <w:p w:rsidR="00000000" w:rsidRDefault="00000000">
            <w:pPr>
              <w:tabs>
                <w:tab w:val="left" w:pos="680"/>
                <w:tab w:val="left" w:pos="1021"/>
              </w:tabs>
              <w:spacing w:line="240" w:lineRule="exact"/>
              <w:jc w:val="right"/>
              <w:rPr>
                <w:sz w:val="18"/>
              </w:rPr>
            </w:pPr>
            <w:r>
              <w:rPr>
                <w:sz w:val="18"/>
              </w:rPr>
              <w:t>52 062</w:t>
            </w:r>
          </w:p>
        </w:tc>
        <w:tc>
          <w:tcPr>
            <w:tcW w:w="847" w:type="dxa"/>
          </w:tcPr>
          <w:p w:rsidR="00000000" w:rsidRDefault="00000000">
            <w:pPr>
              <w:tabs>
                <w:tab w:val="left" w:pos="680"/>
                <w:tab w:val="left" w:pos="1021"/>
              </w:tabs>
              <w:spacing w:line="240" w:lineRule="exact"/>
              <w:jc w:val="right"/>
              <w:rPr>
                <w:sz w:val="18"/>
              </w:rPr>
            </w:pPr>
            <w:r>
              <w:rPr>
                <w:sz w:val="18"/>
              </w:rPr>
              <w:t>7 833</w:t>
            </w:r>
          </w:p>
        </w:tc>
        <w:tc>
          <w:tcPr>
            <w:tcW w:w="847" w:type="dxa"/>
          </w:tcPr>
          <w:p w:rsidR="00000000" w:rsidRDefault="00000000">
            <w:pPr>
              <w:tabs>
                <w:tab w:val="left" w:pos="680"/>
                <w:tab w:val="left" w:pos="1021"/>
              </w:tabs>
              <w:spacing w:line="240" w:lineRule="exact"/>
              <w:jc w:val="right"/>
              <w:rPr>
                <w:sz w:val="18"/>
              </w:rPr>
            </w:pPr>
            <w:r>
              <w:rPr>
                <w:sz w:val="18"/>
              </w:rPr>
              <w:t>9 776</w:t>
            </w:r>
          </w:p>
        </w:tc>
        <w:tc>
          <w:tcPr>
            <w:tcW w:w="847" w:type="dxa"/>
          </w:tcPr>
          <w:p w:rsidR="00000000" w:rsidRDefault="00000000">
            <w:pPr>
              <w:tabs>
                <w:tab w:val="left" w:pos="680"/>
                <w:tab w:val="left" w:pos="1021"/>
              </w:tabs>
              <w:spacing w:line="240" w:lineRule="exact"/>
              <w:jc w:val="right"/>
              <w:rPr>
                <w:sz w:val="18"/>
              </w:rPr>
            </w:pPr>
            <w:r>
              <w:rPr>
                <w:sz w:val="18"/>
              </w:rPr>
              <w:t>734</w:t>
            </w:r>
          </w:p>
        </w:tc>
        <w:tc>
          <w:tcPr>
            <w:tcW w:w="847" w:type="dxa"/>
          </w:tcPr>
          <w:p w:rsidR="00000000" w:rsidRDefault="00000000">
            <w:pPr>
              <w:tabs>
                <w:tab w:val="left" w:pos="680"/>
                <w:tab w:val="left" w:pos="1021"/>
              </w:tabs>
              <w:spacing w:line="240" w:lineRule="exact"/>
              <w:jc w:val="right"/>
              <w:rPr>
                <w:sz w:val="18"/>
              </w:rPr>
            </w:pPr>
            <w:r>
              <w:rPr>
                <w:sz w:val="18"/>
              </w:rPr>
              <w:t>4 277</w:t>
            </w:r>
          </w:p>
        </w:tc>
        <w:tc>
          <w:tcPr>
            <w:tcW w:w="847" w:type="dxa"/>
          </w:tcPr>
          <w:p w:rsidR="00000000" w:rsidRDefault="00000000">
            <w:pPr>
              <w:tabs>
                <w:tab w:val="left" w:pos="680"/>
                <w:tab w:val="left" w:pos="1021"/>
              </w:tabs>
              <w:spacing w:line="240" w:lineRule="exact"/>
              <w:jc w:val="right"/>
              <w:rPr>
                <w:sz w:val="18"/>
              </w:rPr>
            </w:pPr>
            <w:r>
              <w:rPr>
                <w:sz w:val="18"/>
              </w:rPr>
              <w:t>6 864</w:t>
            </w:r>
          </w:p>
        </w:tc>
      </w:tr>
    </w:tbl>
    <w:p w:rsidR="00000000" w:rsidRDefault="00000000">
      <w:pPr>
        <w:pStyle w:val="BodyText21"/>
        <w:widowControl/>
        <w:tabs>
          <w:tab w:val="left" w:pos="680"/>
          <w:tab w:val="left" w:pos="1021"/>
        </w:tabs>
        <w:spacing w:before="240" w:after="240" w:line="280" w:lineRule="exact"/>
        <w:rPr>
          <w:rFonts w:ascii="Times New Roman" w:hAnsi="Times New Roman"/>
          <w:b/>
          <w:sz w:val="22"/>
          <w:lang w:val="ru-RU"/>
        </w:rPr>
      </w:pPr>
      <w:r>
        <w:rPr>
          <w:rFonts w:ascii="Times New Roman" w:hAnsi="Times New Roman"/>
          <w:b/>
          <w:sz w:val="22"/>
          <w:lang w:val="ru-RU"/>
        </w:rPr>
        <w:t>Мужчины</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00" w:firstRow="0" w:lastRow="0" w:firstColumn="0" w:lastColumn="0" w:noHBand="0" w:noVBand="0"/>
      </w:tblPr>
      <w:tblGrid>
        <w:gridCol w:w="555"/>
        <w:gridCol w:w="1942"/>
        <w:gridCol w:w="832"/>
        <w:gridCol w:w="1109"/>
        <w:gridCol w:w="1041"/>
        <w:gridCol w:w="832"/>
        <w:gridCol w:w="832"/>
        <w:gridCol w:w="832"/>
        <w:gridCol w:w="832"/>
        <w:gridCol w:w="832"/>
      </w:tblGrid>
      <w:tr w:rsidR="00000000">
        <w:tblPrEx>
          <w:tblCellMar>
            <w:top w:w="0" w:type="dxa"/>
            <w:bottom w:w="0" w:type="dxa"/>
          </w:tblCellMar>
        </w:tblPrEx>
        <w:trPr>
          <w:jc w:val="center"/>
        </w:trPr>
        <w:tc>
          <w:tcPr>
            <w:tcW w:w="555" w:type="dxa"/>
            <w:tcBorders>
              <w:top w:val="single" w:sz="12" w:space="0" w:color="auto"/>
              <w:bottom w:val="single" w:sz="12" w:space="0" w:color="auto"/>
            </w:tcBorders>
          </w:tcPr>
          <w:p w:rsidR="00000000" w:rsidRDefault="00000000">
            <w:pPr>
              <w:tabs>
                <w:tab w:val="left" w:pos="680"/>
                <w:tab w:val="left" w:pos="1021"/>
              </w:tabs>
              <w:spacing w:line="240" w:lineRule="exact"/>
              <w:jc w:val="both"/>
              <w:rPr>
                <w:b/>
                <w:sz w:val="18"/>
              </w:rPr>
            </w:pPr>
            <w:r>
              <w:rPr>
                <w:b/>
                <w:sz w:val="18"/>
              </w:rPr>
              <w:t>Год</w:t>
            </w:r>
          </w:p>
        </w:tc>
        <w:tc>
          <w:tcPr>
            <w:tcW w:w="1942" w:type="dxa"/>
            <w:tcBorders>
              <w:top w:val="single" w:sz="12" w:space="0" w:color="auto"/>
              <w:bottom w:val="single" w:sz="12" w:space="0" w:color="auto"/>
            </w:tcBorders>
          </w:tcPr>
          <w:p w:rsidR="00000000" w:rsidRDefault="00000000">
            <w:pPr>
              <w:tabs>
                <w:tab w:val="left" w:pos="680"/>
                <w:tab w:val="left" w:pos="1021"/>
              </w:tabs>
              <w:spacing w:line="240" w:lineRule="exact"/>
              <w:jc w:val="both"/>
              <w:rPr>
                <w:b/>
                <w:sz w:val="18"/>
              </w:rPr>
            </w:pPr>
          </w:p>
        </w:tc>
        <w:tc>
          <w:tcPr>
            <w:tcW w:w="832" w:type="dxa"/>
            <w:tcBorders>
              <w:top w:val="single" w:sz="12" w:space="0" w:color="auto"/>
              <w:bottom w:val="single" w:sz="12" w:space="0" w:color="auto"/>
            </w:tcBorders>
          </w:tcPr>
          <w:p w:rsidR="00000000" w:rsidRDefault="00000000">
            <w:pPr>
              <w:tabs>
                <w:tab w:val="left" w:pos="680"/>
                <w:tab w:val="left" w:pos="1021"/>
              </w:tabs>
              <w:spacing w:line="240" w:lineRule="exact"/>
              <w:jc w:val="center"/>
              <w:rPr>
                <w:b/>
                <w:sz w:val="18"/>
              </w:rPr>
            </w:pPr>
            <w:r>
              <w:rPr>
                <w:b/>
                <w:sz w:val="18"/>
              </w:rPr>
              <w:t>Всего</w:t>
            </w:r>
          </w:p>
        </w:tc>
        <w:tc>
          <w:tcPr>
            <w:tcW w:w="1109" w:type="dxa"/>
            <w:tcBorders>
              <w:top w:val="single" w:sz="12" w:space="0" w:color="auto"/>
              <w:bottom w:val="single" w:sz="12" w:space="0" w:color="auto"/>
            </w:tcBorders>
          </w:tcPr>
          <w:p w:rsidR="00000000" w:rsidRDefault="00000000">
            <w:pPr>
              <w:tabs>
                <w:tab w:val="left" w:pos="680"/>
                <w:tab w:val="left" w:pos="1021"/>
              </w:tabs>
              <w:spacing w:line="240" w:lineRule="exact"/>
              <w:jc w:val="center"/>
              <w:rPr>
                <w:b/>
                <w:sz w:val="18"/>
              </w:rPr>
            </w:pPr>
            <w:r>
              <w:rPr>
                <w:b/>
                <w:sz w:val="18"/>
              </w:rPr>
              <w:t>Македонцы</w:t>
            </w:r>
          </w:p>
        </w:tc>
        <w:tc>
          <w:tcPr>
            <w:tcW w:w="1041" w:type="dxa"/>
            <w:tcBorders>
              <w:top w:val="single" w:sz="12" w:space="0" w:color="auto"/>
              <w:bottom w:val="single" w:sz="12" w:space="0" w:color="auto"/>
            </w:tcBorders>
          </w:tcPr>
          <w:p w:rsidR="00000000" w:rsidRDefault="00000000">
            <w:pPr>
              <w:tabs>
                <w:tab w:val="left" w:pos="680"/>
                <w:tab w:val="left" w:pos="1021"/>
              </w:tabs>
              <w:spacing w:line="240" w:lineRule="exact"/>
              <w:jc w:val="center"/>
              <w:rPr>
                <w:b/>
                <w:sz w:val="18"/>
              </w:rPr>
            </w:pPr>
            <w:r>
              <w:rPr>
                <w:b/>
                <w:sz w:val="18"/>
              </w:rPr>
              <w:t>Албанцы</w:t>
            </w:r>
          </w:p>
        </w:tc>
        <w:tc>
          <w:tcPr>
            <w:tcW w:w="832" w:type="dxa"/>
            <w:tcBorders>
              <w:top w:val="single" w:sz="12" w:space="0" w:color="auto"/>
              <w:bottom w:val="single" w:sz="12" w:space="0" w:color="auto"/>
            </w:tcBorders>
          </w:tcPr>
          <w:p w:rsidR="00000000" w:rsidRDefault="00000000">
            <w:pPr>
              <w:tabs>
                <w:tab w:val="left" w:pos="680"/>
                <w:tab w:val="left" w:pos="1021"/>
              </w:tabs>
              <w:spacing w:line="240" w:lineRule="exact"/>
              <w:jc w:val="center"/>
              <w:rPr>
                <w:b/>
                <w:sz w:val="18"/>
              </w:rPr>
            </w:pPr>
            <w:r>
              <w:rPr>
                <w:b/>
                <w:sz w:val="18"/>
              </w:rPr>
              <w:t>Турки</w:t>
            </w:r>
          </w:p>
        </w:tc>
        <w:tc>
          <w:tcPr>
            <w:tcW w:w="832" w:type="dxa"/>
            <w:tcBorders>
              <w:top w:val="single" w:sz="12" w:space="0" w:color="auto"/>
              <w:bottom w:val="single" w:sz="12" w:space="0" w:color="auto"/>
            </w:tcBorders>
          </w:tcPr>
          <w:p w:rsidR="00000000" w:rsidRDefault="00000000">
            <w:pPr>
              <w:tabs>
                <w:tab w:val="left" w:pos="680"/>
                <w:tab w:val="left" w:pos="1021"/>
              </w:tabs>
              <w:spacing w:line="240" w:lineRule="exact"/>
              <w:jc w:val="center"/>
              <w:rPr>
                <w:b/>
                <w:sz w:val="18"/>
              </w:rPr>
            </w:pPr>
            <w:r>
              <w:rPr>
                <w:b/>
                <w:sz w:val="18"/>
              </w:rPr>
              <w:t>Цыгане</w:t>
            </w:r>
          </w:p>
        </w:tc>
        <w:tc>
          <w:tcPr>
            <w:tcW w:w="832" w:type="dxa"/>
            <w:tcBorders>
              <w:top w:val="single" w:sz="12" w:space="0" w:color="auto"/>
              <w:bottom w:val="single" w:sz="12" w:space="0" w:color="auto"/>
            </w:tcBorders>
          </w:tcPr>
          <w:p w:rsidR="00000000" w:rsidRDefault="00000000">
            <w:pPr>
              <w:tabs>
                <w:tab w:val="left" w:pos="680"/>
                <w:tab w:val="left" w:pos="1021"/>
              </w:tabs>
              <w:spacing w:line="240" w:lineRule="exact"/>
              <w:jc w:val="center"/>
              <w:rPr>
                <w:b/>
                <w:sz w:val="18"/>
              </w:rPr>
            </w:pPr>
            <w:r>
              <w:rPr>
                <w:b/>
                <w:sz w:val="18"/>
              </w:rPr>
              <w:t>Валахи</w:t>
            </w:r>
          </w:p>
        </w:tc>
        <w:tc>
          <w:tcPr>
            <w:tcW w:w="832" w:type="dxa"/>
            <w:tcBorders>
              <w:top w:val="single" w:sz="12" w:space="0" w:color="auto"/>
              <w:bottom w:val="single" w:sz="12" w:space="0" w:color="auto"/>
            </w:tcBorders>
          </w:tcPr>
          <w:p w:rsidR="00000000" w:rsidRDefault="00000000">
            <w:pPr>
              <w:tabs>
                <w:tab w:val="left" w:pos="680"/>
                <w:tab w:val="left" w:pos="1021"/>
              </w:tabs>
              <w:spacing w:line="240" w:lineRule="exact"/>
              <w:jc w:val="center"/>
              <w:rPr>
                <w:b/>
                <w:sz w:val="18"/>
              </w:rPr>
            </w:pPr>
            <w:r>
              <w:rPr>
                <w:b/>
                <w:sz w:val="18"/>
              </w:rPr>
              <w:t>Сербы</w:t>
            </w:r>
          </w:p>
        </w:tc>
        <w:tc>
          <w:tcPr>
            <w:tcW w:w="832" w:type="dxa"/>
            <w:tcBorders>
              <w:top w:val="single" w:sz="12" w:space="0" w:color="auto"/>
              <w:bottom w:val="single" w:sz="12" w:space="0" w:color="auto"/>
            </w:tcBorders>
          </w:tcPr>
          <w:p w:rsidR="00000000" w:rsidRDefault="00000000">
            <w:pPr>
              <w:tabs>
                <w:tab w:val="left" w:pos="680"/>
                <w:tab w:val="left" w:pos="1021"/>
              </w:tabs>
              <w:spacing w:line="240" w:lineRule="exact"/>
              <w:jc w:val="center"/>
              <w:rPr>
                <w:b/>
                <w:sz w:val="18"/>
              </w:rPr>
            </w:pPr>
            <w:r>
              <w:rPr>
                <w:b/>
                <w:sz w:val="18"/>
              </w:rPr>
              <w:t>Прочие*</w:t>
            </w:r>
          </w:p>
        </w:tc>
      </w:tr>
      <w:tr w:rsidR="00000000">
        <w:tblPrEx>
          <w:tblCellMar>
            <w:top w:w="0" w:type="dxa"/>
            <w:bottom w:w="0" w:type="dxa"/>
          </w:tblCellMar>
        </w:tblPrEx>
        <w:trPr>
          <w:cantSplit/>
          <w:jc w:val="center"/>
        </w:trPr>
        <w:tc>
          <w:tcPr>
            <w:tcW w:w="555" w:type="dxa"/>
            <w:vMerge w:val="restart"/>
            <w:tcBorders>
              <w:top w:val="single" w:sz="12" w:space="0" w:color="auto"/>
            </w:tcBorders>
            <w:vAlign w:val="center"/>
          </w:tcPr>
          <w:p w:rsidR="00000000" w:rsidRDefault="00000000">
            <w:pPr>
              <w:tabs>
                <w:tab w:val="left" w:pos="680"/>
                <w:tab w:val="left" w:pos="1021"/>
              </w:tabs>
              <w:spacing w:line="240" w:lineRule="exact"/>
              <w:jc w:val="both"/>
              <w:rPr>
                <w:sz w:val="18"/>
              </w:rPr>
            </w:pPr>
            <w:r>
              <w:rPr>
                <w:sz w:val="18"/>
              </w:rPr>
              <w:t>1996</w:t>
            </w:r>
          </w:p>
        </w:tc>
        <w:tc>
          <w:tcPr>
            <w:tcW w:w="1942" w:type="dxa"/>
            <w:tcBorders>
              <w:top w:val="single" w:sz="12" w:space="0" w:color="auto"/>
            </w:tcBorders>
          </w:tcPr>
          <w:p w:rsidR="00000000" w:rsidRDefault="00000000">
            <w:pPr>
              <w:tabs>
                <w:tab w:val="left" w:pos="680"/>
                <w:tab w:val="left" w:pos="1021"/>
              </w:tabs>
              <w:spacing w:line="240" w:lineRule="exact"/>
              <w:rPr>
                <w:sz w:val="18"/>
              </w:rPr>
            </w:pPr>
            <w:r>
              <w:rPr>
                <w:sz w:val="18"/>
              </w:rPr>
              <w:t>Рабочая сила</w:t>
            </w:r>
          </w:p>
        </w:tc>
        <w:tc>
          <w:tcPr>
            <w:tcW w:w="832" w:type="dxa"/>
            <w:tcBorders>
              <w:top w:val="single" w:sz="12" w:space="0" w:color="auto"/>
            </w:tcBorders>
          </w:tcPr>
          <w:p w:rsidR="00000000" w:rsidRDefault="00000000">
            <w:pPr>
              <w:tabs>
                <w:tab w:val="left" w:pos="680"/>
                <w:tab w:val="left" w:pos="1021"/>
              </w:tabs>
              <w:spacing w:line="240" w:lineRule="exact"/>
              <w:jc w:val="right"/>
              <w:rPr>
                <w:sz w:val="18"/>
              </w:rPr>
            </w:pPr>
            <w:r>
              <w:rPr>
                <w:sz w:val="18"/>
              </w:rPr>
              <w:t>480 259</w:t>
            </w:r>
          </w:p>
        </w:tc>
        <w:tc>
          <w:tcPr>
            <w:tcW w:w="1109" w:type="dxa"/>
            <w:tcBorders>
              <w:top w:val="single" w:sz="12" w:space="0" w:color="auto"/>
            </w:tcBorders>
          </w:tcPr>
          <w:p w:rsidR="00000000" w:rsidRDefault="00000000">
            <w:pPr>
              <w:tabs>
                <w:tab w:val="left" w:pos="680"/>
                <w:tab w:val="left" w:pos="1021"/>
              </w:tabs>
              <w:spacing w:line="240" w:lineRule="exact"/>
              <w:jc w:val="right"/>
              <w:rPr>
                <w:sz w:val="18"/>
              </w:rPr>
            </w:pPr>
            <w:r>
              <w:rPr>
                <w:sz w:val="18"/>
              </w:rPr>
              <w:t>346 995</w:t>
            </w:r>
          </w:p>
        </w:tc>
        <w:tc>
          <w:tcPr>
            <w:tcW w:w="1041" w:type="dxa"/>
            <w:tcBorders>
              <w:top w:val="single" w:sz="12" w:space="0" w:color="auto"/>
            </w:tcBorders>
          </w:tcPr>
          <w:p w:rsidR="00000000" w:rsidRDefault="00000000">
            <w:pPr>
              <w:tabs>
                <w:tab w:val="left" w:pos="680"/>
                <w:tab w:val="left" w:pos="1021"/>
              </w:tabs>
              <w:spacing w:line="240" w:lineRule="exact"/>
              <w:jc w:val="right"/>
              <w:rPr>
                <w:sz w:val="18"/>
              </w:rPr>
            </w:pPr>
            <w:r>
              <w:rPr>
                <w:sz w:val="18"/>
              </w:rPr>
              <w:t>80 483</w:t>
            </w:r>
          </w:p>
        </w:tc>
        <w:tc>
          <w:tcPr>
            <w:tcW w:w="832" w:type="dxa"/>
            <w:tcBorders>
              <w:top w:val="single" w:sz="12" w:space="0" w:color="auto"/>
            </w:tcBorders>
          </w:tcPr>
          <w:p w:rsidR="00000000" w:rsidRDefault="00000000">
            <w:pPr>
              <w:tabs>
                <w:tab w:val="left" w:pos="680"/>
                <w:tab w:val="left" w:pos="1021"/>
              </w:tabs>
              <w:spacing w:line="240" w:lineRule="exact"/>
              <w:jc w:val="right"/>
              <w:rPr>
                <w:sz w:val="18"/>
              </w:rPr>
            </w:pPr>
            <w:r>
              <w:rPr>
                <w:sz w:val="18"/>
              </w:rPr>
              <w:t>15 824</w:t>
            </w:r>
          </w:p>
        </w:tc>
        <w:tc>
          <w:tcPr>
            <w:tcW w:w="832" w:type="dxa"/>
            <w:tcBorders>
              <w:top w:val="single" w:sz="12" w:space="0" w:color="auto"/>
            </w:tcBorders>
          </w:tcPr>
          <w:p w:rsidR="00000000" w:rsidRDefault="00000000">
            <w:pPr>
              <w:tabs>
                <w:tab w:val="left" w:pos="680"/>
                <w:tab w:val="left" w:pos="1021"/>
              </w:tabs>
              <w:spacing w:line="240" w:lineRule="exact"/>
              <w:jc w:val="right"/>
              <w:rPr>
                <w:sz w:val="18"/>
              </w:rPr>
            </w:pPr>
            <w:r>
              <w:rPr>
                <w:sz w:val="18"/>
              </w:rPr>
              <w:t>10 793</w:t>
            </w:r>
          </w:p>
        </w:tc>
        <w:tc>
          <w:tcPr>
            <w:tcW w:w="832" w:type="dxa"/>
            <w:tcBorders>
              <w:top w:val="single" w:sz="12" w:space="0" w:color="auto"/>
            </w:tcBorders>
          </w:tcPr>
          <w:p w:rsidR="00000000" w:rsidRDefault="00000000">
            <w:pPr>
              <w:tabs>
                <w:tab w:val="left" w:pos="680"/>
                <w:tab w:val="left" w:pos="1021"/>
              </w:tabs>
              <w:spacing w:line="240" w:lineRule="exact"/>
              <w:jc w:val="right"/>
              <w:rPr>
                <w:sz w:val="18"/>
              </w:rPr>
            </w:pPr>
            <w:r>
              <w:rPr>
                <w:sz w:val="18"/>
              </w:rPr>
              <w:t>2 898</w:t>
            </w:r>
          </w:p>
        </w:tc>
        <w:tc>
          <w:tcPr>
            <w:tcW w:w="832" w:type="dxa"/>
            <w:tcBorders>
              <w:top w:val="single" w:sz="12" w:space="0" w:color="auto"/>
            </w:tcBorders>
          </w:tcPr>
          <w:p w:rsidR="00000000" w:rsidRDefault="00000000">
            <w:pPr>
              <w:tabs>
                <w:tab w:val="left" w:pos="680"/>
                <w:tab w:val="left" w:pos="1021"/>
              </w:tabs>
              <w:spacing w:line="240" w:lineRule="exact"/>
              <w:jc w:val="right"/>
              <w:rPr>
                <w:sz w:val="18"/>
              </w:rPr>
            </w:pPr>
            <w:r>
              <w:rPr>
                <w:sz w:val="18"/>
              </w:rPr>
              <w:t>9 187</w:t>
            </w:r>
          </w:p>
        </w:tc>
        <w:tc>
          <w:tcPr>
            <w:tcW w:w="832" w:type="dxa"/>
            <w:tcBorders>
              <w:top w:val="single" w:sz="12" w:space="0" w:color="auto"/>
            </w:tcBorders>
          </w:tcPr>
          <w:p w:rsidR="00000000" w:rsidRDefault="00000000">
            <w:pPr>
              <w:tabs>
                <w:tab w:val="left" w:pos="680"/>
                <w:tab w:val="left" w:pos="1021"/>
              </w:tabs>
              <w:spacing w:line="240" w:lineRule="exact"/>
              <w:jc w:val="right"/>
              <w:rPr>
                <w:sz w:val="18"/>
              </w:rPr>
            </w:pPr>
            <w:r>
              <w:rPr>
                <w:sz w:val="18"/>
              </w:rPr>
              <w:t>14 079</w:t>
            </w:r>
          </w:p>
        </w:tc>
      </w:tr>
      <w:tr w:rsidR="00000000">
        <w:tblPrEx>
          <w:tblCellMar>
            <w:top w:w="0" w:type="dxa"/>
            <w:bottom w:w="0" w:type="dxa"/>
          </w:tblCellMar>
        </w:tblPrEx>
        <w:trPr>
          <w:cantSplit/>
          <w:jc w:val="center"/>
        </w:trPr>
        <w:tc>
          <w:tcPr>
            <w:tcW w:w="555" w:type="dxa"/>
            <w:vMerge/>
          </w:tcPr>
          <w:p w:rsidR="00000000" w:rsidRDefault="00000000">
            <w:pPr>
              <w:tabs>
                <w:tab w:val="left" w:pos="680"/>
                <w:tab w:val="left" w:pos="1021"/>
              </w:tabs>
              <w:spacing w:line="240" w:lineRule="exact"/>
              <w:jc w:val="both"/>
              <w:rPr>
                <w:sz w:val="18"/>
              </w:rPr>
            </w:pPr>
          </w:p>
        </w:tc>
        <w:tc>
          <w:tcPr>
            <w:tcW w:w="1942" w:type="dxa"/>
          </w:tcPr>
          <w:p w:rsidR="00000000" w:rsidRDefault="00000000">
            <w:pPr>
              <w:tabs>
                <w:tab w:val="left" w:pos="680"/>
                <w:tab w:val="left" w:pos="1021"/>
              </w:tabs>
              <w:spacing w:line="240" w:lineRule="exact"/>
              <w:rPr>
                <w:sz w:val="18"/>
              </w:rPr>
            </w:pPr>
            <w:r>
              <w:rPr>
                <w:sz w:val="18"/>
              </w:rPr>
              <w:t>Лица, имеющие работу</w:t>
            </w:r>
          </w:p>
        </w:tc>
        <w:tc>
          <w:tcPr>
            <w:tcW w:w="832" w:type="dxa"/>
          </w:tcPr>
          <w:p w:rsidR="00000000" w:rsidRDefault="00000000">
            <w:pPr>
              <w:tabs>
                <w:tab w:val="left" w:pos="680"/>
                <w:tab w:val="left" w:pos="1021"/>
              </w:tabs>
              <w:spacing w:line="240" w:lineRule="exact"/>
              <w:jc w:val="right"/>
              <w:rPr>
                <w:sz w:val="18"/>
              </w:rPr>
            </w:pPr>
            <w:r>
              <w:rPr>
                <w:sz w:val="18"/>
              </w:rPr>
              <w:t>340 579</w:t>
            </w:r>
          </w:p>
        </w:tc>
        <w:tc>
          <w:tcPr>
            <w:tcW w:w="1109" w:type="dxa"/>
          </w:tcPr>
          <w:p w:rsidR="00000000" w:rsidRDefault="00000000">
            <w:pPr>
              <w:tabs>
                <w:tab w:val="left" w:pos="680"/>
                <w:tab w:val="left" w:pos="1021"/>
              </w:tabs>
              <w:spacing w:line="240" w:lineRule="exact"/>
              <w:jc w:val="right"/>
              <w:rPr>
                <w:sz w:val="18"/>
              </w:rPr>
            </w:pPr>
            <w:r>
              <w:rPr>
                <w:sz w:val="18"/>
              </w:rPr>
              <w:t>273 154</w:t>
            </w:r>
          </w:p>
        </w:tc>
        <w:tc>
          <w:tcPr>
            <w:tcW w:w="1041" w:type="dxa"/>
          </w:tcPr>
          <w:p w:rsidR="00000000" w:rsidRDefault="00000000">
            <w:pPr>
              <w:tabs>
                <w:tab w:val="left" w:pos="680"/>
                <w:tab w:val="left" w:pos="1021"/>
              </w:tabs>
              <w:spacing w:line="240" w:lineRule="exact"/>
              <w:jc w:val="right"/>
              <w:rPr>
                <w:sz w:val="18"/>
              </w:rPr>
            </w:pPr>
            <w:r>
              <w:rPr>
                <w:sz w:val="18"/>
              </w:rPr>
              <w:t>38 889</w:t>
            </w:r>
          </w:p>
        </w:tc>
        <w:tc>
          <w:tcPr>
            <w:tcW w:w="832" w:type="dxa"/>
          </w:tcPr>
          <w:p w:rsidR="00000000" w:rsidRDefault="00000000">
            <w:pPr>
              <w:tabs>
                <w:tab w:val="left" w:pos="680"/>
                <w:tab w:val="left" w:pos="1021"/>
              </w:tabs>
              <w:spacing w:line="240" w:lineRule="exact"/>
              <w:jc w:val="right"/>
              <w:rPr>
                <w:sz w:val="18"/>
              </w:rPr>
            </w:pPr>
            <w:r>
              <w:rPr>
                <w:sz w:val="18"/>
              </w:rPr>
              <w:t>7 453</w:t>
            </w:r>
          </w:p>
        </w:tc>
        <w:tc>
          <w:tcPr>
            <w:tcW w:w="832" w:type="dxa"/>
          </w:tcPr>
          <w:p w:rsidR="00000000" w:rsidRDefault="00000000">
            <w:pPr>
              <w:tabs>
                <w:tab w:val="left" w:pos="680"/>
                <w:tab w:val="left" w:pos="1021"/>
              </w:tabs>
              <w:spacing w:line="240" w:lineRule="exact"/>
              <w:jc w:val="right"/>
              <w:rPr>
                <w:sz w:val="18"/>
              </w:rPr>
            </w:pPr>
            <w:r>
              <w:rPr>
                <w:sz w:val="18"/>
              </w:rPr>
              <w:t>4 078</w:t>
            </w:r>
          </w:p>
        </w:tc>
        <w:tc>
          <w:tcPr>
            <w:tcW w:w="832" w:type="dxa"/>
          </w:tcPr>
          <w:p w:rsidR="00000000" w:rsidRDefault="00000000">
            <w:pPr>
              <w:tabs>
                <w:tab w:val="left" w:pos="680"/>
                <w:tab w:val="left" w:pos="1021"/>
              </w:tabs>
              <w:spacing w:line="240" w:lineRule="exact"/>
              <w:jc w:val="right"/>
              <w:rPr>
                <w:sz w:val="18"/>
              </w:rPr>
            </w:pPr>
            <w:r>
              <w:rPr>
                <w:sz w:val="18"/>
              </w:rPr>
              <w:t>2 539</w:t>
            </w:r>
          </w:p>
        </w:tc>
        <w:tc>
          <w:tcPr>
            <w:tcW w:w="832" w:type="dxa"/>
          </w:tcPr>
          <w:p w:rsidR="00000000" w:rsidRDefault="00000000">
            <w:pPr>
              <w:tabs>
                <w:tab w:val="left" w:pos="680"/>
                <w:tab w:val="left" w:pos="1021"/>
              </w:tabs>
              <w:spacing w:line="240" w:lineRule="exact"/>
              <w:jc w:val="right"/>
              <w:rPr>
                <w:sz w:val="18"/>
              </w:rPr>
            </w:pPr>
            <w:r>
              <w:rPr>
                <w:sz w:val="18"/>
              </w:rPr>
              <w:t>6 562</w:t>
            </w:r>
          </w:p>
        </w:tc>
        <w:tc>
          <w:tcPr>
            <w:tcW w:w="832" w:type="dxa"/>
          </w:tcPr>
          <w:p w:rsidR="00000000" w:rsidRDefault="00000000">
            <w:pPr>
              <w:tabs>
                <w:tab w:val="left" w:pos="680"/>
                <w:tab w:val="left" w:pos="1021"/>
              </w:tabs>
              <w:spacing w:line="240" w:lineRule="exact"/>
              <w:jc w:val="right"/>
              <w:rPr>
                <w:sz w:val="18"/>
              </w:rPr>
            </w:pPr>
            <w:r>
              <w:rPr>
                <w:sz w:val="18"/>
              </w:rPr>
              <w:t>7 904</w:t>
            </w:r>
          </w:p>
        </w:tc>
      </w:tr>
      <w:tr w:rsidR="00000000">
        <w:tblPrEx>
          <w:tblCellMar>
            <w:top w:w="0" w:type="dxa"/>
            <w:bottom w:w="0" w:type="dxa"/>
          </w:tblCellMar>
        </w:tblPrEx>
        <w:trPr>
          <w:cantSplit/>
          <w:jc w:val="center"/>
        </w:trPr>
        <w:tc>
          <w:tcPr>
            <w:tcW w:w="555" w:type="dxa"/>
            <w:vMerge/>
          </w:tcPr>
          <w:p w:rsidR="00000000" w:rsidRDefault="00000000">
            <w:pPr>
              <w:tabs>
                <w:tab w:val="left" w:pos="680"/>
                <w:tab w:val="left" w:pos="1021"/>
              </w:tabs>
              <w:spacing w:line="240" w:lineRule="exact"/>
              <w:jc w:val="both"/>
              <w:rPr>
                <w:sz w:val="18"/>
              </w:rPr>
            </w:pPr>
          </w:p>
        </w:tc>
        <w:tc>
          <w:tcPr>
            <w:tcW w:w="1942" w:type="dxa"/>
          </w:tcPr>
          <w:p w:rsidR="00000000" w:rsidRDefault="00000000">
            <w:pPr>
              <w:tabs>
                <w:tab w:val="left" w:pos="680"/>
                <w:tab w:val="left" w:pos="1021"/>
              </w:tabs>
              <w:spacing w:line="240" w:lineRule="exact"/>
              <w:rPr>
                <w:sz w:val="18"/>
              </w:rPr>
            </w:pPr>
            <w:r>
              <w:rPr>
                <w:sz w:val="18"/>
              </w:rPr>
              <w:t xml:space="preserve">Безработные  </w:t>
            </w:r>
          </w:p>
        </w:tc>
        <w:tc>
          <w:tcPr>
            <w:tcW w:w="832" w:type="dxa"/>
          </w:tcPr>
          <w:p w:rsidR="00000000" w:rsidRDefault="00000000">
            <w:pPr>
              <w:tabs>
                <w:tab w:val="left" w:pos="680"/>
                <w:tab w:val="left" w:pos="1021"/>
              </w:tabs>
              <w:spacing w:line="240" w:lineRule="exact"/>
              <w:jc w:val="right"/>
              <w:rPr>
                <w:sz w:val="18"/>
              </w:rPr>
            </w:pPr>
            <w:r>
              <w:rPr>
                <w:sz w:val="18"/>
              </w:rPr>
              <w:t>139 680</w:t>
            </w:r>
          </w:p>
        </w:tc>
        <w:tc>
          <w:tcPr>
            <w:tcW w:w="1109" w:type="dxa"/>
          </w:tcPr>
          <w:p w:rsidR="00000000" w:rsidRDefault="00000000">
            <w:pPr>
              <w:tabs>
                <w:tab w:val="left" w:pos="680"/>
                <w:tab w:val="left" w:pos="1021"/>
              </w:tabs>
              <w:spacing w:line="240" w:lineRule="exact"/>
              <w:jc w:val="right"/>
              <w:rPr>
                <w:sz w:val="18"/>
              </w:rPr>
            </w:pPr>
            <w:r>
              <w:rPr>
                <w:sz w:val="18"/>
              </w:rPr>
              <w:t>73 841</w:t>
            </w:r>
          </w:p>
        </w:tc>
        <w:tc>
          <w:tcPr>
            <w:tcW w:w="1041" w:type="dxa"/>
          </w:tcPr>
          <w:p w:rsidR="00000000" w:rsidRDefault="00000000">
            <w:pPr>
              <w:tabs>
                <w:tab w:val="left" w:pos="680"/>
                <w:tab w:val="left" w:pos="1021"/>
              </w:tabs>
              <w:spacing w:line="240" w:lineRule="exact"/>
              <w:jc w:val="right"/>
              <w:rPr>
                <w:sz w:val="18"/>
              </w:rPr>
            </w:pPr>
            <w:r>
              <w:rPr>
                <w:sz w:val="18"/>
              </w:rPr>
              <w:t>41 594</w:t>
            </w:r>
          </w:p>
        </w:tc>
        <w:tc>
          <w:tcPr>
            <w:tcW w:w="832" w:type="dxa"/>
          </w:tcPr>
          <w:p w:rsidR="00000000" w:rsidRDefault="00000000">
            <w:pPr>
              <w:tabs>
                <w:tab w:val="left" w:pos="680"/>
                <w:tab w:val="left" w:pos="1021"/>
              </w:tabs>
              <w:spacing w:line="240" w:lineRule="exact"/>
              <w:jc w:val="right"/>
              <w:rPr>
                <w:sz w:val="18"/>
              </w:rPr>
            </w:pPr>
            <w:r>
              <w:rPr>
                <w:sz w:val="18"/>
              </w:rPr>
              <w:t>8 371</w:t>
            </w:r>
          </w:p>
        </w:tc>
        <w:tc>
          <w:tcPr>
            <w:tcW w:w="832" w:type="dxa"/>
          </w:tcPr>
          <w:p w:rsidR="00000000" w:rsidRDefault="00000000">
            <w:pPr>
              <w:tabs>
                <w:tab w:val="left" w:pos="680"/>
                <w:tab w:val="left" w:pos="1021"/>
              </w:tabs>
              <w:spacing w:line="240" w:lineRule="exact"/>
              <w:jc w:val="right"/>
              <w:rPr>
                <w:sz w:val="18"/>
              </w:rPr>
            </w:pPr>
            <w:r>
              <w:rPr>
                <w:sz w:val="18"/>
              </w:rPr>
              <w:t>6 715</w:t>
            </w:r>
          </w:p>
        </w:tc>
        <w:tc>
          <w:tcPr>
            <w:tcW w:w="832" w:type="dxa"/>
          </w:tcPr>
          <w:p w:rsidR="00000000" w:rsidRDefault="00000000">
            <w:pPr>
              <w:tabs>
                <w:tab w:val="left" w:pos="680"/>
                <w:tab w:val="left" w:pos="1021"/>
              </w:tabs>
              <w:spacing w:line="240" w:lineRule="exact"/>
              <w:jc w:val="right"/>
              <w:rPr>
                <w:sz w:val="18"/>
              </w:rPr>
            </w:pPr>
            <w:r>
              <w:rPr>
                <w:sz w:val="18"/>
              </w:rPr>
              <w:t>359</w:t>
            </w:r>
          </w:p>
        </w:tc>
        <w:tc>
          <w:tcPr>
            <w:tcW w:w="832" w:type="dxa"/>
          </w:tcPr>
          <w:p w:rsidR="00000000" w:rsidRDefault="00000000">
            <w:pPr>
              <w:tabs>
                <w:tab w:val="left" w:pos="680"/>
                <w:tab w:val="left" w:pos="1021"/>
              </w:tabs>
              <w:spacing w:line="240" w:lineRule="exact"/>
              <w:jc w:val="right"/>
              <w:rPr>
                <w:sz w:val="18"/>
              </w:rPr>
            </w:pPr>
            <w:r>
              <w:rPr>
                <w:sz w:val="18"/>
              </w:rPr>
              <w:t>2 625</w:t>
            </w:r>
          </w:p>
        </w:tc>
        <w:tc>
          <w:tcPr>
            <w:tcW w:w="832" w:type="dxa"/>
          </w:tcPr>
          <w:p w:rsidR="00000000" w:rsidRDefault="00000000">
            <w:pPr>
              <w:tabs>
                <w:tab w:val="left" w:pos="680"/>
                <w:tab w:val="left" w:pos="1021"/>
              </w:tabs>
              <w:spacing w:line="240" w:lineRule="exact"/>
              <w:jc w:val="right"/>
              <w:rPr>
                <w:sz w:val="18"/>
              </w:rPr>
            </w:pPr>
            <w:r>
              <w:rPr>
                <w:sz w:val="18"/>
              </w:rPr>
              <w:t>6 175</w:t>
            </w:r>
          </w:p>
        </w:tc>
      </w:tr>
      <w:tr w:rsidR="00000000">
        <w:tblPrEx>
          <w:tblCellMar>
            <w:top w:w="0" w:type="dxa"/>
            <w:bottom w:w="0" w:type="dxa"/>
          </w:tblCellMar>
        </w:tblPrEx>
        <w:trPr>
          <w:cantSplit/>
          <w:jc w:val="center"/>
        </w:trPr>
        <w:tc>
          <w:tcPr>
            <w:tcW w:w="555" w:type="dxa"/>
            <w:vMerge w:val="restart"/>
            <w:vAlign w:val="center"/>
          </w:tcPr>
          <w:p w:rsidR="00000000" w:rsidRDefault="00000000">
            <w:pPr>
              <w:tabs>
                <w:tab w:val="left" w:pos="680"/>
                <w:tab w:val="left" w:pos="1021"/>
              </w:tabs>
              <w:spacing w:line="240" w:lineRule="exact"/>
              <w:jc w:val="both"/>
              <w:rPr>
                <w:sz w:val="18"/>
              </w:rPr>
            </w:pPr>
            <w:r>
              <w:rPr>
                <w:sz w:val="18"/>
              </w:rPr>
              <w:t>1997</w:t>
            </w:r>
          </w:p>
        </w:tc>
        <w:tc>
          <w:tcPr>
            <w:tcW w:w="1942" w:type="dxa"/>
          </w:tcPr>
          <w:p w:rsidR="00000000" w:rsidRDefault="00000000">
            <w:pPr>
              <w:tabs>
                <w:tab w:val="left" w:pos="680"/>
                <w:tab w:val="left" w:pos="1021"/>
              </w:tabs>
              <w:spacing w:line="240" w:lineRule="exact"/>
              <w:rPr>
                <w:sz w:val="18"/>
              </w:rPr>
            </w:pPr>
            <w:r>
              <w:rPr>
                <w:sz w:val="18"/>
              </w:rPr>
              <w:t>Рабочая сила</w:t>
            </w:r>
          </w:p>
        </w:tc>
        <w:tc>
          <w:tcPr>
            <w:tcW w:w="832" w:type="dxa"/>
          </w:tcPr>
          <w:p w:rsidR="00000000" w:rsidRDefault="00000000">
            <w:pPr>
              <w:tabs>
                <w:tab w:val="left" w:pos="680"/>
                <w:tab w:val="left" w:pos="1021"/>
              </w:tabs>
              <w:spacing w:line="240" w:lineRule="exact"/>
              <w:jc w:val="right"/>
              <w:rPr>
                <w:sz w:val="18"/>
              </w:rPr>
            </w:pPr>
            <w:r>
              <w:rPr>
                <w:sz w:val="18"/>
              </w:rPr>
              <w:t>490 121</w:t>
            </w:r>
          </w:p>
        </w:tc>
        <w:tc>
          <w:tcPr>
            <w:tcW w:w="1109" w:type="dxa"/>
          </w:tcPr>
          <w:p w:rsidR="00000000" w:rsidRDefault="00000000">
            <w:pPr>
              <w:tabs>
                <w:tab w:val="left" w:pos="680"/>
                <w:tab w:val="left" w:pos="1021"/>
              </w:tabs>
              <w:spacing w:line="240" w:lineRule="exact"/>
              <w:jc w:val="right"/>
              <w:rPr>
                <w:sz w:val="18"/>
              </w:rPr>
            </w:pPr>
            <w:r>
              <w:rPr>
                <w:sz w:val="18"/>
              </w:rPr>
              <w:t>350 264</w:t>
            </w:r>
          </w:p>
        </w:tc>
        <w:tc>
          <w:tcPr>
            <w:tcW w:w="1041" w:type="dxa"/>
          </w:tcPr>
          <w:p w:rsidR="00000000" w:rsidRDefault="00000000">
            <w:pPr>
              <w:tabs>
                <w:tab w:val="left" w:pos="680"/>
                <w:tab w:val="left" w:pos="1021"/>
              </w:tabs>
              <w:spacing w:line="240" w:lineRule="exact"/>
              <w:jc w:val="right"/>
              <w:rPr>
                <w:sz w:val="18"/>
              </w:rPr>
            </w:pPr>
            <w:r>
              <w:rPr>
                <w:sz w:val="18"/>
              </w:rPr>
              <w:t>89 562</w:t>
            </w:r>
          </w:p>
        </w:tc>
        <w:tc>
          <w:tcPr>
            <w:tcW w:w="832" w:type="dxa"/>
          </w:tcPr>
          <w:p w:rsidR="00000000" w:rsidRDefault="00000000">
            <w:pPr>
              <w:tabs>
                <w:tab w:val="left" w:pos="680"/>
                <w:tab w:val="left" w:pos="1021"/>
              </w:tabs>
              <w:spacing w:line="240" w:lineRule="exact"/>
              <w:jc w:val="right"/>
              <w:rPr>
                <w:sz w:val="18"/>
              </w:rPr>
            </w:pPr>
            <w:r>
              <w:rPr>
                <w:sz w:val="18"/>
              </w:rPr>
              <w:t>14 227</w:t>
            </w:r>
          </w:p>
        </w:tc>
        <w:tc>
          <w:tcPr>
            <w:tcW w:w="832" w:type="dxa"/>
          </w:tcPr>
          <w:p w:rsidR="00000000" w:rsidRDefault="00000000">
            <w:pPr>
              <w:tabs>
                <w:tab w:val="left" w:pos="680"/>
                <w:tab w:val="left" w:pos="1021"/>
              </w:tabs>
              <w:spacing w:line="240" w:lineRule="exact"/>
              <w:jc w:val="right"/>
              <w:rPr>
                <w:sz w:val="18"/>
              </w:rPr>
            </w:pPr>
            <w:r>
              <w:rPr>
                <w:sz w:val="18"/>
              </w:rPr>
              <w:t>11 168</w:t>
            </w:r>
          </w:p>
        </w:tc>
        <w:tc>
          <w:tcPr>
            <w:tcW w:w="832" w:type="dxa"/>
          </w:tcPr>
          <w:p w:rsidR="00000000" w:rsidRDefault="00000000">
            <w:pPr>
              <w:tabs>
                <w:tab w:val="left" w:pos="680"/>
                <w:tab w:val="left" w:pos="1021"/>
              </w:tabs>
              <w:spacing w:line="240" w:lineRule="exact"/>
              <w:jc w:val="right"/>
              <w:rPr>
                <w:sz w:val="18"/>
              </w:rPr>
            </w:pPr>
            <w:r>
              <w:rPr>
                <w:sz w:val="18"/>
              </w:rPr>
              <w:t>2 683</w:t>
            </w:r>
          </w:p>
        </w:tc>
        <w:tc>
          <w:tcPr>
            <w:tcW w:w="832" w:type="dxa"/>
          </w:tcPr>
          <w:p w:rsidR="00000000" w:rsidRDefault="00000000">
            <w:pPr>
              <w:tabs>
                <w:tab w:val="left" w:pos="680"/>
                <w:tab w:val="left" w:pos="1021"/>
              </w:tabs>
              <w:spacing w:line="240" w:lineRule="exact"/>
              <w:jc w:val="right"/>
              <w:rPr>
                <w:sz w:val="18"/>
              </w:rPr>
            </w:pPr>
            <w:r>
              <w:rPr>
                <w:sz w:val="18"/>
              </w:rPr>
              <w:t>8 667</w:t>
            </w:r>
          </w:p>
        </w:tc>
        <w:tc>
          <w:tcPr>
            <w:tcW w:w="832" w:type="dxa"/>
          </w:tcPr>
          <w:p w:rsidR="00000000" w:rsidRDefault="00000000">
            <w:pPr>
              <w:tabs>
                <w:tab w:val="left" w:pos="680"/>
                <w:tab w:val="left" w:pos="1021"/>
              </w:tabs>
              <w:spacing w:line="240" w:lineRule="exact"/>
              <w:jc w:val="right"/>
              <w:rPr>
                <w:sz w:val="18"/>
              </w:rPr>
            </w:pPr>
            <w:r>
              <w:rPr>
                <w:sz w:val="18"/>
              </w:rPr>
              <w:t>13 550</w:t>
            </w:r>
          </w:p>
        </w:tc>
      </w:tr>
      <w:tr w:rsidR="00000000">
        <w:tblPrEx>
          <w:tblCellMar>
            <w:top w:w="0" w:type="dxa"/>
            <w:bottom w:w="0" w:type="dxa"/>
          </w:tblCellMar>
        </w:tblPrEx>
        <w:trPr>
          <w:cantSplit/>
          <w:jc w:val="center"/>
        </w:trPr>
        <w:tc>
          <w:tcPr>
            <w:tcW w:w="555" w:type="dxa"/>
            <w:vMerge/>
          </w:tcPr>
          <w:p w:rsidR="00000000" w:rsidRDefault="00000000">
            <w:pPr>
              <w:tabs>
                <w:tab w:val="left" w:pos="680"/>
                <w:tab w:val="left" w:pos="1021"/>
              </w:tabs>
              <w:spacing w:line="240" w:lineRule="exact"/>
              <w:jc w:val="both"/>
              <w:rPr>
                <w:sz w:val="18"/>
              </w:rPr>
            </w:pPr>
          </w:p>
        </w:tc>
        <w:tc>
          <w:tcPr>
            <w:tcW w:w="1942" w:type="dxa"/>
          </w:tcPr>
          <w:p w:rsidR="00000000" w:rsidRDefault="00000000">
            <w:pPr>
              <w:tabs>
                <w:tab w:val="left" w:pos="680"/>
                <w:tab w:val="left" w:pos="1021"/>
              </w:tabs>
              <w:spacing w:line="240" w:lineRule="exact"/>
              <w:rPr>
                <w:sz w:val="18"/>
              </w:rPr>
            </w:pPr>
            <w:r>
              <w:rPr>
                <w:sz w:val="18"/>
              </w:rPr>
              <w:t>Лица, имеющие работу</w:t>
            </w:r>
          </w:p>
        </w:tc>
        <w:tc>
          <w:tcPr>
            <w:tcW w:w="832" w:type="dxa"/>
          </w:tcPr>
          <w:p w:rsidR="00000000" w:rsidRDefault="00000000">
            <w:pPr>
              <w:tabs>
                <w:tab w:val="left" w:pos="680"/>
                <w:tab w:val="left" w:pos="1021"/>
              </w:tabs>
              <w:spacing w:line="240" w:lineRule="exact"/>
              <w:jc w:val="right"/>
              <w:rPr>
                <w:sz w:val="18"/>
              </w:rPr>
            </w:pPr>
            <w:r>
              <w:rPr>
                <w:sz w:val="18"/>
              </w:rPr>
              <w:t>328 404</w:t>
            </w:r>
          </w:p>
        </w:tc>
        <w:tc>
          <w:tcPr>
            <w:tcW w:w="1109" w:type="dxa"/>
          </w:tcPr>
          <w:p w:rsidR="00000000" w:rsidRDefault="00000000">
            <w:pPr>
              <w:tabs>
                <w:tab w:val="left" w:pos="680"/>
                <w:tab w:val="left" w:pos="1021"/>
              </w:tabs>
              <w:spacing w:line="240" w:lineRule="exact"/>
              <w:jc w:val="right"/>
              <w:rPr>
                <w:sz w:val="18"/>
              </w:rPr>
            </w:pPr>
            <w:r>
              <w:rPr>
                <w:sz w:val="18"/>
              </w:rPr>
              <w:t>260 569</w:t>
            </w:r>
          </w:p>
        </w:tc>
        <w:tc>
          <w:tcPr>
            <w:tcW w:w="1041" w:type="dxa"/>
          </w:tcPr>
          <w:p w:rsidR="00000000" w:rsidRDefault="00000000">
            <w:pPr>
              <w:tabs>
                <w:tab w:val="left" w:pos="680"/>
                <w:tab w:val="left" w:pos="1021"/>
              </w:tabs>
              <w:spacing w:line="240" w:lineRule="exact"/>
              <w:jc w:val="right"/>
              <w:rPr>
                <w:sz w:val="18"/>
              </w:rPr>
            </w:pPr>
            <w:r>
              <w:rPr>
                <w:sz w:val="18"/>
              </w:rPr>
              <w:t>41 278</w:t>
            </w:r>
          </w:p>
        </w:tc>
        <w:tc>
          <w:tcPr>
            <w:tcW w:w="832" w:type="dxa"/>
          </w:tcPr>
          <w:p w:rsidR="00000000" w:rsidRDefault="00000000">
            <w:pPr>
              <w:tabs>
                <w:tab w:val="left" w:pos="680"/>
                <w:tab w:val="left" w:pos="1021"/>
              </w:tabs>
              <w:spacing w:line="240" w:lineRule="exact"/>
              <w:jc w:val="right"/>
              <w:rPr>
                <w:sz w:val="18"/>
              </w:rPr>
            </w:pPr>
            <w:r>
              <w:rPr>
                <w:sz w:val="18"/>
              </w:rPr>
              <w:t>8 314</w:t>
            </w:r>
          </w:p>
        </w:tc>
        <w:tc>
          <w:tcPr>
            <w:tcW w:w="832" w:type="dxa"/>
          </w:tcPr>
          <w:p w:rsidR="00000000" w:rsidRDefault="00000000">
            <w:pPr>
              <w:tabs>
                <w:tab w:val="left" w:pos="680"/>
                <w:tab w:val="left" w:pos="1021"/>
              </w:tabs>
              <w:spacing w:line="240" w:lineRule="exact"/>
              <w:jc w:val="right"/>
              <w:rPr>
                <w:sz w:val="18"/>
              </w:rPr>
            </w:pPr>
            <w:r>
              <w:rPr>
                <w:sz w:val="18"/>
              </w:rPr>
              <w:t>3 296</w:t>
            </w:r>
          </w:p>
        </w:tc>
        <w:tc>
          <w:tcPr>
            <w:tcW w:w="832" w:type="dxa"/>
          </w:tcPr>
          <w:p w:rsidR="00000000" w:rsidRDefault="00000000">
            <w:pPr>
              <w:tabs>
                <w:tab w:val="left" w:pos="680"/>
                <w:tab w:val="left" w:pos="1021"/>
              </w:tabs>
              <w:spacing w:line="240" w:lineRule="exact"/>
              <w:jc w:val="right"/>
              <w:rPr>
                <w:sz w:val="18"/>
              </w:rPr>
            </w:pPr>
            <w:r>
              <w:rPr>
                <w:sz w:val="18"/>
              </w:rPr>
              <w:t>2 468</w:t>
            </w:r>
          </w:p>
        </w:tc>
        <w:tc>
          <w:tcPr>
            <w:tcW w:w="832" w:type="dxa"/>
          </w:tcPr>
          <w:p w:rsidR="00000000" w:rsidRDefault="00000000">
            <w:pPr>
              <w:tabs>
                <w:tab w:val="left" w:pos="680"/>
                <w:tab w:val="left" w:pos="1021"/>
              </w:tabs>
              <w:spacing w:line="240" w:lineRule="exact"/>
              <w:jc w:val="right"/>
              <w:rPr>
                <w:sz w:val="18"/>
              </w:rPr>
            </w:pPr>
            <w:r>
              <w:rPr>
                <w:sz w:val="18"/>
              </w:rPr>
              <w:t>5 533</w:t>
            </w:r>
          </w:p>
        </w:tc>
        <w:tc>
          <w:tcPr>
            <w:tcW w:w="832" w:type="dxa"/>
          </w:tcPr>
          <w:p w:rsidR="00000000" w:rsidRDefault="00000000">
            <w:pPr>
              <w:tabs>
                <w:tab w:val="left" w:pos="680"/>
                <w:tab w:val="left" w:pos="1021"/>
              </w:tabs>
              <w:spacing w:line="240" w:lineRule="exact"/>
              <w:jc w:val="right"/>
              <w:rPr>
                <w:sz w:val="18"/>
              </w:rPr>
            </w:pPr>
            <w:r>
              <w:rPr>
                <w:sz w:val="18"/>
              </w:rPr>
              <w:t>6 946</w:t>
            </w:r>
          </w:p>
        </w:tc>
      </w:tr>
      <w:tr w:rsidR="00000000">
        <w:tblPrEx>
          <w:tblCellMar>
            <w:top w:w="0" w:type="dxa"/>
            <w:bottom w:w="0" w:type="dxa"/>
          </w:tblCellMar>
        </w:tblPrEx>
        <w:trPr>
          <w:cantSplit/>
          <w:jc w:val="center"/>
        </w:trPr>
        <w:tc>
          <w:tcPr>
            <w:tcW w:w="555" w:type="dxa"/>
            <w:vMerge/>
          </w:tcPr>
          <w:p w:rsidR="00000000" w:rsidRDefault="00000000">
            <w:pPr>
              <w:tabs>
                <w:tab w:val="left" w:pos="680"/>
                <w:tab w:val="left" w:pos="1021"/>
              </w:tabs>
              <w:spacing w:line="240" w:lineRule="exact"/>
              <w:jc w:val="both"/>
              <w:rPr>
                <w:sz w:val="18"/>
              </w:rPr>
            </w:pPr>
          </w:p>
        </w:tc>
        <w:tc>
          <w:tcPr>
            <w:tcW w:w="1942" w:type="dxa"/>
          </w:tcPr>
          <w:p w:rsidR="00000000" w:rsidRDefault="00000000">
            <w:pPr>
              <w:tabs>
                <w:tab w:val="left" w:pos="680"/>
                <w:tab w:val="left" w:pos="1021"/>
              </w:tabs>
              <w:spacing w:line="240" w:lineRule="exact"/>
              <w:rPr>
                <w:sz w:val="18"/>
              </w:rPr>
            </w:pPr>
            <w:r>
              <w:rPr>
                <w:sz w:val="18"/>
              </w:rPr>
              <w:t xml:space="preserve">Безработные  </w:t>
            </w:r>
          </w:p>
        </w:tc>
        <w:tc>
          <w:tcPr>
            <w:tcW w:w="832" w:type="dxa"/>
          </w:tcPr>
          <w:p w:rsidR="00000000" w:rsidRDefault="00000000">
            <w:pPr>
              <w:tabs>
                <w:tab w:val="left" w:pos="680"/>
                <w:tab w:val="left" w:pos="1021"/>
              </w:tabs>
              <w:spacing w:line="240" w:lineRule="exact"/>
              <w:jc w:val="right"/>
              <w:rPr>
                <w:sz w:val="18"/>
              </w:rPr>
            </w:pPr>
            <w:r>
              <w:rPr>
                <w:sz w:val="18"/>
              </w:rPr>
              <w:t>161 717</w:t>
            </w:r>
          </w:p>
        </w:tc>
        <w:tc>
          <w:tcPr>
            <w:tcW w:w="1109" w:type="dxa"/>
          </w:tcPr>
          <w:p w:rsidR="00000000" w:rsidRDefault="00000000">
            <w:pPr>
              <w:tabs>
                <w:tab w:val="left" w:pos="680"/>
                <w:tab w:val="left" w:pos="1021"/>
              </w:tabs>
              <w:spacing w:line="240" w:lineRule="exact"/>
              <w:jc w:val="right"/>
              <w:rPr>
                <w:sz w:val="18"/>
              </w:rPr>
            </w:pPr>
            <w:r>
              <w:rPr>
                <w:sz w:val="18"/>
              </w:rPr>
              <w:t>89 695</w:t>
            </w:r>
          </w:p>
        </w:tc>
        <w:tc>
          <w:tcPr>
            <w:tcW w:w="1041" w:type="dxa"/>
          </w:tcPr>
          <w:p w:rsidR="00000000" w:rsidRDefault="00000000">
            <w:pPr>
              <w:tabs>
                <w:tab w:val="left" w:pos="680"/>
                <w:tab w:val="left" w:pos="1021"/>
              </w:tabs>
              <w:spacing w:line="240" w:lineRule="exact"/>
              <w:jc w:val="right"/>
              <w:rPr>
                <w:sz w:val="18"/>
              </w:rPr>
            </w:pPr>
            <w:r>
              <w:rPr>
                <w:sz w:val="18"/>
              </w:rPr>
              <w:t>48 284</w:t>
            </w:r>
          </w:p>
        </w:tc>
        <w:tc>
          <w:tcPr>
            <w:tcW w:w="832" w:type="dxa"/>
          </w:tcPr>
          <w:p w:rsidR="00000000" w:rsidRDefault="00000000">
            <w:pPr>
              <w:tabs>
                <w:tab w:val="left" w:pos="680"/>
                <w:tab w:val="left" w:pos="1021"/>
              </w:tabs>
              <w:spacing w:line="240" w:lineRule="exact"/>
              <w:jc w:val="right"/>
              <w:rPr>
                <w:sz w:val="18"/>
              </w:rPr>
            </w:pPr>
            <w:r>
              <w:rPr>
                <w:sz w:val="18"/>
              </w:rPr>
              <w:t>5 913</w:t>
            </w:r>
          </w:p>
        </w:tc>
        <w:tc>
          <w:tcPr>
            <w:tcW w:w="832" w:type="dxa"/>
          </w:tcPr>
          <w:p w:rsidR="00000000" w:rsidRDefault="00000000">
            <w:pPr>
              <w:tabs>
                <w:tab w:val="left" w:pos="680"/>
                <w:tab w:val="left" w:pos="1021"/>
              </w:tabs>
              <w:spacing w:line="240" w:lineRule="exact"/>
              <w:jc w:val="right"/>
              <w:rPr>
                <w:sz w:val="18"/>
              </w:rPr>
            </w:pPr>
            <w:r>
              <w:rPr>
                <w:sz w:val="18"/>
              </w:rPr>
              <w:t>7 872</w:t>
            </w:r>
          </w:p>
        </w:tc>
        <w:tc>
          <w:tcPr>
            <w:tcW w:w="832" w:type="dxa"/>
          </w:tcPr>
          <w:p w:rsidR="00000000" w:rsidRDefault="00000000">
            <w:pPr>
              <w:tabs>
                <w:tab w:val="left" w:pos="680"/>
                <w:tab w:val="left" w:pos="1021"/>
              </w:tabs>
              <w:spacing w:line="240" w:lineRule="exact"/>
              <w:jc w:val="right"/>
              <w:rPr>
                <w:sz w:val="18"/>
              </w:rPr>
            </w:pPr>
            <w:r>
              <w:rPr>
                <w:sz w:val="18"/>
              </w:rPr>
              <w:t>215</w:t>
            </w:r>
          </w:p>
        </w:tc>
        <w:tc>
          <w:tcPr>
            <w:tcW w:w="832" w:type="dxa"/>
          </w:tcPr>
          <w:p w:rsidR="00000000" w:rsidRDefault="00000000">
            <w:pPr>
              <w:tabs>
                <w:tab w:val="left" w:pos="680"/>
                <w:tab w:val="left" w:pos="1021"/>
              </w:tabs>
              <w:spacing w:line="240" w:lineRule="exact"/>
              <w:jc w:val="right"/>
              <w:rPr>
                <w:sz w:val="18"/>
              </w:rPr>
            </w:pPr>
            <w:r>
              <w:rPr>
                <w:sz w:val="18"/>
              </w:rPr>
              <w:t>3 134</w:t>
            </w:r>
          </w:p>
        </w:tc>
        <w:tc>
          <w:tcPr>
            <w:tcW w:w="832" w:type="dxa"/>
          </w:tcPr>
          <w:p w:rsidR="00000000" w:rsidRDefault="00000000">
            <w:pPr>
              <w:tabs>
                <w:tab w:val="left" w:pos="680"/>
                <w:tab w:val="left" w:pos="1021"/>
              </w:tabs>
              <w:spacing w:line="240" w:lineRule="exact"/>
              <w:jc w:val="right"/>
              <w:rPr>
                <w:sz w:val="18"/>
              </w:rPr>
            </w:pPr>
            <w:r>
              <w:rPr>
                <w:sz w:val="18"/>
              </w:rPr>
              <w:t>6 604</w:t>
            </w:r>
          </w:p>
        </w:tc>
      </w:tr>
      <w:tr w:rsidR="00000000">
        <w:tblPrEx>
          <w:tblCellMar>
            <w:top w:w="0" w:type="dxa"/>
            <w:bottom w:w="0" w:type="dxa"/>
          </w:tblCellMar>
        </w:tblPrEx>
        <w:trPr>
          <w:cantSplit/>
          <w:jc w:val="center"/>
        </w:trPr>
        <w:tc>
          <w:tcPr>
            <w:tcW w:w="555" w:type="dxa"/>
            <w:vMerge w:val="restart"/>
            <w:vAlign w:val="center"/>
          </w:tcPr>
          <w:p w:rsidR="00000000" w:rsidRDefault="00000000">
            <w:pPr>
              <w:tabs>
                <w:tab w:val="left" w:pos="680"/>
                <w:tab w:val="left" w:pos="1021"/>
              </w:tabs>
              <w:spacing w:line="240" w:lineRule="exact"/>
              <w:jc w:val="both"/>
              <w:rPr>
                <w:sz w:val="18"/>
              </w:rPr>
            </w:pPr>
            <w:r>
              <w:rPr>
                <w:sz w:val="18"/>
              </w:rPr>
              <w:t>1998</w:t>
            </w:r>
          </w:p>
        </w:tc>
        <w:tc>
          <w:tcPr>
            <w:tcW w:w="1942" w:type="dxa"/>
          </w:tcPr>
          <w:p w:rsidR="00000000" w:rsidRDefault="00000000">
            <w:pPr>
              <w:tabs>
                <w:tab w:val="left" w:pos="680"/>
                <w:tab w:val="left" w:pos="1021"/>
              </w:tabs>
              <w:spacing w:line="240" w:lineRule="exact"/>
              <w:rPr>
                <w:sz w:val="18"/>
              </w:rPr>
            </w:pPr>
            <w:r>
              <w:rPr>
                <w:sz w:val="18"/>
              </w:rPr>
              <w:t>Рабочая сила</w:t>
            </w:r>
          </w:p>
        </w:tc>
        <w:tc>
          <w:tcPr>
            <w:tcW w:w="832" w:type="dxa"/>
          </w:tcPr>
          <w:p w:rsidR="00000000" w:rsidRDefault="00000000">
            <w:pPr>
              <w:tabs>
                <w:tab w:val="left" w:pos="680"/>
                <w:tab w:val="left" w:pos="1021"/>
              </w:tabs>
              <w:spacing w:line="240" w:lineRule="exact"/>
              <w:jc w:val="right"/>
              <w:rPr>
                <w:sz w:val="18"/>
              </w:rPr>
            </w:pPr>
            <w:r>
              <w:rPr>
                <w:sz w:val="18"/>
              </w:rPr>
              <w:t>506 835</w:t>
            </w:r>
          </w:p>
        </w:tc>
        <w:tc>
          <w:tcPr>
            <w:tcW w:w="1109" w:type="dxa"/>
          </w:tcPr>
          <w:p w:rsidR="00000000" w:rsidRDefault="00000000">
            <w:pPr>
              <w:tabs>
                <w:tab w:val="left" w:pos="680"/>
                <w:tab w:val="left" w:pos="1021"/>
              </w:tabs>
              <w:spacing w:line="240" w:lineRule="exact"/>
              <w:jc w:val="right"/>
              <w:rPr>
                <w:sz w:val="18"/>
              </w:rPr>
            </w:pPr>
            <w:r>
              <w:rPr>
                <w:sz w:val="18"/>
              </w:rPr>
              <w:t>366 375</w:t>
            </w:r>
          </w:p>
        </w:tc>
        <w:tc>
          <w:tcPr>
            <w:tcW w:w="1041" w:type="dxa"/>
          </w:tcPr>
          <w:p w:rsidR="00000000" w:rsidRDefault="00000000">
            <w:pPr>
              <w:tabs>
                <w:tab w:val="left" w:pos="680"/>
                <w:tab w:val="left" w:pos="1021"/>
              </w:tabs>
              <w:spacing w:line="240" w:lineRule="exact"/>
              <w:jc w:val="right"/>
              <w:rPr>
                <w:sz w:val="18"/>
              </w:rPr>
            </w:pPr>
            <w:r>
              <w:rPr>
                <w:sz w:val="18"/>
              </w:rPr>
              <w:t>95 653</w:t>
            </w:r>
          </w:p>
        </w:tc>
        <w:tc>
          <w:tcPr>
            <w:tcW w:w="832" w:type="dxa"/>
          </w:tcPr>
          <w:p w:rsidR="00000000" w:rsidRDefault="00000000">
            <w:pPr>
              <w:tabs>
                <w:tab w:val="left" w:pos="680"/>
                <w:tab w:val="left" w:pos="1021"/>
              </w:tabs>
              <w:spacing w:line="240" w:lineRule="exact"/>
              <w:jc w:val="right"/>
              <w:rPr>
                <w:sz w:val="18"/>
              </w:rPr>
            </w:pPr>
            <w:r>
              <w:rPr>
                <w:sz w:val="18"/>
              </w:rPr>
              <w:t>15 492</w:t>
            </w:r>
          </w:p>
        </w:tc>
        <w:tc>
          <w:tcPr>
            <w:tcW w:w="832" w:type="dxa"/>
          </w:tcPr>
          <w:p w:rsidR="00000000" w:rsidRDefault="00000000">
            <w:pPr>
              <w:tabs>
                <w:tab w:val="left" w:pos="680"/>
                <w:tab w:val="left" w:pos="1021"/>
              </w:tabs>
              <w:spacing w:line="240" w:lineRule="exact"/>
              <w:jc w:val="right"/>
              <w:rPr>
                <w:sz w:val="18"/>
              </w:rPr>
            </w:pPr>
            <w:r>
              <w:rPr>
                <w:sz w:val="18"/>
              </w:rPr>
              <w:t>10 824</w:t>
            </w:r>
          </w:p>
        </w:tc>
        <w:tc>
          <w:tcPr>
            <w:tcW w:w="832" w:type="dxa"/>
          </w:tcPr>
          <w:p w:rsidR="00000000" w:rsidRDefault="00000000">
            <w:pPr>
              <w:tabs>
                <w:tab w:val="left" w:pos="680"/>
                <w:tab w:val="left" w:pos="1021"/>
              </w:tabs>
              <w:spacing w:line="240" w:lineRule="exact"/>
              <w:jc w:val="right"/>
              <w:rPr>
                <w:sz w:val="18"/>
              </w:rPr>
            </w:pPr>
            <w:r>
              <w:rPr>
                <w:sz w:val="18"/>
              </w:rPr>
              <w:t>1 731</w:t>
            </w:r>
          </w:p>
        </w:tc>
        <w:tc>
          <w:tcPr>
            <w:tcW w:w="832" w:type="dxa"/>
          </w:tcPr>
          <w:p w:rsidR="00000000" w:rsidRDefault="00000000">
            <w:pPr>
              <w:tabs>
                <w:tab w:val="left" w:pos="680"/>
                <w:tab w:val="left" w:pos="1021"/>
              </w:tabs>
              <w:spacing w:line="240" w:lineRule="exact"/>
              <w:jc w:val="right"/>
              <w:rPr>
                <w:sz w:val="18"/>
              </w:rPr>
            </w:pPr>
            <w:r>
              <w:rPr>
                <w:sz w:val="18"/>
              </w:rPr>
              <w:t>7 091</w:t>
            </w:r>
          </w:p>
        </w:tc>
        <w:tc>
          <w:tcPr>
            <w:tcW w:w="832" w:type="dxa"/>
          </w:tcPr>
          <w:p w:rsidR="00000000" w:rsidRDefault="00000000">
            <w:pPr>
              <w:tabs>
                <w:tab w:val="left" w:pos="680"/>
                <w:tab w:val="left" w:pos="1021"/>
              </w:tabs>
              <w:spacing w:line="240" w:lineRule="exact"/>
              <w:jc w:val="right"/>
              <w:rPr>
                <w:sz w:val="18"/>
              </w:rPr>
            </w:pPr>
            <w:r>
              <w:rPr>
                <w:sz w:val="18"/>
              </w:rPr>
              <w:t>9 669</w:t>
            </w:r>
          </w:p>
        </w:tc>
      </w:tr>
      <w:tr w:rsidR="00000000">
        <w:tblPrEx>
          <w:tblCellMar>
            <w:top w:w="0" w:type="dxa"/>
            <w:bottom w:w="0" w:type="dxa"/>
          </w:tblCellMar>
        </w:tblPrEx>
        <w:trPr>
          <w:cantSplit/>
          <w:jc w:val="center"/>
        </w:trPr>
        <w:tc>
          <w:tcPr>
            <w:tcW w:w="555" w:type="dxa"/>
            <w:vMerge/>
          </w:tcPr>
          <w:p w:rsidR="00000000" w:rsidRDefault="00000000">
            <w:pPr>
              <w:tabs>
                <w:tab w:val="left" w:pos="680"/>
                <w:tab w:val="left" w:pos="1021"/>
              </w:tabs>
              <w:spacing w:line="240" w:lineRule="exact"/>
              <w:jc w:val="both"/>
              <w:rPr>
                <w:sz w:val="18"/>
              </w:rPr>
            </w:pPr>
          </w:p>
        </w:tc>
        <w:tc>
          <w:tcPr>
            <w:tcW w:w="1942" w:type="dxa"/>
          </w:tcPr>
          <w:p w:rsidR="00000000" w:rsidRDefault="00000000">
            <w:pPr>
              <w:tabs>
                <w:tab w:val="left" w:pos="680"/>
                <w:tab w:val="left" w:pos="1021"/>
              </w:tabs>
              <w:spacing w:line="240" w:lineRule="exact"/>
              <w:rPr>
                <w:sz w:val="18"/>
              </w:rPr>
            </w:pPr>
            <w:r>
              <w:rPr>
                <w:sz w:val="18"/>
              </w:rPr>
              <w:t>Лица, имеющие работу</w:t>
            </w:r>
          </w:p>
        </w:tc>
        <w:tc>
          <w:tcPr>
            <w:tcW w:w="832" w:type="dxa"/>
          </w:tcPr>
          <w:p w:rsidR="00000000" w:rsidRDefault="00000000">
            <w:pPr>
              <w:tabs>
                <w:tab w:val="left" w:pos="680"/>
                <w:tab w:val="left" w:pos="1021"/>
              </w:tabs>
              <w:spacing w:line="240" w:lineRule="exact"/>
              <w:jc w:val="right"/>
              <w:rPr>
                <w:sz w:val="18"/>
              </w:rPr>
            </w:pPr>
            <w:r>
              <w:rPr>
                <w:sz w:val="18"/>
              </w:rPr>
              <w:t>341 875</w:t>
            </w:r>
          </w:p>
        </w:tc>
        <w:tc>
          <w:tcPr>
            <w:tcW w:w="1109" w:type="dxa"/>
          </w:tcPr>
          <w:p w:rsidR="00000000" w:rsidRDefault="00000000">
            <w:pPr>
              <w:tabs>
                <w:tab w:val="left" w:pos="680"/>
                <w:tab w:val="left" w:pos="1021"/>
              </w:tabs>
              <w:spacing w:line="240" w:lineRule="exact"/>
              <w:jc w:val="right"/>
              <w:rPr>
                <w:sz w:val="18"/>
              </w:rPr>
            </w:pPr>
            <w:r>
              <w:rPr>
                <w:sz w:val="18"/>
              </w:rPr>
              <w:t>272 635</w:t>
            </w:r>
          </w:p>
        </w:tc>
        <w:tc>
          <w:tcPr>
            <w:tcW w:w="1041" w:type="dxa"/>
          </w:tcPr>
          <w:p w:rsidR="00000000" w:rsidRDefault="00000000">
            <w:pPr>
              <w:tabs>
                <w:tab w:val="left" w:pos="680"/>
                <w:tab w:val="left" w:pos="1021"/>
              </w:tabs>
              <w:spacing w:line="240" w:lineRule="exact"/>
              <w:jc w:val="right"/>
              <w:rPr>
                <w:sz w:val="18"/>
              </w:rPr>
            </w:pPr>
            <w:r>
              <w:rPr>
                <w:sz w:val="18"/>
              </w:rPr>
              <w:t>46 870</w:t>
            </w:r>
          </w:p>
        </w:tc>
        <w:tc>
          <w:tcPr>
            <w:tcW w:w="832" w:type="dxa"/>
          </w:tcPr>
          <w:p w:rsidR="00000000" w:rsidRDefault="00000000">
            <w:pPr>
              <w:tabs>
                <w:tab w:val="left" w:pos="680"/>
                <w:tab w:val="left" w:pos="1021"/>
              </w:tabs>
              <w:spacing w:line="240" w:lineRule="exact"/>
              <w:jc w:val="right"/>
              <w:rPr>
                <w:sz w:val="18"/>
              </w:rPr>
            </w:pPr>
            <w:r>
              <w:rPr>
                <w:sz w:val="18"/>
              </w:rPr>
              <w:t>8 652</w:t>
            </w:r>
          </w:p>
        </w:tc>
        <w:tc>
          <w:tcPr>
            <w:tcW w:w="832" w:type="dxa"/>
          </w:tcPr>
          <w:p w:rsidR="00000000" w:rsidRDefault="00000000">
            <w:pPr>
              <w:tabs>
                <w:tab w:val="left" w:pos="680"/>
                <w:tab w:val="left" w:pos="1021"/>
              </w:tabs>
              <w:spacing w:line="240" w:lineRule="exact"/>
              <w:jc w:val="right"/>
              <w:rPr>
                <w:sz w:val="18"/>
              </w:rPr>
            </w:pPr>
            <w:r>
              <w:rPr>
                <w:sz w:val="18"/>
              </w:rPr>
              <w:t>2 965</w:t>
            </w:r>
          </w:p>
        </w:tc>
        <w:tc>
          <w:tcPr>
            <w:tcW w:w="832" w:type="dxa"/>
          </w:tcPr>
          <w:p w:rsidR="00000000" w:rsidRDefault="00000000">
            <w:pPr>
              <w:tabs>
                <w:tab w:val="left" w:pos="680"/>
                <w:tab w:val="left" w:pos="1021"/>
              </w:tabs>
              <w:spacing w:line="240" w:lineRule="exact"/>
              <w:jc w:val="right"/>
              <w:rPr>
                <w:sz w:val="18"/>
              </w:rPr>
            </w:pPr>
            <w:r>
              <w:rPr>
                <w:sz w:val="18"/>
              </w:rPr>
              <w:t>1 412</w:t>
            </w:r>
          </w:p>
        </w:tc>
        <w:tc>
          <w:tcPr>
            <w:tcW w:w="832" w:type="dxa"/>
          </w:tcPr>
          <w:p w:rsidR="00000000" w:rsidRDefault="00000000">
            <w:pPr>
              <w:tabs>
                <w:tab w:val="left" w:pos="680"/>
                <w:tab w:val="left" w:pos="1021"/>
              </w:tabs>
              <w:spacing w:line="240" w:lineRule="exact"/>
              <w:jc w:val="right"/>
              <w:rPr>
                <w:sz w:val="18"/>
              </w:rPr>
            </w:pPr>
            <w:r>
              <w:rPr>
                <w:sz w:val="18"/>
              </w:rPr>
              <w:t>4 607</w:t>
            </w:r>
          </w:p>
        </w:tc>
        <w:tc>
          <w:tcPr>
            <w:tcW w:w="832" w:type="dxa"/>
          </w:tcPr>
          <w:p w:rsidR="00000000" w:rsidRDefault="00000000">
            <w:pPr>
              <w:tabs>
                <w:tab w:val="left" w:pos="680"/>
                <w:tab w:val="left" w:pos="1021"/>
              </w:tabs>
              <w:spacing w:line="240" w:lineRule="exact"/>
              <w:jc w:val="right"/>
              <w:rPr>
                <w:sz w:val="18"/>
              </w:rPr>
            </w:pPr>
            <w:r>
              <w:rPr>
                <w:sz w:val="18"/>
              </w:rPr>
              <w:t>4 734</w:t>
            </w:r>
          </w:p>
        </w:tc>
      </w:tr>
      <w:tr w:rsidR="00000000">
        <w:tblPrEx>
          <w:tblCellMar>
            <w:top w:w="0" w:type="dxa"/>
            <w:bottom w:w="0" w:type="dxa"/>
          </w:tblCellMar>
        </w:tblPrEx>
        <w:trPr>
          <w:cantSplit/>
          <w:jc w:val="center"/>
        </w:trPr>
        <w:tc>
          <w:tcPr>
            <w:tcW w:w="555" w:type="dxa"/>
            <w:vMerge/>
          </w:tcPr>
          <w:p w:rsidR="00000000" w:rsidRDefault="00000000">
            <w:pPr>
              <w:tabs>
                <w:tab w:val="left" w:pos="680"/>
                <w:tab w:val="left" w:pos="1021"/>
              </w:tabs>
              <w:spacing w:line="240" w:lineRule="exact"/>
              <w:jc w:val="both"/>
              <w:rPr>
                <w:sz w:val="18"/>
              </w:rPr>
            </w:pPr>
          </w:p>
        </w:tc>
        <w:tc>
          <w:tcPr>
            <w:tcW w:w="1942" w:type="dxa"/>
          </w:tcPr>
          <w:p w:rsidR="00000000" w:rsidRDefault="00000000">
            <w:pPr>
              <w:tabs>
                <w:tab w:val="left" w:pos="680"/>
                <w:tab w:val="left" w:pos="1021"/>
              </w:tabs>
              <w:spacing w:line="240" w:lineRule="exact"/>
              <w:rPr>
                <w:sz w:val="18"/>
              </w:rPr>
            </w:pPr>
            <w:r>
              <w:rPr>
                <w:sz w:val="18"/>
              </w:rPr>
              <w:t xml:space="preserve">Безработные  </w:t>
            </w:r>
          </w:p>
        </w:tc>
        <w:tc>
          <w:tcPr>
            <w:tcW w:w="832" w:type="dxa"/>
          </w:tcPr>
          <w:p w:rsidR="00000000" w:rsidRDefault="00000000">
            <w:pPr>
              <w:tabs>
                <w:tab w:val="left" w:pos="680"/>
                <w:tab w:val="left" w:pos="1021"/>
              </w:tabs>
              <w:spacing w:line="240" w:lineRule="exact"/>
              <w:jc w:val="right"/>
              <w:rPr>
                <w:sz w:val="18"/>
              </w:rPr>
            </w:pPr>
            <w:r>
              <w:rPr>
                <w:sz w:val="18"/>
              </w:rPr>
              <w:t>164 960</w:t>
            </w:r>
          </w:p>
        </w:tc>
        <w:tc>
          <w:tcPr>
            <w:tcW w:w="1109" w:type="dxa"/>
          </w:tcPr>
          <w:p w:rsidR="00000000" w:rsidRDefault="00000000">
            <w:pPr>
              <w:tabs>
                <w:tab w:val="left" w:pos="680"/>
                <w:tab w:val="left" w:pos="1021"/>
              </w:tabs>
              <w:spacing w:line="240" w:lineRule="exact"/>
              <w:jc w:val="right"/>
              <w:rPr>
                <w:sz w:val="18"/>
              </w:rPr>
            </w:pPr>
            <w:r>
              <w:rPr>
                <w:sz w:val="18"/>
              </w:rPr>
              <w:t>93 740</w:t>
            </w:r>
          </w:p>
        </w:tc>
        <w:tc>
          <w:tcPr>
            <w:tcW w:w="1041" w:type="dxa"/>
          </w:tcPr>
          <w:p w:rsidR="00000000" w:rsidRDefault="00000000">
            <w:pPr>
              <w:tabs>
                <w:tab w:val="left" w:pos="680"/>
                <w:tab w:val="left" w:pos="1021"/>
              </w:tabs>
              <w:spacing w:line="240" w:lineRule="exact"/>
              <w:jc w:val="right"/>
              <w:rPr>
                <w:sz w:val="18"/>
              </w:rPr>
            </w:pPr>
            <w:r>
              <w:rPr>
                <w:sz w:val="18"/>
              </w:rPr>
              <w:t>48 783</w:t>
            </w:r>
          </w:p>
        </w:tc>
        <w:tc>
          <w:tcPr>
            <w:tcW w:w="832" w:type="dxa"/>
          </w:tcPr>
          <w:p w:rsidR="00000000" w:rsidRDefault="00000000">
            <w:pPr>
              <w:tabs>
                <w:tab w:val="left" w:pos="680"/>
                <w:tab w:val="left" w:pos="1021"/>
              </w:tabs>
              <w:spacing w:line="240" w:lineRule="exact"/>
              <w:jc w:val="right"/>
              <w:rPr>
                <w:sz w:val="18"/>
              </w:rPr>
            </w:pPr>
            <w:r>
              <w:rPr>
                <w:sz w:val="18"/>
              </w:rPr>
              <w:t>6 840</w:t>
            </w:r>
          </w:p>
        </w:tc>
        <w:tc>
          <w:tcPr>
            <w:tcW w:w="832" w:type="dxa"/>
          </w:tcPr>
          <w:p w:rsidR="00000000" w:rsidRDefault="00000000">
            <w:pPr>
              <w:tabs>
                <w:tab w:val="left" w:pos="680"/>
                <w:tab w:val="left" w:pos="1021"/>
              </w:tabs>
              <w:spacing w:line="240" w:lineRule="exact"/>
              <w:jc w:val="right"/>
              <w:rPr>
                <w:sz w:val="18"/>
              </w:rPr>
            </w:pPr>
            <w:r>
              <w:rPr>
                <w:sz w:val="18"/>
              </w:rPr>
              <w:t>7 859</w:t>
            </w:r>
          </w:p>
        </w:tc>
        <w:tc>
          <w:tcPr>
            <w:tcW w:w="832" w:type="dxa"/>
          </w:tcPr>
          <w:p w:rsidR="00000000" w:rsidRDefault="00000000">
            <w:pPr>
              <w:tabs>
                <w:tab w:val="left" w:pos="680"/>
                <w:tab w:val="left" w:pos="1021"/>
              </w:tabs>
              <w:spacing w:line="240" w:lineRule="exact"/>
              <w:jc w:val="right"/>
              <w:rPr>
                <w:sz w:val="18"/>
              </w:rPr>
            </w:pPr>
            <w:r>
              <w:rPr>
                <w:sz w:val="18"/>
              </w:rPr>
              <w:t>319</w:t>
            </w:r>
          </w:p>
        </w:tc>
        <w:tc>
          <w:tcPr>
            <w:tcW w:w="832" w:type="dxa"/>
          </w:tcPr>
          <w:p w:rsidR="00000000" w:rsidRDefault="00000000">
            <w:pPr>
              <w:tabs>
                <w:tab w:val="left" w:pos="680"/>
                <w:tab w:val="left" w:pos="1021"/>
              </w:tabs>
              <w:spacing w:line="240" w:lineRule="exact"/>
              <w:jc w:val="right"/>
              <w:rPr>
                <w:sz w:val="18"/>
              </w:rPr>
            </w:pPr>
            <w:r>
              <w:rPr>
                <w:sz w:val="18"/>
              </w:rPr>
              <w:t>2 484</w:t>
            </w:r>
          </w:p>
        </w:tc>
        <w:tc>
          <w:tcPr>
            <w:tcW w:w="832" w:type="dxa"/>
          </w:tcPr>
          <w:p w:rsidR="00000000" w:rsidRDefault="00000000">
            <w:pPr>
              <w:tabs>
                <w:tab w:val="left" w:pos="680"/>
                <w:tab w:val="left" w:pos="1021"/>
              </w:tabs>
              <w:spacing w:line="240" w:lineRule="exact"/>
              <w:jc w:val="right"/>
              <w:rPr>
                <w:sz w:val="18"/>
              </w:rPr>
            </w:pPr>
            <w:r>
              <w:rPr>
                <w:sz w:val="18"/>
              </w:rPr>
              <w:t>4 935</w:t>
            </w:r>
          </w:p>
        </w:tc>
      </w:tr>
      <w:tr w:rsidR="00000000">
        <w:tblPrEx>
          <w:tblCellMar>
            <w:top w:w="0" w:type="dxa"/>
            <w:bottom w:w="0" w:type="dxa"/>
          </w:tblCellMar>
        </w:tblPrEx>
        <w:trPr>
          <w:cantSplit/>
          <w:jc w:val="center"/>
        </w:trPr>
        <w:tc>
          <w:tcPr>
            <w:tcW w:w="555" w:type="dxa"/>
            <w:vMerge w:val="restart"/>
            <w:vAlign w:val="center"/>
          </w:tcPr>
          <w:p w:rsidR="00000000" w:rsidRDefault="00000000">
            <w:pPr>
              <w:tabs>
                <w:tab w:val="left" w:pos="680"/>
                <w:tab w:val="left" w:pos="1021"/>
              </w:tabs>
              <w:spacing w:line="240" w:lineRule="exact"/>
              <w:jc w:val="both"/>
              <w:rPr>
                <w:sz w:val="18"/>
              </w:rPr>
            </w:pPr>
            <w:r>
              <w:rPr>
                <w:sz w:val="18"/>
              </w:rPr>
              <w:t>1999</w:t>
            </w:r>
          </w:p>
        </w:tc>
        <w:tc>
          <w:tcPr>
            <w:tcW w:w="1942" w:type="dxa"/>
          </w:tcPr>
          <w:p w:rsidR="00000000" w:rsidRDefault="00000000">
            <w:pPr>
              <w:tabs>
                <w:tab w:val="left" w:pos="680"/>
                <w:tab w:val="left" w:pos="1021"/>
              </w:tabs>
              <w:spacing w:line="240" w:lineRule="exact"/>
              <w:rPr>
                <w:sz w:val="18"/>
              </w:rPr>
            </w:pPr>
            <w:r>
              <w:rPr>
                <w:sz w:val="18"/>
              </w:rPr>
              <w:t>Рабочая сила</w:t>
            </w:r>
          </w:p>
        </w:tc>
        <w:tc>
          <w:tcPr>
            <w:tcW w:w="832" w:type="dxa"/>
          </w:tcPr>
          <w:p w:rsidR="00000000" w:rsidRDefault="00000000">
            <w:pPr>
              <w:tabs>
                <w:tab w:val="left" w:pos="680"/>
                <w:tab w:val="left" w:pos="1021"/>
              </w:tabs>
              <w:spacing w:line="240" w:lineRule="exact"/>
              <w:jc w:val="right"/>
              <w:rPr>
                <w:sz w:val="18"/>
              </w:rPr>
            </w:pPr>
            <w:r>
              <w:rPr>
                <w:sz w:val="18"/>
              </w:rPr>
              <w:t>496 126</w:t>
            </w:r>
          </w:p>
        </w:tc>
        <w:tc>
          <w:tcPr>
            <w:tcW w:w="1109" w:type="dxa"/>
          </w:tcPr>
          <w:p w:rsidR="00000000" w:rsidRDefault="00000000">
            <w:pPr>
              <w:tabs>
                <w:tab w:val="left" w:pos="680"/>
                <w:tab w:val="left" w:pos="1021"/>
              </w:tabs>
              <w:spacing w:line="240" w:lineRule="exact"/>
              <w:jc w:val="right"/>
              <w:rPr>
                <w:sz w:val="18"/>
              </w:rPr>
            </w:pPr>
            <w:r>
              <w:rPr>
                <w:sz w:val="18"/>
              </w:rPr>
              <w:t>359 543</w:t>
            </w:r>
          </w:p>
        </w:tc>
        <w:tc>
          <w:tcPr>
            <w:tcW w:w="1041" w:type="dxa"/>
          </w:tcPr>
          <w:p w:rsidR="00000000" w:rsidRDefault="00000000">
            <w:pPr>
              <w:tabs>
                <w:tab w:val="left" w:pos="680"/>
                <w:tab w:val="left" w:pos="1021"/>
              </w:tabs>
              <w:spacing w:line="240" w:lineRule="exact"/>
              <w:jc w:val="right"/>
              <w:rPr>
                <w:sz w:val="18"/>
              </w:rPr>
            </w:pPr>
            <w:r>
              <w:rPr>
                <w:sz w:val="18"/>
              </w:rPr>
              <w:t>88 925</w:t>
            </w:r>
          </w:p>
        </w:tc>
        <w:tc>
          <w:tcPr>
            <w:tcW w:w="832" w:type="dxa"/>
          </w:tcPr>
          <w:p w:rsidR="00000000" w:rsidRDefault="00000000">
            <w:pPr>
              <w:tabs>
                <w:tab w:val="left" w:pos="680"/>
                <w:tab w:val="left" w:pos="1021"/>
              </w:tabs>
              <w:spacing w:line="240" w:lineRule="exact"/>
              <w:jc w:val="right"/>
              <w:rPr>
                <w:sz w:val="18"/>
              </w:rPr>
            </w:pPr>
            <w:r>
              <w:rPr>
                <w:sz w:val="18"/>
              </w:rPr>
              <w:t>14 904</w:t>
            </w:r>
          </w:p>
        </w:tc>
        <w:tc>
          <w:tcPr>
            <w:tcW w:w="832" w:type="dxa"/>
          </w:tcPr>
          <w:p w:rsidR="00000000" w:rsidRDefault="00000000">
            <w:pPr>
              <w:tabs>
                <w:tab w:val="left" w:pos="680"/>
                <w:tab w:val="left" w:pos="1021"/>
              </w:tabs>
              <w:spacing w:line="240" w:lineRule="exact"/>
              <w:jc w:val="right"/>
              <w:rPr>
                <w:sz w:val="18"/>
              </w:rPr>
            </w:pPr>
            <w:r>
              <w:rPr>
                <w:sz w:val="18"/>
              </w:rPr>
              <w:t>11 189</w:t>
            </w:r>
          </w:p>
        </w:tc>
        <w:tc>
          <w:tcPr>
            <w:tcW w:w="832" w:type="dxa"/>
          </w:tcPr>
          <w:p w:rsidR="00000000" w:rsidRDefault="00000000">
            <w:pPr>
              <w:tabs>
                <w:tab w:val="left" w:pos="680"/>
                <w:tab w:val="left" w:pos="1021"/>
              </w:tabs>
              <w:spacing w:line="240" w:lineRule="exact"/>
              <w:jc w:val="right"/>
              <w:rPr>
                <w:sz w:val="18"/>
              </w:rPr>
            </w:pPr>
            <w:r>
              <w:rPr>
                <w:sz w:val="18"/>
              </w:rPr>
              <w:t>2 252</w:t>
            </w:r>
          </w:p>
        </w:tc>
        <w:tc>
          <w:tcPr>
            <w:tcW w:w="832" w:type="dxa"/>
          </w:tcPr>
          <w:p w:rsidR="00000000" w:rsidRDefault="00000000">
            <w:pPr>
              <w:tabs>
                <w:tab w:val="left" w:pos="680"/>
                <w:tab w:val="left" w:pos="1021"/>
              </w:tabs>
              <w:spacing w:line="240" w:lineRule="exact"/>
              <w:jc w:val="right"/>
              <w:rPr>
                <w:sz w:val="18"/>
              </w:rPr>
            </w:pPr>
            <w:r>
              <w:rPr>
                <w:sz w:val="18"/>
              </w:rPr>
              <w:t>9 246</w:t>
            </w:r>
          </w:p>
        </w:tc>
        <w:tc>
          <w:tcPr>
            <w:tcW w:w="832" w:type="dxa"/>
          </w:tcPr>
          <w:p w:rsidR="00000000" w:rsidRDefault="00000000">
            <w:pPr>
              <w:tabs>
                <w:tab w:val="left" w:pos="680"/>
                <w:tab w:val="left" w:pos="1021"/>
              </w:tabs>
              <w:spacing w:line="240" w:lineRule="exact"/>
              <w:jc w:val="right"/>
              <w:rPr>
                <w:sz w:val="18"/>
              </w:rPr>
            </w:pPr>
            <w:r>
              <w:rPr>
                <w:sz w:val="18"/>
              </w:rPr>
              <w:t>10 067</w:t>
            </w:r>
          </w:p>
        </w:tc>
      </w:tr>
      <w:tr w:rsidR="00000000">
        <w:tblPrEx>
          <w:tblCellMar>
            <w:top w:w="0" w:type="dxa"/>
            <w:bottom w:w="0" w:type="dxa"/>
          </w:tblCellMar>
        </w:tblPrEx>
        <w:trPr>
          <w:cantSplit/>
          <w:jc w:val="center"/>
        </w:trPr>
        <w:tc>
          <w:tcPr>
            <w:tcW w:w="555" w:type="dxa"/>
            <w:vMerge/>
          </w:tcPr>
          <w:p w:rsidR="00000000" w:rsidRDefault="00000000">
            <w:pPr>
              <w:tabs>
                <w:tab w:val="left" w:pos="680"/>
                <w:tab w:val="left" w:pos="1021"/>
              </w:tabs>
              <w:spacing w:line="240" w:lineRule="exact"/>
              <w:jc w:val="both"/>
              <w:rPr>
                <w:sz w:val="18"/>
              </w:rPr>
            </w:pPr>
          </w:p>
        </w:tc>
        <w:tc>
          <w:tcPr>
            <w:tcW w:w="1942" w:type="dxa"/>
          </w:tcPr>
          <w:p w:rsidR="00000000" w:rsidRDefault="00000000">
            <w:pPr>
              <w:tabs>
                <w:tab w:val="left" w:pos="680"/>
                <w:tab w:val="left" w:pos="1021"/>
              </w:tabs>
              <w:spacing w:line="240" w:lineRule="exact"/>
              <w:rPr>
                <w:sz w:val="18"/>
              </w:rPr>
            </w:pPr>
            <w:r>
              <w:rPr>
                <w:sz w:val="18"/>
              </w:rPr>
              <w:t>Лица, имеющие работу</w:t>
            </w:r>
          </w:p>
        </w:tc>
        <w:tc>
          <w:tcPr>
            <w:tcW w:w="832" w:type="dxa"/>
          </w:tcPr>
          <w:p w:rsidR="00000000" w:rsidRDefault="00000000">
            <w:pPr>
              <w:tabs>
                <w:tab w:val="left" w:pos="680"/>
                <w:tab w:val="left" w:pos="1021"/>
              </w:tabs>
              <w:spacing w:line="240" w:lineRule="exact"/>
              <w:jc w:val="right"/>
              <w:rPr>
                <w:sz w:val="18"/>
              </w:rPr>
            </w:pPr>
            <w:r>
              <w:rPr>
                <w:sz w:val="18"/>
              </w:rPr>
              <w:t>337 995</w:t>
            </w:r>
          </w:p>
        </w:tc>
        <w:tc>
          <w:tcPr>
            <w:tcW w:w="1109" w:type="dxa"/>
          </w:tcPr>
          <w:p w:rsidR="00000000" w:rsidRDefault="00000000">
            <w:pPr>
              <w:tabs>
                <w:tab w:val="left" w:pos="680"/>
                <w:tab w:val="left" w:pos="1021"/>
              </w:tabs>
              <w:spacing w:line="240" w:lineRule="exact"/>
              <w:jc w:val="right"/>
              <w:rPr>
                <w:sz w:val="18"/>
              </w:rPr>
            </w:pPr>
            <w:r>
              <w:rPr>
                <w:sz w:val="18"/>
              </w:rPr>
              <w:t>268 341</w:t>
            </w:r>
          </w:p>
        </w:tc>
        <w:tc>
          <w:tcPr>
            <w:tcW w:w="1041" w:type="dxa"/>
          </w:tcPr>
          <w:p w:rsidR="00000000" w:rsidRDefault="00000000">
            <w:pPr>
              <w:tabs>
                <w:tab w:val="left" w:pos="680"/>
                <w:tab w:val="left" w:pos="1021"/>
              </w:tabs>
              <w:spacing w:line="240" w:lineRule="exact"/>
              <w:jc w:val="right"/>
              <w:rPr>
                <w:sz w:val="18"/>
              </w:rPr>
            </w:pPr>
            <w:r>
              <w:rPr>
                <w:sz w:val="18"/>
              </w:rPr>
              <w:t>43 870</w:t>
            </w:r>
          </w:p>
        </w:tc>
        <w:tc>
          <w:tcPr>
            <w:tcW w:w="832" w:type="dxa"/>
          </w:tcPr>
          <w:p w:rsidR="00000000" w:rsidRDefault="00000000">
            <w:pPr>
              <w:tabs>
                <w:tab w:val="left" w:pos="680"/>
                <w:tab w:val="left" w:pos="1021"/>
              </w:tabs>
              <w:spacing w:line="240" w:lineRule="exact"/>
              <w:jc w:val="right"/>
              <w:rPr>
                <w:sz w:val="18"/>
              </w:rPr>
            </w:pPr>
            <w:r>
              <w:rPr>
                <w:sz w:val="18"/>
              </w:rPr>
              <w:t xml:space="preserve"> 8 106</w:t>
            </w:r>
          </w:p>
        </w:tc>
        <w:tc>
          <w:tcPr>
            <w:tcW w:w="832" w:type="dxa"/>
          </w:tcPr>
          <w:p w:rsidR="00000000" w:rsidRDefault="00000000">
            <w:pPr>
              <w:tabs>
                <w:tab w:val="left" w:pos="680"/>
                <w:tab w:val="left" w:pos="1021"/>
              </w:tabs>
              <w:spacing w:line="240" w:lineRule="exact"/>
              <w:jc w:val="right"/>
              <w:rPr>
                <w:sz w:val="18"/>
              </w:rPr>
            </w:pPr>
            <w:r>
              <w:rPr>
                <w:sz w:val="18"/>
              </w:rPr>
              <w:t>3 209</w:t>
            </w:r>
          </w:p>
        </w:tc>
        <w:tc>
          <w:tcPr>
            <w:tcW w:w="832" w:type="dxa"/>
          </w:tcPr>
          <w:p w:rsidR="00000000" w:rsidRDefault="00000000">
            <w:pPr>
              <w:tabs>
                <w:tab w:val="left" w:pos="680"/>
                <w:tab w:val="left" w:pos="1021"/>
              </w:tabs>
              <w:spacing w:line="240" w:lineRule="exact"/>
              <w:jc w:val="right"/>
              <w:rPr>
                <w:sz w:val="18"/>
              </w:rPr>
            </w:pPr>
            <w:r>
              <w:rPr>
                <w:sz w:val="18"/>
              </w:rPr>
              <w:t>1 826</w:t>
            </w:r>
          </w:p>
        </w:tc>
        <w:tc>
          <w:tcPr>
            <w:tcW w:w="832" w:type="dxa"/>
          </w:tcPr>
          <w:p w:rsidR="00000000" w:rsidRDefault="00000000">
            <w:pPr>
              <w:tabs>
                <w:tab w:val="left" w:pos="680"/>
                <w:tab w:val="left" w:pos="1021"/>
              </w:tabs>
              <w:spacing w:line="240" w:lineRule="exact"/>
              <w:jc w:val="right"/>
              <w:rPr>
                <w:sz w:val="18"/>
              </w:rPr>
            </w:pPr>
            <w:r>
              <w:rPr>
                <w:sz w:val="18"/>
              </w:rPr>
              <w:t>6 619</w:t>
            </w:r>
          </w:p>
        </w:tc>
        <w:tc>
          <w:tcPr>
            <w:tcW w:w="832" w:type="dxa"/>
          </w:tcPr>
          <w:p w:rsidR="00000000" w:rsidRDefault="00000000">
            <w:pPr>
              <w:tabs>
                <w:tab w:val="left" w:pos="680"/>
                <w:tab w:val="left" w:pos="1021"/>
              </w:tabs>
              <w:spacing w:line="240" w:lineRule="exact"/>
              <w:jc w:val="right"/>
              <w:rPr>
                <w:sz w:val="18"/>
              </w:rPr>
            </w:pPr>
            <w:r>
              <w:rPr>
                <w:sz w:val="18"/>
              </w:rPr>
              <w:t>6 024</w:t>
            </w:r>
          </w:p>
        </w:tc>
      </w:tr>
      <w:tr w:rsidR="00000000">
        <w:tblPrEx>
          <w:tblCellMar>
            <w:top w:w="0" w:type="dxa"/>
            <w:bottom w:w="0" w:type="dxa"/>
          </w:tblCellMar>
        </w:tblPrEx>
        <w:trPr>
          <w:cantSplit/>
          <w:jc w:val="center"/>
        </w:trPr>
        <w:tc>
          <w:tcPr>
            <w:tcW w:w="555" w:type="dxa"/>
            <w:vMerge/>
          </w:tcPr>
          <w:p w:rsidR="00000000" w:rsidRDefault="00000000">
            <w:pPr>
              <w:tabs>
                <w:tab w:val="left" w:pos="680"/>
                <w:tab w:val="left" w:pos="1021"/>
              </w:tabs>
              <w:spacing w:line="240" w:lineRule="exact"/>
              <w:jc w:val="both"/>
              <w:rPr>
                <w:sz w:val="18"/>
              </w:rPr>
            </w:pPr>
          </w:p>
        </w:tc>
        <w:tc>
          <w:tcPr>
            <w:tcW w:w="1942" w:type="dxa"/>
          </w:tcPr>
          <w:p w:rsidR="00000000" w:rsidRDefault="00000000">
            <w:pPr>
              <w:tabs>
                <w:tab w:val="left" w:pos="680"/>
                <w:tab w:val="left" w:pos="1021"/>
              </w:tabs>
              <w:spacing w:line="240" w:lineRule="exact"/>
              <w:rPr>
                <w:sz w:val="18"/>
              </w:rPr>
            </w:pPr>
            <w:r>
              <w:rPr>
                <w:sz w:val="18"/>
              </w:rPr>
              <w:t xml:space="preserve">Безработные  </w:t>
            </w:r>
          </w:p>
        </w:tc>
        <w:tc>
          <w:tcPr>
            <w:tcW w:w="832" w:type="dxa"/>
          </w:tcPr>
          <w:p w:rsidR="00000000" w:rsidRDefault="00000000">
            <w:pPr>
              <w:tabs>
                <w:tab w:val="left" w:pos="680"/>
                <w:tab w:val="left" w:pos="1021"/>
              </w:tabs>
              <w:spacing w:line="240" w:lineRule="exact"/>
              <w:jc w:val="right"/>
              <w:rPr>
                <w:sz w:val="18"/>
              </w:rPr>
            </w:pPr>
            <w:r>
              <w:rPr>
                <w:sz w:val="18"/>
              </w:rPr>
              <w:t>158 131</w:t>
            </w:r>
          </w:p>
        </w:tc>
        <w:tc>
          <w:tcPr>
            <w:tcW w:w="1109" w:type="dxa"/>
          </w:tcPr>
          <w:p w:rsidR="00000000" w:rsidRDefault="00000000">
            <w:pPr>
              <w:tabs>
                <w:tab w:val="left" w:pos="680"/>
                <w:tab w:val="left" w:pos="1021"/>
              </w:tabs>
              <w:spacing w:line="240" w:lineRule="exact"/>
              <w:jc w:val="right"/>
              <w:rPr>
                <w:sz w:val="18"/>
              </w:rPr>
            </w:pPr>
            <w:r>
              <w:rPr>
                <w:sz w:val="18"/>
              </w:rPr>
              <w:t>91 202</w:t>
            </w:r>
          </w:p>
        </w:tc>
        <w:tc>
          <w:tcPr>
            <w:tcW w:w="1041" w:type="dxa"/>
          </w:tcPr>
          <w:p w:rsidR="00000000" w:rsidRDefault="00000000">
            <w:pPr>
              <w:tabs>
                <w:tab w:val="left" w:pos="680"/>
                <w:tab w:val="left" w:pos="1021"/>
              </w:tabs>
              <w:spacing w:line="240" w:lineRule="exact"/>
              <w:jc w:val="right"/>
              <w:rPr>
                <w:sz w:val="18"/>
              </w:rPr>
            </w:pPr>
            <w:r>
              <w:rPr>
                <w:sz w:val="18"/>
              </w:rPr>
              <w:t>45 055</w:t>
            </w:r>
          </w:p>
        </w:tc>
        <w:tc>
          <w:tcPr>
            <w:tcW w:w="832" w:type="dxa"/>
          </w:tcPr>
          <w:p w:rsidR="00000000" w:rsidRDefault="00000000">
            <w:pPr>
              <w:tabs>
                <w:tab w:val="left" w:pos="680"/>
                <w:tab w:val="left" w:pos="1021"/>
              </w:tabs>
              <w:spacing w:line="240" w:lineRule="exact"/>
              <w:jc w:val="right"/>
              <w:rPr>
                <w:sz w:val="18"/>
              </w:rPr>
            </w:pPr>
            <w:r>
              <w:rPr>
                <w:sz w:val="18"/>
              </w:rPr>
              <w:t xml:space="preserve"> 6 798</w:t>
            </w:r>
          </w:p>
        </w:tc>
        <w:tc>
          <w:tcPr>
            <w:tcW w:w="832" w:type="dxa"/>
          </w:tcPr>
          <w:p w:rsidR="00000000" w:rsidRDefault="00000000">
            <w:pPr>
              <w:tabs>
                <w:tab w:val="left" w:pos="680"/>
                <w:tab w:val="left" w:pos="1021"/>
              </w:tabs>
              <w:spacing w:line="240" w:lineRule="exact"/>
              <w:jc w:val="right"/>
              <w:rPr>
                <w:sz w:val="18"/>
              </w:rPr>
            </w:pPr>
            <w:r>
              <w:rPr>
                <w:sz w:val="18"/>
              </w:rPr>
              <w:t>7 980</w:t>
            </w:r>
          </w:p>
        </w:tc>
        <w:tc>
          <w:tcPr>
            <w:tcW w:w="832" w:type="dxa"/>
          </w:tcPr>
          <w:p w:rsidR="00000000" w:rsidRDefault="00000000">
            <w:pPr>
              <w:tabs>
                <w:tab w:val="left" w:pos="680"/>
                <w:tab w:val="left" w:pos="1021"/>
              </w:tabs>
              <w:spacing w:line="240" w:lineRule="exact"/>
              <w:jc w:val="right"/>
              <w:rPr>
                <w:sz w:val="18"/>
              </w:rPr>
            </w:pPr>
            <w:r>
              <w:rPr>
                <w:sz w:val="18"/>
              </w:rPr>
              <w:t>426</w:t>
            </w:r>
          </w:p>
        </w:tc>
        <w:tc>
          <w:tcPr>
            <w:tcW w:w="832" w:type="dxa"/>
          </w:tcPr>
          <w:p w:rsidR="00000000" w:rsidRDefault="00000000">
            <w:pPr>
              <w:tabs>
                <w:tab w:val="left" w:pos="680"/>
                <w:tab w:val="left" w:pos="1021"/>
              </w:tabs>
              <w:spacing w:line="240" w:lineRule="exact"/>
              <w:jc w:val="right"/>
              <w:rPr>
                <w:sz w:val="18"/>
              </w:rPr>
            </w:pPr>
            <w:r>
              <w:rPr>
                <w:sz w:val="18"/>
              </w:rPr>
              <w:t>2 627</w:t>
            </w:r>
          </w:p>
        </w:tc>
        <w:tc>
          <w:tcPr>
            <w:tcW w:w="832" w:type="dxa"/>
          </w:tcPr>
          <w:p w:rsidR="00000000" w:rsidRDefault="00000000">
            <w:pPr>
              <w:tabs>
                <w:tab w:val="left" w:pos="680"/>
                <w:tab w:val="left" w:pos="1021"/>
              </w:tabs>
              <w:spacing w:line="240" w:lineRule="exact"/>
              <w:jc w:val="right"/>
              <w:rPr>
                <w:sz w:val="18"/>
              </w:rPr>
            </w:pPr>
            <w:r>
              <w:rPr>
                <w:sz w:val="18"/>
              </w:rPr>
              <w:t>4 043</w:t>
            </w:r>
          </w:p>
        </w:tc>
      </w:tr>
      <w:tr w:rsidR="00000000">
        <w:tblPrEx>
          <w:tblCellMar>
            <w:top w:w="0" w:type="dxa"/>
            <w:bottom w:w="0" w:type="dxa"/>
          </w:tblCellMar>
        </w:tblPrEx>
        <w:trPr>
          <w:cantSplit/>
          <w:jc w:val="center"/>
        </w:trPr>
        <w:tc>
          <w:tcPr>
            <w:tcW w:w="555" w:type="dxa"/>
            <w:vMerge w:val="restart"/>
            <w:vAlign w:val="center"/>
          </w:tcPr>
          <w:p w:rsidR="00000000" w:rsidRDefault="00000000">
            <w:pPr>
              <w:tabs>
                <w:tab w:val="left" w:pos="680"/>
                <w:tab w:val="left" w:pos="1021"/>
              </w:tabs>
              <w:spacing w:line="240" w:lineRule="exact"/>
              <w:jc w:val="both"/>
              <w:rPr>
                <w:sz w:val="18"/>
              </w:rPr>
            </w:pPr>
            <w:r>
              <w:rPr>
                <w:sz w:val="18"/>
              </w:rPr>
              <w:t>2000</w:t>
            </w:r>
          </w:p>
        </w:tc>
        <w:tc>
          <w:tcPr>
            <w:tcW w:w="1942" w:type="dxa"/>
          </w:tcPr>
          <w:p w:rsidR="00000000" w:rsidRDefault="00000000">
            <w:pPr>
              <w:tabs>
                <w:tab w:val="left" w:pos="680"/>
                <w:tab w:val="left" w:pos="1021"/>
              </w:tabs>
              <w:spacing w:line="240" w:lineRule="exact"/>
              <w:rPr>
                <w:sz w:val="18"/>
              </w:rPr>
            </w:pPr>
            <w:r>
              <w:rPr>
                <w:sz w:val="18"/>
              </w:rPr>
              <w:t>Рабочая сила</w:t>
            </w:r>
          </w:p>
        </w:tc>
        <w:tc>
          <w:tcPr>
            <w:tcW w:w="832" w:type="dxa"/>
          </w:tcPr>
          <w:p w:rsidR="00000000" w:rsidRDefault="00000000">
            <w:pPr>
              <w:tabs>
                <w:tab w:val="left" w:pos="680"/>
                <w:tab w:val="left" w:pos="1021"/>
              </w:tabs>
              <w:spacing w:line="240" w:lineRule="exact"/>
              <w:jc w:val="right"/>
              <w:rPr>
                <w:sz w:val="18"/>
              </w:rPr>
            </w:pPr>
            <w:r>
              <w:rPr>
                <w:sz w:val="18"/>
              </w:rPr>
              <w:t>488 544</w:t>
            </w:r>
          </w:p>
        </w:tc>
        <w:tc>
          <w:tcPr>
            <w:tcW w:w="1109" w:type="dxa"/>
          </w:tcPr>
          <w:p w:rsidR="00000000" w:rsidRDefault="00000000">
            <w:pPr>
              <w:tabs>
                <w:tab w:val="left" w:pos="680"/>
                <w:tab w:val="left" w:pos="1021"/>
              </w:tabs>
              <w:spacing w:line="240" w:lineRule="exact"/>
              <w:jc w:val="right"/>
              <w:rPr>
                <w:sz w:val="18"/>
              </w:rPr>
            </w:pPr>
            <w:r>
              <w:rPr>
                <w:sz w:val="18"/>
              </w:rPr>
              <w:t>355 630</w:t>
            </w:r>
          </w:p>
        </w:tc>
        <w:tc>
          <w:tcPr>
            <w:tcW w:w="1041" w:type="dxa"/>
          </w:tcPr>
          <w:p w:rsidR="00000000" w:rsidRDefault="00000000">
            <w:pPr>
              <w:tabs>
                <w:tab w:val="left" w:pos="680"/>
                <w:tab w:val="left" w:pos="1021"/>
              </w:tabs>
              <w:spacing w:line="240" w:lineRule="exact"/>
              <w:jc w:val="right"/>
              <w:rPr>
                <w:sz w:val="18"/>
              </w:rPr>
            </w:pPr>
            <w:r>
              <w:rPr>
                <w:sz w:val="18"/>
              </w:rPr>
              <w:t>89 401</w:t>
            </w:r>
          </w:p>
        </w:tc>
        <w:tc>
          <w:tcPr>
            <w:tcW w:w="832" w:type="dxa"/>
          </w:tcPr>
          <w:p w:rsidR="00000000" w:rsidRDefault="00000000">
            <w:pPr>
              <w:tabs>
                <w:tab w:val="left" w:pos="680"/>
                <w:tab w:val="left" w:pos="1021"/>
              </w:tabs>
              <w:spacing w:line="240" w:lineRule="exact"/>
              <w:jc w:val="right"/>
              <w:rPr>
                <w:sz w:val="18"/>
              </w:rPr>
            </w:pPr>
            <w:r>
              <w:rPr>
                <w:sz w:val="18"/>
              </w:rPr>
              <w:t>14 080</w:t>
            </w:r>
          </w:p>
        </w:tc>
        <w:tc>
          <w:tcPr>
            <w:tcW w:w="832" w:type="dxa"/>
          </w:tcPr>
          <w:p w:rsidR="00000000" w:rsidRDefault="00000000">
            <w:pPr>
              <w:tabs>
                <w:tab w:val="left" w:pos="680"/>
                <w:tab w:val="left" w:pos="1021"/>
              </w:tabs>
              <w:spacing w:line="240" w:lineRule="exact"/>
              <w:jc w:val="right"/>
              <w:rPr>
                <w:sz w:val="18"/>
              </w:rPr>
            </w:pPr>
            <w:r>
              <w:rPr>
                <w:sz w:val="18"/>
              </w:rPr>
              <w:t>8 543</w:t>
            </w:r>
          </w:p>
        </w:tc>
        <w:tc>
          <w:tcPr>
            <w:tcW w:w="832" w:type="dxa"/>
          </w:tcPr>
          <w:p w:rsidR="00000000" w:rsidRDefault="00000000">
            <w:pPr>
              <w:tabs>
                <w:tab w:val="left" w:pos="680"/>
                <w:tab w:val="left" w:pos="1021"/>
              </w:tabs>
              <w:spacing w:line="240" w:lineRule="exact"/>
              <w:jc w:val="right"/>
              <w:rPr>
                <w:sz w:val="18"/>
              </w:rPr>
            </w:pPr>
            <w:r>
              <w:rPr>
                <w:sz w:val="18"/>
              </w:rPr>
              <w:t>1 655</w:t>
            </w:r>
          </w:p>
        </w:tc>
        <w:tc>
          <w:tcPr>
            <w:tcW w:w="832" w:type="dxa"/>
          </w:tcPr>
          <w:p w:rsidR="00000000" w:rsidRDefault="00000000">
            <w:pPr>
              <w:tabs>
                <w:tab w:val="left" w:pos="680"/>
                <w:tab w:val="left" w:pos="1021"/>
              </w:tabs>
              <w:spacing w:line="240" w:lineRule="exact"/>
              <w:jc w:val="right"/>
              <w:rPr>
                <w:sz w:val="18"/>
              </w:rPr>
            </w:pPr>
            <w:r>
              <w:rPr>
                <w:sz w:val="18"/>
              </w:rPr>
              <w:t>6 959</w:t>
            </w:r>
          </w:p>
        </w:tc>
        <w:tc>
          <w:tcPr>
            <w:tcW w:w="832" w:type="dxa"/>
          </w:tcPr>
          <w:p w:rsidR="00000000" w:rsidRDefault="00000000">
            <w:pPr>
              <w:tabs>
                <w:tab w:val="left" w:pos="680"/>
                <w:tab w:val="left" w:pos="1021"/>
              </w:tabs>
              <w:spacing w:line="240" w:lineRule="exact"/>
              <w:jc w:val="right"/>
              <w:rPr>
                <w:sz w:val="18"/>
              </w:rPr>
            </w:pPr>
            <w:r>
              <w:rPr>
                <w:sz w:val="18"/>
              </w:rPr>
              <w:t>12 276</w:t>
            </w:r>
          </w:p>
        </w:tc>
      </w:tr>
      <w:tr w:rsidR="00000000">
        <w:tblPrEx>
          <w:tblCellMar>
            <w:top w:w="0" w:type="dxa"/>
            <w:bottom w:w="0" w:type="dxa"/>
          </w:tblCellMar>
        </w:tblPrEx>
        <w:trPr>
          <w:cantSplit/>
          <w:jc w:val="center"/>
        </w:trPr>
        <w:tc>
          <w:tcPr>
            <w:tcW w:w="555" w:type="dxa"/>
            <w:vMerge/>
          </w:tcPr>
          <w:p w:rsidR="00000000" w:rsidRDefault="00000000">
            <w:pPr>
              <w:tabs>
                <w:tab w:val="left" w:pos="680"/>
                <w:tab w:val="left" w:pos="1021"/>
              </w:tabs>
              <w:spacing w:line="240" w:lineRule="exact"/>
              <w:jc w:val="both"/>
              <w:rPr>
                <w:sz w:val="18"/>
              </w:rPr>
            </w:pPr>
          </w:p>
        </w:tc>
        <w:tc>
          <w:tcPr>
            <w:tcW w:w="1942" w:type="dxa"/>
          </w:tcPr>
          <w:p w:rsidR="00000000" w:rsidRDefault="00000000">
            <w:pPr>
              <w:tabs>
                <w:tab w:val="left" w:pos="680"/>
                <w:tab w:val="left" w:pos="1021"/>
              </w:tabs>
              <w:spacing w:line="240" w:lineRule="exact"/>
              <w:rPr>
                <w:sz w:val="18"/>
              </w:rPr>
            </w:pPr>
            <w:r>
              <w:rPr>
                <w:sz w:val="18"/>
              </w:rPr>
              <w:t>Лица, имеющие работу</w:t>
            </w:r>
          </w:p>
        </w:tc>
        <w:tc>
          <w:tcPr>
            <w:tcW w:w="832" w:type="dxa"/>
          </w:tcPr>
          <w:p w:rsidR="00000000" w:rsidRDefault="00000000">
            <w:pPr>
              <w:tabs>
                <w:tab w:val="left" w:pos="680"/>
                <w:tab w:val="left" w:pos="1021"/>
              </w:tabs>
              <w:spacing w:line="240" w:lineRule="exact"/>
              <w:jc w:val="right"/>
              <w:rPr>
                <w:sz w:val="18"/>
              </w:rPr>
            </w:pPr>
            <w:r>
              <w:rPr>
                <w:sz w:val="18"/>
              </w:rPr>
              <w:t>339 550</w:t>
            </w:r>
          </w:p>
        </w:tc>
        <w:tc>
          <w:tcPr>
            <w:tcW w:w="1109" w:type="dxa"/>
          </w:tcPr>
          <w:p w:rsidR="00000000" w:rsidRDefault="00000000">
            <w:pPr>
              <w:tabs>
                <w:tab w:val="left" w:pos="680"/>
                <w:tab w:val="left" w:pos="1021"/>
              </w:tabs>
              <w:spacing w:line="240" w:lineRule="exact"/>
              <w:jc w:val="right"/>
              <w:rPr>
                <w:sz w:val="18"/>
              </w:rPr>
            </w:pPr>
            <w:r>
              <w:rPr>
                <w:sz w:val="18"/>
              </w:rPr>
              <w:t>266 737</w:t>
            </w:r>
          </w:p>
        </w:tc>
        <w:tc>
          <w:tcPr>
            <w:tcW w:w="1041" w:type="dxa"/>
          </w:tcPr>
          <w:p w:rsidR="00000000" w:rsidRDefault="00000000">
            <w:pPr>
              <w:tabs>
                <w:tab w:val="left" w:pos="680"/>
                <w:tab w:val="left" w:pos="1021"/>
              </w:tabs>
              <w:spacing w:line="240" w:lineRule="exact"/>
              <w:jc w:val="right"/>
              <w:rPr>
                <w:sz w:val="18"/>
              </w:rPr>
            </w:pPr>
            <w:r>
              <w:rPr>
                <w:sz w:val="18"/>
              </w:rPr>
              <w:t>47 642</w:t>
            </w:r>
          </w:p>
        </w:tc>
        <w:tc>
          <w:tcPr>
            <w:tcW w:w="832" w:type="dxa"/>
          </w:tcPr>
          <w:p w:rsidR="00000000" w:rsidRDefault="00000000">
            <w:pPr>
              <w:tabs>
                <w:tab w:val="left" w:pos="680"/>
                <w:tab w:val="left" w:pos="1021"/>
              </w:tabs>
              <w:spacing w:line="240" w:lineRule="exact"/>
              <w:jc w:val="right"/>
              <w:rPr>
                <w:sz w:val="18"/>
              </w:rPr>
            </w:pPr>
            <w:r>
              <w:rPr>
                <w:sz w:val="18"/>
              </w:rPr>
              <w:t xml:space="preserve"> 8 299</w:t>
            </w:r>
          </w:p>
        </w:tc>
        <w:tc>
          <w:tcPr>
            <w:tcW w:w="832" w:type="dxa"/>
          </w:tcPr>
          <w:p w:rsidR="00000000" w:rsidRDefault="00000000">
            <w:pPr>
              <w:tabs>
                <w:tab w:val="left" w:pos="680"/>
                <w:tab w:val="left" w:pos="1021"/>
              </w:tabs>
              <w:spacing w:line="240" w:lineRule="exact"/>
              <w:jc w:val="right"/>
              <w:rPr>
                <w:sz w:val="18"/>
              </w:rPr>
            </w:pPr>
            <w:r>
              <w:rPr>
                <w:sz w:val="18"/>
              </w:rPr>
              <w:t>2 635</w:t>
            </w:r>
          </w:p>
        </w:tc>
        <w:tc>
          <w:tcPr>
            <w:tcW w:w="832" w:type="dxa"/>
          </w:tcPr>
          <w:p w:rsidR="00000000" w:rsidRDefault="00000000">
            <w:pPr>
              <w:tabs>
                <w:tab w:val="left" w:pos="680"/>
                <w:tab w:val="left" w:pos="1021"/>
              </w:tabs>
              <w:spacing w:line="240" w:lineRule="exact"/>
              <w:jc w:val="right"/>
              <w:rPr>
                <w:sz w:val="18"/>
              </w:rPr>
            </w:pPr>
            <w:r>
              <w:rPr>
                <w:sz w:val="18"/>
              </w:rPr>
              <w:t>1 219</w:t>
            </w:r>
          </w:p>
        </w:tc>
        <w:tc>
          <w:tcPr>
            <w:tcW w:w="832" w:type="dxa"/>
          </w:tcPr>
          <w:p w:rsidR="00000000" w:rsidRDefault="00000000">
            <w:pPr>
              <w:tabs>
                <w:tab w:val="left" w:pos="680"/>
                <w:tab w:val="left" w:pos="1021"/>
              </w:tabs>
              <w:spacing w:line="240" w:lineRule="exact"/>
              <w:jc w:val="right"/>
              <w:rPr>
                <w:sz w:val="18"/>
              </w:rPr>
            </w:pPr>
            <w:r>
              <w:rPr>
                <w:sz w:val="18"/>
              </w:rPr>
              <w:t>4 622</w:t>
            </w:r>
          </w:p>
        </w:tc>
        <w:tc>
          <w:tcPr>
            <w:tcW w:w="832" w:type="dxa"/>
          </w:tcPr>
          <w:p w:rsidR="00000000" w:rsidRDefault="00000000">
            <w:pPr>
              <w:tabs>
                <w:tab w:val="left" w:pos="680"/>
                <w:tab w:val="left" w:pos="1021"/>
              </w:tabs>
              <w:spacing w:line="240" w:lineRule="exact"/>
              <w:jc w:val="right"/>
              <w:rPr>
                <w:sz w:val="18"/>
              </w:rPr>
            </w:pPr>
            <w:r>
              <w:rPr>
                <w:sz w:val="18"/>
              </w:rPr>
              <w:t>8 396</w:t>
            </w:r>
          </w:p>
        </w:tc>
      </w:tr>
      <w:tr w:rsidR="00000000">
        <w:tblPrEx>
          <w:tblCellMar>
            <w:top w:w="0" w:type="dxa"/>
            <w:bottom w:w="0" w:type="dxa"/>
          </w:tblCellMar>
        </w:tblPrEx>
        <w:trPr>
          <w:cantSplit/>
          <w:jc w:val="center"/>
        </w:trPr>
        <w:tc>
          <w:tcPr>
            <w:tcW w:w="555" w:type="dxa"/>
            <w:vMerge/>
          </w:tcPr>
          <w:p w:rsidR="00000000" w:rsidRDefault="00000000">
            <w:pPr>
              <w:tabs>
                <w:tab w:val="left" w:pos="680"/>
                <w:tab w:val="left" w:pos="1021"/>
              </w:tabs>
              <w:spacing w:line="240" w:lineRule="exact"/>
              <w:jc w:val="both"/>
              <w:rPr>
                <w:sz w:val="18"/>
              </w:rPr>
            </w:pPr>
          </w:p>
        </w:tc>
        <w:tc>
          <w:tcPr>
            <w:tcW w:w="1942" w:type="dxa"/>
          </w:tcPr>
          <w:p w:rsidR="00000000" w:rsidRDefault="00000000">
            <w:pPr>
              <w:tabs>
                <w:tab w:val="left" w:pos="680"/>
                <w:tab w:val="left" w:pos="1021"/>
              </w:tabs>
              <w:spacing w:line="240" w:lineRule="exact"/>
              <w:rPr>
                <w:sz w:val="18"/>
              </w:rPr>
            </w:pPr>
            <w:r>
              <w:rPr>
                <w:sz w:val="18"/>
              </w:rPr>
              <w:t>Безработные</w:t>
            </w:r>
          </w:p>
        </w:tc>
        <w:tc>
          <w:tcPr>
            <w:tcW w:w="832" w:type="dxa"/>
          </w:tcPr>
          <w:p w:rsidR="00000000" w:rsidRDefault="00000000">
            <w:pPr>
              <w:tabs>
                <w:tab w:val="left" w:pos="680"/>
                <w:tab w:val="left" w:pos="1021"/>
              </w:tabs>
              <w:spacing w:line="240" w:lineRule="exact"/>
              <w:jc w:val="right"/>
              <w:rPr>
                <w:sz w:val="18"/>
              </w:rPr>
            </w:pPr>
            <w:r>
              <w:rPr>
                <w:sz w:val="18"/>
              </w:rPr>
              <w:t>148 994</w:t>
            </w:r>
          </w:p>
        </w:tc>
        <w:tc>
          <w:tcPr>
            <w:tcW w:w="1109" w:type="dxa"/>
          </w:tcPr>
          <w:p w:rsidR="00000000" w:rsidRDefault="00000000">
            <w:pPr>
              <w:tabs>
                <w:tab w:val="left" w:pos="680"/>
                <w:tab w:val="left" w:pos="1021"/>
              </w:tabs>
              <w:spacing w:line="240" w:lineRule="exact"/>
              <w:jc w:val="right"/>
              <w:rPr>
                <w:sz w:val="18"/>
              </w:rPr>
            </w:pPr>
            <w:r>
              <w:rPr>
                <w:sz w:val="18"/>
              </w:rPr>
              <w:t>88 893</w:t>
            </w:r>
          </w:p>
        </w:tc>
        <w:tc>
          <w:tcPr>
            <w:tcW w:w="1041" w:type="dxa"/>
          </w:tcPr>
          <w:p w:rsidR="00000000" w:rsidRDefault="00000000">
            <w:pPr>
              <w:tabs>
                <w:tab w:val="left" w:pos="680"/>
                <w:tab w:val="left" w:pos="1021"/>
              </w:tabs>
              <w:spacing w:line="240" w:lineRule="exact"/>
              <w:jc w:val="right"/>
              <w:rPr>
                <w:sz w:val="18"/>
              </w:rPr>
            </w:pPr>
            <w:r>
              <w:rPr>
                <w:sz w:val="18"/>
              </w:rPr>
              <w:t>41 759</w:t>
            </w:r>
          </w:p>
        </w:tc>
        <w:tc>
          <w:tcPr>
            <w:tcW w:w="832" w:type="dxa"/>
          </w:tcPr>
          <w:p w:rsidR="00000000" w:rsidRDefault="00000000">
            <w:pPr>
              <w:tabs>
                <w:tab w:val="left" w:pos="680"/>
                <w:tab w:val="left" w:pos="1021"/>
              </w:tabs>
              <w:spacing w:line="240" w:lineRule="exact"/>
              <w:jc w:val="right"/>
              <w:rPr>
                <w:sz w:val="18"/>
              </w:rPr>
            </w:pPr>
            <w:r>
              <w:rPr>
                <w:sz w:val="18"/>
              </w:rPr>
              <w:t xml:space="preserve"> 5 781</w:t>
            </w:r>
          </w:p>
        </w:tc>
        <w:tc>
          <w:tcPr>
            <w:tcW w:w="832" w:type="dxa"/>
          </w:tcPr>
          <w:p w:rsidR="00000000" w:rsidRDefault="00000000">
            <w:pPr>
              <w:tabs>
                <w:tab w:val="left" w:pos="680"/>
                <w:tab w:val="left" w:pos="1021"/>
              </w:tabs>
              <w:spacing w:line="240" w:lineRule="exact"/>
              <w:jc w:val="right"/>
              <w:rPr>
                <w:sz w:val="18"/>
              </w:rPr>
            </w:pPr>
            <w:r>
              <w:rPr>
                <w:sz w:val="18"/>
              </w:rPr>
              <w:t>5 908</w:t>
            </w:r>
          </w:p>
        </w:tc>
        <w:tc>
          <w:tcPr>
            <w:tcW w:w="832" w:type="dxa"/>
          </w:tcPr>
          <w:p w:rsidR="00000000" w:rsidRDefault="00000000">
            <w:pPr>
              <w:tabs>
                <w:tab w:val="left" w:pos="680"/>
                <w:tab w:val="left" w:pos="1021"/>
              </w:tabs>
              <w:spacing w:line="240" w:lineRule="exact"/>
              <w:jc w:val="right"/>
              <w:rPr>
                <w:sz w:val="18"/>
              </w:rPr>
            </w:pPr>
            <w:r>
              <w:rPr>
                <w:sz w:val="18"/>
              </w:rPr>
              <w:t>436</w:t>
            </w:r>
          </w:p>
        </w:tc>
        <w:tc>
          <w:tcPr>
            <w:tcW w:w="832" w:type="dxa"/>
          </w:tcPr>
          <w:p w:rsidR="00000000" w:rsidRDefault="00000000">
            <w:pPr>
              <w:tabs>
                <w:tab w:val="left" w:pos="680"/>
                <w:tab w:val="left" w:pos="1021"/>
              </w:tabs>
              <w:spacing w:line="240" w:lineRule="exact"/>
              <w:jc w:val="right"/>
              <w:rPr>
                <w:sz w:val="18"/>
              </w:rPr>
            </w:pPr>
            <w:r>
              <w:rPr>
                <w:sz w:val="18"/>
              </w:rPr>
              <w:t>2 337</w:t>
            </w:r>
          </w:p>
        </w:tc>
        <w:tc>
          <w:tcPr>
            <w:tcW w:w="832" w:type="dxa"/>
          </w:tcPr>
          <w:p w:rsidR="00000000" w:rsidRDefault="00000000">
            <w:pPr>
              <w:tabs>
                <w:tab w:val="left" w:pos="680"/>
                <w:tab w:val="left" w:pos="1021"/>
              </w:tabs>
              <w:spacing w:line="240" w:lineRule="exact"/>
              <w:jc w:val="right"/>
              <w:rPr>
                <w:sz w:val="18"/>
              </w:rPr>
            </w:pPr>
            <w:r>
              <w:rPr>
                <w:sz w:val="18"/>
              </w:rPr>
              <w:t>3 880</w:t>
            </w:r>
          </w:p>
        </w:tc>
      </w:tr>
    </w:tbl>
    <w:p w:rsidR="00000000" w:rsidRDefault="00000000">
      <w:pPr>
        <w:tabs>
          <w:tab w:val="left" w:pos="680"/>
          <w:tab w:val="left" w:pos="1021"/>
        </w:tabs>
        <w:spacing w:before="240" w:after="240" w:line="280" w:lineRule="exact"/>
        <w:jc w:val="both"/>
        <w:rPr>
          <w:sz w:val="22"/>
        </w:rPr>
      </w:pPr>
    </w:p>
    <w:p w:rsidR="00000000" w:rsidRDefault="00000000">
      <w:pPr>
        <w:tabs>
          <w:tab w:val="left" w:pos="680"/>
          <w:tab w:val="left" w:pos="1021"/>
        </w:tabs>
        <w:spacing w:after="240" w:line="280" w:lineRule="exact"/>
        <w:jc w:val="both"/>
        <w:rPr>
          <w:b/>
          <w:sz w:val="22"/>
        </w:rPr>
      </w:pPr>
      <w:r>
        <w:rPr>
          <w:sz w:val="22"/>
        </w:rPr>
        <w:br w:type="page"/>
      </w:r>
      <w:r>
        <w:rPr>
          <w:b/>
          <w:sz w:val="22"/>
        </w:rPr>
        <w:t>Женщины</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00" w:firstRow="0" w:lastRow="0" w:firstColumn="0" w:lastColumn="0" w:noHBand="0" w:noVBand="0"/>
      </w:tblPr>
      <w:tblGrid>
        <w:gridCol w:w="489"/>
        <w:gridCol w:w="1931"/>
        <w:gridCol w:w="702"/>
        <w:gridCol w:w="1076"/>
        <w:gridCol w:w="969"/>
        <w:gridCol w:w="969"/>
        <w:gridCol w:w="969"/>
        <w:gridCol w:w="969"/>
        <w:gridCol w:w="756"/>
        <w:gridCol w:w="809"/>
      </w:tblGrid>
      <w:tr w:rsidR="00000000">
        <w:tblPrEx>
          <w:tblCellMar>
            <w:top w:w="0" w:type="dxa"/>
            <w:bottom w:w="0" w:type="dxa"/>
          </w:tblCellMar>
        </w:tblPrEx>
        <w:trPr>
          <w:jc w:val="center"/>
        </w:trPr>
        <w:tc>
          <w:tcPr>
            <w:tcW w:w="489" w:type="dxa"/>
            <w:tcBorders>
              <w:top w:val="single" w:sz="12" w:space="0" w:color="auto"/>
              <w:bottom w:val="single" w:sz="12" w:space="0" w:color="auto"/>
            </w:tcBorders>
          </w:tcPr>
          <w:p w:rsidR="00000000" w:rsidRDefault="00000000">
            <w:pPr>
              <w:tabs>
                <w:tab w:val="left" w:pos="680"/>
                <w:tab w:val="left" w:pos="1021"/>
              </w:tabs>
              <w:spacing w:line="240" w:lineRule="exact"/>
              <w:jc w:val="both"/>
              <w:rPr>
                <w:b/>
                <w:sz w:val="18"/>
              </w:rPr>
            </w:pPr>
            <w:r>
              <w:rPr>
                <w:b/>
                <w:sz w:val="18"/>
              </w:rPr>
              <w:t>Год</w:t>
            </w:r>
          </w:p>
        </w:tc>
        <w:tc>
          <w:tcPr>
            <w:tcW w:w="1931" w:type="dxa"/>
            <w:tcBorders>
              <w:top w:val="single" w:sz="12" w:space="0" w:color="auto"/>
              <w:bottom w:val="single" w:sz="12" w:space="0" w:color="auto"/>
            </w:tcBorders>
          </w:tcPr>
          <w:p w:rsidR="00000000" w:rsidRDefault="00000000">
            <w:pPr>
              <w:tabs>
                <w:tab w:val="left" w:pos="680"/>
                <w:tab w:val="left" w:pos="1021"/>
              </w:tabs>
              <w:spacing w:line="240" w:lineRule="exact"/>
              <w:jc w:val="both"/>
              <w:rPr>
                <w:b/>
                <w:sz w:val="18"/>
              </w:rPr>
            </w:pPr>
          </w:p>
        </w:tc>
        <w:tc>
          <w:tcPr>
            <w:tcW w:w="702" w:type="dxa"/>
            <w:tcBorders>
              <w:top w:val="single" w:sz="12" w:space="0" w:color="auto"/>
              <w:bottom w:val="single" w:sz="12" w:space="0" w:color="auto"/>
            </w:tcBorders>
          </w:tcPr>
          <w:p w:rsidR="00000000" w:rsidRDefault="00000000">
            <w:pPr>
              <w:tabs>
                <w:tab w:val="left" w:pos="680"/>
                <w:tab w:val="left" w:pos="1021"/>
              </w:tabs>
              <w:spacing w:line="240" w:lineRule="exact"/>
              <w:jc w:val="center"/>
              <w:rPr>
                <w:b/>
                <w:sz w:val="18"/>
              </w:rPr>
            </w:pPr>
            <w:r>
              <w:rPr>
                <w:b/>
                <w:sz w:val="18"/>
              </w:rPr>
              <w:t>Всего</w:t>
            </w:r>
          </w:p>
        </w:tc>
        <w:tc>
          <w:tcPr>
            <w:tcW w:w="1076" w:type="dxa"/>
            <w:tcBorders>
              <w:top w:val="single" w:sz="12" w:space="0" w:color="auto"/>
              <w:bottom w:val="single" w:sz="12" w:space="0" w:color="auto"/>
            </w:tcBorders>
          </w:tcPr>
          <w:p w:rsidR="00000000" w:rsidRDefault="00000000">
            <w:pPr>
              <w:tabs>
                <w:tab w:val="left" w:pos="680"/>
                <w:tab w:val="left" w:pos="1021"/>
              </w:tabs>
              <w:spacing w:line="240" w:lineRule="exact"/>
              <w:jc w:val="center"/>
              <w:rPr>
                <w:b/>
                <w:sz w:val="18"/>
              </w:rPr>
            </w:pPr>
            <w:r>
              <w:rPr>
                <w:b/>
                <w:sz w:val="18"/>
              </w:rPr>
              <w:t>Македонки</w:t>
            </w:r>
          </w:p>
        </w:tc>
        <w:tc>
          <w:tcPr>
            <w:tcW w:w="969" w:type="dxa"/>
            <w:tcBorders>
              <w:top w:val="single" w:sz="12" w:space="0" w:color="auto"/>
              <w:bottom w:val="single" w:sz="12" w:space="0" w:color="auto"/>
            </w:tcBorders>
          </w:tcPr>
          <w:p w:rsidR="00000000" w:rsidRDefault="00000000">
            <w:pPr>
              <w:tabs>
                <w:tab w:val="left" w:pos="680"/>
                <w:tab w:val="left" w:pos="1021"/>
              </w:tabs>
              <w:spacing w:line="240" w:lineRule="exact"/>
              <w:jc w:val="center"/>
              <w:rPr>
                <w:b/>
                <w:sz w:val="18"/>
              </w:rPr>
            </w:pPr>
            <w:r>
              <w:rPr>
                <w:b/>
                <w:sz w:val="18"/>
              </w:rPr>
              <w:t>Албанки</w:t>
            </w:r>
          </w:p>
        </w:tc>
        <w:tc>
          <w:tcPr>
            <w:tcW w:w="969" w:type="dxa"/>
            <w:tcBorders>
              <w:top w:val="single" w:sz="12" w:space="0" w:color="auto"/>
              <w:bottom w:val="single" w:sz="12" w:space="0" w:color="auto"/>
            </w:tcBorders>
          </w:tcPr>
          <w:p w:rsidR="00000000" w:rsidRDefault="00000000">
            <w:pPr>
              <w:tabs>
                <w:tab w:val="left" w:pos="680"/>
                <w:tab w:val="left" w:pos="1021"/>
              </w:tabs>
              <w:spacing w:line="240" w:lineRule="exact"/>
              <w:jc w:val="center"/>
              <w:rPr>
                <w:b/>
                <w:sz w:val="18"/>
              </w:rPr>
            </w:pPr>
            <w:r>
              <w:rPr>
                <w:b/>
                <w:sz w:val="18"/>
              </w:rPr>
              <w:t>Турчанки</w:t>
            </w:r>
          </w:p>
        </w:tc>
        <w:tc>
          <w:tcPr>
            <w:tcW w:w="969" w:type="dxa"/>
            <w:tcBorders>
              <w:top w:val="single" w:sz="12" w:space="0" w:color="auto"/>
              <w:bottom w:val="single" w:sz="12" w:space="0" w:color="auto"/>
            </w:tcBorders>
          </w:tcPr>
          <w:p w:rsidR="00000000" w:rsidRDefault="00000000">
            <w:pPr>
              <w:tabs>
                <w:tab w:val="left" w:pos="680"/>
                <w:tab w:val="left" w:pos="1021"/>
              </w:tabs>
              <w:spacing w:line="240" w:lineRule="exact"/>
              <w:jc w:val="center"/>
              <w:rPr>
                <w:b/>
                <w:sz w:val="18"/>
              </w:rPr>
            </w:pPr>
            <w:r>
              <w:rPr>
                <w:b/>
                <w:sz w:val="18"/>
              </w:rPr>
              <w:t>Цыганки</w:t>
            </w:r>
          </w:p>
        </w:tc>
        <w:tc>
          <w:tcPr>
            <w:tcW w:w="969" w:type="dxa"/>
            <w:tcBorders>
              <w:top w:val="single" w:sz="12" w:space="0" w:color="auto"/>
              <w:bottom w:val="single" w:sz="12" w:space="0" w:color="auto"/>
            </w:tcBorders>
          </w:tcPr>
          <w:p w:rsidR="00000000" w:rsidRDefault="00000000">
            <w:pPr>
              <w:tabs>
                <w:tab w:val="left" w:pos="680"/>
                <w:tab w:val="left" w:pos="1021"/>
              </w:tabs>
              <w:spacing w:line="240" w:lineRule="exact"/>
              <w:jc w:val="center"/>
              <w:rPr>
                <w:b/>
                <w:sz w:val="18"/>
              </w:rPr>
            </w:pPr>
            <w:r>
              <w:rPr>
                <w:b/>
                <w:sz w:val="18"/>
              </w:rPr>
              <w:t>Валашки</w:t>
            </w:r>
          </w:p>
        </w:tc>
        <w:tc>
          <w:tcPr>
            <w:tcW w:w="756" w:type="dxa"/>
            <w:tcBorders>
              <w:top w:val="single" w:sz="12" w:space="0" w:color="auto"/>
              <w:bottom w:val="single" w:sz="12" w:space="0" w:color="auto"/>
            </w:tcBorders>
          </w:tcPr>
          <w:p w:rsidR="00000000" w:rsidRDefault="00000000">
            <w:pPr>
              <w:tabs>
                <w:tab w:val="left" w:pos="680"/>
                <w:tab w:val="left" w:pos="1021"/>
              </w:tabs>
              <w:spacing w:line="240" w:lineRule="exact"/>
              <w:jc w:val="center"/>
              <w:rPr>
                <w:b/>
                <w:sz w:val="18"/>
              </w:rPr>
            </w:pPr>
            <w:r>
              <w:rPr>
                <w:b/>
                <w:sz w:val="18"/>
              </w:rPr>
              <w:t>Сербки</w:t>
            </w:r>
          </w:p>
        </w:tc>
        <w:tc>
          <w:tcPr>
            <w:tcW w:w="809" w:type="dxa"/>
            <w:tcBorders>
              <w:top w:val="single" w:sz="12" w:space="0" w:color="auto"/>
              <w:bottom w:val="single" w:sz="12" w:space="0" w:color="auto"/>
            </w:tcBorders>
          </w:tcPr>
          <w:p w:rsidR="00000000" w:rsidRDefault="00000000">
            <w:pPr>
              <w:tabs>
                <w:tab w:val="left" w:pos="680"/>
                <w:tab w:val="left" w:pos="1021"/>
              </w:tabs>
              <w:spacing w:line="240" w:lineRule="exact"/>
              <w:jc w:val="center"/>
              <w:rPr>
                <w:b/>
                <w:spacing w:val="-2"/>
                <w:sz w:val="18"/>
              </w:rPr>
            </w:pPr>
            <w:r>
              <w:rPr>
                <w:b/>
                <w:spacing w:val="-2"/>
                <w:sz w:val="18"/>
              </w:rPr>
              <w:t>Прочие*</w:t>
            </w:r>
          </w:p>
        </w:tc>
      </w:tr>
      <w:tr w:rsidR="00000000">
        <w:tblPrEx>
          <w:tblCellMar>
            <w:top w:w="0" w:type="dxa"/>
            <w:bottom w:w="0" w:type="dxa"/>
          </w:tblCellMar>
        </w:tblPrEx>
        <w:trPr>
          <w:cantSplit/>
          <w:jc w:val="center"/>
        </w:trPr>
        <w:tc>
          <w:tcPr>
            <w:tcW w:w="489" w:type="dxa"/>
            <w:vMerge w:val="restart"/>
            <w:tcBorders>
              <w:top w:val="single" w:sz="12" w:space="0" w:color="auto"/>
            </w:tcBorders>
            <w:vAlign w:val="center"/>
          </w:tcPr>
          <w:p w:rsidR="00000000" w:rsidRDefault="00000000">
            <w:pPr>
              <w:tabs>
                <w:tab w:val="left" w:pos="680"/>
                <w:tab w:val="left" w:pos="1021"/>
              </w:tabs>
              <w:spacing w:line="240" w:lineRule="exact"/>
              <w:jc w:val="both"/>
              <w:rPr>
                <w:sz w:val="18"/>
              </w:rPr>
            </w:pPr>
            <w:r>
              <w:rPr>
                <w:sz w:val="18"/>
              </w:rPr>
              <w:t>1996</w:t>
            </w:r>
          </w:p>
        </w:tc>
        <w:tc>
          <w:tcPr>
            <w:tcW w:w="1931" w:type="dxa"/>
            <w:tcBorders>
              <w:top w:val="single" w:sz="12" w:space="0" w:color="auto"/>
            </w:tcBorders>
          </w:tcPr>
          <w:p w:rsidR="00000000" w:rsidRDefault="00000000">
            <w:pPr>
              <w:tabs>
                <w:tab w:val="left" w:pos="680"/>
                <w:tab w:val="left" w:pos="1021"/>
              </w:tabs>
              <w:spacing w:line="240" w:lineRule="exact"/>
              <w:rPr>
                <w:sz w:val="18"/>
              </w:rPr>
            </w:pPr>
            <w:r>
              <w:rPr>
                <w:sz w:val="18"/>
              </w:rPr>
              <w:t>Рабочая сила</w:t>
            </w:r>
          </w:p>
        </w:tc>
        <w:tc>
          <w:tcPr>
            <w:tcW w:w="702" w:type="dxa"/>
            <w:tcBorders>
              <w:top w:val="single" w:sz="12" w:space="0" w:color="auto"/>
            </w:tcBorders>
          </w:tcPr>
          <w:p w:rsidR="00000000" w:rsidRDefault="00000000">
            <w:pPr>
              <w:tabs>
                <w:tab w:val="left" w:pos="680"/>
                <w:tab w:val="left" w:pos="1021"/>
              </w:tabs>
              <w:spacing w:line="240" w:lineRule="exact"/>
              <w:jc w:val="right"/>
              <w:rPr>
                <w:sz w:val="18"/>
              </w:rPr>
            </w:pPr>
            <w:r>
              <w:rPr>
                <w:sz w:val="18"/>
              </w:rPr>
              <w:t>308 822</w:t>
            </w:r>
          </w:p>
        </w:tc>
        <w:tc>
          <w:tcPr>
            <w:tcW w:w="1076" w:type="dxa"/>
            <w:tcBorders>
              <w:top w:val="single" w:sz="12" w:space="0" w:color="auto"/>
            </w:tcBorders>
          </w:tcPr>
          <w:p w:rsidR="00000000" w:rsidRDefault="00000000">
            <w:pPr>
              <w:tabs>
                <w:tab w:val="left" w:pos="680"/>
                <w:tab w:val="left" w:pos="1021"/>
              </w:tabs>
              <w:spacing w:line="240" w:lineRule="exact"/>
              <w:jc w:val="right"/>
              <w:rPr>
                <w:sz w:val="18"/>
              </w:rPr>
            </w:pPr>
            <w:r>
              <w:rPr>
                <w:sz w:val="18"/>
              </w:rPr>
              <w:t>261 610</w:t>
            </w:r>
          </w:p>
        </w:tc>
        <w:tc>
          <w:tcPr>
            <w:tcW w:w="969" w:type="dxa"/>
            <w:tcBorders>
              <w:top w:val="single" w:sz="12" w:space="0" w:color="auto"/>
            </w:tcBorders>
          </w:tcPr>
          <w:p w:rsidR="00000000" w:rsidRDefault="00000000">
            <w:pPr>
              <w:tabs>
                <w:tab w:val="left" w:pos="680"/>
                <w:tab w:val="left" w:pos="1021"/>
              </w:tabs>
              <w:spacing w:line="240" w:lineRule="exact"/>
              <w:jc w:val="right"/>
              <w:rPr>
                <w:sz w:val="18"/>
              </w:rPr>
            </w:pPr>
            <w:r>
              <w:rPr>
                <w:sz w:val="18"/>
              </w:rPr>
              <w:t>19 005</w:t>
            </w:r>
          </w:p>
        </w:tc>
        <w:tc>
          <w:tcPr>
            <w:tcW w:w="969" w:type="dxa"/>
            <w:tcBorders>
              <w:top w:val="single" w:sz="12" w:space="0" w:color="auto"/>
            </w:tcBorders>
          </w:tcPr>
          <w:p w:rsidR="00000000" w:rsidRDefault="00000000">
            <w:pPr>
              <w:tabs>
                <w:tab w:val="left" w:pos="680"/>
                <w:tab w:val="left" w:pos="1021"/>
              </w:tabs>
              <w:spacing w:line="240" w:lineRule="exact"/>
              <w:jc w:val="right"/>
              <w:rPr>
                <w:sz w:val="18"/>
              </w:rPr>
            </w:pPr>
            <w:r>
              <w:rPr>
                <w:sz w:val="18"/>
              </w:rPr>
              <w:t>5 610</w:t>
            </w:r>
          </w:p>
        </w:tc>
        <w:tc>
          <w:tcPr>
            <w:tcW w:w="969" w:type="dxa"/>
            <w:tcBorders>
              <w:top w:val="single" w:sz="12" w:space="0" w:color="auto"/>
            </w:tcBorders>
          </w:tcPr>
          <w:p w:rsidR="00000000" w:rsidRDefault="00000000">
            <w:pPr>
              <w:tabs>
                <w:tab w:val="left" w:pos="680"/>
                <w:tab w:val="left" w:pos="1021"/>
              </w:tabs>
              <w:spacing w:line="240" w:lineRule="exact"/>
              <w:jc w:val="right"/>
              <w:rPr>
                <w:sz w:val="18"/>
              </w:rPr>
            </w:pPr>
            <w:r>
              <w:rPr>
                <w:sz w:val="18"/>
              </w:rPr>
              <w:t>7 955</w:t>
            </w:r>
          </w:p>
        </w:tc>
        <w:tc>
          <w:tcPr>
            <w:tcW w:w="969" w:type="dxa"/>
            <w:tcBorders>
              <w:top w:val="single" w:sz="12" w:space="0" w:color="auto"/>
            </w:tcBorders>
          </w:tcPr>
          <w:p w:rsidR="00000000" w:rsidRDefault="00000000">
            <w:pPr>
              <w:tabs>
                <w:tab w:val="left" w:pos="680"/>
                <w:tab w:val="left" w:pos="1021"/>
              </w:tabs>
              <w:spacing w:line="240" w:lineRule="exact"/>
              <w:jc w:val="right"/>
              <w:rPr>
                <w:sz w:val="18"/>
              </w:rPr>
            </w:pPr>
            <w:r>
              <w:rPr>
                <w:sz w:val="18"/>
              </w:rPr>
              <w:t>1 971</w:t>
            </w:r>
          </w:p>
        </w:tc>
        <w:tc>
          <w:tcPr>
            <w:tcW w:w="756" w:type="dxa"/>
            <w:tcBorders>
              <w:top w:val="single" w:sz="12" w:space="0" w:color="auto"/>
            </w:tcBorders>
          </w:tcPr>
          <w:p w:rsidR="00000000" w:rsidRDefault="00000000">
            <w:pPr>
              <w:tabs>
                <w:tab w:val="left" w:pos="680"/>
                <w:tab w:val="left" w:pos="1021"/>
              </w:tabs>
              <w:spacing w:line="240" w:lineRule="exact"/>
              <w:jc w:val="right"/>
              <w:rPr>
                <w:sz w:val="18"/>
              </w:rPr>
            </w:pPr>
            <w:r>
              <w:rPr>
                <w:sz w:val="18"/>
              </w:rPr>
              <w:t>4 552</w:t>
            </w:r>
          </w:p>
        </w:tc>
        <w:tc>
          <w:tcPr>
            <w:tcW w:w="809" w:type="dxa"/>
            <w:tcBorders>
              <w:top w:val="single" w:sz="12" w:space="0" w:color="auto"/>
            </w:tcBorders>
          </w:tcPr>
          <w:p w:rsidR="00000000" w:rsidRDefault="00000000">
            <w:pPr>
              <w:tabs>
                <w:tab w:val="left" w:pos="680"/>
                <w:tab w:val="left" w:pos="1021"/>
              </w:tabs>
              <w:spacing w:line="240" w:lineRule="exact"/>
              <w:jc w:val="right"/>
              <w:rPr>
                <w:sz w:val="18"/>
              </w:rPr>
            </w:pPr>
            <w:r>
              <w:rPr>
                <w:sz w:val="18"/>
              </w:rPr>
              <w:t>8 119</w:t>
            </w:r>
          </w:p>
        </w:tc>
      </w:tr>
      <w:tr w:rsidR="00000000">
        <w:tblPrEx>
          <w:tblCellMar>
            <w:top w:w="0" w:type="dxa"/>
            <w:bottom w:w="0" w:type="dxa"/>
          </w:tblCellMar>
        </w:tblPrEx>
        <w:trPr>
          <w:cantSplit/>
          <w:jc w:val="center"/>
        </w:trPr>
        <w:tc>
          <w:tcPr>
            <w:tcW w:w="489" w:type="dxa"/>
            <w:vMerge/>
          </w:tcPr>
          <w:p w:rsidR="00000000" w:rsidRDefault="00000000">
            <w:pPr>
              <w:tabs>
                <w:tab w:val="left" w:pos="680"/>
                <w:tab w:val="left" w:pos="1021"/>
              </w:tabs>
              <w:spacing w:line="240" w:lineRule="exact"/>
              <w:jc w:val="both"/>
              <w:rPr>
                <w:sz w:val="18"/>
              </w:rPr>
            </w:pPr>
          </w:p>
        </w:tc>
        <w:tc>
          <w:tcPr>
            <w:tcW w:w="1931" w:type="dxa"/>
          </w:tcPr>
          <w:p w:rsidR="00000000" w:rsidRDefault="00000000">
            <w:pPr>
              <w:tabs>
                <w:tab w:val="left" w:pos="680"/>
                <w:tab w:val="left" w:pos="1021"/>
              </w:tabs>
              <w:spacing w:line="240" w:lineRule="exact"/>
              <w:rPr>
                <w:sz w:val="18"/>
              </w:rPr>
            </w:pPr>
            <w:r>
              <w:rPr>
                <w:sz w:val="18"/>
              </w:rPr>
              <w:t>Лица, имеющие работу</w:t>
            </w:r>
          </w:p>
        </w:tc>
        <w:tc>
          <w:tcPr>
            <w:tcW w:w="702" w:type="dxa"/>
          </w:tcPr>
          <w:p w:rsidR="00000000" w:rsidRDefault="00000000">
            <w:pPr>
              <w:tabs>
                <w:tab w:val="left" w:pos="680"/>
                <w:tab w:val="left" w:pos="1021"/>
              </w:tabs>
              <w:spacing w:line="240" w:lineRule="exact"/>
              <w:jc w:val="right"/>
              <w:rPr>
                <w:sz w:val="18"/>
              </w:rPr>
            </w:pPr>
            <w:r>
              <w:rPr>
                <w:sz w:val="18"/>
              </w:rPr>
              <w:t>197 012</w:t>
            </w:r>
          </w:p>
        </w:tc>
        <w:tc>
          <w:tcPr>
            <w:tcW w:w="1076" w:type="dxa"/>
          </w:tcPr>
          <w:p w:rsidR="00000000" w:rsidRDefault="00000000">
            <w:pPr>
              <w:tabs>
                <w:tab w:val="left" w:pos="680"/>
                <w:tab w:val="left" w:pos="1021"/>
              </w:tabs>
              <w:spacing w:line="240" w:lineRule="exact"/>
              <w:jc w:val="right"/>
              <w:rPr>
                <w:sz w:val="18"/>
              </w:rPr>
            </w:pPr>
            <w:r>
              <w:rPr>
                <w:sz w:val="18"/>
              </w:rPr>
              <w:t>178 386</w:t>
            </w:r>
          </w:p>
        </w:tc>
        <w:tc>
          <w:tcPr>
            <w:tcW w:w="969" w:type="dxa"/>
          </w:tcPr>
          <w:p w:rsidR="00000000" w:rsidRDefault="00000000">
            <w:pPr>
              <w:tabs>
                <w:tab w:val="left" w:pos="680"/>
                <w:tab w:val="left" w:pos="1021"/>
              </w:tabs>
              <w:spacing w:line="240" w:lineRule="exact"/>
              <w:jc w:val="right"/>
              <w:rPr>
                <w:sz w:val="18"/>
              </w:rPr>
            </w:pPr>
            <w:r>
              <w:rPr>
                <w:sz w:val="18"/>
              </w:rPr>
              <w:t>6 084</w:t>
            </w:r>
          </w:p>
        </w:tc>
        <w:tc>
          <w:tcPr>
            <w:tcW w:w="969" w:type="dxa"/>
          </w:tcPr>
          <w:p w:rsidR="00000000" w:rsidRDefault="00000000">
            <w:pPr>
              <w:tabs>
                <w:tab w:val="left" w:pos="680"/>
                <w:tab w:val="left" w:pos="1021"/>
              </w:tabs>
              <w:spacing w:line="240" w:lineRule="exact"/>
              <w:jc w:val="right"/>
              <w:rPr>
                <w:sz w:val="18"/>
              </w:rPr>
            </w:pPr>
            <w:r>
              <w:rPr>
                <w:sz w:val="18"/>
              </w:rPr>
              <w:t>2 891</w:t>
            </w:r>
          </w:p>
        </w:tc>
        <w:tc>
          <w:tcPr>
            <w:tcW w:w="969" w:type="dxa"/>
          </w:tcPr>
          <w:p w:rsidR="00000000" w:rsidRDefault="00000000">
            <w:pPr>
              <w:tabs>
                <w:tab w:val="left" w:pos="680"/>
                <w:tab w:val="left" w:pos="1021"/>
              </w:tabs>
              <w:spacing w:line="240" w:lineRule="exact"/>
              <w:jc w:val="right"/>
              <w:rPr>
                <w:sz w:val="18"/>
              </w:rPr>
            </w:pPr>
            <w:r>
              <w:rPr>
                <w:sz w:val="18"/>
              </w:rPr>
              <w:t>1 293</w:t>
            </w:r>
          </w:p>
        </w:tc>
        <w:tc>
          <w:tcPr>
            <w:tcW w:w="969" w:type="dxa"/>
          </w:tcPr>
          <w:p w:rsidR="00000000" w:rsidRDefault="00000000">
            <w:pPr>
              <w:tabs>
                <w:tab w:val="left" w:pos="680"/>
                <w:tab w:val="left" w:pos="1021"/>
              </w:tabs>
              <w:spacing w:line="240" w:lineRule="exact"/>
              <w:jc w:val="right"/>
              <w:rPr>
                <w:sz w:val="18"/>
              </w:rPr>
            </w:pPr>
            <w:r>
              <w:rPr>
                <w:sz w:val="18"/>
              </w:rPr>
              <w:t>1 708</w:t>
            </w:r>
          </w:p>
        </w:tc>
        <w:tc>
          <w:tcPr>
            <w:tcW w:w="756" w:type="dxa"/>
          </w:tcPr>
          <w:p w:rsidR="00000000" w:rsidRDefault="00000000">
            <w:pPr>
              <w:tabs>
                <w:tab w:val="left" w:pos="680"/>
                <w:tab w:val="left" w:pos="1021"/>
              </w:tabs>
              <w:spacing w:line="240" w:lineRule="exact"/>
              <w:jc w:val="right"/>
              <w:rPr>
                <w:sz w:val="18"/>
              </w:rPr>
            </w:pPr>
            <w:r>
              <w:rPr>
                <w:sz w:val="18"/>
              </w:rPr>
              <w:t>3 124</w:t>
            </w:r>
          </w:p>
        </w:tc>
        <w:tc>
          <w:tcPr>
            <w:tcW w:w="809" w:type="dxa"/>
          </w:tcPr>
          <w:p w:rsidR="00000000" w:rsidRDefault="00000000">
            <w:pPr>
              <w:tabs>
                <w:tab w:val="left" w:pos="680"/>
                <w:tab w:val="left" w:pos="1021"/>
              </w:tabs>
              <w:spacing w:line="240" w:lineRule="exact"/>
              <w:jc w:val="right"/>
              <w:rPr>
                <w:sz w:val="18"/>
              </w:rPr>
            </w:pPr>
            <w:r>
              <w:rPr>
                <w:sz w:val="18"/>
              </w:rPr>
              <w:t>3 526</w:t>
            </w:r>
          </w:p>
        </w:tc>
      </w:tr>
      <w:tr w:rsidR="00000000">
        <w:tblPrEx>
          <w:tblCellMar>
            <w:top w:w="0" w:type="dxa"/>
            <w:bottom w:w="0" w:type="dxa"/>
          </w:tblCellMar>
        </w:tblPrEx>
        <w:trPr>
          <w:cantSplit/>
          <w:jc w:val="center"/>
        </w:trPr>
        <w:tc>
          <w:tcPr>
            <w:tcW w:w="489" w:type="dxa"/>
            <w:vMerge/>
          </w:tcPr>
          <w:p w:rsidR="00000000" w:rsidRDefault="00000000">
            <w:pPr>
              <w:tabs>
                <w:tab w:val="left" w:pos="680"/>
                <w:tab w:val="left" w:pos="1021"/>
              </w:tabs>
              <w:spacing w:line="240" w:lineRule="exact"/>
              <w:jc w:val="both"/>
              <w:rPr>
                <w:sz w:val="18"/>
              </w:rPr>
            </w:pPr>
          </w:p>
        </w:tc>
        <w:tc>
          <w:tcPr>
            <w:tcW w:w="1931" w:type="dxa"/>
          </w:tcPr>
          <w:p w:rsidR="00000000" w:rsidRDefault="00000000">
            <w:pPr>
              <w:tabs>
                <w:tab w:val="left" w:pos="680"/>
                <w:tab w:val="left" w:pos="1021"/>
              </w:tabs>
              <w:spacing w:line="240" w:lineRule="exact"/>
              <w:rPr>
                <w:sz w:val="18"/>
              </w:rPr>
            </w:pPr>
            <w:r>
              <w:rPr>
                <w:sz w:val="18"/>
              </w:rPr>
              <w:t>Безработные</w:t>
            </w:r>
          </w:p>
        </w:tc>
        <w:tc>
          <w:tcPr>
            <w:tcW w:w="702" w:type="dxa"/>
          </w:tcPr>
          <w:p w:rsidR="00000000" w:rsidRDefault="00000000">
            <w:pPr>
              <w:tabs>
                <w:tab w:val="left" w:pos="680"/>
                <w:tab w:val="left" w:pos="1021"/>
              </w:tabs>
              <w:spacing w:line="240" w:lineRule="exact"/>
              <w:jc w:val="right"/>
              <w:rPr>
                <w:sz w:val="18"/>
              </w:rPr>
            </w:pPr>
            <w:r>
              <w:rPr>
                <w:sz w:val="18"/>
              </w:rPr>
              <w:t>111 810</w:t>
            </w:r>
          </w:p>
        </w:tc>
        <w:tc>
          <w:tcPr>
            <w:tcW w:w="1076" w:type="dxa"/>
          </w:tcPr>
          <w:p w:rsidR="00000000" w:rsidRDefault="00000000">
            <w:pPr>
              <w:tabs>
                <w:tab w:val="left" w:pos="680"/>
                <w:tab w:val="left" w:pos="1021"/>
              </w:tabs>
              <w:spacing w:line="240" w:lineRule="exact"/>
              <w:jc w:val="right"/>
              <w:rPr>
                <w:sz w:val="18"/>
              </w:rPr>
            </w:pPr>
            <w:r>
              <w:rPr>
                <w:sz w:val="18"/>
              </w:rPr>
              <w:t>83 224</w:t>
            </w:r>
          </w:p>
        </w:tc>
        <w:tc>
          <w:tcPr>
            <w:tcW w:w="969" w:type="dxa"/>
          </w:tcPr>
          <w:p w:rsidR="00000000" w:rsidRDefault="00000000">
            <w:pPr>
              <w:tabs>
                <w:tab w:val="left" w:pos="680"/>
                <w:tab w:val="left" w:pos="1021"/>
              </w:tabs>
              <w:spacing w:line="240" w:lineRule="exact"/>
              <w:jc w:val="right"/>
              <w:rPr>
                <w:sz w:val="18"/>
              </w:rPr>
            </w:pPr>
            <w:r>
              <w:rPr>
                <w:sz w:val="18"/>
              </w:rPr>
              <w:t>12 921</w:t>
            </w:r>
          </w:p>
        </w:tc>
        <w:tc>
          <w:tcPr>
            <w:tcW w:w="969" w:type="dxa"/>
          </w:tcPr>
          <w:p w:rsidR="00000000" w:rsidRDefault="00000000">
            <w:pPr>
              <w:tabs>
                <w:tab w:val="left" w:pos="680"/>
                <w:tab w:val="left" w:pos="1021"/>
              </w:tabs>
              <w:spacing w:line="240" w:lineRule="exact"/>
              <w:jc w:val="right"/>
              <w:rPr>
                <w:sz w:val="18"/>
              </w:rPr>
            </w:pPr>
            <w:r>
              <w:rPr>
                <w:sz w:val="18"/>
              </w:rPr>
              <w:t>2 719</w:t>
            </w:r>
          </w:p>
        </w:tc>
        <w:tc>
          <w:tcPr>
            <w:tcW w:w="969" w:type="dxa"/>
          </w:tcPr>
          <w:p w:rsidR="00000000" w:rsidRDefault="00000000">
            <w:pPr>
              <w:tabs>
                <w:tab w:val="left" w:pos="680"/>
                <w:tab w:val="left" w:pos="1021"/>
              </w:tabs>
              <w:spacing w:line="240" w:lineRule="exact"/>
              <w:jc w:val="right"/>
              <w:rPr>
                <w:sz w:val="18"/>
              </w:rPr>
            </w:pPr>
            <w:r>
              <w:rPr>
                <w:sz w:val="18"/>
              </w:rPr>
              <w:t>6 662</w:t>
            </w:r>
          </w:p>
        </w:tc>
        <w:tc>
          <w:tcPr>
            <w:tcW w:w="969" w:type="dxa"/>
          </w:tcPr>
          <w:p w:rsidR="00000000" w:rsidRDefault="00000000">
            <w:pPr>
              <w:tabs>
                <w:tab w:val="left" w:pos="680"/>
                <w:tab w:val="left" w:pos="1021"/>
              </w:tabs>
              <w:spacing w:line="240" w:lineRule="exact"/>
              <w:jc w:val="right"/>
              <w:rPr>
                <w:sz w:val="18"/>
              </w:rPr>
            </w:pPr>
            <w:r>
              <w:rPr>
                <w:sz w:val="18"/>
              </w:rPr>
              <w:t>263</w:t>
            </w:r>
          </w:p>
        </w:tc>
        <w:tc>
          <w:tcPr>
            <w:tcW w:w="756" w:type="dxa"/>
          </w:tcPr>
          <w:p w:rsidR="00000000" w:rsidRDefault="00000000">
            <w:pPr>
              <w:tabs>
                <w:tab w:val="left" w:pos="680"/>
                <w:tab w:val="left" w:pos="1021"/>
              </w:tabs>
              <w:spacing w:line="240" w:lineRule="exact"/>
              <w:jc w:val="right"/>
              <w:rPr>
                <w:sz w:val="18"/>
              </w:rPr>
            </w:pPr>
            <w:r>
              <w:rPr>
                <w:sz w:val="18"/>
              </w:rPr>
              <w:t>1 428</w:t>
            </w:r>
          </w:p>
        </w:tc>
        <w:tc>
          <w:tcPr>
            <w:tcW w:w="809" w:type="dxa"/>
          </w:tcPr>
          <w:p w:rsidR="00000000" w:rsidRDefault="00000000">
            <w:pPr>
              <w:tabs>
                <w:tab w:val="left" w:pos="680"/>
                <w:tab w:val="left" w:pos="1021"/>
              </w:tabs>
              <w:spacing w:line="240" w:lineRule="exact"/>
              <w:jc w:val="right"/>
              <w:rPr>
                <w:sz w:val="18"/>
              </w:rPr>
            </w:pPr>
            <w:r>
              <w:rPr>
                <w:sz w:val="18"/>
              </w:rPr>
              <w:t>4 593</w:t>
            </w:r>
          </w:p>
        </w:tc>
      </w:tr>
      <w:tr w:rsidR="00000000">
        <w:tblPrEx>
          <w:tblCellMar>
            <w:top w:w="0" w:type="dxa"/>
            <w:bottom w:w="0" w:type="dxa"/>
          </w:tblCellMar>
        </w:tblPrEx>
        <w:trPr>
          <w:cantSplit/>
          <w:jc w:val="center"/>
        </w:trPr>
        <w:tc>
          <w:tcPr>
            <w:tcW w:w="489" w:type="dxa"/>
            <w:vMerge w:val="restart"/>
            <w:vAlign w:val="center"/>
          </w:tcPr>
          <w:p w:rsidR="00000000" w:rsidRDefault="00000000">
            <w:pPr>
              <w:tabs>
                <w:tab w:val="left" w:pos="680"/>
                <w:tab w:val="left" w:pos="1021"/>
              </w:tabs>
              <w:spacing w:line="240" w:lineRule="exact"/>
              <w:jc w:val="both"/>
              <w:rPr>
                <w:sz w:val="18"/>
              </w:rPr>
            </w:pPr>
            <w:r>
              <w:rPr>
                <w:sz w:val="18"/>
              </w:rPr>
              <w:t>1997</w:t>
            </w:r>
          </w:p>
        </w:tc>
        <w:tc>
          <w:tcPr>
            <w:tcW w:w="1931" w:type="dxa"/>
          </w:tcPr>
          <w:p w:rsidR="00000000" w:rsidRDefault="00000000">
            <w:pPr>
              <w:tabs>
                <w:tab w:val="left" w:pos="680"/>
                <w:tab w:val="left" w:pos="1021"/>
              </w:tabs>
              <w:spacing w:line="240" w:lineRule="exact"/>
              <w:rPr>
                <w:sz w:val="18"/>
              </w:rPr>
            </w:pPr>
            <w:r>
              <w:rPr>
                <w:sz w:val="18"/>
              </w:rPr>
              <w:t>Рабочая сила</w:t>
            </w:r>
          </w:p>
        </w:tc>
        <w:tc>
          <w:tcPr>
            <w:tcW w:w="702" w:type="dxa"/>
          </w:tcPr>
          <w:p w:rsidR="00000000" w:rsidRDefault="00000000">
            <w:pPr>
              <w:tabs>
                <w:tab w:val="left" w:pos="680"/>
                <w:tab w:val="left" w:pos="1021"/>
              </w:tabs>
              <w:spacing w:line="240" w:lineRule="exact"/>
              <w:jc w:val="right"/>
              <w:rPr>
                <w:sz w:val="18"/>
              </w:rPr>
            </w:pPr>
            <w:r>
              <w:rPr>
                <w:sz w:val="18"/>
              </w:rPr>
              <w:t>310 392</w:t>
            </w:r>
          </w:p>
        </w:tc>
        <w:tc>
          <w:tcPr>
            <w:tcW w:w="1076" w:type="dxa"/>
          </w:tcPr>
          <w:p w:rsidR="00000000" w:rsidRDefault="00000000">
            <w:pPr>
              <w:tabs>
                <w:tab w:val="left" w:pos="680"/>
                <w:tab w:val="left" w:pos="1021"/>
              </w:tabs>
              <w:spacing w:line="240" w:lineRule="exact"/>
              <w:jc w:val="right"/>
              <w:rPr>
                <w:sz w:val="18"/>
              </w:rPr>
            </w:pPr>
            <w:r>
              <w:rPr>
                <w:sz w:val="18"/>
              </w:rPr>
              <w:t>264 308</w:t>
            </w:r>
          </w:p>
        </w:tc>
        <w:tc>
          <w:tcPr>
            <w:tcW w:w="969" w:type="dxa"/>
          </w:tcPr>
          <w:p w:rsidR="00000000" w:rsidRDefault="00000000">
            <w:pPr>
              <w:tabs>
                <w:tab w:val="left" w:pos="680"/>
                <w:tab w:val="left" w:pos="1021"/>
              </w:tabs>
              <w:spacing w:line="240" w:lineRule="exact"/>
              <w:jc w:val="right"/>
              <w:rPr>
                <w:sz w:val="18"/>
              </w:rPr>
            </w:pPr>
            <w:r>
              <w:rPr>
                <w:sz w:val="18"/>
              </w:rPr>
              <w:t>18 803</w:t>
            </w:r>
          </w:p>
        </w:tc>
        <w:tc>
          <w:tcPr>
            <w:tcW w:w="969" w:type="dxa"/>
          </w:tcPr>
          <w:p w:rsidR="00000000" w:rsidRDefault="00000000">
            <w:pPr>
              <w:tabs>
                <w:tab w:val="left" w:pos="680"/>
                <w:tab w:val="left" w:pos="1021"/>
              </w:tabs>
              <w:spacing w:line="240" w:lineRule="exact"/>
              <w:jc w:val="right"/>
              <w:rPr>
                <w:sz w:val="18"/>
              </w:rPr>
            </w:pPr>
            <w:r>
              <w:rPr>
                <w:sz w:val="18"/>
              </w:rPr>
              <w:t>5 076</w:t>
            </w:r>
          </w:p>
        </w:tc>
        <w:tc>
          <w:tcPr>
            <w:tcW w:w="969" w:type="dxa"/>
          </w:tcPr>
          <w:p w:rsidR="00000000" w:rsidRDefault="00000000">
            <w:pPr>
              <w:tabs>
                <w:tab w:val="left" w:pos="680"/>
                <w:tab w:val="left" w:pos="1021"/>
              </w:tabs>
              <w:spacing w:line="240" w:lineRule="exact"/>
              <w:jc w:val="right"/>
              <w:rPr>
                <w:sz w:val="18"/>
              </w:rPr>
            </w:pPr>
            <w:r>
              <w:rPr>
                <w:sz w:val="18"/>
              </w:rPr>
              <w:t>7 351</w:t>
            </w:r>
          </w:p>
        </w:tc>
        <w:tc>
          <w:tcPr>
            <w:tcW w:w="969" w:type="dxa"/>
          </w:tcPr>
          <w:p w:rsidR="00000000" w:rsidRDefault="00000000">
            <w:pPr>
              <w:tabs>
                <w:tab w:val="left" w:pos="680"/>
                <w:tab w:val="left" w:pos="1021"/>
              </w:tabs>
              <w:spacing w:line="240" w:lineRule="exact"/>
              <w:jc w:val="right"/>
              <w:rPr>
                <w:sz w:val="18"/>
              </w:rPr>
            </w:pPr>
            <w:r>
              <w:rPr>
                <w:sz w:val="18"/>
              </w:rPr>
              <w:t>1 115</w:t>
            </w:r>
          </w:p>
        </w:tc>
        <w:tc>
          <w:tcPr>
            <w:tcW w:w="756" w:type="dxa"/>
          </w:tcPr>
          <w:p w:rsidR="00000000" w:rsidRDefault="00000000">
            <w:pPr>
              <w:tabs>
                <w:tab w:val="left" w:pos="680"/>
                <w:tab w:val="left" w:pos="1021"/>
              </w:tabs>
              <w:spacing w:line="240" w:lineRule="exact"/>
              <w:jc w:val="right"/>
              <w:rPr>
                <w:sz w:val="18"/>
              </w:rPr>
            </w:pPr>
            <w:r>
              <w:rPr>
                <w:sz w:val="18"/>
              </w:rPr>
              <w:t>5 859</w:t>
            </w:r>
          </w:p>
        </w:tc>
        <w:tc>
          <w:tcPr>
            <w:tcW w:w="809" w:type="dxa"/>
          </w:tcPr>
          <w:p w:rsidR="00000000" w:rsidRDefault="00000000">
            <w:pPr>
              <w:tabs>
                <w:tab w:val="left" w:pos="680"/>
                <w:tab w:val="left" w:pos="1021"/>
              </w:tabs>
              <w:spacing w:line="240" w:lineRule="exact"/>
              <w:jc w:val="right"/>
              <w:rPr>
                <w:sz w:val="18"/>
              </w:rPr>
            </w:pPr>
            <w:r>
              <w:rPr>
                <w:sz w:val="18"/>
              </w:rPr>
              <w:t>7 880</w:t>
            </w:r>
          </w:p>
        </w:tc>
      </w:tr>
      <w:tr w:rsidR="00000000">
        <w:tblPrEx>
          <w:tblCellMar>
            <w:top w:w="0" w:type="dxa"/>
            <w:bottom w:w="0" w:type="dxa"/>
          </w:tblCellMar>
        </w:tblPrEx>
        <w:trPr>
          <w:cantSplit/>
          <w:jc w:val="center"/>
        </w:trPr>
        <w:tc>
          <w:tcPr>
            <w:tcW w:w="489" w:type="dxa"/>
            <w:vMerge/>
          </w:tcPr>
          <w:p w:rsidR="00000000" w:rsidRDefault="00000000">
            <w:pPr>
              <w:tabs>
                <w:tab w:val="left" w:pos="680"/>
                <w:tab w:val="left" w:pos="1021"/>
              </w:tabs>
              <w:spacing w:line="240" w:lineRule="exact"/>
              <w:jc w:val="both"/>
              <w:rPr>
                <w:sz w:val="18"/>
              </w:rPr>
            </w:pPr>
          </w:p>
        </w:tc>
        <w:tc>
          <w:tcPr>
            <w:tcW w:w="1931" w:type="dxa"/>
          </w:tcPr>
          <w:p w:rsidR="00000000" w:rsidRDefault="00000000">
            <w:pPr>
              <w:tabs>
                <w:tab w:val="left" w:pos="680"/>
                <w:tab w:val="left" w:pos="1021"/>
              </w:tabs>
              <w:spacing w:line="240" w:lineRule="exact"/>
              <w:rPr>
                <w:sz w:val="18"/>
              </w:rPr>
            </w:pPr>
            <w:r>
              <w:rPr>
                <w:sz w:val="18"/>
              </w:rPr>
              <w:t>Лица, имеющие работу</w:t>
            </w:r>
          </w:p>
        </w:tc>
        <w:tc>
          <w:tcPr>
            <w:tcW w:w="702" w:type="dxa"/>
          </w:tcPr>
          <w:p w:rsidR="00000000" w:rsidRDefault="00000000">
            <w:pPr>
              <w:tabs>
                <w:tab w:val="left" w:pos="680"/>
                <w:tab w:val="left" w:pos="1021"/>
              </w:tabs>
              <w:spacing w:line="240" w:lineRule="exact"/>
              <w:jc w:val="right"/>
              <w:rPr>
                <w:sz w:val="18"/>
              </w:rPr>
            </w:pPr>
            <w:r>
              <w:rPr>
                <w:sz w:val="18"/>
              </w:rPr>
              <w:t>183 896</w:t>
            </w:r>
          </w:p>
        </w:tc>
        <w:tc>
          <w:tcPr>
            <w:tcW w:w="1076" w:type="dxa"/>
          </w:tcPr>
          <w:p w:rsidR="00000000" w:rsidRDefault="00000000">
            <w:pPr>
              <w:tabs>
                <w:tab w:val="left" w:pos="680"/>
                <w:tab w:val="left" w:pos="1021"/>
              </w:tabs>
              <w:spacing w:line="240" w:lineRule="exact"/>
              <w:jc w:val="right"/>
              <w:rPr>
                <w:sz w:val="18"/>
              </w:rPr>
            </w:pPr>
            <w:r>
              <w:rPr>
                <w:sz w:val="18"/>
              </w:rPr>
              <w:t>168 600</w:t>
            </w:r>
          </w:p>
        </w:tc>
        <w:tc>
          <w:tcPr>
            <w:tcW w:w="969" w:type="dxa"/>
          </w:tcPr>
          <w:p w:rsidR="00000000" w:rsidRDefault="00000000">
            <w:pPr>
              <w:tabs>
                <w:tab w:val="left" w:pos="680"/>
                <w:tab w:val="left" w:pos="1021"/>
              </w:tabs>
              <w:spacing w:line="240" w:lineRule="exact"/>
              <w:jc w:val="right"/>
              <w:rPr>
                <w:sz w:val="18"/>
              </w:rPr>
            </w:pPr>
            <w:r>
              <w:rPr>
                <w:sz w:val="18"/>
              </w:rPr>
              <w:t>3 858</w:t>
            </w:r>
          </w:p>
        </w:tc>
        <w:tc>
          <w:tcPr>
            <w:tcW w:w="969" w:type="dxa"/>
          </w:tcPr>
          <w:p w:rsidR="00000000" w:rsidRDefault="00000000">
            <w:pPr>
              <w:tabs>
                <w:tab w:val="left" w:pos="680"/>
                <w:tab w:val="left" w:pos="1021"/>
              </w:tabs>
              <w:spacing w:line="240" w:lineRule="exact"/>
              <w:jc w:val="right"/>
              <w:rPr>
                <w:sz w:val="18"/>
              </w:rPr>
            </w:pPr>
            <w:r>
              <w:rPr>
                <w:sz w:val="18"/>
              </w:rPr>
              <w:t>2 704</w:t>
            </w:r>
          </w:p>
        </w:tc>
        <w:tc>
          <w:tcPr>
            <w:tcW w:w="969" w:type="dxa"/>
          </w:tcPr>
          <w:p w:rsidR="00000000" w:rsidRDefault="00000000">
            <w:pPr>
              <w:tabs>
                <w:tab w:val="left" w:pos="680"/>
                <w:tab w:val="left" w:pos="1021"/>
              </w:tabs>
              <w:spacing w:line="240" w:lineRule="exact"/>
              <w:jc w:val="right"/>
              <w:rPr>
                <w:sz w:val="18"/>
              </w:rPr>
            </w:pPr>
            <w:r>
              <w:rPr>
                <w:sz w:val="18"/>
              </w:rPr>
              <w:t>1 079</w:t>
            </w:r>
          </w:p>
        </w:tc>
        <w:tc>
          <w:tcPr>
            <w:tcW w:w="969" w:type="dxa"/>
          </w:tcPr>
          <w:p w:rsidR="00000000" w:rsidRDefault="00000000">
            <w:pPr>
              <w:tabs>
                <w:tab w:val="left" w:pos="680"/>
                <w:tab w:val="left" w:pos="1021"/>
              </w:tabs>
              <w:spacing w:line="240" w:lineRule="exact"/>
              <w:jc w:val="right"/>
              <w:rPr>
                <w:sz w:val="18"/>
              </w:rPr>
            </w:pPr>
            <w:r>
              <w:rPr>
                <w:sz w:val="18"/>
              </w:rPr>
              <w:t>813</w:t>
            </w:r>
          </w:p>
        </w:tc>
        <w:tc>
          <w:tcPr>
            <w:tcW w:w="756" w:type="dxa"/>
          </w:tcPr>
          <w:p w:rsidR="00000000" w:rsidRDefault="00000000">
            <w:pPr>
              <w:tabs>
                <w:tab w:val="left" w:pos="680"/>
                <w:tab w:val="left" w:pos="1021"/>
              </w:tabs>
              <w:spacing w:line="240" w:lineRule="exact"/>
              <w:jc w:val="right"/>
              <w:rPr>
                <w:sz w:val="18"/>
              </w:rPr>
            </w:pPr>
            <w:r>
              <w:rPr>
                <w:sz w:val="18"/>
              </w:rPr>
              <w:t>3 428</w:t>
            </w:r>
          </w:p>
        </w:tc>
        <w:tc>
          <w:tcPr>
            <w:tcW w:w="809" w:type="dxa"/>
          </w:tcPr>
          <w:p w:rsidR="00000000" w:rsidRDefault="00000000">
            <w:pPr>
              <w:tabs>
                <w:tab w:val="left" w:pos="680"/>
                <w:tab w:val="left" w:pos="1021"/>
              </w:tabs>
              <w:spacing w:line="240" w:lineRule="exact"/>
              <w:jc w:val="right"/>
              <w:rPr>
                <w:sz w:val="18"/>
              </w:rPr>
            </w:pPr>
            <w:r>
              <w:rPr>
                <w:sz w:val="18"/>
              </w:rPr>
              <w:t>3 414</w:t>
            </w:r>
          </w:p>
        </w:tc>
      </w:tr>
      <w:tr w:rsidR="00000000">
        <w:tblPrEx>
          <w:tblCellMar>
            <w:top w:w="0" w:type="dxa"/>
            <w:bottom w:w="0" w:type="dxa"/>
          </w:tblCellMar>
        </w:tblPrEx>
        <w:trPr>
          <w:cantSplit/>
          <w:jc w:val="center"/>
        </w:trPr>
        <w:tc>
          <w:tcPr>
            <w:tcW w:w="489" w:type="dxa"/>
            <w:vMerge/>
          </w:tcPr>
          <w:p w:rsidR="00000000" w:rsidRDefault="00000000">
            <w:pPr>
              <w:tabs>
                <w:tab w:val="left" w:pos="680"/>
                <w:tab w:val="left" w:pos="1021"/>
              </w:tabs>
              <w:spacing w:line="240" w:lineRule="exact"/>
              <w:jc w:val="both"/>
              <w:rPr>
                <w:sz w:val="18"/>
              </w:rPr>
            </w:pPr>
          </w:p>
        </w:tc>
        <w:tc>
          <w:tcPr>
            <w:tcW w:w="1931" w:type="dxa"/>
          </w:tcPr>
          <w:p w:rsidR="00000000" w:rsidRDefault="00000000">
            <w:pPr>
              <w:tabs>
                <w:tab w:val="left" w:pos="680"/>
                <w:tab w:val="left" w:pos="1021"/>
              </w:tabs>
              <w:spacing w:line="240" w:lineRule="exact"/>
              <w:rPr>
                <w:sz w:val="18"/>
              </w:rPr>
            </w:pPr>
            <w:r>
              <w:rPr>
                <w:sz w:val="18"/>
              </w:rPr>
              <w:t>Безработные</w:t>
            </w:r>
          </w:p>
        </w:tc>
        <w:tc>
          <w:tcPr>
            <w:tcW w:w="702" w:type="dxa"/>
          </w:tcPr>
          <w:p w:rsidR="00000000" w:rsidRDefault="00000000">
            <w:pPr>
              <w:tabs>
                <w:tab w:val="left" w:pos="680"/>
                <w:tab w:val="left" w:pos="1021"/>
              </w:tabs>
              <w:spacing w:line="240" w:lineRule="exact"/>
              <w:jc w:val="right"/>
              <w:rPr>
                <w:sz w:val="18"/>
              </w:rPr>
            </w:pPr>
            <w:r>
              <w:rPr>
                <w:sz w:val="18"/>
              </w:rPr>
              <w:t>126 496</w:t>
            </w:r>
          </w:p>
        </w:tc>
        <w:tc>
          <w:tcPr>
            <w:tcW w:w="1076" w:type="dxa"/>
          </w:tcPr>
          <w:p w:rsidR="00000000" w:rsidRDefault="00000000">
            <w:pPr>
              <w:tabs>
                <w:tab w:val="left" w:pos="680"/>
                <w:tab w:val="left" w:pos="1021"/>
              </w:tabs>
              <w:spacing w:line="240" w:lineRule="exact"/>
              <w:jc w:val="right"/>
              <w:rPr>
                <w:sz w:val="18"/>
              </w:rPr>
            </w:pPr>
            <w:r>
              <w:rPr>
                <w:sz w:val="18"/>
              </w:rPr>
              <w:t>95 708</w:t>
            </w:r>
          </w:p>
        </w:tc>
        <w:tc>
          <w:tcPr>
            <w:tcW w:w="969" w:type="dxa"/>
          </w:tcPr>
          <w:p w:rsidR="00000000" w:rsidRDefault="00000000">
            <w:pPr>
              <w:tabs>
                <w:tab w:val="left" w:pos="680"/>
                <w:tab w:val="left" w:pos="1021"/>
              </w:tabs>
              <w:spacing w:line="240" w:lineRule="exact"/>
              <w:jc w:val="right"/>
              <w:rPr>
                <w:sz w:val="18"/>
              </w:rPr>
            </w:pPr>
            <w:r>
              <w:rPr>
                <w:sz w:val="18"/>
              </w:rPr>
              <w:t>14 945</w:t>
            </w:r>
          </w:p>
        </w:tc>
        <w:tc>
          <w:tcPr>
            <w:tcW w:w="969" w:type="dxa"/>
          </w:tcPr>
          <w:p w:rsidR="00000000" w:rsidRDefault="00000000">
            <w:pPr>
              <w:tabs>
                <w:tab w:val="left" w:pos="680"/>
                <w:tab w:val="left" w:pos="1021"/>
              </w:tabs>
              <w:spacing w:line="240" w:lineRule="exact"/>
              <w:jc w:val="right"/>
              <w:rPr>
                <w:sz w:val="18"/>
              </w:rPr>
            </w:pPr>
            <w:r>
              <w:rPr>
                <w:sz w:val="18"/>
              </w:rPr>
              <w:t>2 372</w:t>
            </w:r>
          </w:p>
        </w:tc>
        <w:tc>
          <w:tcPr>
            <w:tcW w:w="969" w:type="dxa"/>
          </w:tcPr>
          <w:p w:rsidR="00000000" w:rsidRDefault="00000000">
            <w:pPr>
              <w:tabs>
                <w:tab w:val="left" w:pos="680"/>
                <w:tab w:val="left" w:pos="1021"/>
              </w:tabs>
              <w:spacing w:line="240" w:lineRule="exact"/>
              <w:jc w:val="right"/>
              <w:rPr>
                <w:sz w:val="18"/>
              </w:rPr>
            </w:pPr>
            <w:r>
              <w:rPr>
                <w:sz w:val="18"/>
              </w:rPr>
              <w:t>6 272</w:t>
            </w:r>
          </w:p>
        </w:tc>
        <w:tc>
          <w:tcPr>
            <w:tcW w:w="969" w:type="dxa"/>
          </w:tcPr>
          <w:p w:rsidR="00000000" w:rsidRDefault="00000000">
            <w:pPr>
              <w:tabs>
                <w:tab w:val="left" w:pos="680"/>
                <w:tab w:val="left" w:pos="1021"/>
              </w:tabs>
              <w:spacing w:line="240" w:lineRule="exact"/>
              <w:jc w:val="right"/>
              <w:rPr>
                <w:sz w:val="18"/>
              </w:rPr>
            </w:pPr>
            <w:r>
              <w:rPr>
                <w:sz w:val="18"/>
              </w:rPr>
              <w:t>302</w:t>
            </w:r>
          </w:p>
        </w:tc>
        <w:tc>
          <w:tcPr>
            <w:tcW w:w="756" w:type="dxa"/>
          </w:tcPr>
          <w:p w:rsidR="00000000" w:rsidRDefault="00000000">
            <w:pPr>
              <w:tabs>
                <w:tab w:val="left" w:pos="680"/>
                <w:tab w:val="left" w:pos="1021"/>
              </w:tabs>
              <w:spacing w:line="240" w:lineRule="exact"/>
              <w:jc w:val="right"/>
              <w:rPr>
                <w:sz w:val="18"/>
              </w:rPr>
            </w:pPr>
            <w:r>
              <w:rPr>
                <w:sz w:val="18"/>
              </w:rPr>
              <w:t>2 431</w:t>
            </w:r>
          </w:p>
        </w:tc>
        <w:tc>
          <w:tcPr>
            <w:tcW w:w="809" w:type="dxa"/>
          </w:tcPr>
          <w:p w:rsidR="00000000" w:rsidRDefault="00000000">
            <w:pPr>
              <w:tabs>
                <w:tab w:val="left" w:pos="680"/>
                <w:tab w:val="left" w:pos="1021"/>
              </w:tabs>
              <w:spacing w:line="240" w:lineRule="exact"/>
              <w:jc w:val="right"/>
              <w:rPr>
                <w:sz w:val="18"/>
              </w:rPr>
            </w:pPr>
            <w:r>
              <w:rPr>
                <w:sz w:val="18"/>
              </w:rPr>
              <w:t>4 466</w:t>
            </w:r>
          </w:p>
        </w:tc>
      </w:tr>
      <w:tr w:rsidR="00000000">
        <w:tblPrEx>
          <w:tblCellMar>
            <w:top w:w="0" w:type="dxa"/>
            <w:bottom w:w="0" w:type="dxa"/>
          </w:tblCellMar>
        </w:tblPrEx>
        <w:trPr>
          <w:cantSplit/>
          <w:jc w:val="center"/>
        </w:trPr>
        <w:tc>
          <w:tcPr>
            <w:tcW w:w="489" w:type="dxa"/>
            <w:vMerge w:val="restart"/>
            <w:vAlign w:val="center"/>
          </w:tcPr>
          <w:p w:rsidR="00000000" w:rsidRDefault="00000000">
            <w:pPr>
              <w:tabs>
                <w:tab w:val="left" w:pos="680"/>
                <w:tab w:val="left" w:pos="1021"/>
              </w:tabs>
              <w:spacing w:line="240" w:lineRule="exact"/>
              <w:jc w:val="both"/>
              <w:rPr>
                <w:sz w:val="18"/>
              </w:rPr>
            </w:pPr>
            <w:r>
              <w:rPr>
                <w:sz w:val="18"/>
              </w:rPr>
              <w:t>1998</w:t>
            </w:r>
          </w:p>
        </w:tc>
        <w:tc>
          <w:tcPr>
            <w:tcW w:w="1931" w:type="dxa"/>
          </w:tcPr>
          <w:p w:rsidR="00000000" w:rsidRDefault="00000000">
            <w:pPr>
              <w:tabs>
                <w:tab w:val="left" w:pos="680"/>
                <w:tab w:val="left" w:pos="1021"/>
              </w:tabs>
              <w:spacing w:line="240" w:lineRule="exact"/>
              <w:rPr>
                <w:sz w:val="18"/>
              </w:rPr>
            </w:pPr>
            <w:r>
              <w:rPr>
                <w:sz w:val="18"/>
              </w:rPr>
              <w:t>Рабочая сила</w:t>
            </w:r>
          </w:p>
        </w:tc>
        <w:tc>
          <w:tcPr>
            <w:tcW w:w="702" w:type="dxa"/>
          </w:tcPr>
          <w:p w:rsidR="00000000" w:rsidRDefault="00000000">
            <w:pPr>
              <w:tabs>
                <w:tab w:val="left" w:pos="680"/>
                <w:tab w:val="left" w:pos="1021"/>
              </w:tabs>
              <w:spacing w:line="240" w:lineRule="exact"/>
              <w:jc w:val="right"/>
              <w:rPr>
                <w:sz w:val="18"/>
              </w:rPr>
            </w:pPr>
            <w:r>
              <w:rPr>
                <w:sz w:val="18"/>
              </w:rPr>
              <w:t>316 990</w:t>
            </w:r>
          </w:p>
        </w:tc>
        <w:tc>
          <w:tcPr>
            <w:tcW w:w="1076" w:type="dxa"/>
          </w:tcPr>
          <w:p w:rsidR="00000000" w:rsidRDefault="00000000">
            <w:pPr>
              <w:tabs>
                <w:tab w:val="left" w:pos="680"/>
                <w:tab w:val="left" w:pos="1021"/>
              </w:tabs>
              <w:spacing w:line="240" w:lineRule="exact"/>
              <w:jc w:val="right"/>
              <w:rPr>
                <w:sz w:val="18"/>
              </w:rPr>
            </w:pPr>
            <w:r>
              <w:rPr>
                <w:sz w:val="18"/>
              </w:rPr>
              <w:t>277 314</w:t>
            </w:r>
          </w:p>
        </w:tc>
        <w:tc>
          <w:tcPr>
            <w:tcW w:w="969" w:type="dxa"/>
          </w:tcPr>
          <w:p w:rsidR="00000000" w:rsidRDefault="00000000">
            <w:pPr>
              <w:tabs>
                <w:tab w:val="left" w:pos="680"/>
                <w:tab w:val="left" w:pos="1021"/>
              </w:tabs>
              <w:spacing w:line="240" w:lineRule="exact"/>
              <w:jc w:val="right"/>
              <w:rPr>
                <w:sz w:val="18"/>
              </w:rPr>
            </w:pPr>
            <w:r>
              <w:rPr>
                <w:sz w:val="18"/>
              </w:rPr>
              <w:t>16 537</w:t>
            </w:r>
          </w:p>
        </w:tc>
        <w:tc>
          <w:tcPr>
            <w:tcW w:w="969" w:type="dxa"/>
          </w:tcPr>
          <w:p w:rsidR="00000000" w:rsidRDefault="00000000">
            <w:pPr>
              <w:tabs>
                <w:tab w:val="left" w:pos="680"/>
                <w:tab w:val="left" w:pos="1021"/>
              </w:tabs>
              <w:spacing w:line="240" w:lineRule="exact"/>
              <w:jc w:val="right"/>
              <w:rPr>
                <w:sz w:val="18"/>
              </w:rPr>
            </w:pPr>
            <w:r>
              <w:rPr>
                <w:sz w:val="18"/>
              </w:rPr>
              <w:t>7 108</w:t>
            </w:r>
          </w:p>
        </w:tc>
        <w:tc>
          <w:tcPr>
            <w:tcW w:w="969" w:type="dxa"/>
          </w:tcPr>
          <w:p w:rsidR="00000000" w:rsidRDefault="00000000">
            <w:pPr>
              <w:tabs>
                <w:tab w:val="left" w:pos="680"/>
                <w:tab w:val="left" w:pos="1021"/>
              </w:tabs>
              <w:spacing w:line="240" w:lineRule="exact"/>
              <w:jc w:val="right"/>
              <w:rPr>
                <w:sz w:val="18"/>
              </w:rPr>
            </w:pPr>
            <w:r>
              <w:rPr>
                <w:sz w:val="18"/>
              </w:rPr>
              <w:t>5 456</w:t>
            </w:r>
          </w:p>
        </w:tc>
        <w:tc>
          <w:tcPr>
            <w:tcW w:w="969" w:type="dxa"/>
          </w:tcPr>
          <w:p w:rsidR="00000000" w:rsidRDefault="00000000">
            <w:pPr>
              <w:tabs>
                <w:tab w:val="left" w:pos="680"/>
                <w:tab w:val="left" w:pos="1021"/>
              </w:tabs>
              <w:spacing w:line="240" w:lineRule="exact"/>
              <w:jc w:val="right"/>
              <w:rPr>
                <w:sz w:val="18"/>
              </w:rPr>
            </w:pPr>
            <w:r>
              <w:rPr>
                <w:sz w:val="18"/>
              </w:rPr>
              <w:t>712</w:t>
            </w:r>
          </w:p>
        </w:tc>
        <w:tc>
          <w:tcPr>
            <w:tcW w:w="756" w:type="dxa"/>
          </w:tcPr>
          <w:p w:rsidR="00000000" w:rsidRDefault="00000000">
            <w:pPr>
              <w:tabs>
                <w:tab w:val="left" w:pos="680"/>
                <w:tab w:val="left" w:pos="1021"/>
              </w:tabs>
              <w:spacing w:line="240" w:lineRule="exact"/>
              <w:jc w:val="right"/>
              <w:rPr>
                <w:sz w:val="18"/>
              </w:rPr>
            </w:pPr>
            <w:r>
              <w:rPr>
                <w:sz w:val="18"/>
              </w:rPr>
              <w:t>4 499</w:t>
            </w:r>
          </w:p>
        </w:tc>
        <w:tc>
          <w:tcPr>
            <w:tcW w:w="809" w:type="dxa"/>
          </w:tcPr>
          <w:p w:rsidR="00000000" w:rsidRDefault="00000000">
            <w:pPr>
              <w:tabs>
                <w:tab w:val="left" w:pos="680"/>
                <w:tab w:val="left" w:pos="1021"/>
              </w:tabs>
              <w:spacing w:line="240" w:lineRule="exact"/>
              <w:jc w:val="right"/>
              <w:rPr>
                <w:sz w:val="18"/>
              </w:rPr>
            </w:pPr>
            <w:r>
              <w:rPr>
                <w:sz w:val="18"/>
              </w:rPr>
              <w:t>5 364</w:t>
            </w:r>
          </w:p>
        </w:tc>
      </w:tr>
      <w:tr w:rsidR="00000000">
        <w:tblPrEx>
          <w:tblCellMar>
            <w:top w:w="0" w:type="dxa"/>
            <w:bottom w:w="0" w:type="dxa"/>
          </w:tblCellMar>
        </w:tblPrEx>
        <w:trPr>
          <w:cantSplit/>
          <w:jc w:val="center"/>
        </w:trPr>
        <w:tc>
          <w:tcPr>
            <w:tcW w:w="489" w:type="dxa"/>
            <w:vMerge/>
          </w:tcPr>
          <w:p w:rsidR="00000000" w:rsidRDefault="00000000">
            <w:pPr>
              <w:tabs>
                <w:tab w:val="left" w:pos="680"/>
                <w:tab w:val="left" w:pos="1021"/>
              </w:tabs>
              <w:spacing w:line="240" w:lineRule="exact"/>
              <w:jc w:val="both"/>
              <w:rPr>
                <w:sz w:val="18"/>
              </w:rPr>
            </w:pPr>
          </w:p>
        </w:tc>
        <w:tc>
          <w:tcPr>
            <w:tcW w:w="1931" w:type="dxa"/>
          </w:tcPr>
          <w:p w:rsidR="00000000" w:rsidRDefault="00000000">
            <w:pPr>
              <w:tabs>
                <w:tab w:val="left" w:pos="680"/>
                <w:tab w:val="left" w:pos="1021"/>
              </w:tabs>
              <w:spacing w:line="240" w:lineRule="exact"/>
              <w:rPr>
                <w:sz w:val="18"/>
              </w:rPr>
            </w:pPr>
            <w:r>
              <w:rPr>
                <w:sz w:val="18"/>
              </w:rPr>
              <w:t>Лица, имеющие работу</w:t>
            </w:r>
          </w:p>
        </w:tc>
        <w:tc>
          <w:tcPr>
            <w:tcW w:w="702" w:type="dxa"/>
          </w:tcPr>
          <w:p w:rsidR="00000000" w:rsidRDefault="00000000">
            <w:pPr>
              <w:tabs>
                <w:tab w:val="left" w:pos="680"/>
                <w:tab w:val="left" w:pos="1021"/>
              </w:tabs>
              <w:spacing w:line="240" w:lineRule="exact"/>
              <w:jc w:val="right"/>
              <w:rPr>
                <w:sz w:val="18"/>
              </w:rPr>
            </w:pPr>
            <w:r>
              <w:rPr>
                <w:sz w:val="18"/>
              </w:rPr>
              <w:t>197 886</w:t>
            </w:r>
          </w:p>
        </w:tc>
        <w:tc>
          <w:tcPr>
            <w:tcW w:w="1076" w:type="dxa"/>
          </w:tcPr>
          <w:p w:rsidR="00000000" w:rsidRDefault="00000000">
            <w:pPr>
              <w:tabs>
                <w:tab w:val="left" w:pos="680"/>
                <w:tab w:val="left" w:pos="1021"/>
              </w:tabs>
              <w:spacing w:line="240" w:lineRule="exact"/>
              <w:jc w:val="right"/>
              <w:rPr>
                <w:sz w:val="18"/>
              </w:rPr>
            </w:pPr>
            <w:r>
              <w:rPr>
                <w:sz w:val="18"/>
              </w:rPr>
              <w:t>183 311</w:t>
            </w:r>
          </w:p>
        </w:tc>
        <w:tc>
          <w:tcPr>
            <w:tcW w:w="969" w:type="dxa"/>
          </w:tcPr>
          <w:p w:rsidR="00000000" w:rsidRDefault="00000000">
            <w:pPr>
              <w:tabs>
                <w:tab w:val="left" w:pos="680"/>
                <w:tab w:val="left" w:pos="1021"/>
              </w:tabs>
              <w:spacing w:line="240" w:lineRule="exact"/>
              <w:jc w:val="right"/>
              <w:rPr>
                <w:sz w:val="18"/>
              </w:rPr>
            </w:pPr>
            <w:r>
              <w:rPr>
                <w:sz w:val="18"/>
              </w:rPr>
              <w:t>4 045</w:t>
            </w:r>
          </w:p>
        </w:tc>
        <w:tc>
          <w:tcPr>
            <w:tcW w:w="969" w:type="dxa"/>
          </w:tcPr>
          <w:p w:rsidR="00000000" w:rsidRDefault="00000000">
            <w:pPr>
              <w:tabs>
                <w:tab w:val="left" w:pos="680"/>
                <w:tab w:val="left" w:pos="1021"/>
              </w:tabs>
              <w:spacing w:line="240" w:lineRule="exact"/>
              <w:jc w:val="right"/>
              <w:rPr>
                <w:sz w:val="18"/>
              </w:rPr>
            </w:pPr>
            <w:r>
              <w:rPr>
                <w:sz w:val="18"/>
              </w:rPr>
              <w:t>3 912</w:t>
            </w:r>
          </w:p>
        </w:tc>
        <w:tc>
          <w:tcPr>
            <w:tcW w:w="969" w:type="dxa"/>
          </w:tcPr>
          <w:p w:rsidR="00000000" w:rsidRDefault="00000000">
            <w:pPr>
              <w:tabs>
                <w:tab w:val="left" w:pos="680"/>
                <w:tab w:val="left" w:pos="1021"/>
              </w:tabs>
              <w:spacing w:line="240" w:lineRule="exact"/>
              <w:jc w:val="right"/>
              <w:rPr>
                <w:sz w:val="18"/>
              </w:rPr>
            </w:pPr>
            <w:r>
              <w:rPr>
                <w:sz w:val="18"/>
              </w:rPr>
              <w:t>1 200</w:t>
            </w:r>
          </w:p>
        </w:tc>
        <w:tc>
          <w:tcPr>
            <w:tcW w:w="969" w:type="dxa"/>
          </w:tcPr>
          <w:p w:rsidR="00000000" w:rsidRDefault="00000000">
            <w:pPr>
              <w:tabs>
                <w:tab w:val="left" w:pos="680"/>
                <w:tab w:val="left" w:pos="1021"/>
              </w:tabs>
              <w:spacing w:line="240" w:lineRule="exact"/>
              <w:jc w:val="right"/>
              <w:rPr>
                <w:sz w:val="18"/>
              </w:rPr>
            </w:pPr>
            <w:r>
              <w:rPr>
                <w:sz w:val="18"/>
              </w:rPr>
              <w:t>433</w:t>
            </w:r>
          </w:p>
        </w:tc>
        <w:tc>
          <w:tcPr>
            <w:tcW w:w="756" w:type="dxa"/>
          </w:tcPr>
          <w:p w:rsidR="00000000" w:rsidRDefault="00000000">
            <w:pPr>
              <w:tabs>
                <w:tab w:val="left" w:pos="680"/>
                <w:tab w:val="left" w:pos="1021"/>
              </w:tabs>
              <w:spacing w:line="240" w:lineRule="exact"/>
              <w:jc w:val="right"/>
              <w:rPr>
                <w:sz w:val="18"/>
              </w:rPr>
            </w:pPr>
            <w:r>
              <w:rPr>
                <w:sz w:val="18"/>
              </w:rPr>
              <w:t>2 743</w:t>
            </w:r>
          </w:p>
        </w:tc>
        <w:tc>
          <w:tcPr>
            <w:tcW w:w="809" w:type="dxa"/>
          </w:tcPr>
          <w:p w:rsidR="00000000" w:rsidRDefault="00000000">
            <w:pPr>
              <w:tabs>
                <w:tab w:val="left" w:pos="680"/>
                <w:tab w:val="left" w:pos="1021"/>
              </w:tabs>
              <w:spacing w:line="240" w:lineRule="exact"/>
              <w:jc w:val="right"/>
              <w:rPr>
                <w:sz w:val="18"/>
              </w:rPr>
            </w:pPr>
            <w:r>
              <w:rPr>
                <w:sz w:val="18"/>
              </w:rPr>
              <w:t>2 242</w:t>
            </w:r>
          </w:p>
        </w:tc>
      </w:tr>
      <w:tr w:rsidR="00000000">
        <w:tblPrEx>
          <w:tblCellMar>
            <w:top w:w="0" w:type="dxa"/>
            <w:bottom w:w="0" w:type="dxa"/>
          </w:tblCellMar>
        </w:tblPrEx>
        <w:trPr>
          <w:cantSplit/>
          <w:jc w:val="center"/>
        </w:trPr>
        <w:tc>
          <w:tcPr>
            <w:tcW w:w="489" w:type="dxa"/>
            <w:vMerge/>
          </w:tcPr>
          <w:p w:rsidR="00000000" w:rsidRDefault="00000000">
            <w:pPr>
              <w:tabs>
                <w:tab w:val="left" w:pos="680"/>
                <w:tab w:val="left" w:pos="1021"/>
              </w:tabs>
              <w:spacing w:line="240" w:lineRule="exact"/>
              <w:jc w:val="both"/>
              <w:rPr>
                <w:sz w:val="18"/>
              </w:rPr>
            </w:pPr>
          </w:p>
        </w:tc>
        <w:tc>
          <w:tcPr>
            <w:tcW w:w="1931" w:type="dxa"/>
          </w:tcPr>
          <w:p w:rsidR="00000000" w:rsidRDefault="00000000">
            <w:pPr>
              <w:tabs>
                <w:tab w:val="left" w:pos="680"/>
                <w:tab w:val="left" w:pos="1021"/>
              </w:tabs>
              <w:spacing w:line="240" w:lineRule="exact"/>
              <w:rPr>
                <w:sz w:val="18"/>
              </w:rPr>
            </w:pPr>
            <w:r>
              <w:rPr>
                <w:sz w:val="18"/>
              </w:rPr>
              <w:t>Безработные</w:t>
            </w:r>
          </w:p>
        </w:tc>
        <w:tc>
          <w:tcPr>
            <w:tcW w:w="702" w:type="dxa"/>
          </w:tcPr>
          <w:p w:rsidR="00000000" w:rsidRDefault="00000000">
            <w:pPr>
              <w:tabs>
                <w:tab w:val="left" w:pos="680"/>
                <w:tab w:val="left" w:pos="1021"/>
              </w:tabs>
              <w:spacing w:line="240" w:lineRule="exact"/>
              <w:jc w:val="right"/>
              <w:rPr>
                <w:sz w:val="18"/>
              </w:rPr>
            </w:pPr>
            <w:r>
              <w:rPr>
                <w:sz w:val="18"/>
              </w:rPr>
              <w:t>119 104</w:t>
            </w:r>
          </w:p>
        </w:tc>
        <w:tc>
          <w:tcPr>
            <w:tcW w:w="1076" w:type="dxa"/>
          </w:tcPr>
          <w:p w:rsidR="00000000" w:rsidRDefault="00000000">
            <w:pPr>
              <w:tabs>
                <w:tab w:val="left" w:pos="680"/>
                <w:tab w:val="left" w:pos="1021"/>
              </w:tabs>
              <w:spacing w:line="240" w:lineRule="exact"/>
              <w:jc w:val="right"/>
              <w:rPr>
                <w:sz w:val="18"/>
              </w:rPr>
            </w:pPr>
            <w:r>
              <w:rPr>
                <w:sz w:val="18"/>
              </w:rPr>
              <w:t>94 003</w:t>
            </w:r>
          </w:p>
        </w:tc>
        <w:tc>
          <w:tcPr>
            <w:tcW w:w="969" w:type="dxa"/>
          </w:tcPr>
          <w:p w:rsidR="00000000" w:rsidRDefault="00000000">
            <w:pPr>
              <w:tabs>
                <w:tab w:val="left" w:pos="680"/>
                <w:tab w:val="left" w:pos="1021"/>
              </w:tabs>
              <w:spacing w:line="240" w:lineRule="exact"/>
              <w:jc w:val="right"/>
              <w:rPr>
                <w:sz w:val="18"/>
              </w:rPr>
            </w:pPr>
            <w:r>
              <w:rPr>
                <w:sz w:val="18"/>
              </w:rPr>
              <w:t>12 492</w:t>
            </w:r>
          </w:p>
        </w:tc>
        <w:tc>
          <w:tcPr>
            <w:tcW w:w="969" w:type="dxa"/>
          </w:tcPr>
          <w:p w:rsidR="00000000" w:rsidRDefault="00000000">
            <w:pPr>
              <w:tabs>
                <w:tab w:val="left" w:pos="680"/>
                <w:tab w:val="left" w:pos="1021"/>
              </w:tabs>
              <w:spacing w:line="240" w:lineRule="exact"/>
              <w:jc w:val="right"/>
              <w:rPr>
                <w:sz w:val="18"/>
              </w:rPr>
            </w:pPr>
            <w:r>
              <w:rPr>
                <w:sz w:val="18"/>
              </w:rPr>
              <w:t>3 196</w:t>
            </w:r>
          </w:p>
        </w:tc>
        <w:tc>
          <w:tcPr>
            <w:tcW w:w="969" w:type="dxa"/>
          </w:tcPr>
          <w:p w:rsidR="00000000" w:rsidRDefault="00000000">
            <w:pPr>
              <w:tabs>
                <w:tab w:val="left" w:pos="680"/>
                <w:tab w:val="left" w:pos="1021"/>
              </w:tabs>
              <w:spacing w:line="240" w:lineRule="exact"/>
              <w:jc w:val="right"/>
              <w:rPr>
                <w:sz w:val="18"/>
              </w:rPr>
            </w:pPr>
            <w:r>
              <w:rPr>
                <w:sz w:val="18"/>
              </w:rPr>
              <w:t>4 256</w:t>
            </w:r>
          </w:p>
        </w:tc>
        <w:tc>
          <w:tcPr>
            <w:tcW w:w="969" w:type="dxa"/>
          </w:tcPr>
          <w:p w:rsidR="00000000" w:rsidRDefault="00000000">
            <w:pPr>
              <w:tabs>
                <w:tab w:val="left" w:pos="680"/>
                <w:tab w:val="left" w:pos="1021"/>
              </w:tabs>
              <w:spacing w:line="240" w:lineRule="exact"/>
              <w:jc w:val="right"/>
              <w:rPr>
                <w:sz w:val="18"/>
              </w:rPr>
            </w:pPr>
            <w:r>
              <w:rPr>
                <w:sz w:val="18"/>
              </w:rPr>
              <w:t>279</w:t>
            </w:r>
          </w:p>
        </w:tc>
        <w:tc>
          <w:tcPr>
            <w:tcW w:w="756" w:type="dxa"/>
          </w:tcPr>
          <w:p w:rsidR="00000000" w:rsidRDefault="00000000">
            <w:pPr>
              <w:tabs>
                <w:tab w:val="left" w:pos="680"/>
                <w:tab w:val="left" w:pos="1021"/>
              </w:tabs>
              <w:spacing w:line="240" w:lineRule="exact"/>
              <w:jc w:val="right"/>
              <w:rPr>
                <w:sz w:val="18"/>
              </w:rPr>
            </w:pPr>
            <w:r>
              <w:rPr>
                <w:sz w:val="18"/>
              </w:rPr>
              <w:t>1 756</w:t>
            </w:r>
          </w:p>
        </w:tc>
        <w:tc>
          <w:tcPr>
            <w:tcW w:w="809" w:type="dxa"/>
          </w:tcPr>
          <w:p w:rsidR="00000000" w:rsidRDefault="00000000">
            <w:pPr>
              <w:tabs>
                <w:tab w:val="left" w:pos="680"/>
                <w:tab w:val="left" w:pos="1021"/>
              </w:tabs>
              <w:spacing w:line="240" w:lineRule="exact"/>
              <w:jc w:val="right"/>
              <w:rPr>
                <w:sz w:val="18"/>
              </w:rPr>
            </w:pPr>
            <w:r>
              <w:rPr>
                <w:sz w:val="18"/>
              </w:rPr>
              <w:t>3 122</w:t>
            </w:r>
          </w:p>
        </w:tc>
      </w:tr>
      <w:tr w:rsidR="00000000">
        <w:tblPrEx>
          <w:tblCellMar>
            <w:top w:w="0" w:type="dxa"/>
            <w:bottom w:w="0" w:type="dxa"/>
          </w:tblCellMar>
        </w:tblPrEx>
        <w:trPr>
          <w:cantSplit/>
          <w:jc w:val="center"/>
        </w:trPr>
        <w:tc>
          <w:tcPr>
            <w:tcW w:w="489" w:type="dxa"/>
            <w:vMerge w:val="restart"/>
            <w:vAlign w:val="center"/>
          </w:tcPr>
          <w:p w:rsidR="00000000" w:rsidRDefault="00000000">
            <w:pPr>
              <w:tabs>
                <w:tab w:val="left" w:pos="680"/>
                <w:tab w:val="left" w:pos="1021"/>
              </w:tabs>
              <w:spacing w:line="240" w:lineRule="exact"/>
              <w:jc w:val="both"/>
              <w:rPr>
                <w:sz w:val="18"/>
              </w:rPr>
            </w:pPr>
            <w:r>
              <w:rPr>
                <w:sz w:val="18"/>
              </w:rPr>
              <w:t>1999</w:t>
            </w:r>
          </w:p>
        </w:tc>
        <w:tc>
          <w:tcPr>
            <w:tcW w:w="1931" w:type="dxa"/>
          </w:tcPr>
          <w:p w:rsidR="00000000" w:rsidRDefault="00000000">
            <w:pPr>
              <w:tabs>
                <w:tab w:val="left" w:pos="680"/>
                <w:tab w:val="left" w:pos="1021"/>
              </w:tabs>
              <w:spacing w:line="240" w:lineRule="exact"/>
              <w:rPr>
                <w:sz w:val="18"/>
              </w:rPr>
            </w:pPr>
            <w:r>
              <w:rPr>
                <w:sz w:val="18"/>
              </w:rPr>
              <w:t>Рабочая сила</w:t>
            </w:r>
          </w:p>
        </w:tc>
        <w:tc>
          <w:tcPr>
            <w:tcW w:w="702" w:type="dxa"/>
          </w:tcPr>
          <w:p w:rsidR="00000000" w:rsidRDefault="00000000">
            <w:pPr>
              <w:tabs>
                <w:tab w:val="left" w:pos="680"/>
                <w:tab w:val="left" w:pos="1021"/>
              </w:tabs>
              <w:spacing w:line="240" w:lineRule="exact"/>
              <w:jc w:val="right"/>
              <w:rPr>
                <w:sz w:val="18"/>
              </w:rPr>
            </w:pPr>
            <w:r>
              <w:rPr>
                <w:sz w:val="18"/>
              </w:rPr>
              <w:t>310 548</w:t>
            </w:r>
          </w:p>
        </w:tc>
        <w:tc>
          <w:tcPr>
            <w:tcW w:w="1076" w:type="dxa"/>
          </w:tcPr>
          <w:p w:rsidR="00000000" w:rsidRDefault="00000000">
            <w:pPr>
              <w:tabs>
                <w:tab w:val="left" w:pos="680"/>
                <w:tab w:val="left" w:pos="1021"/>
              </w:tabs>
              <w:spacing w:line="240" w:lineRule="exact"/>
              <w:jc w:val="right"/>
              <w:rPr>
                <w:sz w:val="18"/>
              </w:rPr>
            </w:pPr>
            <w:r>
              <w:rPr>
                <w:sz w:val="18"/>
              </w:rPr>
              <w:t>276 763</w:t>
            </w:r>
          </w:p>
        </w:tc>
        <w:tc>
          <w:tcPr>
            <w:tcW w:w="969" w:type="dxa"/>
          </w:tcPr>
          <w:p w:rsidR="00000000" w:rsidRDefault="00000000">
            <w:pPr>
              <w:tabs>
                <w:tab w:val="left" w:pos="680"/>
                <w:tab w:val="left" w:pos="1021"/>
              </w:tabs>
              <w:spacing w:line="240" w:lineRule="exact"/>
              <w:jc w:val="right"/>
              <w:rPr>
                <w:sz w:val="18"/>
              </w:rPr>
            </w:pPr>
            <w:r>
              <w:rPr>
                <w:sz w:val="18"/>
              </w:rPr>
              <w:t>12 988</w:t>
            </w:r>
          </w:p>
        </w:tc>
        <w:tc>
          <w:tcPr>
            <w:tcW w:w="969" w:type="dxa"/>
          </w:tcPr>
          <w:p w:rsidR="00000000" w:rsidRDefault="00000000">
            <w:pPr>
              <w:tabs>
                <w:tab w:val="left" w:pos="680"/>
                <w:tab w:val="left" w:pos="1021"/>
              </w:tabs>
              <w:spacing w:line="240" w:lineRule="exact"/>
              <w:jc w:val="right"/>
              <w:rPr>
                <w:sz w:val="18"/>
              </w:rPr>
            </w:pPr>
            <w:r>
              <w:rPr>
                <w:sz w:val="18"/>
              </w:rPr>
              <w:t>5 272</w:t>
            </w:r>
          </w:p>
        </w:tc>
        <w:tc>
          <w:tcPr>
            <w:tcW w:w="969" w:type="dxa"/>
          </w:tcPr>
          <w:p w:rsidR="00000000" w:rsidRDefault="00000000">
            <w:pPr>
              <w:tabs>
                <w:tab w:val="left" w:pos="680"/>
                <w:tab w:val="left" w:pos="1021"/>
              </w:tabs>
              <w:spacing w:line="240" w:lineRule="exact"/>
              <w:jc w:val="right"/>
              <w:rPr>
                <w:sz w:val="18"/>
              </w:rPr>
            </w:pPr>
            <w:r>
              <w:rPr>
                <w:sz w:val="18"/>
              </w:rPr>
              <w:t>4 607</w:t>
            </w:r>
          </w:p>
        </w:tc>
        <w:tc>
          <w:tcPr>
            <w:tcW w:w="969" w:type="dxa"/>
          </w:tcPr>
          <w:p w:rsidR="00000000" w:rsidRDefault="00000000">
            <w:pPr>
              <w:tabs>
                <w:tab w:val="left" w:pos="680"/>
                <w:tab w:val="left" w:pos="1021"/>
              </w:tabs>
              <w:spacing w:line="240" w:lineRule="exact"/>
              <w:jc w:val="right"/>
              <w:rPr>
                <w:sz w:val="18"/>
              </w:rPr>
            </w:pPr>
            <w:r>
              <w:rPr>
                <w:sz w:val="18"/>
              </w:rPr>
              <w:t>1 040</w:t>
            </w:r>
          </w:p>
        </w:tc>
        <w:tc>
          <w:tcPr>
            <w:tcW w:w="756" w:type="dxa"/>
          </w:tcPr>
          <w:p w:rsidR="00000000" w:rsidRDefault="00000000">
            <w:pPr>
              <w:tabs>
                <w:tab w:val="left" w:pos="680"/>
                <w:tab w:val="left" w:pos="1021"/>
              </w:tabs>
              <w:spacing w:line="240" w:lineRule="exact"/>
              <w:jc w:val="right"/>
              <w:rPr>
                <w:sz w:val="18"/>
              </w:rPr>
            </w:pPr>
            <w:r>
              <w:rPr>
                <w:sz w:val="18"/>
              </w:rPr>
              <w:t>4 749</w:t>
            </w:r>
          </w:p>
        </w:tc>
        <w:tc>
          <w:tcPr>
            <w:tcW w:w="809" w:type="dxa"/>
          </w:tcPr>
          <w:p w:rsidR="00000000" w:rsidRDefault="00000000">
            <w:pPr>
              <w:tabs>
                <w:tab w:val="left" w:pos="680"/>
                <w:tab w:val="left" w:pos="1021"/>
              </w:tabs>
              <w:spacing w:line="240" w:lineRule="exact"/>
              <w:jc w:val="right"/>
              <w:rPr>
                <w:sz w:val="18"/>
              </w:rPr>
            </w:pPr>
            <w:r>
              <w:rPr>
                <w:sz w:val="18"/>
              </w:rPr>
              <w:t>5 129</w:t>
            </w:r>
          </w:p>
        </w:tc>
      </w:tr>
      <w:tr w:rsidR="00000000">
        <w:tblPrEx>
          <w:tblCellMar>
            <w:top w:w="0" w:type="dxa"/>
            <w:bottom w:w="0" w:type="dxa"/>
          </w:tblCellMar>
        </w:tblPrEx>
        <w:trPr>
          <w:cantSplit/>
          <w:jc w:val="center"/>
        </w:trPr>
        <w:tc>
          <w:tcPr>
            <w:tcW w:w="489" w:type="dxa"/>
            <w:vMerge/>
          </w:tcPr>
          <w:p w:rsidR="00000000" w:rsidRDefault="00000000">
            <w:pPr>
              <w:tabs>
                <w:tab w:val="left" w:pos="680"/>
                <w:tab w:val="left" w:pos="1021"/>
              </w:tabs>
              <w:spacing w:line="240" w:lineRule="exact"/>
              <w:jc w:val="both"/>
              <w:rPr>
                <w:sz w:val="18"/>
              </w:rPr>
            </w:pPr>
          </w:p>
        </w:tc>
        <w:tc>
          <w:tcPr>
            <w:tcW w:w="1931" w:type="dxa"/>
          </w:tcPr>
          <w:p w:rsidR="00000000" w:rsidRDefault="00000000">
            <w:pPr>
              <w:tabs>
                <w:tab w:val="left" w:pos="680"/>
                <w:tab w:val="left" w:pos="1021"/>
              </w:tabs>
              <w:spacing w:line="240" w:lineRule="exact"/>
              <w:rPr>
                <w:sz w:val="18"/>
              </w:rPr>
            </w:pPr>
            <w:r>
              <w:rPr>
                <w:sz w:val="18"/>
              </w:rPr>
              <w:t>Лица, имеющие работу</w:t>
            </w:r>
          </w:p>
        </w:tc>
        <w:tc>
          <w:tcPr>
            <w:tcW w:w="702" w:type="dxa"/>
          </w:tcPr>
          <w:p w:rsidR="00000000" w:rsidRDefault="00000000">
            <w:pPr>
              <w:tabs>
                <w:tab w:val="left" w:pos="680"/>
                <w:tab w:val="left" w:pos="1021"/>
              </w:tabs>
              <w:spacing w:line="240" w:lineRule="exact"/>
              <w:jc w:val="right"/>
              <w:rPr>
                <w:sz w:val="18"/>
              </w:rPr>
            </w:pPr>
            <w:r>
              <w:rPr>
                <w:sz w:val="18"/>
              </w:rPr>
              <w:t>207 229</w:t>
            </w:r>
          </w:p>
        </w:tc>
        <w:tc>
          <w:tcPr>
            <w:tcW w:w="1076" w:type="dxa"/>
          </w:tcPr>
          <w:p w:rsidR="00000000" w:rsidRDefault="00000000">
            <w:pPr>
              <w:tabs>
                <w:tab w:val="left" w:pos="680"/>
                <w:tab w:val="left" w:pos="1021"/>
              </w:tabs>
              <w:spacing w:line="240" w:lineRule="exact"/>
              <w:jc w:val="right"/>
              <w:rPr>
                <w:sz w:val="18"/>
              </w:rPr>
            </w:pPr>
            <w:r>
              <w:rPr>
                <w:sz w:val="18"/>
              </w:rPr>
              <w:t>191 668</w:t>
            </w:r>
          </w:p>
        </w:tc>
        <w:tc>
          <w:tcPr>
            <w:tcW w:w="969" w:type="dxa"/>
          </w:tcPr>
          <w:p w:rsidR="00000000" w:rsidRDefault="00000000">
            <w:pPr>
              <w:tabs>
                <w:tab w:val="left" w:pos="680"/>
                <w:tab w:val="left" w:pos="1021"/>
              </w:tabs>
              <w:spacing w:line="240" w:lineRule="exact"/>
              <w:jc w:val="right"/>
              <w:rPr>
                <w:sz w:val="18"/>
              </w:rPr>
            </w:pPr>
            <w:r>
              <w:rPr>
                <w:sz w:val="18"/>
              </w:rPr>
              <w:t>5 261</w:t>
            </w:r>
          </w:p>
        </w:tc>
        <w:tc>
          <w:tcPr>
            <w:tcW w:w="969" w:type="dxa"/>
          </w:tcPr>
          <w:p w:rsidR="00000000" w:rsidRDefault="00000000">
            <w:pPr>
              <w:tabs>
                <w:tab w:val="left" w:pos="680"/>
                <w:tab w:val="left" w:pos="1021"/>
              </w:tabs>
              <w:spacing w:line="240" w:lineRule="exact"/>
              <w:jc w:val="right"/>
              <w:rPr>
                <w:sz w:val="18"/>
              </w:rPr>
            </w:pPr>
            <w:r>
              <w:rPr>
                <w:sz w:val="18"/>
              </w:rPr>
              <w:t>2 570</w:t>
            </w:r>
          </w:p>
        </w:tc>
        <w:tc>
          <w:tcPr>
            <w:tcW w:w="969" w:type="dxa"/>
          </w:tcPr>
          <w:p w:rsidR="00000000" w:rsidRDefault="00000000">
            <w:pPr>
              <w:tabs>
                <w:tab w:val="left" w:pos="680"/>
                <w:tab w:val="left" w:pos="1021"/>
              </w:tabs>
              <w:spacing w:line="240" w:lineRule="exact"/>
              <w:jc w:val="right"/>
              <w:rPr>
                <w:sz w:val="18"/>
              </w:rPr>
            </w:pPr>
            <w:r>
              <w:rPr>
                <w:sz w:val="18"/>
              </w:rPr>
              <w:t>1 250</w:t>
            </w:r>
          </w:p>
        </w:tc>
        <w:tc>
          <w:tcPr>
            <w:tcW w:w="969" w:type="dxa"/>
          </w:tcPr>
          <w:p w:rsidR="00000000" w:rsidRDefault="00000000">
            <w:pPr>
              <w:tabs>
                <w:tab w:val="left" w:pos="680"/>
                <w:tab w:val="left" w:pos="1021"/>
              </w:tabs>
              <w:spacing w:line="240" w:lineRule="exact"/>
              <w:jc w:val="right"/>
              <w:rPr>
                <w:sz w:val="18"/>
              </w:rPr>
            </w:pPr>
            <w:r>
              <w:rPr>
                <w:sz w:val="18"/>
              </w:rPr>
              <w:t>933</w:t>
            </w:r>
          </w:p>
        </w:tc>
        <w:tc>
          <w:tcPr>
            <w:tcW w:w="756" w:type="dxa"/>
          </w:tcPr>
          <w:p w:rsidR="00000000" w:rsidRDefault="00000000">
            <w:pPr>
              <w:tabs>
                <w:tab w:val="left" w:pos="680"/>
                <w:tab w:val="left" w:pos="1021"/>
              </w:tabs>
              <w:spacing w:line="240" w:lineRule="exact"/>
              <w:jc w:val="right"/>
              <w:rPr>
                <w:sz w:val="18"/>
              </w:rPr>
            </w:pPr>
            <w:r>
              <w:rPr>
                <w:sz w:val="18"/>
              </w:rPr>
              <w:t>3 260</w:t>
            </w:r>
          </w:p>
        </w:tc>
        <w:tc>
          <w:tcPr>
            <w:tcW w:w="809" w:type="dxa"/>
          </w:tcPr>
          <w:p w:rsidR="00000000" w:rsidRDefault="00000000">
            <w:pPr>
              <w:tabs>
                <w:tab w:val="left" w:pos="680"/>
                <w:tab w:val="left" w:pos="1021"/>
              </w:tabs>
              <w:spacing w:line="240" w:lineRule="exact"/>
              <w:jc w:val="right"/>
              <w:rPr>
                <w:sz w:val="18"/>
              </w:rPr>
            </w:pPr>
            <w:r>
              <w:rPr>
                <w:sz w:val="18"/>
              </w:rPr>
              <w:t>2 287</w:t>
            </w:r>
          </w:p>
        </w:tc>
      </w:tr>
      <w:tr w:rsidR="00000000">
        <w:tblPrEx>
          <w:tblCellMar>
            <w:top w:w="0" w:type="dxa"/>
            <w:bottom w:w="0" w:type="dxa"/>
          </w:tblCellMar>
        </w:tblPrEx>
        <w:trPr>
          <w:cantSplit/>
          <w:jc w:val="center"/>
        </w:trPr>
        <w:tc>
          <w:tcPr>
            <w:tcW w:w="489" w:type="dxa"/>
            <w:vMerge/>
          </w:tcPr>
          <w:p w:rsidR="00000000" w:rsidRDefault="00000000">
            <w:pPr>
              <w:tabs>
                <w:tab w:val="left" w:pos="680"/>
                <w:tab w:val="left" w:pos="1021"/>
              </w:tabs>
              <w:spacing w:line="240" w:lineRule="exact"/>
              <w:jc w:val="both"/>
              <w:rPr>
                <w:sz w:val="18"/>
              </w:rPr>
            </w:pPr>
          </w:p>
        </w:tc>
        <w:tc>
          <w:tcPr>
            <w:tcW w:w="1931" w:type="dxa"/>
          </w:tcPr>
          <w:p w:rsidR="00000000" w:rsidRDefault="00000000">
            <w:pPr>
              <w:tabs>
                <w:tab w:val="left" w:pos="680"/>
                <w:tab w:val="left" w:pos="1021"/>
              </w:tabs>
              <w:spacing w:line="240" w:lineRule="exact"/>
              <w:rPr>
                <w:sz w:val="18"/>
              </w:rPr>
            </w:pPr>
            <w:r>
              <w:rPr>
                <w:sz w:val="18"/>
              </w:rPr>
              <w:t>Безработные</w:t>
            </w:r>
          </w:p>
        </w:tc>
        <w:tc>
          <w:tcPr>
            <w:tcW w:w="702" w:type="dxa"/>
          </w:tcPr>
          <w:p w:rsidR="00000000" w:rsidRDefault="00000000">
            <w:pPr>
              <w:tabs>
                <w:tab w:val="left" w:pos="680"/>
                <w:tab w:val="left" w:pos="1021"/>
              </w:tabs>
              <w:spacing w:line="240" w:lineRule="exact"/>
              <w:jc w:val="right"/>
              <w:rPr>
                <w:sz w:val="18"/>
              </w:rPr>
            </w:pPr>
            <w:r>
              <w:rPr>
                <w:sz w:val="18"/>
              </w:rPr>
              <w:t>103 319</w:t>
            </w:r>
          </w:p>
        </w:tc>
        <w:tc>
          <w:tcPr>
            <w:tcW w:w="1076" w:type="dxa"/>
          </w:tcPr>
          <w:p w:rsidR="00000000" w:rsidRDefault="00000000">
            <w:pPr>
              <w:tabs>
                <w:tab w:val="left" w:pos="680"/>
                <w:tab w:val="left" w:pos="1021"/>
              </w:tabs>
              <w:spacing w:line="240" w:lineRule="exact"/>
              <w:jc w:val="right"/>
              <w:rPr>
                <w:sz w:val="18"/>
              </w:rPr>
            </w:pPr>
            <w:r>
              <w:rPr>
                <w:sz w:val="18"/>
              </w:rPr>
              <w:t>85 095</w:t>
            </w:r>
          </w:p>
        </w:tc>
        <w:tc>
          <w:tcPr>
            <w:tcW w:w="969" w:type="dxa"/>
          </w:tcPr>
          <w:p w:rsidR="00000000" w:rsidRDefault="00000000">
            <w:pPr>
              <w:tabs>
                <w:tab w:val="left" w:pos="680"/>
                <w:tab w:val="left" w:pos="1021"/>
              </w:tabs>
              <w:spacing w:line="240" w:lineRule="exact"/>
              <w:jc w:val="right"/>
              <w:rPr>
                <w:sz w:val="18"/>
              </w:rPr>
            </w:pPr>
            <w:r>
              <w:rPr>
                <w:sz w:val="18"/>
              </w:rPr>
              <w:t>7 727</w:t>
            </w:r>
          </w:p>
        </w:tc>
        <w:tc>
          <w:tcPr>
            <w:tcW w:w="969" w:type="dxa"/>
          </w:tcPr>
          <w:p w:rsidR="00000000" w:rsidRDefault="00000000">
            <w:pPr>
              <w:tabs>
                <w:tab w:val="left" w:pos="680"/>
                <w:tab w:val="left" w:pos="1021"/>
              </w:tabs>
              <w:spacing w:line="240" w:lineRule="exact"/>
              <w:jc w:val="right"/>
              <w:rPr>
                <w:sz w:val="18"/>
              </w:rPr>
            </w:pPr>
            <w:r>
              <w:rPr>
                <w:sz w:val="18"/>
              </w:rPr>
              <w:t>2 702</w:t>
            </w:r>
          </w:p>
        </w:tc>
        <w:tc>
          <w:tcPr>
            <w:tcW w:w="969" w:type="dxa"/>
          </w:tcPr>
          <w:p w:rsidR="00000000" w:rsidRDefault="00000000">
            <w:pPr>
              <w:tabs>
                <w:tab w:val="left" w:pos="680"/>
                <w:tab w:val="left" w:pos="1021"/>
              </w:tabs>
              <w:spacing w:line="240" w:lineRule="exact"/>
              <w:jc w:val="right"/>
              <w:rPr>
                <w:sz w:val="18"/>
              </w:rPr>
            </w:pPr>
            <w:r>
              <w:rPr>
                <w:sz w:val="18"/>
              </w:rPr>
              <w:t>3 357</w:t>
            </w:r>
          </w:p>
        </w:tc>
        <w:tc>
          <w:tcPr>
            <w:tcW w:w="969" w:type="dxa"/>
          </w:tcPr>
          <w:p w:rsidR="00000000" w:rsidRDefault="00000000">
            <w:pPr>
              <w:tabs>
                <w:tab w:val="left" w:pos="680"/>
                <w:tab w:val="left" w:pos="1021"/>
              </w:tabs>
              <w:spacing w:line="240" w:lineRule="exact"/>
              <w:jc w:val="right"/>
              <w:rPr>
                <w:sz w:val="18"/>
              </w:rPr>
            </w:pPr>
            <w:r>
              <w:rPr>
                <w:sz w:val="18"/>
              </w:rPr>
              <w:t>107</w:t>
            </w:r>
          </w:p>
        </w:tc>
        <w:tc>
          <w:tcPr>
            <w:tcW w:w="756" w:type="dxa"/>
          </w:tcPr>
          <w:p w:rsidR="00000000" w:rsidRDefault="00000000">
            <w:pPr>
              <w:tabs>
                <w:tab w:val="left" w:pos="680"/>
                <w:tab w:val="left" w:pos="1021"/>
              </w:tabs>
              <w:spacing w:line="240" w:lineRule="exact"/>
              <w:jc w:val="right"/>
              <w:rPr>
                <w:sz w:val="18"/>
              </w:rPr>
            </w:pPr>
            <w:r>
              <w:rPr>
                <w:sz w:val="18"/>
              </w:rPr>
              <w:t>1 489</w:t>
            </w:r>
          </w:p>
        </w:tc>
        <w:tc>
          <w:tcPr>
            <w:tcW w:w="809" w:type="dxa"/>
          </w:tcPr>
          <w:p w:rsidR="00000000" w:rsidRDefault="00000000">
            <w:pPr>
              <w:tabs>
                <w:tab w:val="left" w:pos="680"/>
                <w:tab w:val="left" w:pos="1021"/>
              </w:tabs>
              <w:spacing w:line="240" w:lineRule="exact"/>
              <w:jc w:val="right"/>
              <w:rPr>
                <w:sz w:val="18"/>
              </w:rPr>
            </w:pPr>
            <w:r>
              <w:rPr>
                <w:sz w:val="18"/>
              </w:rPr>
              <w:t>2 842</w:t>
            </w:r>
          </w:p>
        </w:tc>
      </w:tr>
      <w:tr w:rsidR="00000000">
        <w:tblPrEx>
          <w:tblCellMar>
            <w:top w:w="0" w:type="dxa"/>
            <w:bottom w:w="0" w:type="dxa"/>
          </w:tblCellMar>
        </w:tblPrEx>
        <w:trPr>
          <w:cantSplit/>
          <w:jc w:val="center"/>
        </w:trPr>
        <w:tc>
          <w:tcPr>
            <w:tcW w:w="489" w:type="dxa"/>
            <w:vMerge w:val="restart"/>
            <w:vAlign w:val="center"/>
          </w:tcPr>
          <w:p w:rsidR="00000000" w:rsidRDefault="00000000">
            <w:pPr>
              <w:tabs>
                <w:tab w:val="left" w:pos="680"/>
                <w:tab w:val="left" w:pos="1021"/>
              </w:tabs>
              <w:spacing w:line="240" w:lineRule="exact"/>
              <w:jc w:val="both"/>
              <w:rPr>
                <w:sz w:val="18"/>
              </w:rPr>
            </w:pPr>
            <w:r>
              <w:rPr>
                <w:sz w:val="18"/>
              </w:rPr>
              <w:t>2000</w:t>
            </w:r>
          </w:p>
        </w:tc>
        <w:tc>
          <w:tcPr>
            <w:tcW w:w="1931" w:type="dxa"/>
          </w:tcPr>
          <w:p w:rsidR="00000000" w:rsidRDefault="00000000">
            <w:pPr>
              <w:tabs>
                <w:tab w:val="left" w:pos="680"/>
                <w:tab w:val="left" w:pos="1021"/>
              </w:tabs>
              <w:spacing w:line="240" w:lineRule="exact"/>
              <w:rPr>
                <w:sz w:val="18"/>
              </w:rPr>
            </w:pPr>
            <w:r>
              <w:rPr>
                <w:sz w:val="18"/>
              </w:rPr>
              <w:t>Рабочая сила</w:t>
            </w:r>
          </w:p>
        </w:tc>
        <w:tc>
          <w:tcPr>
            <w:tcW w:w="702" w:type="dxa"/>
          </w:tcPr>
          <w:p w:rsidR="00000000" w:rsidRDefault="00000000">
            <w:pPr>
              <w:tabs>
                <w:tab w:val="left" w:pos="680"/>
                <w:tab w:val="left" w:pos="1021"/>
              </w:tabs>
              <w:spacing w:line="240" w:lineRule="exact"/>
              <w:jc w:val="right"/>
              <w:rPr>
                <w:sz w:val="18"/>
              </w:rPr>
            </w:pPr>
            <w:r>
              <w:rPr>
                <w:sz w:val="18"/>
              </w:rPr>
              <w:t>323 012</w:t>
            </w:r>
          </w:p>
        </w:tc>
        <w:tc>
          <w:tcPr>
            <w:tcW w:w="1076" w:type="dxa"/>
          </w:tcPr>
          <w:p w:rsidR="00000000" w:rsidRDefault="00000000">
            <w:pPr>
              <w:tabs>
                <w:tab w:val="left" w:pos="680"/>
                <w:tab w:val="left" w:pos="1021"/>
              </w:tabs>
              <w:spacing w:line="240" w:lineRule="exact"/>
              <w:jc w:val="right"/>
              <w:rPr>
                <w:sz w:val="18"/>
              </w:rPr>
            </w:pPr>
            <w:r>
              <w:rPr>
                <w:sz w:val="18"/>
              </w:rPr>
              <w:t>283 734</w:t>
            </w:r>
          </w:p>
        </w:tc>
        <w:tc>
          <w:tcPr>
            <w:tcW w:w="969" w:type="dxa"/>
          </w:tcPr>
          <w:p w:rsidR="00000000" w:rsidRDefault="00000000">
            <w:pPr>
              <w:tabs>
                <w:tab w:val="left" w:pos="680"/>
                <w:tab w:val="left" w:pos="1021"/>
              </w:tabs>
              <w:spacing w:line="240" w:lineRule="exact"/>
              <w:jc w:val="right"/>
              <w:rPr>
                <w:sz w:val="18"/>
              </w:rPr>
            </w:pPr>
            <w:r>
              <w:rPr>
                <w:sz w:val="18"/>
              </w:rPr>
              <w:t>16 527</w:t>
            </w:r>
          </w:p>
        </w:tc>
        <w:tc>
          <w:tcPr>
            <w:tcW w:w="969" w:type="dxa"/>
          </w:tcPr>
          <w:p w:rsidR="00000000" w:rsidRDefault="00000000">
            <w:pPr>
              <w:tabs>
                <w:tab w:val="left" w:pos="680"/>
                <w:tab w:val="left" w:pos="1021"/>
              </w:tabs>
              <w:spacing w:line="240" w:lineRule="exact"/>
              <w:jc w:val="right"/>
              <w:rPr>
                <w:sz w:val="18"/>
              </w:rPr>
            </w:pPr>
            <w:r>
              <w:rPr>
                <w:sz w:val="18"/>
              </w:rPr>
              <w:t>6 227</w:t>
            </w:r>
          </w:p>
        </w:tc>
        <w:tc>
          <w:tcPr>
            <w:tcW w:w="969" w:type="dxa"/>
          </w:tcPr>
          <w:p w:rsidR="00000000" w:rsidRDefault="00000000">
            <w:pPr>
              <w:tabs>
                <w:tab w:val="left" w:pos="680"/>
                <w:tab w:val="left" w:pos="1021"/>
              </w:tabs>
              <w:spacing w:line="240" w:lineRule="exact"/>
              <w:jc w:val="right"/>
              <w:rPr>
                <w:sz w:val="18"/>
              </w:rPr>
            </w:pPr>
            <w:r>
              <w:rPr>
                <w:sz w:val="18"/>
              </w:rPr>
              <w:t>4 821</w:t>
            </w:r>
          </w:p>
        </w:tc>
        <w:tc>
          <w:tcPr>
            <w:tcW w:w="969" w:type="dxa"/>
          </w:tcPr>
          <w:p w:rsidR="00000000" w:rsidRDefault="00000000">
            <w:pPr>
              <w:tabs>
                <w:tab w:val="left" w:pos="680"/>
                <w:tab w:val="left" w:pos="1021"/>
              </w:tabs>
              <w:spacing w:line="240" w:lineRule="exact"/>
              <w:jc w:val="right"/>
              <w:rPr>
                <w:sz w:val="18"/>
              </w:rPr>
            </w:pPr>
            <w:r>
              <w:rPr>
                <w:sz w:val="18"/>
              </w:rPr>
              <w:t>634</w:t>
            </w:r>
          </w:p>
        </w:tc>
        <w:tc>
          <w:tcPr>
            <w:tcW w:w="756" w:type="dxa"/>
          </w:tcPr>
          <w:p w:rsidR="00000000" w:rsidRDefault="00000000">
            <w:pPr>
              <w:tabs>
                <w:tab w:val="left" w:pos="680"/>
                <w:tab w:val="left" w:pos="1021"/>
              </w:tabs>
              <w:spacing w:line="240" w:lineRule="exact"/>
              <w:jc w:val="right"/>
              <w:rPr>
                <w:sz w:val="18"/>
              </w:rPr>
            </w:pPr>
            <w:r>
              <w:rPr>
                <w:sz w:val="18"/>
              </w:rPr>
              <w:t>4 734</w:t>
            </w:r>
          </w:p>
        </w:tc>
        <w:tc>
          <w:tcPr>
            <w:tcW w:w="809" w:type="dxa"/>
          </w:tcPr>
          <w:p w:rsidR="00000000" w:rsidRDefault="00000000">
            <w:pPr>
              <w:tabs>
                <w:tab w:val="left" w:pos="680"/>
                <w:tab w:val="left" w:pos="1021"/>
              </w:tabs>
              <w:spacing w:line="240" w:lineRule="exact"/>
              <w:jc w:val="right"/>
              <w:rPr>
                <w:sz w:val="18"/>
              </w:rPr>
            </w:pPr>
            <w:r>
              <w:rPr>
                <w:sz w:val="18"/>
              </w:rPr>
              <w:t>6 335</w:t>
            </w:r>
          </w:p>
        </w:tc>
      </w:tr>
      <w:tr w:rsidR="00000000">
        <w:tblPrEx>
          <w:tblCellMar>
            <w:top w:w="0" w:type="dxa"/>
            <w:bottom w:w="0" w:type="dxa"/>
          </w:tblCellMar>
        </w:tblPrEx>
        <w:trPr>
          <w:cantSplit/>
          <w:jc w:val="center"/>
        </w:trPr>
        <w:tc>
          <w:tcPr>
            <w:tcW w:w="489" w:type="dxa"/>
            <w:vMerge/>
          </w:tcPr>
          <w:p w:rsidR="00000000" w:rsidRDefault="00000000">
            <w:pPr>
              <w:tabs>
                <w:tab w:val="left" w:pos="680"/>
                <w:tab w:val="left" w:pos="1021"/>
              </w:tabs>
              <w:spacing w:line="240" w:lineRule="exact"/>
              <w:jc w:val="both"/>
              <w:rPr>
                <w:sz w:val="18"/>
              </w:rPr>
            </w:pPr>
          </w:p>
        </w:tc>
        <w:tc>
          <w:tcPr>
            <w:tcW w:w="1931" w:type="dxa"/>
          </w:tcPr>
          <w:p w:rsidR="00000000" w:rsidRDefault="00000000">
            <w:pPr>
              <w:tabs>
                <w:tab w:val="left" w:pos="680"/>
                <w:tab w:val="left" w:pos="1021"/>
              </w:tabs>
              <w:spacing w:line="240" w:lineRule="exact"/>
              <w:rPr>
                <w:sz w:val="18"/>
              </w:rPr>
            </w:pPr>
            <w:r>
              <w:rPr>
                <w:sz w:val="18"/>
              </w:rPr>
              <w:t>Лица, имеющие работу</w:t>
            </w:r>
          </w:p>
        </w:tc>
        <w:tc>
          <w:tcPr>
            <w:tcW w:w="702" w:type="dxa"/>
          </w:tcPr>
          <w:p w:rsidR="00000000" w:rsidRDefault="00000000">
            <w:pPr>
              <w:tabs>
                <w:tab w:val="left" w:pos="680"/>
                <w:tab w:val="left" w:pos="1021"/>
              </w:tabs>
              <w:spacing w:line="240" w:lineRule="exact"/>
              <w:jc w:val="right"/>
              <w:rPr>
                <w:sz w:val="18"/>
              </w:rPr>
            </w:pPr>
            <w:r>
              <w:rPr>
                <w:sz w:val="18"/>
              </w:rPr>
              <w:t>210 296</w:t>
            </w:r>
          </w:p>
        </w:tc>
        <w:tc>
          <w:tcPr>
            <w:tcW w:w="1076" w:type="dxa"/>
          </w:tcPr>
          <w:p w:rsidR="00000000" w:rsidRDefault="00000000">
            <w:pPr>
              <w:tabs>
                <w:tab w:val="left" w:pos="680"/>
                <w:tab w:val="left" w:pos="1021"/>
              </w:tabs>
              <w:spacing w:line="240" w:lineRule="exact"/>
              <w:jc w:val="right"/>
              <w:rPr>
                <w:sz w:val="18"/>
              </w:rPr>
            </w:pPr>
            <w:r>
              <w:rPr>
                <w:sz w:val="18"/>
              </w:rPr>
              <w:t>192 463</w:t>
            </w:r>
          </w:p>
        </w:tc>
        <w:tc>
          <w:tcPr>
            <w:tcW w:w="969" w:type="dxa"/>
          </w:tcPr>
          <w:p w:rsidR="00000000" w:rsidRDefault="00000000">
            <w:pPr>
              <w:tabs>
                <w:tab w:val="left" w:pos="680"/>
                <w:tab w:val="left" w:pos="1021"/>
              </w:tabs>
              <w:spacing w:line="240" w:lineRule="exact"/>
              <w:jc w:val="right"/>
              <w:rPr>
                <w:sz w:val="18"/>
              </w:rPr>
            </w:pPr>
            <w:r>
              <w:rPr>
                <w:sz w:val="18"/>
              </w:rPr>
              <w:t>6 224</w:t>
            </w:r>
          </w:p>
        </w:tc>
        <w:tc>
          <w:tcPr>
            <w:tcW w:w="969" w:type="dxa"/>
          </w:tcPr>
          <w:p w:rsidR="00000000" w:rsidRDefault="00000000">
            <w:pPr>
              <w:tabs>
                <w:tab w:val="left" w:pos="680"/>
                <w:tab w:val="left" w:pos="1021"/>
              </w:tabs>
              <w:spacing w:line="240" w:lineRule="exact"/>
              <w:jc w:val="right"/>
              <w:rPr>
                <w:sz w:val="18"/>
              </w:rPr>
            </w:pPr>
            <w:r>
              <w:rPr>
                <w:sz w:val="18"/>
              </w:rPr>
              <w:t>4 175</w:t>
            </w:r>
          </w:p>
        </w:tc>
        <w:tc>
          <w:tcPr>
            <w:tcW w:w="969" w:type="dxa"/>
          </w:tcPr>
          <w:p w:rsidR="00000000" w:rsidRDefault="00000000">
            <w:pPr>
              <w:tabs>
                <w:tab w:val="left" w:pos="680"/>
                <w:tab w:val="left" w:pos="1021"/>
              </w:tabs>
              <w:spacing w:line="240" w:lineRule="exact"/>
              <w:jc w:val="right"/>
              <w:rPr>
                <w:sz w:val="18"/>
              </w:rPr>
            </w:pPr>
            <w:r>
              <w:rPr>
                <w:sz w:val="18"/>
              </w:rPr>
              <w:t>953</w:t>
            </w:r>
          </w:p>
        </w:tc>
        <w:tc>
          <w:tcPr>
            <w:tcW w:w="969" w:type="dxa"/>
          </w:tcPr>
          <w:p w:rsidR="00000000" w:rsidRDefault="00000000">
            <w:pPr>
              <w:tabs>
                <w:tab w:val="left" w:pos="680"/>
                <w:tab w:val="left" w:pos="1021"/>
              </w:tabs>
              <w:spacing w:line="240" w:lineRule="exact"/>
              <w:jc w:val="right"/>
              <w:rPr>
                <w:sz w:val="18"/>
              </w:rPr>
            </w:pPr>
            <w:r>
              <w:rPr>
                <w:sz w:val="18"/>
              </w:rPr>
              <w:t>336</w:t>
            </w:r>
          </w:p>
        </w:tc>
        <w:tc>
          <w:tcPr>
            <w:tcW w:w="756" w:type="dxa"/>
          </w:tcPr>
          <w:p w:rsidR="00000000" w:rsidRDefault="00000000">
            <w:pPr>
              <w:tabs>
                <w:tab w:val="left" w:pos="680"/>
                <w:tab w:val="left" w:pos="1021"/>
              </w:tabs>
              <w:spacing w:line="240" w:lineRule="exact"/>
              <w:jc w:val="right"/>
              <w:rPr>
                <w:sz w:val="18"/>
              </w:rPr>
            </w:pPr>
            <w:r>
              <w:rPr>
                <w:sz w:val="18"/>
              </w:rPr>
              <w:t>2 794</w:t>
            </w:r>
          </w:p>
        </w:tc>
        <w:tc>
          <w:tcPr>
            <w:tcW w:w="809" w:type="dxa"/>
          </w:tcPr>
          <w:p w:rsidR="00000000" w:rsidRDefault="00000000">
            <w:pPr>
              <w:tabs>
                <w:tab w:val="left" w:pos="680"/>
                <w:tab w:val="left" w:pos="1021"/>
              </w:tabs>
              <w:spacing w:line="240" w:lineRule="exact"/>
              <w:jc w:val="right"/>
              <w:rPr>
                <w:sz w:val="18"/>
              </w:rPr>
            </w:pPr>
            <w:r>
              <w:rPr>
                <w:sz w:val="18"/>
              </w:rPr>
              <w:t>3 351</w:t>
            </w:r>
          </w:p>
        </w:tc>
      </w:tr>
      <w:tr w:rsidR="00000000">
        <w:tblPrEx>
          <w:tblCellMar>
            <w:top w:w="0" w:type="dxa"/>
            <w:bottom w:w="0" w:type="dxa"/>
          </w:tblCellMar>
        </w:tblPrEx>
        <w:trPr>
          <w:cantSplit/>
          <w:jc w:val="center"/>
        </w:trPr>
        <w:tc>
          <w:tcPr>
            <w:tcW w:w="489" w:type="dxa"/>
            <w:vMerge/>
          </w:tcPr>
          <w:p w:rsidR="00000000" w:rsidRDefault="00000000">
            <w:pPr>
              <w:tabs>
                <w:tab w:val="left" w:pos="680"/>
                <w:tab w:val="left" w:pos="1021"/>
              </w:tabs>
              <w:spacing w:line="240" w:lineRule="exact"/>
              <w:jc w:val="both"/>
              <w:rPr>
                <w:sz w:val="18"/>
              </w:rPr>
            </w:pPr>
          </w:p>
        </w:tc>
        <w:tc>
          <w:tcPr>
            <w:tcW w:w="1931" w:type="dxa"/>
          </w:tcPr>
          <w:p w:rsidR="00000000" w:rsidRDefault="00000000">
            <w:pPr>
              <w:tabs>
                <w:tab w:val="left" w:pos="680"/>
                <w:tab w:val="left" w:pos="1021"/>
              </w:tabs>
              <w:spacing w:line="240" w:lineRule="exact"/>
              <w:rPr>
                <w:sz w:val="18"/>
              </w:rPr>
            </w:pPr>
            <w:r>
              <w:rPr>
                <w:sz w:val="18"/>
              </w:rPr>
              <w:t>Безработные</w:t>
            </w:r>
          </w:p>
        </w:tc>
        <w:tc>
          <w:tcPr>
            <w:tcW w:w="702" w:type="dxa"/>
          </w:tcPr>
          <w:p w:rsidR="00000000" w:rsidRDefault="00000000">
            <w:pPr>
              <w:tabs>
                <w:tab w:val="left" w:pos="680"/>
                <w:tab w:val="left" w:pos="1021"/>
              </w:tabs>
              <w:spacing w:line="240" w:lineRule="exact"/>
              <w:jc w:val="right"/>
              <w:rPr>
                <w:sz w:val="18"/>
              </w:rPr>
            </w:pPr>
            <w:r>
              <w:rPr>
                <w:sz w:val="18"/>
              </w:rPr>
              <w:t>112 716</w:t>
            </w:r>
          </w:p>
        </w:tc>
        <w:tc>
          <w:tcPr>
            <w:tcW w:w="1076" w:type="dxa"/>
          </w:tcPr>
          <w:p w:rsidR="00000000" w:rsidRDefault="00000000">
            <w:pPr>
              <w:tabs>
                <w:tab w:val="left" w:pos="680"/>
                <w:tab w:val="left" w:pos="1021"/>
              </w:tabs>
              <w:spacing w:line="240" w:lineRule="exact"/>
              <w:jc w:val="right"/>
              <w:rPr>
                <w:sz w:val="18"/>
              </w:rPr>
            </w:pPr>
            <w:r>
              <w:rPr>
                <w:sz w:val="18"/>
              </w:rPr>
              <w:t>91 271</w:t>
            </w:r>
          </w:p>
        </w:tc>
        <w:tc>
          <w:tcPr>
            <w:tcW w:w="969" w:type="dxa"/>
          </w:tcPr>
          <w:p w:rsidR="00000000" w:rsidRDefault="00000000">
            <w:pPr>
              <w:tabs>
                <w:tab w:val="left" w:pos="680"/>
                <w:tab w:val="left" w:pos="1021"/>
              </w:tabs>
              <w:spacing w:line="240" w:lineRule="exact"/>
              <w:jc w:val="right"/>
              <w:rPr>
                <w:sz w:val="18"/>
              </w:rPr>
            </w:pPr>
            <w:r>
              <w:rPr>
                <w:sz w:val="18"/>
              </w:rPr>
              <w:t>10 303</w:t>
            </w:r>
          </w:p>
        </w:tc>
        <w:tc>
          <w:tcPr>
            <w:tcW w:w="969" w:type="dxa"/>
          </w:tcPr>
          <w:p w:rsidR="00000000" w:rsidRDefault="00000000">
            <w:pPr>
              <w:tabs>
                <w:tab w:val="left" w:pos="680"/>
                <w:tab w:val="left" w:pos="1021"/>
              </w:tabs>
              <w:spacing w:line="240" w:lineRule="exact"/>
              <w:jc w:val="right"/>
              <w:rPr>
                <w:sz w:val="18"/>
              </w:rPr>
            </w:pPr>
            <w:r>
              <w:rPr>
                <w:sz w:val="18"/>
              </w:rPr>
              <w:t>2 052</w:t>
            </w:r>
          </w:p>
        </w:tc>
        <w:tc>
          <w:tcPr>
            <w:tcW w:w="969" w:type="dxa"/>
          </w:tcPr>
          <w:p w:rsidR="00000000" w:rsidRDefault="00000000">
            <w:pPr>
              <w:tabs>
                <w:tab w:val="left" w:pos="680"/>
                <w:tab w:val="left" w:pos="1021"/>
              </w:tabs>
              <w:spacing w:line="240" w:lineRule="exact"/>
              <w:jc w:val="right"/>
              <w:rPr>
                <w:sz w:val="18"/>
              </w:rPr>
            </w:pPr>
            <w:r>
              <w:rPr>
                <w:sz w:val="18"/>
              </w:rPr>
              <w:t>3 868</w:t>
            </w:r>
          </w:p>
        </w:tc>
        <w:tc>
          <w:tcPr>
            <w:tcW w:w="969" w:type="dxa"/>
          </w:tcPr>
          <w:p w:rsidR="00000000" w:rsidRDefault="00000000">
            <w:pPr>
              <w:tabs>
                <w:tab w:val="left" w:pos="680"/>
                <w:tab w:val="left" w:pos="1021"/>
              </w:tabs>
              <w:spacing w:line="240" w:lineRule="exact"/>
              <w:jc w:val="right"/>
              <w:rPr>
                <w:sz w:val="18"/>
              </w:rPr>
            </w:pPr>
            <w:r>
              <w:rPr>
                <w:sz w:val="18"/>
              </w:rPr>
              <w:t>298</w:t>
            </w:r>
          </w:p>
        </w:tc>
        <w:tc>
          <w:tcPr>
            <w:tcW w:w="756" w:type="dxa"/>
          </w:tcPr>
          <w:p w:rsidR="00000000" w:rsidRDefault="00000000">
            <w:pPr>
              <w:tabs>
                <w:tab w:val="left" w:pos="680"/>
                <w:tab w:val="left" w:pos="1021"/>
              </w:tabs>
              <w:spacing w:line="240" w:lineRule="exact"/>
              <w:jc w:val="right"/>
              <w:rPr>
                <w:sz w:val="18"/>
              </w:rPr>
            </w:pPr>
            <w:r>
              <w:rPr>
                <w:sz w:val="18"/>
              </w:rPr>
              <w:t>1 940</w:t>
            </w:r>
          </w:p>
        </w:tc>
        <w:tc>
          <w:tcPr>
            <w:tcW w:w="809" w:type="dxa"/>
          </w:tcPr>
          <w:p w:rsidR="00000000" w:rsidRDefault="00000000">
            <w:pPr>
              <w:tabs>
                <w:tab w:val="left" w:pos="680"/>
                <w:tab w:val="left" w:pos="1021"/>
              </w:tabs>
              <w:spacing w:line="240" w:lineRule="exact"/>
              <w:jc w:val="right"/>
              <w:rPr>
                <w:sz w:val="18"/>
              </w:rPr>
            </w:pPr>
            <w:r>
              <w:rPr>
                <w:sz w:val="18"/>
              </w:rPr>
              <w:t>2 984</w:t>
            </w:r>
          </w:p>
        </w:tc>
      </w:tr>
    </w:tbl>
    <w:p w:rsidR="00000000" w:rsidRDefault="00000000">
      <w:pPr>
        <w:tabs>
          <w:tab w:val="left" w:pos="680"/>
          <w:tab w:val="left" w:pos="1021"/>
        </w:tabs>
        <w:spacing w:before="240" w:line="280" w:lineRule="exact"/>
        <w:jc w:val="both"/>
        <w:rPr>
          <w:i/>
          <w:sz w:val="18"/>
        </w:rPr>
      </w:pPr>
      <w:r>
        <w:rPr>
          <w:i/>
          <w:sz w:val="18"/>
        </w:rPr>
        <w:t>* Эта колонка помимо лиц "прочих национальностей" включает также тех, кто не предоставил информацию.</w:t>
      </w:r>
    </w:p>
    <w:p w:rsidR="00000000" w:rsidRDefault="00000000">
      <w:pPr>
        <w:tabs>
          <w:tab w:val="left" w:pos="680"/>
          <w:tab w:val="left" w:pos="1021"/>
        </w:tabs>
        <w:spacing w:line="280" w:lineRule="exact"/>
        <w:jc w:val="both"/>
        <w:rPr>
          <w:sz w:val="18"/>
        </w:rPr>
      </w:pPr>
      <w:r>
        <w:rPr>
          <w:i/>
          <w:sz w:val="18"/>
        </w:rPr>
        <w:t xml:space="preserve">Источник: </w:t>
      </w:r>
      <w:r>
        <w:rPr>
          <w:sz w:val="18"/>
        </w:rPr>
        <w:t>Государственная статистическая служба.</w:t>
      </w:r>
    </w:p>
    <w:p w:rsidR="00000000" w:rsidRDefault="00000000">
      <w:pPr>
        <w:pStyle w:val="BodyTextIndent2"/>
      </w:pPr>
      <w:r>
        <w:t>Согласно данным регистрации Бюро по трудоустройству (которые отличаются от данных, полученных при обследовании рабочей силы, проведенном Государственной статистической службой и позволяющем использовать административные ресурсы и источники обследования) численность безработных в Республике Македонии в июне 2003 года составляла 382 275 человек, что на 3,3 процента превышает зарегистрированное число безработных в июне 2002 года. Число безработных в июне 2003 года более чем на 100 тыс. человек превышает зарегистрированное число безработных в декабре 1998 года, когда общее число зарегистрированных безработных составляло 284 064 человека. Согласно тем же данным, общее число безработных в 1999 году составляло 354 660 человек, в 2000 году – 366 211 человек, в 2001 году – 360 340 человек, а в конце 2002 года было зарегистрировано 374 144 безработных.</w:t>
      </w:r>
    </w:p>
    <w:p w:rsidR="00000000" w:rsidRDefault="00000000">
      <w:pPr>
        <w:tabs>
          <w:tab w:val="left" w:pos="680"/>
          <w:tab w:val="left" w:pos="1021"/>
        </w:tabs>
        <w:spacing w:before="240" w:line="280" w:lineRule="exact"/>
        <w:ind w:firstLine="680"/>
        <w:jc w:val="both"/>
        <w:rPr>
          <w:sz w:val="22"/>
        </w:rPr>
      </w:pPr>
      <w:r>
        <w:rPr>
          <w:sz w:val="22"/>
        </w:rPr>
        <w:t xml:space="preserve">В июне 2003 года, например, 5650 человек, зарегистрированных в Бюро по трудоустройству, получили статус безработного. Самое большое число безработных было зарегистрировано в Бюро в Скопье – 89 008 человек, в Куманово – 32 106, Тетово – 28 605, Прилепе – 26 723, Струмице – 24 726  и в Битоле – 21 120 человек. Из общего числа безработных в стране 58,2 процента сосредоточено в этих 6 городах. </w:t>
      </w:r>
    </w:p>
    <w:p w:rsidR="00000000" w:rsidRDefault="00000000">
      <w:pPr>
        <w:tabs>
          <w:tab w:val="left" w:pos="680"/>
          <w:tab w:val="left" w:pos="1021"/>
        </w:tabs>
        <w:spacing w:before="240" w:line="280" w:lineRule="exact"/>
        <w:ind w:firstLine="680"/>
        <w:jc w:val="both"/>
        <w:rPr>
          <w:sz w:val="22"/>
        </w:rPr>
      </w:pPr>
      <w:r>
        <w:rPr>
          <w:sz w:val="22"/>
        </w:rPr>
        <w:t>Что касается гендерной структуры, то 215 321 человек, или 56,3 процента, составляют мужчины и 166 954 человека, или 43,7 процента, – женщины. Большинство безработных – это люди в возрасте до 30 лет, доля которых составляет 35,2 процента.</w:t>
      </w:r>
    </w:p>
    <w:p w:rsidR="00000000" w:rsidRDefault="00000000">
      <w:pPr>
        <w:tabs>
          <w:tab w:val="left" w:pos="1247"/>
        </w:tabs>
        <w:spacing w:after="240" w:line="280" w:lineRule="exact"/>
        <w:ind w:left="1247" w:hanging="567"/>
        <w:rPr>
          <w:b/>
          <w:i/>
          <w:sz w:val="22"/>
        </w:rPr>
      </w:pPr>
      <w:r>
        <w:br w:type="page"/>
      </w:r>
      <w:r>
        <w:rPr>
          <w:b/>
          <w:sz w:val="22"/>
        </w:rPr>
        <w:t>7.2.</w:t>
      </w:r>
      <w:r>
        <w:rPr>
          <w:b/>
          <w:sz w:val="22"/>
        </w:rPr>
        <w:tab/>
      </w:r>
      <w:r>
        <w:rPr>
          <w:b/>
          <w:i/>
          <w:sz w:val="22"/>
        </w:rPr>
        <w:t>Основные экономические показатели по Республике Македонии в 1994–2000 годах</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00" w:firstRow="0" w:lastRow="0" w:firstColumn="0" w:lastColumn="0" w:noHBand="0" w:noVBand="0"/>
      </w:tblPr>
      <w:tblGrid>
        <w:gridCol w:w="6345"/>
        <w:gridCol w:w="1719"/>
        <w:gridCol w:w="1575"/>
      </w:tblGrid>
      <w:tr w:rsidR="00000000">
        <w:tblPrEx>
          <w:tblCellMar>
            <w:top w:w="0" w:type="dxa"/>
            <w:bottom w:w="0" w:type="dxa"/>
          </w:tblCellMar>
        </w:tblPrEx>
        <w:trPr>
          <w:jc w:val="center"/>
        </w:trPr>
        <w:tc>
          <w:tcPr>
            <w:tcW w:w="6345" w:type="dxa"/>
            <w:tcBorders>
              <w:top w:val="single" w:sz="12" w:space="0" w:color="auto"/>
              <w:bottom w:val="single" w:sz="12" w:space="0" w:color="auto"/>
            </w:tcBorders>
          </w:tcPr>
          <w:p w:rsidR="00000000" w:rsidRDefault="00000000">
            <w:pPr>
              <w:tabs>
                <w:tab w:val="left" w:pos="680"/>
                <w:tab w:val="left" w:pos="1021"/>
              </w:tabs>
              <w:spacing w:line="240" w:lineRule="exact"/>
              <w:jc w:val="both"/>
            </w:pPr>
          </w:p>
        </w:tc>
        <w:tc>
          <w:tcPr>
            <w:tcW w:w="1719" w:type="dxa"/>
            <w:tcBorders>
              <w:top w:val="single" w:sz="12" w:space="0" w:color="auto"/>
              <w:bottom w:val="single" w:sz="12" w:space="0" w:color="auto"/>
            </w:tcBorders>
          </w:tcPr>
          <w:p w:rsidR="00000000" w:rsidRDefault="00000000">
            <w:pPr>
              <w:tabs>
                <w:tab w:val="left" w:pos="680"/>
                <w:tab w:val="left" w:pos="1021"/>
              </w:tabs>
              <w:spacing w:line="240" w:lineRule="exact"/>
              <w:jc w:val="center"/>
              <w:rPr>
                <w:b/>
              </w:rPr>
            </w:pPr>
            <w:r>
              <w:rPr>
                <w:b/>
              </w:rPr>
              <w:t>1994 год</w:t>
            </w:r>
          </w:p>
        </w:tc>
        <w:tc>
          <w:tcPr>
            <w:tcW w:w="1575" w:type="dxa"/>
            <w:tcBorders>
              <w:top w:val="single" w:sz="12" w:space="0" w:color="auto"/>
              <w:bottom w:val="single" w:sz="12" w:space="0" w:color="auto"/>
            </w:tcBorders>
          </w:tcPr>
          <w:p w:rsidR="00000000" w:rsidRDefault="00000000">
            <w:pPr>
              <w:tabs>
                <w:tab w:val="left" w:pos="680"/>
                <w:tab w:val="left" w:pos="1021"/>
              </w:tabs>
              <w:spacing w:line="240" w:lineRule="exact"/>
              <w:jc w:val="center"/>
              <w:rPr>
                <w:b/>
              </w:rPr>
            </w:pPr>
            <w:r>
              <w:rPr>
                <w:b/>
              </w:rPr>
              <w:t>1995 год</w:t>
            </w:r>
          </w:p>
        </w:tc>
      </w:tr>
      <w:tr w:rsidR="00000000">
        <w:tblPrEx>
          <w:tblCellMar>
            <w:top w:w="0" w:type="dxa"/>
            <w:bottom w:w="0" w:type="dxa"/>
          </w:tblCellMar>
        </w:tblPrEx>
        <w:trPr>
          <w:jc w:val="center"/>
        </w:trPr>
        <w:tc>
          <w:tcPr>
            <w:tcW w:w="6345" w:type="dxa"/>
            <w:tcBorders>
              <w:top w:val="single" w:sz="12" w:space="0" w:color="auto"/>
            </w:tcBorders>
          </w:tcPr>
          <w:p w:rsidR="00000000" w:rsidRDefault="00000000">
            <w:pPr>
              <w:tabs>
                <w:tab w:val="left" w:pos="680"/>
                <w:tab w:val="left" w:pos="1021"/>
              </w:tabs>
              <w:spacing w:line="240" w:lineRule="exact"/>
              <w:jc w:val="both"/>
            </w:pPr>
            <w:r>
              <w:t>Среднегодовая численность населения (в тыс.)</w:t>
            </w:r>
          </w:p>
        </w:tc>
        <w:tc>
          <w:tcPr>
            <w:tcW w:w="1719" w:type="dxa"/>
            <w:tcBorders>
              <w:top w:val="single" w:sz="12" w:space="0" w:color="auto"/>
            </w:tcBorders>
          </w:tcPr>
          <w:p w:rsidR="00000000" w:rsidRDefault="00000000">
            <w:pPr>
              <w:tabs>
                <w:tab w:val="left" w:pos="680"/>
                <w:tab w:val="left" w:pos="1021"/>
              </w:tabs>
              <w:spacing w:line="240" w:lineRule="exact"/>
              <w:ind w:right="397"/>
              <w:jc w:val="right"/>
            </w:pPr>
            <w:r>
              <w:t>1 946</w:t>
            </w:r>
          </w:p>
        </w:tc>
        <w:tc>
          <w:tcPr>
            <w:tcW w:w="1575" w:type="dxa"/>
            <w:tcBorders>
              <w:top w:val="single" w:sz="12" w:space="0" w:color="auto"/>
            </w:tcBorders>
          </w:tcPr>
          <w:p w:rsidR="00000000" w:rsidRDefault="00000000">
            <w:pPr>
              <w:tabs>
                <w:tab w:val="left" w:pos="680"/>
                <w:tab w:val="left" w:pos="1021"/>
              </w:tabs>
              <w:spacing w:line="240" w:lineRule="exact"/>
              <w:ind w:right="397"/>
              <w:jc w:val="right"/>
            </w:pPr>
            <w:r>
              <w:t>1 966</w:t>
            </w:r>
          </w:p>
        </w:tc>
      </w:tr>
      <w:tr w:rsidR="00000000">
        <w:tblPrEx>
          <w:tblCellMar>
            <w:top w:w="0" w:type="dxa"/>
            <w:bottom w:w="0" w:type="dxa"/>
          </w:tblCellMar>
        </w:tblPrEx>
        <w:trPr>
          <w:jc w:val="center"/>
        </w:trPr>
        <w:tc>
          <w:tcPr>
            <w:tcW w:w="6345" w:type="dxa"/>
          </w:tcPr>
          <w:p w:rsidR="00000000" w:rsidRDefault="00000000">
            <w:pPr>
              <w:tabs>
                <w:tab w:val="left" w:pos="680"/>
                <w:tab w:val="left" w:pos="1021"/>
              </w:tabs>
              <w:spacing w:line="240" w:lineRule="exact"/>
              <w:jc w:val="both"/>
            </w:pPr>
            <w:r>
              <w:t>Число живорождений</w:t>
            </w:r>
          </w:p>
        </w:tc>
        <w:tc>
          <w:tcPr>
            <w:tcW w:w="1719" w:type="dxa"/>
          </w:tcPr>
          <w:p w:rsidR="00000000" w:rsidRDefault="00000000">
            <w:pPr>
              <w:tabs>
                <w:tab w:val="left" w:pos="680"/>
                <w:tab w:val="left" w:pos="1021"/>
              </w:tabs>
              <w:spacing w:line="240" w:lineRule="exact"/>
              <w:ind w:right="397"/>
              <w:jc w:val="right"/>
            </w:pPr>
            <w:r>
              <w:t>33 487</w:t>
            </w:r>
          </w:p>
        </w:tc>
        <w:tc>
          <w:tcPr>
            <w:tcW w:w="1575" w:type="dxa"/>
          </w:tcPr>
          <w:p w:rsidR="00000000" w:rsidRDefault="00000000">
            <w:pPr>
              <w:tabs>
                <w:tab w:val="left" w:pos="680"/>
                <w:tab w:val="left" w:pos="1021"/>
              </w:tabs>
              <w:spacing w:line="240" w:lineRule="exact"/>
              <w:ind w:right="397"/>
              <w:jc w:val="right"/>
            </w:pPr>
            <w:r>
              <w:t>32 154</w:t>
            </w:r>
          </w:p>
        </w:tc>
      </w:tr>
      <w:tr w:rsidR="00000000">
        <w:tblPrEx>
          <w:tblCellMar>
            <w:top w:w="0" w:type="dxa"/>
            <w:bottom w:w="0" w:type="dxa"/>
          </w:tblCellMar>
        </w:tblPrEx>
        <w:trPr>
          <w:jc w:val="center"/>
        </w:trPr>
        <w:tc>
          <w:tcPr>
            <w:tcW w:w="6345" w:type="dxa"/>
          </w:tcPr>
          <w:p w:rsidR="00000000" w:rsidRDefault="00000000">
            <w:pPr>
              <w:tabs>
                <w:tab w:val="left" w:pos="680"/>
                <w:tab w:val="left" w:pos="1021"/>
              </w:tabs>
              <w:spacing w:line="240" w:lineRule="exact"/>
              <w:jc w:val="both"/>
            </w:pPr>
            <w:r>
              <w:t>Число умерших</w:t>
            </w:r>
          </w:p>
        </w:tc>
        <w:tc>
          <w:tcPr>
            <w:tcW w:w="1719" w:type="dxa"/>
          </w:tcPr>
          <w:p w:rsidR="00000000" w:rsidRDefault="00000000">
            <w:pPr>
              <w:tabs>
                <w:tab w:val="left" w:pos="680"/>
                <w:tab w:val="left" w:pos="1021"/>
              </w:tabs>
              <w:spacing w:line="240" w:lineRule="exact"/>
              <w:ind w:right="397"/>
              <w:jc w:val="right"/>
            </w:pPr>
            <w:r>
              <w:t>15 771</w:t>
            </w:r>
          </w:p>
        </w:tc>
        <w:tc>
          <w:tcPr>
            <w:tcW w:w="1575" w:type="dxa"/>
          </w:tcPr>
          <w:p w:rsidR="00000000" w:rsidRDefault="00000000">
            <w:pPr>
              <w:tabs>
                <w:tab w:val="left" w:pos="680"/>
                <w:tab w:val="left" w:pos="1021"/>
              </w:tabs>
              <w:spacing w:line="240" w:lineRule="exact"/>
              <w:ind w:right="397"/>
              <w:jc w:val="right"/>
            </w:pPr>
            <w:r>
              <w:t>16 338</w:t>
            </w:r>
          </w:p>
        </w:tc>
      </w:tr>
      <w:tr w:rsidR="00000000">
        <w:tblPrEx>
          <w:tblCellMar>
            <w:top w:w="0" w:type="dxa"/>
            <w:bottom w:w="0" w:type="dxa"/>
          </w:tblCellMar>
        </w:tblPrEx>
        <w:trPr>
          <w:jc w:val="center"/>
        </w:trPr>
        <w:tc>
          <w:tcPr>
            <w:tcW w:w="6345" w:type="dxa"/>
          </w:tcPr>
          <w:p w:rsidR="00000000" w:rsidRDefault="00000000">
            <w:pPr>
              <w:tabs>
                <w:tab w:val="left" w:pos="680"/>
                <w:tab w:val="left" w:pos="1021"/>
              </w:tabs>
              <w:spacing w:line="240" w:lineRule="exact"/>
              <w:jc w:val="both"/>
            </w:pPr>
            <w:r>
              <w:t>Доля безработных</w:t>
            </w:r>
          </w:p>
        </w:tc>
        <w:tc>
          <w:tcPr>
            <w:tcW w:w="1719" w:type="dxa"/>
          </w:tcPr>
          <w:p w:rsidR="00000000" w:rsidRDefault="00000000">
            <w:pPr>
              <w:tabs>
                <w:tab w:val="left" w:pos="680"/>
                <w:tab w:val="left" w:pos="1021"/>
              </w:tabs>
              <w:spacing w:line="240" w:lineRule="exact"/>
              <w:ind w:right="397"/>
              <w:jc w:val="right"/>
            </w:pPr>
            <w:r>
              <w:t>30,0</w:t>
            </w:r>
          </w:p>
        </w:tc>
        <w:tc>
          <w:tcPr>
            <w:tcW w:w="1575" w:type="dxa"/>
          </w:tcPr>
          <w:p w:rsidR="00000000" w:rsidRDefault="00000000">
            <w:pPr>
              <w:tabs>
                <w:tab w:val="left" w:pos="680"/>
                <w:tab w:val="left" w:pos="1021"/>
              </w:tabs>
              <w:spacing w:line="240" w:lineRule="exact"/>
              <w:ind w:right="397"/>
              <w:jc w:val="right"/>
            </w:pPr>
            <w:r>
              <w:t>35,6</w:t>
            </w:r>
          </w:p>
        </w:tc>
      </w:tr>
      <w:tr w:rsidR="00000000">
        <w:tblPrEx>
          <w:tblCellMar>
            <w:top w:w="0" w:type="dxa"/>
            <w:bottom w:w="0" w:type="dxa"/>
          </w:tblCellMar>
        </w:tblPrEx>
        <w:trPr>
          <w:jc w:val="center"/>
        </w:trPr>
        <w:tc>
          <w:tcPr>
            <w:tcW w:w="6345" w:type="dxa"/>
          </w:tcPr>
          <w:p w:rsidR="00000000" w:rsidRDefault="00000000">
            <w:pPr>
              <w:tabs>
                <w:tab w:val="left" w:pos="680"/>
                <w:tab w:val="left" w:pos="1021"/>
              </w:tabs>
              <w:spacing w:line="240" w:lineRule="exact"/>
              <w:jc w:val="both"/>
            </w:pPr>
            <w:r>
              <w:t xml:space="preserve">Средняя выплаченная чистая заработная плата на одного работника </w:t>
            </w:r>
            <w:r>
              <w:br/>
              <w:t xml:space="preserve">(в денарах)   </w:t>
            </w:r>
          </w:p>
        </w:tc>
        <w:tc>
          <w:tcPr>
            <w:tcW w:w="1719" w:type="dxa"/>
          </w:tcPr>
          <w:p w:rsidR="00000000" w:rsidRDefault="00000000">
            <w:pPr>
              <w:tabs>
                <w:tab w:val="left" w:pos="680"/>
                <w:tab w:val="left" w:pos="1021"/>
              </w:tabs>
              <w:spacing w:line="240" w:lineRule="exact"/>
              <w:ind w:right="397"/>
              <w:jc w:val="right"/>
            </w:pPr>
            <w:r>
              <w:t>7 754</w:t>
            </w:r>
          </w:p>
        </w:tc>
        <w:tc>
          <w:tcPr>
            <w:tcW w:w="1575" w:type="dxa"/>
          </w:tcPr>
          <w:p w:rsidR="00000000" w:rsidRDefault="00000000">
            <w:pPr>
              <w:tabs>
                <w:tab w:val="left" w:pos="680"/>
                <w:tab w:val="left" w:pos="1021"/>
              </w:tabs>
              <w:spacing w:line="240" w:lineRule="exact"/>
              <w:ind w:right="397"/>
              <w:jc w:val="right"/>
            </w:pPr>
            <w:r>
              <w:t>8 581</w:t>
            </w:r>
          </w:p>
        </w:tc>
      </w:tr>
      <w:tr w:rsidR="00000000">
        <w:tblPrEx>
          <w:tblCellMar>
            <w:top w:w="0" w:type="dxa"/>
            <w:bottom w:w="0" w:type="dxa"/>
          </w:tblCellMar>
        </w:tblPrEx>
        <w:trPr>
          <w:jc w:val="center"/>
        </w:trPr>
        <w:tc>
          <w:tcPr>
            <w:tcW w:w="6345" w:type="dxa"/>
          </w:tcPr>
          <w:p w:rsidR="00000000" w:rsidRDefault="00000000">
            <w:pPr>
              <w:tabs>
                <w:tab w:val="left" w:pos="680"/>
                <w:tab w:val="left" w:pos="1021"/>
              </w:tabs>
              <w:spacing w:line="240" w:lineRule="exact"/>
              <w:jc w:val="both"/>
            </w:pPr>
            <w:r>
              <w:t>Объем экспорта (в долл. США)</w:t>
            </w:r>
          </w:p>
        </w:tc>
        <w:tc>
          <w:tcPr>
            <w:tcW w:w="1719" w:type="dxa"/>
          </w:tcPr>
          <w:p w:rsidR="00000000" w:rsidRDefault="00000000">
            <w:pPr>
              <w:tabs>
                <w:tab w:val="left" w:pos="680"/>
                <w:tab w:val="left" w:pos="1021"/>
              </w:tabs>
              <w:spacing w:line="240" w:lineRule="exact"/>
              <w:ind w:right="397"/>
              <w:jc w:val="right"/>
            </w:pPr>
            <w:r>
              <w:t>1 086 343</w:t>
            </w:r>
          </w:p>
        </w:tc>
        <w:tc>
          <w:tcPr>
            <w:tcW w:w="1575" w:type="dxa"/>
          </w:tcPr>
          <w:p w:rsidR="00000000" w:rsidRDefault="00000000">
            <w:pPr>
              <w:tabs>
                <w:tab w:val="left" w:pos="680"/>
                <w:tab w:val="left" w:pos="1021"/>
              </w:tabs>
              <w:spacing w:line="240" w:lineRule="exact"/>
              <w:ind w:right="397"/>
              <w:jc w:val="right"/>
            </w:pPr>
            <w:r>
              <w:t>1 204 048</w:t>
            </w:r>
          </w:p>
        </w:tc>
      </w:tr>
      <w:tr w:rsidR="00000000">
        <w:tblPrEx>
          <w:tblCellMar>
            <w:top w:w="0" w:type="dxa"/>
            <w:bottom w:w="0" w:type="dxa"/>
          </w:tblCellMar>
        </w:tblPrEx>
        <w:trPr>
          <w:jc w:val="center"/>
        </w:trPr>
        <w:tc>
          <w:tcPr>
            <w:tcW w:w="6345" w:type="dxa"/>
          </w:tcPr>
          <w:p w:rsidR="00000000" w:rsidRDefault="00000000">
            <w:pPr>
              <w:tabs>
                <w:tab w:val="left" w:pos="680"/>
                <w:tab w:val="left" w:pos="1021"/>
              </w:tabs>
              <w:spacing w:line="240" w:lineRule="exact"/>
              <w:jc w:val="both"/>
            </w:pPr>
            <w:r>
              <w:t>Объем импорта (в долл. США)</w:t>
            </w:r>
          </w:p>
        </w:tc>
        <w:tc>
          <w:tcPr>
            <w:tcW w:w="1719" w:type="dxa"/>
          </w:tcPr>
          <w:p w:rsidR="00000000" w:rsidRDefault="00000000">
            <w:pPr>
              <w:tabs>
                <w:tab w:val="left" w:pos="680"/>
                <w:tab w:val="left" w:pos="1021"/>
              </w:tabs>
              <w:spacing w:line="240" w:lineRule="exact"/>
              <w:ind w:right="397"/>
              <w:jc w:val="right"/>
            </w:pPr>
            <w:r>
              <w:t>1 844 092</w:t>
            </w:r>
          </w:p>
        </w:tc>
        <w:tc>
          <w:tcPr>
            <w:tcW w:w="1575" w:type="dxa"/>
          </w:tcPr>
          <w:p w:rsidR="00000000" w:rsidRDefault="00000000">
            <w:pPr>
              <w:tabs>
                <w:tab w:val="left" w:pos="680"/>
                <w:tab w:val="left" w:pos="1021"/>
              </w:tabs>
              <w:spacing w:line="240" w:lineRule="exact"/>
              <w:ind w:right="397"/>
              <w:jc w:val="right"/>
            </w:pPr>
            <w:r>
              <w:t>1 718 904</w:t>
            </w:r>
          </w:p>
        </w:tc>
      </w:tr>
      <w:tr w:rsidR="00000000">
        <w:tblPrEx>
          <w:tblCellMar>
            <w:top w:w="0" w:type="dxa"/>
            <w:bottom w:w="0" w:type="dxa"/>
          </w:tblCellMar>
        </w:tblPrEx>
        <w:trPr>
          <w:jc w:val="center"/>
        </w:trPr>
        <w:tc>
          <w:tcPr>
            <w:tcW w:w="6345" w:type="dxa"/>
          </w:tcPr>
          <w:p w:rsidR="00000000" w:rsidRDefault="00000000">
            <w:pPr>
              <w:tabs>
                <w:tab w:val="left" w:pos="680"/>
                <w:tab w:val="left" w:pos="1021"/>
              </w:tabs>
              <w:spacing w:line="240" w:lineRule="exact"/>
              <w:jc w:val="both"/>
            </w:pPr>
            <w:r>
              <w:t>Объем промышленного производства</w:t>
            </w:r>
          </w:p>
        </w:tc>
        <w:tc>
          <w:tcPr>
            <w:tcW w:w="1719" w:type="dxa"/>
          </w:tcPr>
          <w:p w:rsidR="00000000" w:rsidRDefault="00000000">
            <w:pPr>
              <w:tabs>
                <w:tab w:val="left" w:pos="680"/>
                <w:tab w:val="left" w:pos="1021"/>
              </w:tabs>
              <w:spacing w:line="240" w:lineRule="exact"/>
              <w:ind w:right="397"/>
              <w:jc w:val="right"/>
            </w:pPr>
            <w:r>
              <w:t>89,5</w:t>
            </w:r>
          </w:p>
        </w:tc>
        <w:tc>
          <w:tcPr>
            <w:tcW w:w="1575" w:type="dxa"/>
          </w:tcPr>
          <w:p w:rsidR="00000000" w:rsidRDefault="00000000">
            <w:pPr>
              <w:tabs>
                <w:tab w:val="left" w:pos="680"/>
                <w:tab w:val="left" w:pos="1021"/>
              </w:tabs>
              <w:spacing w:line="240" w:lineRule="exact"/>
              <w:ind w:right="397"/>
              <w:jc w:val="right"/>
            </w:pPr>
            <w:r>
              <w:t>89,3</w:t>
            </w:r>
          </w:p>
        </w:tc>
      </w:tr>
      <w:tr w:rsidR="00000000">
        <w:tblPrEx>
          <w:tblCellMar>
            <w:top w:w="0" w:type="dxa"/>
            <w:bottom w:w="0" w:type="dxa"/>
          </w:tblCellMar>
        </w:tblPrEx>
        <w:trPr>
          <w:jc w:val="center"/>
        </w:trPr>
        <w:tc>
          <w:tcPr>
            <w:tcW w:w="6345" w:type="dxa"/>
          </w:tcPr>
          <w:p w:rsidR="00000000" w:rsidRDefault="00000000">
            <w:pPr>
              <w:tabs>
                <w:tab w:val="left" w:pos="680"/>
                <w:tab w:val="left" w:pos="1021"/>
              </w:tabs>
              <w:spacing w:line="240" w:lineRule="exact"/>
              <w:jc w:val="both"/>
            </w:pPr>
            <w:r>
              <w:t>Розничные цены</w:t>
            </w:r>
          </w:p>
        </w:tc>
        <w:tc>
          <w:tcPr>
            <w:tcW w:w="1719" w:type="dxa"/>
          </w:tcPr>
          <w:p w:rsidR="00000000" w:rsidRDefault="00000000">
            <w:pPr>
              <w:tabs>
                <w:tab w:val="left" w:pos="680"/>
                <w:tab w:val="left" w:pos="1021"/>
              </w:tabs>
              <w:spacing w:line="240" w:lineRule="exact"/>
              <w:ind w:right="397"/>
              <w:jc w:val="right"/>
            </w:pPr>
            <w:r>
              <w:t>221,8</w:t>
            </w:r>
          </w:p>
        </w:tc>
        <w:tc>
          <w:tcPr>
            <w:tcW w:w="1575" w:type="dxa"/>
          </w:tcPr>
          <w:p w:rsidR="00000000" w:rsidRDefault="00000000">
            <w:pPr>
              <w:tabs>
                <w:tab w:val="left" w:pos="680"/>
                <w:tab w:val="left" w:pos="1021"/>
              </w:tabs>
              <w:spacing w:line="240" w:lineRule="exact"/>
              <w:ind w:right="397"/>
              <w:jc w:val="right"/>
            </w:pPr>
            <w:r>
              <w:t>115,9</w:t>
            </w:r>
          </w:p>
        </w:tc>
      </w:tr>
      <w:tr w:rsidR="00000000">
        <w:tblPrEx>
          <w:tblCellMar>
            <w:top w:w="0" w:type="dxa"/>
            <w:bottom w:w="0" w:type="dxa"/>
          </w:tblCellMar>
        </w:tblPrEx>
        <w:trPr>
          <w:jc w:val="center"/>
        </w:trPr>
        <w:tc>
          <w:tcPr>
            <w:tcW w:w="6345" w:type="dxa"/>
          </w:tcPr>
          <w:p w:rsidR="00000000" w:rsidRDefault="00000000">
            <w:pPr>
              <w:tabs>
                <w:tab w:val="left" w:pos="680"/>
                <w:tab w:val="left" w:pos="1021"/>
              </w:tabs>
              <w:spacing w:line="240" w:lineRule="exact"/>
              <w:jc w:val="both"/>
            </w:pPr>
            <w:r>
              <w:t>Валовой внутренний продукт (в долл. США)</w:t>
            </w:r>
          </w:p>
        </w:tc>
        <w:tc>
          <w:tcPr>
            <w:tcW w:w="1719" w:type="dxa"/>
          </w:tcPr>
          <w:p w:rsidR="00000000" w:rsidRDefault="00000000">
            <w:pPr>
              <w:tabs>
                <w:tab w:val="left" w:pos="680"/>
                <w:tab w:val="left" w:pos="1021"/>
              </w:tabs>
              <w:spacing w:line="240" w:lineRule="exact"/>
              <w:ind w:right="397"/>
              <w:jc w:val="right"/>
            </w:pPr>
            <w:r>
              <w:t>3 389</w:t>
            </w:r>
          </w:p>
        </w:tc>
        <w:tc>
          <w:tcPr>
            <w:tcW w:w="1575" w:type="dxa"/>
          </w:tcPr>
          <w:p w:rsidR="00000000" w:rsidRDefault="00000000">
            <w:pPr>
              <w:tabs>
                <w:tab w:val="left" w:pos="680"/>
                <w:tab w:val="left" w:pos="1021"/>
              </w:tabs>
              <w:spacing w:line="240" w:lineRule="exact"/>
              <w:ind w:right="397"/>
              <w:jc w:val="right"/>
            </w:pPr>
            <w:r>
              <w:t>3 351</w:t>
            </w:r>
          </w:p>
        </w:tc>
      </w:tr>
      <w:tr w:rsidR="00000000">
        <w:tblPrEx>
          <w:tblCellMar>
            <w:top w:w="0" w:type="dxa"/>
            <w:bottom w:w="0" w:type="dxa"/>
          </w:tblCellMar>
        </w:tblPrEx>
        <w:trPr>
          <w:jc w:val="center"/>
        </w:trPr>
        <w:tc>
          <w:tcPr>
            <w:tcW w:w="6345" w:type="dxa"/>
          </w:tcPr>
          <w:p w:rsidR="00000000" w:rsidRDefault="00000000">
            <w:pPr>
              <w:tabs>
                <w:tab w:val="left" w:pos="680"/>
                <w:tab w:val="left" w:pos="1021"/>
              </w:tabs>
              <w:spacing w:line="240" w:lineRule="exact"/>
              <w:jc w:val="both"/>
            </w:pPr>
            <w:r>
              <w:t>Валовой внутренний продукт на душу населения (в долл. США)</w:t>
            </w:r>
          </w:p>
        </w:tc>
        <w:tc>
          <w:tcPr>
            <w:tcW w:w="1719" w:type="dxa"/>
          </w:tcPr>
          <w:p w:rsidR="00000000" w:rsidRDefault="00000000">
            <w:pPr>
              <w:tabs>
                <w:tab w:val="left" w:pos="680"/>
                <w:tab w:val="left" w:pos="1021"/>
              </w:tabs>
              <w:spacing w:line="240" w:lineRule="exact"/>
              <w:ind w:right="397"/>
              <w:jc w:val="right"/>
            </w:pPr>
            <w:r>
              <w:t>1 742</w:t>
            </w:r>
          </w:p>
        </w:tc>
        <w:tc>
          <w:tcPr>
            <w:tcW w:w="1575" w:type="dxa"/>
          </w:tcPr>
          <w:p w:rsidR="00000000" w:rsidRDefault="00000000">
            <w:pPr>
              <w:tabs>
                <w:tab w:val="left" w:pos="680"/>
                <w:tab w:val="left" w:pos="1021"/>
              </w:tabs>
              <w:spacing w:line="240" w:lineRule="exact"/>
              <w:ind w:right="397"/>
              <w:jc w:val="right"/>
            </w:pPr>
            <w:r>
              <w:t>1 705</w:t>
            </w:r>
          </w:p>
        </w:tc>
      </w:tr>
    </w:tbl>
    <w:p w:rsidR="00000000" w:rsidRDefault="00000000">
      <w:pPr>
        <w:tabs>
          <w:tab w:val="left" w:pos="680"/>
          <w:tab w:val="left" w:pos="1021"/>
        </w:tabs>
        <w:spacing w:before="120" w:line="280" w:lineRule="exact"/>
        <w:ind w:firstLine="680"/>
        <w:jc w:val="both"/>
        <w:rPr>
          <w:sz w:val="22"/>
        </w:rPr>
      </w:pP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00" w:firstRow="0" w:lastRow="0" w:firstColumn="0" w:lastColumn="0" w:noHBand="0" w:noVBand="0"/>
      </w:tblPr>
      <w:tblGrid>
        <w:gridCol w:w="6376"/>
        <w:gridCol w:w="1701"/>
        <w:gridCol w:w="1562"/>
      </w:tblGrid>
      <w:tr w:rsidR="00000000">
        <w:tblPrEx>
          <w:tblCellMar>
            <w:top w:w="0" w:type="dxa"/>
            <w:bottom w:w="0" w:type="dxa"/>
          </w:tblCellMar>
        </w:tblPrEx>
        <w:trPr>
          <w:trHeight w:val="20"/>
          <w:jc w:val="center"/>
        </w:trPr>
        <w:tc>
          <w:tcPr>
            <w:tcW w:w="6376" w:type="dxa"/>
            <w:tcBorders>
              <w:top w:val="single" w:sz="12" w:space="0" w:color="auto"/>
              <w:bottom w:val="single" w:sz="12" w:space="0" w:color="auto"/>
            </w:tcBorders>
          </w:tcPr>
          <w:p w:rsidR="00000000" w:rsidRDefault="00000000">
            <w:pPr>
              <w:tabs>
                <w:tab w:val="left" w:pos="680"/>
                <w:tab w:val="left" w:pos="1021"/>
              </w:tabs>
              <w:spacing w:line="240" w:lineRule="exact"/>
              <w:jc w:val="both"/>
            </w:pPr>
          </w:p>
        </w:tc>
        <w:tc>
          <w:tcPr>
            <w:tcW w:w="1701" w:type="dxa"/>
            <w:tcBorders>
              <w:top w:val="single" w:sz="12" w:space="0" w:color="auto"/>
              <w:bottom w:val="single" w:sz="12" w:space="0" w:color="auto"/>
            </w:tcBorders>
          </w:tcPr>
          <w:p w:rsidR="00000000" w:rsidRDefault="00000000">
            <w:pPr>
              <w:tabs>
                <w:tab w:val="left" w:pos="680"/>
                <w:tab w:val="left" w:pos="1021"/>
              </w:tabs>
              <w:spacing w:line="240" w:lineRule="exact"/>
              <w:jc w:val="center"/>
              <w:rPr>
                <w:b/>
              </w:rPr>
            </w:pPr>
            <w:r>
              <w:rPr>
                <w:b/>
              </w:rPr>
              <w:t>1996 год</w:t>
            </w:r>
          </w:p>
        </w:tc>
        <w:tc>
          <w:tcPr>
            <w:tcW w:w="1562" w:type="dxa"/>
            <w:tcBorders>
              <w:top w:val="single" w:sz="12" w:space="0" w:color="auto"/>
              <w:bottom w:val="single" w:sz="12" w:space="0" w:color="auto"/>
            </w:tcBorders>
          </w:tcPr>
          <w:p w:rsidR="00000000" w:rsidRDefault="00000000">
            <w:pPr>
              <w:tabs>
                <w:tab w:val="left" w:pos="680"/>
                <w:tab w:val="left" w:pos="1021"/>
              </w:tabs>
              <w:spacing w:line="240" w:lineRule="exact"/>
              <w:jc w:val="center"/>
              <w:rPr>
                <w:b/>
              </w:rPr>
            </w:pPr>
            <w:r>
              <w:rPr>
                <w:b/>
              </w:rPr>
              <w:t>1997 год</w:t>
            </w:r>
          </w:p>
        </w:tc>
      </w:tr>
      <w:tr w:rsidR="00000000">
        <w:tblPrEx>
          <w:tblCellMar>
            <w:top w:w="0" w:type="dxa"/>
            <w:bottom w:w="0" w:type="dxa"/>
          </w:tblCellMar>
        </w:tblPrEx>
        <w:trPr>
          <w:trHeight w:val="20"/>
          <w:jc w:val="center"/>
        </w:trPr>
        <w:tc>
          <w:tcPr>
            <w:tcW w:w="6376" w:type="dxa"/>
            <w:tcBorders>
              <w:top w:val="single" w:sz="12" w:space="0" w:color="auto"/>
            </w:tcBorders>
          </w:tcPr>
          <w:p w:rsidR="00000000" w:rsidRDefault="00000000">
            <w:pPr>
              <w:tabs>
                <w:tab w:val="left" w:pos="680"/>
                <w:tab w:val="left" w:pos="1021"/>
              </w:tabs>
              <w:spacing w:line="240" w:lineRule="exact"/>
              <w:jc w:val="both"/>
            </w:pPr>
            <w:r>
              <w:t>Среднегодовая численность населения (в тыс.)</w:t>
            </w:r>
          </w:p>
        </w:tc>
        <w:tc>
          <w:tcPr>
            <w:tcW w:w="1701" w:type="dxa"/>
            <w:tcBorders>
              <w:top w:val="single" w:sz="12" w:space="0" w:color="auto"/>
            </w:tcBorders>
          </w:tcPr>
          <w:p w:rsidR="00000000" w:rsidRDefault="00000000">
            <w:pPr>
              <w:tabs>
                <w:tab w:val="left" w:pos="680"/>
                <w:tab w:val="left" w:pos="1021"/>
              </w:tabs>
              <w:spacing w:line="240" w:lineRule="exact"/>
              <w:ind w:right="397"/>
              <w:jc w:val="right"/>
            </w:pPr>
            <w:r>
              <w:t>1 983</w:t>
            </w:r>
          </w:p>
        </w:tc>
        <w:tc>
          <w:tcPr>
            <w:tcW w:w="1562" w:type="dxa"/>
            <w:tcBorders>
              <w:top w:val="single" w:sz="12" w:space="0" w:color="auto"/>
            </w:tcBorders>
          </w:tcPr>
          <w:p w:rsidR="00000000" w:rsidRDefault="00000000">
            <w:pPr>
              <w:tabs>
                <w:tab w:val="left" w:pos="680"/>
                <w:tab w:val="left" w:pos="1021"/>
              </w:tabs>
              <w:spacing w:line="240" w:lineRule="exact"/>
              <w:ind w:right="397"/>
              <w:jc w:val="right"/>
            </w:pPr>
            <w:r>
              <w:t>1 997</w:t>
            </w:r>
          </w:p>
        </w:tc>
      </w:tr>
      <w:tr w:rsidR="00000000">
        <w:tblPrEx>
          <w:tblCellMar>
            <w:top w:w="0" w:type="dxa"/>
            <w:bottom w:w="0" w:type="dxa"/>
          </w:tblCellMar>
        </w:tblPrEx>
        <w:trPr>
          <w:trHeight w:val="20"/>
          <w:jc w:val="center"/>
        </w:trPr>
        <w:tc>
          <w:tcPr>
            <w:tcW w:w="6376" w:type="dxa"/>
          </w:tcPr>
          <w:p w:rsidR="00000000" w:rsidRDefault="00000000">
            <w:pPr>
              <w:tabs>
                <w:tab w:val="left" w:pos="680"/>
                <w:tab w:val="left" w:pos="1021"/>
              </w:tabs>
              <w:spacing w:line="240" w:lineRule="exact"/>
              <w:jc w:val="both"/>
            </w:pPr>
            <w:r>
              <w:t>Число живорождений</w:t>
            </w:r>
          </w:p>
        </w:tc>
        <w:tc>
          <w:tcPr>
            <w:tcW w:w="1701" w:type="dxa"/>
          </w:tcPr>
          <w:p w:rsidR="00000000" w:rsidRDefault="00000000">
            <w:pPr>
              <w:tabs>
                <w:tab w:val="left" w:pos="680"/>
                <w:tab w:val="left" w:pos="1021"/>
              </w:tabs>
              <w:spacing w:line="240" w:lineRule="exact"/>
              <w:ind w:right="397"/>
              <w:jc w:val="right"/>
            </w:pPr>
            <w:r>
              <w:t>31 403</w:t>
            </w:r>
          </w:p>
        </w:tc>
        <w:tc>
          <w:tcPr>
            <w:tcW w:w="1562" w:type="dxa"/>
          </w:tcPr>
          <w:p w:rsidR="00000000" w:rsidRDefault="00000000">
            <w:pPr>
              <w:tabs>
                <w:tab w:val="left" w:pos="680"/>
                <w:tab w:val="left" w:pos="1021"/>
              </w:tabs>
              <w:spacing w:line="240" w:lineRule="exact"/>
              <w:ind w:right="397"/>
              <w:jc w:val="right"/>
            </w:pPr>
            <w:r>
              <w:t>29 478</w:t>
            </w:r>
          </w:p>
        </w:tc>
      </w:tr>
      <w:tr w:rsidR="00000000">
        <w:tblPrEx>
          <w:tblCellMar>
            <w:top w:w="0" w:type="dxa"/>
            <w:bottom w:w="0" w:type="dxa"/>
          </w:tblCellMar>
        </w:tblPrEx>
        <w:trPr>
          <w:trHeight w:val="20"/>
          <w:jc w:val="center"/>
        </w:trPr>
        <w:tc>
          <w:tcPr>
            <w:tcW w:w="6376" w:type="dxa"/>
          </w:tcPr>
          <w:p w:rsidR="00000000" w:rsidRDefault="00000000">
            <w:pPr>
              <w:tabs>
                <w:tab w:val="left" w:pos="680"/>
                <w:tab w:val="left" w:pos="1021"/>
              </w:tabs>
              <w:spacing w:line="240" w:lineRule="exact"/>
              <w:jc w:val="both"/>
            </w:pPr>
            <w:r>
              <w:t>Число умерших</w:t>
            </w:r>
          </w:p>
        </w:tc>
        <w:tc>
          <w:tcPr>
            <w:tcW w:w="1701" w:type="dxa"/>
          </w:tcPr>
          <w:p w:rsidR="00000000" w:rsidRDefault="00000000">
            <w:pPr>
              <w:tabs>
                <w:tab w:val="left" w:pos="680"/>
                <w:tab w:val="left" w:pos="1021"/>
              </w:tabs>
              <w:spacing w:line="240" w:lineRule="exact"/>
              <w:ind w:right="397"/>
              <w:jc w:val="right"/>
            </w:pPr>
            <w:r>
              <w:t>16 063</w:t>
            </w:r>
          </w:p>
        </w:tc>
        <w:tc>
          <w:tcPr>
            <w:tcW w:w="1562" w:type="dxa"/>
          </w:tcPr>
          <w:p w:rsidR="00000000" w:rsidRDefault="00000000">
            <w:pPr>
              <w:tabs>
                <w:tab w:val="left" w:pos="680"/>
                <w:tab w:val="left" w:pos="1021"/>
              </w:tabs>
              <w:spacing w:line="240" w:lineRule="exact"/>
              <w:ind w:right="397"/>
              <w:jc w:val="right"/>
            </w:pPr>
            <w:r>
              <w:t>16 596</w:t>
            </w:r>
          </w:p>
        </w:tc>
      </w:tr>
      <w:tr w:rsidR="00000000">
        <w:tblPrEx>
          <w:tblCellMar>
            <w:top w:w="0" w:type="dxa"/>
            <w:bottom w:w="0" w:type="dxa"/>
          </w:tblCellMar>
        </w:tblPrEx>
        <w:trPr>
          <w:trHeight w:val="20"/>
          <w:jc w:val="center"/>
        </w:trPr>
        <w:tc>
          <w:tcPr>
            <w:tcW w:w="6376" w:type="dxa"/>
          </w:tcPr>
          <w:p w:rsidR="00000000" w:rsidRDefault="00000000">
            <w:pPr>
              <w:tabs>
                <w:tab w:val="left" w:pos="680"/>
                <w:tab w:val="left" w:pos="1021"/>
              </w:tabs>
              <w:spacing w:line="240" w:lineRule="exact"/>
              <w:jc w:val="both"/>
            </w:pPr>
            <w:r>
              <w:t>Доля безработных</w:t>
            </w:r>
          </w:p>
        </w:tc>
        <w:tc>
          <w:tcPr>
            <w:tcW w:w="1701" w:type="dxa"/>
          </w:tcPr>
          <w:p w:rsidR="00000000" w:rsidRDefault="00000000">
            <w:pPr>
              <w:tabs>
                <w:tab w:val="left" w:pos="680"/>
                <w:tab w:val="left" w:pos="1021"/>
              </w:tabs>
              <w:spacing w:line="240" w:lineRule="exact"/>
              <w:ind w:right="397"/>
              <w:jc w:val="right"/>
            </w:pPr>
            <w:r>
              <w:t>38,8</w:t>
            </w:r>
          </w:p>
        </w:tc>
        <w:tc>
          <w:tcPr>
            <w:tcW w:w="1562" w:type="dxa"/>
          </w:tcPr>
          <w:p w:rsidR="00000000" w:rsidRDefault="00000000">
            <w:pPr>
              <w:tabs>
                <w:tab w:val="left" w:pos="680"/>
                <w:tab w:val="left" w:pos="1021"/>
              </w:tabs>
              <w:spacing w:line="240" w:lineRule="exact"/>
              <w:ind w:right="397"/>
              <w:jc w:val="right"/>
            </w:pPr>
            <w:r>
              <w:t>36,0</w:t>
            </w:r>
          </w:p>
        </w:tc>
      </w:tr>
      <w:tr w:rsidR="00000000">
        <w:tblPrEx>
          <w:tblCellMar>
            <w:top w:w="0" w:type="dxa"/>
            <w:bottom w:w="0" w:type="dxa"/>
          </w:tblCellMar>
        </w:tblPrEx>
        <w:trPr>
          <w:trHeight w:val="20"/>
          <w:jc w:val="center"/>
        </w:trPr>
        <w:tc>
          <w:tcPr>
            <w:tcW w:w="6376" w:type="dxa"/>
          </w:tcPr>
          <w:p w:rsidR="00000000" w:rsidRDefault="00000000">
            <w:pPr>
              <w:tabs>
                <w:tab w:val="left" w:pos="680"/>
                <w:tab w:val="left" w:pos="1021"/>
              </w:tabs>
              <w:spacing w:line="240" w:lineRule="exact"/>
              <w:jc w:val="both"/>
            </w:pPr>
            <w:r>
              <w:t xml:space="preserve">Средняя выплаченная чистая заработная плата на работника (в денарах)   </w:t>
            </w:r>
          </w:p>
        </w:tc>
        <w:tc>
          <w:tcPr>
            <w:tcW w:w="1701" w:type="dxa"/>
          </w:tcPr>
          <w:p w:rsidR="00000000" w:rsidRDefault="00000000">
            <w:pPr>
              <w:tabs>
                <w:tab w:val="left" w:pos="680"/>
                <w:tab w:val="left" w:pos="1021"/>
              </w:tabs>
              <w:spacing w:line="240" w:lineRule="exact"/>
              <w:ind w:right="397"/>
              <w:jc w:val="right"/>
            </w:pPr>
            <w:r>
              <w:t>8 817</w:t>
            </w:r>
          </w:p>
        </w:tc>
        <w:tc>
          <w:tcPr>
            <w:tcW w:w="1562" w:type="dxa"/>
          </w:tcPr>
          <w:p w:rsidR="00000000" w:rsidRDefault="00000000">
            <w:pPr>
              <w:tabs>
                <w:tab w:val="left" w:pos="680"/>
                <w:tab w:val="left" w:pos="1021"/>
              </w:tabs>
              <w:spacing w:line="240" w:lineRule="exact"/>
              <w:ind w:right="397"/>
              <w:jc w:val="right"/>
            </w:pPr>
            <w:r>
              <w:t>9 063</w:t>
            </w:r>
          </w:p>
        </w:tc>
      </w:tr>
      <w:tr w:rsidR="00000000">
        <w:tblPrEx>
          <w:tblCellMar>
            <w:top w:w="0" w:type="dxa"/>
            <w:bottom w:w="0" w:type="dxa"/>
          </w:tblCellMar>
        </w:tblPrEx>
        <w:trPr>
          <w:trHeight w:val="20"/>
          <w:jc w:val="center"/>
        </w:trPr>
        <w:tc>
          <w:tcPr>
            <w:tcW w:w="6376" w:type="dxa"/>
          </w:tcPr>
          <w:p w:rsidR="00000000" w:rsidRDefault="00000000">
            <w:pPr>
              <w:tabs>
                <w:tab w:val="left" w:pos="680"/>
                <w:tab w:val="left" w:pos="1021"/>
              </w:tabs>
              <w:spacing w:line="240" w:lineRule="exact"/>
              <w:jc w:val="both"/>
            </w:pPr>
            <w:r>
              <w:t>Объем экспорта (в долл. США)</w:t>
            </w:r>
          </w:p>
        </w:tc>
        <w:tc>
          <w:tcPr>
            <w:tcW w:w="1701" w:type="dxa"/>
          </w:tcPr>
          <w:p w:rsidR="00000000" w:rsidRDefault="00000000">
            <w:pPr>
              <w:tabs>
                <w:tab w:val="left" w:pos="680"/>
                <w:tab w:val="left" w:pos="1021"/>
              </w:tabs>
              <w:spacing w:line="240" w:lineRule="exact"/>
              <w:ind w:right="397"/>
              <w:jc w:val="right"/>
            </w:pPr>
            <w:r>
              <w:t>1 147 440</w:t>
            </w:r>
          </w:p>
        </w:tc>
        <w:tc>
          <w:tcPr>
            <w:tcW w:w="1562" w:type="dxa"/>
          </w:tcPr>
          <w:p w:rsidR="00000000" w:rsidRDefault="00000000">
            <w:pPr>
              <w:tabs>
                <w:tab w:val="left" w:pos="680"/>
                <w:tab w:val="left" w:pos="1021"/>
              </w:tabs>
              <w:spacing w:line="240" w:lineRule="exact"/>
              <w:ind w:right="397"/>
              <w:jc w:val="right"/>
            </w:pPr>
            <w:r>
              <w:t>1 236 808</w:t>
            </w:r>
          </w:p>
        </w:tc>
      </w:tr>
      <w:tr w:rsidR="00000000">
        <w:tblPrEx>
          <w:tblCellMar>
            <w:top w:w="0" w:type="dxa"/>
            <w:bottom w:w="0" w:type="dxa"/>
          </w:tblCellMar>
        </w:tblPrEx>
        <w:trPr>
          <w:trHeight w:val="20"/>
          <w:jc w:val="center"/>
        </w:trPr>
        <w:tc>
          <w:tcPr>
            <w:tcW w:w="6376" w:type="dxa"/>
          </w:tcPr>
          <w:p w:rsidR="00000000" w:rsidRDefault="00000000">
            <w:pPr>
              <w:tabs>
                <w:tab w:val="left" w:pos="680"/>
                <w:tab w:val="left" w:pos="1021"/>
              </w:tabs>
              <w:spacing w:line="240" w:lineRule="exact"/>
              <w:jc w:val="both"/>
            </w:pPr>
            <w:r>
              <w:t>Объем импорта (в долл. США)</w:t>
            </w:r>
          </w:p>
        </w:tc>
        <w:tc>
          <w:tcPr>
            <w:tcW w:w="1701" w:type="dxa"/>
          </w:tcPr>
          <w:p w:rsidR="00000000" w:rsidRDefault="00000000">
            <w:pPr>
              <w:tabs>
                <w:tab w:val="left" w:pos="680"/>
                <w:tab w:val="left" w:pos="1021"/>
              </w:tabs>
              <w:spacing w:line="240" w:lineRule="exact"/>
              <w:ind w:right="397"/>
              <w:jc w:val="right"/>
            </w:pPr>
            <w:r>
              <w:t>1 626 917</w:t>
            </w:r>
          </w:p>
        </w:tc>
        <w:tc>
          <w:tcPr>
            <w:tcW w:w="1562" w:type="dxa"/>
          </w:tcPr>
          <w:p w:rsidR="00000000" w:rsidRDefault="00000000">
            <w:pPr>
              <w:tabs>
                <w:tab w:val="left" w:pos="680"/>
                <w:tab w:val="left" w:pos="1021"/>
              </w:tabs>
              <w:spacing w:line="240" w:lineRule="exact"/>
              <w:ind w:right="397"/>
              <w:jc w:val="right"/>
            </w:pPr>
            <w:r>
              <w:t>1 778 515</w:t>
            </w:r>
          </w:p>
        </w:tc>
      </w:tr>
      <w:tr w:rsidR="00000000">
        <w:tblPrEx>
          <w:tblCellMar>
            <w:top w:w="0" w:type="dxa"/>
            <w:bottom w:w="0" w:type="dxa"/>
          </w:tblCellMar>
        </w:tblPrEx>
        <w:trPr>
          <w:trHeight w:val="20"/>
          <w:jc w:val="center"/>
        </w:trPr>
        <w:tc>
          <w:tcPr>
            <w:tcW w:w="6376" w:type="dxa"/>
          </w:tcPr>
          <w:p w:rsidR="00000000" w:rsidRDefault="00000000">
            <w:pPr>
              <w:tabs>
                <w:tab w:val="left" w:pos="680"/>
                <w:tab w:val="left" w:pos="1021"/>
              </w:tabs>
              <w:spacing w:line="240" w:lineRule="exact"/>
              <w:jc w:val="both"/>
            </w:pPr>
            <w:r>
              <w:t>Объем промышленного производства</w:t>
            </w:r>
          </w:p>
        </w:tc>
        <w:tc>
          <w:tcPr>
            <w:tcW w:w="1701" w:type="dxa"/>
          </w:tcPr>
          <w:p w:rsidR="00000000" w:rsidRDefault="00000000">
            <w:pPr>
              <w:tabs>
                <w:tab w:val="left" w:pos="680"/>
                <w:tab w:val="left" w:pos="1021"/>
              </w:tabs>
              <w:spacing w:line="240" w:lineRule="exact"/>
              <w:ind w:right="397"/>
              <w:jc w:val="right"/>
            </w:pPr>
            <w:r>
              <w:t>103,2</w:t>
            </w:r>
          </w:p>
        </w:tc>
        <w:tc>
          <w:tcPr>
            <w:tcW w:w="1562" w:type="dxa"/>
          </w:tcPr>
          <w:p w:rsidR="00000000" w:rsidRDefault="00000000">
            <w:pPr>
              <w:tabs>
                <w:tab w:val="left" w:pos="680"/>
                <w:tab w:val="left" w:pos="1021"/>
              </w:tabs>
              <w:spacing w:line="240" w:lineRule="exact"/>
              <w:ind w:right="397"/>
              <w:jc w:val="right"/>
            </w:pPr>
            <w:r>
              <w:t>101,5</w:t>
            </w:r>
          </w:p>
        </w:tc>
      </w:tr>
      <w:tr w:rsidR="00000000">
        <w:tblPrEx>
          <w:tblCellMar>
            <w:top w:w="0" w:type="dxa"/>
            <w:bottom w:w="0" w:type="dxa"/>
          </w:tblCellMar>
        </w:tblPrEx>
        <w:trPr>
          <w:trHeight w:val="20"/>
          <w:jc w:val="center"/>
        </w:trPr>
        <w:tc>
          <w:tcPr>
            <w:tcW w:w="6376" w:type="dxa"/>
          </w:tcPr>
          <w:p w:rsidR="00000000" w:rsidRDefault="00000000">
            <w:pPr>
              <w:tabs>
                <w:tab w:val="left" w:pos="680"/>
                <w:tab w:val="left" w:pos="1021"/>
              </w:tabs>
              <w:spacing w:line="240" w:lineRule="exact"/>
              <w:jc w:val="both"/>
            </w:pPr>
            <w:r>
              <w:t>Розничные цены</w:t>
            </w:r>
          </w:p>
        </w:tc>
        <w:tc>
          <w:tcPr>
            <w:tcW w:w="1701" w:type="dxa"/>
          </w:tcPr>
          <w:p w:rsidR="00000000" w:rsidRDefault="00000000">
            <w:pPr>
              <w:tabs>
                <w:tab w:val="left" w:pos="680"/>
                <w:tab w:val="left" w:pos="1021"/>
              </w:tabs>
              <w:spacing w:line="240" w:lineRule="exact"/>
              <w:ind w:right="397"/>
              <w:jc w:val="right"/>
            </w:pPr>
            <w:r>
              <w:t>103,0</w:t>
            </w:r>
          </w:p>
        </w:tc>
        <w:tc>
          <w:tcPr>
            <w:tcW w:w="1562" w:type="dxa"/>
          </w:tcPr>
          <w:p w:rsidR="00000000" w:rsidRDefault="00000000">
            <w:pPr>
              <w:tabs>
                <w:tab w:val="left" w:pos="680"/>
                <w:tab w:val="left" w:pos="1021"/>
              </w:tabs>
              <w:spacing w:line="240" w:lineRule="exact"/>
              <w:ind w:right="397"/>
              <w:jc w:val="right"/>
            </w:pPr>
            <w:r>
              <w:t>104,4</w:t>
            </w:r>
          </w:p>
        </w:tc>
      </w:tr>
      <w:tr w:rsidR="00000000">
        <w:tblPrEx>
          <w:tblCellMar>
            <w:top w:w="0" w:type="dxa"/>
            <w:bottom w:w="0" w:type="dxa"/>
          </w:tblCellMar>
        </w:tblPrEx>
        <w:trPr>
          <w:trHeight w:val="20"/>
          <w:jc w:val="center"/>
        </w:trPr>
        <w:tc>
          <w:tcPr>
            <w:tcW w:w="6376" w:type="dxa"/>
          </w:tcPr>
          <w:p w:rsidR="00000000" w:rsidRDefault="00000000">
            <w:pPr>
              <w:tabs>
                <w:tab w:val="left" w:pos="680"/>
                <w:tab w:val="left" w:pos="1021"/>
              </w:tabs>
              <w:spacing w:line="240" w:lineRule="exact"/>
              <w:jc w:val="both"/>
            </w:pPr>
            <w:r>
              <w:t>Валовой внутренний продукт (в долл. США)</w:t>
            </w:r>
          </w:p>
        </w:tc>
        <w:tc>
          <w:tcPr>
            <w:tcW w:w="1701" w:type="dxa"/>
          </w:tcPr>
          <w:p w:rsidR="00000000" w:rsidRDefault="00000000">
            <w:pPr>
              <w:tabs>
                <w:tab w:val="left" w:pos="680"/>
                <w:tab w:val="left" w:pos="1021"/>
              </w:tabs>
              <w:spacing w:line="240" w:lineRule="exact"/>
              <w:ind w:right="397"/>
              <w:jc w:val="right"/>
            </w:pPr>
            <w:r>
              <w:t>3 390</w:t>
            </w:r>
          </w:p>
        </w:tc>
        <w:tc>
          <w:tcPr>
            <w:tcW w:w="1562" w:type="dxa"/>
          </w:tcPr>
          <w:p w:rsidR="00000000" w:rsidRDefault="00000000">
            <w:pPr>
              <w:tabs>
                <w:tab w:val="left" w:pos="680"/>
                <w:tab w:val="left" w:pos="1021"/>
              </w:tabs>
              <w:spacing w:line="240" w:lineRule="exact"/>
              <w:ind w:right="397"/>
              <w:jc w:val="right"/>
            </w:pPr>
            <w:r>
              <w:t>3 458</w:t>
            </w:r>
          </w:p>
        </w:tc>
      </w:tr>
      <w:tr w:rsidR="00000000">
        <w:tblPrEx>
          <w:tblCellMar>
            <w:top w:w="0" w:type="dxa"/>
            <w:bottom w:w="0" w:type="dxa"/>
          </w:tblCellMar>
        </w:tblPrEx>
        <w:trPr>
          <w:trHeight w:val="20"/>
          <w:jc w:val="center"/>
        </w:trPr>
        <w:tc>
          <w:tcPr>
            <w:tcW w:w="6376" w:type="dxa"/>
          </w:tcPr>
          <w:p w:rsidR="00000000" w:rsidRDefault="00000000">
            <w:pPr>
              <w:tabs>
                <w:tab w:val="left" w:pos="680"/>
                <w:tab w:val="left" w:pos="1021"/>
              </w:tabs>
              <w:spacing w:line="240" w:lineRule="exact"/>
              <w:jc w:val="both"/>
            </w:pPr>
            <w:r>
              <w:t>Валовой внутренний продукт на душу населения (в долл. США)</w:t>
            </w:r>
          </w:p>
        </w:tc>
        <w:tc>
          <w:tcPr>
            <w:tcW w:w="1701" w:type="dxa"/>
          </w:tcPr>
          <w:p w:rsidR="00000000" w:rsidRDefault="00000000">
            <w:pPr>
              <w:tabs>
                <w:tab w:val="left" w:pos="680"/>
                <w:tab w:val="left" w:pos="1021"/>
              </w:tabs>
              <w:spacing w:line="240" w:lineRule="exact"/>
              <w:ind w:right="397"/>
              <w:jc w:val="right"/>
            </w:pPr>
            <w:r>
              <w:t>1 709</w:t>
            </w:r>
          </w:p>
        </w:tc>
        <w:tc>
          <w:tcPr>
            <w:tcW w:w="1562" w:type="dxa"/>
          </w:tcPr>
          <w:p w:rsidR="00000000" w:rsidRDefault="00000000">
            <w:pPr>
              <w:tabs>
                <w:tab w:val="left" w:pos="680"/>
                <w:tab w:val="left" w:pos="1021"/>
              </w:tabs>
              <w:spacing w:line="240" w:lineRule="exact"/>
              <w:ind w:right="397"/>
              <w:jc w:val="right"/>
            </w:pPr>
            <w:r>
              <w:t>1732</w:t>
            </w:r>
          </w:p>
        </w:tc>
      </w:tr>
    </w:tbl>
    <w:p w:rsidR="00000000" w:rsidRDefault="00000000">
      <w:pPr>
        <w:tabs>
          <w:tab w:val="left" w:pos="680"/>
          <w:tab w:val="left" w:pos="1021"/>
        </w:tabs>
        <w:spacing w:before="120" w:line="280" w:lineRule="exact"/>
        <w:ind w:firstLine="680"/>
        <w:jc w:val="both"/>
        <w:rPr>
          <w:sz w:val="22"/>
        </w:rPr>
      </w:pP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00" w:firstRow="0" w:lastRow="0" w:firstColumn="0" w:lastColumn="0" w:noHBand="0" w:noVBand="0"/>
      </w:tblPr>
      <w:tblGrid>
        <w:gridCol w:w="6376"/>
        <w:gridCol w:w="1701"/>
        <w:gridCol w:w="1562"/>
      </w:tblGrid>
      <w:tr w:rsidR="00000000">
        <w:tblPrEx>
          <w:tblCellMar>
            <w:top w:w="0" w:type="dxa"/>
            <w:bottom w:w="0" w:type="dxa"/>
          </w:tblCellMar>
        </w:tblPrEx>
        <w:trPr>
          <w:jc w:val="center"/>
        </w:trPr>
        <w:tc>
          <w:tcPr>
            <w:tcW w:w="6376" w:type="dxa"/>
            <w:tcBorders>
              <w:top w:val="single" w:sz="12" w:space="0" w:color="auto"/>
              <w:bottom w:val="single" w:sz="12" w:space="0" w:color="auto"/>
            </w:tcBorders>
          </w:tcPr>
          <w:p w:rsidR="00000000" w:rsidRDefault="00000000">
            <w:pPr>
              <w:tabs>
                <w:tab w:val="left" w:pos="680"/>
                <w:tab w:val="left" w:pos="1021"/>
              </w:tabs>
              <w:spacing w:line="240" w:lineRule="exact"/>
              <w:jc w:val="both"/>
            </w:pPr>
            <w:r>
              <w:rPr>
                <w:sz w:val="22"/>
              </w:rPr>
              <w:br w:type="page"/>
            </w:r>
            <w:r>
              <w:rPr>
                <w:sz w:val="22"/>
              </w:rPr>
              <w:br w:type="page"/>
            </w:r>
          </w:p>
        </w:tc>
        <w:tc>
          <w:tcPr>
            <w:tcW w:w="1701" w:type="dxa"/>
            <w:tcBorders>
              <w:top w:val="single" w:sz="12" w:space="0" w:color="auto"/>
              <w:bottom w:val="single" w:sz="12" w:space="0" w:color="auto"/>
            </w:tcBorders>
          </w:tcPr>
          <w:p w:rsidR="00000000" w:rsidRDefault="00000000">
            <w:pPr>
              <w:tabs>
                <w:tab w:val="left" w:pos="680"/>
                <w:tab w:val="left" w:pos="1021"/>
              </w:tabs>
              <w:spacing w:line="240" w:lineRule="exact"/>
              <w:jc w:val="center"/>
              <w:rPr>
                <w:b/>
              </w:rPr>
            </w:pPr>
            <w:r>
              <w:rPr>
                <w:b/>
              </w:rPr>
              <w:t>1998 год</w:t>
            </w:r>
          </w:p>
        </w:tc>
        <w:tc>
          <w:tcPr>
            <w:tcW w:w="1562" w:type="dxa"/>
            <w:tcBorders>
              <w:top w:val="single" w:sz="12" w:space="0" w:color="auto"/>
              <w:bottom w:val="single" w:sz="12" w:space="0" w:color="auto"/>
            </w:tcBorders>
          </w:tcPr>
          <w:p w:rsidR="00000000" w:rsidRDefault="00000000">
            <w:pPr>
              <w:tabs>
                <w:tab w:val="left" w:pos="680"/>
                <w:tab w:val="left" w:pos="1021"/>
              </w:tabs>
              <w:spacing w:line="240" w:lineRule="exact"/>
              <w:jc w:val="center"/>
              <w:rPr>
                <w:b/>
              </w:rPr>
            </w:pPr>
            <w:r>
              <w:rPr>
                <w:b/>
              </w:rPr>
              <w:t>1999 год</w:t>
            </w:r>
          </w:p>
        </w:tc>
      </w:tr>
      <w:tr w:rsidR="00000000">
        <w:tblPrEx>
          <w:tblCellMar>
            <w:top w:w="0" w:type="dxa"/>
            <w:bottom w:w="0" w:type="dxa"/>
          </w:tblCellMar>
        </w:tblPrEx>
        <w:trPr>
          <w:jc w:val="center"/>
        </w:trPr>
        <w:tc>
          <w:tcPr>
            <w:tcW w:w="6376" w:type="dxa"/>
            <w:tcBorders>
              <w:top w:val="single" w:sz="12" w:space="0" w:color="auto"/>
            </w:tcBorders>
          </w:tcPr>
          <w:p w:rsidR="00000000" w:rsidRDefault="00000000">
            <w:pPr>
              <w:tabs>
                <w:tab w:val="left" w:pos="680"/>
                <w:tab w:val="left" w:pos="1021"/>
              </w:tabs>
              <w:spacing w:line="240" w:lineRule="exact"/>
              <w:jc w:val="both"/>
            </w:pPr>
            <w:r>
              <w:t>Среднегодовая численность населения (в тыс.)</w:t>
            </w:r>
          </w:p>
        </w:tc>
        <w:tc>
          <w:tcPr>
            <w:tcW w:w="1701" w:type="dxa"/>
            <w:tcBorders>
              <w:top w:val="single" w:sz="12" w:space="0" w:color="auto"/>
            </w:tcBorders>
          </w:tcPr>
          <w:p w:rsidR="00000000" w:rsidRDefault="00000000">
            <w:pPr>
              <w:tabs>
                <w:tab w:val="left" w:pos="680"/>
                <w:tab w:val="left" w:pos="1021"/>
              </w:tabs>
              <w:spacing w:line="240" w:lineRule="exact"/>
              <w:ind w:right="397"/>
              <w:jc w:val="right"/>
            </w:pPr>
            <w:r>
              <w:t>2 008</w:t>
            </w:r>
          </w:p>
        </w:tc>
        <w:tc>
          <w:tcPr>
            <w:tcW w:w="1562" w:type="dxa"/>
            <w:tcBorders>
              <w:top w:val="single" w:sz="12" w:space="0" w:color="auto"/>
            </w:tcBorders>
          </w:tcPr>
          <w:p w:rsidR="00000000" w:rsidRDefault="00000000">
            <w:pPr>
              <w:tabs>
                <w:tab w:val="left" w:pos="680"/>
                <w:tab w:val="left" w:pos="1021"/>
              </w:tabs>
              <w:spacing w:line="240" w:lineRule="exact"/>
              <w:ind w:right="397"/>
              <w:jc w:val="right"/>
            </w:pPr>
            <w:r>
              <w:t>2 017</w:t>
            </w:r>
          </w:p>
        </w:tc>
      </w:tr>
      <w:tr w:rsidR="00000000">
        <w:tblPrEx>
          <w:tblCellMar>
            <w:top w:w="0" w:type="dxa"/>
            <w:bottom w:w="0" w:type="dxa"/>
          </w:tblCellMar>
        </w:tblPrEx>
        <w:trPr>
          <w:jc w:val="center"/>
        </w:trPr>
        <w:tc>
          <w:tcPr>
            <w:tcW w:w="6376" w:type="dxa"/>
          </w:tcPr>
          <w:p w:rsidR="00000000" w:rsidRDefault="00000000">
            <w:pPr>
              <w:tabs>
                <w:tab w:val="left" w:pos="680"/>
                <w:tab w:val="left" w:pos="1021"/>
              </w:tabs>
              <w:spacing w:line="240" w:lineRule="exact"/>
              <w:jc w:val="both"/>
            </w:pPr>
            <w:r>
              <w:t>Число живорождений</w:t>
            </w:r>
          </w:p>
        </w:tc>
        <w:tc>
          <w:tcPr>
            <w:tcW w:w="1701" w:type="dxa"/>
          </w:tcPr>
          <w:p w:rsidR="00000000" w:rsidRDefault="00000000">
            <w:pPr>
              <w:tabs>
                <w:tab w:val="left" w:pos="680"/>
                <w:tab w:val="left" w:pos="1021"/>
              </w:tabs>
              <w:spacing w:line="240" w:lineRule="exact"/>
              <w:ind w:right="397"/>
              <w:jc w:val="right"/>
            </w:pPr>
            <w:r>
              <w:t>29 244</w:t>
            </w:r>
          </w:p>
        </w:tc>
        <w:tc>
          <w:tcPr>
            <w:tcW w:w="1562" w:type="dxa"/>
          </w:tcPr>
          <w:p w:rsidR="00000000" w:rsidRDefault="00000000">
            <w:pPr>
              <w:tabs>
                <w:tab w:val="left" w:pos="680"/>
                <w:tab w:val="left" w:pos="1021"/>
              </w:tabs>
              <w:spacing w:line="240" w:lineRule="exact"/>
              <w:ind w:right="397"/>
              <w:jc w:val="right"/>
            </w:pPr>
            <w:r>
              <w:t>27 309</w:t>
            </w:r>
          </w:p>
        </w:tc>
      </w:tr>
      <w:tr w:rsidR="00000000">
        <w:tblPrEx>
          <w:tblCellMar>
            <w:top w:w="0" w:type="dxa"/>
            <w:bottom w:w="0" w:type="dxa"/>
          </w:tblCellMar>
        </w:tblPrEx>
        <w:trPr>
          <w:jc w:val="center"/>
        </w:trPr>
        <w:tc>
          <w:tcPr>
            <w:tcW w:w="6376" w:type="dxa"/>
          </w:tcPr>
          <w:p w:rsidR="00000000" w:rsidRDefault="00000000">
            <w:pPr>
              <w:tabs>
                <w:tab w:val="left" w:pos="680"/>
                <w:tab w:val="left" w:pos="1021"/>
              </w:tabs>
              <w:spacing w:line="240" w:lineRule="exact"/>
              <w:jc w:val="both"/>
            </w:pPr>
            <w:r>
              <w:t>Число умерших</w:t>
            </w:r>
          </w:p>
        </w:tc>
        <w:tc>
          <w:tcPr>
            <w:tcW w:w="1701" w:type="dxa"/>
          </w:tcPr>
          <w:p w:rsidR="00000000" w:rsidRDefault="00000000">
            <w:pPr>
              <w:tabs>
                <w:tab w:val="left" w:pos="680"/>
                <w:tab w:val="left" w:pos="1021"/>
              </w:tabs>
              <w:spacing w:line="240" w:lineRule="exact"/>
              <w:ind w:right="397"/>
              <w:jc w:val="right"/>
            </w:pPr>
            <w:r>
              <w:t>16 870</w:t>
            </w:r>
          </w:p>
        </w:tc>
        <w:tc>
          <w:tcPr>
            <w:tcW w:w="1562" w:type="dxa"/>
          </w:tcPr>
          <w:p w:rsidR="00000000" w:rsidRDefault="00000000">
            <w:pPr>
              <w:tabs>
                <w:tab w:val="left" w:pos="680"/>
                <w:tab w:val="left" w:pos="1021"/>
              </w:tabs>
              <w:spacing w:line="240" w:lineRule="exact"/>
              <w:ind w:right="397"/>
              <w:jc w:val="right"/>
            </w:pPr>
            <w:r>
              <w:t>16 789</w:t>
            </w:r>
          </w:p>
        </w:tc>
      </w:tr>
      <w:tr w:rsidR="00000000">
        <w:tblPrEx>
          <w:tblCellMar>
            <w:top w:w="0" w:type="dxa"/>
            <w:bottom w:w="0" w:type="dxa"/>
          </w:tblCellMar>
        </w:tblPrEx>
        <w:trPr>
          <w:jc w:val="center"/>
        </w:trPr>
        <w:tc>
          <w:tcPr>
            <w:tcW w:w="6376" w:type="dxa"/>
          </w:tcPr>
          <w:p w:rsidR="00000000" w:rsidRDefault="00000000">
            <w:pPr>
              <w:tabs>
                <w:tab w:val="left" w:pos="680"/>
                <w:tab w:val="left" w:pos="1021"/>
              </w:tabs>
              <w:spacing w:line="240" w:lineRule="exact"/>
              <w:jc w:val="both"/>
            </w:pPr>
            <w:r>
              <w:t>Доля безработных</w:t>
            </w:r>
          </w:p>
        </w:tc>
        <w:tc>
          <w:tcPr>
            <w:tcW w:w="1701" w:type="dxa"/>
          </w:tcPr>
          <w:p w:rsidR="00000000" w:rsidRDefault="00000000">
            <w:pPr>
              <w:tabs>
                <w:tab w:val="left" w:pos="680"/>
                <w:tab w:val="left" w:pos="1021"/>
              </w:tabs>
              <w:spacing w:line="240" w:lineRule="exact"/>
              <w:ind w:right="397"/>
              <w:jc w:val="right"/>
            </w:pPr>
            <w:r>
              <w:t>34,5</w:t>
            </w:r>
          </w:p>
        </w:tc>
        <w:tc>
          <w:tcPr>
            <w:tcW w:w="1562" w:type="dxa"/>
          </w:tcPr>
          <w:p w:rsidR="00000000" w:rsidRDefault="00000000">
            <w:pPr>
              <w:tabs>
                <w:tab w:val="left" w:pos="680"/>
                <w:tab w:val="left" w:pos="1021"/>
              </w:tabs>
              <w:spacing w:line="240" w:lineRule="exact"/>
              <w:ind w:right="397"/>
              <w:jc w:val="right"/>
            </w:pPr>
            <w:r>
              <w:t>32,4</w:t>
            </w:r>
          </w:p>
        </w:tc>
      </w:tr>
      <w:tr w:rsidR="00000000">
        <w:tblPrEx>
          <w:tblCellMar>
            <w:top w:w="0" w:type="dxa"/>
            <w:bottom w:w="0" w:type="dxa"/>
          </w:tblCellMar>
        </w:tblPrEx>
        <w:trPr>
          <w:jc w:val="center"/>
        </w:trPr>
        <w:tc>
          <w:tcPr>
            <w:tcW w:w="6376" w:type="dxa"/>
          </w:tcPr>
          <w:p w:rsidR="00000000" w:rsidRDefault="00000000">
            <w:pPr>
              <w:tabs>
                <w:tab w:val="left" w:pos="680"/>
                <w:tab w:val="left" w:pos="1021"/>
              </w:tabs>
              <w:spacing w:line="240" w:lineRule="exact"/>
              <w:jc w:val="both"/>
            </w:pPr>
            <w:r>
              <w:t>Средняя выплаченная чистая заработная плата на работника (в денарах)</w:t>
            </w:r>
          </w:p>
        </w:tc>
        <w:tc>
          <w:tcPr>
            <w:tcW w:w="1701" w:type="dxa"/>
          </w:tcPr>
          <w:p w:rsidR="00000000" w:rsidRDefault="00000000">
            <w:pPr>
              <w:tabs>
                <w:tab w:val="left" w:pos="680"/>
                <w:tab w:val="left" w:pos="1021"/>
              </w:tabs>
              <w:spacing w:line="240" w:lineRule="exact"/>
              <w:ind w:right="397"/>
              <w:jc w:val="right"/>
            </w:pPr>
            <w:r>
              <w:t>9 394</w:t>
            </w:r>
          </w:p>
        </w:tc>
        <w:tc>
          <w:tcPr>
            <w:tcW w:w="1562" w:type="dxa"/>
          </w:tcPr>
          <w:p w:rsidR="00000000" w:rsidRDefault="00000000">
            <w:pPr>
              <w:tabs>
                <w:tab w:val="left" w:pos="680"/>
                <w:tab w:val="left" w:pos="1021"/>
              </w:tabs>
              <w:spacing w:line="240" w:lineRule="exact"/>
              <w:ind w:right="397"/>
              <w:jc w:val="right"/>
            </w:pPr>
            <w:r>
              <w:t>9 664</w:t>
            </w:r>
          </w:p>
        </w:tc>
      </w:tr>
      <w:tr w:rsidR="00000000">
        <w:tblPrEx>
          <w:tblCellMar>
            <w:top w:w="0" w:type="dxa"/>
            <w:bottom w:w="0" w:type="dxa"/>
          </w:tblCellMar>
        </w:tblPrEx>
        <w:trPr>
          <w:jc w:val="center"/>
        </w:trPr>
        <w:tc>
          <w:tcPr>
            <w:tcW w:w="6376" w:type="dxa"/>
          </w:tcPr>
          <w:p w:rsidR="00000000" w:rsidRDefault="00000000">
            <w:pPr>
              <w:pStyle w:val="FootnoteText"/>
              <w:tabs>
                <w:tab w:val="left" w:pos="680"/>
                <w:tab w:val="left" w:pos="1021"/>
              </w:tabs>
              <w:spacing w:line="240" w:lineRule="exact"/>
              <w:jc w:val="both"/>
            </w:pPr>
            <w:r>
              <w:t>Объем экспорта (в долл. США)</w:t>
            </w:r>
          </w:p>
        </w:tc>
        <w:tc>
          <w:tcPr>
            <w:tcW w:w="1701" w:type="dxa"/>
          </w:tcPr>
          <w:p w:rsidR="00000000" w:rsidRDefault="00000000">
            <w:pPr>
              <w:tabs>
                <w:tab w:val="left" w:pos="680"/>
                <w:tab w:val="left" w:pos="1021"/>
              </w:tabs>
              <w:spacing w:line="240" w:lineRule="exact"/>
              <w:ind w:right="397"/>
              <w:jc w:val="right"/>
            </w:pPr>
            <w:r>
              <w:t>1 310 679</w:t>
            </w:r>
          </w:p>
        </w:tc>
        <w:tc>
          <w:tcPr>
            <w:tcW w:w="1562" w:type="dxa"/>
          </w:tcPr>
          <w:p w:rsidR="00000000" w:rsidRDefault="00000000">
            <w:pPr>
              <w:tabs>
                <w:tab w:val="left" w:pos="680"/>
                <w:tab w:val="left" w:pos="1021"/>
              </w:tabs>
              <w:spacing w:line="240" w:lineRule="exact"/>
              <w:ind w:right="397"/>
              <w:jc w:val="right"/>
            </w:pPr>
            <w:r>
              <w:t>1 191 266</w:t>
            </w:r>
          </w:p>
        </w:tc>
      </w:tr>
      <w:tr w:rsidR="00000000">
        <w:tblPrEx>
          <w:tblCellMar>
            <w:top w:w="0" w:type="dxa"/>
            <w:bottom w:w="0" w:type="dxa"/>
          </w:tblCellMar>
        </w:tblPrEx>
        <w:trPr>
          <w:jc w:val="center"/>
        </w:trPr>
        <w:tc>
          <w:tcPr>
            <w:tcW w:w="6376" w:type="dxa"/>
          </w:tcPr>
          <w:p w:rsidR="00000000" w:rsidRDefault="00000000">
            <w:pPr>
              <w:tabs>
                <w:tab w:val="left" w:pos="680"/>
                <w:tab w:val="left" w:pos="1021"/>
              </w:tabs>
              <w:spacing w:line="240" w:lineRule="exact"/>
              <w:jc w:val="both"/>
            </w:pPr>
            <w:r>
              <w:t>Объем импорта (в долл. США)</w:t>
            </w:r>
          </w:p>
        </w:tc>
        <w:tc>
          <w:tcPr>
            <w:tcW w:w="1701" w:type="dxa"/>
          </w:tcPr>
          <w:p w:rsidR="00000000" w:rsidRDefault="00000000">
            <w:pPr>
              <w:tabs>
                <w:tab w:val="left" w:pos="680"/>
                <w:tab w:val="left" w:pos="1021"/>
              </w:tabs>
              <w:spacing w:line="240" w:lineRule="exact"/>
              <w:ind w:right="397"/>
              <w:jc w:val="right"/>
            </w:pPr>
            <w:r>
              <w:t>1 914 663</w:t>
            </w:r>
          </w:p>
        </w:tc>
        <w:tc>
          <w:tcPr>
            <w:tcW w:w="1562" w:type="dxa"/>
          </w:tcPr>
          <w:p w:rsidR="00000000" w:rsidRDefault="00000000">
            <w:pPr>
              <w:tabs>
                <w:tab w:val="left" w:pos="680"/>
                <w:tab w:val="left" w:pos="1021"/>
              </w:tabs>
              <w:spacing w:line="240" w:lineRule="exact"/>
              <w:ind w:right="397"/>
              <w:jc w:val="right"/>
            </w:pPr>
            <w:r>
              <w:t>1 776 151</w:t>
            </w:r>
          </w:p>
        </w:tc>
      </w:tr>
      <w:tr w:rsidR="00000000">
        <w:tblPrEx>
          <w:tblCellMar>
            <w:top w:w="0" w:type="dxa"/>
            <w:bottom w:w="0" w:type="dxa"/>
          </w:tblCellMar>
        </w:tblPrEx>
        <w:trPr>
          <w:jc w:val="center"/>
        </w:trPr>
        <w:tc>
          <w:tcPr>
            <w:tcW w:w="6376" w:type="dxa"/>
          </w:tcPr>
          <w:p w:rsidR="00000000" w:rsidRDefault="00000000">
            <w:pPr>
              <w:tabs>
                <w:tab w:val="left" w:pos="680"/>
                <w:tab w:val="left" w:pos="1021"/>
              </w:tabs>
              <w:spacing w:line="240" w:lineRule="exact"/>
              <w:jc w:val="both"/>
            </w:pPr>
            <w:r>
              <w:t>Объем промышленного производства</w:t>
            </w:r>
          </w:p>
        </w:tc>
        <w:tc>
          <w:tcPr>
            <w:tcW w:w="1701" w:type="dxa"/>
          </w:tcPr>
          <w:p w:rsidR="00000000" w:rsidRDefault="00000000">
            <w:pPr>
              <w:tabs>
                <w:tab w:val="left" w:pos="680"/>
                <w:tab w:val="left" w:pos="1021"/>
              </w:tabs>
              <w:spacing w:line="240" w:lineRule="exact"/>
              <w:ind w:right="397"/>
              <w:jc w:val="right"/>
            </w:pPr>
            <w:r>
              <w:t>104,5</w:t>
            </w:r>
          </w:p>
        </w:tc>
        <w:tc>
          <w:tcPr>
            <w:tcW w:w="1562" w:type="dxa"/>
          </w:tcPr>
          <w:p w:rsidR="00000000" w:rsidRDefault="00000000">
            <w:pPr>
              <w:tabs>
                <w:tab w:val="left" w:pos="680"/>
                <w:tab w:val="left" w:pos="1021"/>
              </w:tabs>
              <w:spacing w:line="240" w:lineRule="exact"/>
              <w:ind w:right="397"/>
              <w:jc w:val="right"/>
            </w:pPr>
            <w:r>
              <w:t>97,4</w:t>
            </w:r>
          </w:p>
        </w:tc>
      </w:tr>
      <w:tr w:rsidR="00000000">
        <w:tblPrEx>
          <w:tblCellMar>
            <w:top w:w="0" w:type="dxa"/>
            <w:bottom w:w="0" w:type="dxa"/>
          </w:tblCellMar>
        </w:tblPrEx>
        <w:trPr>
          <w:jc w:val="center"/>
        </w:trPr>
        <w:tc>
          <w:tcPr>
            <w:tcW w:w="6376" w:type="dxa"/>
          </w:tcPr>
          <w:p w:rsidR="00000000" w:rsidRDefault="00000000">
            <w:pPr>
              <w:tabs>
                <w:tab w:val="left" w:pos="680"/>
                <w:tab w:val="left" w:pos="1021"/>
              </w:tabs>
              <w:spacing w:line="240" w:lineRule="exact"/>
              <w:jc w:val="both"/>
            </w:pPr>
            <w:r>
              <w:t>Розничные цены</w:t>
            </w:r>
          </w:p>
        </w:tc>
        <w:tc>
          <w:tcPr>
            <w:tcW w:w="1701" w:type="dxa"/>
          </w:tcPr>
          <w:p w:rsidR="00000000" w:rsidRDefault="00000000">
            <w:pPr>
              <w:tabs>
                <w:tab w:val="left" w:pos="680"/>
                <w:tab w:val="left" w:pos="1021"/>
              </w:tabs>
              <w:spacing w:line="240" w:lineRule="exact"/>
              <w:ind w:right="397"/>
              <w:jc w:val="right"/>
            </w:pPr>
            <w:r>
              <w:t>100,8</w:t>
            </w:r>
          </w:p>
        </w:tc>
        <w:tc>
          <w:tcPr>
            <w:tcW w:w="1562" w:type="dxa"/>
          </w:tcPr>
          <w:p w:rsidR="00000000" w:rsidRDefault="00000000">
            <w:pPr>
              <w:tabs>
                <w:tab w:val="left" w:pos="680"/>
                <w:tab w:val="left" w:pos="1021"/>
              </w:tabs>
              <w:spacing w:line="240" w:lineRule="exact"/>
              <w:ind w:right="397"/>
              <w:jc w:val="right"/>
            </w:pPr>
            <w:r>
              <w:t>98,9</w:t>
            </w:r>
          </w:p>
        </w:tc>
      </w:tr>
      <w:tr w:rsidR="00000000">
        <w:tblPrEx>
          <w:tblCellMar>
            <w:top w:w="0" w:type="dxa"/>
            <w:bottom w:w="0" w:type="dxa"/>
          </w:tblCellMar>
        </w:tblPrEx>
        <w:trPr>
          <w:jc w:val="center"/>
        </w:trPr>
        <w:tc>
          <w:tcPr>
            <w:tcW w:w="6376" w:type="dxa"/>
            <w:tcBorders>
              <w:bottom w:val="single" w:sz="6" w:space="0" w:color="auto"/>
            </w:tcBorders>
          </w:tcPr>
          <w:p w:rsidR="00000000" w:rsidRDefault="00000000">
            <w:pPr>
              <w:tabs>
                <w:tab w:val="left" w:pos="680"/>
                <w:tab w:val="left" w:pos="1021"/>
              </w:tabs>
              <w:spacing w:line="240" w:lineRule="exact"/>
              <w:jc w:val="both"/>
            </w:pPr>
            <w:r>
              <w:t>Валовой внутренний продукт (в долл. США)</w:t>
            </w:r>
          </w:p>
        </w:tc>
        <w:tc>
          <w:tcPr>
            <w:tcW w:w="1701" w:type="dxa"/>
            <w:tcBorders>
              <w:bottom w:val="single" w:sz="6" w:space="0" w:color="auto"/>
            </w:tcBorders>
          </w:tcPr>
          <w:p w:rsidR="00000000" w:rsidRDefault="00000000">
            <w:pPr>
              <w:tabs>
                <w:tab w:val="left" w:pos="680"/>
                <w:tab w:val="left" w:pos="1021"/>
              </w:tabs>
              <w:spacing w:line="240" w:lineRule="exact"/>
              <w:ind w:right="397"/>
              <w:jc w:val="right"/>
            </w:pPr>
            <w:r>
              <w:t>3 575</w:t>
            </w:r>
          </w:p>
        </w:tc>
        <w:tc>
          <w:tcPr>
            <w:tcW w:w="1562" w:type="dxa"/>
            <w:tcBorders>
              <w:bottom w:val="single" w:sz="6" w:space="0" w:color="auto"/>
            </w:tcBorders>
          </w:tcPr>
          <w:p w:rsidR="00000000" w:rsidRDefault="00000000">
            <w:pPr>
              <w:tabs>
                <w:tab w:val="left" w:pos="680"/>
                <w:tab w:val="left" w:pos="1021"/>
              </w:tabs>
              <w:spacing w:line="240" w:lineRule="exact"/>
              <w:ind w:right="397"/>
              <w:jc w:val="right"/>
            </w:pPr>
            <w:r>
              <w:t>3 730</w:t>
            </w:r>
          </w:p>
        </w:tc>
      </w:tr>
      <w:tr w:rsidR="00000000">
        <w:tblPrEx>
          <w:tblCellMar>
            <w:top w:w="0" w:type="dxa"/>
            <w:bottom w:w="0" w:type="dxa"/>
          </w:tblCellMar>
        </w:tblPrEx>
        <w:trPr>
          <w:jc w:val="center"/>
        </w:trPr>
        <w:tc>
          <w:tcPr>
            <w:tcW w:w="6376" w:type="dxa"/>
            <w:tcBorders>
              <w:top w:val="single" w:sz="6" w:space="0" w:color="auto"/>
              <w:bottom w:val="single" w:sz="12" w:space="0" w:color="auto"/>
            </w:tcBorders>
          </w:tcPr>
          <w:p w:rsidR="00000000" w:rsidRDefault="00000000">
            <w:pPr>
              <w:tabs>
                <w:tab w:val="left" w:pos="680"/>
                <w:tab w:val="left" w:pos="1021"/>
              </w:tabs>
              <w:spacing w:line="240" w:lineRule="exact"/>
              <w:jc w:val="both"/>
            </w:pPr>
            <w:r>
              <w:t>Валовой внутренний продукт на душу населения (в долл. США)</w:t>
            </w:r>
          </w:p>
        </w:tc>
        <w:tc>
          <w:tcPr>
            <w:tcW w:w="1701" w:type="dxa"/>
            <w:tcBorders>
              <w:top w:val="single" w:sz="6" w:space="0" w:color="auto"/>
              <w:bottom w:val="single" w:sz="12" w:space="0" w:color="auto"/>
            </w:tcBorders>
          </w:tcPr>
          <w:p w:rsidR="00000000" w:rsidRDefault="00000000">
            <w:pPr>
              <w:tabs>
                <w:tab w:val="left" w:pos="680"/>
                <w:tab w:val="left" w:pos="1021"/>
              </w:tabs>
              <w:spacing w:line="240" w:lineRule="exact"/>
              <w:ind w:right="397"/>
              <w:jc w:val="right"/>
            </w:pPr>
            <w:r>
              <w:t>1 781</w:t>
            </w:r>
          </w:p>
        </w:tc>
        <w:tc>
          <w:tcPr>
            <w:tcW w:w="1562" w:type="dxa"/>
            <w:tcBorders>
              <w:top w:val="single" w:sz="6" w:space="0" w:color="auto"/>
              <w:bottom w:val="single" w:sz="12" w:space="0" w:color="auto"/>
            </w:tcBorders>
          </w:tcPr>
          <w:p w:rsidR="00000000" w:rsidRDefault="00000000">
            <w:pPr>
              <w:tabs>
                <w:tab w:val="left" w:pos="680"/>
                <w:tab w:val="left" w:pos="1021"/>
              </w:tabs>
              <w:spacing w:line="240" w:lineRule="exact"/>
              <w:ind w:right="397"/>
              <w:jc w:val="right"/>
            </w:pPr>
            <w:r>
              <w:t>1 848</w:t>
            </w:r>
          </w:p>
        </w:tc>
      </w:tr>
    </w:tbl>
    <w:p w:rsidR="00000000" w:rsidRDefault="00000000">
      <w:r>
        <w:br w:type="page"/>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00" w:firstRow="0" w:lastRow="0" w:firstColumn="0" w:lastColumn="0" w:noHBand="0" w:noVBand="0"/>
      </w:tblPr>
      <w:tblGrid>
        <w:gridCol w:w="6345"/>
        <w:gridCol w:w="1719"/>
        <w:gridCol w:w="1575"/>
      </w:tblGrid>
      <w:tr w:rsidR="00000000">
        <w:tblPrEx>
          <w:tblCellMar>
            <w:top w:w="0" w:type="dxa"/>
            <w:bottom w:w="0" w:type="dxa"/>
          </w:tblCellMar>
        </w:tblPrEx>
        <w:trPr>
          <w:jc w:val="center"/>
        </w:trPr>
        <w:tc>
          <w:tcPr>
            <w:tcW w:w="6345" w:type="dxa"/>
            <w:tcBorders>
              <w:top w:val="single" w:sz="12" w:space="0" w:color="auto"/>
              <w:bottom w:val="single" w:sz="12" w:space="0" w:color="auto"/>
            </w:tcBorders>
          </w:tcPr>
          <w:p w:rsidR="00000000" w:rsidRDefault="00000000">
            <w:pPr>
              <w:tabs>
                <w:tab w:val="left" w:pos="680"/>
                <w:tab w:val="left" w:pos="1021"/>
              </w:tabs>
              <w:spacing w:line="240" w:lineRule="exact"/>
              <w:jc w:val="both"/>
            </w:pPr>
          </w:p>
        </w:tc>
        <w:tc>
          <w:tcPr>
            <w:tcW w:w="1719" w:type="dxa"/>
            <w:tcBorders>
              <w:top w:val="single" w:sz="12" w:space="0" w:color="auto"/>
              <w:bottom w:val="single" w:sz="12" w:space="0" w:color="auto"/>
            </w:tcBorders>
          </w:tcPr>
          <w:p w:rsidR="00000000" w:rsidRDefault="00000000">
            <w:pPr>
              <w:tabs>
                <w:tab w:val="left" w:pos="680"/>
                <w:tab w:val="left" w:pos="1021"/>
              </w:tabs>
              <w:spacing w:line="240" w:lineRule="exact"/>
              <w:jc w:val="center"/>
              <w:rPr>
                <w:b/>
              </w:rPr>
            </w:pPr>
            <w:r>
              <w:rPr>
                <w:b/>
              </w:rPr>
              <w:t>2000 год</w:t>
            </w:r>
          </w:p>
        </w:tc>
        <w:tc>
          <w:tcPr>
            <w:tcW w:w="1575" w:type="dxa"/>
            <w:tcBorders>
              <w:top w:val="single" w:sz="12" w:space="0" w:color="auto"/>
              <w:bottom w:val="single" w:sz="12" w:space="0" w:color="auto"/>
            </w:tcBorders>
          </w:tcPr>
          <w:p w:rsidR="00000000" w:rsidRDefault="00000000">
            <w:pPr>
              <w:tabs>
                <w:tab w:val="left" w:pos="680"/>
                <w:tab w:val="left" w:pos="1021"/>
              </w:tabs>
              <w:spacing w:line="240" w:lineRule="exact"/>
              <w:jc w:val="center"/>
              <w:rPr>
                <w:b/>
              </w:rPr>
            </w:pPr>
            <w:r>
              <w:rPr>
                <w:b/>
              </w:rPr>
              <w:t>2001 год</w:t>
            </w:r>
          </w:p>
        </w:tc>
      </w:tr>
      <w:tr w:rsidR="00000000">
        <w:tblPrEx>
          <w:tblCellMar>
            <w:top w:w="0" w:type="dxa"/>
            <w:bottom w:w="0" w:type="dxa"/>
          </w:tblCellMar>
        </w:tblPrEx>
        <w:trPr>
          <w:jc w:val="center"/>
        </w:trPr>
        <w:tc>
          <w:tcPr>
            <w:tcW w:w="6345" w:type="dxa"/>
            <w:tcBorders>
              <w:top w:val="single" w:sz="12" w:space="0" w:color="auto"/>
            </w:tcBorders>
          </w:tcPr>
          <w:p w:rsidR="00000000" w:rsidRDefault="00000000">
            <w:pPr>
              <w:tabs>
                <w:tab w:val="left" w:pos="680"/>
                <w:tab w:val="left" w:pos="1021"/>
              </w:tabs>
              <w:spacing w:line="240" w:lineRule="exact"/>
              <w:jc w:val="both"/>
            </w:pPr>
            <w:r>
              <w:t>Среднегодовая численность населения (в тыс.)</w:t>
            </w:r>
          </w:p>
        </w:tc>
        <w:tc>
          <w:tcPr>
            <w:tcW w:w="1719" w:type="dxa"/>
            <w:tcBorders>
              <w:top w:val="single" w:sz="12" w:space="0" w:color="auto"/>
            </w:tcBorders>
          </w:tcPr>
          <w:p w:rsidR="00000000" w:rsidRDefault="00000000">
            <w:pPr>
              <w:tabs>
                <w:tab w:val="left" w:pos="680"/>
                <w:tab w:val="left" w:pos="1021"/>
              </w:tabs>
              <w:spacing w:line="240" w:lineRule="exact"/>
              <w:ind w:right="397"/>
              <w:jc w:val="right"/>
            </w:pPr>
            <w:r>
              <w:t>2 026</w:t>
            </w:r>
          </w:p>
        </w:tc>
        <w:tc>
          <w:tcPr>
            <w:tcW w:w="1575" w:type="dxa"/>
            <w:tcBorders>
              <w:top w:val="single" w:sz="12" w:space="0" w:color="auto"/>
            </w:tcBorders>
          </w:tcPr>
          <w:p w:rsidR="00000000" w:rsidRDefault="00000000">
            <w:pPr>
              <w:tabs>
                <w:tab w:val="left" w:pos="680"/>
                <w:tab w:val="left" w:pos="1021"/>
              </w:tabs>
              <w:spacing w:line="240" w:lineRule="exact"/>
              <w:ind w:right="397"/>
              <w:jc w:val="right"/>
            </w:pPr>
            <w:r>
              <w:t>2 031</w:t>
            </w:r>
          </w:p>
        </w:tc>
      </w:tr>
      <w:tr w:rsidR="00000000">
        <w:tblPrEx>
          <w:tblCellMar>
            <w:top w:w="0" w:type="dxa"/>
            <w:bottom w:w="0" w:type="dxa"/>
          </w:tblCellMar>
        </w:tblPrEx>
        <w:trPr>
          <w:jc w:val="center"/>
        </w:trPr>
        <w:tc>
          <w:tcPr>
            <w:tcW w:w="6345" w:type="dxa"/>
          </w:tcPr>
          <w:p w:rsidR="00000000" w:rsidRDefault="00000000">
            <w:pPr>
              <w:tabs>
                <w:tab w:val="left" w:pos="680"/>
                <w:tab w:val="left" w:pos="1021"/>
              </w:tabs>
              <w:spacing w:line="240" w:lineRule="exact"/>
              <w:jc w:val="both"/>
            </w:pPr>
            <w:r>
              <w:t>Число живорождений</w:t>
            </w:r>
          </w:p>
        </w:tc>
        <w:tc>
          <w:tcPr>
            <w:tcW w:w="1719" w:type="dxa"/>
          </w:tcPr>
          <w:p w:rsidR="00000000" w:rsidRDefault="00000000">
            <w:pPr>
              <w:tabs>
                <w:tab w:val="left" w:pos="680"/>
                <w:tab w:val="left" w:pos="1021"/>
              </w:tabs>
              <w:spacing w:line="240" w:lineRule="exact"/>
              <w:ind w:right="397"/>
              <w:jc w:val="right"/>
            </w:pPr>
            <w:r>
              <w:t>29 308</w:t>
            </w:r>
          </w:p>
        </w:tc>
        <w:tc>
          <w:tcPr>
            <w:tcW w:w="1575" w:type="dxa"/>
          </w:tcPr>
          <w:p w:rsidR="00000000" w:rsidRDefault="00000000">
            <w:pPr>
              <w:tabs>
                <w:tab w:val="left" w:pos="680"/>
                <w:tab w:val="left" w:pos="1021"/>
              </w:tabs>
              <w:spacing w:line="240" w:lineRule="exact"/>
              <w:ind w:right="397"/>
              <w:jc w:val="right"/>
            </w:pPr>
            <w:r>
              <w:t>26 972</w:t>
            </w:r>
          </w:p>
        </w:tc>
      </w:tr>
      <w:tr w:rsidR="00000000">
        <w:tblPrEx>
          <w:tblCellMar>
            <w:top w:w="0" w:type="dxa"/>
            <w:bottom w:w="0" w:type="dxa"/>
          </w:tblCellMar>
        </w:tblPrEx>
        <w:trPr>
          <w:jc w:val="center"/>
        </w:trPr>
        <w:tc>
          <w:tcPr>
            <w:tcW w:w="6345" w:type="dxa"/>
          </w:tcPr>
          <w:p w:rsidR="00000000" w:rsidRDefault="00000000">
            <w:pPr>
              <w:tabs>
                <w:tab w:val="left" w:pos="680"/>
                <w:tab w:val="left" w:pos="1021"/>
              </w:tabs>
              <w:spacing w:line="240" w:lineRule="exact"/>
              <w:jc w:val="both"/>
            </w:pPr>
            <w:r>
              <w:t>Число умерших</w:t>
            </w:r>
          </w:p>
        </w:tc>
        <w:tc>
          <w:tcPr>
            <w:tcW w:w="1719" w:type="dxa"/>
          </w:tcPr>
          <w:p w:rsidR="00000000" w:rsidRDefault="00000000">
            <w:pPr>
              <w:tabs>
                <w:tab w:val="left" w:pos="680"/>
                <w:tab w:val="left" w:pos="1021"/>
              </w:tabs>
              <w:spacing w:line="240" w:lineRule="exact"/>
              <w:ind w:right="397"/>
              <w:jc w:val="right"/>
            </w:pPr>
            <w:r>
              <w:t>17 253</w:t>
            </w:r>
          </w:p>
        </w:tc>
        <w:tc>
          <w:tcPr>
            <w:tcW w:w="1575" w:type="dxa"/>
          </w:tcPr>
          <w:p w:rsidR="00000000" w:rsidRDefault="00000000">
            <w:pPr>
              <w:tabs>
                <w:tab w:val="left" w:pos="680"/>
                <w:tab w:val="left" w:pos="1021"/>
              </w:tabs>
              <w:spacing w:line="240" w:lineRule="exact"/>
              <w:ind w:right="397"/>
              <w:jc w:val="right"/>
            </w:pPr>
            <w:r>
              <w:t>16 778</w:t>
            </w:r>
          </w:p>
        </w:tc>
      </w:tr>
      <w:tr w:rsidR="00000000">
        <w:tblPrEx>
          <w:tblCellMar>
            <w:top w:w="0" w:type="dxa"/>
            <w:bottom w:w="0" w:type="dxa"/>
          </w:tblCellMar>
        </w:tblPrEx>
        <w:trPr>
          <w:jc w:val="center"/>
        </w:trPr>
        <w:tc>
          <w:tcPr>
            <w:tcW w:w="6345" w:type="dxa"/>
          </w:tcPr>
          <w:p w:rsidR="00000000" w:rsidRDefault="00000000">
            <w:pPr>
              <w:tabs>
                <w:tab w:val="left" w:pos="680"/>
                <w:tab w:val="left" w:pos="1021"/>
              </w:tabs>
              <w:spacing w:line="240" w:lineRule="exact"/>
              <w:jc w:val="both"/>
            </w:pPr>
            <w:r>
              <w:t>Доля безработных</w:t>
            </w:r>
          </w:p>
        </w:tc>
        <w:tc>
          <w:tcPr>
            <w:tcW w:w="1719" w:type="dxa"/>
          </w:tcPr>
          <w:p w:rsidR="00000000" w:rsidRDefault="00000000">
            <w:pPr>
              <w:tabs>
                <w:tab w:val="left" w:pos="680"/>
                <w:tab w:val="left" w:pos="1021"/>
              </w:tabs>
              <w:spacing w:line="240" w:lineRule="exact"/>
              <w:ind w:right="397"/>
              <w:jc w:val="right"/>
            </w:pPr>
            <w:r>
              <w:t>32,2</w:t>
            </w:r>
          </w:p>
        </w:tc>
        <w:tc>
          <w:tcPr>
            <w:tcW w:w="1575" w:type="dxa"/>
          </w:tcPr>
          <w:p w:rsidR="00000000" w:rsidRDefault="00000000">
            <w:pPr>
              <w:tabs>
                <w:tab w:val="left" w:pos="680"/>
                <w:tab w:val="left" w:pos="1021"/>
              </w:tabs>
              <w:spacing w:line="240" w:lineRule="exact"/>
              <w:ind w:right="397"/>
              <w:jc w:val="right"/>
            </w:pPr>
            <w:r>
              <w:t>30,5</w:t>
            </w:r>
          </w:p>
        </w:tc>
      </w:tr>
      <w:tr w:rsidR="00000000">
        <w:tblPrEx>
          <w:tblCellMar>
            <w:top w:w="0" w:type="dxa"/>
            <w:bottom w:w="0" w:type="dxa"/>
          </w:tblCellMar>
        </w:tblPrEx>
        <w:trPr>
          <w:jc w:val="center"/>
        </w:trPr>
        <w:tc>
          <w:tcPr>
            <w:tcW w:w="6345" w:type="dxa"/>
          </w:tcPr>
          <w:p w:rsidR="00000000" w:rsidRDefault="00000000">
            <w:pPr>
              <w:pStyle w:val="FootnoteText"/>
              <w:tabs>
                <w:tab w:val="left" w:pos="680"/>
                <w:tab w:val="left" w:pos="1021"/>
              </w:tabs>
              <w:spacing w:line="240" w:lineRule="exact"/>
              <w:jc w:val="both"/>
            </w:pPr>
            <w:r>
              <w:t>Средняя выплаченная чистая заработная плата на работника (в денарах)</w:t>
            </w:r>
          </w:p>
        </w:tc>
        <w:tc>
          <w:tcPr>
            <w:tcW w:w="1719" w:type="dxa"/>
          </w:tcPr>
          <w:p w:rsidR="00000000" w:rsidRDefault="00000000">
            <w:pPr>
              <w:tabs>
                <w:tab w:val="left" w:pos="680"/>
                <w:tab w:val="left" w:pos="1021"/>
              </w:tabs>
              <w:spacing w:line="240" w:lineRule="exact"/>
              <w:ind w:right="397"/>
              <w:jc w:val="right"/>
            </w:pPr>
            <w:r>
              <w:t>10 193</w:t>
            </w:r>
          </w:p>
        </w:tc>
        <w:tc>
          <w:tcPr>
            <w:tcW w:w="1575" w:type="dxa"/>
          </w:tcPr>
          <w:p w:rsidR="00000000" w:rsidRDefault="00000000">
            <w:pPr>
              <w:tabs>
                <w:tab w:val="left" w:pos="680"/>
                <w:tab w:val="left" w:pos="1021"/>
              </w:tabs>
              <w:spacing w:line="240" w:lineRule="exact"/>
              <w:ind w:right="397"/>
              <w:jc w:val="right"/>
            </w:pPr>
            <w:r>
              <w:t>10 552</w:t>
            </w:r>
          </w:p>
        </w:tc>
      </w:tr>
      <w:tr w:rsidR="00000000">
        <w:tblPrEx>
          <w:tblCellMar>
            <w:top w:w="0" w:type="dxa"/>
            <w:bottom w:w="0" w:type="dxa"/>
          </w:tblCellMar>
        </w:tblPrEx>
        <w:trPr>
          <w:jc w:val="center"/>
        </w:trPr>
        <w:tc>
          <w:tcPr>
            <w:tcW w:w="6345" w:type="dxa"/>
          </w:tcPr>
          <w:p w:rsidR="00000000" w:rsidRDefault="00000000">
            <w:pPr>
              <w:tabs>
                <w:tab w:val="left" w:pos="680"/>
                <w:tab w:val="left" w:pos="1021"/>
              </w:tabs>
              <w:spacing w:line="240" w:lineRule="exact"/>
              <w:jc w:val="both"/>
            </w:pPr>
            <w:r>
              <w:t>Объем экспорта (в долл. США)</w:t>
            </w:r>
          </w:p>
        </w:tc>
        <w:tc>
          <w:tcPr>
            <w:tcW w:w="1719" w:type="dxa"/>
          </w:tcPr>
          <w:p w:rsidR="00000000" w:rsidRDefault="00000000">
            <w:pPr>
              <w:tabs>
                <w:tab w:val="left" w:pos="680"/>
                <w:tab w:val="left" w:pos="1021"/>
              </w:tabs>
              <w:spacing w:line="240" w:lineRule="exact"/>
              <w:ind w:right="397"/>
              <w:jc w:val="right"/>
            </w:pPr>
            <w:r>
              <w:t>1 318 993</w:t>
            </w:r>
          </w:p>
        </w:tc>
        <w:tc>
          <w:tcPr>
            <w:tcW w:w="1575" w:type="dxa"/>
          </w:tcPr>
          <w:p w:rsidR="00000000" w:rsidRDefault="00000000">
            <w:pPr>
              <w:tabs>
                <w:tab w:val="left" w:pos="680"/>
                <w:tab w:val="left" w:pos="1021"/>
              </w:tabs>
              <w:spacing w:line="240" w:lineRule="exact"/>
              <w:ind w:right="397"/>
              <w:jc w:val="right"/>
            </w:pPr>
            <w:r>
              <w:t>1 155 068</w:t>
            </w:r>
          </w:p>
        </w:tc>
      </w:tr>
      <w:tr w:rsidR="00000000">
        <w:tblPrEx>
          <w:tblCellMar>
            <w:top w:w="0" w:type="dxa"/>
            <w:bottom w:w="0" w:type="dxa"/>
          </w:tblCellMar>
        </w:tblPrEx>
        <w:trPr>
          <w:jc w:val="center"/>
        </w:trPr>
        <w:tc>
          <w:tcPr>
            <w:tcW w:w="6345" w:type="dxa"/>
          </w:tcPr>
          <w:p w:rsidR="00000000" w:rsidRDefault="00000000">
            <w:pPr>
              <w:tabs>
                <w:tab w:val="left" w:pos="680"/>
                <w:tab w:val="left" w:pos="1021"/>
              </w:tabs>
              <w:spacing w:line="240" w:lineRule="exact"/>
              <w:jc w:val="both"/>
            </w:pPr>
            <w:r>
              <w:t>Объем импорта (в долл. США)</w:t>
            </w:r>
          </w:p>
        </w:tc>
        <w:tc>
          <w:tcPr>
            <w:tcW w:w="1719" w:type="dxa"/>
          </w:tcPr>
          <w:p w:rsidR="00000000" w:rsidRDefault="00000000">
            <w:pPr>
              <w:tabs>
                <w:tab w:val="left" w:pos="680"/>
                <w:tab w:val="left" w:pos="1021"/>
              </w:tabs>
              <w:spacing w:line="240" w:lineRule="exact"/>
              <w:ind w:right="397"/>
              <w:jc w:val="right"/>
            </w:pPr>
            <w:r>
              <w:t>2 084 738</w:t>
            </w:r>
          </w:p>
        </w:tc>
        <w:tc>
          <w:tcPr>
            <w:tcW w:w="1575" w:type="dxa"/>
          </w:tcPr>
          <w:p w:rsidR="00000000" w:rsidRDefault="00000000">
            <w:pPr>
              <w:tabs>
                <w:tab w:val="left" w:pos="680"/>
                <w:tab w:val="left" w:pos="1021"/>
              </w:tabs>
              <w:spacing w:line="240" w:lineRule="exact"/>
              <w:ind w:right="397"/>
              <w:jc w:val="right"/>
            </w:pPr>
            <w:r>
              <w:t>1 687 600</w:t>
            </w:r>
          </w:p>
        </w:tc>
      </w:tr>
      <w:tr w:rsidR="00000000">
        <w:tblPrEx>
          <w:tblCellMar>
            <w:top w:w="0" w:type="dxa"/>
            <w:bottom w:w="0" w:type="dxa"/>
          </w:tblCellMar>
        </w:tblPrEx>
        <w:trPr>
          <w:jc w:val="center"/>
        </w:trPr>
        <w:tc>
          <w:tcPr>
            <w:tcW w:w="6345" w:type="dxa"/>
          </w:tcPr>
          <w:p w:rsidR="00000000" w:rsidRDefault="00000000">
            <w:pPr>
              <w:tabs>
                <w:tab w:val="left" w:pos="680"/>
                <w:tab w:val="left" w:pos="1021"/>
              </w:tabs>
              <w:spacing w:line="240" w:lineRule="exact"/>
              <w:jc w:val="both"/>
            </w:pPr>
            <w:r>
              <w:t>Объем промышленного производства</w:t>
            </w:r>
          </w:p>
        </w:tc>
        <w:tc>
          <w:tcPr>
            <w:tcW w:w="1719" w:type="dxa"/>
          </w:tcPr>
          <w:p w:rsidR="00000000" w:rsidRDefault="00000000">
            <w:pPr>
              <w:tabs>
                <w:tab w:val="left" w:pos="680"/>
                <w:tab w:val="left" w:pos="1021"/>
              </w:tabs>
              <w:spacing w:line="240" w:lineRule="exact"/>
              <w:ind w:right="397"/>
              <w:jc w:val="right"/>
            </w:pPr>
            <w:r>
              <w:t>103,5</w:t>
            </w:r>
          </w:p>
        </w:tc>
        <w:tc>
          <w:tcPr>
            <w:tcW w:w="1575" w:type="dxa"/>
          </w:tcPr>
          <w:p w:rsidR="00000000" w:rsidRDefault="00000000">
            <w:pPr>
              <w:tabs>
                <w:tab w:val="left" w:pos="680"/>
                <w:tab w:val="left" w:pos="1021"/>
              </w:tabs>
              <w:spacing w:line="240" w:lineRule="exact"/>
              <w:ind w:right="397"/>
              <w:jc w:val="right"/>
            </w:pPr>
            <w:r>
              <w:t>96,9</w:t>
            </w:r>
          </w:p>
        </w:tc>
      </w:tr>
      <w:tr w:rsidR="00000000">
        <w:tblPrEx>
          <w:tblCellMar>
            <w:top w:w="0" w:type="dxa"/>
            <w:bottom w:w="0" w:type="dxa"/>
          </w:tblCellMar>
        </w:tblPrEx>
        <w:trPr>
          <w:jc w:val="center"/>
        </w:trPr>
        <w:tc>
          <w:tcPr>
            <w:tcW w:w="6345" w:type="dxa"/>
          </w:tcPr>
          <w:p w:rsidR="00000000" w:rsidRDefault="00000000">
            <w:pPr>
              <w:tabs>
                <w:tab w:val="left" w:pos="680"/>
                <w:tab w:val="left" w:pos="1021"/>
              </w:tabs>
              <w:spacing w:line="240" w:lineRule="exact"/>
              <w:jc w:val="both"/>
            </w:pPr>
            <w:r>
              <w:t>Розничные цены</w:t>
            </w:r>
          </w:p>
        </w:tc>
        <w:tc>
          <w:tcPr>
            <w:tcW w:w="1719" w:type="dxa"/>
          </w:tcPr>
          <w:p w:rsidR="00000000" w:rsidRDefault="00000000">
            <w:pPr>
              <w:tabs>
                <w:tab w:val="left" w:pos="680"/>
                <w:tab w:val="left" w:pos="1021"/>
              </w:tabs>
              <w:spacing w:line="240" w:lineRule="exact"/>
              <w:ind w:right="397"/>
              <w:jc w:val="right"/>
            </w:pPr>
            <w:r>
              <w:t>110,6</w:t>
            </w:r>
          </w:p>
        </w:tc>
        <w:tc>
          <w:tcPr>
            <w:tcW w:w="1575" w:type="dxa"/>
          </w:tcPr>
          <w:p w:rsidR="00000000" w:rsidRDefault="00000000">
            <w:pPr>
              <w:tabs>
                <w:tab w:val="left" w:pos="680"/>
                <w:tab w:val="left" w:pos="1021"/>
              </w:tabs>
              <w:spacing w:line="240" w:lineRule="exact"/>
              <w:ind w:right="397"/>
              <w:jc w:val="right"/>
            </w:pPr>
            <w:r>
              <w:t>105,2</w:t>
            </w:r>
          </w:p>
        </w:tc>
      </w:tr>
      <w:tr w:rsidR="00000000">
        <w:tblPrEx>
          <w:tblCellMar>
            <w:top w:w="0" w:type="dxa"/>
            <w:bottom w:w="0" w:type="dxa"/>
          </w:tblCellMar>
        </w:tblPrEx>
        <w:trPr>
          <w:jc w:val="center"/>
        </w:trPr>
        <w:tc>
          <w:tcPr>
            <w:tcW w:w="6345" w:type="dxa"/>
          </w:tcPr>
          <w:p w:rsidR="00000000" w:rsidRDefault="00000000">
            <w:pPr>
              <w:tabs>
                <w:tab w:val="left" w:pos="680"/>
                <w:tab w:val="left" w:pos="1021"/>
              </w:tabs>
              <w:spacing w:line="240" w:lineRule="exact"/>
              <w:jc w:val="both"/>
            </w:pPr>
            <w:r>
              <w:t>Валовой внутренний продукт (в долл. США)</w:t>
            </w:r>
          </w:p>
        </w:tc>
        <w:tc>
          <w:tcPr>
            <w:tcW w:w="1719" w:type="dxa"/>
          </w:tcPr>
          <w:p w:rsidR="00000000" w:rsidRDefault="00000000">
            <w:pPr>
              <w:tabs>
                <w:tab w:val="left" w:pos="680"/>
                <w:tab w:val="left" w:pos="1021"/>
              </w:tabs>
              <w:spacing w:line="240" w:lineRule="exact"/>
              <w:ind w:right="397"/>
              <w:jc w:val="right"/>
            </w:pPr>
            <w:r>
              <w:t>3 899</w:t>
            </w:r>
          </w:p>
        </w:tc>
        <w:tc>
          <w:tcPr>
            <w:tcW w:w="1575" w:type="dxa"/>
          </w:tcPr>
          <w:p w:rsidR="00000000" w:rsidRDefault="00000000">
            <w:pPr>
              <w:tabs>
                <w:tab w:val="left" w:pos="680"/>
                <w:tab w:val="left" w:pos="1021"/>
              </w:tabs>
              <w:spacing w:line="240" w:lineRule="exact"/>
              <w:ind w:right="397"/>
              <w:jc w:val="right"/>
            </w:pPr>
            <w:r>
              <w:t>–</w:t>
            </w:r>
          </w:p>
        </w:tc>
      </w:tr>
      <w:tr w:rsidR="00000000">
        <w:tblPrEx>
          <w:tblCellMar>
            <w:top w:w="0" w:type="dxa"/>
            <w:bottom w:w="0" w:type="dxa"/>
          </w:tblCellMar>
        </w:tblPrEx>
        <w:trPr>
          <w:jc w:val="center"/>
        </w:trPr>
        <w:tc>
          <w:tcPr>
            <w:tcW w:w="6345" w:type="dxa"/>
          </w:tcPr>
          <w:p w:rsidR="00000000" w:rsidRDefault="00000000">
            <w:pPr>
              <w:tabs>
                <w:tab w:val="left" w:pos="680"/>
                <w:tab w:val="left" w:pos="1021"/>
              </w:tabs>
              <w:spacing w:line="240" w:lineRule="exact"/>
              <w:jc w:val="both"/>
            </w:pPr>
            <w:r>
              <w:t>Валовой внутренний продукт на душу населения (в долл. США)</w:t>
            </w:r>
          </w:p>
        </w:tc>
        <w:tc>
          <w:tcPr>
            <w:tcW w:w="1719" w:type="dxa"/>
          </w:tcPr>
          <w:p w:rsidR="00000000" w:rsidRDefault="00000000">
            <w:pPr>
              <w:tabs>
                <w:tab w:val="left" w:pos="680"/>
                <w:tab w:val="left" w:pos="1021"/>
              </w:tabs>
              <w:spacing w:line="240" w:lineRule="exact"/>
              <w:ind w:right="397"/>
              <w:jc w:val="right"/>
            </w:pPr>
            <w:r>
              <w:t>1 924</w:t>
            </w:r>
          </w:p>
        </w:tc>
        <w:tc>
          <w:tcPr>
            <w:tcW w:w="1575" w:type="dxa"/>
          </w:tcPr>
          <w:p w:rsidR="00000000" w:rsidRDefault="00000000">
            <w:pPr>
              <w:tabs>
                <w:tab w:val="left" w:pos="680"/>
                <w:tab w:val="left" w:pos="1021"/>
              </w:tabs>
              <w:spacing w:line="240" w:lineRule="exact"/>
              <w:ind w:right="397"/>
              <w:jc w:val="right"/>
            </w:pPr>
            <w:r>
              <w:t>1 823</w:t>
            </w:r>
          </w:p>
        </w:tc>
      </w:tr>
    </w:tbl>
    <w:p w:rsidR="00000000" w:rsidRDefault="00000000">
      <w:pPr>
        <w:tabs>
          <w:tab w:val="left" w:pos="680"/>
          <w:tab w:val="left" w:pos="1021"/>
        </w:tabs>
        <w:spacing w:before="240" w:line="280" w:lineRule="exact"/>
        <w:ind w:firstLine="680"/>
        <w:jc w:val="both"/>
        <w:rPr>
          <w:sz w:val="22"/>
        </w:rPr>
      </w:pPr>
      <w:r>
        <w:rPr>
          <w:sz w:val="22"/>
        </w:rPr>
        <w:t xml:space="preserve">Подробнее о вышеизложенных проблемах с учетом гендерной проблематики см. в соответствующих комментариях к конкретным статьям КЛДЖ, ниже. </w:t>
      </w:r>
    </w:p>
    <w:p w:rsidR="00000000" w:rsidRDefault="00000000">
      <w:pPr>
        <w:tabs>
          <w:tab w:val="left" w:pos="680"/>
          <w:tab w:val="left" w:pos="1021"/>
        </w:tabs>
        <w:spacing w:before="240" w:line="280" w:lineRule="exact"/>
        <w:jc w:val="both"/>
        <w:rPr>
          <w:b/>
          <w:sz w:val="22"/>
        </w:rPr>
      </w:pPr>
      <w:r>
        <w:rPr>
          <w:sz w:val="22"/>
        </w:rPr>
        <w:tab/>
      </w:r>
      <w:r>
        <w:rPr>
          <w:b/>
          <w:sz w:val="22"/>
        </w:rPr>
        <w:t>8.</w:t>
      </w:r>
      <w:r>
        <w:rPr>
          <w:b/>
          <w:sz w:val="22"/>
        </w:rPr>
        <w:tab/>
        <w:t>Правовая основа для гендерного равенства</w:t>
      </w:r>
    </w:p>
    <w:p w:rsidR="00000000" w:rsidRDefault="00000000">
      <w:pPr>
        <w:tabs>
          <w:tab w:val="left" w:pos="680"/>
          <w:tab w:val="left" w:pos="1021"/>
        </w:tabs>
        <w:spacing w:before="240" w:line="280" w:lineRule="exact"/>
        <w:ind w:firstLine="680"/>
        <w:jc w:val="both"/>
        <w:rPr>
          <w:sz w:val="22"/>
        </w:rPr>
      </w:pPr>
      <w:r>
        <w:rPr>
          <w:sz w:val="22"/>
        </w:rPr>
        <w:t xml:space="preserve">Согласно Конституции Республики Македонии граждане имеют равные свободы и права, независимо от пола, расы, цвета кожи, принадлежности к национальным и социальным группам, политических и религиозных убеждений, имущественного и социального статуса. Кроме того, равноправие между мужчинами и женщинами осуществляется в рамках правового регулирования страны в целом. Республика Македония подписала ряд международных актов, касающихся вопросов равноправия и положения женщин. Македония, будучи страной – правопреемницей бывшей Югославии, присоединилась к Конвенции Организации Объединенных Наций о ликвидации всех форм дискриминации в отношении женщин, которая вступила в силу 17 сентября 1991 года, когда страна приняла на себя обязательства перед международным сообществом. </w:t>
      </w:r>
    </w:p>
    <w:p w:rsidR="00000000" w:rsidRDefault="00000000">
      <w:pPr>
        <w:tabs>
          <w:tab w:val="left" w:pos="680"/>
          <w:tab w:val="left" w:pos="1021"/>
        </w:tabs>
        <w:spacing w:before="240" w:line="280" w:lineRule="exact"/>
        <w:ind w:firstLine="680"/>
        <w:jc w:val="both"/>
        <w:rPr>
          <w:sz w:val="22"/>
        </w:rPr>
      </w:pPr>
      <w:r>
        <w:rPr>
          <w:sz w:val="22"/>
        </w:rPr>
        <w:t xml:space="preserve">Республика Македония подписала Факультативный протокол к Конвенции о ликвидации всех форм дискриминации в отношении женщин в 2000 году, ратифицировала его 24 июня 2003 года, и он вступил в силу 17 октября 2003 года. </w:t>
      </w:r>
    </w:p>
    <w:p w:rsidR="00000000" w:rsidRDefault="00000000">
      <w:pPr>
        <w:tabs>
          <w:tab w:val="left" w:pos="680"/>
          <w:tab w:val="left" w:pos="1021"/>
        </w:tabs>
        <w:spacing w:before="240" w:line="280" w:lineRule="exact"/>
        <w:ind w:firstLine="680"/>
        <w:jc w:val="both"/>
        <w:rPr>
          <w:sz w:val="22"/>
        </w:rPr>
      </w:pPr>
      <w:r>
        <w:rPr>
          <w:sz w:val="22"/>
        </w:rPr>
        <w:t xml:space="preserve">Согласно Конституции Республики Македонии каждый гражданин имеет право на работу, свободный выбор профессии, защиту на рабочем месте и финансовую помощь в случае безработицы. Каждый человек без дискриминации по половому признаку может претендовать на любое рабочее место на рынке труда. Большинство женщин в непромышленном секторе заняты в здравоохранении и в сфере социальной защиты, а также в административных органах, но они крайне редко занимают высокопоставленные должности на уровне процесса принятия решений. </w:t>
      </w:r>
    </w:p>
    <w:p w:rsidR="00000000" w:rsidRDefault="00000000">
      <w:pPr>
        <w:tabs>
          <w:tab w:val="left" w:pos="680"/>
          <w:tab w:val="left" w:pos="1021"/>
        </w:tabs>
        <w:spacing w:before="240" w:line="280" w:lineRule="exact"/>
        <w:ind w:firstLine="680"/>
        <w:jc w:val="both"/>
        <w:rPr>
          <w:sz w:val="22"/>
        </w:rPr>
      </w:pPr>
      <w:r>
        <w:rPr>
          <w:sz w:val="22"/>
        </w:rPr>
        <w:t>Таким образом, равноправие мужчин и женщин на практике осуществляется посредством нормативно-правовых актов Республики Македонии. Действующие правовые нормы и подзаконные акты, касающиеся этого вопроса, отличаются высоким качеством и охватывают широкий спектр проблем по сравнению с другими странами.</w:t>
      </w:r>
    </w:p>
    <w:p w:rsidR="00000000" w:rsidRDefault="00000000">
      <w:pPr>
        <w:tabs>
          <w:tab w:val="left" w:pos="680"/>
          <w:tab w:val="left" w:pos="1021"/>
        </w:tabs>
        <w:spacing w:before="240" w:line="280" w:lineRule="exact"/>
        <w:ind w:firstLine="680"/>
        <w:jc w:val="both"/>
        <w:rPr>
          <w:sz w:val="22"/>
        </w:rPr>
      </w:pPr>
      <w:r>
        <w:rPr>
          <w:sz w:val="22"/>
        </w:rPr>
        <w:br w:type="page"/>
        <w:t xml:space="preserve">Национальный механизм гендерного равенства представлен Отделом по обеспечению гендерного равенства Министерства труда и социальной политики. </w:t>
      </w:r>
    </w:p>
    <w:p w:rsidR="00000000" w:rsidRDefault="00000000">
      <w:pPr>
        <w:tabs>
          <w:tab w:val="left" w:pos="680"/>
          <w:tab w:val="left" w:pos="1021"/>
        </w:tabs>
        <w:spacing w:before="240" w:line="280" w:lineRule="exact"/>
        <w:ind w:firstLine="680"/>
        <w:jc w:val="both"/>
        <w:rPr>
          <w:sz w:val="22"/>
        </w:rPr>
      </w:pPr>
      <w:r>
        <w:rPr>
          <w:sz w:val="22"/>
        </w:rPr>
        <w:t>Подчеркивая важность принятия решений в пользу гендерного равенства, парламент Республики Македонии принял в 1998 году Декларацию об обеспечении гендерного равенства в процессе принятия решений.</w:t>
      </w:r>
    </w:p>
    <w:p w:rsidR="00000000" w:rsidRDefault="00000000">
      <w:pPr>
        <w:tabs>
          <w:tab w:val="left" w:pos="680"/>
          <w:tab w:val="left" w:pos="1021"/>
        </w:tabs>
        <w:spacing w:before="240" w:line="280" w:lineRule="exact"/>
        <w:ind w:firstLine="680"/>
        <w:jc w:val="both"/>
        <w:rPr>
          <w:sz w:val="22"/>
        </w:rPr>
      </w:pPr>
      <w:r>
        <w:rPr>
          <w:sz w:val="22"/>
        </w:rPr>
        <w:t xml:space="preserve">Кроме того, Национальный план действий, подготовленный во исполнение решений Пекинской конференции 1995 года, был принят правительством Республики Македонии в декабре 1999 года, и с тех пор его осуществление велось или ведется различными способами в соответствии с определенными Конференцией направлениями деятельности. </w:t>
      </w:r>
    </w:p>
    <w:p w:rsidR="00000000" w:rsidRDefault="00000000">
      <w:pPr>
        <w:tabs>
          <w:tab w:val="left" w:pos="680"/>
          <w:tab w:val="left" w:pos="1021"/>
        </w:tabs>
        <w:spacing w:before="240" w:line="280" w:lineRule="exact"/>
        <w:ind w:firstLine="680"/>
        <w:jc w:val="both"/>
        <w:rPr>
          <w:sz w:val="22"/>
        </w:rPr>
      </w:pPr>
      <w:r>
        <w:rPr>
          <w:sz w:val="22"/>
        </w:rPr>
        <w:t xml:space="preserve">Нормы, содержащиеся в многочисленных законах и подзаконных актах, ни в коей мере не подразумевают неравноправного отношения к женщинам (то есть они не устанавливают каких-либо привилегий или какого-либо преимущественного статуса мужчин), при этом в некоторых законах прямо подчеркивается равноправие мужчин и женщин. </w:t>
      </w:r>
    </w:p>
    <w:p w:rsidR="00000000" w:rsidRDefault="00000000">
      <w:pPr>
        <w:tabs>
          <w:tab w:val="left" w:pos="680"/>
          <w:tab w:val="left" w:pos="1021"/>
        </w:tabs>
        <w:spacing w:before="240" w:line="280" w:lineRule="exact"/>
        <w:ind w:firstLine="680"/>
        <w:jc w:val="both"/>
        <w:rPr>
          <w:sz w:val="22"/>
        </w:rPr>
      </w:pPr>
      <w:r>
        <w:rPr>
          <w:sz w:val="22"/>
        </w:rPr>
        <w:t xml:space="preserve">Образование является той сферой, где отмечены наибольшие успехи в достижении целей, связанных с равным обращением в отношении женщин. Законы о начальном и среднем образовании, а также Закон, регулирующий сферу высшего образования, не содержат положений, поощряющих гендерное неравенство. Недопущение дискриминации по половому признаку в сфере образования носит четкий и ясный характер. В Македонии начальное образование обязательно для всех детей независимо от пола. Этот принцип недопущения дискриминации также в полной мере соблюдается и на уровне среднего образования. Тем не менее доля женщин в общей численности неграмотного населения достигает 75,1 процента. </w:t>
      </w:r>
    </w:p>
    <w:p w:rsidR="00000000" w:rsidRDefault="00000000">
      <w:pPr>
        <w:tabs>
          <w:tab w:val="left" w:pos="680"/>
          <w:tab w:val="left" w:pos="1021"/>
        </w:tabs>
        <w:spacing w:before="240" w:line="280" w:lineRule="exact"/>
        <w:ind w:firstLine="680"/>
        <w:jc w:val="both"/>
        <w:rPr>
          <w:sz w:val="22"/>
        </w:rPr>
      </w:pPr>
      <w:r>
        <w:rPr>
          <w:sz w:val="22"/>
        </w:rPr>
        <w:t xml:space="preserve">В рамках основных прав человека и гражданских свобод на рабочем месте Конституция Республики Македонии в своей статье 42 гарантирует специальную защиту на рабочем месте несовершеннолетних и матерей с учетом их особого статуса. Закон о занятости соответствует конституционным нормам, и в положениях статей 58–68 он гарантирует специальную защиту женщин. </w:t>
      </w:r>
    </w:p>
    <w:p w:rsidR="00000000" w:rsidRDefault="00000000">
      <w:pPr>
        <w:tabs>
          <w:tab w:val="left" w:pos="680"/>
          <w:tab w:val="left" w:pos="1021"/>
        </w:tabs>
        <w:spacing w:before="240" w:line="280" w:lineRule="exact"/>
        <w:ind w:firstLine="680"/>
        <w:jc w:val="both"/>
        <w:rPr>
          <w:sz w:val="22"/>
        </w:rPr>
      </w:pPr>
      <w:r>
        <w:rPr>
          <w:sz w:val="22"/>
        </w:rPr>
        <w:t>Согласно этому Закону трудящиеся женщины в Республике Македонии пользуются всеми правами на защиту на рабочем месте также и в период беременности. Женщине не может быть поручена работа, которая способна оказать вредное воздействие на ее состояние здоровья, или работа в ночную смену. Эти защитные меры также применяются к женщинам, имеющим ребенка в возрасте до 2 лет.</w:t>
      </w:r>
    </w:p>
    <w:p w:rsidR="00000000" w:rsidRDefault="00000000">
      <w:pPr>
        <w:tabs>
          <w:tab w:val="left" w:pos="680"/>
          <w:tab w:val="left" w:pos="1021"/>
        </w:tabs>
        <w:spacing w:before="240" w:line="280" w:lineRule="exact"/>
        <w:ind w:firstLine="680"/>
        <w:jc w:val="both"/>
        <w:rPr>
          <w:sz w:val="22"/>
        </w:rPr>
      </w:pPr>
      <w:r>
        <w:rPr>
          <w:sz w:val="22"/>
        </w:rPr>
        <w:t xml:space="preserve">Женщины имеют право на непрерывный отпуск по беременности и родам продолжительностью 9 месяцев, а в случае рождения более чем одного ребенка (двойни, тройни или большего числа детей) их отпуск продолжается один год. Работающие женщины могут взять отпуск по беременности и родам за 45 дней до родов, но не позднее чем за 28 дней до родов. Работающая женщина пользуется теми же правами в случае усыновления ребенка. Отец ребенка имеет право на отпуск в случае смерти матери, если она отказывается от ребенка или если на законных основаниях ей отказано в осуществлении своих прав. </w:t>
      </w:r>
    </w:p>
    <w:p w:rsidR="00000000" w:rsidRDefault="00000000">
      <w:pPr>
        <w:tabs>
          <w:tab w:val="left" w:pos="680"/>
          <w:tab w:val="left" w:pos="1021"/>
        </w:tabs>
        <w:spacing w:before="240" w:line="280" w:lineRule="exact"/>
        <w:ind w:firstLine="680"/>
        <w:jc w:val="both"/>
        <w:rPr>
          <w:sz w:val="22"/>
        </w:rPr>
      </w:pPr>
      <w:r>
        <w:rPr>
          <w:sz w:val="22"/>
        </w:rPr>
        <w:t xml:space="preserve">В случае рождения мертвого плода или смерти младенца до истечения отпуска по беременности и родам трудящаяся женщина имеет право на продление отпуска по беременности и родам на срок, который по медицинским показаниям ей необходим для реабилитации, но не менее 45 дней, и в течение этого периода она пользуется всеми правами, предусматриваемыми отпуском по беременности и родам. </w:t>
      </w:r>
    </w:p>
    <w:p w:rsidR="00000000" w:rsidRDefault="00000000">
      <w:pPr>
        <w:tabs>
          <w:tab w:val="left" w:pos="680"/>
          <w:tab w:val="left" w:pos="1021"/>
        </w:tabs>
        <w:spacing w:before="240" w:line="280" w:lineRule="exact"/>
        <w:ind w:firstLine="680"/>
        <w:jc w:val="both"/>
        <w:rPr>
          <w:sz w:val="22"/>
        </w:rPr>
      </w:pPr>
      <w:r>
        <w:rPr>
          <w:sz w:val="22"/>
        </w:rPr>
        <w:t xml:space="preserve">В течение отпуска по беременности и родам работающие женщины имеют право на компенсацию заработной платы в размере, который определяется трудовым законодательством и правилами охраны труда. </w:t>
      </w:r>
    </w:p>
    <w:p w:rsidR="00000000" w:rsidRDefault="00000000">
      <w:pPr>
        <w:tabs>
          <w:tab w:val="left" w:pos="680"/>
          <w:tab w:val="left" w:pos="1021"/>
        </w:tabs>
        <w:spacing w:before="240" w:line="280" w:lineRule="exact"/>
        <w:ind w:firstLine="680"/>
        <w:jc w:val="both"/>
        <w:rPr>
          <w:sz w:val="22"/>
        </w:rPr>
      </w:pPr>
      <w:r>
        <w:rPr>
          <w:sz w:val="22"/>
        </w:rPr>
        <w:t>По истечении отпуска по беременности и родам работающие женщины имеют право на оплачиваемый отпуск по уходу за больным ребенком до достижения им трехлетнего возраста, если он нуждается в интенсивном лечении. По той же причине она также имеет право на сокращенный рабочий день. Аналогичные права также предоставляются отцу ребенка. На основании заключения компетентного консилиума врачей один из родителей ребенка-инвалида имеет право работать половину полного рабочего дня, если оба родителя работают или если родитель один воспитывает ребенка. В подобном случае укороченный рабочий день будет считаться полным.</w:t>
      </w:r>
    </w:p>
    <w:p w:rsidR="00000000" w:rsidRDefault="00000000">
      <w:pPr>
        <w:tabs>
          <w:tab w:val="left" w:pos="680"/>
          <w:tab w:val="left" w:pos="1021"/>
        </w:tabs>
        <w:spacing w:before="240" w:line="280" w:lineRule="exact"/>
        <w:ind w:firstLine="680"/>
        <w:jc w:val="both"/>
        <w:rPr>
          <w:sz w:val="22"/>
        </w:rPr>
      </w:pPr>
      <w:r>
        <w:rPr>
          <w:sz w:val="22"/>
        </w:rPr>
        <w:t xml:space="preserve">Особое значение для положения женщин имеют Закон о наследстве и Закон о семье, которые подчеркивают равенство мужчин и женщин в том, что касается прав и обязанностей, возникающих в связи с семейными отношениями, родительским статусом и браком. Согласно Закону о наследстве мужчины и женщины имеют равные права наследования. На практике эти права не являются равными для мужчин и женщин вследствие того факта, что женщины менее осведомлены об учреждениях, предоставляющих консультации, где они могли бы получить помощь и полезные советы о том, как пользоваться своими правами на наследование после развода. Правовое регулирование вопросов о правах женщин, касающихся финансовых ресурсов, информации, земли, недвижимости и т. д., в Республике Македонии не накладывает никаких дискриминационных ограничений по признаку пола. </w:t>
      </w:r>
    </w:p>
    <w:p w:rsidR="00000000" w:rsidRDefault="00000000">
      <w:pPr>
        <w:tabs>
          <w:tab w:val="left" w:pos="680"/>
          <w:tab w:val="left" w:pos="1021"/>
        </w:tabs>
        <w:spacing w:before="240" w:line="280" w:lineRule="exact"/>
        <w:ind w:firstLine="680"/>
        <w:jc w:val="both"/>
        <w:rPr>
          <w:sz w:val="22"/>
        </w:rPr>
      </w:pPr>
      <w:r>
        <w:rPr>
          <w:sz w:val="22"/>
        </w:rPr>
        <w:t>Бедность в значительно большей степени затрагивает женщин, чем мужчин. Все еще отсутствует план действий, направленный на выявление и искоренение причин более высокого уровня бедности среди женщин. Тем не менее в связи с этим необходимо принять незамедлительные меры, принимая во внимание тот факт, что основная проблема заключается не в прямой дискриминации по признаку пола, а во взаимосвязи социального положения женщин, их роли в семье и прочих факторов, таких как возраст и территориальные различия. Принимаемые в настоящее время меры в большей степени сосредоточены на социальных реформах и прочих социальных стратегиях, которые направлены на недопущение исключения этой и других неимущих групп населения из социальной жизни.</w:t>
      </w:r>
    </w:p>
    <w:p w:rsidR="00000000" w:rsidRDefault="00000000">
      <w:pPr>
        <w:tabs>
          <w:tab w:val="left" w:pos="680"/>
          <w:tab w:val="left" w:pos="1021"/>
        </w:tabs>
        <w:spacing w:before="240" w:line="280" w:lineRule="exact"/>
        <w:ind w:firstLine="680"/>
        <w:jc w:val="both"/>
        <w:rPr>
          <w:sz w:val="22"/>
        </w:rPr>
      </w:pPr>
      <w:r>
        <w:rPr>
          <w:sz w:val="22"/>
        </w:rPr>
        <w:t>Закон о занятости регулирует вопросы труда и занятости и не содержит положений, которые каким-либо образом поощряют дискриминацию в отношении женщин (как в отношении занятости и назначения на соответствующую должность, так и заработной платы и других льгот). Несмотря на тот факт, что в этом Законе не содержатся положения, которые напрямую касаются гендерного равенства, он, в принципе, устанавливает и в значительной степени гарантирует равноправие мужчин и женщин в области занятости и равенство прав и обязанностей, возникающих в связи с занятостью.</w:t>
      </w:r>
    </w:p>
    <w:p w:rsidR="00000000" w:rsidRDefault="00000000">
      <w:pPr>
        <w:tabs>
          <w:tab w:val="left" w:pos="680"/>
          <w:tab w:val="left" w:pos="1021"/>
        </w:tabs>
        <w:spacing w:before="240" w:line="280" w:lineRule="exact"/>
        <w:ind w:firstLine="680"/>
        <w:jc w:val="both"/>
        <w:rPr>
          <w:sz w:val="22"/>
        </w:rPr>
      </w:pPr>
      <w:r>
        <w:rPr>
          <w:sz w:val="22"/>
        </w:rPr>
        <w:t>Согласно имеющимся данным недостаточное участие женщин в органах власти и в процессе принятия решений является одной из основных проблем, связанных с гендерной дискриминацией, которые, в общем, касаются всех женщин, за исключением незначительного меньшинства. Для преодоления этого дефицита демократии, который является следствием недостаточной представленности женщин во всех властных структурах, соответствующие страновые институты должны сосредоточить свои усилия на решении проблем, связанных с процессом принятия решения, а не на дискриминации как отдельно взятом факторе.</w:t>
      </w:r>
    </w:p>
    <w:p w:rsidR="00000000" w:rsidRDefault="00000000">
      <w:pPr>
        <w:tabs>
          <w:tab w:val="left" w:pos="680"/>
          <w:tab w:val="left" w:pos="1021"/>
        </w:tabs>
        <w:spacing w:before="240" w:line="280" w:lineRule="exact"/>
        <w:ind w:firstLine="680"/>
        <w:jc w:val="both"/>
        <w:rPr>
          <w:sz w:val="22"/>
        </w:rPr>
      </w:pPr>
      <w:r>
        <w:rPr>
          <w:sz w:val="22"/>
        </w:rPr>
        <w:t>Поправки, вносимые в законодательство с 1991 года и по настоящее время, главным образом направлены на содействие достижению гендерного равенства и защиту женщин, подкрепленные расширением возможностей мужчин и женщин сделать правильный выбор, и они основаны на всеобщей концепции защиты прав человека и основных свобод.</w:t>
      </w:r>
    </w:p>
    <w:p w:rsidR="00000000" w:rsidRDefault="00000000">
      <w:pPr>
        <w:tabs>
          <w:tab w:val="left" w:pos="680"/>
          <w:tab w:val="left" w:pos="1021"/>
        </w:tabs>
        <w:spacing w:before="240" w:line="280" w:lineRule="exact"/>
        <w:ind w:firstLine="680"/>
        <w:jc w:val="both"/>
        <w:rPr>
          <w:sz w:val="22"/>
        </w:rPr>
      </w:pPr>
      <w:r>
        <w:rPr>
          <w:sz w:val="22"/>
        </w:rPr>
        <w:t>В этом контексте стоит отметить, что поправки были внесены в Закон о занятости, в силу чего были устранены проявления дискриминации по признаку пола из положения о пенсионном возрасте и выслуге лет, которые были различными в предыдущих законах; в Закон об обороне, согласно которому женщины могли поступать на действительную военную службу (то есть могли служить в действующих частях вооруженных сил Республики Македонии); в Закон о внутренних делах и Директиву об установленной форме одежды и знаках отличия на обмундировании сотрудников полиции Министерства внутренних дел (Правительственный бюллетень Республики Македонии № 10/2000 , 17/2000, 92/2000, 72/2001, 16/2002. и 11/2003), которая содержит такие положения, как статьи 5, 6 и 7 об униформе полицейских женщин, а также в Уголовный кодекс, предусматривающий возможность ведения судопроизводства на основе частных судебных исков в случае сексуального насилия в браке и изнасилования и т. д.</w:t>
      </w:r>
    </w:p>
    <w:p w:rsidR="00000000" w:rsidRDefault="00000000">
      <w:pPr>
        <w:tabs>
          <w:tab w:val="left" w:pos="680"/>
          <w:tab w:val="left" w:pos="1021"/>
        </w:tabs>
        <w:spacing w:before="240" w:line="280" w:lineRule="exact"/>
        <w:ind w:firstLine="680"/>
        <w:jc w:val="both"/>
        <w:rPr>
          <w:sz w:val="22"/>
        </w:rPr>
      </w:pPr>
      <w:r>
        <w:rPr>
          <w:sz w:val="22"/>
        </w:rPr>
        <w:t>Анализ правовых норм, касающихся защиты женщин и содействия гендерному равенству, позволяет выявить возможные направления дальнейшего совершенствования системы с учетом данного аспекта.</w:t>
      </w:r>
    </w:p>
    <w:p w:rsidR="00000000" w:rsidRDefault="00000000">
      <w:pPr>
        <w:tabs>
          <w:tab w:val="left" w:pos="680"/>
          <w:tab w:val="left" w:pos="1021"/>
        </w:tabs>
        <w:spacing w:before="240" w:line="280" w:lineRule="exact"/>
        <w:jc w:val="both"/>
        <w:rPr>
          <w:sz w:val="22"/>
        </w:rPr>
      </w:pPr>
      <w:r>
        <w:rPr>
          <w:sz w:val="22"/>
        </w:rPr>
        <w:tab/>
        <w:t>Вопросы, которые требуют дальнейшей доработки, включают следующие аспекты:</w:t>
      </w:r>
    </w:p>
    <w:p w:rsidR="00000000" w:rsidRDefault="00000000">
      <w:pPr>
        <w:tabs>
          <w:tab w:val="left" w:pos="680"/>
          <w:tab w:val="left" w:pos="1021"/>
        </w:tabs>
        <w:spacing w:before="240" w:line="280" w:lineRule="exact"/>
        <w:jc w:val="both"/>
        <w:rPr>
          <w:sz w:val="22"/>
        </w:rPr>
      </w:pPr>
      <w:r>
        <w:rPr>
          <w:sz w:val="22"/>
        </w:rPr>
        <w:tab/>
        <w:t>–</w:t>
      </w:r>
      <w:r>
        <w:rPr>
          <w:sz w:val="22"/>
        </w:rPr>
        <w:tab/>
        <w:t>правовые нормы, основанные на принципах равенства и утверждающие равноправие;</w:t>
      </w:r>
    </w:p>
    <w:p w:rsidR="00000000" w:rsidRDefault="00000000">
      <w:pPr>
        <w:tabs>
          <w:tab w:val="left" w:pos="680"/>
          <w:tab w:val="left" w:pos="1021"/>
        </w:tabs>
        <w:spacing w:before="240" w:line="280" w:lineRule="exact"/>
        <w:jc w:val="both"/>
        <w:rPr>
          <w:sz w:val="22"/>
        </w:rPr>
      </w:pPr>
      <w:r>
        <w:rPr>
          <w:sz w:val="22"/>
        </w:rPr>
        <w:tab/>
        <w:t>–</w:t>
      </w:r>
      <w:r>
        <w:rPr>
          <w:sz w:val="22"/>
        </w:rPr>
        <w:tab/>
        <w:t>дальнейшее содействие расширению политического участия с уделением основного внимания равной представленности женщин и мужчин в политических структурах, использованию установленных в соответствии с законом квот и осуществлению позитивных действий, которые должны носить непрерывный характер и пересматриваться в будущем;</w:t>
      </w:r>
    </w:p>
    <w:p w:rsidR="00000000" w:rsidRDefault="00000000">
      <w:pPr>
        <w:tabs>
          <w:tab w:val="left" w:pos="680"/>
          <w:tab w:val="left" w:pos="1021"/>
        </w:tabs>
        <w:spacing w:before="240" w:line="280" w:lineRule="exact"/>
        <w:jc w:val="both"/>
        <w:rPr>
          <w:sz w:val="22"/>
        </w:rPr>
      </w:pPr>
      <w:r>
        <w:rPr>
          <w:sz w:val="22"/>
        </w:rPr>
        <w:tab/>
        <w:t>–</w:t>
      </w:r>
      <w:r>
        <w:rPr>
          <w:sz w:val="22"/>
        </w:rPr>
        <w:tab/>
        <w:t>включение в программы политических партий определения равноправия как гарантирование равного участия, а также позитивные действия;</w:t>
      </w:r>
    </w:p>
    <w:p w:rsidR="00000000" w:rsidRDefault="00000000">
      <w:pPr>
        <w:tabs>
          <w:tab w:val="left" w:pos="680"/>
          <w:tab w:val="left" w:pos="1021"/>
        </w:tabs>
        <w:spacing w:before="240" w:line="280" w:lineRule="exact"/>
        <w:jc w:val="both"/>
        <w:rPr>
          <w:sz w:val="22"/>
        </w:rPr>
      </w:pPr>
      <w:r>
        <w:rPr>
          <w:sz w:val="22"/>
        </w:rPr>
        <w:tab/>
        <w:t>–</w:t>
      </w:r>
      <w:r>
        <w:rPr>
          <w:sz w:val="22"/>
        </w:rPr>
        <w:tab/>
        <w:t>принятие позитивных норм, которые предоставили бы женщинам равные возможности на участие в областях, связанных с принятием решений, включая представленность и участие женщин на международном уровне, а также в государственных административных органах, где необходимо принимать решения;</w:t>
      </w:r>
    </w:p>
    <w:p w:rsidR="00000000" w:rsidRDefault="00000000">
      <w:pPr>
        <w:tabs>
          <w:tab w:val="left" w:pos="680"/>
          <w:tab w:val="left" w:pos="1021"/>
        </w:tabs>
        <w:spacing w:before="240" w:line="280" w:lineRule="exact"/>
        <w:jc w:val="both"/>
        <w:rPr>
          <w:sz w:val="22"/>
        </w:rPr>
      </w:pPr>
      <w:r>
        <w:rPr>
          <w:sz w:val="22"/>
        </w:rPr>
        <w:tab/>
        <w:t>–</w:t>
      </w:r>
      <w:r>
        <w:rPr>
          <w:sz w:val="22"/>
        </w:rPr>
        <w:tab/>
        <w:t>избежание в будущем принятия законодательных норм и подзаконных актов, в которых не учитываются квалификация, способности и индивидуальные особенности женщин, но при этом содержатся общие положения, которые могут быть использованы в целях гендерной дискриминации;</w:t>
      </w:r>
    </w:p>
    <w:p w:rsidR="00000000" w:rsidRDefault="00000000">
      <w:pPr>
        <w:tabs>
          <w:tab w:val="left" w:pos="680"/>
          <w:tab w:val="left" w:pos="1021"/>
        </w:tabs>
        <w:spacing w:before="240" w:line="280" w:lineRule="exact"/>
        <w:jc w:val="both"/>
        <w:rPr>
          <w:sz w:val="22"/>
        </w:rPr>
      </w:pPr>
      <w:r>
        <w:rPr>
          <w:sz w:val="22"/>
        </w:rPr>
        <w:tab/>
        <w:t>–</w:t>
      </w:r>
      <w:r>
        <w:rPr>
          <w:sz w:val="22"/>
        </w:rPr>
        <w:tab/>
        <w:t>необходимость предусмотреть в рамках внутригосударственного права санкции в виде уголовных, гражданских, дисциплинарных или административных мер за незаконное и дискриминационное отношение к женщинам и девочкам, ставшим жертвами той или иной формы насилия в семье, на рабочем месте, в общине и обществе в целом;</w:t>
      </w:r>
    </w:p>
    <w:p w:rsidR="00000000" w:rsidRDefault="00000000">
      <w:pPr>
        <w:tabs>
          <w:tab w:val="left" w:pos="680"/>
          <w:tab w:val="left" w:pos="1021"/>
        </w:tabs>
        <w:spacing w:before="240" w:line="280" w:lineRule="exact"/>
        <w:jc w:val="both"/>
        <w:rPr>
          <w:sz w:val="22"/>
        </w:rPr>
      </w:pPr>
      <w:r>
        <w:rPr>
          <w:sz w:val="22"/>
        </w:rPr>
        <w:tab/>
        <w:t>–</w:t>
      </w:r>
      <w:r>
        <w:rPr>
          <w:sz w:val="22"/>
        </w:rPr>
        <w:tab/>
        <w:t>содействие принятию Закона о равных возможностях для мужчин и женщин.</w:t>
      </w:r>
    </w:p>
    <w:p w:rsidR="00000000" w:rsidRDefault="00000000">
      <w:pPr>
        <w:tabs>
          <w:tab w:val="left" w:pos="680"/>
          <w:tab w:val="left" w:pos="1021"/>
        </w:tabs>
        <w:spacing w:before="240" w:line="280" w:lineRule="exact"/>
        <w:ind w:firstLine="680"/>
        <w:jc w:val="both"/>
        <w:rPr>
          <w:sz w:val="22"/>
        </w:rPr>
      </w:pPr>
    </w:p>
    <w:p w:rsidR="00000000" w:rsidRDefault="00000000">
      <w:pPr>
        <w:pStyle w:val="Heading5"/>
        <w:tabs>
          <w:tab w:val="left" w:pos="1021"/>
        </w:tabs>
        <w:spacing w:before="320" w:line="280" w:lineRule="exact"/>
      </w:pPr>
      <w:r>
        <w:t>Часть 2</w:t>
      </w:r>
    </w:p>
    <w:p w:rsidR="00000000" w:rsidRDefault="00000000">
      <w:pPr>
        <w:pStyle w:val="BodyText2"/>
        <w:tabs>
          <w:tab w:val="left" w:pos="680"/>
          <w:tab w:val="left" w:pos="1021"/>
        </w:tabs>
        <w:spacing w:before="240" w:line="280" w:lineRule="exact"/>
        <w:jc w:val="center"/>
        <w:rPr>
          <w:b/>
          <w:i/>
          <w:caps/>
          <w:sz w:val="22"/>
        </w:rPr>
      </w:pPr>
      <w:r>
        <w:rPr>
          <w:b/>
          <w:i/>
          <w:caps/>
          <w:sz w:val="22"/>
        </w:rPr>
        <w:t>Статья 1:   определение понятия дискриминациИ в отношении женщин</w:t>
      </w:r>
    </w:p>
    <w:p w:rsidR="00000000" w:rsidRDefault="00000000">
      <w:pPr>
        <w:pStyle w:val="BodyTextIndent3"/>
        <w:rPr>
          <w:i/>
        </w:rPr>
      </w:pPr>
      <w:r>
        <w:rPr>
          <w:i/>
        </w:rPr>
        <w:t>Для целей настоящей Конвенции понятие "дискриминация в отношении женщин" означает любое различие, исключение или ограничение по признаку пола, которое направлено на ослабление или сводит на нет признание, пользование или осуществление женщинами, независимо от их семейного положения, на основе равноправия мужчин и женщин, прав человека и основных свобод в политической, экономической, социальной, культурной, гражданской или любой другой области</w:t>
      </w:r>
    </w:p>
    <w:p w:rsidR="00000000" w:rsidRDefault="00000000">
      <w:pPr>
        <w:tabs>
          <w:tab w:val="left" w:pos="680"/>
          <w:tab w:val="left" w:pos="1021"/>
        </w:tabs>
        <w:spacing w:before="240" w:line="280" w:lineRule="exact"/>
        <w:ind w:firstLine="680"/>
        <w:jc w:val="both"/>
        <w:rPr>
          <w:sz w:val="22"/>
        </w:rPr>
      </w:pPr>
      <w:r>
        <w:rPr>
          <w:sz w:val="22"/>
        </w:rPr>
        <w:t>Основной характеристикой конституционной системы Республики Македонии является концепция гражданского общества. Эта концепция основана на признании индивидуальных особенностей и прав отдельной личности. В Конституции концепция гражданского общества нашла особое отражение в определении фундаментальных ценностей конституционной системы. В ней, в частности, основные свободы и права человека, признаваемые международным правом, и соблюдение общепризнанных норм международного права закреплены как основные ценности конституционной системы Республики Македонии. Согласно этому определению Конституция Республики Македонии устанавливает и гарантирует широкий перечень прав человека и свобод в качестве одной из основ демократической политической системы. Основные права человека и гражданские свободы (которых насчитывается более 70) перечисляются сразу после базовых положений Конституции, касающихся государственности и государственных символов страны. В главе, посвященной основным свободам и правам, дается определение, на уровне конституционности и законности, гражданских и политических свобод и прав, конкретных экономических, социальных и культурных прав, а также устанавливаются гарантии основных свобод и прав.</w:t>
      </w:r>
    </w:p>
    <w:p w:rsidR="00000000" w:rsidRDefault="00000000">
      <w:pPr>
        <w:tabs>
          <w:tab w:val="left" w:pos="680"/>
          <w:tab w:val="left" w:pos="1021"/>
        </w:tabs>
        <w:spacing w:before="240" w:line="280" w:lineRule="exact"/>
        <w:ind w:firstLine="680"/>
        <w:jc w:val="both"/>
        <w:rPr>
          <w:sz w:val="22"/>
        </w:rPr>
      </w:pPr>
      <w:r>
        <w:rPr>
          <w:sz w:val="22"/>
        </w:rPr>
        <w:t xml:space="preserve">В главе </w:t>
      </w:r>
      <w:r>
        <w:rPr>
          <w:sz w:val="22"/>
          <w:lang w:val="en-US"/>
        </w:rPr>
        <w:t>II</w:t>
      </w:r>
      <w:r>
        <w:rPr>
          <w:sz w:val="22"/>
        </w:rPr>
        <w:t>, озаглавленной "Основные свободы и права человека и гражданина", в части 1 "Гражданские и политические свободы и права" (статьи 10–29) содержится перечень следующих прав и свобод:</w:t>
      </w:r>
    </w:p>
    <w:p w:rsidR="00000000" w:rsidRDefault="00000000">
      <w:pPr>
        <w:tabs>
          <w:tab w:val="left" w:pos="680"/>
          <w:tab w:val="left" w:pos="1021"/>
        </w:tabs>
        <w:spacing w:before="240" w:line="280" w:lineRule="exact"/>
        <w:ind w:firstLine="680"/>
        <w:jc w:val="both"/>
        <w:rPr>
          <w:sz w:val="22"/>
        </w:rPr>
      </w:pPr>
      <w:r>
        <w:rPr>
          <w:b/>
          <w:sz w:val="22"/>
        </w:rPr>
        <w:t>Право на:</w:t>
      </w:r>
      <w:r>
        <w:rPr>
          <w:sz w:val="22"/>
        </w:rPr>
        <w:t xml:space="preserve"> жизнь, физическое и моральное достоинство; презумпцию невиновности; отсутствие наказания за деяние, которое в момент его совершения не признавалось законом или другими актами как правонарушение и за которое не было предусмотрено наказания (то же касается повторного наказания: никто не может привлекаться к ответственности за правонарушение, за которое он уже был осужден и по которому уже был вынесен правомочный судебный приговор); на обжалование отдельных юридических актов, принятых судом первой инстанции, административными органами, организациями или другими инстанциями, имеющими полномочия государственных органов; на ответ через средства массовой информации; на опровержение в средствах массовой информации; на защиту источника информации в средствах массовой информации; на свободное и публичное, индивидуальное или совместно с другими выражение религиозных убеждений; на мирные собрания и выражение публичного протеста без предварительного уведомления властей и специального разрешения, на голосование (по достижении 18-летнего возраста) или на участие в работе государственных учреждений, на подписание петиций в государственные органы или другие общественные учреждения, а также право на получение ответа на них; на уважение и неприкосновенность частной и семейной жизни и защиту личного достоинства и репутации; на неприкосновенность жилища; на свободное передвижение по территории Республики Македонии и на свободный выбор места жительства; на выезд с территории Республики Македонии и на возвращение в Республику; защиту Республики Македонии; на предоставление убежища иностранным подданным и экспатриантам, преследуемым за демократическую и политическую деятельность и убеждения.</w:t>
      </w:r>
    </w:p>
    <w:p w:rsidR="00000000" w:rsidRDefault="00000000">
      <w:pPr>
        <w:tabs>
          <w:tab w:val="left" w:pos="680"/>
          <w:tab w:val="left" w:pos="1021"/>
        </w:tabs>
        <w:spacing w:before="240" w:line="280" w:lineRule="exact"/>
        <w:ind w:firstLine="680"/>
        <w:jc w:val="both"/>
        <w:rPr>
          <w:sz w:val="22"/>
        </w:rPr>
      </w:pPr>
      <w:r>
        <w:rPr>
          <w:b/>
          <w:sz w:val="22"/>
        </w:rPr>
        <w:t>Свобода на:</w:t>
      </w:r>
      <w:r>
        <w:rPr>
          <w:sz w:val="22"/>
        </w:rPr>
        <w:t xml:space="preserve"> личные убеждения, свободу совести, мнения и публичное выражение мыслей; свободу слова, публичные выступления, общественную информацию и учреждение средств массовой информации; свободу и тайну переписки, а также всех остальных форм коммуникации, конфиденциальность личных данных; вероисповедание; создание объединений в целях осуществления и защиты чьих-либо политических, экономических, социальных и других прав. </w:t>
      </w:r>
    </w:p>
    <w:p w:rsidR="00000000" w:rsidRDefault="00000000">
      <w:pPr>
        <w:tabs>
          <w:tab w:val="left" w:pos="680"/>
          <w:tab w:val="left" w:pos="1021"/>
        </w:tabs>
        <w:spacing w:before="240" w:line="280" w:lineRule="exact"/>
        <w:ind w:firstLine="680"/>
        <w:jc w:val="both"/>
        <w:rPr>
          <w:sz w:val="22"/>
        </w:rPr>
      </w:pPr>
      <w:r>
        <w:rPr>
          <w:sz w:val="22"/>
        </w:rPr>
        <w:t xml:space="preserve">Включая статью 9, касающуюся основных свобод и прав человека и гражданина, в главу </w:t>
      </w:r>
      <w:r>
        <w:rPr>
          <w:sz w:val="22"/>
          <w:lang w:val="en-US"/>
        </w:rPr>
        <w:t>II</w:t>
      </w:r>
      <w:r>
        <w:rPr>
          <w:sz w:val="22"/>
        </w:rPr>
        <w:t xml:space="preserve"> Конституции Республики Македонии, то есть в ту ее часть, которая относится к гражданским и политическим правам, составители Конституции признают, что "право на недопущение дискриминации" само по себе имеет ценность права человека. Это "право" рассматривается как основа, общее право, которое должно соблюдаться как одно из личных прав человека.</w:t>
      </w:r>
    </w:p>
    <w:p w:rsidR="00000000" w:rsidRDefault="00000000">
      <w:pPr>
        <w:tabs>
          <w:tab w:val="left" w:pos="680"/>
          <w:tab w:val="left" w:pos="1021"/>
        </w:tabs>
        <w:spacing w:before="240" w:line="280" w:lineRule="exact"/>
        <w:ind w:firstLine="680"/>
        <w:jc w:val="both"/>
        <w:rPr>
          <w:sz w:val="22"/>
        </w:rPr>
      </w:pPr>
      <w:r>
        <w:rPr>
          <w:sz w:val="22"/>
        </w:rPr>
        <w:t xml:space="preserve">В Конституции Республики Македонии непосредственно запрещается дискриминация, и более того, это трактуется как принцип равноправия граждан. С одной стороны, принцип равноправия включает и запрещение дискриминации, но при этом, с другой стороны, он одновременно существует для целей других свобод и прав, гарантированных Конституцией и систематизированных как гражданские, политические, экономические, социальные и культурные права и свободы. Таким образом, Конституция Республики Македонии признает за мужчинами и женщинами все права, осуществляемые при одинаковых условиях (например, женщины пользуются своим правом голосования на равных условиях с мужчинами, а также правом на участие в исполнении публично-правовых обязанностей, на гражданство, свободу объединений, имущественным правом и т. д.). </w:t>
      </w:r>
    </w:p>
    <w:p w:rsidR="00000000" w:rsidRDefault="00000000">
      <w:pPr>
        <w:tabs>
          <w:tab w:val="left" w:pos="680"/>
          <w:tab w:val="left" w:pos="1021"/>
        </w:tabs>
        <w:spacing w:before="240" w:line="280" w:lineRule="exact"/>
        <w:ind w:firstLine="680"/>
        <w:jc w:val="both"/>
        <w:rPr>
          <w:sz w:val="22"/>
        </w:rPr>
      </w:pPr>
      <w:r>
        <w:rPr>
          <w:sz w:val="22"/>
        </w:rPr>
        <w:t>Из этой конституционной нормы вытекают 3 основных положения, касающихся запрещения дискриминации:</w:t>
      </w:r>
    </w:p>
    <w:p w:rsidR="00000000" w:rsidRDefault="00000000">
      <w:pPr>
        <w:tabs>
          <w:tab w:val="left" w:pos="680"/>
          <w:tab w:val="left" w:pos="1021"/>
        </w:tabs>
        <w:spacing w:before="240" w:line="280" w:lineRule="exact"/>
        <w:ind w:firstLine="680"/>
        <w:jc w:val="both"/>
        <w:rPr>
          <w:sz w:val="22"/>
        </w:rPr>
      </w:pPr>
      <w:r>
        <w:rPr>
          <w:sz w:val="22"/>
        </w:rPr>
        <w:t xml:space="preserve">Во-первых, возведение принципа равноправия на уровень конституционной нормы обеспечивает ему в рамках внутригосударственной правовой системы наивысшую форму правовой гарантии. </w:t>
      </w:r>
    </w:p>
    <w:p w:rsidR="00000000" w:rsidRDefault="00000000">
      <w:pPr>
        <w:tabs>
          <w:tab w:val="left" w:pos="680"/>
          <w:tab w:val="left" w:pos="1021"/>
        </w:tabs>
        <w:spacing w:before="240" w:line="280" w:lineRule="exact"/>
        <w:ind w:firstLine="680"/>
        <w:jc w:val="both"/>
        <w:rPr>
          <w:sz w:val="22"/>
        </w:rPr>
      </w:pPr>
      <w:r>
        <w:rPr>
          <w:sz w:val="22"/>
        </w:rPr>
        <w:t>Во-вторых, запрещение того, чтобы определенные биологические особенности человека и его социальный статус служили основой для установления неравного правового статуса граждан при регулировании социальных отношений в соответствии с общеправовыми нормами, и</w:t>
      </w:r>
    </w:p>
    <w:p w:rsidR="00000000" w:rsidRDefault="00000000">
      <w:pPr>
        <w:tabs>
          <w:tab w:val="left" w:pos="680"/>
          <w:tab w:val="left" w:pos="1021"/>
        </w:tabs>
        <w:spacing w:before="240" w:line="280" w:lineRule="exact"/>
        <w:ind w:firstLine="680"/>
        <w:jc w:val="both"/>
        <w:rPr>
          <w:sz w:val="22"/>
        </w:rPr>
      </w:pPr>
      <w:r>
        <w:rPr>
          <w:sz w:val="22"/>
        </w:rPr>
        <w:t>В-третьих, осуществление свобод, прав и обязанностей человека и гражданина должно быть обусловлено одинаковым для всех применением Конституции и законов.</w:t>
      </w:r>
    </w:p>
    <w:p w:rsidR="00000000" w:rsidRDefault="00000000">
      <w:pPr>
        <w:tabs>
          <w:tab w:val="left" w:pos="680"/>
          <w:tab w:val="left" w:pos="1021"/>
        </w:tabs>
        <w:spacing w:before="240" w:line="280" w:lineRule="exact"/>
        <w:ind w:firstLine="680"/>
        <w:jc w:val="both"/>
        <w:rPr>
          <w:sz w:val="22"/>
        </w:rPr>
      </w:pPr>
      <w:r>
        <w:rPr>
          <w:sz w:val="22"/>
        </w:rPr>
        <w:t>Свободы и права человека, будучи основной конституционной презумпцией, как правило, осуществляются непосредственно на основе Конституции, условия и характер их осуществления могут быть предписаны законом только в случае существования на это конституционного предписания и только в рамках подобного предписания.</w:t>
      </w:r>
    </w:p>
    <w:p w:rsidR="00000000" w:rsidRDefault="00000000">
      <w:pPr>
        <w:tabs>
          <w:tab w:val="left" w:pos="680"/>
          <w:tab w:val="left" w:pos="1021"/>
        </w:tabs>
        <w:spacing w:before="240" w:line="280" w:lineRule="exact"/>
        <w:ind w:firstLine="680"/>
        <w:jc w:val="both"/>
        <w:rPr>
          <w:sz w:val="22"/>
        </w:rPr>
      </w:pPr>
      <w:r>
        <w:rPr>
          <w:sz w:val="22"/>
        </w:rPr>
        <w:t>Достижения цивилизации и их влияние на уголовно-правовую политику в отношении преступлений на сексуальной почве привели к отказу от нравственных норм и к их подмене противозаконными моделями поведения, которые нарушают свободу выбора человека в том, что касается вступления в сексуальные отношения. В связи с этим имеющийся способ правового решения этой проблемы приобретает особую важность в том смысле, что женщины, согласно этому подходу, являются не пассивным объектом, а, в соответствии с законом, равноправными участниками, которые наравне с мужчинами пользуются свободой в принятии решений относительно своей сексуальной жизни. На основе этой концепции и в этих рамках глава 19 Уголовного кодекса Республики Македонии, касающаяся уголовных преступлений против сексуальной свободы и сексуальной нравственности, предусматривает инкриминирование подобных преступлений и защищает свободу на принятие решений об установлении сексуальных отношений женщинами и мужчинами. Противоправными признаются такие действия, как насилие и жестокое обращение. Если говорить более конкретно, то данная глава Уголовного кодекса, определяя уголовные преступления, преследует следующие цели: 1) защиту свободного принятия решения в отношении сексуальных отношений, 2) отправной точкой в определении инкриминируемых преступлений является одинаковая защита мужчин и женщин как субъектов в сексуальных отношениях, 3) насилие, злоупотребление тем или иным состоянием человека и извлечение выгоды из общественного статуса или беспомощности пассивного субъекта квалифицируются как уголовные преступления, 4) предоставление специальной защиты несовершеннолетним в тех случаях, когда воля несовершеннолетнего, как следствие незрелости его личности, не имеет никакого значения с точки зрения данного правонарушения, 5) кроме того, противоправными также являются действия, связанные с проституцией, как действия, нарушающие личную свободу.</w:t>
      </w:r>
    </w:p>
    <w:p w:rsidR="00000000" w:rsidRDefault="00000000">
      <w:pPr>
        <w:tabs>
          <w:tab w:val="left" w:pos="680"/>
          <w:tab w:val="left" w:pos="1021"/>
        </w:tabs>
        <w:spacing w:before="240" w:line="280" w:lineRule="exact"/>
        <w:ind w:firstLine="680"/>
        <w:jc w:val="both"/>
        <w:rPr>
          <w:sz w:val="22"/>
        </w:rPr>
      </w:pPr>
      <w:r>
        <w:rPr>
          <w:sz w:val="22"/>
        </w:rPr>
        <w:t>В отношении вышесказанного необходимо подчеркнуть, что особый статус женщин, уважение их личности и достоинства являются основанием для включения в Уголовно-процессуальный кодекс (Правительственный бюллетень РМ, № 15/1997 и 44/2002) специального положения, касающегося проведения определенных следственных действий в отношении женщин. Так, личный досмотр в отношении женщины может осуществлять только женщина и понятыми при досмотре, то есть при обыске, могут быть только женщины.</w:t>
      </w:r>
    </w:p>
    <w:p w:rsidR="00000000" w:rsidRDefault="00000000">
      <w:pPr>
        <w:tabs>
          <w:tab w:val="left" w:pos="680"/>
          <w:tab w:val="left" w:pos="1021"/>
        </w:tabs>
        <w:spacing w:before="240" w:line="280" w:lineRule="exact"/>
        <w:ind w:firstLine="680"/>
        <w:jc w:val="both"/>
        <w:rPr>
          <w:sz w:val="22"/>
        </w:rPr>
      </w:pPr>
      <w:r>
        <w:rPr>
          <w:sz w:val="22"/>
        </w:rPr>
        <w:t>Вышеупомянутая правовая норма также содержится в статье 56 Сборника правил об исполнении служебных обязанностей Министерства внутренних дел (Правительственный бюллетень РМ, № 12/1998 и 15/2003) и предписывает, что досмотр пассажира-женщины может производиться только уполномоченными для этого сотрудниками-женщинами и понятыми при этой процедуре могут быть только женщины.</w:t>
      </w:r>
    </w:p>
    <w:p w:rsidR="00000000" w:rsidRDefault="00000000">
      <w:pPr>
        <w:tabs>
          <w:tab w:val="left" w:pos="680"/>
          <w:tab w:val="left" w:pos="1021"/>
        </w:tabs>
        <w:spacing w:before="240" w:line="280" w:lineRule="exact"/>
        <w:ind w:firstLine="680"/>
        <w:jc w:val="both"/>
        <w:rPr>
          <w:sz w:val="22"/>
        </w:rPr>
      </w:pPr>
      <w:r>
        <w:rPr>
          <w:sz w:val="22"/>
        </w:rPr>
        <w:t>Кроме того, статья 23 Сборника правил об исполнении служебных обязанностей МВД запрещает надевать наручники на беременных женщин, если последние оказывают сопротивление при попытке их задержания, за исключением некоторых случаев, когда они, используя опасные приспособления, могут непосредственно угрожать жизни уполномоченных должностных лиц. Беременные женщины также могут быть задержаны, что разрешается Сборником правил, для их доставки в Министерство внутренних дел, если они были объявлены в розыск или должны быть переданы в другой компетентный орган. Об установленном положении женщины немедленно сообщается в учреждение, которое выдало ордер на арест, что в обязательном порядке предписывается статьей 40 вышеупомянутого Сборника правил.</w:t>
      </w:r>
    </w:p>
    <w:p w:rsidR="00000000" w:rsidRDefault="00000000">
      <w:pPr>
        <w:tabs>
          <w:tab w:val="left" w:pos="680"/>
          <w:tab w:val="left" w:pos="1021"/>
        </w:tabs>
        <w:spacing w:before="240" w:line="280" w:lineRule="exact"/>
        <w:ind w:firstLine="680"/>
        <w:jc w:val="both"/>
        <w:rPr>
          <w:sz w:val="22"/>
        </w:rPr>
      </w:pPr>
      <w:r>
        <w:rPr>
          <w:b/>
          <w:sz w:val="22"/>
        </w:rPr>
        <w:t>Насилие в семье:</w:t>
      </w:r>
      <w:r>
        <w:rPr>
          <w:sz w:val="22"/>
        </w:rPr>
        <w:t xml:space="preserve"> в прошлом традиционно женщины в Республике Македонии занимали более низкое положение по сравнению с мужчинами в ряде областей общественной жизни, а вследствие этого и в семье. В связи с этим при рассмотрении случаев проявления той или иной формы насилия в семье супружеский статус женщины должным образом не учитывался. В этом контексте можно сделать обобщающий вывод о том, что чаще всего женщины вызывают полицию в критических случаях, когда они рискуют получить тяжкие телесные повреждения или существует угроза их жизни. </w:t>
      </w:r>
    </w:p>
    <w:p w:rsidR="00000000" w:rsidRDefault="00000000">
      <w:pPr>
        <w:tabs>
          <w:tab w:val="left" w:pos="680"/>
          <w:tab w:val="left" w:pos="1021"/>
        </w:tabs>
        <w:spacing w:before="240" w:line="280" w:lineRule="exact"/>
        <w:ind w:firstLine="680"/>
        <w:jc w:val="both"/>
        <w:rPr>
          <w:sz w:val="22"/>
        </w:rPr>
      </w:pPr>
      <w:r>
        <w:rPr>
          <w:sz w:val="22"/>
        </w:rPr>
        <w:t>В мае 2003 года при Департаменте уголовной полиции Министерства внутренних дел был создан специальный Отдел по вопросам преступности и антиобщественного поведения несовершеннолетних, который был укомплектован сотрудниками, прежде работавшими в Департаменте, занимавшемся убийствами и сексуальными преступлениями.</w:t>
      </w:r>
    </w:p>
    <w:p w:rsidR="00000000" w:rsidRDefault="00000000">
      <w:pPr>
        <w:tabs>
          <w:tab w:val="left" w:pos="680"/>
          <w:tab w:val="left" w:pos="1021"/>
        </w:tabs>
        <w:spacing w:before="240" w:line="280" w:lineRule="exact"/>
        <w:ind w:firstLine="680"/>
        <w:jc w:val="both"/>
        <w:rPr>
          <w:sz w:val="22"/>
        </w:rPr>
      </w:pPr>
      <w:r>
        <w:rPr>
          <w:sz w:val="22"/>
        </w:rPr>
        <w:t>В нем работают инспекторы-женщины, в круг ведения которых входят все проблемы, связанные с детьми и семьей. Необходимо отметить тот факт, что проблема насилия в семье всегда рассматривается в определенном контексте и потому не контролируется напрямую МВД или другими государственными институтами, а при необходимости может быть проанализирована в связи с другими уголовными преступлениями, что в ряде случаев не позволяет получить общую картину случившегося или необходимую статистику об уровне распространенности этого явления в Македонии.</w:t>
      </w:r>
    </w:p>
    <w:p w:rsidR="00000000" w:rsidRDefault="00000000">
      <w:pPr>
        <w:tabs>
          <w:tab w:val="left" w:pos="680"/>
          <w:tab w:val="left" w:pos="1021"/>
        </w:tabs>
        <w:spacing w:before="240" w:line="280" w:lineRule="exact"/>
        <w:ind w:firstLine="680"/>
        <w:jc w:val="both"/>
        <w:rPr>
          <w:sz w:val="22"/>
        </w:rPr>
      </w:pPr>
      <w:r>
        <w:rPr>
          <w:sz w:val="22"/>
        </w:rPr>
        <w:t>Распространенность насилия в семье в Македонии – факт общеизвестный, хотя о нем редко говорят открыто, поскольку традиционно не поощряется обнародование случаев насилия в семье на том основании, что это "вопрос частной семейной жизни".</w:t>
      </w:r>
    </w:p>
    <w:p w:rsidR="00000000" w:rsidRDefault="00000000">
      <w:pPr>
        <w:tabs>
          <w:tab w:val="left" w:pos="680"/>
          <w:tab w:val="left" w:pos="1021"/>
        </w:tabs>
        <w:spacing w:before="240" w:line="280" w:lineRule="exact"/>
        <w:ind w:firstLine="680"/>
        <w:jc w:val="both"/>
        <w:rPr>
          <w:sz w:val="22"/>
        </w:rPr>
      </w:pPr>
      <w:r>
        <w:rPr>
          <w:sz w:val="22"/>
        </w:rPr>
        <w:t xml:space="preserve">Вопреки подобным установкам женские организации делают все возможное, чтобы предоставить поддержку и защиту нуждающимся в них женщинам, но и этого, следует признать, недостаточно. </w:t>
      </w:r>
    </w:p>
    <w:p w:rsidR="00000000" w:rsidRDefault="00000000">
      <w:pPr>
        <w:tabs>
          <w:tab w:val="left" w:pos="680"/>
          <w:tab w:val="left" w:pos="1021"/>
        </w:tabs>
        <w:spacing w:before="240" w:line="280" w:lineRule="exact"/>
        <w:ind w:firstLine="680"/>
        <w:jc w:val="both"/>
        <w:rPr>
          <w:sz w:val="22"/>
        </w:rPr>
      </w:pPr>
      <w:r>
        <w:rPr>
          <w:sz w:val="22"/>
        </w:rPr>
        <w:t>Позиция МВД состоит в том, что решением этих проблем должен заниматься специально обученный персонал, по возможности женщины, поскольку у них более комплексный подход к работе с детьми. МВД также должно обеспечивать обучение персонала, занимающегося этими проблемами, особенно сотрудников полицейских участков, чья деятельность связана с приемом граждан и рассмотрением их дел. Для вмешательства в дела, касающиеся насилия в семье, они должны быть осведомлены о стандартном методологическом подходе.</w:t>
      </w:r>
    </w:p>
    <w:p w:rsidR="00000000" w:rsidRDefault="00000000">
      <w:pPr>
        <w:tabs>
          <w:tab w:val="left" w:pos="680"/>
          <w:tab w:val="left" w:pos="1021"/>
        </w:tabs>
        <w:spacing w:before="240" w:line="280" w:lineRule="exact"/>
        <w:ind w:firstLine="680"/>
        <w:jc w:val="both"/>
        <w:rPr>
          <w:sz w:val="22"/>
        </w:rPr>
      </w:pPr>
      <w:r>
        <w:rPr>
          <w:sz w:val="22"/>
        </w:rPr>
        <w:t>В ходе повседневного вмешательства в такие дела не только сами жертвы насилия в семье, но и сотрудники полиции сталкиваются с очевидным несоответствием между правовыми нормами и сложностью реальных событий.</w:t>
      </w:r>
    </w:p>
    <w:p w:rsidR="00000000" w:rsidRDefault="00000000">
      <w:pPr>
        <w:tabs>
          <w:tab w:val="left" w:pos="680"/>
          <w:tab w:val="left" w:pos="1021"/>
        </w:tabs>
        <w:spacing w:before="240" w:line="280" w:lineRule="exact"/>
        <w:ind w:firstLine="680"/>
        <w:jc w:val="both"/>
        <w:rPr>
          <w:sz w:val="22"/>
        </w:rPr>
      </w:pPr>
      <w:r>
        <w:rPr>
          <w:sz w:val="22"/>
        </w:rPr>
        <w:t>Полиция Македонии остается единственной структурой правовой системы, куда женщины, ставшие жертвами насилия, могут прийти и сообщить о том, что подверглись насилию, и если случай относится к сфере деятельности полиции, то она может решить проблему или, при необходимости, вмешаться в ситуацию. Однако в связи с тем, что в Македонии нет государственных приютов для женщин – жертв насилия, за исключением Центра в Скопье, поддерживаемого одной из неправительственных организаций, что недостаточно из-за большого числа подобных случаев, женщин негде принять, им негде предоставить убежище и оказать необходимую помощь.</w:t>
      </w:r>
    </w:p>
    <w:p w:rsidR="00000000" w:rsidRDefault="00000000">
      <w:pPr>
        <w:tabs>
          <w:tab w:val="left" w:pos="680"/>
          <w:tab w:val="left" w:pos="1021"/>
        </w:tabs>
        <w:spacing w:before="240" w:line="280" w:lineRule="exact"/>
        <w:ind w:firstLine="680"/>
        <w:jc w:val="both"/>
        <w:rPr>
          <w:sz w:val="22"/>
        </w:rPr>
      </w:pPr>
      <w:r>
        <w:rPr>
          <w:sz w:val="22"/>
        </w:rPr>
        <w:t>Государство должно создать механизмы, которые способствовали бы предоставлению информации о фактах насилия, повышению осведомленности, проведению кампаний: это стало бы поддержкой для женщин в том, что касается их личной безопасности и независимости.</w:t>
      </w:r>
    </w:p>
    <w:p w:rsidR="00000000" w:rsidRDefault="00000000">
      <w:pPr>
        <w:tabs>
          <w:tab w:val="left" w:pos="680"/>
          <w:tab w:val="left" w:pos="1021"/>
        </w:tabs>
        <w:spacing w:before="240" w:line="280" w:lineRule="exact"/>
        <w:ind w:firstLine="680"/>
        <w:jc w:val="both"/>
        <w:rPr>
          <w:sz w:val="22"/>
        </w:rPr>
      </w:pPr>
      <w:r>
        <w:rPr>
          <w:sz w:val="22"/>
        </w:rPr>
        <w:t xml:space="preserve">Важно повышать осведомленность государственных институтов в связи с решением проблемы насилия в семье, поскольку необходимо защищать не только непосредственно потерпевшую от насилия в семье, но и потенциальную жертву, которой является ребенок. Наносимые детям в таких случаях психологические травмы – серьезные, глубокие и трудно поддающиеся лечению, а важнейшим фактом является то, что дети становятся потенциальными правонарушителями, с которыми правоохранительным органам наверняка еще предстоит встретиться через определенный период времени. </w:t>
      </w:r>
    </w:p>
    <w:p w:rsidR="00000000" w:rsidRDefault="00000000">
      <w:pPr>
        <w:tabs>
          <w:tab w:val="left" w:pos="680"/>
          <w:tab w:val="left" w:pos="1021"/>
        </w:tabs>
        <w:spacing w:before="240" w:line="280" w:lineRule="exact"/>
        <w:ind w:firstLine="680"/>
        <w:jc w:val="both"/>
        <w:rPr>
          <w:sz w:val="22"/>
        </w:rPr>
      </w:pPr>
      <w:r>
        <w:rPr>
          <w:sz w:val="22"/>
        </w:rPr>
        <w:t>Необходимо отметить деятельность неправительственной организации ЭСР ("Эмансипация, солидарность, равноправие"), которая в связи с Уголовно-процессуальным кодексом внесла предложение о принятии Закона о поправках в Закон о гражданском судопроизводстве, предусматривающий специальные процедуры, включая выдачу "гражданских ордеров" на защиту от насилия в семье и т. д. Кроме того, эта неправительственная организация провела исследование, которое показало, что 61,2 процента из 850 опрошенных женщин сообщили о том, что были жертвами насилия в семье. Объектом исследования были женщины в возрасте от 30 до 40 лет, домохозяйки с низким уровнем образования, которые состояли в браке от 10 до 20 лет. Из всех форм насилия самой распространенной является психическое насилие, о котором сообщили 40 процентов опрошенных, однако 72,8 процента респондентов в качестве наиболее часто встречающихся проявлений насилия назвали пощечины. Далее идут угрозы и побои, затем ожоги или ошпаривание кипятком и использование в качестве угрозы ножа или пистолета.</w:t>
      </w:r>
    </w:p>
    <w:p w:rsidR="00000000" w:rsidRDefault="00000000">
      <w:pPr>
        <w:tabs>
          <w:tab w:val="left" w:pos="680"/>
          <w:tab w:val="left" w:pos="1021"/>
        </w:tabs>
        <w:spacing w:before="240" w:line="280" w:lineRule="exact"/>
        <w:ind w:firstLine="680"/>
        <w:jc w:val="both"/>
        <w:rPr>
          <w:sz w:val="22"/>
        </w:rPr>
      </w:pPr>
      <w:r>
        <w:rPr>
          <w:sz w:val="22"/>
        </w:rPr>
        <w:t xml:space="preserve">В Уголовном кодексе Республики Македонии не предусматриваются санкции против насилия в отношении женщин как отдельного уголовного преступления. Все дела женщин, подвергающихся насилию в семье, рассматриваются как общеуголовные преступления, в том числе: убийство, телесное повреждение, тяжкое телесное повреждение, посредничество в проституции и т. д. Единственным исключением является уголовно наказуемое преступление, определенное в Уголовном кодексе 1996 года как изнасилование в браке. Однако уголовное дело по этому виду преступления может быть возбуждено на основании заявления частного лица в отличие от других видов изнасилования, когда преступниками являются посторонние люди, а не супруг, и дело возбуждается </w:t>
      </w:r>
      <w:r>
        <w:rPr>
          <w:sz w:val="22"/>
          <w:lang w:val="en-US"/>
        </w:rPr>
        <w:t>ex</w:t>
      </w:r>
      <w:r>
        <w:rPr>
          <w:sz w:val="22"/>
        </w:rPr>
        <w:t xml:space="preserve"> </w:t>
      </w:r>
      <w:r>
        <w:rPr>
          <w:sz w:val="22"/>
          <w:lang w:val="en-US"/>
        </w:rPr>
        <w:t>officio</w:t>
      </w:r>
      <w:r>
        <w:rPr>
          <w:sz w:val="22"/>
        </w:rPr>
        <w:t>.</w:t>
      </w:r>
    </w:p>
    <w:p w:rsidR="00000000" w:rsidRDefault="00000000">
      <w:pPr>
        <w:tabs>
          <w:tab w:val="left" w:pos="680"/>
          <w:tab w:val="left" w:pos="1021"/>
        </w:tabs>
        <w:spacing w:before="240" w:line="280" w:lineRule="exact"/>
        <w:ind w:firstLine="680"/>
        <w:jc w:val="both"/>
        <w:rPr>
          <w:sz w:val="22"/>
        </w:rPr>
      </w:pPr>
      <w:r>
        <w:rPr>
          <w:sz w:val="22"/>
        </w:rPr>
        <w:t xml:space="preserve">Министерство внутренних дел, в рамках предоставленных ему законом полномочий, во всех случаях, когда сами женщины, их соседи или другие граждане сообщают о насилии в отношении женщин, совершаемом в их семьях, принимает безотлагательные меры в виде возбуждения судебного или уголовного преследования. Получив сообщение, группа реагирования немедленно прибывает на место происшествия и в зависимости от ситуации принимает соответствующие меры (предупреждение, предложение пройти в полицейский участок, разъяснительную работу в форме беседы, задержание и тому подобное). После того как дело урегулировано, лицам, совершившим акт насилия, предъявляется соответствующее обвинение. </w:t>
      </w:r>
    </w:p>
    <w:p w:rsidR="00000000" w:rsidRDefault="00000000">
      <w:pPr>
        <w:tabs>
          <w:tab w:val="left" w:pos="680"/>
          <w:tab w:val="left" w:pos="1021"/>
        </w:tabs>
        <w:spacing w:before="240" w:line="280" w:lineRule="exact"/>
        <w:ind w:firstLine="680"/>
        <w:jc w:val="both"/>
        <w:rPr>
          <w:sz w:val="22"/>
        </w:rPr>
      </w:pPr>
      <w:r>
        <w:rPr>
          <w:sz w:val="22"/>
        </w:rPr>
        <w:t>Несмотря на отсутствие соответствующих статистических данных по этой проблеме, можно выразить всеобщее мнение о том, что, в принципе, в результате возросшего уровня осведомленности в обществе благодаря проведению организованных кампаний, а также все более широкому из года в год освещению этой проблемы во всех средствах массовой информации удалось добиться, по крайней мере, некоторого улучшения ситуации, что должно благоприятно сказаться на обеспечении должного отношения к женщинам и на защите женщин в семье.</w:t>
      </w:r>
    </w:p>
    <w:p w:rsidR="00000000" w:rsidRDefault="00000000">
      <w:pPr>
        <w:tabs>
          <w:tab w:val="left" w:pos="680"/>
          <w:tab w:val="left" w:pos="1021"/>
        </w:tabs>
        <w:spacing w:before="240" w:line="280" w:lineRule="exact"/>
        <w:ind w:firstLine="680"/>
        <w:jc w:val="both"/>
        <w:rPr>
          <w:sz w:val="22"/>
        </w:rPr>
      </w:pPr>
      <w:r>
        <w:rPr>
          <w:sz w:val="22"/>
        </w:rPr>
        <w:t>Согласно положениям Уголовного кодекса Республики Македонии любое незаконное деяние, совершенное мужчиной или женщиной, рассматривается на равных основаниях, то есть в отношении правовой ответственности отсутствует какая-либо дискриминация по половому признаку. Аналогичным образом отсутствует какая-либо дискриминация по половому признаку в отношении к потерпевшим сторонам (жертвам преступления). Таким образом, статистические данные, хранящиеся в архивах Министерства внутренних дел, классифицированы по фамилиям совершивших то или иное преступление, а не по их половой принадлежности, так же как и статистические данные о потерпевших.</w:t>
      </w:r>
    </w:p>
    <w:p w:rsidR="00000000" w:rsidRDefault="00000000">
      <w:pPr>
        <w:tabs>
          <w:tab w:val="left" w:pos="680"/>
          <w:tab w:val="left" w:pos="1021"/>
        </w:tabs>
        <w:spacing w:before="240" w:line="280" w:lineRule="exact"/>
        <w:ind w:firstLine="680"/>
        <w:jc w:val="both"/>
        <w:rPr>
          <w:sz w:val="22"/>
        </w:rPr>
      </w:pPr>
      <w:r>
        <w:rPr>
          <w:sz w:val="22"/>
        </w:rPr>
        <w:t>Тем не менее имеющиеся в Министерстве внутренних дел статистические данные позволяют установить следующее:</w:t>
      </w:r>
    </w:p>
    <w:p w:rsidR="00000000" w:rsidRDefault="00000000">
      <w:pPr>
        <w:pStyle w:val="BodyTextIndent2"/>
        <w:spacing w:after="240"/>
        <w:rPr>
          <w:b/>
        </w:rPr>
      </w:pPr>
      <w:r>
        <w:rPr>
          <w:b/>
        </w:rPr>
        <w:t>Уголовное преступление "убийство" (статья 123 УК)</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00" w:firstRow="0" w:lastRow="0" w:firstColumn="0" w:lastColumn="0" w:noHBand="0" w:noVBand="0"/>
      </w:tblPr>
      <w:tblGrid>
        <w:gridCol w:w="4023"/>
        <w:gridCol w:w="936"/>
        <w:gridCol w:w="936"/>
        <w:gridCol w:w="936"/>
        <w:gridCol w:w="936"/>
        <w:gridCol w:w="936"/>
        <w:gridCol w:w="936"/>
      </w:tblGrid>
      <w:tr w:rsidR="00000000">
        <w:tblPrEx>
          <w:tblCellMar>
            <w:top w:w="0" w:type="dxa"/>
            <w:bottom w:w="0" w:type="dxa"/>
          </w:tblCellMar>
        </w:tblPrEx>
        <w:trPr>
          <w:jc w:val="center"/>
        </w:trPr>
        <w:tc>
          <w:tcPr>
            <w:tcW w:w="4023" w:type="dxa"/>
            <w:tcBorders>
              <w:top w:val="single" w:sz="12" w:space="0" w:color="auto"/>
              <w:bottom w:val="single" w:sz="12" w:space="0" w:color="auto"/>
            </w:tcBorders>
          </w:tcPr>
          <w:p w:rsidR="00000000" w:rsidRDefault="00000000">
            <w:pPr>
              <w:tabs>
                <w:tab w:val="left" w:pos="680"/>
                <w:tab w:val="left" w:pos="1021"/>
              </w:tabs>
              <w:spacing w:line="240" w:lineRule="exact"/>
              <w:jc w:val="center"/>
              <w:rPr>
                <w:b/>
              </w:rPr>
            </w:pPr>
            <w:r>
              <w:rPr>
                <w:b/>
              </w:rPr>
              <w:t>Год</w:t>
            </w:r>
          </w:p>
        </w:tc>
        <w:tc>
          <w:tcPr>
            <w:tcW w:w="936" w:type="dxa"/>
            <w:tcBorders>
              <w:top w:val="single" w:sz="12" w:space="0" w:color="auto"/>
              <w:bottom w:val="single" w:sz="12" w:space="0" w:color="auto"/>
            </w:tcBorders>
          </w:tcPr>
          <w:p w:rsidR="00000000" w:rsidRDefault="00000000">
            <w:pPr>
              <w:tabs>
                <w:tab w:val="left" w:pos="680"/>
                <w:tab w:val="left" w:pos="1021"/>
              </w:tabs>
              <w:spacing w:line="240" w:lineRule="exact"/>
              <w:jc w:val="center"/>
              <w:rPr>
                <w:b/>
              </w:rPr>
            </w:pPr>
            <w:r>
              <w:rPr>
                <w:b/>
              </w:rPr>
              <w:t>1997</w:t>
            </w:r>
          </w:p>
        </w:tc>
        <w:tc>
          <w:tcPr>
            <w:tcW w:w="936" w:type="dxa"/>
            <w:tcBorders>
              <w:top w:val="single" w:sz="12" w:space="0" w:color="auto"/>
              <w:bottom w:val="single" w:sz="12" w:space="0" w:color="auto"/>
            </w:tcBorders>
          </w:tcPr>
          <w:p w:rsidR="00000000" w:rsidRDefault="00000000">
            <w:pPr>
              <w:pStyle w:val="FootnoteText"/>
              <w:tabs>
                <w:tab w:val="left" w:pos="680"/>
                <w:tab w:val="left" w:pos="1021"/>
              </w:tabs>
              <w:spacing w:line="240" w:lineRule="exact"/>
              <w:jc w:val="center"/>
              <w:rPr>
                <w:b/>
              </w:rPr>
            </w:pPr>
            <w:r>
              <w:rPr>
                <w:b/>
              </w:rPr>
              <w:t>1998</w:t>
            </w:r>
          </w:p>
        </w:tc>
        <w:tc>
          <w:tcPr>
            <w:tcW w:w="936" w:type="dxa"/>
            <w:tcBorders>
              <w:top w:val="single" w:sz="12" w:space="0" w:color="auto"/>
              <w:bottom w:val="single" w:sz="12" w:space="0" w:color="auto"/>
            </w:tcBorders>
          </w:tcPr>
          <w:p w:rsidR="00000000" w:rsidRDefault="00000000">
            <w:pPr>
              <w:tabs>
                <w:tab w:val="left" w:pos="680"/>
                <w:tab w:val="left" w:pos="1021"/>
              </w:tabs>
              <w:spacing w:line="240" w:lineRule="exact"/>
              <w:jc w:val="center"/>
              <w:rPr>
                <w:b/>
              </w:rPr>
            </w:pPr>
            <w:r>
              <w:rPr>
                <w:b/>
              </w:rPr>
              <w:t>1999</w:t>
            </w:r>
          </w:p>
        </w:tc>
        <w:tc>
          <w:tcPr>
            <w:tcW w:w="936" w:type="dxa"/>
            <w:tcBorders>
              <w:top w:val="single" w:sz="12" w:space="0" w:color="auto"/>
              <w:bottom w:val="single" w:sz="12" w:space="0" w:color="auto"/>
            </w:tcBorders>
          </w:tcPr>
          <w:p w:rsidR="00000000" w:rsidRDefault="00000000">
            <w:pPr>
              <w:pStyle w:val="FootnoteText"/>
              <w:tabs>
                <w:tab w:val="left" w:pos="680"/>
                <w:tab w:val="left" w:pos="1021"/>
              </w:tabs>
              <w:spacing w:line="240" w:lineRule="exact"/>
              <w:jc w:val="center"/>
              <w:rPr>
                <w:b/>
              </w:rPr>
            </w:pPr>
            <w:r>
              <w:rPr>
                <w:b/>
              </w:rPr>
              <w:t xml:space="preserve">2000 </w:t>
            </w:r>
          </w:p>
        </w:tc>
        <w:tc>
          <w:tcPr>
            <w:tcW w:w="936" w:type="dxa"/>
            <w:tcBorders>
              <w:top w:val="single" w:sz="12" w:space="0" w:color="auto"/>
              <w:bottom w:val="single" w:sz="12" w:space="0" w:color="auto"/>
            </w:tcBorders>
          </w:tcPr>
          <w:p w:rsidR="00000000" w:rsidRDefault="00000000">
            <w:pPr>
              <w:pStyle w:val="Header"/>
              <w:tabs>
                <w:tab w:val="clear" w:pos="4677"/>
                <w:tab w:val="clear" w:pos="9355"/>
                <w:tab w:val="left" w:pos="680"/>
                <w:tab w:val="left" w:pos="1021"/>
              </w:tabs>
              <w:spacing w:line="240" w:lineRule="exact"/>
              <w:jc w:val="center"/>
              <w:rPr>
                <w:b/>
              </w:rPr>
            </w:pPr>
            <w:r>
              <w:rPr>
                <w:b/>
              </w:rPr>
              <w:t>2001</w:t>
            </w:r>
          </w:p>
        </w:tc>
        <w:tc>
          <w:tcPr>
            <w:tcW w:w="936" w:type="dxa"/>
            <w:tcBorders>
              <w:top w:val="single" w:sz="12" w:space="0" w:color="auto"/>
              <w:bottom w:val="single" w:sz="12" w:space="0" w:color="auto"/>
            </w:tcBorders>
          </w:tcPr>
          <w:p w:rsidR="00000000" w:rsidRDefault="00000000">
            <w:pPr>
              <w:pStyle w:val="FootnoteText"/>
              <w:tabs>
                <w:tab w:val="left" w:pos="680"/>
                <w:tab w:val="left" w:pos="1021"/>
              </w:tabs>
              <w:spacing w:line="240" w:lineRule="exact"/>
              <w:jc w:val="center"/>
              <w:rPr>
                <w:b/>
              </w:rPr>
            </w:pPr>
            <w:r>
              <w:rPr>
                <w:b/>
              </w:rPr>
              <w:t>2002</w:t>
            </w:r>
          </w:p>
        </w:tc>
      </w:tr>
      <w:tr w:rsidR="00000000">
        <w:tblPrEx>
          <w:tblCellMar>
            <w:top w:w="0" w:type="dxa"/>
            <w:bottom w:w="0" w:type="dxa"/>
          </w:tblCellMar>
        </w:tblPrEx>
        <w:trPr>
          <w:jc w:val="center"/>
        </w:trPr>
        <w:tc>
          <w:tcPr>
            <w:tcW w:w="4023" w:type="dxa"/>
            <w:tcBorders>
              <w:top w:val="single" w:sz="12" w:space="0" w:color="auto"/>
            </w:tcBorders>
          </w:tcPr>
          <w:p w:rsidR="00000000" w:rsidRDefault="00000000">
            <w:pPr>
              <w:pStyle w:val="Header"/>
              <w:tabs>
                <w:tab w:val="clear" w:pos="4677"/>
                <w:tab w:val="clear" w:pos="9355"/>
                <w:tab w:val="left" w:pos="680"/>
                <w:tab w:val="left" w:pos="1021"/>
              </w:tabs>
              <w:spacing w:line="240" w:lineRule="exact"/>
            </w:pPr>
            <w:r>
              <w:t>Общее число лиц, совершивших убийство</w:t>
            </w:r>
          </w:p>
        </w:tc>
        <w:tc>
          <w:tcPr>
            <w:tcW w:w="936" w:type="dxa"/>
            <w:tcBorders>
              <w:top w:val="single" w:sz="12" w:space="0" w:color="auto"/>
            </w:tcBorders>
          </w:tcPr>
          <w:p w:rsidR="00000000" w:rsidRDefault="00000000">
            <w:pPr>
              <w:tabs>
                <w:tab w:val="left" w:pos="680"/>
                <w:tab w:val="left" w:pos="1021"/>
              </w:tabs>
              <w:spacing w:line="240" w:lineRule="exact"/>
              <w:ind w:right="340"/>
              <w:jc w:val="right"/>
            </w:pPr>
            <w:r>
              <w:t>35</w:t>
            </w:r>
          </w:p>
        </w:tc>
        <w:tc>
          <w:tcPr>
            <w:tcW w:w="936" w:type="dxa"/>
            <w:tcBorders>
              <w:top w:val="single" w:sz="12" w:space="0" w:color="auto"/>
            </w:tcBorders>
          </w:tcPr>
          <w:p w:rsidR="00000000" w:rsidRDefault="00000000">
            <w:pPr>
              <w:tabs>
                <w:tab w:val="left" w:pos="680"/>
                <w:tab w:val="left" w:pos="1021"/>
              </w:tabs>
              <w:spacing w:line="240" w:lineRule="exact"/>
              <w:ind w:right="340"/>
              <w:jc w:val="right"/>
            </w:pPr>
            <w:r>
              <w:t>4</w:t>
            </w:r>
          </w:p>
        </w:tc>
        <w:tc>
          <w:tcPr>
            <w:tcW w:w="936" w:type="dxa"/>
            <w:tcBorders>
              <w:top w:val="single" w:sz="12" w:space="0" w:color="auto"/>
            </w:tcBorders>
          </w:tcPr>
          <w:p w:rsidR="00000000" w:rsidRDefault="00000000">
            <w:pPr>
              <w:tabs>
                <w:tab w:val="left" w:pos="680"/>
                <w:tab w:val="left" w:pos="1021"/>
              </w:tabs>
              <w:spacing w:line="240" w:lineRule="exact"/>
              <w:ind w:right="340"/>
              <w:jc w:val="right"/>
            </w:pPr>
            <w:r>
              <w:t>0</w:t>
            </w:r>
          </w:p>
        </w:tc>
        <w:tc>
          <w:tcPr>
            <w:tcW w:w="936" w:type="dxa"/>
            <w:tcBorders>
              <w:top w:val="single" w:sz="12" w:space="0" w:color="auto"/>
            </w:tcBorders>
          </w:tcPr>
          <w:p w:rsidR="00000000" w:rsidRDefault="00000000">
            <w:pPr>
              <w:tabs>
                <w:tab w:val="left" w:pos="680"/>
                <w:tab w:val="left" w:pos="1021"/>
              </w:tabs>
              <w:spacing w:line="240" w:lineRule="exact"/>
              <w:ind w:right="340"/>
              <w:jc w:val="right"/>
            </w:pPr>
            <w:r>
              <w:t>67</w:t>
            </w:r>
          </w:p>
        </w:tc>
        <w:tc>
          <w:tcPr>
            <w:tcW w:w="936" w:type="dxa"/>
            <w:tcBorders>
              <w:top w:val="single" w:sz="12" w:space="0" w:color="auto"/>
            </w:tcBorders>
          </w:tcPr>
          <w:p w:rsidR="00000000" w:rsidRDefault="00000000">
            <w:pPr>
              <w:tabs>
                <w:tab w:val="left" w:pos="680"/>
                <w:tab w:val="left" w:pos="1021"/>
              </w:tabs>
              <w:spacing w:line="240" w:lineRule="exact"/>
              <w:ind w:right="340"/>
              <w:jc w:val="right"/>
            </w:pPr>
            <w:r>
              <w:t>3</w:t>
            </w:r>
          </w:p>
        </w:tc>
        <w:tc>
          <w:tcPr>
            <w:tcW w:w="936" w:type="dxa"/>
            <w:tcBorders>
              <w:top w:val="single" w:sz="12" w:space="0" w:color="auto"/>
            </w:tcBorders>
          </w:tcPr>
          <w:p w:rsidR="00000000" w:rsidRDefault="00000000">
            <w:pPr>
              <w:tabs>
                <w:tab w:val="left" w:pos="680"/>
                <w:tab w:val="left" w:pos="1021"/>
              </w:tabs>
              <w:spacing w:line="240" w:lineRule="exact"/>
              <w:ind w:right="340"/>
              <w:jc w:val="right"/>
            </w:pPr>
            <w:r>
              <w:t>0</w:t>
            </w:r>
          </w:p>
        </w:tc>
      </w:tr>
      <w:tr w:rsidR="00000000">
        <w:tblPrEx>
          <w:tblCellMar>
            <w:top w:w="0" w:type="dxa"/>
            <w:bottom w:w="0" w:type="dxa"/>
          </w:tblCellMar>
        </w:tblPrEx>
        <w:trPr>
          <w:jc w:val="center"/>
        </w:trPr>
        <w:tc>
          <w:tcPr>
            <w:tcW w:w="4023" w:type="dxa"/>
          </w:tcPr>
          <w:p w:rsidR="00000000" w:rsidRDefault="00000000">
            <w:pPr>
              <w:tabs>
                <w:tab w:val="left" w:pos="680"/>
                <w:tab w:val="left" w:pos="1021"/>
              </w:tabs>
              <w:spacing w:line="240" w:lineRule="exact"/>
            </w:pPr>
            <w:r>
              <w:t>Женщины, совершившие убийство</w:t>
            </w:r>
          </w:p>
        </w:tc>
        <w:tc>
          <w:tcPr>
            <w:tcW w:w="936" w:type="dxa"/>
          </w:tcPr>
          <w:p w:rsidR="00000000" w:rsidRDefault="00000000">
            <w:pPr>
              <w:tabs>
                <w:tab w:val="left" w:pos="680"/>
                <w:tab w:val="left" w:pos="1021"/>
              </w:tabs>
              <w:spacing w:line="240" w:lineRule="exact"/>
              <w:ind w:right="340"/>
              <w:jc w:val="right"/>
            </w:pPr>
            <w:r>
              <w:t>1</w:t>
            </w:r>
          </w:p>
        </w:tc>
        <w:tc>
          <w:tcPr>
            <w:tcW w:w="936" w:type="dxa"/>
          </w:tcPr>
          <w:p w:rsidR="00000000" w:rsidRDefault="00000000">
            <w:pPr>
              <w:tabs>
                <w:tab w:val="left" w:pos="680"/>
                <w:tab w:val="left" w:pos="1021"/>
              </w:tabs>
              <w:spacing w:line="240" w:lineRule="exact"/>
              <w:ind w:right="340"/>
              <w:jc w:val="right"/>
            </w:pPr>
          </w:p>
        </w:tc>
        <w:tc>
          <w:tcPr>
            <w:tcW w:w="936" w:type="dxa"/>
          </w:tcPr>
          <w:p w:rsidR="00000000" w:rsidRDefault="00000000">
            <w:pPr>
              <w:tabs>
                <w:tab w:val="left" w:pos="680"/>
                <w:tab w:val="left" w:pos="1021"/>
              </w:tabs>
              <w:spacing w:line="240" w:lineRule="exact"/>
              <w:ind w:right="340"/>
              <w:jc w:val="right"/>
            </w:pPr>
          </w:p>
        </w:tc>
        <w:tc>
          <w:tcPr>
            <w:tcW w:w="936" w:type="dxa"/>
          </w:tcPr>
          <w:p w:rsidR="00000000" w:rsidRDefault="00000000">
            <w:pPr>
              <w:tabs>
                <w:tab w:val="left" w:pos="680"/>
                <w:tab w:val="left" w:pos="1021"/>
              </w:tabs>
              <w:spacing w:line="240" w:lineRule="exact"/>
              <w:ind w:right="340"/>
              <w:jc w:val="right"/>
            </w:pPr>
            <w:r>
              <w:t>5</w:t>
            </w:r>
          </w:p>
        </w:tc>
        <w:tc>
          <w:tcPr>
            <w:tcW w:w="936" w:type="dxa"/>
          </w:tcPr>
          <w:p w:rsidR="00000000" w:rsidRDefault="00000000">
            <w:pPr>
              <w:tabs>
                <w:tab w:val="left" w:pos="680"/>
                <w:tab w:val="left" w:pos="1021"/>
              </w:tabs>
              <w:spacing w:line="240" w:lineRule="exact"/>
              <w:ind w:right="340"/>
              <w:jc w:val="right"/>
            </w:pPr>
          </w:p>
        </w:tc>
        <w:tc>
          <w:tcPr>
            <w:tcW w:w="936" w:type="dxa"/>
          </w:tcPr>
          <w:p w:rsidR="00000000" w:rsidRDefault="00000000">
            <w:pPr>
              <w:tabs>
                <w:tab w:val="left" w:pos="680"/>
                <w:tab w:val="left" w:pos="1021"/>
              </w:tabs>
              <w:spacing w:line="240" w:lineRule="exact"/>
              <w:ind w:right="340"/>
              <w:jc w:val="right"/>
            </w:pPr>
          </w:p>
        </w:tc>
      </w:tr>
      <w:tr w:rsidR="00000000">
        <w:tblPrEx>
          <w:tblCellMar>
            <w:top w:w="0" w:type="dxa"/>
            <w:bottom w:w="0" w:type="dxa"/>
          </w:tblCellMar>
        </w:tblPrEx>
        <w:trPr>
          <w:jc w:val="center"/>
        </w:trPr>
        <w:tc>
          <w:tcPr>
            <w:tcW w:w="4023" w:type="dxa"/>
          </w:tcPr>
          <w:p w:rsidR="00000000" w:rsidRDefault="00000000">
            <w:pPr>
              <w:tabs>
                <w:tab w:val="left" w:pos="680"/>
                <w:tab w:val="left" w:pos="1021"/>
              </w:tabs>
              <w:spacing w:line="240" w:lineRule="exact"/>
            </w:pPr>
            <w:r>
              <w:t>Дела об убийствах, жертвами которых стали женщины</w:t>
            </w:r>
          </w:p>
        </w:tc>
        <w:tc>
          <w:tcPr>
            <w:tcW w:w="936" w:type="dxa"/>
          </w:tcPr>
          <w:p w:rsidR="00000000" w:rsidRDefault="00000000">
            <w:pPr>
              <w:tabs>
                <w:tab w:val="left" w:pos="680"/>
                <w:tab w:val="left" w:pos="1021"/>
              </w:tabs>
              <w:spacing w:line="240" w:lineRule="exact"/>
              <w:ind w:right="340"/>
              <w:jc w:val="right"/>
            </w:pPr>
            <w:r>
              <w:t>14</w:t>
            </w:r>
          </w:p>
        </w:tc>
        <w:tc>
          <w:tcPr>
            <w:tcW w:w="936" w:type="dxa"/>
          </w:tcPr>
          <w:p w:rsidR="00000000" w:rsidRDefault="00000000">
            <w:pPr>
              <w:tabs>
                <w:tab w:val="left" w:pos="680"/>
                <w:tab w:val="left" w:pos="1021"/>
              </w:tabs>
              <w:spacing w:line="240" w:lineRule="exact"/>
              <w:ind w:right="340"/>
              <w:jc w:val="right"/>
            </w:pPr>
          </w:p>
        </w:tc>
        <w:tc>
          <w:tcPr>
            <w:tcW w:w="936" w:type="dxa"/>
          </w:tcPr>
          <w:p w:rsidR="00000000" w:rsidRDefault="00000000">
            <w:pPr>
              <w:tabs>
                <w:tab w:val="left" w:pos="680"/>
                <w:tab w:val="left" w:pos="1021"/>
              </w:tabs>
              <w:spacing w:line="240" w:lineRule="exact"/>
              <w:ind w:right="340"/>
              <w:jc w:val="right"/>
            </w:pPr>
            <w:r>
              <w:t>1</w:t>
            </w:r>
          </w:p>
        </w:tc>
        <w:tc>
          <w:tcPr>
            <w:tcW w:w="936" w:type="dxa"/>
          </w:tcPr>
          <w:p w:rsidR="00000000" w:rsidRDefault="00000000">
            <w:pPr>
              <w:tabs>
                <w:tab w:val="left" w:pos="680"/>
                <w:tab w:val="left" w:pos="1021"/>
              </w:tabs>
              <w:spacing w:line="240" w:lineRule="exact"/>
              <w:ind w:right="340"/>
              <w:jc w:val="right"/>
            </w:pPr>
            <w:r>
              <w:t>12</w:t>
            </w:r>
          </w:p>
        </w:tc>
        <w:tc>
          <w:tcPr>
            <w:tcW w:w="936" w:type="dxa"/>
          </w:tcPr>
          <w:p w:rsidR="00000000" w:rsidRDefault="00000000">
            <w:pPr>
              <w:tabs>
                <w:tab w:val="left" w:pos="680"/>
                <w:tab w:val="left" w:pos="1021"/>
              </w:tabs>
              <w:spacing w:line="240" w:lineRule="exact"/>
              <w:ind w:right="340"/>
              <w:jc w:val="right"/>
            </w:pPr>
          </w:p>
        </w:tc>
        <w:tc>
          <w:tcPr>
            <w:tcW w:w="936" w:type="dxa"/>
          </w:tcPr>
          <w:p w:rsidR="00000000" w:rsidRDefault="00000000">
            <w:pPr>
              <w:tabs>
                <w:tab w:val="left" w:pos="680"/>
                <w:tab w:val="left" w:pos="1021"/>
              </w:tabs>
              <w:spacing w:line="240" w:lineRule="exact"/>
              <w:ind w:right="340"/>
              <w:jc w:val="right"/>
            </w:pPr>
            <w:r>
              <w:t>0</w:t>
            </w:r>
          </w:p>
        </w:tc>
      </w:tr>
    </w:tbl>
    <w:p w:rsidR="00000000" w:rsidRDefault="00000000">
      <w:pPr>
        <w:pStyle w:val="Heading4"/>
        <w:tabs>
          <w:tab w:val="left" w:pos="680"/>
          <w:tab w:val="left" w:pos="1021"/>
        </w:tabs>
        <w:spacing w:before="120" w:after="360" w:line="280" w:lineRule="exact"/>
        <w:ind w:firstLine="680"/>
        <w:jc w:val="both"/>
        <w:rPr>
          <w:b w:val="0"/>
          <w:i/>
          <w:sz w:val="18"/>
        </w:rPr>
      </w:pPr>
      <w:r>
        <w:rPr>
          <w:b w:val="0"/>
          <w:i/>
          <w:sz w:val="18"/>
        </w:rPr>
        <w:t xml:space="preserve">Источник: </w:t>
      </w:r>
      <w:r>
        <w:rPr>
          <w:b w:val="0"/>
          <w:sz w:val="18"/>
        </w:rPr>
        <w:t>Аналитическо-исследовательский сектор МВД.</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00" w:firstRow="0" w:lastRow="0" w:firstColumn="0" w:lastColumn="0" w:noHBand="0" w:noVBand="0"/>
      </w:tblPr>
      <w:tblGrid>
        <w:gridCol w:w="4959"/>
        <w:gridCol w:w="1701"/>
        <w:gridCol w:w="1559"/>
        <w:gridCol w:w="1420"/>
      </w:tblGrid>
      <w:tr w:rsidR="00000000">
        <w:tblPrEx>
          <w:tblCellMar>
            <w:top w:w="0" w:type="dxa"/>
            <w:bottom w:w="0" w:type="dxa"/>
          </w:tblCellMar>
        </w:tblPrEx>
        <w:trPr>
          <w:jc w:val="center"/>
        </w:trPr>
        <w:tc>
          <w:tcPr>
            <w:tcW w:w="4959" w:type="dxa"/>
            <w:tcBorders>
              <w:top w:val="single" w:sz="12" w:space="0" w:color="auto"/>
              <w:bottom w:val="single" w:sz="12" w:space="0" w:color="auto"/>
            </w:tcBorders>
          </w:tcPr>
          <w:p w:rsidR="00000000" w:rsidRDefault="00000000">
            <w:pPr>
              <w:pStyle w:val="Heading5"/>
              <w:tabs>
                <w:tab w:val="left" w:pos="1021"/>
              </w:tabs>
              <w:spacing w:line="240" w:lineRule="exact"/>
              <w:rPr>
                <w:caps w:val="0"/>
                <w:sz w:val="20"/>
              </w:rPr>
            </w:pPr>
            <w:r>
              <w:rPr>
                <w:caps w:val="0"/>
                <w:sz w:val="20"/>
              </w:rPr>
              <w:t>Год</w:t>
            </w:r>
          </w:p>
        </w:tc>
        <w:tc>
          <w:tcPr>
            <w:tcW w:w="1701" w:type="dxa"/>
            <w:tcBorders>
              <w:top w:val="single" w:sz="12" w:space="0" w:color="auto"/>
              <w:bottom w:val="single" w:sz="12" w:space="0" w:color="auto"/>
            </w:tcBorders>
          </w:tcPr>
          <w:p w:rsidR="00000000" w:rsidRDefault="00000000">
            <w:pPr>
              <w:tabs>
                <w:tab w:val="left" w:pos="680"/>
                <w:tab w:val="left" w:pos="1021"/>
              </w:tabs>
              <w:spacing w:line="240" w:lineRule="exact"/>
              <w:jc w:val="center"/>
              <w:rPr>
                <w:b/>
              </w:rPr>
            </w:pPr>
            <w:r>
              <w:rPr>
                <w:b/>
              </w:rPr>
              <w:t xml:space="preserve">2000 </w:t>
            </w:r>
          </w:p>
        </w:tc>
        <w:tc>
          <w:tcPr>
            <w:tcW w:w="1559" w:type="dxa"/>
            <w:tcBorders>
              <w:top w:val="single" w:sz="12" w:space="0" w:color="auto"/>
              <w:bottom w:val="single" w:sz="12" w:space="0" w:color="auto"/>
            </w:tcBorders>
          </w:tcPr>
          <w:p w:rsidR="00000000" w:rsidRDefault="00000000">
            <w:pPr>
              <w:tabs>
                <w:tab w:val="left" w:pos="680"/>
                <w:tab w:val="left" w:pos="1021"/>
              </w:tabs>
              <w:spacing w:line="240" w:lineRule="exact"/>
              <w:jc w:val="center"/>
              <w:rPr>
                <w:b/>
              </w:rPr>
            </w:pPr>
            <w:r>
              <w:rPr>
                <w:b/>
              </w:rPr>
              <w:t xml:space="preserve">2001 </w:t>
            </w:r>
          </w:p>
        </w:tc>
        <w:tc>
          <w:tcPr>
            <w:tcW w:w="1420" w:type="dxa"/>
            <w:tcBorders>
              <w:top w:val="single" w:sz="12" w:space="0" w:color="auto"/>
              <w:bottom w:val="single" w:sz="12" w:space="0" w:color="auto"/>
            </w:tcBorders>
          </w:tcPr>
          <w:p w:rsidR="00000000" w:rsidRDefault="00000000">
            <w:pPr>
              <w:tabs>
                <w:tab w:val="left" w:pos="680"/>
                <w:tab w:val="left" w:pos="1021"/>
              </w:tabs>
              <w:spacing w:line="240" w:lineRule="exact"/>
              <w:jc w:val="center"/>
              <w:rPr>
                <w:b/>
              </w:rPr>
            </w:pPr>
            <w:r>
              <w:rPr>
                <w:b/>
              </w:rPr>
              <w:t>2002</w:t>
            </w:r>
          </w:p>
        </w:tc>
      </w:tr>
      <w:tr w:rsidR="00000000">
        <w:tblPrEx>
          <w:tblCellMar>
            <w:top w:w="0" w:type="dxa"/>
            <w:bottom w:w="0" w:type="dxa"/>
          </w:tblCellMar>
        </w:tblPrEx>
        <w:trPr>
          <w:jc w:val="center"/>
        </w:trPr>
        <w:tc>
          <w:tcPr>
            <w:tcW w:w="4959" w:type="dxa"/>
            <w:tcBorders>
              <w:top w:val="single" w:sz="12" w:space="0" w:color="auto"/>
            </w:tcBorders>
          </w:tcPr>
          <w:p w:rsidR="00000000" w:rsidRDefault="00000000">
            <w:pPr>
              <w:pStyle w:val="Header"/>
              <w:tabs>
                <w:tab w:val="clear" w:pos="4677"/>
                <w:tab w:val="clear" w:pos="9355"/>
                <w:tab w:val="left" w:pos="680"/>
                <w:tab w:val="left" w:pos="1021"/>
              </w:tabs>
              <w:spacing w:line="240" w:lineRule="exact"/>
            </w:pPr>
            <w:r>
              <w:t xml:space="preserve">Общее количество дел об убийствах, когда женщины </w:t>
            </w:r>
            <w:r>
              <w:br/>
              <w:t>были убиты своими супругами</w:t>
            </w:r>
          </w:p>
        </w:tc>
        <w:tc>
          <w:tcPr>
            <w:tcW w:w="1701" w:type="dxa"/>
            <w:tcBorders>
              <w:top w:val="single" w:sz="12" w:space="0" w:color="auto"/>
            </w:tcBorders>
          </w:tcPr>
          <w:p w:rsidR="00000000" w:rsidRDefault="00000000">
            <w:pPr>
              <w:tabs>
                <w:tab w:val="left" w:pos="680"/>
                <w:tab w:val="left" w:pos="1021"/>
              </w:tabs>
              <w:spacing w:line="240" w:lineRule="exact"/>
              <w:jc w:val="center"/>
            </w:pPr>
            <w:r>
              <w:t>4</w:t>
            </w:r>
          </w:p>
        </w:tc>
        <w:tc>
          <w:tcPr>
            <w:tcW w:w="1559" w:type="dxa"/>
            <w:tcBorders>
              <w:top w:val="single" w:sz="12" w:space="0" w:color="auto"/>
            </w:tcBorders>
          </w:tcPr>
          <w:p w:rsidR="00000000" w:rsidRDefault="00000000">
            <w:pPr>
              <w:tabs>
                <w:tab w:val="left" w:pos="680"/>
                <w:tab w:val="left" w:pos="1021"/>
              </w:tabs>
              <w:spacing w:line="240" w:lineRule="exact"/>
              <w:jc w:val="center"/>
            </w:pPr>
            <w:r>
              <w:t>4</w:t>
            </w:r>
          </w:p>
        </w:tc>
        <w:tc>
          <w:tcPr>
            <w:tcW w:w="1420" w:type="dxa"/>
            <w:tcBorders>
              <w:top w:val="single" w:sz="12" w:space="0" w:color="auto"/>
            </w:tcBorders>
          </w:tcPr>
          <w:p w:rsidR="00000000" w:rsidRDefault="00000000">
            <w:pPr>
              <w:tabs>
                <w:tab w:val="left" w:pos="680"/>
                <w:tab w:val="left" w:pos="1021"/>
              </w:tabs>
              <w:spacing w:line="240" w:lineRule="exact"/>
              <w:jc w:val="center"/>
            </w:pPr>
            <w:r>
              <w:t>1</w:t>
            </w:r>
          </w:p>
        </w:tc>
      </w:tr>
    </w:tbl>
    <w:p w:rsidR="00000000" w:rsidRDefault="00000000">
      <w:pPr>
        <w:pStyle w:val="Heading2"/>
        <w:keepNext w:val="0"/>
        <w:tabs>
          <w:tab w:val="left" w:pos="680"/>
          <w:tab w:val="left" w:pos="1021"/>
        </w:tabs>
        <w:spacing w:before="120" w:line="280" w:lineRule="exact"/>
        <w:ind w:firstLine="680"/>
        <w:jc w:val="both"/>
        <w:rPr>
          <w:i/>
          <w:sz w:val="18"/>
        </w:rPr>
      </w:pPr>
      <w:r>
        <w:rPr>
          <w:i/>
          <w:sz w:val="18"/>
        </w:rPr>
        <w:t xml:space="preserve">Источник: </w:t>
      </w:r>
      <w:r>
        <w:rPr>
          <w:sz w:val="18"/>
        </w:rPr>
        <w:t>Аналитическо-исследовательский сектор МВД.</w:t>
      </w:r>
    </w:p>
    <w:p w:rsidR="00000000" w:rsidRDefault="00000000">
      <w:pPr>
        <w:pStyle w:val="BodyTextIndent2"/>
      </w:pPr>
      <w:r>
        <w:t>Из представленных данных становится очевидным, что женщины гораздо реже совершают такие преступления, и зарегистрированные случаи совершения женщинами убийств чаще всего относятся к такому преступлению, как "убийство матерью новорожденного ребенка" (пункт 1 статьи 27). Другим несомненным фактом является то, что гораздо большее число женщин становятся жертвами преступления "убийство".</w:t>
      </w:r>
    </w:p>
    <w:p w:rsidR="00000000" w:rsidRDefault="00000000">
      <w:pPr>
        <w:tabs>
          <w:tab w:val="left" w:pos="680"/>
          <w:tab w:val="left" w:pos="1021"/>
        </w:tabs>
        <w:spacing w:before="240" w:line="280" w:lineRule="exact"/>
        <w:ind w:firstLine="680"/>
        <w:jc w:val="both"/>
        <w:rPr>
          <w:sz w:val="22"/>
        </w:rPr>
      </w:pPr>
      <w:r>
        <w:rPr>
          <w:sz w:val="22"/>
        </w:rPr>
        <w:t xml:space="preserve">Если проанализировать наиболее часто встречающиеся причины убийства женщин, то можно сделать вывод, что в определенном числе зарегистрированных случаев убийства женщин (около 50 процентов) потерпевшие состояли в родстве или в определенных отношениях с убийцами, то есть убийство стало крайней формой насильственного действия в отношении женщины. Мотивы преступления, квалифицируемого как "убийство", когда жертвой становится женщина, – самые разнообразные, начиная от ревности, конфликтов в семье, споров и заканчивая нарушенными взаимоотношениями. С другой стороны, женщины крайне редко покушаются на жизнь своего мужа (партнера), не считая исключительных случаев психического расстройства или схожих проблем. </w:t>
      </w:r>
    </w:p>
    <w:p w:rsidR="00000000" w:rsidRDefault="00000000">
      <w:pPr>
        <w:pStyle w:val="Heading5"/>
        <w:tabs>
          <w:tab w:val="left" w:pos="1021"/>
        </w:tabs>
        <w:spacing w:before="240" w:after="240" w:line="280" w:lineRule="exact"/>
        <w:ind w:firstLine="680"/>
        <w:jc w:val="both"/>
        <w:rPr>
          <w:caps w:val="0"/>
        </w:rPr>
      </w:pPr>
      <w:r>
        <w:rPr>
          <w:caps w:val="0"/>
        </w:rPr>
        <w:t>Количество самоубийств</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00" w:firstRow="0" w:lastRow="0" w:firstColumn="0" w:lastColumn="0" w:noHBand="0" w:noVBand="0"/>
      </w:tblPr>
      <w:tblGrid>
        <w:gridCol w:w="2344"/>
        <w:gridCol w:w="1215"/>
        <w:gridCol w:w="1216"/>
        <w:gridCol w:w="1216"/>
        <w:gridCol w:w="1216"/>
        <w:gridCol w:w="1216"/>
        <w:gridCol w:w="1216"/>
      </w:tblGrid>
      <w:tr w:rsidR="00000000">
        <w:tblPrEx>
          <w:tblCellMar>
            <w:top w:w="0" w:type="dxa"/>
            <w:bottom w:w="0" w:type="dxa"/>
          </w:tblCellMar>
        </w:tblPrEx>
        <w:trPr>
          <w:jc w:val="center"/>
        </w:trPr>
        <w:tc>
          <w:tcPr>
            <w:tcW w:w="2344" w:type="dxa"/>
            <w:tcBorders>
              <w:top w:val="single" w:sz="12" w:space="0" w:color="auto"/>
              <w:bottom w:val="single" w:sz="12" w:space="0" w:color="auto"/>
            </w:tcBorders>
          </w:tcPr>
          <w:p w:rsidR="00000000" w:rsidRDefault="00000000">
            <w:pPr>
              <w:tabs>
                <w:tab w:val="left" w:pos="680"/>
                <w:tab w:val="left" w:pos="1021"/>
              </w:tabs>
              <w:spacing w:line="240" w:lineRule="exact"/>
              <w:jc w:val="center"/>
              <w:rPr>
                <w:b/>
              </w:rPr>
            </w:pPr>
            <w:r>
              <w:rPr>
                <w:b/>
              </w:rPr>
              <w:t>Год</w:t>
            </w:r>
          </w:p>
        </w:tc>
        <w:tc>
          <w:tcPr>
            <w:tcW w:w="1215" w:type="dxa"/>
            <w:tcBorders>
              <w:top w:val="single" w:sz="12" w:space="0" w:color="auto"/>
              <w:bottom w:val="single" w:sz="12" w:space="0" w:color="auto"/>
            </w:tcBorders>
          </w:tcPr>
          <w:p w:rsidR="00000000" w:rsidRDefault="00000000">
            <w:pPr>
              <w:tabs>
                <w:tab w:val="left" w:pos="680"/>
                <w:tab w:val="left" w:pos="1021"/>
              </w:tabs>
              <w:spacing w:line="240" w:lineRule="exact"/>
              <w:jc w:val="center"/>
              <w:rPr>
                <w:b/>
              </w:rPr>
            </w:pPr>
            <w:r>
              <w:rPr>
                <w:b/>
              </w:rPr>
              <w:t xml:space="preserve">1997 </w:t>
            </w:r>
          </w:p>
        </w:tc>
        <w:tc>
          <w:tcPr>
            <w:tcW w:w="1216" w:type="dxa"/>
            <w:tcBorders>
              <w:top w:val="single" w:sz="12" w:space="0" w:color="auto"/>
              <w:bottom w:val="single" w:sz="12" w:space="0" w:color="auto"/>
            </w:tcBorders>
          </w:tcPr>
          <w:p w:rsidR="00000000" w:rsidRDefault="00000000">
            <w:pPr>
              <w:tabs>
                <w:tab w:val="left" w:pos="680"/>
                <w:tab w:val="left" w:pos="1021"/>
              </w:tabs>
              <w:spacing w:line="240" w:lineRule="exact"/>
              <w:jc w:val="center"/>
              <w:rPr>
                <w:b/>
              </w:rPr>
            </w:pPr>
            <w:r>
              <w:rPr>
                <w:b/>
              </w:rPr>
              <w:t xml:space="preserve">1998 </w:t>
            </w:r>
          </w:p>
        </w:tc>
        <w:tc>
          <w:tcPr>
            <w:tcW w:w="1216" w:type="dxa"/>
            <w:tcBorders>
              <w:top w:val="single" w:sz="12" w:space="0" w:color="auto"/>
              <w:bottom w:val="single" w:sz="12" w:space="0" w:color="auto"/>
            </w:tcBorders>
          </w:tcPr>
          <w:p w:rsidR="00000000" w:rsidRDefault="00000000">
            <w:pPr>
              <w:tabs>
                <w:tab w:val="left" w:pos="680"/>
                <w:tab w:val="left" w:pos="1021"/>
              </w:tabs>
              <w:spacing w:line="240" w:lineRule="exact"/>
              <w:jc w:val="center"/>
              <w:rPr>
                <w:b/>
              </w:rPr>
            </w:pPr>
            <w:r>
              <w:rPr>
                <w:b/>
              </w:rPr>
              <w:t xml:space="preserve">1999 </w:t>
            </w:r>
          </w:p>
        </w:tc>
        <w:tc>
          <w:tcPr>
            <w:tcW w:w="1216" w:type="dxa"/>
            <w:tcBorders>
              <w:top w:val="single" w:sz="12" w:space="0" w:color="auto"/>
              <w:bottom w:val="single" w:sz="12" w:space="0" w:color="auto"/>
            </w:tcBorders>
          </w:tcPr>
          <w:p w:rsidR="00000000" w:rsidRDefault="00000000">
            <w:pPr>
              <w:tabs>
                <w:tab w:val="left" w:pos="680"/>
                <w:tab w:val="left" w:pos="1021"/>
              </w:tabs>
              <w:spacing w:line="240" w:lineRule="exact"/>
              <w:jc w:val="center"/>
              <w:rPr>
                <w:b/>
              </w:rPr>
            </w:pPr>
            <w:r>
              <w:rPr>
                <w:b/>
              </w:rPr>
              <w:t xml:space="preserve">2000 </w:t>
            </w:r>
          </w:p>
        </w:tc>
        <w:tc>
          <w:tcPr>
            <w:tcW w:w="1216" w:type="dxa"/>
            <w:tcBorders>
              <w:top w:val="single" w:sz="12" w:space="0" w:color="auto"/>
              <w:bottom w:val="single" w:sz="12" w:space="0" w:color="auto"/>
            </w:tcBorders>
          </w:tcPr>
          <w:p w:rsidR="00000000" w:rsidRDefault="00000000">
            <w:pPr>
              <w:tabs>
                <w:tab w:val="left" w:pos="680"/>
                <w:tab w:val="left" w:pos="1021"/>
              </w:tabs>
              <w:spacing w:line="240" w:lineRule="exact"/>
              <w:jc w:val="center"/>
              <w:rPr>
                <w:b/>
              </w:rPr>
            </w:pPr>
            <w:r>
              <w:rPr>
                <w:b/>
              </w:rPr>
              <w:t xml:space="preserve">2001 </w:t>
            </w:r>
          </w:p>
        </w:tc>
        <w:tc>
          <w:tcPr>
            <w:tcW w:w="1216" w:type="dxa"/>
            <w:tcBorders>
              <w:top w:val="single" w:sz="12" w:space="0" w:color="auto"/>
              <w:bottom w:val="single" w:sz="12" w:space="0" w:color="auto"/>
            </w:tcBorders>
          </w:tcPr>
          <w:p w:rsidR="00000000" w:rsidRDefault="00000000">
            <w:pPr>
              <w:tabs>
                <w:tab w:val="left" w:pos="680"/>
                <w:tab w:val="left" w:pos="1021"/>
              </w:tabs>
              <w:spacing w:line="240" w:lineRule="exact"/>
              <w:jc w:val="center"/>
              <w:rPr>
                <w:b/>
              </w:rPr>
            </w:pPr>
            <w:r>
              <w:rPr>
                <w:b/>
              </w:rPr>
              <w:t xml:space="preserve">2002 </w:t>
            </w:r>
          </w:p>
        </w:tc>
      </w:tr>
      <w:tr w:rsidR="00000000">
        <w:tblPrEx>
          <w:tblCellMar>
            <w:top w:w="0" w:type="dxa"/>
            <w:bottom w:w="0" w:type="dxa"/>
          </w:tblCellMar>
        </w:tblPrEx>
        <w:trPr>
          <w:jc w:val="center"/>
        </w:trPr>
        <w:tc>
          <w:tcPr>
            <w:tcW w:w="2344" w:type="dxa"/>
            <w:tcBorders>
              <w:top w:val="single" w:sz="12" w:space="0" w:color="auto"/>
            </w:tcBorders>
          </w:tcPr>
          <w:p w:rsidR="00000000" w:rsidRDefault="00000000">
            <w:pPr>
              <w:tabs>
                <w:tab w:val="left" w:pos="680"/>
                <w:tab w:val="left" w:pos="1021"/>
              </w:tabs>
              <w:spacing w:line="240" w:lineRule="exact"/>
              <w:jc w:val="both"/>
            </w:pPr>
            <w:r>
              <w:t>Всего</w:t>
            </w:r>
          </w:p>
        </w:tc>
        <w:tc>
          <w:tcPr>
            <w:tcW w:w="1215" w:type="dxa"/>
            <w:tcBorders>
              <w:top w:val="single" w:sz="12" w:space="0" w:color="auto"/>
            </w:tcBorders>
          </w:tcPr>
          <w:p w:rsidR="00000000" w:rsidRDefault="00000000">
            <w:pPr>
              <w:tabs>
                <w:tab w:val="left" w:pos="680"/>
                <w:tab w:val="left" w:pos="1021"/>
              </w:tabs>
              <w:spacing w:line="240" w:lineRule="exact"/>
              <w:jc w:val="center"/>
            </w:pPr>
            <w:r>
              <w:t>144</w:t>
            </w:r>
          </w:p>
        </w:tc>
        <w:tc>
          <w:tcPr>
            <w:tcW w:w="1216" w:type="dxa"/>
            <w:tcBorders>
              <w:top w:val="single" w:sz="12" w:space="0" w:color="auto"/>
            </w:tcBorders>
          </w:tcPr>
          <w:p w:rsidR="00000000" w:rsidRDefault="00000000">
            <w:pPr>
              <w:tabs>
                <w:tab w:val="left" w:pos="680"/>
                <w:tab w:val="left" w:pos="1021"/>
              </w:tabs>
              <w:spacing w:line="240" w:lineRule="exact"/>
              <w:jc w:val="center"/>
            </w:pPr>
            <w:r>
              <w:t>36</w:t>
            </w:r>
          </w:p>
        </w:tc>
        <w:tc>
          <w:tcPr>
            <w:tcW w:w="1216" w:type="dxa"/>
            <w:tcBorders>
              <w:top w:val="single" w:sz="12" w:space="0" w:color="auto"/>
            </w:tcBorders>
          </w:tcPr>
          <w:p w:rsidR="00000000" w:rsidRDefault="00000000">
            <w:pPr>
              <w:tabs>
                <w:tab w:val="left" w:pos="680"/>
                <w:tab w:val="left" w:pos="1021"/>
              </w:tabs>
              <w:spacing w:line="240" w:lineRule="exact"/>
              <w:jc w:val="center"/>
            </w:pPr>
            <w:r>
              <w:t>71</w:t>
            </w:r>
          </w:p>
        </w:tc>
        <w:tc>
          <w:tcPr>
            <w:tcW w:w="1216" w:type="dxa"/>
            <w:tcBorders>
              <w:top w:val="single" w:sz="12" w:space="0" w:color="auto"/>
            </w:tcBorders>
          </w:tcPr>
          <w:p w:rsidR="00000000" w:rsidRDefault="00000000">
            <w:pPr>
              <w:tabs>
                <w:tab w:val="left" w:pos="680"/>
                <w:tab w:val="left" w:pos="1021"/>
              </w:tabs>
              <w:spacing w:line="240" w:lineRule="exact"/>
              <w:jc w:val="center"/>
            </w:pPr>
            <w:r>
              <w:t>140</w:t>
            </w:r>
          </w:p>
        </w:tc>
        <w:tc>
          <w:tcPr>
            <w:tcW w:w="1216" w:type="dxa"/>
            <w:tcBorders>
              <w:top w:val="single" w:sz="12" w:space="0" w:color="auto"/>
            </w:tcBorders>
          </w:tcPr>
          <w:p w:rsidR="00000000" w:rsidRDefault="00000000">
            <w:pPr>
              <w:tabs>
                <w:tab w:val="left" w:pos="680"/>
                <w:tab w:val="left" w:pos="1021"/>
              </w:tabs>
              <w:spacing w:line="240" w:lineRule="exact"/>
              <w:jc w:val="center"/>
            </w:pPr>
            <w:r>
              <w:t>36</w:t>
            </w:r>
          </w:p>
        </w:tc>
        <w:tc>
          <w:tcPr>
            <w:tcW w:w="1216" w:type="dxa"/>
            <w:tcBorders>
              <w:top w:val="single" w:sz="12" w:space="0" w:color="auto"/>
            </w:tcBorders>
          </w:tcPr>
          <w:p w:rsidR="00000000" w:rsidRDefault="00000000">
            <w:pPr>
              <w:tabs>
                <w:tab w:val="left" w:pos="680"/>
                <w:tab w:val="left" w:pos="1021"/>
              </w:tabs>
              <w:spacing w:line="240" w:lineRule="exact"/>
              <w:jc w:val="center"/>
            </w:pPr>
            <w:r>
              <w:t>43</w:t>
            </w:r>
          </w:p>
        </w:tc>
      </w:tr>
      <w:tr w:rsidR="00000000">
        <w:tblPrEx>
          <w:tblCellMar>
            <w:top w:w="0" w:type="dxa"/>
            <w:bottom w:w="0" w:type="dxa"/>
          </w:tblCellMar>
        </w:tblPrEx>
        <w:trPr>
          <w:jc w:val="center"/>
        </w:trPr>
        <w:tc>
          <w:tcPr>
            <w:tcW w:w="2344" w:type="dxa"/>
          </w:tcPr>
          <w:p w:rsidR="00000000" w:rsidRDefault="00000000">
            <w:pPr>
              <w:tabs>
                <w:tab w:val="left" w:pos="680"/>
                <w:tab w:val="left" w:pos="1021"/>
              </w:tabs>
              <w:spacing w:line="240" w:lineRule="exact"/>
              <w:jc w:val="both"/>
            </w:pPr>
            <w:r>
              <w:t>Мужчины</w:t>
            </w:r>
          </w:p>
        </w:tc>
        <w:tc>
          <w:tcPr>
            <w:tcW w:w="1215" w:type="dxa"/>
          </w:tcPr>
          <w:p w:rsidR="00000000" w:rsidRDefault="00000000">
            <w:pPr>
              <w:tabs>
                <w:tab w:val="left" w:pos="680"/>
                <w:tab w:val="left" w:pos="1021"/>
              </w:tabs>
              <w:spacing w:line="240" w:lineRule="exact"/>
              <w:jc w:val="center"/>
            </w:pPr>
            <w:r>
              <w:t>111</w:t>
            </w:r>
          </w:p>
        </w:tc>
        <w:tc>
          <w:tcPr>
            <w:tcW w:w="1216" w:type="dxa"/>
          </w:tcPr>
          <w:p w:rsidR="00000000" w:rsidRDefault="00000000">
            <w:pPr>
              <w:tabs>
                <w:tab w:val="left" w:pos="680"/>
                <w:tab w:val="left" w:pos="1021"/>
              </w:tabs>
              <w:spacing w:line="240" w:lineRule="exact"/>
              <w:jc w:val="center"/>
            </w:pPr>
            <w:r>
              <w:t>6</w:t>
            </w:r>
          </w:p>
        </w:tc>
        <w:tc>
          <w:tcPr>
            <w:tcW w:w="1216" w:type="dxa"/>
          </w:tcPr>
          <w:p w:rsidR="00000000" w:rsidRDefault="00000000">
            <w:pPr>
              <w:tabs>
                <w:tab w:val="left" w:pos="680"/>
                <w:tab w:val="left" w:pos="1021"/>
              </w:tabs>
              <w:spacing w:line="240" w:lineRule="exact"/>
              <w:jc w:val="center"/>
            </w:pPr>
            <w:r>
              <w:t>25</w:t>
            </w:r>
          </w:p>
        </w:tc>
        <w:tc>
          <w:tcPr>
            <w:tcW w:w="1216" w:type="dxa"/>
          </w:tcPr>
          <w:p w:rsidR="00000000" w:rsidRDefault="00000000">
            <w:pPr>
              <w:tabs>
                <w:tab w:val="left" w:pos="680"/>
                <w:tab w:val="left" w:pos="1021"/>
              </w:tabs>
              <w:spacing w:line="240" w:lineRule="exact"/>
              <w:jc w:val="center"/>
            </w:pPr>
            <w:r>
              <w:t>96</w:t>
            </w:r>
          </w:p>
        </w:tc>
        <w:tc>
          <w:tcPr>
            <w:tcW w:w="1216" w:type="dxa"/>
          </w:tcPr>
          <w:p w:rsidR="00000000" w:rsidRDefault="00000000">
            <w:pPr>
              <w:tabs>
                <w:tab w:val="left" w:pos="680"/>
                <w:tab w:val="left" w:pos="1021"/>
              </w:tabs>
              <w:spacing w:line="240" w:lineRule="exact"/>
              <w:jc w:val="center"/>
            </w:pPr>
            <w:r>
              <w:t>01</w:t>
            </w:r>
          </w:p>
        </w:tc>
        <w:tc>
          <w:tcPr>
            <w:tcW w:w="1216" w:type="dxa"/>
          </w:tcPr>
          <w:p w:rsidR="00000000" w:rsidRDefault="00000000">
            <w:pPr>
              <w:tabs>
                <w:tab w:val="left" w:pos="680"/>
                <w:tab w:val="left" w:pos="1021"/>
              </w:tabs>
              <w:spacing w:line="240" w:lineRule="exact"/>
              <w:jc w:val="center"/>
            </w:pPr>
            <w:r>
              <w:t>00</w:t>
            </w:r>
          </w:p>
        </w:tc>
      </w:tr>
      <w:tr w:rsidR="00000000">
        <w:tblPrEx>
          <w:tblCellMar>
            <w:top w:w="0" w:type="dxa"/>
            <w:bottom w:w="0" w:type="dxa"/>
          </w:tblCellMar>
        </w:tblPrEx>
        <w:trPr>
          <w:jc w:val="center"/>
        </w:trPr>
        <w:tc>
          <w:tcPr>
            <w:tcW w:w="2344" w:type="dxa"/>
          </w:tcPr>
          <w:p w:rsidR="00000000" w:rsidRDefault="00000000">
            <w:pPr>
              <w:tabs>
                <w:tab w:val="left" w:pos="680"/>
                <w:tab w:val="left" w:pos="1021"/>
              </w:tabs>
              <w:spacing w:line="240" w:lineRule="exact"/>
              <w:jc w:val="both"/>
            </w:pPr>
            <w:r>
              <w:t>Женщины</w:t>
            </w:r>
          </w:p>
        </w:tc>
        <w:tc>
          <w:tcPr>
            <w:tcW w:w="1215" w:type="dxa"/>
          </w:tcPr>
          <w:p w:rsidR="00000000" w:rsidRDefault="00000000">
            <w:pPr>
              <w:tabs>
                <w:tab w:val="left" w:pos="680"/>
                <w:tab w:val="left" w:pos="1021"/>
              </w:tabs>
              <w:spacing w:line="240" w:lineRule="exact"/>
              <w:jc w:val="center"/>
            </w:pPr>
            <w:r>
              <w:t>33</w:t>
            </w:r>
          </w:p>
        </w:tc>
        <w:tc>
          <w:tcPr>
            <w:tcW w:w="1216" w:type="dxa"/>
          </w:tcPr>
          <w:p w:rsidR="00000000" w:rsidRDefault="00000000">
            <w:pPr>
              <w:tabs>
                <w:tab w:val="left" w:pos="680"/>
                <w:tab w:val="left" w:pos="1021"/>
              </w:tabs>
              <w:spacing w:line="240" w:lineRule="exact"/>
              <w:jc w:val="center"/>
            </w:pPr>
            <w:r>
              <w:t>0</w:t>
            </w:r>
          </w:p>
        </w:tc>
        <w:tc>
          <w:tcPr>
            <w:tcW w:w="1216" w:type="dxa"/>
          </w:tcPr>
          <w:p w:rsidR="00000000" w:rsidRDefault="00000000">
            <w:pPr>
              <w:tabs>
                <w:tab w:val="left" w:pos="680"/>
                <w:tab w:val="left" w:pos="1021"/>
              </w:tabs>
              <w:spacing w:line="240" w:lineRule="exact"/>
              <w:jc w:val="center"/>
            </w:pPr>
            <w:r>
              <w:t>6</w:t>
            </w:r>
          </w:p>
        </w:tc>
        <w:tc>
          <w:tcPr>
            <w:tcW w:w="1216" w:type="dxa"/>
          </w:tcPr>
          <w:p w:rsidR="00000000" w:rsidRDefault="00000000">
            <w:pPr>
              <w:tabs>
                <w:tab w:val="left" w:pos="680"/>
                <w:tab w:val="left" w:pos="1021"/>
              </w:tabs>
              <w:spacing w:line="240" w:lineRule="exact"/>
              <w:jc w:val="center"/>
            </w:pPr>
            <w:r>
              <w:t>44</w:t>
            </w:r>
          </w:p>
        </w:tc>
        <w:tc>
          <w:tcPr>
            <w:tcW w:w="1216" w:type="dxa"/>
          </w:tcPr>
          <w:p w:rsidR="00000000" w:rsidRDefault="00000000">
            <w:pPr>
              <w:tabs>
                <w:tab w:val="left" w:pos="680"/>
                <w:tab w:val="left" w:pos="1021"/>
              </w:tabs>
              <w:spacing w:line="240" w:lineRule="exact"/>
              <w:jc w:val="center"/>
            </w:pPr>
            <w:r>
              <w:t>5</w:t>
            </w:r>
          </w:p>
        </w:tc>
        <w:tc>
          <w:tcPr>
            <w:tcW w:w="1216" w:type="dxa"/>
          </w:tcPr>
          <w:p w:rsidR="00000000" w:rsidRDefault="00000000">
            <w:pPr>
              <w:tabs>
                <w:tab w:val="left" w:pos="680"/>
                <w:tab w:val="left" w:pos="1021"/>
              </w:tabs>
              <w:spacing w:line="240" w:lineRule="exact"/>
              <w:jc w:val="center"/>
            </w:pPr>
            <w:r>
              <w:t>3</w:t>
            </w:r>
          </w:p>
        </w:tc>
      </w:tr>
    </w:tbl>
    <w:p w:rsidR="00000000" w:rsidRDefault="00000000">
      <w:pPr>
        <w:pStyle w:val="Heading2"/>
        <w:tabs>
          <w:tab w:val="left" w:pos="680"/>
          <w:tab w:val="left" w:pos="1021"/>
        </w:tabs>
        <w:spacing w:before="120" w:line="280" w:lineRule="exact"/>
        <w:ind w:firstLine="680"/>
        <w:jc w:val="both"/>
        <w:rPr>
          <w:i/>
          <w:sz w:val="18"/>
        </w:rPr>
      </w:pPr>
      <w:r>
        <w:rPr>
          <w:i/>
          <w:sz w:val="18"/>
        </w:rPr>
        <w:t xml:space="preserve">Источник: </w:t>
      </w:r>
      <w:r>
        <w:rPr>
          <w:sz w:val="18"/>
        </w:rPr>
        <w:t>Аналитическо-исследовательский сектор МВД.</w:t>
      </w:r>
    </w:p>
    <w:p w:rsidR="00000000" w:rsidRDefault="00000000">
      <w:pPr>
        <w:pStyle w:val="BodyTextIndent2"/>
      </w:pPr>
      <w:r>
        <w:t>Из представленных данных очевидно, что доля мужчин, совершающих самоубийства, выше, чем доля женщин. Что касается причин, то большинство самоубийств совершается на почве психических расстройств (около 50 процентов), при этом в числе прочих причин фигурируют болезни, семейные ссоры, проблемы в урегулировании отношений и тому подобное.</w:t>
      </w:r>
    </w:p>
    <w:p w:rsidR="00000000" w:rsidRDefault="00000000">
      <w:pPr>
        <w:tabs>
          <w:tab w:val="left" w:pos="680"/>
          <w:tab w:val="left" w:pos="1021"/>
        </w:tabs>
        <w:spacing w:before="240" w:line="280" w:lineRule="exact"/>
        <w:ind w:firstLine="680"/>
        <w:jc w:val="both"/>
        <w:rPr>
          <w:sz w:val="22"/>
        </w:rPr>
      </w:pPr>
      <w:r>
        <w:rPr>
          <w:sz w:val="22"/>
        </w:rPr>
        <w:t>Что касается способов совершения самоубийства, то чаще это повешение, реже – отравления в результате приема чрезмерной дозы лекарственного средства или отравляющих веществ, падения с высоты и т. д.</w:t>
      </w:r>
    </w:p>
    <w:p w:rsidR="00000000" w:rsidRDefault="00000000">
      <w:pPr>
        <w:tabs>
          <w:tab w:val="left" w:pos="680"/>
          <w:tab w:val="left" w:pos="1021"/>
        </w:tabs>
        <w:spacing w:before="240" w:line="280" w:lineRule="exact"/>
        <w:ind w:firstLine="680"/>
        <w:jc w:val="both"/>
        <w:rPr>
          <w:sz w:val="22"/>
        </w:rPr>
      </w:pPr>
      <w:r>
        <w:rPr>
          <w:sz w:val="22"/>
        </w:rPr>
        <w:t>Как правило, самоубийство совершают лица старше 30 лет.</w:t>
      </w:r>
    </w:p>
    <w:p w:rsidR="00000000" w:rsidRDefault="00000000">
      <w:pPr>
        <w:tabs>
          <w:tab w:val="left" w:pos="680"/>
          <w:tab w:val="left" w:pos="1021"/>
        </w:tabs>
        <w:spacing w:before="240" w:line="280" w:lineRule="exact"/>
        <w:ind w:firstLine="680"/>
        <w:jc w:val="both"/>
        <w:rPr>
          <w:sz w:val="22"/>
        </w:rPr>
      </w:pPr>
      <w:r>
        <w:rPr>
          <w:sz w:val="22"/>
        </w:rPr>
        <w:t>В определении состава уголовного преступления "изнасилование" (статья 186 Уголовного кодекса Республики Македонии) прямо говорится, что совершившим изнасилование является "лицо, которое, используя силу против другого лица или угрозу ее применения, совершает прямое нападение, причиняя ущерб жизни или телесной неприкосновенности другого лица, жизни или телесной неприкосновенности третьего лица, близкого другому лицу, или которое принуждает другое лицо к половым сношениям". В статье 186 также квалифицируется виды изнасилования на случай причинения тяжкого телесного повреждения, смерти или других тяжких последствий или совершения этого деяния более чем одним лицом или в особо жестокой или унижающей форме, или путем принуждения к половым сношениям, когда может быть выявлена серьезная угроза для жертвы или кого-то из близких жертвы, способная причинить ущерб чести и репутации жертвы или стать причиной другого тяжкого правонарушения. Особо необходимо подчеркнуть тот факт, что с 1996 года предусмотрено уголовное преступление, квалифицируемое как "изнасилование в отношении лиц, с которыми преступник состоит в браке или сожительствует".</w:t>
      </w:r>
    </w:p>
    <w:p w:rsidR="00000000" w:rsidRDefault="00000000">
      <w:pPr>
        <w:pStyle w:val="BodyTextIndent2"/>
        <w:spacing w:after="240"/>
      </w:pPr>
      <w:r>
        <w:br w:type="page"/>
        <w:t>Статистические данные об уголовном преступлении "изнасилование" за 1997–2002 годы позволяют получить следующую картину:</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00" w:firstRow="0" w:lastRow="0" w:firstColumn="0" w:lastColumn="0" w:noHBand="0" w:noVBand="0"/>
      </w:tblPr>
      <w:tblGrid>
        <w:gridCol w:w="3592"/>
        <w:gridCol w:w="1007"/>
        <w:gridCol w:w="1008"/>
        <w:gridCol w:w="1008"/>
        <w:gridCol w:w="1008"/>
        <w:gridCol w:w="1008"/>
        <w:gridCol w:w="1008"/>
      </w:tblGrid>
      <w:tr w:rsidR="00000000">
        <w:tblPrEx>
          <w:tblCellMar>
            <w:top w:w="0" w:type="dxa"/>
            <w:bottom w:w="0" w:type="dxa"/>
          </w:tblCellMar>
        </w:tblPrEx>
        <w:trPr>
          <w:jc w:val="center"/>
        </w:trPr>
        <w:tc>
          <w:tcPr>
            <w:tcW w:w="3592" w:type="dxa"/>
            <w:tcBorders>
              <w:top w:val="single" w:sz="12" w:space="0" w:color="auto"/>
              <w:bottom w:val="single" w:sz="12" w:space="0" w:color="auto"/>
            </w:tcBorders>
          </w:tcPr>
          <w:p w:rsidR="00000000" w:rsidRDefault="00000000">
            <w:pPr>
              <w:pStyle w:val="Header"/>
              <w:tabs>
                <w:tab w:val="clear" w:pos="4677"/>
                <w:tab w:val="clear" w:pos="9355"/>
                <w:tab w:val="left" w:pos="680"/>
                <w:tab w:val="left" w:pos="1021"/>
              </w:tabs>
              <w:spacing w:line="240" w:lineRule="exact"/>
              <w:jc w:val="center"/>
              <w:rPr>
                <w:b/>
              </w:rPr>
            </w:pPr>
            <w:r>
              <w:rPr>
                <w:b/>
              </w:rPr>
              <w:t>Год</w:t>
            </w:r>
          </w:p>
        </w:tc>
        <w:tc>
          <w:tcPr>
            <w:tcW w:w="1007" w:type="dxa"/>
            <w:tcBorders>
              <w:top w:val="single" w:sz="12" w:space="0" w:color="auto"/>
              <w:bottom w:val="single" w:sz="12" w:space="0" w:color="auto"/>
            </w:tcBorders>
          </w:tcPr>
          <w:p w:rsidR="00000000" w:rsidRDefault="00000000">
            <w:pPr>
              <w:tabs>
                <w:tab w:val="left" w:pos="680"/>
                <w:tab w:val="left" w:pos="1021"/>
              </w:tabs>
              <w:spacing w:line="240" w:lineRule="exact"/>
              <w:jc w:val="center"/>
              <w:rPr>
                <w:b/>
              </w:rPr>
            </w:pPr>
            <w:r>
              <w:rPr>
                <w:b/>
              </w:rPr>
              <w:t xml:space="preserve">1997 </w:t>
            </w:r>
          </w:p>
        </w:tc>
        <w:tc>
          <w:tcPr>
            <w:tcW w:w="1008" w:type="dxa"/>
            <w:tcBorders>
              <w:top w:val="single" w:sz="12" w:space="0" w:color="auto"/>
              <w:bottom w:val="single" w:sz="12" w:space="0" w:color="auto"/>
            </w:tcBorders>
          </w:tcPr>
          <w:p w:rsidR="00000000" w:rsidRDefault="00000000">
            <w:pPr>
              <w:tabs>
                <w:tab w:val="left" w:pos="680"/>
                <w:tab w:val="left" w:pos="1021"/>
              </w:tabs>
              <w:spacing w:line="240" w:lineRule="exact"/>
              <w:jc w:val="center"/>
              <w:rPr>
                <w:b/>
              </w:rPr>
            </w:pPr>
            <w:r>
              <w:rPr>
                <w:b/>
              </w:rPr>
              <w:t xml:space="preserve">1998 </w:t>
            </w:r>
          </w:p>
        </w:tc>
        <w:tc>
          <w:tcPr>
            <w:tcW w:w="1008" w:type="dxa"/>
            <w:tcBorders>
              <w:top w:val="single" w:sz="12" w:space="0" w:color="auto"/>
              <w:bottom w:val="single" w:sz="12" w:space="0" w:color="auto"/>
            </w:tcBorders>
          </w:tcPr>
          <w:p w:rsidR="00000000" w:rsidRDefault="00000000">
            <w:pPr>
              <w:tabs>
                <w:tab w:val="left" w:pos="680"/>
                <w:tab w:val="left" w:pos="1021"/>
              </w:tabs>
              <w:spacing w:line="240" w:lineRule="exact"/>
              <w:jc w:val="center"/>
              <w:rPr>
                <w:b/>
              </w:rPr>
            </w:pPr>
            <w:r>
              <w:rPr>
                <w:b/>
              </w:rPr>
              <w:t xml:space="preserve">1999 </w:t>
            </w:r>
          </w:p>
        </w:tc>
        <w:tc>
          <w:tcPr>
            <w:tcW w:w="1008" w:type="dxa"/>
            <w:tcBorders>
              <w:top w:val="single" w:sz="12" w:space="0" w:color="auto"/>
              <w:bottom w:val="single" w:sz="12" w:space="0" w:color="auto"/>
            </w:tcBorders>
          </w:tcPr>
          <w:p w:rsidR="00000000" w:rsidRDefault="00000000">
            <w:pPr>
              <w:tabs>
                <w:tab w:val="left" w:pos="680"/>
                <w:tab w:val="left" w:pos="1021"/>
              </w:tabs>
              <w:spacing w:line="240" w:lineRule="exact"/>
              <w:jc w:val="center"/>
              <w:rPr>
                <w:b/>
              </w:rPr>
            </w:pPr>
            <w:r>
              <w:rPr>
                <w:b/>
              </w:rPr>
              <w:t xml:space="preserve">2000 </w:t>
            </w:r>
          </w:p>
        </w:tc>
        <w:tc>
          <w:tcPr>
            <w:tcW w:w="1008" w:type="dxa"/>
            <w:tcBorders>
              <w:top w:val="single" w:sz="12" w:space="0" w:color="auto"/>
              <w:bottom w:val="single" w:sz="12" w:space="0" w:color="auto"/>
            </w:tcBorders>
          </w:tcPr>
          <w:p w:rsidR="00000000" w:rsidRDefault="00000000">
            <w:pPr>
              <w:tabs>
                <w:tab w:val="left" w:pos="680"/>
                <w:tab w:val="left" w:pos="1021"/>
              </w:tabs>
              <w:spacing w:line="240" w:lineRule="exact"/>
              <w:jc w:val="center"/>
              <w:rPr>
                <w:b/>
              </w:rPr>
            </w:pPr>
            <w:r>
              <w:rPr>
                <w:b/>
              </w:rPr>
              <w:t xml:space="preserve">2001 </w:t>
            </w:r>
          </w:p>
        </w:tc>
        <w:tc>
          <w:tcPr>
            <w:tcW w:w="1008" w:type="dxa"/>
            <w:tcBorders>
              <w:top w:val="single" w:sz="12" w:space="0" w:color="auto"/>
              <w:bottom w:val="single" w:sz="12" w:space="0" w:color="auto"/>
            </w:tcBorders>
          </w:tcPr>
          <w:p w:rsidR="00000000" w:rsidRDefault="00000000">
            <w:pPr>
              <w:tabs>
                <w:tab w:val="left" w:pos="680"/>
                <w:tab w:val="left" w:pos="1021"/>
              </w:tabs>
              <w:spacing w:line="240" w:lineRule="exact"/>
              <w:jc w:val="center"/>
              <w:rPr>
                <w:b/>
              </w:rPr>
            </w:pPr>
            <w:r>
              <w:rPr>
                <w:b/>
              </w:rPr>
              <w:t xml:space="preserve">2002 </w:t>
            </w:r>
          </w:p>
        </w:tc>
      </w:tr>
      <w:tr w:rsidR="00000000">
        <w:tblPrEx>
          <w:tblCellMar>
            <w:top w:w="0" w:type="dxa"/>
            <w:bottom w:w="0" w:type="dxa"/>
          </w:tblCellMar>
        </w:tblPrEx>
        <w:trPr>
          <w:jc w:val="center"/>
        </w:trPr>
        <w:tc>
          <w:tcPr>
            <w:tcW w:w="3592" w:type="dxa"/>
            <w:tcBorders>
              <w:top w:val="single" w:sz="12" w:space="0" w:color="auto"/>
            </w:tcBorders>
          </w:tcPr>
          <w:p w:rsidR="00000000" w:rsidRDefault="00000000">
            <w:pPr>
              <w:tabs>
                <w:tab w:val="left" w:pos="680"/>
                <w:tab w:val="left" w:pos="1021"/>
              </w:tabs>
              <w:spacing w:line="240" w:lineRule="exact"/>
            </w:pPr>
            <w:r>
              <w:t>Количество преступлений, квалифицируемых как "изнасилование"</w:t>
            </w:r>
          </w:p>
        </w:tc>
        <w:tc>
          <w:tcPr>
            <w:tcW w:w="1007" w:type="dxa"/>
            <w:tcBorders>
              <w:top w:val="single" w:sz="12" w:space="0" w:color="auto"/>
            </w:tcBorders>
          </w:tcPr>
          <w:p w:rsidR="00000000" w:rsidRDefault="00000000">
            <w:pPr>
              <w:tabs>
                <w:tab w:val="left" w:pos="680"/>
                <w:tab w:val="left" w:pos="1021"/>
              </w:tabs>
              <w:spacing w:line="240" w:lineRule="exact"/>
              <w:jc w:val="center"/>
            </w:pPr>
            <w:r>
              <w:t>21</w:t>
            </w:r>
          </w:p>
        </w:tc>
        <w:tc>
          <w:tcPr>
            <w:tcW w:w="1008" w:type="dxa"/>
            <w:tcBorders>
              <w:top w:val="single" w:sz="12" w:space="0" w:color="auto"/>
            </w:tcBorders>
          </w:tcPr>
          <w:p w:rsidR="00000000" w:rsidRDefault="00000000">
            <w:pPr>
              <w:tabs>
                <w:tab w:val="left" w:pos="680"/>
                <w:tab w:val="left" w:pos="1021"/>
              </w:tabs>
              <w:spacing w:line="240" w:lineRule="exact"/>
              <w:jc w:val="center"/>
            </w:pPr>
            <w:r>
              <w:t>4</w:t>
            </w:r>
          </w:p>
        </w:tc>
        <w:tc>
          <w:tcPr>
            <w:tcW w:w="1008" w:type="dxa"/>
            <w:tcBorders>
              <w:top w:val="single" w:sz="12" w:space="0" w:color="auto"/>
            </w:tcBorders>
          </w:tcPr>
          <w:p w:rsidR="00000000" w:rsidRDefault="00000000">
            <w:pPr>
              <w:tabs>
                <w:tab w:val="left" w:pos="680"/>
                <w:tab w:val="left" w:pos="1021"/>
              </w:tabs>
              <w:spacing w:line="240" w:lineRule="exact"/>
              <w:jc w:val="center"/>
            </w:pPr>
            <w:r>
              <w:t>2</w:t>
            </w:r>
          </w:p>
        </w:tc>
        <w:tc>
          <w:tcPr>
            <w:tcW w:w="1008" w:type="dxa"/>
            <w:tcBorders>
              <w:top w:val="single" w:sz="12" w:space="0" w:color="auto"/>
            </w:tcBorders>
          </w:tcPr>
          <w:p w:rsidR="00000000" w:rsidRDefault="00000000">
            <w:pPr>
              <w:tabs>
                <w:tab w:val="left" w:pos="680"/>
                <w:tab w:val="left" w:pos="1021"/>
              </w:tabs>
              <w:spacing w:line="240" w:lineRule="exact"/>
              <w:jc w:val="center"/>
            </w:pPr>
            <w:r>
              <w:t>27</w:t>
            </w:r>
          </w:p>
        </w:tc>
        <w:tc>
          <w:tcPr>
            <w:tcW w:w="1008" w:type="dxa"/>
            <w:tcBorders>
              <w:top w:val="single" w:sz="12" w:space="0" w:color="auto"/>
            </w:tcBorders>
          </w:tcPr>
          <w:p w:rsidR="00000000" w:rsidRDefault="00000000">
            <w:pPr>
              <w:tabs>
                <w:tab w:val="left" w:pos="680"/>
                <w:tab w:val="left" w:pos="1021"/>
              </w:tabs>
              <w:spacing w:line="240" w:lineRule="exact"/>
              <w:jc w:val="center"/>
            </w:pPr>
            <w:r>
              <w:t>4</w:t>
            </w:r>
          </w:p>
        </w:tc>
        <w:tc>
          <w:tcPr>
            <w:tcW w:w="1008" w:type="dxa"/>
            <w:tcBorders>
              <w:top w:val="single" w:sz="12" w:space="0" w:color="auto"/>
            </w:tcBorders>
          </w:tcPr>
          <w:p w:rsidR="00000000" w:rsidRDefault="00000000">
            <w:pPr>
              <w:tabs>
                <w:tab w:val="left" w:pos="680"/>
                <w:tab w:val="left" w:pos="1021"/>
              </w:tabs>
              <w:spacing w:line="240" w:lineRule="exact"/>
              <w:jc w:val="center"/>
            </w:pPr>
            <w:r>
              <w:t>5</w:t>
            </w:r>
          </w:p>
        </w:tc>
      </w:tr>
      <w:tr w:rsidR="00000000">
        <w:tblPrEx>
          <w:tblCellMar>
            <w:top w:w="0" w:type="dxa"/>
            <w:bottom w:w="0" w:type="dxa"/>
          </w:tblCellMar>
        </w:tblPrEx>
        <w:trPr>
          <w:jc w:val="center"/>
        </w:trPr>
        <w:tc>
          <w:tcPr>
            <w:tcW w:w="3592" w:type="dxa"/>
          </w:tcPr>
          <w:p w:rsidR="00000000" w:rsidRDefault="00000000">
            <w:pPr>
              <w:tabs>
                <w:tab w:val="left" w:pos="680"/>
                <w:tab w:val="left" w:pos="1021"/>
              </w:tabs>
              <w:spacing w:line="240" w:lineRule="exact"/>
            </w:pPr>
            <w:r>
              <w:t>Раскрытые преступления</w:t>
            </w:r>
          </w:p>
        </w:tc>
        <w:tc>
          <w:tcPr>
            <w:tcW w:w="1007" w:type="dxa"/>
          </w:tcPr>
          <w:p w:rsidR="00000000" w:rsidRDefault="00000000">
            <w:pPr>
              <w:tabs>
                <w:tab w:val="left" w:pos="680"/>
                <w:tab w:val="left" w:pos="1021"/>
              </w:tabs>
              <w:spacing w:line="240" w:lineRule="exact"/>
              <w:jc w:val="center"/>
            </w:pPr>
            <w:r>
              <w:t>19</w:t>
            </w:r>
          </w:p>
        </w:tc>
        <w:tc>
          <w:tcPr>
            <w:tcW w:w="1008" w:type="dxa"/>
          </w:tcPr>
          <w:p w:rsidR="00000000" w:rsidRDefault="00000000">
            <w:pPr>
              <w:tabs>
                <w:tab w:val="left" w:pos="680"/>
                <w:tab w:val="left" w:pos="1021"/>
              </w:tabs>
              <w:spacing w:line="240" w:lineRule="exact"/>
              <w:jc w:val="center"/>
            </w:pPr>
            <w:r>
              <w:t>3</w:t>
            </w:r>
          </w:p>
        </w:tc>
        <w:tc>
          <w:tcPr>
            <w:tcW w:w="1008" w:type="dxa"/>
          </w:tcPr>
          <w:p w:rsidR="00000000" w:rsidRDefault="00000000">
            <w:pPr>
              <w:tabs>
                <w:tab w:val="left" w:pos="680"/>
                <w:tab w:val="left" w:pos="1021"/>
              </w:tabs>
              <w:spacing w:line="240" w:lineRule="exact"/>
              <w:jc w:val="center"/>
            </w:pPr>
            <w:r>
              <w:t>4</w:t>
            </w:r>
          </w:p>
        </w:tc>
        <w:tc>
          <w:tcPr>
            <w:tcW w:w="1008" w:type="dxa"/>
          </w:tcPr>
          <w:p w:rsidR="00000000" w:rsidRDefault="00000000">
            <w:pPr>
              <w:tabs>
                <w:tab w:val="left" w:pos="680"/>
                <w:tab w:val="left" w:pos="1021"/>
              </w:tabs>
              <w:spacing w:line="240" w:lineRule="exact"/>
              <w:jc w:val="center"/>
            </w:pPr>
            <w:r>
              <w:t>26</w:t>
            </w:r>
          </w:p>
        </w:tc>
        <w:tc>
          <w:tcPr>
            <w:tcW w:w="1008" w:type="dxa"/>
          </w:tcPr>
          <w:p w:rsidR="00000000" w:rsidRDefault="00000000">
            <w:pPr>
              <w:tabs>
                <w:tab w:val="left" w:pos="680"/>
                <w:tab w:val="left" w:pos="1021"/>
              </w:tabs>
              <w:spacing w:line="240" w:lineRule="exact"/>
              <w:jc w:val="center"/>
            </w:pPr>
            <w:r>
              <w:t>1</w:t>
            </w:r>
          </w:p>
        </w:tc>
        <w:tc>
          <w:tcPr>
            <w:tcW w:w="1008" w:type="dxa"/>
          </w:tcPr>
          <w:p w:rsidR="00000000" w:rsidRDefault="00000000">
            <w:pPr>
              <w:tabs>
                <w:tab w:val="left" w:pos="680"/>
                <w:tab w:val="left" w:pos="1021"/>
              </w:tabs>
              <w:spacing w:line="240" w:lineRule="exact"/>
              <w:jc w:val="center"/>
            </w:pPr>
            <w:r>
              <w:t>2</w:t>
            </w:r>
          </w:p>
        </w:tc>
      </w:tr>
      <w:tr w:rsidR="00000000">
        <w:tblPrEx>
          <w:tblCellMar>
            <w:top w:w="0" w:type="dxa"/>
            <w:bottom w:w="0" w:type="dxa"/>
          </w:tblCellMar>
        </w:tblPrEx>
        <w:trPr>
          <w:jc w:val="center"/>
        </w:trPr>
        <w:tc>
          <w:tcPr>
            <w:tcW w:w="3592" w:type="dxa"/>
          </w:tcPr>
          <w:p w:rsidR="00000000" w:rsidRDefault="00000000">
            <w:pPr>
              <w:tabs>
                <w:tab w:val="left" w:pos="680"/>
                <w:tab w:val="left" w:pos="1021"/>
              </w:tabs>
              <w:spacing w:line="240" w:lineRule="exact"/>
            </w:pPr>
            <w:r>
              <w:t>Число задержанных преступников</w:t>
            </w:r>
          </w:p>
        </w:tc>
        <w:tc>
          <w:tcPr>
            <w:tcW w:w="1007" w:type="dxa"/>
          </w:tcPr>
          <w:p w:rsidR="00000000" w:rsidRDefault="00000000">
            <w:pPr>
              <w:tabs>
                <w:tab w:val="left" w:pos="680"/>
                <w:tab w:val="left" w:pos="1021"/>
              </w:tabs>
              <w:spacing w:line="240" w:lineRule="exact"/>
              <w:jc w:val="center"/>
            </w:pPr>
            <w:r>
              <w:t>22</w:t>
            </w:r>
          </w:p>
        </w:tc>
        <w:tc>
          <w:tcPr>
            <w:tcW w:w="1008" w:type="dxa"/>
          </w:tcPr>
          <w:p w:rsidR="00000000" w:rsidRDefault="00000000">
            <w:pPr>
              <w:tabs>
                <w:tab w:val="left" w:pos="680"/>
                <w:tab w:val="left" w:pos="1021"/>
              </w:tabs>
              <w:spacing w:line="240" w:lineRule="exact"/>
              <w:jc w:val="center"/>
            </w:pPr>
            <w:r>
              <w:t>0</w:t>
            </w:r>
          </w:p>
        </w:tc>
        <w:tc>
          <w:tcPr>
            <w:tcW w:w="1008" w:type="dxa"/>
          </w:tcPr>
          <w:p w:rsidR="00000000" w:rsidRDefault="00000000">
            <w:pPr>
              <w:tabs>
                <w:tab w:val="left" w:pos="680"/>
                <w:tab w:val="left" w:pos="1021"/>
              </w:tabs>
              <w:spacing w:line="240" w:lineRule="exact"/>
              <w:jc w:val="center"/>
            </w:pPr>
            <w:r>
              <w:t>6</w:t>
            </w:r>
          </w:p>
        </w:tc>
        <w:tc>
          <w:tcPr>
            <w:tcW w:w="1008" w:type="dxa"/>
          </w:tcPr>
          <w:p w:rsidR="00000000" w:rsidRDefault="00000000">
            <w:pPr>
              <w:tabs>
                <w:tab w:val="left" w:pos="680"/>
                <w:tab w:val="left" w:pos="1021"/>
              </w:tabs>
              <w:spacing w:line="240" w:lineRule="exact"/>
              <w:jc w:val="center"/>
            </w:pPr>
            <w:r>
              <w:t>35</w:t>
            </w:r>
          </w:p>
        </w:tc>
        <w:tc>
          <w:tcPr>
            <w:tcW w:w="1008" w:type="dxa"/>
          </w:tcPr>
          <w:p w:rsidR="00000000" w:rsidRDefault="00000000">
            <w:pPr>
              <w:tabs>
                <w:tab w:val="left" w:pos="680"/>
                <w:tab w:val="left" w:pos="1021"/>
              </w:tabs>
              <w:spacing w:line="240" w:lineRule="exact"/>
              <w:jc w:val="center"/>
            </w:pPr>
            <w:r>
              <w:t>4</w:t>
            </w:r>
          </w:p>
        </w:tc>
        <w:tc>
          <w:tcPr>
            <w:tcW w:w="1008" w:type="dxa"/>
          </w:tcPr>
          <w:p w:rsidR="00000000" w:rsidRDefault="00000000">
            <w:pPr>
              <w:tabs>
                <w:tab w:val="left" w:pos="680"/>
                <w:tab w:val="left" w:pos="1021"/>
              </w:tabs>
              <w:spacing w:line="240" w:lineRule="exact"/>
              <w:jc w:val="center"/>
            </w:pPr>
            <w:r>
              <w:t>6</w:t>
            </w:r>
          </w:p>
        </w:tc>
      </w:tr>
    </w:tbl>
    <w:p w:rsidR="00000000" w:rsidRDefault="00000000">
      <w:pPr>
        <w:pStyle w:val="Heading2"/>
        <w:tabs>
          <w:tab w:val="left" w:pos="680"/>
          <w:tab w:val="left" w:pos="1021"/>
        </w:tabs>
        <w:spacing w:before="120" w:after="120" w:line="280" w:lineRule="exact"/>
        <w:ind w:firstLine="680"/>
        <w:jc w:val="both"/>
        <w:rPr>
          <w:i/>
          <w:sz w:val="18"/>
        </w:rPr>
      </w:pPr>
      <w:r>
        <w:rPr>
          <w:i/>
          <w:sz w:val="18"/>
        </w:rPr>
        <w:t xml:space="preserve">Источник: </w:t>
      </w:r>
      <w:r>
        <w:rPr>
          <w:sz w:val="18"/>
        </w:rPr>
        <w:t>Аналитическо-исследовательский сектор МВД.</w:t>
      </w:r>
    </w:p>
    <w:p w:rsidR="00000000" w:rsidRDefault="00000000">
      <w:pPr>
        <w:pStyle w:val="BodyTextIndent2"/>
        <w:spacing w:before="360" w:after="360"/>
      </w:pPr>
      <w:r>
        <w:t>Ниже приводится подробная информация об уголовных преступлениях в разбивке по определенным статьям Уголовного кодекса за период с 1997 по 2002 год:</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3746"/>
        <w:gridCol w:w="2503"/>
        <w:gridCol w:w="2256"/>
      </w:tblGrid>
      <w:tr w:rsidR="00000000">
        <w:tblPrEx>
          <w:tblCellMar>
            <w:top w:w="0" w:type="dxa"/>
            <w:bottom w:w="0" w:type="dxa"/>
          </w:tblCellMar>
        </w:tblPrEx>
        <w:trPr>
          <w:cantSplit/>
        </w:trPr>
        <w:tc>
          <w:tcPr>
            <w:tcW w:w="8505" w:type="dxa"/>
            <w:gridSpan w:val="3"/>
            <w:tcBorders>
              <w:top w:val="nil"/>
              <w:left w:val="nil"/>
              <w:bottom w:val="nil"/>
              <w:right w:val="nil"/>
            </w:tcBorders>
          </w:tcPr>
          <w:p w:rsidR="00000000" w:rsidRDefault="00000000">
            <w:pPr>
              <w:tabs>
                <w:tab w:val="left" w:pos="680"/>
                <w:tab w:val="left" w:pos="1021"/>
              </w:tabs>
              <w:spacing w:line="240" w:lineRule="exact"/>
              <w:rPr>
                <w:b/>
              </w:rPr>
            </w:pPr>
            <w:r>
              <w:br w:type="page"/>
            </w:r>
            <w:r>
              <w:rPr>
                <w:b/>
              </w:rPr>
              <w:t>1997 год</w:t>
            </w:r>
          </w:p>
        </w:tc>
      </w:tr>
      <w:tr w:rsidR="00000000">
        <w:tblPrEx>
          <w:tblCellMar>
            <w:top w:w="0" w:type="dxa"/>
            <w:bottom w:w="0" w:type="dxa"/>
          </w:tblCellMar>
        </w:tblPrEx>
        <w:tc>
          <w:tcPr>
            <w:tcW w:w="3746" w:type="dxa"/>
            <w:tcBorders>
              <w:top w:val="nil"/>
              <w:left w:val="nil"/>
              <w:bottom w:val="nil"/>
              <w:right w:val="nil"/>
            </w:tcBorders>
          </w:tcPr>
          <w:p w:rsidR="00000000" w:rsidRDefault="00000000">
            <w:pPr>
              <w:tabs>
                <w:tab w:val="left" w:pos="680"/>
                <w:tab w:val="left" w:pos="1021"/>
              </w:tabs>
              <w:spacing w:line="240" w:lineRule="exact"/>
            </w:pPr>
            <w:r>
              <w:t>Уголовный кодекс РМ</w:t>
            </w:r>
          </w:p>
        </w:tc>
        <w:tc>
          <w:tcPr>
            <w:tcW w:w="2503" w:type="dxa"/>
            <w:tcBorders>
              <w:top w:val="nil"/>
              <w:left w:val="nil"/>
              <w:bottom w:val="nil"/>
              <w:right w:val="nil"/>
            </w:tcBorders>
          </w:tcPr>
          <w:p w:rsidR="00000000" w:rsidRDefault="00000000">
            <w:pPr>
              <w:tabs>
                <w:tab w:val="left" w:pos="680"/>
                <w:tab w:val="left" w:pos="1021"/>
              </w:tabs>
              <w:spacing w:line="240" w:lineRule="exact"/>
              <w:jc w:val="right"/>
            </w:pPr>
            <w:r>
              <w:t>Количество преступлений</w:t>
            </w:r>
          </w:p>
        </w:tc>
        <w:tc>
          <w:tcPr>
            <w:tcW w:w="2256" w:type="dxa"/>
            <w:tcBorders>
              <w:top w:val="nil"/>
              <w:left w:val="nil"/>
              <w:bottom w:val="nil"/>
              <w:right w:val="nil"/>
            </w:tcBorders>
          </w:tcPr>
          <w:p w:rsidR="00000000" w:rsidRDefault="00000000">
            <w:pPr>
              <w:tabs>
                <w:tab w:val="left" w:pos="680"/>
                <w:tab w:val="left" w:pos="1021"/>
              </w:tabs>
              <w:spacing w:line="240" w:lineRule="exact"/>
              <w:jc w:val="right"/>
            </w:pPr>
            <w:r>
              <w:t>Число преступников</w:t>
            </w:r>
          </w:p>
        </w:tc>
      </w:tr>
      <w:tr w:rsidR="00000000">
        <w:tblPrEx>
          <w:tblCellMar>
            <w:top w:w="0" w:type="dxa"/>
            <w:bottom w:w="0" w:type="dxa"/>
          </w:tblCellMar>
        </w:tblPrEx>
        <w:tc>
          <w:tcPr>
            <w:tcW w:w="3746" w:type="dxa"/>
            <w:tcBorders>
              <w:top w:val="nil"/>
              <w:left w:val="nil"/>
              <w:bottom w:val="nil"/>
              <w:right w:val="nil"/>
            </w:tcBorders>
          </w:tcPr>
          <w:p w:rsidR="00000000" w:rsidRDefault="00000000">
            <w:pPr>
              <w:pStyle w:val="Header"/>
              <w:tabs>
                <w:tab w:val="clear" w:pos="4677"/>
                <w:tab w:val="clear" w:pos="9355"/>
                <w:tab w:val="left" w:pos="680"/>
                <w:tab w:val="left" w:pos="1021"/>
              </w:tabs>
              <w:spacing w:line="240" w:lineRule="exact"/>
              <w:jc w:val="both"/>
            </w:pPr>
            <w:r>
              <w:t>Статья 187</w:t>
            </w:r>
          </w:p>
        </w:tc>
        <w:tc>
          <w:tcPr>
            <w:tcW w:w="2503" w:type="dxa"/>
            <w:tcBorders>
              <w:top w:val="nil"/>
              <w:left w:val="nil"/>
              <w:bottom w:val="nil"/>
              <w:right w:val="nil"/>
            </w:tcBorders>
          </w:tcPr>
          <w:p w:rsidR="00000000" w:rsidRDefault="00000000">
            <w:pPr>
              <w:tabs>
                <w:tab w:val="left" w:pos="680"/>
                <w:tab w:val="left" w:pos="1021"/>
              </w:tabs>
              <w:spacing w:line="240" w:lineRule="exact"/>
              <w:jc w:val="right"/>
            </w:pPr>
            <w:r>
              <w:t>6</w:t>
            </w:r>
          </w:p>
        </w:tc>
        <w:tc>
          <w:tcPr>
            <w:tcW w:w="2256" w:type="dxa"/>
            <w:tcBorders>
              <w:top w:val="nil"/>
              <w:left w:val="nil"/>
              <w:bottom w:val="nil"/>
              <w:right w:val="nil"/>
            </w:tcBorders>
          </w:tcPr>
          <w:p w:rsidR="00000000" w:rsidRDefault="00000000">
            <w:pPr>
              <w:tabs>
                <w:tab w:val="left" w:pos="680"/>
                <w:tab w:val="left" w:pos="1021"/>
              </w:tabs>
              <w:spacing w:line="240" w:lineRule="exact"/>
              <w:jc w:val="right"/>
            </w:pPr>
            <w:r>
              <w:t>10</w:t>
            </w:r>
          </w:p>
        </w:tc>
      </w:tr>
      <w:tr w:rsidR="00000000">
        <w:tblPrEx>
          <w:tblCellMar>
            <w:top w:w="0" w:type="dxa"/>
            <w:bottom w:w="0" w:type="dxa"/>
          </w:tblCellMar>
        </w:tblPrEx>
        <w:tc>
          <w:tcPr>
            <w:tcW w:w="3746" w:type="dxa"/>
            <w:tcBorders>
              <w:top w:val="nil"/>
              <w:left w:val="nil"/>
              <w:bottom w:val="nil"/>
              <w:right w:val="nil"/>
            </w:tcBorders>
          </w:tcPr>
          <w:p w:rsidR="00000000" w:rsidRDefault="00000000">
            <w:pPr>
              <w:tabs>
                <w:tab w:val="left" w:pos="680"/>
                <w:tab w:val="left" w:pos="1021"/>
              </w:tabs>
              <w:spacing w:line="240" w:lineRule="exact"/>
              <w:jc w:val="both"/>
            </w:pPr>
            <w:r>
              <w:t>Статья 188</w:t>
            </w:r>
          </w:p>
        </w:tc>
        <w:tc>
          <w:tcPr>
            <w:tcW w:w="2503" w:type="dxa"/>
            <w:tcBorders>
              <w:top w:val="nil"/>
              <w:left w:val="nil"/>
              <w:bottom w:val="nil"/>
              <w:right w:val="nil"/>
            </w:tcBorders>
          </w:tcPr>
          <w:p w:rsidR="00000000" w:rsidRDefault="00000000">
            <w:pPr>
              <w:tabs>
                <w:tab w:val="left" w:pos="680"/>
                <w:tab w:val="left" w:pos="1021"/>
              </w:tabs>
              <w:spacing w:line="240" w:lineRule="exact"/>
              <w:jc w:val="right"/>
            </w:pPr>
            <w:r>
              <w:t>29</w:t>
            </w:r>
          </w:p>
        </w:tc>
        <w:tc>
          <w:tcPr>
            <w:tcW w:w="2256" w:type="dxa"/>
            <w:tcBorders>
              <w:top w:val="nil"/>
              <w:left w:val="nil"/>
              <w:bottom w:val="nil"/>
              <w:right w:val="nil"/>
            </w:tcBorders>
          </w:tcPr>
          <w:p w:rsidR="00000000" w:rsidRDefault="00000000">
            <w:pPr>
              <w:tabs>
                <w:tab w:val="left" w:pos="680"/>
                <w:tab w:val="left" w:pos="1021"/>
              </w:tabs>
              <w:spacing w:line="240" w:lineRule="exact"/>
              <w:jc w:val="right"/>
            </w:pPr>
            <w:r>
              <w:t>32</w:t>
            </w:r>
          </w:p>
        </w:tc>
      </w:tr>
      <w:tr w:rsidR="00000000">
        <w:tblPrEx>
          <w:tblCellMar>
            <w:top w:w="0" w:type="dxa"/>
            <w:bottom w:w="0" w:type="dxa"/>
          </w:tblCellMar>
        </w:tblPrEx>
        <w:tc>
          <w:tcPr>
            <w:tcW w:w="3746" w:type="dxa"/>
            <w:tcBorders>
              <w:top w:val="nil"/>
              <w:left w:val="nil"/>
              <w:bottom w:val="nil"/>
              <w:right w:val="nil"/>
            </w:tcBorders>
          </w:tcPr>
          <w:p w:rsidR="00000000" w:rsidRDefault="00000000">
            <w:pPr>
              <w:tabs>
                <w:tab w:val="left" w:pos="680"/>
                <w:tab w:val="left" w:pos="1021"/>
              </w:tabs>
              <w:spacing w:line="240" w:lineRule="exact"/>
              <w:jc w:val="both"/>
            </w:pPr>
            <w:r>
              <w:t>Статья 189</w:t>
            </w:r>
          </w:p>
        </w:tc>
        <w:tc>
          <w:tcPr>
            <w:tcW w:w="2503" w:type="dxa"/>
            <w:tcBorders>
              <w:top w:val="nil"/>
              <w:left w:val="nil"/>
              <w:bottom w:val="nil"/>
              <w:right w:val="nil"/>
            </w:tcBorders>
          </w:tcPr>
          <w:p w:rsidR="00000000" w:rsidRDefault="00000000">
            <w:pPr>
              <w:tabs>
                <w:tab w:val="left" w:pos="680"/>
                <w:tab w:val="left" w:pos="1021"/>
              </w:tabs>
              <w:spacing w:line="240" w:lineRule="exact"/>
              <w:jc w:val="right"/>
            </w:pPr>
            <w:r>
              <w:t>1</w:t>
            </w:r>
          </w:p>
        </w:tc>
        <w:tc>
          <w:tcPr>
            <w:tcW w:w="2256" w:type="dxa"/>
            <w:tcBorders>
              <w:top w:val="nil"/>
              <w:left w:val="nil"/>
              <w:bottom w:val="nil"/>
              <w:right w:val="nil"/>
            </w:tcBorders>
          </w:tcPr>
          <w:p w:rsidR="00000000" w:rsidRDefault="00000000">
            <w:pPr>
              <w:tabs>
                <w:tab w:val="left" w:pos="680"/>
                <w:tab w:val="left" w:pos="1021"/>
              </w:tabs>
              <w:spacing w:line="240" w:lineRule="exact"/>
              <w:jc w:val="right"/>
            </w:pPr>
            <w:r>
              <w:t>1</w:t>
            </w:r>
          </w:p>
        </w:tc>
      </w:tr>
      <w:tr w:rsidR="00000000">
        <w:tblPrEx>
          <w:tblCellMar>
            <w:top w:w="0" w:type="dxa"/>
            <w:bottom w:w="0" w:type="dxa"/>
          </w:tblCellMar>
        </w:tblPrEx>
        <w:tc>
          <w:tcPr>
            <w:tcW w:w="3746" w:type="dxa"/>
            <w:tcBorders>
              <w:top w:val="nil"/>
              <w:left w:val="nil"/>
              <w:bottom w:val="nil"/>
              <w:right w:val="nil"/>
            </w:tcBorders>
          </w:tcPr>
          <w:p w:rsidR="00000000" w:rsidRDefault="00000000">
            <w:pPr>
              <w:tabs>
                <w:tab w:val="left" w:pos="680"/>
                <w:tab w:val="left" w:pos="1021"/>
              </w:tabs>
              <w:spacing w:line="240" w:lineRule="exact"/>
              <w:jc w:val="both"/>
            </w:pPr>
            <w:r>
              <w:t>Статья 190</w:t>
            </w:r>
          </w:p>
        </w:tc>
        <w:tc>
          <w:tcPr>
            <w:tcW w:w="2503" w:type="dxa"/>
            <w:tcBorders>
              <w:top w:val="nil"/>
              <w:left w:val="nil"/>
              <w:bottom w:val="nil"/>
              <w:right w:val="nil"/>
            </w:tcBorders>
          </w:tcPr>
          <w:p w:rsidR="00000000" w:rsidRDefault="00000000">
            <w:pPr>
              <w:tabs>
                <w:tab w:val="left" w:pos="680"/>
                <w:tab w:val="left" w:pos="1021"/>
              </w:tabs>
              <w:spacing w:line="240" w:lineRule="exact"/>
              <w:jc w:val="right"/>
            </w:pPr>
            <w:r>
              <w:t>1</w:t>
            </w:r>
          </w:p>
        </w:tc>
        <w:tc>
          <w:tcPr>
            <w:tcW w:w="2256" w:type="dxa"/>
            <w:tcBorders>
              <w:top w:val="nil"/>
              <w:left w:val="nil"/>
              <w:bottom w:val="nil"/>
              <w:right w:val="nil"/>
            </w:tcBorders>
          </w:tcPr>
          <w:p w:rsidR="00000000" w:rsidRDefault="00000000">
            <w:pPr>
              <w:tabs>
                <w:tab w:val="left" w:pos="680"/>
                <w:tab w:val="left" w:pos="1021"/>
              </w:tabs>
              <w:spacing w:line="240" w:lineRule="exact"/>
              <w:jc w:val="right"/>
            </w:pPr>
            <w:r>
              <w:t>1</w:t>
            </w:r>
          </w:p>
        </w:tc>
      </w:tr>
      <w:tr w:rsidR="00000000">
        <w:tblPrEx>
          <w:tblCellMar>
            <w:top w:w="0" w:type="dxa"/>
            <w:bottom w:w="0" w:type="dxa"/>
          </w:tblCellMar>
        </w:tblPrEx>
        <w:tc>
          <w:tcPr>
            <w:tcW w:w="3746" w:type="dxa"/>
            <w:tcBorders>
              <w:top w:val="nil"/>
              <w:left w:val="nil"/>
              <w:bottom w:val="nil"/>
              <w:right w:val="nil"/>
            </w:tcBorders>
          </w:tcPr>
          <w:p w:rsidR="00000000" w:rsidRDefault="00000000">
            <w:pPr>
              <w:tabs>
                <w:tab w:val="left" w:pos="680"/>
                <w:tab w:val="left" w:pos="1021"/>
              </w:tabs>
              <w:spacing w:line="240" w:lineRule="exact"/>
              <w:jc w:val="both"/>
            </w:pPr>
            <w:r>
              <w:t>Статья 193</w:t>
            </w:r>
          </w:p>
        </w:tc>
        <w:tc>
          <w:tcPr>
            <w:tcW w:w="2503" w:type="dxa"/>
            <w:tcBorders>
              <w:top w:val="nil"/>
              <w:left w:val="nil"/>
              <w:bottom w:val="nil"/>
              <w:right w:val="nil"/>
            </w:tcBorders>
          </w:tcPr>
          <w:p w:rsidR="00000000" w:rsidRDefault="00000000">
            <w:pPr>
              <w:tabs>
                <w:tab w:val="left" w:pos="680"/>
                <w:tab w:val="left" w:pos="1021"/>
              </w:tabs>
              <w:spacing w:line="240" w:lineRule="exact"/>
              <w:jc w:val="right"/>
            </w:pPr>
            <w:r>
              <w:t>/</w:t>
            </w:r>
          </w:p>
        </w:tc>
        <w:tc>
          <w:tcPr>
            <w:tcW w:w="2256" w:type="dxa"/>
            <w:tcBorders>
              <w:top w:val="nil"/>
              <w:left w:val="nil"/>
              <w:bottom w:val="nil"/>
              <w:right w:val="nil"/>
            </w:tcBorders>
          </w:tcPr>
          <w:p w:rsidR="00000000" w:rsidRDefault="00000000">
            <w:pPr>
              <w:tabs>
                <w:tab w:val="left" w:pos="680"/>
                <w:tab w:val="left" w:pos="1021"/>
              </w:tabs>
              <w:spacing w:line="240" w:lineRule="exact"/>
              <w:jc w:val="right"/>
            </w:pPr>
            <w:r>
              <w:t>/</w:t>
            </w:r>
          </w:p>
        </w:tc>
      </w:tr>
      <w:tr w:rsidR="00000000">
        <w:tblPrEx>
          <w:tblCellMar>
            <w:top w:w="0" w:type="dxa"/>
            <w:bottom w:w="0" w:type="dxa"/>
          </w:tblCellMar>
        </w:tblPrEx>
        <w:tc>
          <w:tcPr>
            <w:tcW w:w="3746" w:type="dxa"/>
            <w:tcBorders>
              <w:top w:val="nil"/>
              <w:left w:val="nil"/>
              <w:bottom w:val="nil"/>
              <w:right w:val="nil"/>
            </w:tcBorders>
          </w:tcPr>
          <w:p w:rsidR="00000000" w:rsidRDefault="00000000">
            <w:pPr>
              <w:tabs>
                <w:tab w:val="left" w:pos="680"/>
                <w:tab w:val="left" w:pos="1021"/>
              </w:tabs>
              <w:spacing w:line="240" w:lineRule="exact"/>
              <w:jc w:val="both"/>
            </w:pPr>
            <w:r>
              <w:t>Статья 194</w:t>
            </w:r>
          </w:p>
        </w:tc>
        <w:tc>
          <w:tcPr>
            <w:tcW w:w="2503" w:type="dxa"/>
            <w:tcBorders>
              <w:top w:val="nil"/>
              <w:left w:val="nil"/>
              <w:bottom w:val="nil"/>
              <w:right w:val="nil"/>
            </w:tcBorders>
          </w:tcPr>
          <w:p w:rsidR="00000000" w:rsidRDefault="00000000">
            <w:pPr>
              <w:tabs>
                <w:tab w:val="left" w:pos="680"/>
                <w:tab w:val="left" w:pos="1021"/>
              </w:tabs>
              <w:spacing w:line="240" w:lineRule="exact"/>
              <w:jc w:val="right"/>
            </w:pPr>
            <w:r>
              <w:t>2</w:t>
            </w:r>
          </w:p>
        </w:tc>
        <w:tc>
          <w:tcPr>
            <w:tcW w:w="2256" w:type="dxa"/>
            <w:tcBorders>
              <w:top w:val="nil"/>
              <w:left w:val="nil"/>
              <w:bottom w:val="nil"/>
              <w:right w:val="nil"/>
            </w:tcBorders>
          </w:tcPr>
          <w:p w:rsidR="00000000" w:rsidRDefault="00000000">
            <w:pPr>
              <w:tabs>
                <w:tab w:val="left" w:pos="680"/>
                <w:tab w:val="left" w:pos="1021"/>
              </w:tabs>
              <w:spacing w:line="240" w:lineRule="exact"/>
              <w:jc w:val="right"/>
            </w:pPr>
            <w:r>
              <w:t>2</w:t>
            </w:r>
          </w:p>
        </w:tc>
      </w:tr>
      <w:tr w:rsidR="00000000">
        <w:tblPrEx>
          <w:tblCellMar>
            <w:top w:w="0" w:type="dxa"/>
            <w:bottom w:w="0" w:type="dxa"/>
          </w:tblCellMar>
        </w:tblPrEx>
        <w:tc>
          <w:tcPr>
            <w:tcW w:w="3746" w:type="dxa"/>
            <w:tcBorders>
              <w:top w:val="nil"/>
              <w:left w:val="nil"/>
              <w:bottom w:val="nil"/>
              <w:right w:val="nil"/>
            </w:tcBorders>
          </w:tcPr>
          <w:p w:rsidR="00000000" w:rsidRDefault="00000000">
            <w:pPr>
              <w:tabs>
                <w:tab w:val="left" w:pos="680"/>
                <w:tab w:val="left" w:pos="1021"/>
              </w:tabs>
              <w:spacing w:line="240" w:lineRule="exact"/>
              <w:jc w:val="both"/>
              <w:rPr>
                <w:b/>
              </w:rPr>
            </w:pPr>
          </w:p>
        </w:tc>
        <w:tc>
          <w:tcPr>
            <w:tcW w:w="2503" w:type="dxa"/>
            <w:tcBorders>
              <w:top w:val="nil"/>
              <w:left w:val="nil"/>
              <w:bottom w:val="nil"/>
              <w:right w:val="nil"/>
            </w:tcBorders>
          </w:tcPr>
          <w:p w:rsidR="00000000" w:rsidRDefault="00000000">
            <w:pPr>
              <w:tabs>
                <w:tab w:val="left" w:pos="680"/>
                <w:tab w:val="left" w:pos="1021"/>
              </w:tabs>
              <w:spacing w:line="240" w:lineRule="exact"/>
              <w:jc w:val="center"/>
            </w:pPr>
          </w:p>
        </w:tc>
        <w:tc>
          <w:tcPr>
            <w:tcW w:w="2256" w:type="dxa"/>
            <w:tcBorders>
              <w:top w:val="nil"/>
              <w:left w:val="nil"/>
              <w:bottom w:val="nil"/>
              <w:right w:val="nil"/>
            </w:tcBorders>
          </w:tcPr>
          <w:p w:rsidR="00000000" w:rsidRDefault="00000000">
            <w:pPr>
              <w:tabs>
                <w:tab w:val="left" w:pos="680"/>
                <w:tab w:val="left" w:pos="1021"/>
              </w:tabs>
              <w:spacing w:line="240" w:lineRule="exact"/>
              <w:jc w:val="center"/>
            </w:pPr>
          </w:p>
        </w:tc>
      </w:tr>
      <w:tr w:rsidR="00000000">
        <w:tblPrEx>
          <w:tblCellMar>
            <w:top w:w="0" w:type="dxa"/>
            <w:bottom w:w="0" w:type="dxa"/>
          </w:tblCellMar>
        </w:tblPrEx>
        <w:tc>
          <w:tcPr>
            <w:tcW w:w="3746" w:type="dxa"/>
            <w:tcBorders>
              <w:top w:val="nil"/>
              <w:left w:val="nil"/>
              <w:bottom w:val="nil"/>
              <w:right w:val="nil"/>
            </w:tcBorders>
          </w:tcPr>
          <w:p w:rsidR="00000000" w:rsidRDefault="00000000">
            <w:pPr>
              <w:tabs>
                <w:tab w:val="left" w:pos="680"/>
                <w:tab w:val="left" w:pos="1021"/>
              </w:tabs>
              <w:spacing w:line="240" w:lineRule="exact"/>
              <w:jc w:val="both"/>
              <w:rPr>
                <w:b/>
              </w:rPr>
            </w:pPr>
            <w:r>
              <w:rPr>
                <w:b/>
              </w:rPr>
              <w:t>1998 год</w:t>
            </w:r>
          </w:p>
        </w:tc>
        <w:tc>
          <w:tcPr>
            <w:tcW w:w="2503" w:type="dxa"/>
            <w:tcBorders>
              <w:top w:val="nil"/>
              <w:left w:val="nil"/>
              <w:bottom w:val="nil"/>
              <w:right w:val="nil"/>
            </w:tcBorders>
          </w:tcPr>
          <w:p w:rsidR="00000000" w:rsidRDefault="00000000">
            <w:pPr>
              <w:tabs>
                <w:tab w:val="left" w:pos="680"/>
                <w:tab w:val="left" w:pos="1021"/>
              </w:tabs>
              <w:spacing w:line="240" w:lineRule="exact"/>
              <w:jc w:val="right"/>
            </w:pPr>
          </w:p>
        </w:tc>
        <w:tc>
          <w:tcPr>
            <w:tcW w:w="2256" w:type="dxa"/>
            <w:tcBorders>
              <w:top w:val="nil"/>
              <w:left w:val="nil"/>
              <w:bottom w:val="nil"/>
              <w:right w:val="nil"/>
            </w:tcBorders>
          </w:tcPr>
          <w:p w:rsidR="00000000" w:rsidRDefault="00000000">
            <w:pPr>
              <w:tabs>
                <w:tab w:val="left" w:pos="680"/>
                <w:tab w:val="left" w:pos="1021"/>
              </w:tabs>
              <w:spacing w:line="240" w:lineRule="exact"/>
              <w:jc w:val="right"/>
            </w:pPr>
          </w:p>
        </w:tc>
      </w:tr>
      <w:tr w:rsidR="00000000">
        <w:tblPrEx>
          <w:tblCellMar>
            <w:top w:w="0" w:type="dxa"/>
            <w:bottom w:w="0" w:type="dxa"/>
          </w:tblCellMar>
        </w:tblPrEx>
        <w:tc>
          <w:tcPr>
            <w:tcW w:w="3746" w:type="dxa"/>
            <w:tcBorders>
              <w:top w:val="nil"/>
              <w:left w:val="nil"/>
              <w:bottom w:val="nil"/>
              <w:right w:val="nil"/>
            </w:tcBorders>
          </w:tcPr>
          <w:p w:rsidR="00000000" w:rsidRDefault="00000000">
            <w:pPr>
              <w:tabs>
                <w:tab w:val="left" w:pos="680"/>
                <w:tab w:val="left" w:pos="1021"/>
              </w:tabs>
              <w:spacing w:line="240" w:lineRule="exact"/>
              <w:jc w:val="both"/>
            </w:pPr>
            <w:r>
              <w:t>Уголовный кодекс РМ</w:t>
            </w:r>
          </w:p>
        </w:tc>
        <w:tc>
          <w:tcPr>
            <w:tcW w:w="2503" w:type="dxa"/>
            <w:tcBorders>
              <w:top w:val="nil"/>
              <w:left w:val="nil"/>
              <w:bottom w:val="nil"/>
              <w:right w:val="nil"/>
            </w:tcBorders>
          </w:tcPr>
          <w:p w:rsidR="00000000" w:rsidRDefault="00000000">
            <w:pPr>
              <w:tabs>
                <w:tab w:val="left" w:pos="680"/>
                <w:tab w:val="left" w:pos="1021"/>
              </w:tabs>
              <w:spacing w:line="240" w:lineRule="exact"/>
              <w:jc w:val="right"/>
            </w:pPr>
            <w:r>
              <w:t>Количество преступлений</w:t>
            </w:r>
          </w:p>
        </w:tc>
        <w:tc>
          <w:tcPr>
            <w:tcW w:w="2256" w:type="dxa"/>
            <w:tcBorders>
              <w:top w:val="nil"/>
              <w:left w:val="nil"/>
              <w:bottom w:val="nil"/>
              <w:right w:val="nil"/>
            </w:tcBorders>
          </w:tcPr>
          <w:p w:rsidR="00000000" w:rsidRDefault="00000000">
            <w:pPr>
              <w:tabs>
                <w:tab w:val="left" w:pos="680"/>
                <w:tab w:val="left" w:pos="1021"/>
              </w:tabs>
              <w:spacing w:line="240" w:lineRule="exact"/>
              <w:jc w:val="right"/>
            </w:pPr>
            <w:r>
              <w:t>Число преступников</w:t>
            </w:r>
          </w:p>
        </w:tc>
      </w:tr>
      <w:tr w:rsidR="00000000">
        <w:tblPrEx>
          <w:tblCellMar>
            <w:top w:w="0" w:type="dxa"/>
            <w:bottom w:w="0" w:type="dxa"/>
          </w:tblCellMar>
        </w:tblPrEx>
        <w:tc>
          <w:tcPr>
            <w:tcW w:w="3746" w:type="dxa"/>
            <w:tcBorders>
              <w:top w:val="nil"/>
              <w:left w:val="nil"/>
              <w:bottom w:val="nil"/>
              <w:right w:val="nil"/>
            </w:tcBorders>
          </w:tcPr>
          <w:p w:rsidR="00000000" w:rsidRDefault="00000000">
            <w:pPr>
              <w:pStyle w:val="Header"/>
              <w:tabs>
                <w:tab w:val="clear" w:pos="4677"/>
                <w:tab w:val="clear" w:pos="9355"/>
                <w:tab w:val="left" w:pos="680"/>
                <w:tab w:val="left" w:pos="1021"/>
              </w:tabs>
              <w:spacing w:line="240" w:lineRule="exact"/>
              <w:jc w:val="both"/>
            </w:pPr>
            <w:r>
              <w:t>Статья 187</w:t>
            </w:r>
          </w:p>
        </w:tc>
        <w:tc>
          <w:tcPr>
            <w:tcW w:w="2503" w:type="dxa"/>
            <w:tcBorders>
              <w:top w:val="nil"/>
              <w:left w:val="nil"/>
              <w:bottom w:val="nil"/>
              <w:right w:val="nil"/>
            </w:tcBorders>
          </w:tcPr>
          <w:p w:rsidR="00000000" w:rsidRDefault="00000000">
            <w:pPr>
              <w:tabs>
                <w:tab w:val="left" w:pos="680"/>
                <w:tab w:val="left" w:pos="1021"/>
              </w:tabs>
              <w:spacing w:line="240" w:lineRule="exact"/>
              <w:jc w:val="right"/>
            </w:pPr>
            <w:r>
              <w:t>10</w:t>
            </w:r>
          </w:p>
        </w:tc>
        <w:tc>
          <w:tcPr>
            <w:tcW w:w="2256" w:type="dxa"/>
            <w:tcBorders>
              <w:top w:val="nil"/>
              <w:left w:val="nil"/>
              <w:bottom w:val="nil"/>
              <w:right w:val="nil"/>
            </w:tcBorders>
          </w:tcPr>
          <w:p w:rsidR="00000000" w:rsidRDefault="00000000">
            <w:pPr>
              <w:tabs>
                <w:tab w:val="left" w:pos="680"/>
                <w:tab w:val="left" w:pos="1021"/>
              </w:tabs>
              <w:spacing w:line="240" w:lineRule="exact"/>
              <w:jc w:val="right"/>
            </w:pPr>
            <w:r>
              <w:t>19</w:t>
            </w:r>
          </w:p>
        </w:tc>
      </w:tr>
      <w:tr w:rsidR="00000000">
        <w:tblPrEx>
          <w:tblCellMar>
            <w:top w:w="0" w:type="dxa"/>
            <w:bottom w:w="0" w:type="dxa"/>
          </w:tblCellMar>
        </w:tblPrEx>
        <w:tc>
          <w:tcPr>
            <w:tcW w:w="3746" w:type="dxa"/>
            <w:tcBorders>
              <w:top w:val="nil"/>
              <w:left w:val="nil"/>
              <w:bottom w:val="nil"/>
              <w:right w:val="nil"/>
            </w:tcBorders>
          </w:tcPr>
          <w:p w:rsidR="00000000" w:rsidRDefault="00000000">
            <w:pPr>
              <w:tabs>
                <w:tab w:val="left" w:pos="680"/>
                <w:tab w:val="left" w:pos="1021"/>
              </w:tabs>
              <w:spacing w:line="240" w:lineRule="exact"/>
              <w:jc w:val="both"/>
            </w:pPr>
            <w:r>
              <w:t>Статья 188</w:t>
            </w:r>
          </w:p>
        </w:tc>
        <w:tc>
          <w:tcPr>
            <w:tcW w:w="2503" w:type="dxa"/>
            <w:tcBorders>
              <w:top w:val="nil"/>
              <w:left w:val="nil"/>
              <w:bottom w:val="nil"/>
              <w:right w:val="nil"/>
            </w:tcBorders>
          </w:tcPr>
          <w:p w:rsidR="00000000" w:rsidRDefault="00000000">
            <w:pPr>
              <w:tabs>
                <w:tab w:val="left" w:pos="680"/>
                <w:tab w:val="left" w:pos="1021"/>
              </w:tabs>
              <w:spacing w:line="240" w:lineRule="exact"/>
              <w:jc w:val="right"/>
            </w:pPr>
            <w:r>
              <w:t>30</w:t>
            </w:r>
          </w:p>
        </w:tc>
        <w:tc>
          <w:tcPr>
            <w:tcW w:w="2256" w:type="dxa"/>
            <w:tcBorders>
              <w:top w:val="nil"/>
              <w:left w:val="nil"/>
              <w:bottom w:val="nil"/>
              <w:right w:val="nil"/>
            </w:tcBorders>
          </w:tcPr>
          <w:p w:rsidR="00000000" w:rsidRDefault="00000000">
            <w:pPr>
              <w:tabs>
                <w:tab w:val="left" w:pos="680"/>
                <w:tab w:val="left" w:pos="1021"/>
              </w:tabs>
              <w:spacing w:line="240" w:lineRule="exact"/>
              <w:jc w:val="right"/>
            </w:pPr>
            <w:r>
              <w:t>32</w:t>
            </w:r>
          </w:p>
        </w:tc>
      </w:tr>
      <w:tr w:rsidR="00000000">
        <w:tblPrEx>
          <w:tblCellMar>
            <w:top w:w="0" w:type="dxa"/>
            <w:bottom w:w="0" w:type="dxa"/>
          </w:tblCellMar>
        </w:tblPrEx>
        <w:tc>
          <w:tcPr>
            <w:tcW w:w="3746" w:type="dxa"/>
            <w:tcBorders>
              <w:top w:val="nil"/>
              <w:left w:val="nil"/>
              <w:bottom w:val="nil"/>
              <w:right w:val="nil"/>
            </w:tcBorders>
          </w:tcPr>
          <w:p w:rsidR="00000000" w:rsidRDefault="00000000">
            <w:pPr>
              <w:tabs>
                <w:tab w:val="left" w:pos="680"/>
                <w:tab w:val="left" w:pos="1021"/>
              </w:tabs>
              <w:spacing w:line="240" w:lineRule="exact"/>
              <w:jc w:val="both"/>
            </w:pPr>
            <w:r>
              <w:t>Статья 189</w:t>
            </w:r>
          </w:p>
        </w:tc>
        <w:tc>
          <w:tcPr>
            <w:tcW w:w="2503" w:type="dxa"/>
            <w:tcBorders>
              <w:top w:val="nil"/>
              <w:left w:val="nil"/>
              <w:bottom w:val="nil"/>
              <w:right w:val="nil"/>
            </w:tcBorders>
          </w:tcPr>
          <w:p w:rsidR="00000000" w:rsidRDefault="00000000">
            <w:pPr>
              <w:tabs>
                <w:tab w:val="left" w:pos="680"/>
                <w:tab w:val="left" w:pos="1021"/>
              </w:tabs>
              <w:spacing w:line="240" w:lineRule="exact"/>
              <w:jc w:val="right"/>
            </w:pPr>
            <w:r>
              <w:t>2</w:t>
            </w:r>
          </w:p>
        </w:tc>
        <w:tc>
          <w:tcPr>
            <w:tcW w:w="2256" w:type="dxa"/>
            <w:tcBorders>
              <w:top w:val="nil"/>
              <w:left w:val="nil"/>
              <w:bottom w:val="nil"/>
              <w:right w:val="nil"/>
            </w:tcBorders>
          </w:tcPr>
          <w:p w:rsidR="00000000" w:rsidRDefault="00000000">
            <w:pPr>
              <w:tabs>
                <w:tab w:val="left" w:pos="680"/>
                <w:tab w:val="left" w:pos="1021"/>
              </w:tabs>
              <w:spacing w:line="240" w:lineRule="exact"/>
              <w:jc w:val="right"/>
            </w:pPr>
            <w:r>
              <w:t>2</w:t>
            </w:r>
          </w:p>
        </w:tc>
      </w:tr>
      <w:tr w:rsidR="00000000">
        <w:tblPrEx>
          <w:tblCellMar>
            <w:top w:w="0" w:type="dxa"/>
            <w:bottom w:w="0" w:type="dxa"/>
          </w:tblCellMar>
        </w:tblPrEx>
        <w:tc>
          <w:tcPr>
            <w:tcW w:w="3746" w:type="dxa"/>
            <w:tcBorders>
              <w:top w:val="nil"/>
              <w:left w:val="nil"/>
              <w:bottom w:val="nil"/>
              <w:right w:val="nil"/>
            </w:tcBorders>
          </w:tcPr>
          <w:p w:rsidR="00000000" w:rsidRDefault="00000000">
            <w:pPr>
              <w:tabs>
                <w:tab w:val="left" w:pos="680"/>
                <w:tab w:val="left" w:pos="1021"/>
              </w:tabs>
              <w:spacing w:line="240" w:lineRule="exact"/>
              <w:jc w:val="both"/>
            </w:pPr>
            <w:r>
              <w:t>Статья 190</w:t>
            </w:r>
          </w:p>
        </w:tc>
        <w:tc>
          <w:tcPr>
            <w:tcW w:w="2503" w:type="dxa"/>
            <w:tcBorders>
              <w:top w:val="nil"/>
              <w:left w:val="nil"/>
              <w:bottom w:val="nil"/>
              <w:right w:val="nil"/>
            </w:tcBorders>
          </w:tcPr>
          <w:p w:rsidR="00000000" w:rsidRDefault="00000000">
            <w:pPr>
              <w:tabs>
                <w:tab w:val="left" w:pos="680"/>
                <w:tab w:val="left" w:pos="1021"/>
              </w:tabs>
              <w:spacing w:line="240" w:lineRule="exact"/>
              <w:jc w:val="right"/>
            </w:pPr>
            <w:r>
              <w:t>4</w:t>
            </w:r>
          </w:p>
        </w:tc>
        <w:tc>
          <w:tcPr>
            <w:tcW w:w="2256" w:type="dxa"/>
            <w:tcBorders>
              <w:top w:val="nil"/>
              <w:left w:val="nil"/>
              <w:bottom w:val="nil"/>
              <w:right w:val="nil"/>
            </w:tcBorders>
          </w:tcPr>
          <w:p w:rsidR="00000000" w:rsidRDefault="00000000">
            <w:pPr>
              <w:tabs>
                <w:tab w:val="left" w:pos="680"/>
                <w:tab w:val="left" w:pos="1021"/>
              </w:tabs>
              <w:spacing w:line="240" w:lineRule="exact"/>
              <w:jc w:val="right"/>
            </w:pPr>
            <w:r>
              <w:t>4</w:t>
            </w:r>
          </w:p>
        </w:tc>
      </w:tr>
      <w:tr w:rsidR="00000000">
        <w:tblPrEx>
          <w:tblCellMar>
            <w:top w:w="0" w:type="dxa"/>
            <w:bottom w:w="0" w:type="dxa"/>
          </w:tblCellMar>
        </w:tblPrEx>
        <w:tc>
          <w:tcPr>
            <w:tcW w:w="3746" w:type="dxa"/>
            <w:tcBorders>
              <w:top w:val="nil"/>
              <w:left w:val="nil"/>
              <w:bottom w:val="nil"/>
              <w:right w:val="nil"/>
            </w:tcBorders>
          </w:tcPr>
          <w:p w:rsidR="00000000" w:rsidRDefault="00000000">
            <w:pPr>
              <w:tabs>
                <w:tab w:val="left" w:pos="680"/>
                <w:tab w:val="left" w:pos="1021"/>
              </w:tabs>
              <w:spacing w:line="240" w:lineRule="exact"/>
              <w:jc w:val="both"/>
            </w:pPr>
            <w:r>
              <w:t>Статья 193</w:t>
            </w:r>
          </w:p>
        </w:tc>
        <w:tc>
          <w:tcPr>
            <w:tcW w:w="2503" w:type="dxa"/>
            <w:tcBorders>
              <w:top w:val="nil"/>
              <w:left w:val="nil"/>
              <w:bottom w:val="nil"/>
              <w:right w:val="nil"/>
            </w:tcBorders>
          </w:tcPr>
          <w:p w:rsidR="00000000" w:rsidRDefault="00000000">
            <w:pPr>
              <w:tabs>
                <w:tab w:val="left" w:pos="680"/>
                <w:tab w:val="left" w:pos="1021"/>
              </w:tabs>
              <w:spacing w:line="240" w:lineRule="exact"/>
              <w:jc w:val="right"/>
            </w:pPr>
            <w:r>
              <w:t>2</w:t>
            </w:r>
          </w:p>
        </w:tc>
        <w:tc>
          <w:tcPr>
            <w:tcW w:w="2256" w:type="dxa"/>
            <w:tcBorders>
              <w:top w:val="nil"/>
              <w:left w:val="nil"/>
              <w:bottom w:val="nil"/>
              <w:right w:val="nil"/>
            </w:tcBorders>
          </w:tcPr>
          <w:p w:rsidR="00000000" w:rsidRDefault="00000000">
            <w:pPr>
              <w:tabs>
                <w:tab w:val="left" w:pos="680"/>
                <w:tab w:val="left" w:pos="1021"/>
              </w:tabs>
              <w:spacing w:line="240" w:lineRule="exact"/>
              <w:jc w:val="right"/>
            </w:pPr>
            <w:r>
              <w:t>2</w:t>
            </w:r>
          </w:p>
        </w:tc>
      </w:tr>
      <w:tr w:rsidR="00000000">
        <w:tblPrEx>
          <w:tblCellMar>
            <w:top w:w="0" w:type="dxa"/>
            <w:bottom w:w="0" w:type="dxa"/>
          </w:tblCellMar>
        </w:tblPrEx>
        <w:tc>
          <w:tcPr>
            <w:tcW w:w="3746" w:type="dxa"/>
            <w:tcBorders>
              <w:top w:val="nil"/>
              <w:left w:val="nil"/>
              <w:bottom w:val="nil"/>
              <w:right w:val="nil"/>
            </w:tcBorders>
          </w:tcPr>
          <w:p w:rsidR="00000000" w:rsidRDefault="00000000">
            <w:pPr>
              <w:tabs>
                <w:tab w:val="left" w:pos="680"/>
                <w:tab w:val="left" w:pos="1021"/>
              </w:tabs>
              <w:spacing w:line="240" w:lineRule="exact"/>
              <w:jc w:val="both"/>
            </w:pPr>
            <w:r>
              <w:t>Статья 194</w:t>
            </w:r>
          </w:p>
        </w:tc>
        <w:tc>
          <w:tcPr>
            <w:tcW w:w="2503" w:type="dxa"/>
            <w:tcBorders>
              <w:top w:val="nil"/>
              <w:left w:val="nil"/>
              <w:bottom w:val="nil"/>
              <w:right w:val="nil"/>
            </w:tcBorders>
          </w:tcPr>
          <w:p w:rsidR="00000000" w:rsidRDefault="00000000">
            <w:pPr>
              <w:tabs>
                <w:tab w:val="left" w:pos="680"/>
                <w:tab w:val="left" w:pos="1021"/>
              </w:tabs>
              <w:spacing w:line="240" w:lineRule="exact"/>
              <w:jc w:val="right"/>
            </w:pPr>
            <w:r>
              <w:t>/</w:t>
            </w:r>
          </w:p>
        </w:tc>
        <w:tc>
          <w:tcPr>
            <w:tcW w:w="2256" w:type="dxa"/>
            <w:tcBorders>
              <w:top w:val="nil"/>
              <w:left w:val="nil"/>
              <w:bottom w:val="nil"/>
              <w:right w:val="nil"/>
            </w:tcBorders>
          </w:tcPr>
          <w:p w:rsidR="00000000" w:rsidRDefault="00000000">
            <w:pPr>
              <w:tabs>
                <w:tab w:val="left" w:pos="680"/>
                <w:tab w:val="left" w:pos="1021"/>
              </w:tabs>
              <w:spacing w:line="240" w:lineRule="exact"/>
              <w:jc w:val="right"/>
            </w:pPr>
            <w:r>
              <w:t>/</w:t>
            </w:r>
          </w:p>
        </w:tc>
      </w:tr>
      <w:tr w:rsidR="00000000">
        <w:tblPrEx>
          <w:tblCellMar>
            <w:top w:w="0" w:type="dxa"/>
            <w:bottom w:w="0" w:type="dxa"/>
          </w:tblCellMar>
        </w:tblPrEx>
        <w:tc>
          <w:tcPr>
            <w:tcW w:w="3746" w:type="dxa"/>
            <w:tcBorders>
              <w:top w:val="nil"/>
              <w:left w:val="nil"/>
              <w:bottom w:val="nil"/>
              <w:right w:val="nil"/>
            </w:tcBorders>
          </w:tcPr>
          <w:p w:rsidR="00000000" w:rsidRDefault="00000000">
            <w:pPr>
              <w:tabs>
                <w:tab w:val="left" w:pos="680"/>
                <w:tab w:val="left" w:pos="1021"/>
              </w:tabs>
              <w:spacing w:line="240" w:lineRule="exact"/>
              <w:jc w:val="both"/>
              <w:rPr>
                <w:b/>
              </w:rPr>
            </w:pPr>
          </w:p>
        </w:tc>
        <w:tc>
          <w:tcPr>
            <w:tcW w:w="2503" w:type="dxa"/>
            <w:tcBorders>
              <w:top w:val="nil"/>
              <w:left w:val="nil"/>
              <w:bottom w:val="nil"/>
              <w:right w:val="nil"/>
            </w:tcBorders>
          </w:tcPr>
          <w:p w:rsidR="00000000" w:rsidRDefault="00000000">
            <w:pPr>
              <w:tabs>
                <w:tab w:val="left" w:pos="680"/>
                <w:tab w:val="left" w:pos="1021"/>
              </w:tabs>
              <w:spacing w:line="240" w:lineRule="exact"/>
              <w:jc w:val="right"/>
            </w:pPr>
          </w:p>
        </w:tc>
        <w:tc>
          <w:tcPr>
            <w:tcW w:w="2256" w:type="dxa"/>
            <w:tcBorders>
              <w:top w:val="nil"/>
              <w:left w:val="nil"/>
              <w:bottom w:val="nil"/>
              <w:right w:val="nil"/>
            </w:tcBorders>
          </w:tcPr>
          <w:p w:rsidR="00000000" w:rsidRDefault="00000000">
            <w:pPr>
              <w:tabs>
                <w:tab w:val="left" w:pos="680"/>
                <w:tab w:val="left" w:pos="1021"/>
              </w:tabs>
              <w:spacing w:line="240" w:lineRule="exact"/>
              <w:jc w:val="right"/>
            </w:pPr>
          </w:p>
        </w:tc>
      </w:tr>
      <w:tr w:rsidR="00000000">
        <w:tblPrEx>
          <w:tblCellMar>
            <w:top w:w="0" w:type="dxa"/>
            <w:bottom w:w="0" w:type="dxa"/>
          </w:tblCellMar>
        </w:tblPrEx>
        <w:tc>
          <w:tcPr>
            <w:tcW w:w="3746" w:type="dxa"/>
            <w:tcBorders>
              <w:top w:val="nil"/>
              <w:left w:val="nil"/>
              <w:bottom w:val="nil"/>
              <w:right w:val="nil"/>
            </w:tcBorders>
          </w:tcPr>
          <w:p w:rsidR="00000000" w:rsidRDefault="00000000">
            <w:pPr>
              <w:tabs>
                <w:tab w:val="left" w:pos="680"/>
                <w:tab w:val="left" w:pos="1021"/>
              </w:tabs>
              <w:spacing w:line="240" w:lineRule="exact"/>
              <w:jc w:val="both"/>
              <w:rPr>
                <w:b/>
              </w:rPr>
            </w:pPr>
            <w:r>
              <w:rPr>
                <w:b/>
              </w:rPr>
              <w:t>1999 год</w:t>
            </w:r>
          </w:p>
        </w:tc>
        <w:tc>
          <w:tcPr>
            <w:tcW w:w="2503" w:type="dxa"/>
            <w:tcBorders>
              <w:top w:val="nil"/>
              <w:left w:val="nil"/>
              <w:bottom w:val="nil"/>
              <w:right w:val="nil"/>
            </w:tcBorders>
          </w:tcPr>
          <w:p w:rsidR="00000000" w:rsidRDefault="00000000">
            <w:pPr>
              <w:tabs>
                <w:tab w:val="left" w:pos="680"/>
                <w:tab w:val="left" w:pos="1021"/>
              </w:tabs>
              <w:spacing w:line="240" w:lineRule="exact"/>
              <w:jc w:val="right"/>
            </w:pPr>
          </w:p>
        </w:tc>
        <w:tc>
          <w:tcPr>
            <w:tcW w:w="2256" w:type="dxa"/>
            <w:tcBorders>
              <w:top w:val="nil"/>
              <w:left w:val="nil"/>
              <w:bottom w:val="nil"/>
              <w:right w:val="nil"/>
            </w:tcBorders>
          </w:tcPr>
          <w:p w:rsidR="00000000" w:rsidRDefault="00000000">
            <w:pPr>
              <w:tabs>
                <w:tab w:val="left" w:pos="680"/>
                <w:tab w:val="left" w:pos="1021"/>
              </w:tabs>
              <w:spacing w:line="240" w:lineRule="exact"/>
              <w:jc w:val="right"/>
            </w:pPr>
          </w:p>
        </w:tc>
      </w:tr>
      <w:tr w:rsidR="00000000">
        <w:tblPrEx>
          <w:tblCellMar>
            <w:top w:w="0" w:type="dxa"/>
            <w:bottom w:w="0" w:type="dxa"/>
          </w:tblCellMar>
        </w:tblPrEx>
        <w:tc>
          <w:tcPr>
            <w:tcW w:w="3746" w:type="dxa"/>
            <w:tcBorders>
              <w:top w:val="nil"/>
              <w:left w:val="nil"/>
              <w:bottom w:val="nil"/>
              <w:right w:val="nil"/>
            </w:tcBorders>
          </w:tcPr>
          <w:p w:rsidR="00000000" w:rsidRDefault="00000000">
            <w:pPr>
              <w:tabs>
                <w:tab w:val="left" w:pos="680"/>
                <w:tab w:val="left" w:pos="1021"/>
              </w:tabs>
              <w:spacing w:line="240" w:lineRule="exact"/>
              <w:jc w:val="both"/>
            </w:pPr>
            <w:r>
              <w:t>Уголовный кодекс РМ</w:t>
            </w:r>
          </w:p>
        </w:tc>
        <w:tc>
          <w:tcPr>
            <w:tcW w:w="2503" w:type="dxa"/>
            <w:tcBorders>
              <w:top w:val="nil"/>
              <w:left w:val="nil"/>
              <w:bottom w:val="nil"/>
              <w:right w:val="nil"/>
            </w:tcBorders>
          </w:tcPr>
          <w:p w:rsidR="00000000" w:rsidRDefault="00000000">
            <w:pPr>
              <w:tabs>
                <w:tab w:val="left" w:pos="680"/>
                <w:tab w:val="left" w:pos="1021"/>
              </w:tabs>
              <w:spacing w:line="240" w:lineRule="exact"/>
              <w:jc w:val="right"/>
            </w:pPr>
            <w:r>
              <w:t xml:space="preserve"> Количество преступлений</w:t>
            </w:r>
          </w:p>
        </w:tc>
        <w:tc>
          <w:tcPr>
            <w:tcW w:w="2256" w:type="dxa"/>
            <w:tcBorders>
              <w:top w:val="nil"/>
              <w:left w:val="nil"/>
              <w:bottom w:val="nil"/>
              <w:right w:val="nil"/>
            </w:tcBorders>
          </w:tcPr>
          <w:p w:rsidR="00000000" w:rsidRDefault="00000000">
            <w:pPr>
              <w:tabs>
                <w:tab w:val="left" w:pos="680"/>
                <w:tab w:val="left" w:pos="1021"/>
              </w:tabs>
              <w:spacing w:line="240" w:lineRule="exact"/>
              <w:jc w:val="right"/>
            </w:pPr>
            <w:r>
              <w:t>Число преступников</w:t>
            </w:r>
          </w:p>
        </w:tc>
      </w:tr>
      <w:tr w:rsidR="00000000">
        <w:tblPrEx>
          <w:tblCellMar>
            <w:top w:w="0" w:type="dxa"/>
            <w:bottom w:w="0" w:type="dxa"/>
          </w:tblCellMar>
        </w:tblPrEx>
        <w:tc>
          <w:tcPr>
            <w:tcW w:w="3746" w:type="dxa"/>
            <w:tcBorders>
              <w:top w:val="nil"/>
              <w:left w:val="nil"/>
              <w:bottom w:val="nil"/>
              <w:right w:val="nil"/>
            </w:tcBorders>
          </w:tcPr>
          <w:p w:rsidR="00000000" w:rsidRDefault="00000000">
            <w:pPr>
              <w:pStyle w:val="Header"/>
              <w:tabs>
                <w:tab w:val="clear" w:pos="4677"/>
                <w:tab w:val="clear" w:pos="9355"/>
                <w:tab w:val="left" w:pos="680"/>
                <w:tab w:val="left" w:pos="1021"/>
              </w:tabs>
              <w:spacing w:line="240" w:lineRule="exact"/>
              <w:jc w:val="both"/>
            </w:pPr>
            <w:r>
              <w:t>Статья 187</w:t>
            </w:r>
          </w:p>
        </w:tc>
        <w:tc>
          <w:tcPr>
            <w:tcW w:w="2503" w:type="dxa"/>
            <w:tcBorders>
              <w:top w:val="nil"/>
              <w:left w:val="nil"/>
              <w:bottom w:val="nil"/>
              <w:right w:val="nil"/>
            </w:tcBorders>
          </w:tcPr>
          <w:p w:rsidR="00000000" w:rsidRDefault="00000000">
            <w:pPr>
              <w:tabs>
                <w:tab w:val="left" w:pos="680"/>
                <w:tab w:val="left" w:pos="1021"/>
              </w:tabs>
              <w:spacing w:line="240" w:lineRule="exact"/>
              <w:jc w:val="right"/>
            </w:pPr>
            <w:r>
              <w:t>5</w:t>
            </w:r>
          </w:p>
        </w:tc>
        <w:tc>
          <w:tcPr>
            <w:tcW w:w="2256" w:type="dxa"/>
            <w:tcBorders>
              <w:top w:val="nil"/>
              <w:left w:val="nil"/>
              <w:bottom w:val="nil"/>
              <w:right w:val="nil"/>
            </w:tcBorders>
          </w:tcPr>
          <w:p w:rsidR="00000000" w:rsidRDefault="00000000">
            <w:pPr>
              <w:tabs>
                <w:tab w:val="left" w:pos="680"/>
                <w:tab w:val="left" w:pos="1021"/>
              </w:tabs>
              <w:spacing w:line="240" w:lineRule="exact"/>
              <w:jc w:val="right"/>
            </w:pPr>
            <w:r>
              <w:t>7</w:t>
            </w:r>
          </w:p>
        </w:tc>
      </w:tr>
      <w:tr w:rsidR="00000000">
        <w:tblPrEx>
          <w:tblCellMar>
            <w:top w:w="0" w:type="dxa"/>
            <w:bottom w:w="0" w:type="dxa"/>
          </w:tblCellMar>
        </w:tblPrEx>
        <w:tc>
          <w:tcPr>
            <w:tcW w:w="3746" w:type="dxa"/>
            <w:tcBorders>
              <w:top w:val="nil"/>
              <w:left w:val="nil"/>
              <w:bottom w:val="nil"/>
              <w:right w:val="nil"/>
            </w:tcBorders>
          </w:tcPr>
          <w:p w:rsidR="00000000" w:rsidRDefault="00000000">
            <w:pPr>
              <w:tabs>
                <w:tab w:val="left" w:pos="680"/>
                <w:tab w:val="left" w:pos="1021"/>
              </w:tabs>
              <w:spacing w:line="240" w:lineRule="exact"/>
              <w:jc w:val="both"/>
            </w:pPr>
            <w:r>
              <w:t>Статья 188</w:t>
            </w:r>
          </w:p>
        </w:tc>
        <w:tc>
          <w:tcPr>
            <w:tcW w:w="2503" w:type="dxa"/>
            <w:tcBorders>
              <w:top w:val="nil"/>
              <w:left w:val="nil"/>
              <w:bottom w:val="nil"/>
              <w:right w:val="nil"/>
            </w:tcBorders>
          </w:tcPr>
          <w:p w:rsidR="00000000" w:rsidRDefault="00000000">
            <w:pPr>
              <w:tabs>
                <w:tab w:val="left" w:pos="680"/>
                <w:tab w:val="left" w:pos="1021"/>
              </w:tabs>
              <w:spacing w:line="240" w:lineRule="exact"/>
              <w:jc w:val="right"/>
            </w:pPr>
            <w:r>
              <w:t>38</w:t>
            </w:r>
          </w:p>
        </w:tc>
        <w:tc>
          <w:tcPr>
            <w:tcW w:w="2256" w:type="dxa"/>
            <w:tcBorders>
              <w:top w:val="nil"/>
              <w:left w:val="nil"/>
              <w:bottom w:val="nil"/>
              <w:right w:val="nil"/>
            </w:tcBorders>
          </w:tcPr>
          <w:p w:rsidR="00000000" w:rsidRDefault="00000000">
            <w:pPr>
              <w:tabs>
                <w:tab w:val="left" w:pos="680"/>
                <w:tab w:val="left" w:pos="1021"/>
              </w:tabs>
              <w:spacing w:line="240" w:lineRule="exact"/>
              <w:jc w:val="right"/>
            </w:pPr>
            <w:r>
              <w:t>38</w:t>
            </w:r>
          </w:p>
        </w:tc>
      </w:tr>
      <w:tr w:rsidR="00000000">
        <w:tblPrEx>
          <w:tblCellMar>
            <w:top w:w="0" w:type="dxa"/>
            <w:bottom w:w="0" w:type="dxa"/>
          </w:tblCellMar>
        </w:tblPrEx>
        <w:tc>
          <w:tcPr>
            <w:tcW w:w="3746" w:type="dxa"/>
            <w:tcBorders>
              <w:top w:val="nil"/>
              <w:left w:val="nil"/>
              <w:bottom w:val="nil"/>
              <w:right w:val="nil"/>
            </w:tcBorders>
          </w:tcPr>
          <w:p w:rsidR="00000000" w:rsidRDefault="00000000">
            <w:pPr>
              <w:tabs>
                <w:tab w:val="left" w:pos="680"/>
                <w:tab w:val="left" w:pos="1021"/>
              </w:tabs>
              <w:spacing w:line="240" w:lineRule="exact"/>
              <w:jc w:val="both"/>
            </w:pPr>
            <w:r>
              <w:t>Статья 189</w:t>
            </w:r>
          </w:p>
        </w:tc>
        <w:tc>
          <w:tcPr>
            <w:tcW w:w="2503" w:type="dxa"/>
            <w:tcBorders>
              <w:top w:val="nil"/>
              <w:left w:val="nil"/>
              <w:bottom w:val="nil"/>
              <w:right w:val="nil"/>
            </w:tcBorders>
          </w:tcPr>
          <w:p w:rsidR="00000000" w:rsidRDefault="00000000">
            <w:pPr>
              <w:tabs>
                <w:tab w:val="left" w:pos="680"/>
                <w:tab w:val="left" w:pos="1021"/>
              </w:tabs>
              <w:spacing w:line="240" w:lineRule="exact"/>
              <w:jc w:val="right"/>
            </w:pPr>
            <w:r>
              <w:t>2</w:t>
            </w:r>
          </w:p>
        </w:tc>
        <w:tc>
          <w:tcPr>
            <w:tcW w:w="2256" w:type="dxa"/>
            <w:tcBorders>
              <w:top w:val="nil"/>
              <w:left w:val="nil"/>
              <w:bottom w:val="nil"/>
              <w:right w:val="nil"/>
            </w:tcBorders>
          </w:tcPr>
          <w:p w:rsidR="00000000" w:rsidRDefault="00000000">
            <w:pPr>
              <w:tabs>
                <w:tab w:val="left" w:pos="680"/>
                <w:tab w:val="left" w:pos="1021"/>
              </w:tabs>
              <w:spacing w:line="240" w:lineRule="exact"/>
              <w:jc w:val="right"/>
            </w:pPr>
            <w:r>
              <w:t>2</w:t>
            </w:r>
          </w:p>
        </w:tc>
      </w:tr>
      <w:tr w:rsidR="00000000">
        <w:tblPrEx>
          <w:tblCellMar>
            <w:top w:w="0" w:type="dxa"/>
            <w:bottom w:w="0" w:type="dxa"/>
          </w:tblCellMar>
        </w:tblPrEx>
        <w:tc>
          <w:tcPr>
            <w:tcW w:w="3746" w:type="dxa"/>
            <w:tcBorders>
              <w:top w:val="nil"/>
              <w:left w:val="nil"/>
              <w:bottom w:val="nil"/>
              <w:right w:val="nil"/>
            </w:tcBorders>
          </w:tcPr>
          <w:p w:rsidR="00000000" w:rsidRDefault="00000000">
            <w:pPr>
              <w:tabs>
                <w:tab w:val="left" w:pos="680"/>
                <w:tab w:val="left" w:pos="1021"/>
              </w:tabs>
              <w:spacing w:line="240" w:lineRule="exact"/>
              <w:jc w:val="both"/>
            </w:pPr>
            <w:r>
              <w:t>Статья 190</w:t>
            </w:r>
          </w:p>
        </w:tc>
        <w:tc>
          <w:tcPr>
            <w:tcW w:w="2503" w:type="dxa"/>
            <w:tcBorders>
              <w:top w:val="nil"/>
              <w:left w:val="nil"/>
              <w:bottom w:val="nil"/>
              <w:right w:val="nil"/>
            </w:tcBorders>
          </w:tcPr>
          <w:p w:rsidR="00000000" w:rsidRDefault="00000000">
            <w:pPr>
              <w:tabs>
                <w:tab w:val="left" w:pos="680"/>
                <w:tab w:val="left" w:pos="1021"/>
              </w:tabs>
              <w:spacing w:line="240" w:lineRule="exact"/>
              <w:jc w:val="right"/>
            </w:pPr>
            <w:r>
              <w:t>3</w:t>
            </w:r>
          </w:p>
        </w:tc>
        <w:tc>
          <w:tcPr>
            <w:tcW w:w="2256" w:type="dxa"/>
            <w:tcBorders>
              <w:top w:val="nil"/>
              <w:left w:val="nil"/>
              <w:bottom w:val="nil"/>
              <w:right w:val="nil"/>
            </w:tcBorders>
          </w:tcPr>
          <w:p w:rsidR="00000000" w:rsidRDefault="00000000">
            <w:pPr>
              <w:tabs>
                <w:tab w:val="left" w:pos="680"/>
                <w:tab w:val="left" w:pos="1021"/>
              </w:tabs>
              <w:spacing w:line="240" w:lineRule="exact"/>
              <w:jc w:val="right"/>
            </w:pPr>
            <w:r>
              <w:t>3</w:t>
            </w:r>
          </w:p>
        </w:tc>
      </w:tr>
      <w:tr w:rsidR="00000000">
        <w:tblPrEx>
          <w:tblCellMar>
            <w:top w:w="0" w:type="dxa"/>
            <w:bottom w:w="0" w:type="dxa"/>
          </w:tblCellMar>
        </w:tblPrEx>
        <w:tc>
          <w:tcPr>
            <w:tcW w:w="3746" w:type="dxa"/>
            <w:tcBorders>
              <w:top w:val="nil"/>
              <w:left w:val="nil"/>
              <w:bottom w:val="nil"/>
              <w:right w:val="nil"/>
            </w:tcBorders>
          </w:tcPr>
          <w:p w:rsidR="00000000" w:rsidRDefault="00000000">
            <w:pPr>
              <w:tabs>
                <w:tab w:val="left" w:pos="680"/>
                <w:tab w:val="left" w:pos="1021"/>
              </w:tabs>
              <w:spacing w:line="240" w:lineRule="exact"/>
              <w:jc w:val="both"/>
            </w:pPr>
            <w:r>
              <w:t>Статья 193</w:t>
            </w:r>
          </w:p>
        </w:tc>
        <w:tc>
          <w:tcPr>
            <w:tcW w:w="2503" w:type="dxa"/>
            <w:tcBorders>
              <w:top w:val="nil"/>
              <w:left w:val="nil"/>
              <w:bottom w:val="nil"/>
              <w:right w:val="nil"/>
            </w:tcBorders>
          </w:tcPr>
          <w:p w:rsidR="00000000" w:rsidRDefault="00000000">
            <w:pPr>
              <w:tabs>
                <w:tab w:val="left" w:pos="680"/>
                <w:tab w:val="left" w:pos="1021"/>
              </w:tabs>
              <w:spacing w:line="240" w:lineRule="exact"/>
              <w:jc w:val="right"/>
            </w:pPr>
            <w:r>
              <w:t>2</w:t>
            </w:r>
          </w:p>
        </w:tc>
        <w:tc>
          <w:tcPr>
            <w:tcW w:w="2256" w:type="dxa"/>
            <w:tcBorders>
              <w:top w:val="nil"/>
              <w:left w:val="nil"/>
              <w:bottom w:val="nil"/>
              <w:right w:val="nil"/>
            </w:tcBorders>
          </w:tcPr>
          <w:p w:rsidR="00000000" w:rsidRDefault="00000000">
            <w:pPr>
              <w:tabs>
                <w:tab w:val="left" w:pos="680"/>
                <w:tab w:val="left" w:pos="1021"/>
              </w:tabs>
              <w:spacing w:line="240" w:lineRule="exact"/>
              <w:jc w:val="right"/>
            </w:pPr>
            <w:r>
              <w:t>2</w:t>
            </w:r>
          </w:p>
        </w:tc>
      </w:tr>
      <w:tr w:rsidR="00000000">
        <w:tblPrEx>
          <w:tblCellMar>
            <w:top w:w="0" w:type="dxa"/>
            <w:bottom w:w="0" w:type="dxa"/>
          </w:tblCellMar>
        </w:tblPrEx>
        <w:tc>
          <w:tcPr>
            <w:tcW w:w="3746" w:type="dxa"/>
            <w:tcBorders>
              <w:top w:val="nil"/>
              <w:left w:val="nil"/>
              <w:bottom w:val="nil"/>
              <w:right w:val="nil"/>
            </w:tcBorders>
          </w:tcPr>
          <w:p w:rsidR="00000000" w:rsidRDefault="00000000">
            <w:pPr>
              <w:tabs>
                <w:tab w:val="left" w:pos="680"/>
                <w:tab w:val="left" w:pos="1021"/>
              </w:tabs>
              <w:spacing w:line="240" w:lineRule="exact"/>
              <w:jc w:val="both"/>
            </w:pPr>
            <w:r>
              <w:t>Статья 194</w:t>
            </w:r>
          </w:p>
        </w:tc>
        <w:tc>
          <w:tcPr>
            <w:tcW w:w="2503" w:type="dxa"/>
            <w:tcBorders>
              <w:top w:val="nil"/>
              <w:left w:val="nil"/>
              <w:bottom w:val="nil"/>
              <w:right w:val="nil"/>
            </w:tcBorders>
          </w:tcPr>
          <w:p w:rsidR="00000000" w:rsidRDefault="00000000">
            <w:pPr>
              <w:tabs>
                <w:tab w:val="left" w:pos="680"/>
                <w:tab w:val="left" w:pos="1021"/>
              </w:tabs>
              <w:spacing w:line="240" w:lineRule="exact"/>
              <w:jc w:val="right"/>
            </w:pPr>
            <w:r>
              <w:t>2</w:t>
            </w:r>
          </w:p>
        </w:tc>
        <w:tc>
          <w:tcPr>
            <w:tcW w:w="2256" w:type="dxa"/>
            <w:tcBorders>
              <w:top w:val="nil"/>
              <w:left w:val="nil"/>
              <w:bottom w:val="nil"/>
              <w:right w:val="nil"/>
            </w:tcBorders>
          </w:tcPr>
          <w:p w:rsidR="00000000" w:rsidRDefault="00000000">
            <w:pPr>
              <w:tabs>
                <w:tab w:val="left" w:pos="680"/>
                <w:tab w:val="left" w:pos="1021"/>
              </w:tabs>
              <w:spacing w:line="240" w:lineRule="exact"/>
              <w:jc w:val="right"/>
            </w:pPr>
            <w:r>
              <w:t>2</w:t>
            </w:r>
          </w:p>
        </w:tc>
      </w:tr>
      <w:tr w:rsidR="00000000">
        <w:tblPrEx>
          <w:tblCellMar>
            <w:top w:w="0" w:type="dxa"/>
            <w:bottom w:w="0" w:type="dxa"/>
          </w:tblCellMar>
        </w:tblPrEx>
        <w:tc>
          <w:tcPr>
            <w:tcW w:w="3746" w:type="dxa"/>
            <w:tcBorders>
              <w:top w:val="nil"/>
              <w:left w:val="nil"/>
              <w:bottom w:val="nil"/>
              <w:right w:val="nil"/>
            </w:tcBorders>
          </w:tcPr>
          <w:p w:rsidR="00000000" w:rsidRDefault="00000000">
            <w:pPr>
              <w:tabs>
                <w:tab w:val="left" w:pos="680"/>
                <w:tab w:val="left" w:pos="1021"/>
              </w:tabs>
              <w:spacing w:before="60" w:line="240" w:lineRule="exact"/>
              <w:jc w:val="both"/>
              <w:rPr>
                <w:b/>
              </w:rPr>
            </w:pPr>
            <w:r>
              <w:rPr>
                <w:b/>
              </w:rPr>
              <w:br/>
            </w:r>
            <w:r>
              <w:rPr>
                <w:b/>
              </w:rPr>
              <w:br/>
            </w:r>
            <w:r>
              <w:rPr>
                <w:b/>
              </w:rPr>
              <w:br/>
            </w:r>
          </w:p>
        </w:tc>
        <w:tc>
          <w:tcPr>
            <w:tcW w:w="2503" w:type="dxa"/>
            <w:tcBorders>
              <w:top w:val="nil"/>
              <w:left w:val="nil"/>
              <w:bottom w:val="nil"/>
              <w:right w:val="nil"/>
            </w:tcBorders>
          </w:tcPr>
          <w:p w:rsidR="00000000" w:rsidRDefault="00000000">
            <w:pPr>
              <w:tabs>
                <w:tab w:val="left" w:pos="680"/>
                <w:tab w:val="left" w:pos="1021"/>
              </w:tabs>
              <w:spacing w:before="60" w:line="240" w:lineRule="exact"/>
              <w:jc w:val="right"/>
            </w:pPr>
          </w:p>
        </w:tc>
        <w:tc>
          <w:tcPr>
            <w:tcW w:w="2256" w:type="dxa"/>
            <w:tcBorders>
              <w:top w:val="nil"/>
              <w:left w:val="nil"/>
              <w:bottom w:val="nil"/>
              <w:right w:val="nil"/>
            </w:tcBorders>
          </w:tcPr>
          <w:p w:rsidR="00000000" w:rsidRDefault="00000000">
            <w:pPr>
              <w:tabs>
                <w:tab w:val="left" w:pos="680"/>
                <w:tab w:val="left" w:pos="1021"/>
              </w:tabs>
              <w:spacing w:before="60" w:line="240" w:lineRule="exact"/>
              <w:jc w:val="right"/>
            </w:pPr>
          </w:p>
        </w:tc>
      </w:tr>
    </w:tbl>
    <w:p w:rsidR="00000000" w:rsidRDefault="00000000">
      <w:r>
        <w:br w:type="page"/>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3746"/>
        <w:gridCol w:w="2503"/>
        <w:gridCol w:w="2256"/>
      </w:tblGrid>
      <w:tr w:rsidR="00000000">
        <w:tblPrEx>
          <w:tblCellMar>
            <w:top w:w="0" w:type="dxa"/>
            <w:bottom w:w="0" w:type="dxa"/>
          </w:tblCellMar>
        </w:tblPrEx>
        <w:tc>
          <w:tcPr>
            <w:tcW w:w="3746" w:type="dxa"/>
            <w:tcBorders>
              <w:top w:val="nil"/>
              <w:left w:val="nil"/>
              <w:bottom w:val="nil"/>
              <w:right w:val="nil"/>
            </w:tcBorders>
          </w:tcPr>
          <w:p w:rsidR="00000000" w:rsidRDefault="00000000">
            <w:pPr>
              <w:tabs>
                <w:tab w:val="left" w:pos="680"/>
                <w:tab w:val="left" w:pos="1021"/>
              </w:tabs>
              <w:spacing w:line="240" w:lineRule="exact"/>
              <w:jc w:val="both"/>
              <w:rPr>
                <w:b/>
              </w:rPr>
            </w:pPr>
            <w:r>
              <w:rPr>
                <w:b/>
              </w:rPr>
              <w:t>2000 год</w:t>
            </w:r>
          </w:p>
        </w:tc>
        <w:tc>
          <w:tcPr>
            <w:tcW w:w="2503" w:type="dxa"/>
            <w:tcBorders>
              <w:top w:val="nil"/>
              <w:left w:val="nil"/>
              <w:bottom w:val="nil"/>
              <w:right w:val="nil"/>
            </w:tcBorders>
          </w:tcPr>
          <w:p w:rsidR="00000000" w:rsidRDefault="00000000">
            <w:pPr>
              <w:tabs>
                <w:tab w:val="left" w:pos="680"/>
                <w:tab w:val="left" w:pos="1021"/>
              </w:tabs>
              <w:spacing w:line="240" w:lineRule="exact"/>
              <w:jc w:val="right"/>
            </w:pPr>
          </w:p>
        </w:tc>
        <w:tc>
          <w:tcPr>
            <w:tcW w:w="2256" w:type="dxa"/>
            <w:tcBorders>
              <w:top w:val="nil"/>
              <w:left w:val="nil"/>
              <w:bottom w:val="nil"/>
              <w:right w:val="nil"/>
            </w:tcBorders>
          </w:tcPr>
          <w:p w:rsidR="00000000" w:rsidRDefault="00000000">
            <w:pPr>
              <w:tabs>
                <w:tab w:val="left" w:pos="680"/>
                <w:tab w:val="left" w:pos="1021"/>
              </w:tabs>
              <w:spacing w:line="240" w:lineRule="exact"/>
              <w:jc w:val="right"/>
            </w:pPr>
          </w:p>
        </w:tc>
      </w:tr>
      <w:tr w:rsidR="00000000">
        <w:tblPrEx>
          <w:tblCellMar>
            <w:top w:w="0" w:type="dxa"/>
            <w:bottom w:w="0" w:type="dxa"/>
          </w:tblCellMar>
        </w:tblPrEx>
        <w:tc>
          <w:tcPr>
            <w:tcW w:w="3746" w:type="dxa"/>
            <w:tcBorders>
              <w:top w:val="nil"/>
              <w:left w:val="nil"/>
              <w:bottom w:val="nil"/>
              <w:right w:val="nil"/>
            </w:tcBorders>
          </w:tcPr>
          <w:p w:rsidR="00000000" w:rsidRDefault="00000000">
            <w:pPr>
              <w:tabs>
                <w:tab w:val="left" w:pos="680"/>
                <w:tab w:val="left" w:pos="1021"/>
              </w:tabs>
              <w:spacing w:line="240" w:lineRule="exact"/>
              <w:jc w:val="both"/>
            </w:pPr>
            <w:r>
              <w:t>Уголовный кодекс РМ</w:t>
            </w:r>
          </w:p>
        </w:tc>
        <w:tc>
          <w:tcPr>
            <w:tcW w:w="2503" w:type="dxa"/>
            <w:tcBorders>
              <w:top w:val="nil"/>
              <w:left w:val="nil"/>
              <w:bottom w:val="nil"/>
              <w:right w:val="nil"/>
            </w:tcBorders>
          </w:tcPr>
          <w:p w:rsidR="00000000" w:rsidRDefault="00000000">
            <w:pPr>
              <w:tabs>
                <w:tab w:val="left" w:pos="680"/>
                <w:tab w:val="left" w:pos="1021"/>
              </w:tabs>
              <w:spacing w:line="240" w:lineRule="exact"/>
              <w:jc w:val="right"/>
            </w:pPr>
            <w:r>
              <w:t xml:space="preserve"> Количество преступлений</w:t>
            </w:r>
          </w:p>
        </w:tc>
        <w:tc>
          <w:tcPr>
            <w:tcW w:w="2256" w:type="dxa"/>
            <w:tcBorders>
              <w:top w:val="nil"/>
              <w:left w:val="nil"/>
              <w:bottom w:val="nil"/>
              <w:right w:val="nil"/>
            </w:tcBorders>
          </w:tcPr>
          <w:p w:rsidR="00000000" w:rsidRDefault="00000000">
            <w:pPr>
              <w:tabs>
                <w:tab w:val="left" w:pos="680"/>
                <w:tab w:val="left" w:pos="1021"/>
              </w:tabs>
              <w:spacing w:line="240" w:lineRule="exact"/>
              <w:jc w:val="right"/>
            </w:pPr>
            <w:r>
              <w:t>Число преступников</w:t>
            </w:r>
          </w:p>
        </w:tc>
      </w:tr>
      <w:tr w:rsidR="00000000">
        <w:tblPrEx>
          <w:tblCellMar>
            <w:top w:w="0" w:type="dxa"/>
            <w:bottom w:w="0" w:type="dxa"/>
          </w:tblCellMar>
        </w:tblPrEx>
        <w:tc>
          <w:tcPr>
            <w:tcW w:w="3746" w:type="dxa"/>
            <w:tcBorders>
              <w:top w:val="nil"/>
              <w:left w:val="nil"/>
              <w:bottom w:val="nil"/>
              <w:right w:val="nil"/>
            </w:tcBorders>
          </w:tcPr>
          <w:p w:rsidR="00000000" w:rsidRDefault="00000000">
            <w:pPr>
              <w:pStyle w:val="Header"/>
              <w:tabs>
                <w:tab w:val="clear" w:pos="4677"/>
                <w:tab w:val="clear" w:pos="9355"/>
                <w:tab w:val="left" w:pos="680"/>
                <w:tab w:val="left" w:pos="1021"/>
              </w:tabs>
              <w:spacing w:line="240" w:lineRule="exact"/>
              <w:jc w:val="both"/>
            </w:pPr>
            <w:r>
              <w:t>Статья 187</w:t>
            </w:r>
          </w:p>
        </w:tc>
        <w:tc>
          <w:tcPr>
            <w:tcW w:w="2503" w:type="dxa"/>
            <w:tcBorders>
              <w:top w:val="nil"/>
              <w:left w:val="nil"/>
              <w:bottom w:val="nil"/>
              <w:right w:val="nil"/>
            </w:tcBorders>
          </w:tcPr>
          <w:p w:rsidR="00000000" w:rsidRDefault="00000000">
            <w:pPr>
              <w:tabs>
                <w:tab w:val="left" w:pos="680"/>
                <w:tab w:val="left" w:pos="1021"/>
              </w:tabs>
              <w:spacing w:line="240" w:lineRule="exact"/>
              <w:jc w:val="right"/>
            </w:pPr>
            <w:r>
              <w:t>4</w:t>
            </w:r>
          </w:p>
        </w:tc>
        <w:tc>
          <w:tcPr>
            <w:tcW w:w="2256" w:type="dxa"/>
            <w:tcBorders>
              <w:top w:val="nil"/>
              <w:left w:val="nil"/>
              <w:bottom w:val="nil"/>
              <w:right w:val="nil"/>
            </w:tcBorders>
          </w:tcPr>
          <w:p w:rsidR="00000000" w:rsidRDefault="00000000">
            <w:pPr>
              <w:tabs>
                <w:tab w:val="left" w:pos="680"/>
                <w:tab w:val="left" w:pos="1021"/>
              </w:tabs>
              <w:spacing w:line="240" w:lineRule="exact"/>
              <w:jc w:val="right"/>
            </w:pPr>
            <w:r>
              <w:t>4</w:t>
            </w:r>
          </w:p>
        </w:tc>
      </w:tr>
      <w:tr w:rsidR="00000000">
        <w:tblPrEx>
          <w:tblCellMar>
            <w:top w:w="0" w:type="dxa"/>
            <w:bottom w:w="0" w:type="dxa"/>
          </w:tblCellMar>
        </w:tblPrEx>
        <w:tc>
          <w:tcPr>
            <w:tcW w:w="3746" w:type="dxa"/>
            <w:tcBorders>
              <w:top w:val="nil"/>
              <w:left w:val="nil"/>
              <w:bottom w:val="nil"/>
              <w:right w:val="nil"/>
            </w:tcBorders>
          </w:tcPr>
          <w:p w:rsidR="00000000" w:rsidRDefault="00000000">
            <w:pPr>
              <w:tabs>
                <w:tab w:val="left" w:pos="680"/>
                <w:tab w:val="left" w:pos="1021"/>
              </w:tabs>
              <w:spacing w:line="240" w:lineRule="exact"/>
              <w:jc w:val="both"/>
            </w:pPr>
            <w:r>
              <w:t>Статья 188</w:t>
            </w:r>
          </w:p>
        </w:tc>
        <w:tc>
          <w:tcPr>
            <w:tcW w:w="2503" w:type="dxa"/>
            <w:tcBorders>
              <w:top w:val="nil"/>
              <w:left w:val="nil"/>
              <w:bottom w:val="nil"/>
              <w:right w:val="nil"/>
            </w:tcBorders>
          </w:tcPr>
          <w:p w:rsidR="00000000" w:rsidRDefault="00000000">
            <w:pPr>
              <w:tabs>
                <w:tab w:val="left" w:pos="680"/>
                <w:tab w:val="left" w:pos="1021"/>
              </w:tabs>
              <w:spacing w:line="240" w:lineRule="exact"/>
              <w:jc w:val="right"/>
            </w:pPr>
            <w:r>
              <w:t>33</w:t>
            </w:r>
          </w:p>
        </w:tc>
        <w:tc>
          <w:tcPr>
            <w:tcW w:w="2256" w:type="dxa"/>
            <w:tcBorders>
              <w:top w:val="nil"/>
              <w:left w:val="nil"/>
              <w:bottom w:val="nil"/>
              <w:right w:val="nil"/>
            </w:tcBorders>
          </w:tcPr>
          <w:p w:rsidR="00000000" w:rsidRDefault="00000000">
            <w:pPr>
              <w:tabs>
                <w:tab w:val="left" w:pos="680"/>
                <w:tab w:val="left" w:pos="1021"/>
              </w:tabs>
              <w:spacing w:line="240" w:lineRule="exact"/>
              <w:jc w:val="right"/>
            </w:pPr>
            <w:r>
              <w:t>39</w:t>
            </w:r>
          </w:p>
        </w:tc>
      </w:tr>
      <w:tr w:rsidR="00000000">
        <w:tblPrEx>
          <w:tblCellMar>
            <w:top w:w="0" w:type="dxa"/>
            <w:bottom w:w="0" w:type="dxa"/>
          </w:tblCellMar>
        </w:tblPrEx>
        <w:tc>
          <w:tcPr>
            <w:tcW w:w="3746" w:type="dxa"/>
            <w:tcBorders>
              <w:top w:val="nil"/>
              <w:left w:val="nil"/>
              <w:bottom w:val="nil"/>
              <w:right w:val="nil"/>
            </w:tcBorders>
          </w:tcPr>
          <w:p w:rsidR="00000000" w:rsidRDefault="00000000">
            <w:pPr>
              <w:tabs>
                <w:tab w:val="left" w:pos="680"/>
                <w:tab w:val="left" w:pos="1021"/>
              </w:tabs>
              <w:spacing w:line="240" w:lineRule="exact"/>
              <w:jc w:val="both"/>
            </w:pPr>
            <w:r>
              <w:t>Статья 189</w:t>
            </w:r>
          </w:p>
        </w:tc>
        <w:tc>
          <w:tcPr>
            <w:tcW w:w="2503" w:type="dxa"/>
            <w:tcBorders>
              <w:top w:val="nil"/>
              <w:left w:val="nil"/>
              <w:bottom w:val="nil"/>
              <w:right w:val="nil"/>
            </w:tcBorders>
          </w:tcPr>
          <w:p w:rsidR="00000000" w:rsidRDefault="00000000">
            <w:pPr>
              <w:tabs>
                <w:tab w:val="left" w:pos="680"/>
                <w:tab w:val="left" w:pos="1021"/>
              </w:tabs>
              <w:spacing w:line="240" w:lineRule="exact"/>
              <w:jc w:val="right"/>
            </w:pPr>
            <w:r>
              <w:t>2</w:t>
            </w:r>
          </w:p>
        </w:tc>
        <w:tc>
          <w:tcPr>
            <w:tcW w:w="2256" w:type="dxa"/>
            <w:tcBorders>
              <w:top w:val="nil"/>
              <w:left w:val="nil"/>
              <w:bottom w:val="nil"/>
              <w:right w:val="nil"/>
            </w:tcBorders>
          </w:tcPr>
          <w:p w:rsidR="00000000" w:rsidRDefault="00000000">
            <w:pPr>
              <w:tabs>
                <w:tab w:val="left" w:pos="680"/>
                <w:tab w:val="left" w:pos="1021"/>
              </w:tabs>
              <w:spacing w:line="240" w:lineRule="exact"/>
              <w:jc w:val="right"/>
            </w:pPr>
            <w:r>
              <w:t>2</w:t>
            </w:r>
          </w:p>
        </w:tc>
      </w:tr>
      <w:tr w:rsidR="00000000">
        <w:tblPrEx>
          <w:tblCellMar>
            <w:top w:w="0" w:type="dxa"/>
            <w:bottom w:w="0" w:type="dxa"/>
          </w:tblCellMar>
        </w:tblPrEx>
        <w:tc>
          <w:tcPr>
            <w:tcW w:w="3746" w:type="dxa"/>
            <w:tcBorders>
              <w:top w:val="nil"/>
              <w:left w:val="nil"/>
              <w:bottom w:val="nil"/>
              <w:right w:val="nil"/>
            </w:tcBorders>
          </w:tcPr>
          <w:p w:rsidR="00000000" w:rsidRDefault="00000000">
            <w:pPr>
              <w:tabs>
                <w:tab w:val="left" w:pos="680"/>
                <w:tab w:val="left" w:pos="1021"/>
              </w:tabs>
              <w:spacing w:line="240" w:lineRule="exact"/>
              <w:jc w:val="both"/>
            </w:pPr>
            <w:r>
              <w:t>Статья 190</w:t>
            </w:r>
          </w:p>
        </w:tc>
        <w:tc>
          <w:tcPr>
            <w:tcW w:w="2503" w:type="dxa"/>
            <w:tcBorders>
              <w:top w:val="nil"/>
              <w:left w:val="nil"/>
              <w:bottom w:val="nil"/>
              <w:right w:val="nil"/>
            </w:tcBorders>
          </w:tcPr>
          <w:p w:rsidR="00000000" w:rsidRDefault="00000000">
            <w:pPr>
              <w:tabs>
                <w:tab w:val="left" w:pos="680"/>
                <w:tab w:val="left" w:pos="1021"/>
              </w:tabs>
              <w:spacing w:line="240" w:lineRule="exact"/>
              <w:jc w:val="right"/>
            </w:pPr>
            <w:r>
              <w:t>3</w:t>
            </w:r>
          </w:p>
        </w:tc>
        <w:tc>
          <w:tcPr>
            <w:tcW w:w="2256" w:type="dxa"/>
            <w:tcBorders>
              <w:top w:val="nil"/>
              <w:left w:val="nil"/>
              <w:bottom w:val="nil"/>
              <w:right w:val="nil"/>
            </w:tcBorders>
          </w:tcPr>
          <w:p w:rsidR="00000000" w:rsidRDefault="00000000">
            <w:pPr>
              <w:tabs>
                <w:tab w:val="left" w:pos="680"/>
                <w:tab w:val="left" w:pos="1021"/>
              </w:tabs>
              <w:spacing w:line="240" w:lineRule="exact"/>
              <w:jc w:val="right"/>
            </w:pPr>
            <w:r>
              <w:t>3</w:t>
            </w:r>
          </w:p>
        </w:tc>
      </w:tr>
      <w:tr w:rsidR="00000000">
        <w:tblPrEx>
          <w:tblCellMar>
            <w:top w:w="0" w:type="dxa"/>
            <w:bottom w:w="0" w:type="dxa"/>
          </w:tblCellMar>
        </w:tblPrEx>
        <w:tc>
          <w:tcPr>
            <w:tcW w:w="3746" w:type="dxa"/>
            <w:tcBorders>
              <w:top w:val="nil"/>
              <w:left w:val="nil"/>
              <w:bottom w:val="nil"/>
              <w:right w:val="nil"/>
            </w:tcBorders>
          </w:tcPr>
          <w:p w:rsidR="00000000" w:rsidRDefault="00000000">
            <w:pPr>
              <w:tabs>
                <w:tab w:val="left" w:pos="680"/>
                <w:tab w:val="left" w:pos="1021"/>
              </w:tabs>
              <w:spacing w:line="240" w:lineRule="exact"/>
              <w:jc w:val="both"/>
            </w:pPr>
            <w:r>
              <w:t>Статья 193</w:t>
            </w:r>
          </w:p>
        </w:tc>
        <w:tc>
          <w:tcPr>
            <w:tcW w:w="2503" w:type="dxa"/>
            <w:tcBorders>
              <w:top w:val="nil"/>
              <w:left w:val="nil"/>
              <w:bottom w:val="nil"/>
              <w:right w:val="nil"/>
            </w:tcBorders>
          </w:tcPr>
          <w:p w:rsidR="00000000" w:rsidRDefault="00000000">
            <w:pPr>
              <w:tabs>
                <w:tab w:val="left" w:pos="680"/>
                <w:tab w:val="left" w:pos="1021"/>
              </w:tabs>
              <w:spacing w:line="240" w:lineRule="exact"/>
              <w:jc w:val="right"/>
            </w:pPr>
            <w:r>
              <w:t>/</w:t>
            </w:r>
          </w:p>
        </w:tc>
        <w:tc>
          <w:tcPr>
            <w:tcW w:w="2256" w:type="dxa"/>
            <w:tcBorders>
              <w:top w:val="nil"/>
              <w:left w:val="nil"/>
              <w:bottom w:val="nil"/>
              <w:right w:val="nil"/>
            </w:tcBorders>
          </w:tcPr>
          <w:p w:rsidR="00000000" w:rsidRDefault="00000000">
            <w:pPr>
              <w:tabs>
                <w:tab w:val="left" w:pos="680"/>
                <w:tab w:val="left" w:pos="1021"/>
              </w:tabs>
              <w:spacing w:line="240" w:lineRule="exact"/>
              <w:jc w:val="right"/>
            </w:pPr>
            <w:r>
              <w:t>/</w:t>
            </w:r>
          </w:p>
        </w:tc>
      </w:tr>
      <w:tr w:rsidR="00000000">
        <w:tblPrEx>
          <w:tblCellMar>
            <w:top w:w="0" w:type="dxa"/>
            <w:bottom w:w="0" w:type="dxa"/>
          </w:tblCellMar>
        </w:tblPrEx>
        <w:tc>
          <w:tcPr>
            <w:tcW w:w="3746" w:type="dxa"/>
            <w:tcBorders>
              <w:top w:val="nil"/>
              <w:left w:val="nil"/>
              <w:bottom w:val="nil"/>
              <w:right w:val="nil"/>
            </w:tcBorders>
          </w:tcPr>
          <w:p w:rsidR="00000000" w:rsidRDefault="00000000">
            <w:pPr>
              <w:tabs>
                <w:tab w:val="left" w:pos="680"/>
                <w:tab w:val="left" w:pos="1021"/>
              </w:tabs>
              <w:spacing w:line="240" w:lineRule="exact"/>
              <w:jc w:val="both"/>
            </w:pPr>
            <w:r>
              <w:t>Статья 194</w:t>
            </w:r>
          </w:p>
        </w:tc>
        <w:tc>
          <w:tcPr>
            <w:tcW w:w="2503" w:type="dxa"/>
            <w:tcBorders>
              <w:top w:val="nil"/>
              <w:left w:val="nil"/>
              <w:bottom w:val="nil"/>
              <w:right w:val="nil"/>
            </w:tcBorders>
          </w:tcPr>
          <w:p w:rsidR="00000000" w:rsidRDefault="00000000">
            <w:pPr>
              <w:tabs>
                <w:tab w:val="left" w:pos="680"/>
                <w:tab w:val="left" w:pos="1021"/>
              </w:tabs>
              <w:spacing w:line="240" w:lineRule="exact"/>
              <w:jc w:val="right"/>
            </w:pPr>
            <w:r>
              <w:t>3</w:t>
            </w:r>
          </w:p>
        </w:tc>
        <w:tc>
          <w:tcPr>
            <w:tcW w:w="2256" w:type="dxa"/>
            <w:tcBorders>
              <w:top w:val="nil"/>
              <w:left w:val="nil"/>
              <w:bottom w:val="nil"/>
              <w:right w:val="nil"/>
            </w:tcBorders>
          </w:tcPr>
          <w:p w:rsidR="00000000" w:rsidRDefault="00000000">
            <w:pPr>
              <w:tabs>
                <w:tab w:val="left" w:pos="680"/>
                <w:tab w:val="left" w:pos="1021"/>
              </w:tabs>
              <w:spacing w:line="240" w:lineRule="exact"/>
              <w:jc w:val="right"/>
            </w:pPr>
            <w:r>
              <w:t>3</w:t>
            </w:r>
          </w:p>
        </w:tc>
      </w:tr>
      <w:tr w:rsidR="00000000">
        <w:tblPrEx>
          <w:tblCellMar>
            <w:top w:w="0" w:type="dxa"/>
            <w:bottom w:w="0" w:type="dxa"/>
          </w:tblCellMar>
        </w:tblPrEx>
        <w:tc>
          <w:tcPr>
            <w:tcW w:w="3746" w:type="dxa"/>
            <w:tcBorders>
              <w:top w:val="nil"/>
              <w:left w:val="nil"/>
              <w:bottom w:val="nil"/>
              <w:right w:val="nil"/>
            </w:tcBorders>
          </w:tcPr>
          <w:p w:rsidR="00000000" w:rsidRDefault="00000000">
            <w:pPr>
              <w:tabs>
                <w:tab w:val="left" w:pos="680"/>
                <w:tab w:val="left" w:pos="1021"/>
              </w:tabs>
              <w:spacing w:line="240" w:lineRule="exact"/>
              <w:jc w:val="both"/>
              <w:rPr>
                <w:b/>
              </w:rPr>
            </w:pPr>
          </w:p>
        </w:tc>
        <w:tc>
          <w:tcPr>
            <w:tcW w:w="2503" w:type="dxa"/>
            <w:tcBorders>
              <w:top w:val="nil"/>
              <w:left w:val="nil"/>
              <w:bottom w:val="nil"/>
              <w:right w:val="nil"/>
            </w:tcBorders>
          </w:tcPr>
          <w:p w:rsidR="00000000" w:rsidRDefault="00000000">
            <w:pPr>
              <w:tabs>
                <w:tab w:val="left" w:pos="680"/>
                <w:tab w:val="left" w:pos="1021"/>
              </w:tabs>
              <w:spacing w:line="240" w:lineRule="exact"/>
              <w:jc w:val="right"/>
            </w:pPr>
          </w:p>
        </w:tc>
        <w:tc>
          <w:tcPr>
            <w:tcW w:w="2256" w:type="dxa"/>
            <w:tcBorders>
              <w:top w:val="nil"/>
              <w:left w:val="nil"/>
              <w:bottom w:val="nil"/>
              <w:right w:val="nil"/>
            </w:tcBorders>
          </w:tcPr>
          <w:p w:rsidR="00000000" w:rsidRDefault="00000000">
            <w:pPr>
              <w:tabs>
                <w:tab w:val="left" w:pos="680"/>
                <w:tab w:val="left" w:pos="1021"/>
              </w:tabs>
              <w:spacing w:line="240" w:lineRule="exact"/>
              <w:jc w:val="right"/>
            </w:pPr>
          </w:p>
        </w:tc>
      </w:tr>
      <w:tr w:rsidR="00000000">
        <w:tblPrEx>
          <w:tblCellMar>
            <w:top w:w="0" w:type="dxa"/>
            <w:bottom w:w="0" w:type="dxa"/>
          </w:tblCellMar>
        </w:tblPrEx>
        <w:tc>
          <w:tcPr>
            <w:tcW w:w="3746" w:type="dxa"/>
            <w:tcBorders>
              <w:top w:val="nil"/>
              <w:left w:val="nil"/>
              <w:bottom w:val="nil"/>
              <w:right w:val="nil"/>
            </w:tcBorders>
          </w:tcPr>
          <w:p w:rsidR="00000000" w:rsidRDefault="00000000">
            <w:pPr>
              <w:tabs>
                <w:tab w:val="left" w:pos="680"/>
                <w:tab w:val="left" w:pos="1021"/>
              </w:tabs>
              <w:spacing w:line="240" w:lineRule="exact"/>
              <w:jc w:val="both"/>
              <w:rPr>
                <w:b/>
              </w:rPr>
            </w:pPr>
            <w:r>
              <w:rPr>
                <w:b/>
              </w:rPr>
              <w:t>2001 год</w:t>
            </w:r>
          </w:p>
        </w:tc>
        <w:tc>
          <w:tcPr>
            <w:tcW w:w="2503" w:type="dxa"/>
            <w:tcBorders>
              <w:top w:val="nil"/>
              <w:left w:val="nil"/>
              <w:bottom w:val="nil"/>
              <w:right w:val="nil"/>
            </w:tcBorders>
          </w:tcPr>
          <w:p w:rsidR="00000000" w:rsidRDefault="00000000">
            <w:pPr>
              <w:tabs>
                <w:tab w:val="left" w:pos="680"/>
                <w:tab w:val="left" w:pos="1021"/>
              </w:tabs>
              <w:spacing w:line="240" w:lineRule="exact"/>
              <w:jc w:val="right"/>
            </w:pPr>
          </w:p>
        </w:tc>
        <w:tc>
          <w:tcPr>
            <w:tcW w:w="2256" w:type="dxa"/>
            <w:tcBorders>
              <w:top w:val="nil"/>
              <w:left w:val="nil"/>
              <w:bottom w:val="nil"/>
              <w:right w:val="nil"/>
            </w:tcBorders>
          </w:tcPr>
          <w:p w:rsidR="00000000" w:rsidRDefault="00000000">
            <w:pPr>
              <w:tabs>
                <w:tab w:val="left" w:pos="680"/>
                <w:tab w:val="left" w:pos="1021"/>
              </w:tabs>
              <w:spacing w:line="240" w:lineRule="exact"/>
              <w:jc w:val="right"/>
            </w:pPr>
          </w:p>
        </w:tc>
      </w:tr>
      <w:tr w:rsidR="00000000">
        <w:tblPrEx>
          <w:tblCellMar>
            <w:top w:w="0" w:type="dxa"/>
            <w:bottom w:w="0" w:type="dxa"/>
          </w:tblCellMar>
        </w:tblPrEx>
        <w:tc>
          <w:tcPr>
            <w:tcW w:w="3746" w:type="dxa"/>
            <w:tcBorders>
              <w:top w:val="nil"/>
              <w:left w:val="nil"/>
              <w:bottom w:val="nil"/>
              <w:right w:val="nil"/>
            </w:tcBorders>
          </w:tcPr>
          <w:p w:rsidR="00000000" w:rsidRDefault="00000000">
            <w:pPr>
              <w:tabs>
                <w:tab w:val="left" w:pos="680"/>
                <w:tab w:val="left" w:pos="1021"/>
              </w:tabs>
              <w:spacing w:line="240" w:lineRule="exact"/>
              <w:jc w:val="both"/>
            </w:pPr>
            <w:r>
              <w:t>Уголовный кодекс РМ</w:t>
            </w:r>
          </w:p>
        </w:tc>
        <w:tc>
          <w:tcPr>
            <w:tcW w:w="2503" w:type="dxa"/>
            <w:tcBorders>
              <w:top w:val="nil"/>
              <w:left w:val="nil"/>
              <w:bottom w:val="nil"/>
              <w:right w:val="nil"/>
            </w:tcBorders>
          </w:tcPr>
          <w:p w:rsidR="00000000" w:rsidRDefault="00000000">
            <w:pPr>
              <w:tabs>
                <w:tab w:val="left" w:pos="680"/>
                <w:tab w:val="left" w:pos="1021"/>
              </w:tabs>
              <w:spacing w:line="240" w:lineRule="exact"/>
              <w:jc w:val="right"/>
            </w:pPr>
            <w:r>
              <w:t xml:space="preserve"> Количество преступлений</w:t>
            </w:r>
          </w:p>
        </w:tc>
        <w:tc>
          <w:tcPr>
            <w:tcW w:w="2256" w:type="dxa"/>
            <w:tcBorders>
              <w:top w:val="nil"/>
              <w:left w:val="nil"/>
              <w:bottom w:val="nil"/>
              <w:right w:val="nil"/>
            </w:tcBorders>
          </w:tcPr>
          <w:p w:rsidR="00000000" w:rsidRDefault="00000000">
            <w:pPr>
              <w:tabs>
                <w:tab w:val="left" w:pos="680"/>
                <w:tab w:val="left" w:pos="1021"/>
              </w:tabs>
              <w:spacing w:line="240" w:lineRule="exact"/>
              <w:jc w:val="right"/>
            </w:pPr>
            <w:r>
              <w:t>Число преступников</w:t>
            </w:r>
          </w:p>
        </w:tc>
      </w:tr>
      <w:tr w:rsidR="00000000">
        <w:tblPrEx>
          <w:tblCellMar>
            <w:top w:w="0" w:type="dxa"/>
            <w:bottom w:w="0" w:type="dxa"/>
          </w:tblCellMar>
        </w:tblPrEx>
        <w:tc>
          <w:tcPr>
            <w:tcW w:w="3746" w:type="dxa"/>
            <w:tcBorders>
              <w:top w:val="nil"/>
              <w:left w:val="nil"/>
              <w:bottom w:val="nil"/>
              <w:right w:val="nil"/>
            </w:tcBorders>
          </w:tcPr>
          <w:p w:rsidR="00000000" w:rsidRDefault="00000000">
            <w:pPr>
              <w:pStyle w:val="Header"/>
              <w:tabs>
                <w:tab w:val="clear" w:pos="4677"/>
                <w:tab w:val="clear" w:pos="9355"/>
                <w:tab w:val="left" w:pos="680"/>
                <w:tab w:val="left" w:pos="1021"/>
              </w:tabs>
              <w:spacing w:line="240" w:lineRule="exact"/>
              <w:jc w:val="both"/>
            </w:pPr>
            <w:r>
              <w:t>Статья 187</w:t>
            </w:r>
          </w:p>
        </w:tc>
        <w:tc>
          <w:tcPr>
            <w:tcW w:w="2503" w:type="dxa"/>
            <w:tcBorders>
              <w:top w:val="nil"/>
              <w:left w:val="nil"/>
              <w:bottom w:val="nil"/>
              <w:right w:val="nil"/>
            </w:tcBorders>
          </w:tcPr>
          <w:p w:rsidR="00000000" w:rsidRDefault="00000000">
            <w:pPr>
              <w:tabs>
                <w:tab w:val="left" w:pos="680"/>
                <w:tab w:val="left" w:pos="1021"/>
              </w:tabs>
              <w:spacing w:line="240" w:lineRule="exact"/>
              <w:jc w:val="right"/>
            </w:pPr>
            <w:r>
              <w:t>7</w:t>
            </w:r>
          </w:p>
        </w:tc>
        <w:tc>
          <w:tcPr>
            <w:tcW w:w="2256" w:type="dxa"/>
            <w:tcBorders>
              <w:top w:val="nil"/>
              <w:left w:val="nil"/>
              <w:bottom w:val="nil"/>
              <w:right w:val="nil"/>
            </w:tcBorders>
          </w:tcPr>
          <w:p w:rsidR="00000000" w:rsidRDefault="00000000">
            <w:pPr>
              <w:tabs>
                <w:tab w:val="left" w:pos="680"/>
                <w:tab w:val="left" w:pos="1021"/>
              </w:tabs>
              <w:spacing w:line="240" w:lineRule="exact"/>
              <w:jc w:val="right"/>
            </w:pPr>
            <w:r>
              <w:t>8</w:t>
            </w:r>
          </w:p>
        </w:tc>
      </w:tr>
      <w:tr w:rsidR="00000000">
        <w:tblPrEx>
          <w:tblCellMar>
            <w:top w:w="0" w:type="dxa"/>
            <w:bottom w:w="0" w:type="dxa"/>
          </w:tblCellMar>
        </w:tblPrEx>
        <w:tc>
          <w:tcPr>
            <w:tcW w:w="3746" w:type="dxa"/>
            <w:tcBorders>
              <w:top w:val="nil"/>
              <w:left w:val="nil"/>
              <w:bottom w:val="nil"/>
              <w:right w:val="nil"/>
            </w:tcBorders>
          </w:tcPr>
          <w:p w:rsidR="00000000" w:rsidRDefault="00000000">
            <w:pPr>
              <w:tabs>
                <w:tab w:val="left" w:pos="680"/>
                <w:tab w:val="left" w:pos="1021"/>
              </w:tabs>
              <w:spacing w:line="240" w:lineRule="exact"/>
              <w:jc w:val="both"/>
            </w:pPr>
            <w:r>
              <w:t>Статья 188</w:t>
            </w:r>
          </w:p>
        </w:tc>
        <w:tc>
          <w:tcPr>
            <w:tcW w:w="2503" w:type="dxa"/>
            <w:tcBorders>
              <w:top w:val="nil"/>
              <w:left w:val="nil"/>
              <w:bottom w:val="nil"/>
              <w:right w:val="nil"/>
            </w:tcBorders>
          </w:tcPr>
          <w:p w:rsidR="00000000" w:rsidRDefault="00000000">
            <w:pPr>
              <w:tabs>
                <w:tab w:val="left" w:pos="680"/>
                <w:tab w:val="left" w:pos="1021"/>
              </w:tabs>
              <w:spacing w:line="240" w:lineRule="exact"/>
              <w:jc w:val="right"/>
            </w:pPr>
            <w:r>
              <w:t>44</w:t>
            </w:r>
          </w:p>
        </w:tc>
        <w:tc>
          <w:tcPr>
            <w:tcW w:w="2256" w:type="dxa"/>
            <w:tcBorders>
              <w:top w:val="nil"/>
              <w:left w:val="nil"/>
              <w:bottom w:val="nil"/>
              <w:right w:val="nil"/>
            </w:tcBorders>
          </w:tcPr>
          <w:p w:rsidR="00000000" w:rsidRDefault="00000000">
            <w:pPr>
              <w:tabs>
                <w:tab w:val="left" w:pos="680"/>
                <w:tab w:val="left" w:pos="1021"/>
              </w:tabs>
              <w:spacing w:line="240" w:lineRule="exact"/>
              <w:jc w:val="right"/>
            </w:pPr>
            <w:r>
              <w:t>51</w:t>
            </w:r>
          </w:p>
        </w:tc>
      </w:tr>
      <w:tr w:rsidR="00000000">
        <w:tblPrEx>
          <w:tblCellMar>
            <w:top w:w="0" w:type="dxa"/>
            <w:bottom w:w="0" w:type="dxa"/>
          </w:tblCellMar>
        </w:tblPrEx>
        <w:tc>
          <w:tcPr>
            <w:tcW w:w="3746" w:type="dxa"/>
            <w:tcBorders>
              <w:top w:val="nil"/>
              <w:left w:val="nil"/>
              <w:bottom w:val="nil"/>
              <w:right w:val="nil"/>
            </w:tcBorders>
          </w:tcPr>
          <w:p w:rsidR="00000000" w:rsidRDefault="00000000">
            <w:pPr>
              <w:tabs>
                <w:tab w:val="left" w:pos="680"/>
                <w:tab w:val="left" w:pos="1021"/>
              </w:tabs>
              <w:spacing w:line="240" w:lineRule="exact"/>
              <w:jc w:val="both"/>
            </w:pPr>
            <w:r>
              <w:t>Статья 189</w:t>
            </w:r>
          </w:p>
        </w:tc>
        <w:tc>
          <w:tcPr>
            <w:tcW w:w="2503" w:type="dxa"/>
            <w:tcBorders>
              <w:top w:val="nil"/>
              <w:left w:val="nil"/>
              <w:bottom w:val="nil"/>
              <w:right w:val="nil"/>
            </w:tcBorders>
          </w:tcPr>
          <w:p w:rsidR="00000000" w:rsidRDefault="00000000">
            <w:pPr>
              <w:tabs>
                <w:tab w:val="left" w:pos="680"/>
                <w:tab w:val="left" w:pos="1021"/>
              </w:tabs>
              <w:spacing w:line="240" w:lineRule="exact"/>
              <w:jc w:val="right"/>
            </w:pPr>
            <w:r>
              <w:t>3</w:t>
            </w:r>
          </w:p>
        </w:tc>
        <w:tc>
          <w:tcPr>
            <w:tcW w:w="2256" w:type="dxa"/>
            <w:tcBorders>
              <w:top w:val="nil"/>
              <w:left w:val="nil"/>
              <w:bottom w:val="nil"/>
              <w:right w:val="nil"/>
            </w:tcBorders>
          </w:tcPr>
          <w:p w:rsidR="00000000" w:rsidRDefault="00000000">
            <w:pPr>
              <w:tabs>
                <w:tab w:val="left" w:pos="680"/>
                <w:tab w:val="left" w:pos="1021"/>
              </w:tabs>
              <w:spacing w:line="240" w:lineRule="exact"/>
              <w:jc w:val="right"/>
            </w:pPr>
            <w:r>
              <w:t>3</w:t>
            </w:r>
          </w:p>
        </w:tc>
      </w:tr>
      <w:tr w:rsidR="00000000">
        <w:tblPrEx>
          <w:tblCellMar>
            <w:top w:w="0" w:type="dxa"/>
            <w:bottom w:w="0" w:type="dxa"/>
          </w:tblCellMar>
        </w:tblPrEx>
        <w:tc>
          <w:tcPr>
            <w:tcW w:w="3746" w:type="dxa"/>
            <w:tcBorders>
              <w:top w:val="nil"/>
              <w:left w:val="nil"/>
              <w:bottom w:val="nil"/>
              <w:right w:val="nil"/>
            </w:tcBorders>
          </w:tcPr>
          <w:p w:rsidR="00000000" w:rsidRDefault="00000000">
            <w:pPr>
              <w:tabs>
                <w:tab w:val="left" w:pos="680"/>
                <w:tab w:val="left" w:pos="1021"/>
              </w:tabs>
              <w:spacing w:line="240" w:lineRule="exact"/>
              <w:jc w:val="both"/>
            </w:pPr>
            <w:r>
              <w:t>Статья 190</w:t>
            </w:r>
          </w:p>
        </w:tc>
        <w:tc>
          <w:tcPr>
            <w:tcW w:w="2503" w:type="dxa"/>
            <w:tcBorders>
              <w:top w:val="nil"/>
              <w:left w:val="nil"/>
              <w:bottom w:val="nil"/>
              <w:right w:val="nil"/>
            </w:tcBorders>
          </w:tcPr>
          <w:p w:rsidR="00000000" w:rsidRDefault="00000000">
            <w:pPr>
              <w:tabs>
                <w:tab w:val="left" w:pos="680"/>
                <w:tab w:val="left" w:pos="1021"/>
              </w:tabs>
              <w:spacing w:line="240" w:lineRule="exact"/>
              <w:jc w:val="right"/>
            </w:pPr>
            <w:r>
              <w:t>3</w:t>
            </w:r>
          </w:p>
        </w:tc>
        <w:tc>
          <w:tcPr>
            <w:tcW w:w="2256" w:type="dxa"/>
            <w:tcBorders>
              <w:top w:val="nil"/>
              <w:left w:val="nil"/>
              <w:bottom w:val="nil"/>
              <w:right w:val="nil"/>
            </w:tcBorders>
          </w:tcPr>
          <w:p w:rsidR="00000000" w:rsidRDefault="00000000">
            <w:pPr>
              <w:tabs>
                <w:tab w:val="left" w:pos="680"/>
                <w:tab w:val="left" w:pos="1021"/>
              </w:tabs>
              <w:spacing w:line="240" w:lineRule="exact"/>
              <w:jc w:val="right"/>
            </w:pPr>
            <w:r>
              <w:t>2</w:t>
            </w:r>
          </w:p>
        </w:tc>
      </w:tr>
      <w:tr w:rsidR="00000000">
        <w:tblPrEx>
          <w:tblCellMar>
            <w:top w:w="0" w:type="dxa"/>
            <w:bottom w:w="0" w:type="dxa"/>
          </w:tblCellMar>
        </w:tblPrEx>
        <w:tc>
          <w:tcPr>
            <w:tcW w:w="3746" w:type="dxa"/>
            <w:tcBorders>
              <w:top w:val="nil"/>
              <w:left w:val="nil"/>
              <w:bottom w:val="nil"/>
              <w:right w:val="nil"/>
            </w:tcBorders>
          </w:tcPr>
          <w:p w:rsidR="00000000" w:rsidRDefault="00000000">
            <w:pPr>
              <w:tabs>
                <w:tab w:val="left" w:pos="680"/>
                <w:tab w:val="left" w:pos="1021"/>
              </w:tabs>
              <w:spacing w:line="240" w:lineRule="exact"/>
              <w:jc w:val="both"/>
            </w:pPr>
            <w:r>
              <w:t>Статья 193</w:t>
            </w:r>
          </w:p>
        </w:tc>
        <w:tc>
          <w:tcPr>
            <w:tcW w:w="2503" w:type="dxa"/>
            <w:tcBorders>
              <w:top w:val="nil"/>
              <w:left w:val="nil"/>
              <w:bottom w:val="nil"/>
              <w:right w:val="nil"/>
            </w:tcBorders>
          </w:tcPr>
          <w:p w:rsidR="00000000" w:rsidRDefault="00000000">
            <w:pPr>
              <w:tabs>
                <w:tab w:val="left" w:pos="680"/>
                <w:tab w:val="left" w:pos="1021"/>
              </w:tabs>
              <w:spacing w:line="240" w:lineRule="exact"/>
              <w:jc w:val="right"/>
            </w:pPr>
            <w:r>
              <w:t>/</w:t>
            </w:r>
          </w:p>
        </w:tc>
        <w:tc>
          <w:tcPr>
            <w:tcW w:w="2256" w:type="dxa"/>
            <w:tcBorders>
              <w:top w:val="nil"/>
              <w:left w:val="nil"/>
              <w:bottom w:val="nil"/>
              <w:right w:val="nil"/>
            </w:tcBorders>
          </w:tcPr>
          <w:p w:rsidR="00000000" w:rsidRDefault="00000000">
            <w:pPr>
              <w:tabs>
                <w:tab w:val="left" w:pos="680"/>
                <w:tab w:val="left" w:pos="1021"/>
              </w:tabs>
              <w:spacing w:line="240" w:lineRule="exact"/>
              <w:jc w:val="right"/>
            </w:pPr>
            <w:r>
              <w:t>/</w:t>
            </w:r>
          </w:p>
        </w:tc>
      </w:tr>
      <w:tr w:rsidR="00000000">
        <w:tblPrEx>
          <w:tblCellMar>
            <w:top w:w="0" w:type="dxa"/>
            <w:bottom w:w="0" w:type="dxa"/>
          </w:tblCellMar>
        </w:tblPrEx>
        <w:tc>
          <w:tcPr>
            <w:tcW w:w="3746" w:type="dxa"/>
            <w:tcBorders>
              <w:top w:val="nil"/>
              <w:left w:val="nil"/>
              <w:bottom w:val="nil"/>
              <w:right w:val="nil"/>
            </w:tcBorders>
          </w:tcPr>
          <w:p w:rsidR="00000000" w:rsidRDefault="00000000">
            <w:pPr>
              <w:tabs>
                <w:tab w:val="left" w:pos="680"/>
                <w:tab w:val="left" w:pos="1021"/>
              </w:tabs>
              <w:spacing w:line="240" w:lineRule="exact"/>
              <w:jc w:val="both"/>
            </w:pPr>
            <w:r>
              <w:t>Статья 194</w:t>
            </w:r>
          </w:p>
        </w:tc>
        <w:tc>
          <w:tcPr>
            <w:tcW w:w="2503" w:type="dxa"/>
            <w:tcBorders>
              <w:top w:val="nil"/>
              <w:left w:val="nil"/>
              <w:bottom w:val="nil"/>
              <w:right w:val="nil"/>
            </w:tcBorders>
          </w:tcPr>
          <w:p w:rsidR="00000000" w:rsidRDefault="00000000">
            <w:pPr>
              <w:tabs>
                <w:tab w:val="left" w:pos="680"/>
                <w:tab w:val="left" w:pos="1021"/>
              </w:tabs>
              <w:spacing w:line="240" w:lineRule="exact"/>
              <w:jc w:val="right"/>
            </w:pPr>
            <w:r>
              <w:t>2</w:t>
            </w:r>
          </w:p>
        </w:tc>
        <w:tc>
          <w:tcPr>
            <w:tcW w:w="2256" w:type="dxa"/>
            <w:tcBorders>
              <w:top w:val="nil"/>
              <w:left w:val="nil"/>
              <w:bottom w:val="nil"/>
              <w:right w:val="nil"/>
            </w:tcBorders>
          </w:tcPr>
          <w:p w:rsidR="00000000" w:rsidRDefault="00000000">
            <w:pPr>
              <w:tabs>
                <w:tab w:val="left" w:pos="680"/>
                <w:tab w:val="left" w:pos="1021"/>
              </w:tabs>
              <w:spacing w:line="240" w:lineRule="exact"/>
              <w:jc w:val="right"/>
            </w:pPr>
            <w:r>
              <w:t>2</w:t>
            </w:r>
          </w:p>
        </w:tc>
      </w:tr>
      <w:tr w:rsidR="00000000">
        <w:tblPrEx>
          <w:tblCellMar>
            <w:top w:w="0" w:type="dxa"/>
            <w:bottom w:w="0" w:type="dxa"/>
          </w:tblCellMar>
        </w:tblPrEx>
        <w:tc>
          <w:tcPr>
            <w:tcW w:w="3746" w:type="dxa"/>
            <w:tcBorders>
              <w:top w:val="nil"/>
              <w:left w:val="nil"/>
              <w:bottom w:val="nil"/>
              <w:right w:val="nil"/>
            </w:tcBorders>
          </w:tcPr>
          <w:p w:rsidR="00000000" w:rsidRDefault="00000000">
            <w:pPr>
              <w:tabs>
                <w:tab w:val="left" w:pos="680"/>
                <w:tab w:val="left" w:pos="1021"/>
              </w:tabs>
              <w:spacing w:line="240" w:lineRule="exact"/>
              <w:jc w:val="both"/>
              <w:rPr>
                <w:b/>
              </w:rPr>
            </w:pPr>
            <w:r>
              <w:rPr>
                <w:b/>
              </w:rPr>
              <w:br/>
              <w:t>2002 год</w:t>
            </w:r>
          </w:p>
        </w:tc>
        <w:tc>
          <w:tcPr>
            <w:tcW w:w="2503" w:type="dxa"/>
            <w:tcBorders>
              <w:top w:val="nil"/>
              <w:left w:val="nil"/>
              <w:bottom w:val="nil"/>
              <w:right w:val="nil"/>
            </w:tcBorders>
          </w:tcPr>
          <w:p w:rsidR="00000000" w:rsidRDefault="00000000">
            <w:pPr>
              <w:tabs>
                <w:tab w:val="left" w:pos="680"/>
                <w:tab w:val="left" w:pos="1021"/>
              </w:tabs>
              <w:spacing w:line="240" w:lineRule="exact"/>
              <w:jc w:val="right"/>
            </w:pPr>
          </w:p>
        </w:tc>
        <w:tc>
          <w:tcPr>
            <w:tcW w:w="2256" w:type="dxa"/>
            <w:tcBorders>
              <w:top w:val="nil"/>
              <w:left w:val="nil"/>
              <w:bottom w:val="nil"/>
              <w:right w:val="nil"/>
            </w:tcBorders>
          </w:tcPr>
          <w:p w:rsidR="00000000" w:rsidRDefault="00000000">
            <w:pPr>
              <w:tabs>
                <w:tab w:val="left" w:pos="680"/>
                <w:tab w:val="left" w:pos="1021"/>
              </w:tabs>
              <w:spacing w:line="240" w:lineRule="exact"/>
              <w:jc w:val="right"/>
            </w:pPr>
          </w:p>
        </w:tc>
      </w:tr>
      <w:tr w:rsidR="00000000">
        <w:tblPrEx>
          <w:tblCellMar>
            <w:top w:w="0" w:type="dxa"/>
            <w:bottom w:w="0" w:type="dxa"/>
          </w:tblCellMar>
        </w:tblPrEx>
        <w:tc>
          <w:tcPr>
            <w:tcW w:w="3746" w:type="dxa"/>
            <w:tcBorders>
              <w:top w:val="nil"/>
              <w:left w:val="nil"/>
              <w:bottom w:val="nil"/>
              <w:right w:val="nil"/>
            </w:tcBorders>
          </w:tcPr>
          <w:p w:rsidR="00000000" w:rsidRDefault="00000000">
            <w:pPr>
              <w:tabs>
                <w:tab w:val="left" w:pos="680"/>
                <w:tab w:val="left" w:pos="1021"/>
              </w:tabs>
              <w:spacing w:line="240" w:lineRule="exact"/>
              <w:jc w:val="both"/>
            </w:pPr>
            <w:r>
              <w:t>Уголовный кодекс РМ</w:t>
            </w:r>
          </w:p>
        </w:tc>
        <w:tc>
          <w:tcPr>
            <w:tcW w:w="2503" w:type="dxa"/>
            <w:tcBorders>
              <w:top w:val="nil"/>
              <w:left w:val="nil"/>
              <w:bottom w:val="nil"/>
              <w:right w:val="nil"/>
            </w:tcBorders>
          </w:tcPr>
          <w:p w:rsidR="00000000" w:rsidRDefault="00000000">
            <w:pPr>
              <w:tabs>
                <w:tab w:val="left" w:pos="680"/>
                <w:tab w:val="left" w:pos="1021"/>
              </w:tabs>
              <w:spacing w:line="240" w:lineRule="exact"/>
              <w:jc w:val="right"/>
            </w:pPr>
            <w:r>
              <w:t xml:space="preserve"> Количество преступлений</w:t>
            </w:r>
          </w:p>
        </w:tc>
        <w:tc>
          <w:tcPr>
            <w:tcW w:w="2256" w:type="dxa"/>
            <w:tcBorders>
              <w:top w:val="nil"/>
              <w:left w:val="nil"/>
              <w:bottom w:val="nil"/>
              <w:right w:val="nil"/>
            </w:tcBorders>
          </w:tcPr>
          <w:p w:rsidR="00000000" w:rsidRDefault="00000000">
            <w:pPr>
              <w:tabs>
                <w:tab w:val="left" w:pos="680"/>
                <w:tab w:val="left" w:pos="1021"/>
              </w:tabs>
              <w:spacing w:line="240" w:lineRule="exact"/>
              <w:jc w:val="right"/>
            </w:pPr>
            <w:r>
              <w:t>Число преступников</w:t>
            </w:r>
          </w:p>
        </w:tc>
      </w:tr>
      <w:tr w:rsidR="00000000">
        <w:tblPrEx>
          <w:tblCellMar>
            <w:top w:w="0" w:type="dxa"/>
            <w:bottom w:w="0" w:type="dxa"/>
          </w:tblCellMar>
        </w:tblPrEx>
        <w:tc>
          <w:tcPr>
            <w:tcW w:w="3746" w:type="dxa"/>
            <w:tcBorders>
              <w:top w:val="nil"/>
              <w:left w:val="nil"/>
              <w:bottom w:val="nil"/>
              <w:right w:val="nil"/>
            </w:tcBorders>
          </w:tcPr>
          <w:p w:rsidR="00000000" w:rsidRDefault="00000000">
            <w:pPr>
              <w:pStyle w:val="Header"/>
              <w:tabs>
                <w:tab w:val="clear" w:pos="4677"/>
                <w:tab w:val="clear" w:pos="9355"/>
                <w:tab w:val="left" w:pos="680"/>
                <w:tab w:val="left" w:pos="1021"/>
              </w:tabs>
              <w:spacing w:line="240" w:lineRule="exact"/>
              <w:jc w:val="both"/>
            </w:pPr>
            <w:r>
              <w:t>Статья 187</w:t>
            </w:r>
          </w:p>
        </w:tc>
        <w:tc>
          <w:tcPr>
            <w:tcW w:w="2503" w:type="dxa"/>
            <w:tcBorders>
              <w:top w:val="nil"/>
              <w:left w:val="nil"/>
              <w:bottom w:val="nil"/>
              <w:right w:val="nil"/>
            </w:tcBorders>
          </w:tcPr>
          <w:p w:rsidR="00000000" w:rsidRDefault="00000000">
            <w:pPr>
              <w:tabs>
                <w:tab w:val="left" w:pos="680"/>
                <w:tab w:val="left" w:pos="1021"/>
              </w:tabs>
              <w:spacing w:line="240" w:lineRule="exact"/>
              <w:jc w:val="right"/>
            </w:pPr>
            <w:r>
              <w:t>6</w:t>
            </w:r>
          </w:p>
        </w:tc>
        <w:tc>
          <w:tcPr>
            <w:tcW w:w="2256" w:type="dxa"/>
            <w:tcBorders>
              <w:top w:val="nil"/>
              <w:left w:val="nil"/>
              <w:bottom w:val="nil"/>
              <w:right w:val="nil"/>
            </w:tcBorders>
          </w:tcPr>
          <w:p w:rsidR="00000000" w:rsidRDefault="00000000">
            <w:pPr>
              <w:tabs>
                <w:tab w:val="left" w:pos="680"/>
                <w:tab w:val="left" w:pos="1021"/>
              </w:tabs>
              <w:spacing w:line="240" w:lineRule="exact"/>
              <w:jc w:val="right"/>
            </w:pPr>
            <w:r>
              <w:t>6</w:t>
            </w:r>
          </w:p>
        </w:tc>
      </w:tr>
      <w:tr w:rsidR="00000000">
        <w:tblPrEx>
          <w:tblCellMar>
            <w:top w:w="0" w:type="dxa"/>
            <w:bottom w:w="0" w:type="dxa"/>
          </w:tblCellMar>
        </w:tblPrEx>
        <w:tc>
          <w:tcPr>
            <w:tcW w:w="3746" w:type="dxa"/>
            <w:tcBorders>
              <w:top w:val="nil"/>
              <w:left w:val="nil"/>
              <w:bottom w:val="nil"/>
              <w:right w:val="nil"/>
            </w:tcBorders>
          </w:tcPr>
          <w:p w:rsidR="00000000" w:rsidRDefault="00000000">
            <w:pPr>
              <w:tabs>
                <w:tab w:val="left" w:pos="680"/>
                <w:tab w:val="left" w:pos="1021"/>
              </w:tabs>
              <w:spacing w:line="240" w:lineRule="exact"/>
              <w:jc w:val="both"/>
            </w:pPr>
            <w:r>
              <w:t>Статья 188</w:t>
            </w:r>
          </w:p>
        </w:tc>
        <w:tc>
          <w:tcPr>
            <w:tcW w:w="2503" w:type="dxa"/>
            <w:tcBorders>
              <w:top w:val="nil"/>
              <w:left w:val="nil"/>
              <w:bottom w:val="nil"/>
              <w:right w:val="nil"/>
            </w:tcBorders>
          </w:tcPr>
          <w:p w:rsidR="00000000" w:rsidRDefault="00000000">
            <w:pPr>
              <w:tabs>
                <w:tab w:val="left" w:pos="680"/>
                <w:tab w:val="left" w:pos="1021"/>
              </w:tabs>
              <w:spacing w:line="240" w:lineRule="exact"/>
              <w:jc w:val="right"/>
            </w:pPr>
            <w:r>
              <w:t>56</w:t>
            </w:r>
          </w:p>
        </w:tc>
        <w:tc>
          <w:tcPr>
            <w:tcW w:w="2256" w:type="dxa"/>
            <w:tcBorders>
              <w:top w:val="nil"/>
              <w:left w:val="nil"/>
              <w:bottom w:val="nil"/>
              <w:right w:val="nil"/>
            </w:tcBorders>
          </w:tcPr>
          <w:p w:rsidR="00000000" w:rsidRDefault="00000000">
            <w:pPr>
              <w:tabs>
                <w:tab w:val="left" w:pos="680"/>
                <w:tab w:val="left" w:pos="1021"/>
              </w:tabs>
              <w:spacing w:line="240" w:lineRule="exact"/>
              <w:jc w:val="right"/>
            </w:pPr>
            <w:r>
              <w:t>58</w:t>
            </w:r>
          </w:p>
        </w:tc>
      </w:tr>
      <w:tr w:rsidR="00000000">
        <w:tblPrEx>
          <w:tblCellMar>
            <w:top w:w="0" w:type="dxa"/>
            <w:bottom w:w="0" w:type="dxa"/>
          </w:tblCellMar>
        </w:tblPrEx>
        <w:tc>
          <w:tcPr>
            <w:tcW w:w="3746" w:type="dxa"/>
            <w:tcBorders>
              <w:top w:val="nil"/>
              <w:left w:val="nil"/>
              <w:bottom w:val="nil"/>
              <w:right w:val="nil"/>
            </w:tcBorders>
          </w:tcPr>
          <w:p w:rsidR="00000000" w:rsidRDefault="00000000">
            <w:pPr>
              <w:tabs>
                <w:tab w:val="left" w:pos="680"/>
                <w:tab w:val="left" w:pos="1021"/>
              </w:tabs>
              <w:spacing w:line="240" w:lineRule="exact"/>
              <w:jc w:val="both"/>
            </w:pPr>
            <w:r>
              <w:t>Статья 189</w:t>
            </w:r>
          </w:p>
        </w:tc>
        <w:tc>
          <w:tcPr>
            <w:tcW w:w="2503" w:type="dxa"/>
            <w:tcBorders>
              <w:top w:val="nil"/>
              <w:left w:val="nil"/>
              <w:bottom w:val="nil"/>
              <w:right w:val="nil"/>
            </w:tcBorders>
          </w:tcPr>
          <w:p w:rsidR="00000000" w:rsidRDefault="00000000">
            <w:pPr>
              <w:tabs>
                <w:tab w:val="left" w:pos="680"/>
                <w:tab w:val="left" w:pos="1021"/>
              </w:tabs>
              <w:spacing w:line="240" w:lineRule="exact"/>
              <w:jc w:val="right"/>
            </w:pPr>
            <w:r>
              <w:t>2</w:t>
            </w:r>
          </w:p>
        </w:tc>
        <w:tc>
          <w:tcPr>
            <w:tcW w:w="2256" w:type="dxa"/>
            <w:tcBorders>
              <w:top w:val="nil"/>
              <w:left w:val="nil"/>
              <w:bottom w:val="nil"/>
              <w:right w:val="nil"/>
            </w:tcBorders>
          </w:tcPr>
          <w:p w:rsidR="00000000" w:rsidRDefault="00000000">
            <w:pPr>
              <w:tabs>
                <w:tab w:val="left" w:pos="680"/>
                <w:tab w:val="left" w:pos="1021"/>
              </w:tabs>
              <w:spacing w:line="240" w:lineRule="exact"/>
              <w:jc w:val="right"/>
            </w:pPr>
            <w:r>
              <w:t>2</w:t>
            </w:r>
          </w:p>
        </w:tc>
      </w:tr>
      <w:tr w:rsidR="00000000">
        <w:tblPrEx>
          <w:tblCellMar>
            <w:top w:w="0" w:type="dxa"/>
            <w:bottom w:w="0" w:type="dxa"/>
          </w:tblCellMar>
        </w:tblPrEx>
        <w:tc>
          <w:tcPr>
            <w:tcW w:w="3746" w:type="dxa"/>
            <w:tcBorders>
              <w:top w:val="nil"/>
              <w:left w:val="nil"/>
              <w:bottom w:val="nil"/>
              <w:right w:val="nil"/>
            </w:tcBorders>
          </w:tcPr>
          <w:p w:rsidR="00000000" w:rsidRDefault="00000000">
            <w:pPr>
              <w:tabs>
                <w:tab w:val="left" w:pos="680"/>
                <w:tab w:val="left" w:pos="1021"/>
              </w:tabs>
              <w:spacing w:line="240" w:lineRule="exact"/>
              <w:jc w:val="both"/>
            </w:pPr>
            <w:r>
              <w:t>Статья 190</w:t>
            </w:r>
          </w:p>
        </w:tc>
        <w:tc>
          <w:tcPr>
            <w:tcW w:w="2503" w:type="dxa"/>
            <w:tcBorders>
              <w:top w:val="nil"/>
              <w:left w:val="nil"/>
              <w:bottom w:val="nil"/>
              <w:right w:val="nil"/>
            </w:tcBorders>
          </w:tcPr>
          <w:p w:rsidR="00000000" w:rsidRDefault="00000000">
            <w:pPr>
              <w:tabs>
                <w:tab w:val="left" w:pos="680"/>
                <w:tab w:val="left" w:pos="1021"/>
              </w:tabs>
              <w:spacing w:line="240" w:lineRule="exact"/>
              <w:jc w:val="right"/>
            </w:pPr>
            <w:r>
              <w:t>6</w:t>
            </w:r>
          </w:p>
        </w:tc>
        <w:tc>
          <w:tcPr>
            <w:tcW w:w="2256" w:type="dxa"/>
            <w:tcBorders>
              <w:top w:val="nil"/>
              <w:left w:val="nil"/>
              <w:bottom w:val="nil"/>
              <w:right w:val="nil"/>
            </w:tcBorders>
          </w:tcPr>
          <w:p w:rsidR="00000000" w:rsidRDefault="00000000">
            <w:pPr>
              <w:tabs>
                <w:tab w:val="left" w:pos="680"/>
                <w:tab w:val="left" w:pos="1021"/>
              </w:tabs>
              <w:spacing w:line="240" w:lineRule="exact"/>
              <w:jc w:val="right"/>
            </w:pPr>
            <w:r>
              <w:t>5</w:t>
            </w:r>
          </w:p>
        </w:tc>
      </w:tr>
      <w:tr w:rsidR="00000000">
        <w:tblPrEx>
          <w:tblCellMar>
            <w:top w:w="0" w:type="dxa"/>
            <w:bottom w:w="0" w:type="dxa"/>
          </w:tblCellMar>
        </w:tblPrEx>
        <w:tc>
          <w:tcPr>
            <w:tcW w:w="3746" w:type="dxa"/>
            <w:tcBorders>
              <w:top w:val="nil"/>
              <w:left w:val="nil"/>
              <w:bottom w:val="nil"/>
              <w:right w:val="nil"/>
            </w:tcBorders>
          </w:tcPr>
          <w:p w:rsidR="00000000" w:rsidRDefault="00000000">
            <w:pPr>
              <w:tabs>
                <w:tab w:val="left" w:pos="680"/>
                <w:tab w:val="left" w:pos="1021"/>
              </w:tabs>
              <w:spacing w:line="240" w:lineRule="exact"/>
              <w:jc w:val="both"/>
            </w:pPr>
            <w:r>
              <w:t>Статья 193</w:t>
            </w:r>
          </w:p>
        </w:tc>
        <w:tc>
          <w:tcPr>
            <w:tcW w:w="2503" w:type="dxa"/>
            <w:tcBorders>
              <w:top w:val="nil"/>
              <w:left w:val="nil"/>
              <w:bottom w:val="nil"/>
              <w:right w:val="nil"/>
            </w:tcBorders>
          </w:tcPr>
          <w:p w:rsidR="00000000" w:rsidRDefault="00000000">
            <w:pPr>
              <w:tabs>
                <w:tab w:val="left" w:pos="680"/>
                <w:tab w:val="left" w:pos="1021"/>
              </w:tabs>
              <w:spacing w:line="240" w:lineRule="exact"/>
              <w:jc w:val="right"/>
            </w:pPr>
            <w:r>
              <w:t>5</w:t>
            </w:r>
          </w:p>
        </w:tc>
        <w:tc>
          <w:tcPr>
            <w:tcW w:w="2256" w:type="dxa"/>
            <w:tcBorders>
              <w:top w:val="nil"/>
              <w:left w:val="nil"/>
              <w:bottom w:val="nil"/>
              <w:right w:val="nil"/>
            </w:tcBorders>
          </w:tcPr>
          <w:p w:rsidR="00000000" w:rsidRDefault="00000000">
            <w:pPr>
              <w:tabs>
                <w:tab w:val="left" w:pos="680"/>
                <w:tab w:val="left" w:pos="1021"/>
              </w:tabs>
              <w:spacing w:line="240" w:lineRule="exact"/>
              <w:jc w:val="right"/>
            </w:pPr>
            <w:r>
              <w:t>5</w:t>
            </w:r>
          </w:p>
        </w:tc>
      </w:tr>
      <w:tr w:rsidR="00000000">
        <w:tblPrEx>
          <w:tblCellMar>
            <w:top w:w="0" w:type="dxa"/>
            <w:bottom w:w="0" w:type="dxa"/>
          </w:tblCellMar>
        </w:tblPrEx>
        <w:tc>
          <w:tcPr>
            <w:tcW w:w="3746" w:type="dxa"/>
            <w:tcBorders>
              <w:top w:val="nil"/>
              <w:left w:val="nil"/>
              <w:bottom w:val="nil"/>
              <w:right w:val="nil"/>
            </w:tcBorders>
          </w:tcPr>
          <w:p w:rsidR="00000000" w:rsidRDefault="00000000">
            <w:pPr>
              <w:tabs>
                <w:tab w:val="left" w:pos="680"/>
                <w:tab w:val="left" w:pos="1021"/>
              </w:tabs>
              <w:spacing w:line="240" w:lineRule="exact"/>
              <w:jc w:val="both"/>
            </w:pPr>
            <w:r>
              <w:t>Статья 194</w:t>
            </w:r>
          </w:p>
        </w:tc>
        <w:tc>
          <w:tcPr>
            <w:tcW w:w="2503" w:type="dxa"/>
            <w:tcBorders>
              <w:top w:val="nil"/>
              <w:left w:val="nil"/>
              <w:bottom w:val="nil"/>
              <w:right w:val="nil"/>
            </w:tcBorders>
          </w:tcPr>
          <w:p w:rsidR="00000000" w:rsidRDefault="00000000">
            <w:pPr>
              <w:tabs>
                <w:tab w:val="left" w:pos="680"/>
                <w:tab w:val="left" w:pos="1021"/>
              </w:tabs>
              <w:spacing w:line="240" w:lineRule="exact"/>
              <w:jc w:val="right"/>
            </w:pPr>
            <w:r>
              <w:t>1</w:t>
            </w:r>
          </w:p>
        </w:tc>
        <w:tc>
          <w:tcPr>
            <w:tcW w:w="2256" w:type="dxa"/>
            <w:tcBorders>
              <w:top w:val="nil"/>
              <w:left w:val="nil"/>
              <w:bottom w:val="nil"/>
              <w:right w:val="nil"/>
            </w:tcBorders>
          </w:tcPr>
          <w:p w:rsidR="00000000" w:rsidRDefault="00000000">
            <w:pPr>
              <w:tabs>
                <w:tab w:val="left" w:pos="680"/>
                <w:tab w:val="left" w:pos="1021"/>
              </w:tabs>
              <w:spacing w:line="240" w:lineRule="exact"/>
              <w:jc w:val="right"/>
            </w:pPr>
            <w:r>
              <w:t>1</w:t>
            </w:r>
          </w:p>
        </w:tc>
      </w:tr>
    </w:tbl>
    <w:p w:rsidR="00000000" w:rsidRDefault="00000000">
      <w:pPr>
        <w:tabs>
          <w:tab w:val="left" w:pos="680"/>
          <w:tab w:val="left" w:pos="1021"/>
        </w:tabs>
        <w:spacing w:line="280" w:lineRule="exact"/>
        <w:ind w:firstLine="680"/>
        <w:jc w:val="both"/>
        <w:rPr>
          <w:sz w:val="22"/>
        </w:rPr>
      </w:pPr>
    </w:p>
    <w:p w:rsidR="00000000" w:rsidRDefault="00000000">
      <w:pPr>
        <w:pStyle w:val="Heading1"/>
        <w:tabs>
          <w:tab w:val="left" w:pos="680"/>
          <w:tab w:val="left" w:pos="1021"/>
        </w:tabs>
        <w:spacing w:before="240" w:line="280" w:lineRule="exact"/>
        <w:jc w:val="center"/>
        <w:rPr>
          <w:b/>
          <w:i/>
          <w:caps/>
          <w:sz w:val="22"/>
          <w:lang w:val="ru-RU"/>
        </w:rPr>
      </w:pPr>
      <w:r>
        <w:rPr>
          <w:b/>
          <w:i/>
          <w:caps/>
          <w:sz w:val="22"/>
          <w:lang w:val="ru-RU"/>
        </w:rPr>
        <w:t>Статья 2:   Антидискриминационные меры</w:t>
      </w:r>
    </w:p>
    <w:p w:rsidR="00000000" w:rsidRDefault="00000000">
      <w:pPr>
        <w:tabs>
          <w:tab w:val="left" w:pos="680"/>
          <w:tab w:val="left" w:pos="1021"/>
        </w:tabs>
        <w:spacing w:before="240" w:line="280" w:lineRule="exact"/>
        <w:ind w:firstLine="680"/>
        <w:jc w:val="both"/>
        <w:rPr>
          <w:b/>
          <w:i/>
          <w:sz w:val="22"/>
        </w:rPr>
      </w:pPr>
      <w:r>
        <w:rPr>
          <w:b/>
          <w:i/>
          <w:sz w:val="22"/>
        </w:rPr>
        <w:t>Государства-участники осуждают дискриминацию в отношении женщин во всех ее формах, соглашаются безотлагательно всеми соответствующими способами проводить политику ликвидации дискриминации в отношении женщин и с этой целью обязуются:</w:t>
      </w:r>
    </w:p>
    <w:p w:rsidR="00000000" w:rsidRDefault="00000000">
      <w:pPr>
        <w:tabs>
          <w:tab w:val="left" w:pos="680"/>
          <w:tab w:val="left" w:pos="1021"/>
        </w:tabs>
        <w:spacing w:before="240" w:line="280" w:lineRule="exact"/>
        <w:ind w:firstLine="680"/>
        <w:jc w:val="both"/>
        <w:rPr>
          <w:b/>
          <w:i/>
          <w:sz w:val="22"/>
        </w:rPr>
      </w:pPr>
      <w:r>
        <w:rPr>
          <w:b/>
          <w:i/>
          <w:sz w:val="22"/>
        </w:rPr>
        <w:t>а) включить принцип равноправия мужчин и женщин в свои национальные конституции или другое соответствующее законодательство, если это еще не было сделано, и обеспечить с помощью закона и других соответствующих средств практическое осуществление этого принципа;</w:t>
      </w:r>
    </w:p>
    <w:p w:rsidR="00000000" w:rsidRDefault="00000000">
      <w:pPr>
        <w:tabs>
          <w:tab w:val="left" w:pos="680"/>
          <w:tab w:val="left" w:pos="1021"/>
        </w:tabs>
        <w:spacing w:before="240" w:line="280" w:lineRule="exact"/>
        <w:ind w:firstLine="680"/>
        <w:jc w:val="both"/>
        <w:rPr>
          <w:b/>
          <w:i/>
          <w:sz w:val="22"/>
        </w:rPr>
      </w:pPr>
      <w:r>
        <w:rPr>
          <w:b/>
          <w:i/>
          <w:sz w:val="22"/>
          <w:lang w:val="en-US"/>
        </w:rPr>
        <w:t>b</w:t>
      </w:r>
      <w:r>
        <w:rPr>
          <w:b/>
          <w:i/>
          <w:sz w:val="22"/>
        </w:rPr>
        <w:t>) принимать соответствующие законодательные и другие меры, включая санкции, там, где это необходимо, запрещающие всякую дискриминацию в отношении женщин;</w:t>
      </w:r>
    </w:p>
    <w:p w:rsidR="00000000" w:rsidRDefault="00000000">
      <w:pPr>
        <w:pStyle w:val="BodyTextIndent3"/>
        <w:rPr>
          <w:i/>
        </w:rPr>
      </w:pPr>
      <w:r>
        <w:rPr>
          <w:i/>
        </w:rPr>
        <w:t>с) установить юридическую защиту прав женщин на равной основе с мужчинами и обеспечить с помощью компетентных национальных судов и других государственных учреждений эффективную защиту женщин против любого акта дискриминации;</w:t>
      </w:r>
    </w:p>
    <w:p w:rsidR="00000000" w:rsidRDefault="00000000">
      <w:pPr>
        <w:tabs>
          <w:tab w:val="left" w:pos="680"/>
          <w:tab w:val="left" w:pos="1021"/>
        </w:tabs>
        <w:spacing w:before="120" w:line="280" w:lineRule="exact"/>
        <w:ind w:firstLine="677"/>
        <w:jc w:val="both"/>
        <w:rPr>
          <w:b/>
          <w:i/>
          <w:sz w:val="22"/>
        </w:rPr>
      </w:pPr>
      <w:r>
        <w:rPr>
          <w:b/>
          <w:i/>
          <w:sz w:val="22"/>
          <w:lang w:val="en-US"/>
        </w:rPr>
        <w:br w:type="page"/>
        <w:t>d</w:t>
      </w:r>
      <w:r>
        <w:rPr>
          <w:b/>
          <w:i/>
          <w:sz w:val="22"/>
        </w:rPr>
        <w:t>) воздерживаться от совершения каких-либо дискриминационных актов или действий в отношении женщин и гарантировать, что государственные органы и учреждения будут действовать в соответствии с этим обязательством;</w:t>
      </w:r>
    </w:p>
    <w:p w:rsidR="00000000" w:rsidRDefault="00000000">
      <w:pPr>
        <w:tabs>
          <w:tab w:val="left" w:pos="680"/>
          <w:tab w:val="left" w:pos="1021"/>
        </w:tabs>
        <w:spacing w:before="120" w:line="280" w:lineRule="exact"/>
        <w:ind w:firstLine="677"/>
        <w:jc w:val="both"/>
        <w:rPr>
          <w:b/>
          <w:i/>
          <w:sz w:val="22"/>
        </w:rPr>
      </w:pPr>
      <w:r>
        <w:rPr>
          <w:b/>
          <w:i/>
          <w:sz w:val="22"/>
          <w:lang w:val="en-US"/>
        </w:rPr>
        <w:t>e</w:t>
      </w:r>
      <w:r>
        <w:rPr>
          <w:b/>
          <w:i/>
          <w:sz w:val="22"/>
        </w:rPr>
        <w:t>) принимать все соответствующие меры для ликвидации дискриминации в отношении женщин со стороны какого-либо лица, организации или предприятия;</w:t>
      </w:r>
    </w:p>
    <w:p w:rsidR="00000000" w:rsidRDefault="00000000">
      <w:pPr>
        <w:tabs>
          <w:tab w:val="left" w:pos="680"/>
          <w:tab w:val="left" w:pos="1021"/>
        </w:tabs>
        <w:spacing w:before="240" w:line="280" w:lineRule="exact"/>
        <w:ind w:firstLine="680"/>
        <w:jc w:val="both"/>
        <w:rPr>
          <w:b/>
          <w:i/>
          <w:sz w:val="22"/>
        </w:rPr>
      </w:pPr>
      <w:r>
        <w:rPr>
          <w:b/>
          <w:i/>
          <w:sz w:val="22"/>
          <w:lang w:val="en-US"/>
        </w:rPr>
        <w:t>f</w:t>
      </w:r>
      <w:r>
        <w:rPr>
          <w:b/>
          <w:i/>
          <w:sz w:val="22"/>
        </w:rPr>
        <w:t>) принимать все соответствующие меры, включая законодательные, для изменения или отмены действующих законов, постановлений, обычаев и практики, которые представляют собой дискриминацию в отношении женщин;</w:t>
      </w:r>
    </w:p>
    <w:p w:rsidR="00000000" w:rsidRDefault="00000000">
      <w:pPr>
        <w:tabs>
          <w:tab w:val="left" w:pos="680"/>
          <w:tab w:val="left" w:pos="1021"/>
        </w:tabs>
        <w:spacing w:before="240" w:line="280" w:lineRule="exact"/>
        <w:ind w:firstLine="680"/>
        <w:jc w:val="both"/>
        <w:rPr>
          <w:b/>
          <w:sz w:val="22"/>
        </w:rPr>
      </w:pPr>
      <w:r>
        <w:rPr>
          <w:b/>
          <w:i/>
          <w:sz w:val="22"/>
          <w:lang w:val="en-US"/>
        </w:rPr>
        <w:t>g</w:t>
      </w:r>
      <w:r>
        <w:rPr>
          <w:b/>
          <w:i/>
          <w:sz w:val="22"/>
        </w:rPr>
        <w:t>) отменить все положения своего уголовного законодательства, которые представляют собой дискриминацию в отношении женщин.</w:t>
      </w:r>
    </w:p>
    <w:p w:rsidR="00000000" w:rsidRDefault="00000000">
      <w:pPr>
        <w:tabs>
          <w:tab w:val="left" w:pos="680"/>
          <w:tab w:val="left" w:pos="1021"/>
        </w:tabs>
        <w:spacing w:before="240" w:line="280" w:lineRule="exact"/>
        <w:ind w:firstLine="680"/>
        <w:jc w:val="both"/>
        <w:rPr>
          <w:sz w:val="22"/>
        </w:rPr>
      </w:pPr>
      <w:r>
        <w:rPr>
          <w:sz w:val="22"/>
        </w:rPr>
        <w:t>Республика Македония принадлежит к группе стран, где применяются принципы континентального права. Основными источниками права в Республике Македонии являются Конституция, законы и международные договоры, ратифицированные парламентом Республики Македонии и соответствующие Конституции. Основными принципами этой системы являются конституционность и законность: это означает, что все правовые акты, принятые в рамках правовой системы Республики Македонии, должны соответствовать правовому акту более высокого порядка и, следовательно, все они должны соответствовать высшему закону страны – Конституции.</w:t>
      </w:r>
    </w:p>
    <w:p w:rsidR="00000000" w:rsidRDefault="00000000">
      <w:pPr>
        <w:tabs>
          <w:tab w:val="left" w:pos="680"/>
          <w:tab w:val="left" w:pos="1021"/>
        </w:tabs>
        <w:spacing w:before="240" w:line="280" w:lineRule="exact"/>
        <w:ind w:firstLine="680"/>
        <w:jc w:val="both"/>
        <w:rPr>
          <w:sz w:val="22"/>
        </w:rPr>
      </w:pPr>
      <w:r>
        <w:rPr>
          <w:sz w:val="22"/>
        </w:rPr>
        <w:t>Судебная практика (развивающаяся на основании выработки принципиальных позиций и правовых заключений Верховного суда, а также решений судов более низких инстанций) является дополнительным источником права. Это означает, что в применении правовых норм судьи формально не обязаны опираться на позицию суда более высокой инстанции или заключение Верховного суда. Однако в ряде случаев суды низшей инстанции напрямую применяют на практике позиции и заключения соответствующих судов более высокой инстанции на основании авторитетности этих учреждений, а не потому, что их позиции носят обязательный характер или выносимые ими решения имеют характер прецедента.</w:t>
      </w:r>
    </w:p>
    <w:p w:rsidR="00000000" w:rsidRDefault="00000000">
      <w:pPr>
        <w:tabs>
          <w:tab w:val="left" w:pos="680"/>
          <w:tab w:val="left" w:pos="1021"/>
        </w:tabs>
        <w:spacing w:before="240" w:line="280" w:lineRule="exact"/>
        <w:ind w:firstLine="680"/>
        <w:jc w:val="both"/>
        <w:rPr>
          <w:sz w:val="22"/>
        </w:rPr>
      </w:pPr>
      <w:r>
        <w:rPr>
          <w:sz w:val="22"/>
        </w:rPr>
        <w:t xml:space="preserve">Как отмечалось выше, международные договоры наряду с Конституцией и законодательством также являются источником права. В Республике Македонии международные договоры в иерархии законодательных актов занимают место между Конституцией и законами, то есть в случае возможного расхождения ратифицированных международных договоров с действующими законами в Республике Македонии положения ратифицированных международных договоров будут иметь приоритет. Согласно статье 118 Конституции Республики Македонии международные договоры, ратифицированные в соответствии с Конституцией (подписанные международные договоры ратифицируются законом, принимаемым парламентом Республики Македонии), становятся неотъемлемой частью внутригосударственной правовой системы Республики Македонии, и они не могут быть изменены законом. Таким образом, согласно статье 98 Конституции, суды в Республике Македонии принимают свои решения на основании Конституции, законодательства и международных договоров, ратифицированных в соответствии с Конституцией. Следовательно, суды, вынося любое решение, могут по своему усмотрению напрямую (без предварительного принятия специальных дополнительных законодательных актов или подзаконных актов) применять положения любых международных конвенций, ранее ратифицированных парламентом Республики Македонии. </w:t>
      </w:r>
    </w:p>
    <w:p w:rsidR="00000000" w:rsidRDefault="00000000">
      <w:pPr>
        <w:pStyle w:val="BodyTextIndent2"/>
      </w:pPr>
      <w:r>
        <w:t>Республика Македония подписала ряд международных актов, касающихся вопросов гендерного равенства и положения женщин. Как страна – правопреемница бывшей Социалистической Федеративной Республики Югославии Македония присоединилась к Конвенции о ликвидации всех форм дискриминации в отношении женщин. Эта Конвенция вступила в силу 17 сентября 1991 года, когда страна взяла на себя необходимые обязательства перед международным сообществом. Республика Македония подписала Факультативный протокол к Конвенции о ликвидации всех форм дискриминации в отношении женщин в 2000 году, ратифицировала его 24 июня 2003 года, и он вступил в силу 17 октября 2003 года. Этот Протокол признает компетенцию Комитета по правам женщин в рассмотрении проведения им ходатайств, представляемых от имени отдельных лиц и групп и касающихся защиты прав, предусматриваемых этой Конвенцией.</w:t>
      </w:r>
    </w:p>
    <w:p w:rsidR="00000000" w:rsidRDefault="00000000">
      <w:pPr>
        <w:pStyle w:val="BodyTextIndent2"/>
      </w:pPr>
      <w:r>
        <w:t>Среди конвенций Международной организации труда, участницей которой Македония является в результате присоединения к бывшему Королевству сербов, хорватов и словенцев, бывшей Федеративной Народной Республике Югославии и бывшей Социалистической Федеративной Республике Югославии, необходимо упомянуть следующие:</w:t>
      </w:r>
    </w:p>
    <w:p w:rsidR="00000000" w:rsidRDefault="00000000">
      <w:pPr>
        <w:pStyle w:val="Heading6"/>
        <w:keepNext w:val="0"/>
        <w:tabs>
          <w:tab w:val="clear" w:pos="7088"/>
          <w:tab w:val="clear" w:pos="8222"/>
          <w:tab w:val="left" w:pos="1021"/>
        </w:tabs>
        <w:spacing w:line="280" w:lineRule="exact"/>
        <w:ind w:right="0"/>
        <w:jc w:val="both"/>
        <w:rPr>
          <w:b w:val="0"/>
        </w:rPr>
      </w:pPr>
      <w:r>
        <w:rPr>
          <w:b w:val="0"/>
        </w:rPr>
        <w:t xml:space="preserve">С2. Конвенция 1919 года о безработице </w:t>
      </w:r>
    </w:p>
    <w:p w:rsidR="00000000" w:rsidRDefault="00000000">
      <w:pPr>
        <w:tabs>
          <w:tab w:val="left" w:pos="680"/>
          <w:tab w:val="left" w:pos="1021"/>
        </w:tabs>
        <w:spacing w:before="240" w:line="280" w:lineRule="exact"/>
        <w:jc w:val="both"/>
        <w:rPr>
          <w:sz w:val="22"/>
        </w:rPr>
      </w:pPr>
      <w:r>
        <w:rPr>
          <w:sz w:val="22"/>
        </w:rPr>
        <w:t>Правительственный бюллетень, № 95-</w:t>
      </w:r>
      <w:r>
        <w:rPr>
          <w:sz w:val="22"/>
          <w:lang w:val="en-US"/>
        </w:rPr>
        <w:t>XXII</w:t>
      </w:r>
      <w:r>
        <w:rPr>
          <w:sz w:val="22"/>
        </w:rPr>
        <w:t>, от 30 апреля 1927 года</w:t>
      </w:r>
    </w:p>
    <w:p w:rsidR="00000000" w:rsidRDefault="00000000">
      <w:pPr>
        <w:pStyle w:val="Heading6"/>
        <w:keepNext w:val="0"/>
        <w:tabs>
          <w:tab w:val="clear" w:pos="7088"/>
          <w:tab w:val="clear" w:pos="8222"/>
          <w:tab w:val="left" w:pos="1021"/>
        </w:tabs>
        <w:spacing w:line="280" w:lineRule="exact"/>
        <w:ind w:right="0"/>
        <w:jc w:val="both"/>
        <w:rPr>
          <w:b w:val="0"/>
        </w:rPr>
      </w:pPr>
      <w:r>
        <w:rPr>
          <w:b w:val="0"/>
        </w:rPr>
        <w:t xml:space="preserve">С3. Конвенция 1919 года об охране материнства </w:t>
      </w:r>
    </w:p>
    <w:p w:rsidR="00000000" w:rsidRDefault="00000000">
      <w:pPr>
        <w:tabs>
          <w:tab w:val="left" w:pos="680"/>
          <w:tab w:val="left" w:pos="1021"/>
        </w:tabs>
        <w:spacing w:before="240" w:line="280" w:lineRule="exact"/>
        <w:jc w:val="both"/>
        <w:rPr>
          <w:sz w:val="22"/>
        </w:rPr>
      </w:pPr>
      <w:r>
        <w:rPr>
          <w:sz w:val="22"/>
        </w:rPr>
        <w:t>Правительственный бюллетень, № 95-</w:t>
      </w:r>
      <w:r>
        <w:rPr>
          <w:sz w:val="22"/>
          <w:lang w:val="en-US"/>
        </w:rPr>
        <w:t>XXII</w:t>
      </w:r>
      <w:r>
        <w:rPr>
          <w:sz w:val="22"/>
        </w:rPr>
        <w:t>, от 30 апреля 1927 года</w:t>
      </w:r>
    </w:p>
    <w:p w:rsidR="00000000" w:rsidRDefault="00000000">
      <w:pPr>
        <w:pStyle w:val="Heading6"/>
        <w:keepNext w:val="0"/>
        <w:tabs>
          <w:tab w:val="clear" w:pos="7088"/>
          <w:tab w:val="clear" w:pos="8222"/>
          <w:tab w:val="left" w:pos="1021"/>
        </w:tabs>
        <w:spacing w:line="280" w:lineRule="exact"/>
        <w:ind w:right="0"/>
        <w:jc w:val="both"/>
        <w:rPr>
          <w:b w:val="0"/>
        </w:rPr>
      </w:pPr>
      <w:r>
        <w:rPr>
          <w:b w:val="0"/>
        </w:rPr>
        <w:t xml:space="preserve">С8. Конвенция 1920 года о пособиях по безработице в  случае кораблекрушения </w:t>
      </w:r>
    </w:p>
    <w:p w:rsidR="00000000" w:rsidRDefault="00000000">
      <w:pPr>
        <w:tabs>
          <w:tab w:val="left" w:pos="680"/>
          <w:tab w:val="left" w:pos="1021"/>
        </w:tabs>
        <w:spacing w:before="240" w:line="280" w:lineRule="exact"/>
        <w:jc w:val="both"/>
        <w:rPr>
          <w:sz w:val="22"/>
        </w:rPr>
      </w:pPr>
      <w:r>
        <w:rPr>
          <w:sz w:val="22"/>
        </w:rPr>
        <w:t>Правительственный бюллетень, № 44-</w:t>
      </w:r>
      <w:r>
        <w:rPr>
          <w:sz w:val="22"/>
          <w:lang w:val="en-US"/>
        </w:rPr>
        <w:t>XVI</w:t>
      </w:r>
      <w:r>
        <w:rPr>
          <w:sz w:val="22"/>
        </w:rPr>
        <w:t>, от 25 февраля 1930 года</w:t>
      </w:r>
    </w:p>
    <w:p w:rsidR="00000000" w:rsidRDefault="00000000">
      <w:pPr>
        <w:pStyle w:val="Heading6"/>
        <w:keepNext w:val="0"/>
        <w:tabs>
          <w:tab w:val="clear" w:pos="7088"/>
          <w:tab w:val="clear" w:pos="8222"/>
          <w:tab w:val="left" w:pos="1021"/>
        </w:tabs>
        <w:spacing w:line="280" w:lineRule="exact"/>
        <w:ind w:right="0"/>
        <w:jc w:val="both"/>
        <w:rPr>
          <w:b w:val="0"/>
        </w:rPr>
      </w:pPr>
      <w:r>
        <w:rPr>
          <w:b w:val="0"/>
        </w:rPr>
        <w:t>С14. Конвенция 1921 года о еженедельном отдыхе в промышленности</w:t>
      </w:r>
    </w:p>
    <w:p w:rsidR="00000000" w:rsidRDefault="00000000">
      <w:pPr>
        <w:tabs>
          <w:tab w:val="left" w:pos="680"/>
          <w:tab w:val="left" w:pos="1021"/>
        </w:tabs>
        <w:spacing w:before="240" w:line="280" w:lineRule="exact"/>
        <w:jc w:val="both"/>
        <w:rPr>
          <w:sz w:val="22"/>
        </w:rPr>
      </w:pPr>
      <w:r>
        <w:rPr>
          <w:sz w:val="22"/>
        </w:rPr>
        <w:t>Правительственный бюллетень, № 95-</w:t>
      </w:r>
      <w:r>
        <w:rPr>
          <w:sz w:val="22"/>
          <w:lang w:val="en-US"/>
        </w:rPr>
        <w:t>XXII</w:t>
      </w:r>
      <w:r>
        <w:rPr>
          <w:sz w:val="22"/>
        </w:rPr>
        <w:t>, от 30 апреля 1927 года</w:t>
      </w:r>
    </w:p>
    <w:p w:rsidR="00000000" w:rsidRDefault="00000000">
      <w:pPr>
        <w:tabs>
          <w:tab w:val="left" w:pos="680"/>
          <w:tab w:val="left" w:pos="1021"/>
        </w:tabs>
        <w:spacing w:before="240" w:line="280" w:lineRule="exact"/>
        <w:jc w:val="both"/>
        <w:rPr>
          <w:sz w:val="22"/>
        </w:rPr>
      </w:pPr>
      <w:r>
        <w:rPr>
          <w:sz w:val="22"/>
        </w:rPr>
        <w:t>С17. Конвенция 1925 года о возмещении трудящимся при несчастных случаях на производстве</w:t>
      </w:r>
    </w:p>
    <w:p w:rsidR="00000000" w:rsidRDefault="00000000">
      <w:pPr>
        <w:tabs>
          <w:tab w:val="left" w:pos="680"/>
          <w:tab w:val="left" w:pos="1021"/>
        </w:tabs>
        <w:spacing w:before="240" w:line="280" w:lineRule="exact"/>
        <w:jc w:val="both"/>
        <w:rPr>
          <w:sz w:val="22"/>
        </w:rPr>
      </w:pPr>
      <w:r>
        <w:rPr>
          <w:sz w:val="22"/>
        </w:rPr>
        <w:t>Правительственный бюллетень, № 95-</w:t>
      </w:r>
      <w:r>
        <w:rPr>
          <w:sz w:val="22"/>
          <w:lang w:val="en-US"/>
        </w:rPr>
        <w:t>XXII</w:t>
      </w:r>
      <w:r>
        <w:rPr>
          <w:sz w:val="22"/>
        </w:rPr>
        <w:t>, от 30 апреля 1927 года</w:t>
      </w:r>
    </w:p>
    <w:p w:rsidR="00000000" w:rsidRDefault="00000000">
      <w:pPr>
        <w:pStyle w:val="Heading6"/>
        <w:keepNext w:val="0"/>
        <w:tabs>
          <w:tab w:val="clear" w:pos="7088"/>
          <w:tab w:val="clear" w:pos="8222"/>
          <w:tab w:val="left" w:pos="1021"/>
        </w:tabs>
        <w:spacing w:line="280" w:lineRule="exact"/>
        <w:ind w:right="0"/>
        <w:jc w:val="both"/>
        <w:rPr>
          <w:b w:val="0"/>
        </w:rPr>
      </w:pPr>
      <w:r>
        <w:rPr>
          <w:b w:val="0"/>
        </w:rPr>
        <w:t>С18. Конвенция 1925 года о профессиональных заболеваниях</w:t>
      </w:r>
    </w:p>
    <w:p w:rsidR="00000000" w:rsidRDefault="00000000">
      <w:pPr>
        <w:tabs>
          <w:tab w:val="left" w:pos="680"/>
          <w:tab w:val="left" w:pos="1021"/>
        </w:tabs>
        <w:spacing w:before="240" w:line="280" w:lineRule="exact"/>
        <w:jc w:val="both"/>
        <w:rPr>
          <w:sz w:val="22"/>
        </w:rPr>
      </w:pPr>
      <w:r>
        <w:rPr>
          <w:sz w:val="22"/>
        </w:rPr>
        <w:t>Правительственный бюллетень, № 95-</w:t>
      </w:r>
      <w:r>
        <w:rPr>
          <w:sz w:val="22"/>
          <w:lang w:val="en-US"/>
        </w:rPr>
        <w:t>XXII</w:t>
      </w:r>
      <w:r>
        <w:rPr>
          <w:sz w:val="22"/>
        </w:rPr>
        <w:t>, от 30 апреля 1927 года</w:t>
      </w:r>
    </w:p>
    <w:p w:rsidR="00000000" w:rsidRDefault="00000000">
      <w:pPr>
        <w:tabs>
          <w:tab w:val="left" w:pos="680"/>
          <w:tab w:val="left" w:pos="1021"/>
        </w:tabs>
        <w:spacing w:before="240" w:line="280" w:lineRule="exact"/>
        <w:jc w:val="both"/>
        <w:rPr>
          <w:sz w:val="22"/>
        </w:rPr>
      </w:pPr>
      <w:r>
        <w:rPr>
          <w:sz w:val="22"/>
        </w:rPr>
        <w:t>С19. Конвенция 1925 года о равноправии в области возмещения при несчастных случаях</w:t>
      </w:r>
    </w:p>
    <w:p w:rsidR="00000000" w:rsidRDefault="00000000">
      <w:pPr>
        <w:tabs>
          <w:tab w:val="left" w:pos="680"/>
          <w:tab w:val="left" w:pos="1021"/>
        </w:tabs>
        <w:spacing w:before="240" w:line="280" w:lineRule="exact"/>
        <w:jc w:val="both"/>
        <w:rPr>
          <w:sz w:val="22"/>
        </w:rPr>
      </w:pPr>
      <w:r>
        <w:rPr>
          <w:sz w:val="22"/>
        </w:rPr>
        <w:t>Правительственный бюллетень, № 95-</w:t>
      </w:r>
      <w:r>
        <w:rPr>
          <w:sz w:val="22"/>
          <w:lang w:val="en-US"/>
        </w:rPr>
        <w:t>XXII</w:t>
      </w:r>
      <w:r>
        <w:rPr>
          <w:sz w:val="22"/>
        </w:rPr>
        <w:t>, от 30 апреля 1927 года</w:t>
      </w:r>
    </w:p>
    <w:p w:rsidR="00000000" w:rsidRDefault="00000000">
      <w:pPr>
        <w:pStyle w:val="Heading6"/>
        <w:keepNext w:val="0"/>
        <w:tabs>
          <w:tab w:val="clear" w:pos="7088"/>
          <w:tab w:val="clear" w:pos="8222"/>
          <w:tab w:val="left" w:pos="1021"/>
        </w:tabs>
        <w:spacing w:line="280" w:lineRule="exact"/>
        <w:ind w:right="0"/>
        <w:jc w:val="both"/>
        <w:rPr>
          <w:b w:val="0"/>
        </w:rPr>
      </w:pPr>
      <w:r>
        <w:rPr>
          <w:b w:val="0"/>
        </w:rPr>
        <w:t>С29. Конвенция 1930 года о принудительном труде</w:t>
      </w:r>
    </w:p>
    <w:p w:rsidR="00000000" w:rsidRDefault="00000000">
      <w:pPr>
        <w:pStyle w:val="Heading6"/>
        <w:keepNext w:val="0"/>
        <w:tabs>
          <w:tab w:val="clear" w:pos="7088"/>
          <w:tab w:val="clear" w:pos="8222"/>
          <w:tab w:val="left" w:pos="1021"/>
        </w:tabs>
        <w:spacing w:line="280" w:lineRule="exact"/>
        <w:ind w:right="0"/>
        <w:jc w:val="both"/>
        <w:rPr>
          <w:b w:val="0"/>
        </w:rPr>
      </w:pPr>
      <w:r>
        <w:rPr>
          <w:b w:val="0"/>
        </w:rPr>
        <w:t>С45. Конвенция 1935 года о применении труда женщин на подземных работах</w:t>
      </w:r>
    </w:p>
    <w:p w:rsidR="00000000" w:rsidRDefault="00000000">
      <w:pPr>
        <w:pStyle w:val="Heading6"/>
        <w:keepNext w:val="0"/>
        <w:tabs>
          <w:tab w:val="clear" w:pos="7088"/>
          <w:tab w:val="clear" w:pos="8222"/>
          <w:tab w:val="left" w:pos="1021"/>
        </w:tabs>
        <w:spacing w:line="280" w:lineRule="exact"/>
        <w:ind w:right="0"/>
        <w:jc w:val="both"/>
        <w:rPr>
          <w:b w:val="0"/>
        </w:rPr>
      </w:pPr>
      <w:r>
        <w:rPr>
          <w:b w:val="0"/>
        </w:rPr>
        <w:t>С48. Конвенция 1935 года о сохранении за иммигрантами пенсионных прав</w:t>
      </w:r>
    </w:p>
    <w:p w:rsidR="00000000" w:rsidRDefault="00000000">
      <w:pPr>
        <w:pStyle w:val="Heading6"/>
        <w:keepNext w:val="0"/>
        <w:tabs>
          <w:tab w:val="clear" w:pos="7088"/>
          <w:tab w:val="clear" w:pos="8222"/>
          <w:tab w:val="left" w:pos="1021"/>
        </w:tabs>
        <w:spacing w:line="280" w:lineRule="exact"/>
        <w:ind w:right="0"/>
        <w:jc w:val="both"/>
        <w:rPr>
          <w:b w:val="0"/>
        </w:rPr>
      </w:pPr>
      <w:r>
        <w:rPr>
          <w:b w:val="0"/>
        </w:rPr>
        <w:t>С81. Конвенция 1947 года об инспекции труда</w:t>
      </w:r>
    </w:p>
    <w:p w:rsidR="00000000" w:rsidRDefault="00000000">
      <w:pPr>
        <w:tabs>
          <w:tab w:val="left" w:pos="680"/>
          <w:tab w:val="left" w:pos="1021"/>
        </w:tabs>
        <w:spacing w:before="240" w:line="280" w:lineRule="exact"/>
        <w:jc w:val="both"/>
        <w:rPr>
          <w:sz w:val="22"/>
        </w:rPr>
      </w:pPr>
      <w:r>
        <w:rPr>
          <w:sz w:val="22"/>
        </w:rPr>
        <w:t>Сборник договоров Организации Объединенных Наций, том 54, приложение к Правительственному бюллетеню Федеративной Народной Республики Югославии, № 5/1956, Сборник договоров Федеративной Народной Республики Югославии, том № 57/1956</w:t>
      </w:r>
    </w:p>
    <w:p w:rsidR="00000000" w:rsidRDefault="00000000">
      <w:pPr>
        <w:pStyle w:val="Heading6"/>
        <w:keepNext w:val="0"/>
        <w:tabs>
          <w:tab w:val="clear" w:pos="7088"/>
          <w:tab w:val="clear" w:pos="8222"/>
          <w:tab w:val="left" w:pos="1021"/>
        </w:tabs>
        <w:spacing w:line="280" w:lineRule="exact"/>
        <w:ind w:right="0"/>
        <w:jc w:val="both"/>
        <w:rPr>
          <w:b w:val="0"/>
        </w:rPr>
      </w:pPr>
      <w:r>
        <w:rPr>
          <w:b w:val="0"/>
        </w:rPr>
        <w:t>С89. Конвенция (пересмотренная) 1948 года о ночном труде женщин</w:t>
      </w:r>
    </w:p>
    <w:p w:rsidR="00000000" w:rsidRDefault="00000000">
      <w:pPr>
        <w:tabs>
          <w:tab w:val="left" w:pos="680"/>
          <w:tab w:val="left" w:pos="1021"/>
        </w:tabs>
        <w:spacing w:before="240" w:line="280" w:lineRule="exact"/>
        <w:jc w:val="both"/>
        <w:rPr>
          <w:sz w:val="22"/>
        </w:rPr>
      </w:pPr>
      <w:r>
        <w:rPr>
          <w:sz w:val="22"/>
        </w:rPr>
        <w:t>Сборник договоров Организации Объединенных Наций, том 81, приложение к Правительственному бюллетеню Федеративной Народной Республики Югославии, № 12/1956, Сборник договоров Федеративной Народной Республики Югославии, том № 19/1957</w:t>
      </w:r>
    </w:p>
    <w:p w:rsidR="00000000" w:rsidRDefault="00000000">
      <w:pPr>
        <w:tabs>
          <w:tab w:val="left" w:pos="680"/>
          <w:tab w:val="left" w:pos="1021"/>
        </w:tabs>
        <w:spacing w:before="240" w:line="280" w:lineRule="exact"/>
        <w:jc w:val="both"/>
        <w:rPr>
          <w:sz w:val="22"/>
        </w:rPr>
      </w:pPr>
      <w:r>
        <w:rPr>
          <w:sz w:val="22"/>
        </w:rPr>
        <w:t>С98. Конвенция 1949 года о праве на организацию и на ведение коллективных переговоров</w:t>
      </w:r>
    </w:p>
    <w:p w:rsidR="00000000" w:rsidRDefault="00000000">
      <w:pPr>
        <w:tabs>
          <w:tab w:val="left" w:pos="680"/>
          <w:tab w:val="left" w:pos="1021"/>
        </w:tabs>
        <w:spacing w:before="240" w:line="280" w:lineRule="exact"/>
        <w:jc w:val="both"/>
        <w:rPr>
          <w:sz w:val="22"/>
        </w:rPr>
      </w:pPr>
      <w:r>
        <w:rPr>
          <w:sz w:val="22"/>
        </w:rPr>
        <w:t>приложение к Правительственному бюллетеню Федеративной Народной Республики Югославии, № 11/1958, Сборник договоров Федеративной Народной Республики Югославии, том № 11/1956</w:t>
      </w:r>
    </w:p>
    <w:p w:rsidR="00000000" w:rsidRDefault="00000000">
      <w:pPr>
        <w:pStyle w:val="Heading6"/>
        <w:keepNext w:val="0"/>
        <w:tabs>
          <w:tab w:val="clear" w:pos="7088"/>
          <w:tab w:val="clear" w:pos="8222"/>
          <w:tab w:val="left" w:pos="1021"/>
        </w:tabs>
        <w:spacing w:line="280" w:lineRule="exact"/>
        <w:ind w:right="0"/>
        <w:jc w:val="both"/>
        <w:rPr>
          <w:b w:val="0"/>
        </w:rPr>
      </w:pPr>
      <w:r>
        <w:rPr>
          <w:b w:val="0"/>
        </w:rPr>
        <w:t>С100. Конвенция 1951 года о равном вознаграждении</w:t>
      </w:r>
    </w:p>
    <w:p w:rsidR="00000000" w:rsidRDefault="00000000">
      <w:pPr>
        <w:tabs>
          <w:tab w:val="left" w:pos="680"/>
          <w:tab w:val="left" w:pos="1021"/>
        </w:tabs>
        <w:spacing w:before="240" w:line="280" w:lineRule="exact"/>
        <w:jc w:val="both"/>
        <w:rPr>
          <w:sz w:val="22"/>
        </w:rPr>
      </w:pPr>
      <w:r>
        <w:rPr>
          <w:sz w:val="22"/>
        </w:rPr>
        <w:t>Правительственный бюллетень президиума Скупщины Федеративной Народной Республики Югославии, № 2/1952, Сборник договоров Организации Объединенных Наций, том 156, Сборник договоров Федеративной Народной Республики Югославии, том № 11/1952</w:t>
      </w:r>
    </w:p>
    <w:p w:rsidR="00000000" w:rsidRDefault="00000000">
      <w:pPr>
        <w:pStyle w:val="Heading6"/>
        <w:keepNext w:val="0"/>
        <w:tabs>
          <w:tab w:val="clear" w:pos="7088"/>
          <w:tab w:val="clear" w:pos="8222"/>
          <w:tab w:val="left" w:pos="1021"/>
        </w:tabs>
        <w:spacing w:line="280" w:lineRule="exact"/>
        <w:ind w:right="0"/>
        <w:jc w:val="both"/>
        <w:rPr>
          <w:b w:val="0"/>
        </w:rPr>
      </w:pPr>
      <w:r>
        <w:rPr>
          <w:b w:val="0"/>
        </w:rPr>
        <w:t>С102. Конвенция 1952 года о минимальных нормах социального обеспечения</w:t>
      </w:r>
    </w:p>
    <w:p w:rsidR="00000000" w:rsidRDefault="00000000">
      <w:pPr>
        <w:pStyle w:val="Heading7"/>
        <w:keepNext w:val="0"/>
        <w:rPr>
          <w:u w:val="none"/>
        </w:rPr>
      </w:pPr>
      <w:r>
        <w:rPr>
          <w:u w:val="none"/>
        </w:rPr>
        <w:t>С103. Конвенция (пересмотренная) 1952 года об охране материнства</w:t>
      </w:r>
    </w:p>
    <w:p w:rsidR="00000000" w:rsidRDefault="00000000">
      <w:pPr>
        <w:tabs>
          <w:tab w:val="left" w:pos="680"/>
          <w:tab w:val="left" w:pos="1021"/>
        </w:tabs>
        <w:spacing w:before="240" w:line="280" w:lineRule="exact"/>
        <w:jc w:val="both"/>
        <w:rPr>
          <w:sz w:val="22"/>
        </w:rPr>
      </w:pPr>
      <w:r>
        <w:rPr>
          <w:sz w:val="22"/>
        </w:rPr>
        <w:t>Сборник договоров Федеративной Народной Республики Югославии, том 9/1955, Сборник договоров Федеративной Народной Республики Югославии, том № 23/1956, Сборник договоров Организации Объединенных Наций, том 214</w:t>
      </w:r>
    </w:p>
    <w:p w:rsidR="00000000" w:rsidRDefault="00000000">
      <w:pPr>
        <w:pStyle w:val="Heading6"/>
        <w:keepNext w:val="0"/>
        <w:tabs>
          <w:tab w:val="clear" w:pos="7088"/>
          <w:tab w:val="clear" w:pos="8222"/>
          <w:tab w:val="left" w:pos="1021"/>
        </w:tabs>
        <w:spacing w:line="280" w:lineRule="exact"/>
        <w:ind w:right="0"/>
        <w:jc w:val="both"/>
        <w:rPr>
          <w:b w:val="0"/>
        </w:rPr>
      </w:pPr>
      <w:r>
        <w:rPr>
          <w:b w:val="0"/>
        </w:rPr>
        <w:t>С105. Конвенция 1957 года об упразднении принудительного труда</w:t>
      </w:r>
    </w:p>
    <w:p w:rsidR="00000000" w:rsidRDefault="00000000">
      <w:pPr>
        <w:tabs>
          <w:tab w:val="left" w:pos="680"/>
          <w:tab w:val="left" w:pos="1021"/>
        </w:tabs>
        <w:spacing w:before="240" w:line="280" w:lineRule="exact"/>
        <w:jc w:val="both"/>
        <w:rPr>
          <w:sz w:val="22"/>
        </w:rPr>
      </w:pPr>
      <w:r>
        <w:rPr>
          <w:sz w:val="22"/>
        </w:rPr>
        <w:t>Правительственный бюллетень Республики Македонии, № 6/2003 (о международных договорах)</w:t>
      </w:r>
    </w:p>
    <w:p w:rsidR="00000000" w:rsidRDefault="00000000">
      <w:pPr>
        <w:pStyle w:val="Heading6"/>
        <w:keepNext w:val="0"/>
        <w:tabs>
          <w:tab w:val="clear" w:pos="7088"/>
          <w:tab w:val="clear" w:pos="8222"/>
          <w:tab w:val="left" w:pos="1021"/>
        </w:tabs>
        <w:spacing w:line="280" w:lineRule="exact"/>
        <w:ind w:right="0"/>
        <w:jc w:val="both"/>
        <w:rPr>
          <w:b w:val="0"/>
        </w:rPr>
      </w:pPr>
      <w:r>
        <w:rPr>
          <w:b w:val="0"/>
        </w:rPr>
        <w:t>С106. Конвенция 1957 года о еженедельном отдыхе в торговле и учреждениях</w:t>
      </w:r>
    </w:p>
    <w:p w:rsidR="00000000" w:rsidRDefault="00000000">
      <w:pPr>
        <w:pStyle w:val="Heading6"/>
        <w:keepNext w:val="0"/>
        <w:tabs>
          <w:tab w:val="clear" w:pos="7088"/>
          <w:tab w:val="clear" w:pos="8222"/>
          <w:tab w:val="left" w:pos="1021"/>
        </w:tabs>
        <w:spacing w:line="280" w:lineRule="exact"/>
        <w:ind w:right="0"/>
        <w:jc w:val="both"/>
        <w:rPr>
          <w:b w:val="0"/>
        </w:rPr>
      </w:pPr>
      <w:r>
        <w:rPr>
          <w:b w:val="0"/>
        </w:rPr>
        <w:t>С111. Конвенция 1958 года о дискриминации в области труда и занятий</w:t>
      </w:r>
    </w:p>
    <w:p w:rsidR="00000000" w:rsidRDefault="00000000">
      <w:pPr>
        <w:tabs>
          <w:tab w:val="left" w:pos="680"/>
          <w:tab w:val="left" w:pos="1021"/>
        </w:tabs>
        <w:spacing w:before="240" w:line="280" w:lineRule="exact"/>
        <w:jc w:val="both"/>
        <w:rPr>
          <w:sz w:val="22"/>
        </w:rPr>
      </w:pPr>
      <w:r>
        <w:rPr>
          <w:sz w:val="22"/>
        </w:rPr>
        <w:t>приложение к Правительственному бюллетеню Федеративной Народной Республики Югославии, № 3/1961</w:t>
      </w:r>
    </w:p>
    <w:p w:rsidR="00000000" w:rsidRDefault="00000000">
      <w:pPr>
        <w:pStyle w:val="Heading6"/>
        <w:keepNext w:val="0"/>
        <w:tabs>
          <w:tab w:val="clear" w:pos="7088"/>
          <w:tab w:val="clear" w:pos="8222"/>
          <w:tab w:val="left" w:pos="1021"/>
        </w:tabs>
        <w:spacing w:line="280" w:lineRule="exact"/>
        <w:ind w:right="0"/>
        <w:jc w:val="both"/>
        <w:rPr>
          <w:b w:val="0"/>
        </w:rPr>
      </w:pPr>
      <w:r>
        <w:rPr>
          <w:b w:val="0"/>
        </w:rPr>
        <w:t xml:space="preserve">С122. Конвенция 1964 года о политике в области занятости </w:t>
      </w:r>
    </w:p>
    <w:p w:rsidR="00000000" w:rsidRDefault="00000000">
      <w:pPr>
        <w:tabs>
          <w:tab w:val="left" w:pos="680"/>
          <w:tab w:val="left" w:pos="1021"/>
        </w:tabs>
        <w:spacing w:before="240" w:line="280" w:lineRule="exact"/>
        <w:jc w:val="both"/>
        <w:rPr>
          <w:sz w:val="22"/>
        </w:rPr>
      </w:pPr>
      <w:r>
        <w:rPr>
          <w:sz w:val="22"/>
        </w:rPr>
        <w:t xml:space="preserve">Правительственный бюллетень Федеративной Народной Республики Югославии, № 34/1971 </w:t>
      </w:r>
      <w:r>
        <w:rPr>
          <w:sz w:val="22"/>
        </w:rPr>
        <w:br/>
        <w:t>(о международных договорах и других соглашениях)</w:t>
      </w:r>
    </w:p>
    <w:p w:rsidR="00000000" w:rsidRDefault="00000000">
      <w:pPr>
        <w:pStyle w:val="Heading6"/>
        <w:keepNext w:val="0"/>
        <w:tabs>
          <w:tab w:val="clear" w:pos="7088"/>
          <w:tab w:val="clear" w:pos="8222"/>
          <w:tab w:val="left" w:pos="1021"/>
        </w:tabs>
        <w:spacing w:line="280" w:lineRule="exact"/>
        <w:ind w:right="0"/>
        <w:jc w:val="both"/>
        <w:rPr>
          <w:b w:val="0"/>
        </w:rPr>
      </w:pPr>
      <w:r>
        <w:rPr>
          <w:b w:val="0"/>
        </w:rPr>
        <w:t xml:space="preserve">С129. Конвенция 1969 года об инспекции труда в сельском хозяйстве </w:t>
      </w:r>
    </w:p>
    <w:p w:rsidR="00000000" w:rsidRDefault="00000000">
      <w:pPr>
        <w:tabs>
          <w:tab w:val="left" w:pos="680"/>
          <w:tab w:val="left" w:pos="1021"/>
        </w:tabs>
        <w:spacing w:before="240" w:line="280" w:lineRule="exact"/>
        <w:jc w:val="both"/>
        <w:rPr>
          <w:sz w:val="22"/>
        </w:rPr>
      </w:pPr>
      <w:r>
        <w:rPr>
          <w:sz w:val="22"/>
        </w:rPr>
        <w:t xml:space="preserve">Правительственный бюллетень Федеративной </w:t>
      </w:r>
      <w:r>
        <w:rPr>
          <w:caps/>
          <w:sz w:val="22"/>
        </w:rPr>
        <w:t>н</w:t>
      </w:r>
      <w:r>
        <w:rPr>
          <w:sz w:val="22"/>
        </w:rPr>
        <w:t>ародной Республики Югославии, № 22/1975</w:t>
      </w:r>
    </w:p>
    <w:p w:rsidR="00000000" w:rsidRDefault="00000000">
      <w:pPr>
        <w:pStyle w:val="Heading6"/>
        <w:keepNext w:val="0"/>
        <w:tabs>
          <w:tab w:val="clear" w:pos="7088"/>
          <w:tab w:val="clear" w:pos="8222"/>
          <w:tab w:val="left" w:pos="1021"/>
        </w:tabs>
        <w:spacing w:line="280" w:lineRule="exact"/>
        <w:ind w:right="0"/>
        <w:jc w:val="both"/>
        <w:rPr>
          <w:b w:val="0"/>
        </w:rPr>
      </w:pPr>
      <w:r>
        <w:rPr>
          <w:b w:val="0"/>
        </w:rPr>
        <w:t>С131. Конвенция 1970 года об установлении минимальной заработной платы</w:t>
      </w:r>
    </w:p>
    <w:p w:rsidR="00000000" w:rsidRDefault="00000000">
      <w:pPr>
        <w:pStyle w:val="Heading6"/>
        <w:keepNext w:val="0"/>
        <w:tabs>
          <w:tab w:val="clear" w:pos="7088"/>
          <w:tab w:val="clear" w:pos="8222"/>
          <w:tab w:val="left" w:pos="1021"/>
        </w:tabs>
        <w:spacing w:line="280" w:lineRule="exact"/>
        <w:ind w:right="0"/>
        <w:jc w:val="both"/>
        <w:rPr>
          <w:b w:val="0"/>
        </w:rPr>
      </w:pPr>
      <w:r>
        <w:rPr>
          <w:b w:val="0"/>
        </w:rPr>
        <w:t>С132. Конвенция (пересмотренная) 1970 года об оплачиваемых отпусках</w:t>
      </w:r>
    </w:p>
    <w:p w:rsidR="00000000" w:rsidRDefault="00000000">
      <w:pPr>
        <w:tabs>
          <w:tab w:val="left" w:pos="680"/>
          <w:tab w:val="left" w:pos="1021"/>
        </w:tabs>
        <w:spacing w:before="240" w:line="280" w:lineRule="exact"/>
        <w:jc w:val="both"/>
        <w:rPr>
          <w:sz w:val="22"/>
        </w:rPr>
      </w:pPr>
      <w:r>
        <w:rPr>
          <w:sz w:val="22"/>
        </w:rPr>
        <w:t>С143. Конвенция 1975 года о трудящихся-мигрантах (дополнительные положения)</w:t>
      </w:r>
    </w:p>
    <w:p w:rsidR="00000000" w:rsidRDefault="00000000">
      <w:pPr>
        <w:pStyle w:val="Heading6"/>
        <w:keepNext w:val="0"/>
        <w:tabs>
          <w:tab w:val="clear" w:pos="7088"/>
          <w:tab w:val="clear" w:pos="8222"/>
          <w:tab w:val="left" w:pos="1021"/>
        </w:tabs>
        <w:spacing w:line="280" w:lineRule="exact"/>
        <w:ind w:right="0"/>
        <w:jc w:val="both"/>
        <w:rPr>
          <w:b w:val="0"/>
        </w:rPr>
      </w:pPr>
      <w:r>
        <w:rPr>
          <w:b w:val="0"/>
        </w:rPr>
        <w:t>С155. Конвенция 1981 года о безопасности и гигиене труда</w:t>
      </w:r>
    </w:p>
    <w:p w:rsidR="00000000" w:rsidRDefault="00000000">
      <w:pPr>
        <w:pStyle w:val="Heading6"/>
        <w:keepNext w:val="0"/>
        <w:tabs>
          <w:tab w:val="clear" w:pos="7088"/>
          <w:tab w:val="clear" w:pos="8222"/>
          <w:tab w:val="left" w:pos="1021"/>
        </w:tabs>
        <w:spacing w:line="280" w:lineRule="exact"/>
        <w:ind w:right="0"/>
        <w:jc w:val="both"/>
        <w:rPr>
          <w:b w:val="0"/>
        </w:rPr>
      </w:pPr>
      <w:r>
        <w:rPr>
          <w:b w:val="0"/>
        </w:rPr>
        <w:t>С156. Конвенция 1981 года о трудящихся с семейными обязанностями</w:t>
      </w:r>
    </w:p>
    <w:p w:rsidR="00000000" w:rsidRDefault="00000000">
      <w:pPr>
        <w:tabs>
          <w:tab w:val="left" w:pos="680"/>
          <w:tab w:val="left" w:pos="1021"/>
        </w:tabs>
        <w:spacing w:before="240" w:line="280" w:lineRule="exact"/>
        <w:jc w:val="both"/>
        <w:rPr>
          <w:sz w:val="22"/>
        </w:rPr>
      </w:pPr>
      <w:r>
        <w:rPr>
          <w:sz w:val="22"/>
        </w:rPr>
        <w:t>Правительственный бюллетень Социалистической Федеративной Республики Югославии, международные договоры, № 7/1987, от 3 июля 1987 года</w:t>
      </w:r>
    </w:p>
    <w:p w:rsidR="00000000" w:rsidRDefault="00000000">
      <w:pPr>
        <w:pStyle w:val="BodyText2"/>
        <w:tabs>
          <w:tab w:val="left" w:pos="680"/>
          <w:tab w:val="left" w:pos="1021"/>
        </w:tabs>
        <w:spacing w:before="480" w:line="280" w:lineRule="exact"/>
        <w:ind w:firstLine="680"/>
        <w:jc w:val="both"/>
        <w:rPr>
          <w:b/>
          <w:sz w:val="22"/>
        </w:rPr>
      </w:pPr>
      <w:r>
        <w:rPr>
          <w:b/>
          <w:sz w:val="22"/>
        </w:rPr>
        <w:t>Недопущение дискриминации в правовой системе Республики Македонии</w:t>
      </w:r>
    </w:p>
    <w:p w:rsidR="00000000" w:rsidRDefault="00000000">
      <w:pPr>
        <w:tabs>
          <w:tab w:val="left" w:pos="680"/>
          <w:tab w:val="left" w:pos="1021"/>
        </w:tabs>
        <w:spacing w:before="240" w:line="280" w:lineRule="exact"/>
        <w:ind w:firstLine="680"/>
        <w:jc w:val="both"/>
        <w:rPr>
          <w:sz w:val="22"/>
        </w:rPr>
      </w:pPr>
      <w:r>
        <w:rPr>
          <w:sz w:val="22"/>
        </w:rPr>
        <w:t>Бесспорно, фундаментальным принципом упомянутой конституционной системы является принцип равноправия, то есть недопущение дискриминации в соответствии со статьей 9 Конституции Республики Македонии, в которой говорится, что "граждане Республики Македонии равны в пользовании свободами и правами, независимо от пола, расы, цвета кожи, национальной или социальной принадлежности и религиозного вероисповедания, имущественного и социального статуса. Граждане равны перед Конституцией и законом…"</w:t>
      </w:r>
    </w:p>
    <w:p w:rsidR="00000000" w:rsidRDefault="00000000">
      <w:pPr>
        <w:tabs>
          <w:tab w:val="left" w:pos="680"/>
          <w:tab w:val="left" w:pos="1021"/>
        </w:tabs>
        <w:spacing w:before="240" w:line="280" w:lineRule="exact"/>
        <w:ind w:firstLine="680"/>
        <w:jc w:val="both"/>
        <w:rPr>
          <w:sz w:val="22"/>
        </w:rPr>
      </w:pPr>
      <w:r>
        <w:rPr>
          <w:sz w:val="22"/>
        </w:rPr>
        <w:t>Подобное положение также включено в статью 54 Конституции Республики Македонии, согласно которому:</w:t>
      </w:r>
    </w:p>
    <w:p w:rsidR="00000000" w:rsidRDefault="00000000">
      <w:pPr>
        <w:tabs>
          <w:tab w:val="left" w:pos="680"/>
          <w:tab w:val="left" w:pos="1021"/>
        </w:tabs>
        <w:spacing w:before="240" w:line="280" w:lineRule="exact"/>
        <w:ind w:firstLine="680"/>
        <w:jc w:val="both"/>
        <w:rPr>
          <w:sz w:val="22"/>
        </w:rPr>
      </w:pPr>
      <w:r>
        <w:rPr>
          <w:sz w:val="22"/>
        </w:rPr>
        <w:t>"Свободы и права человека и гражданина могут ограничиваться только в случаях, предписанных Конституцией".</w:t>
      </w:r>
    </w:p>
    <w:p w:rsidR="00000000" w:rsidRDefault="00000000">
      <w:pPr>
        <w:tabs>
          <w:tab w:val="left" w:pos="680"/>
          <w:tab w:val="left" w:pos="1021"/>
        </w:tabs>
        <w:spacing w:before="240" w:line="280" w:lineRule="exact"/>
        <w:ind w:firstLine="680"/>
        <w:jc w:val="both"/>
        <w:rPr>
          <w:sz w:val="22"/>
        </w:rPr>
      </w:pPr>
      <w:r>
        <w:rPr>
          <w:sz w:val="22"/>
        </w:rPr>
        <w:t>В соответствии с Конституцией свободы и права человека и гражданина могут ограничиваться только во время войны или чрезвычайного положения.</w:t>
      </w:r>
    </w:p>
    <w:p w:rsidR="00000000" w:rsidRDefault="00000000">
      <w:pPr>
        <w:tabs>
          <w:tab w:val="left" w:pos="680"/>
          <w:tab w:val="left" w:pos="1021"/>
        </w:tabs>
        <w:spacing w:before="240" w:line="280" w:lineRule="exact"/>
        <w:ind w:firstLine="680"/>
        <w:jc w:val="both"/>
        <w:rPr>
          <w:sz w:val="22"/>
        </w:rPr>
      </w:pPr>
      <w:r>
        <w:rPr>
          <w:sz w:val="22"/>
        </w:rPr>
        <w:t>Ограничение свобод и прав не может быть дискриминационными на основании пола, расы, цвета кожи, языка, религиозного, национального или социального происхождения, имущественного или социального статуса.</w:t>
      </w:r>
    </w:p>
    <w:p w:rsidR="00000000" w:rsidRDefault="00000000">
      <w:pPr>
        <w:pStyle w:val="BodyTextIndent2"/>
        <w:rPr>
          <w:i/>
        </w:rPr>
      </w:pPr>
      <w:r>
        <w:t>Ограничение свобод и прав не может затрагивать право на жизнь, запрещение пытки, бесчеловечного и унижающего человеческое достоинство обращения и наказания, юридическое определение наказуемых деяний и наказаний или свободу убеждений, совести, мысли, публичного выражения мнений и вероисповедания.</w:t>
      </w:r>
    </w:p>
    <w:p w:rsidR="00000000" w:rsidRDefault="00000000">
      <w:pPr>
        <w:tabs>
          <w:tab w:val="left" w:pos="680"/>
          <w:tab w:val="left" w:pos="1021"/>
        </w:tabs>
        <w:spacing w:before="240" w:line="280" w:lineRule="exact"/>
        <w:ind w:firstLine="680"/>
        <w:jc w:val="both"/>
        <w:rPr>
          <w:sz w:val="22"/>
        </w:rPr>
      </w:pPr>
      <w:r>
        <w:rPr>
          <w:sz w:val="22"/>
        </w:rPr>
        <w:t>В Конституции Республики Македонии дается определение двух видов свобод и ограничений прав человека: ограничения, приведенные с учетом гарантирования свобод и прав личности</w:t>
      </w:r>
      <w:r>
        <w:rPr>
          <w:rStyle w:val="FootnoteReference"/>
          <w:sz w:val="22"/>
        </w:rPr>
        <w:footnoteReference w:id="3"/>
      </w:r>
      <w:r>
        <w:rPr>
          <w:sz w:val="22"/>
        </w:rPr>
        <w:t>, и общее положение об ограничении свобод и прав во время войны или чрезвычайного положения.</w:t>
      </w:r>
    </w:p>
    <w:p w:rsidR="00000000" w:rsidRDefault="00000000">
      <w:pPr>
        <w:tabs>
          <w:tab w:val="left" w:pos="680"/>
          <w:tab w:val="left" w:pos="1021"/>
        </w:tabs>
        <w:spacing w:before="240" w:line="280" w:lineRule="exact"/>
        <w:ind w:firstLine="680"/>
        <w:jc w:val="both"/>
        <w:rPr>
          <w:sz w:val="22"/>
        </w:rPr>
      </w:pPr>
      <w:r>
        <w:rPr>
          <w:sz w:val="22"/>
        </w:rPr>
        <w:t>Особенно важными являются недопущение дискриминации в случаях ограничения свобод и прав человека, а также жесткий запрет на ограничение определенных свобод и прав человека. В этом смысле ограничение свобод и прав человека не может быть дискриминационным по признаку пола.</w:t>
      </w:r>
    </w:p>
    <w:p w:rsidR="00000000" w:rsidRDefault="00000000">
      <w:pPr>
        <w:tabs>
          <w:tab w:val="left" w:pos="680"/>
          <w:tab w:val="left" w:pos="1021"/>
        </w:tabs>
        <w:spacing w:before="240" w:line="280" w:lineRule="exact"/>
        <w:ind w:firstLine="680"/>
        <w:jc w:val="both"/>
        <w:rPr>
          <w:sz w:val="22"/>
        </w:rPr>
      </w:pPr>
      <w:r>
        <w:rPr>
          <w:sz w:val="22"/>
        </w:rPr>
        <w:t>"Недопущение дискриминации в пользовании правами", приобретая свойство права, обязывает государство принимать определенные меры для введения санкций за неприменение этого права. В этом смысле Уголовный кодекс включает положение, предусматривающее уголовное наказание за нарушение равноправия граждан (статья 137 УК): "1) Лицо, которое на основании пола, расы, цвета кожи, принадлежности к национальным и социальным группам, политических и религиозных убеждений, имущественного и социального статуса, языка или других аналогичных особенностей лишает или ограничивает права человека и гражданина, установленные Конституцией, законом или ратифицированным международным договором, или на основе подобных различий, предоставляет привилегии гражданам в нарушение Конституции, закона или ратифицированного международного договора, будет подвергнуто наказанию в виде тюремного заключения сроком от 3 месяцев до 3 лет. 2) Если деяние в пункте 1 совершается должностным лицом при исполнении служебных обязанностей, то это должностное лицо подлежит наказанию в виде тюремного заключения сроком от 6 месяцев до 5 лет".</w:t>
      </w:r>
    </w:p>
    <w:p w:rsidR="00000000" w:rsidRDefault="00000000">
      <w:pPr>
        <w:tabs>
          <w:tab w:val="left" w:pos="680"/>
          <w:tab w:val="left" w:pos="1021"/>
        </w:tabs>
        <w:spacing w:before="240" w:line="280" w:lineRule="exact"/>
        <w:ind w:firstLine="680"/>
        <w:jc w:val="both"/>
        <w:rPr>
          <w:sz w:val="22"/>
        </w:rPr>
      </w:pPr>
      <w:r>
        <w:rPr>
          <w:sz w:val="22"/>
        </w:rPr>
        <w:t>В соответствии с вышеупомянутым принципом недопущения дискриминации в статье 9 Конституции провозглашается равноправие мужчин и женщин. Помимо этого положения в Конституции Республики Македонии содержится ряд других положений общего характера, отчасти затрагивающих экономические, социальные и культурные права, которые подтверждают особую защиту женщин, главным образом как матерей и трудящихся, и служат основой для защитного законодательства в области семейных отношений и занятости. Так, согласно пункту 1 статьи 40 Конституции государство проявляет особую заботу и предоставляет защиту семье. Пункт 1 статьи 41 признает право на принятие свободного решения о рождении детей, а согласно пунктам 1 и 2 статьи 42 государство предоставляет особую защиту матерям, детям и несовершеннолетним. Несовершеннолетние и матери имеют право на специальную защиту по месту работы.</w:t>
      </w:r>
    </w:p>
    <w:p w:rsidR="00000000" w:rsidRDefault="00000000">
      <w:pPr>
        <w:tabs>
          <w:tab w:val="left" w:pos="680"/>
          <w:tab w:val="left" w:pos="1021"/>
        </w:tabs>
        <w:spacing w:before="240" w:line="280" w:lineRule="exact"/>
        <w:ind w:firstLine="680"/>
        <w:jc w:val="both"/>
        <w:rPr>
          <w:sz w:val="22"/>
        </w:rPr>
      </w:pPr>
      <w:r>
        <w:rPr>
          <w:sz w:val="22"/>
        </w:rPr>
        <w:t>Эти конституционные положения получили дальнейшую разработку в ряде юридических текстов в области уголовного, семейного, трудового законодательства, а также в других законах и подзаконных актах.</w:t>
      </w:r>
    </w:p>
    <w:p w:rsidR="00000000" w:rsidRDefault="00000000">
      <w:pPr>
        <w:pStyle w:val="Heading8"/>
      </w:pPr>
      <w:r>
        <w:t>Правовая защита</w:t>
      </w:r>
    </w:p>
    <w:p w:rsidR="00000000" w:rsidRDefault="00000000">
      <w:pPr>
        <w:tabs>
          <w:tab w:val="left" w:pos="680"/>
          <w:tab w:val="left" w:pos="1021"/>
        </w:tabs>
        <w:spacing w:before="240" w:line="280" w:lineRule="exact"/>
        <w:ind w:firstLine="680"/>
        <w:jc w:val="both"/>
        <w:rPr>
          <w:sz w:val="22"/>
        </w:rPr>
      </w:pPr>
      <w:r>
        <w:rPr>
          <w:sz w:val="22"/>
        </w:rPr>
        <w:t>Защита свобод и прав человека – конституционная категория. Таким образом, согласно статье 50 Конституции Республики Македонии, каждый гражданин может добиваться защиты свобод и прав, предусматриваемых Конституцией, в судах общей юрисдикции, а также в Конституционном суде Республики Македонии в рамках процедуры, основанной на принципах первоочередности и безотлагательности.</w:t>
      </w:r>
    </w:p>
    <w:p w:rsidR="00000000" w:rsidRDefault="00000000">
      <w:pPr>
        <w:tabs>
          <w:tab w:val="left" w:pos="680"/>
          <w:tab w:val="left" w:pos="1021"/>
        </w:tabs>
        <w:spacing w:before="240" w:line="280" w:lineRule="exact"/>
        <w:ind w:firstLine="680"/>
        <w:jc w:val="both"/>
        <w:rPr>
          <w:sz w:val="22"/>
        </w:rPr>
      </w:pPr>
      <w:r>
        <w:rPr>
          <w:sz w:val="22"/>
        </w:rPr>
        <w:t>Пункт 2 той же статьи гарантирует применение принципа прохождения через процедуры судов двух инстанций Республики Македонии. Все обжалуемые вердикты судов первой инстанции подлежат пересмотру непосредственно вышестоящим судом. В определенных случаях предписано вынесение решения судом третьей инстанции. Обжалование вердикта суда второй инстанции влечет за собой приостановление и передачу на дальнейшее рассмотрение (приостанавливает вступление в силу и правоприменение) вердикта суда первой инстанции, решение по которому выносит Верховный суд. Процедура прохождения через суды двух инстанций также гарантирована всем административным актам. Кроме того, гарантирована судебная защита (административный спор) относительно законности отдельных актов государственной администрации, а также других институтов, наделенных государственными полномочиями.</w:t>
      </w:r>
    </w:p>
    <w:p w:rsidR="00000000" w:rsidRDefault="00000000">
      <w:pPr>
        <w:pStyle w:val="BodyTextIndent2"/>
      </w:pPr>
      <w:r>
        <w:t>Исключительно важную роль в эффективном осуществлении прав человека играет независимое и самостоятельное осуществление судебной функции. Закон о судах в ряде своих положений гарантирует независимость судей в выполнении ими судебной функции. Кроме того, этот Закон, преследуя цель эффективного обеспечения правовой защиты, предусматривает, что каждый государственный орган, решая вопрос в рамках своей компетенции, обязан обеспечить выполнение судебного решения. Правоприменение эффективного и обеспеченного правовой санкцией судебного решения осуществляется, по возможности, максимально быстрым и эффективным образом, и никакое решение любого другого государственного органа не может служить для этого препятствием.</w:t>
      </w:r>
    </w:p>
    <w:p w:rsidR="00000000" w:rsidRDefault="00000000">
      <w:pPr>
        <w:tabs>
          <w:tab w:val="left" w:pos="680"/>
          <w:tab w:val="left" w:pos="1021"/>
        </w:tabs>
        <w:spacing w:before="240" w:line="280" w:lineRule="exact"/>
        <w:ind w:firstLine="680"/>
        <w:jc w:val="both"/>
        <w:rPr>
          <w:sz w:val="22"/>
        </w:rPr>
      </w:pPr>
      <w:r>
        <w:rPr>
          <w:sz w:val="22"/>
        </w:rPr>
        <w:t>Конституция Республики Македонии 1991 года предусматривает следующие виды защиты свобод и прав:</w:t>
      </w:r>
    </w:p>
    <w:p w:rsidR="00000000" w:rsidRDefault="00000000">
      <w:pPr>
        <w:tabs>
          <w:tab w:val="right" w:pos="454"/>
          <w:tab w:val="left" w:pos="680"/>
          <w:tab w:val="left" w:pos="1021"/>
        </w:tabs>
        <w:spacing w:before="240" w:line="280" w:lineRule="exact"/>
        <w:jc w:val="both"/>
        <w:rPr>
          <w:sz w:val="22"/>
        </w:rPr>
      </w:pPr>
      <w:r>
        <w:rPr>
          <w:sz w:val="22"/>
        </w:rPr>
        <w:tab/>
        <w:t>1.</w:t>
      </w:r>
      <w:r>
        <w:rPr>
          <w:sz w:val="22"/>
        </w:rPr>
        <w:tab/>
        <w:t>Судебная защита</w:t>
      </w:r>
    </w:p>
    <w:p w:rsidR="00000000" w:rsidRDefault="00000000">
      <w:pPr>
        <w:tabs>
          <w:tab w:val="right" w:pos="454"/>
          <w:tab w:val="left" w:pos="680"/>
          <w:tab w:val="left" w:pos="1021"/>
          <w:tab w:val="right" w:pos="1247"/>
        </w:tabs>
        <w:spacing w:before="240" w:line="280" w:lineRule="exact"/>
        <w:jc w:val="both"/>
        <w:rPr>
          <w:sz w:val="22"/>
        </w:rPr>
      </w:pPr>
      <w:r>
        <w:rPr>
          <w:sz w:val="22"/>
        </w:rPr>
        <w:tab/>
      </w:r>
      <w:r>
        <w:rPr>
          <w:sz w:val="22"/>
        </w:rPr>
        <w:tab/>
        <w:t xml:space="preserve">– </w:t>
      </w:r>
      <w:r>
        <w:rPr>
          <w:sz w:val="22"/>
        </w:rPr>
        <w:tab/>
        <w:t>судами общей юрисдикции</w:t>
      </w:r>
    </w:p>
    <w:p w:rsidR="00000000" w:rsidRDefault="00000000">
      <w:pPr>
        <w:tabs>
          <w:tab w:val="right" w:pos="454"/>
          <w:tab w:val="left" w:pos="680"/>
          <w:tab w:val="left" w:pos="1021"/>
          <w:tab w:val="right" w:pos="1247"/>
        </w:tabs>
        <w:spacing w:before="240" w:line="280" w:lineRule="exact"/>
        <w:jc w:val="both"/>
        <w:rPr>
          <w:sz w:val="22"/>
        </w:rPr>
      </w:pPr>
      <w:r>
        <w:rPr>
          <w:sz w:val="22"/>
        </w:rPr>
        <w:tab/>
      </w:r>
      <w:r>
        <w:rPr>
          <w:sz w:val="22"/>
        </w:rPr>
        <w:tab/>
        <w:t xml:space="preserve">– </w:t>
      </w:r>
      <w:r>
        <w:rPr>
          <w:sz w:val="22"/>
        </w:rPr>
        <w:tab/>
        <w:t>Конституционным судом Республики Македонии</w:t>
      </w:r>
    </w:p>
    <w:p w:rsidR="00000000" w:rsidRDefault="00000000">
      <w:pPr>
        <w:tabs>
          <w:tab w:val="right" w:pos="454"/>
          <w:tab w:val="left" w:pos="680"/>
          <w:tab w:val="left" w:pos="1021"/>
        </w:tabs>
        <w:spacing w:before="240" w:line="280" w:lineRule="exact"/>
        <w:jc w:val="both"/>
        <w:rPr>
          <w:sz w:val="22"/>
        </w:rPr>
      </w:pPr>
      <w:r>
        <w:rPr>
          <w:sz w:val="22"/>
        </w:rPr>
        <w:tab/>
        <w:t>2.</w:t>
      </w:r>
      <w:r>
        <w:rPr>
          <w:sz w:val="22"/>
        </w:rPr>
        <w:tab/>
        <w:t>Омбудсмен</w:t>
      </w:r>
    </w:p>
    <w:p w:rsidR="00000000" w:rsidRDefault="00000000">
      <w:pPr>
        <w:tabs>
          <w:tab w:val="right" w:pos="454"/>
          <w:tab w:val="left" w:pos="680"/>
          <w:tab w:val="left" w:pos="1021"/>
        </w:tabs>
        <w:spacing w:before="240" w:line="280" w:lineRule="exact"/>
        <w:ind w:left="680" w:hanging="680"/>
        <w:jc w:val="both"/>
        <w:rPr>
          <w:sz w:val="22"/>
        </w:rPr>
      </w:pPr>
      <w:r>
        <w:rPr>
          <w:sz w:val="22"/>
        </w:rPr>
        <w:tab/>
        <w:t>3.</w:t>
      </w:r>
      <w:r>
        <w:rPr>
          <w:sz w:val="22"/>
        </w:rPr>
        <w:tab/>
        <w:t>Постоянный наблюдательный комитет парламента Республики Македонии в качестве целевой группы парламента.</w:t>
      </w:r>
    </w:p>
    <w:p w:rsidR="00000000" w:rsidRDefault="00000000">
      <w:pPr>
        <w:pStyle w:val="BodyTextIndent2"/>
      </w:pPr>
      <w:r>
        <w:t>Закон о судах 1995 года (Правительственный бюллетень № 36/1995) в своей статье 6 предусматривает, что суды защищают свободы и права человека и гражданина, а также права других юридических лиц, если только в соответствии с Конституцией это не относится к юрисдикции Конституционного суда РМ. Юрисдикция судов также включает защиту граждан от отдельных незаконных актов государственной администрации и других институтов, наделенных государственными полномочиями, в соответствии со статьей 15 Конституции РМ, которая гласит: "Гарантируется право обжаловать отдельные юридические акты, принятые судом первой инстанции, административным органом, организацией или другими институтами, осуществляющими публичные полномочия".</w:t>
      </w:r>
    </w:p>
    <w:p w:rsidR="00000000" w:rsidRDefault="00000000">
      <w:pPr>
        <w:tabs>
          <w:tab w:val="left" w:pos="680"/>
          <w:tab w:val="left" w:pos="1021"/>
        </w:tabs>
        <w:spacing w:before="240" w:line="280" w:lineRule="exact"/>
        <w:ind w:firstLine="680"/>
        <w:jc w:val="both"/>
        <w:rPr>
          <w:sz w:val="22"/>
        </w:rPr>
      </w:pPr>
      <w:r>
        <w:rPr>
          <w:sz w:val="22"/>
        </w:rPr>
        <w:t xml:space="preserve">Защиту принципа равноправия граждан, то есть равноправия мужчин и женщин, обеспечивают не только суды общей юрисдикции, но и Конституционный суд. </w:t>
      </w:r>
    </w:p>
    <w:p w:rsidR="00000000" w:rsidRDefault="00000000">
      <w:pPr>
        <w:tabs>
          <w:tab w:val="left" w:pos="680"/>
          <w:tab w:val="left" w:pos="1021"/>
        </w:tabs>
        <w:spacing w:before="240" w:line="280" w:lineRule="exact"/>
        <w:ind w:firstLine="680"/>
        <w:jc w:val="both"/>
        <w:rPr>
          <w:sz w:val="22"/>
        </w:rPr>
      </w:pPr>
      <w:r>
        <w:rPr>
          <w:sz w:val="22"/>
        </w:rPr>
        <w:t>Говоря конкретнее, прямая конституционная защита от нарушения прав человека предоставляется через институт, обеспечивающий право отдельного лица на подачу жалобы в Конституционный суд Республики Македонии. Согласно статье 110 Конституции Республики Македонии Конституционный суд Республики Македонии обеспечивает непосредственную защиту свобод и прав человека и гражданина, имеющих отношение к свободе убеждений, совести, мысли и публичного выражения мнения, политических объединений и действий и недопущению дискриминации на любом основании, одним из которых является дискриминация по признаку пола.</w:t>
      </w:r>
    </w:p>
    <w:p w:rsidR="00000000" w:rsidRDefault="00000000">
      <w:pPr>
        <w:pStyle w:val="BodyTextIndent2"/>
      </w:pPr>
      <w:r>
        <w:t xml:space="preserve">Процедура защиты свобод и прав в Конституционном суде регулируется Сборником правил Конституционного суда, согласно которому гражданин вправе добиваться защиты свобод и прав в Конституционном суде в течение 2 месяцев со дня представления заключительного или имеющего силу акта, то есть с того дня, когда ему стало известно о совершении незаконного действия, но не позднее 5 лет со дня совершения подобного действия. Конституционный суд, как правило, выносит решение по результатам слушания в открытом заседании, на которое приглашаются стороны, участвующие в этой процедуре, а также уполномоченный по правам человека. Вынося решение о защите свобод и прав, Конституционный суд устанавливает, имело ли место их нарушение, и, в зависимости от определения, он отменяет конкретный акт, выносит запрет на действие, которое является следствием этого нарушения, или отказывает в удовлетворении ходатайства. Конституционный суд может вынести решение, которое приостанавливает правоприменение или осуществление отдельного акта до вынесения окончательного решения. Суд на основании того же решения применяет механизм восстановления первоначального положения (восстановление </w:t>
      </w:r>
      <w:r>
        <w:rPr>
          <w:lang w:val="en-US"/>
        </w:rPr>
        <w:t>ad</w:t>
      </w:r>
      <w:r>
        <w:t xml:space="preserve"> </w:t>
      </w:r>
      <w:r>
        <w:rPr>
          <w:lang w:val="en-US"/>
        </w:rPr>
        <w:t>integrum</w:t>
      </w:r>
      <w:r>
        <w:t>), а если это невозможно, выносит решение о материальной компенсации.</w:t>
      </w:r>
    </w:p>
    <w:p w:rsidR="00000000" w:rsidRDefault="00000000">
      <w:pPr>
        <w:spacing w:before="240" w:line="280" w:lineRule="exact"/>
        <w:jc w:val="both"/>
        <w:rPr>
          <w:sz w:val="22"/>
        </w:rPr>
      </w:pPr>
      <w:r>
        <w:rPr>
          <w:sz w:val="22"/>
        </w:rPr>
        <w:tab/>
        <w:t>Наряду с предоставляемой в пределах своей основной юрисдикции непосредственной защитой (это осуществление контроля за соблюдением конституционности и законности) Конституционный суд также обеспечивает на постоянной основе так называемую абстрактную защиту прав человека, будучи наделенным правоспособностью отменять те положения законов и подзаконных актов, которые противоречат Конституции, то есть нарушают гарантированные Конституцией права.</w:t>
      </w:r>
    </w:p>
    <w:p w:rsidR="00000000" w:rsidRDefault="00000000">
      <w:pPr>
        <w:spacing w:before="240" w:line="280" w:lineRule="exact"/>
        <w:jc w:val="both"/>
        <w:rPr>
          <w:sz w:val="22"/>
        </w:rPr>
      </w:pPr>
      <w:r>
        <w:rPr>
          <w:sz w:val="22"/>
        </w:rPr>
        <w:tab/>
        <w:t xml:space="preserve">В соответствии с вышеизложенным право граждан на равноправие и в этом смысле на равноправие мужчин и женщин находится под защитой Конституционного суда. Согласно данным Конституционного суда за период с 1996 по 2000 год в Конституционный суд отдельными гражданами было подано в общей сложности 36 заявлений о защите свобод и прав человека. Из этого числа 14 заявлений касались запрещения дискриминации, и только 2 из них имели отношение к дискриминации по признаку пола. Данные Конституционного суда свидетельствуют о том, что лишь крайне незначительная доля женщин подают в частном порядке заявления с жалобой на случаи дискриминации. А именно, из указанных 14 случаев подачи жалоб только в 3 из них заявителями были женщины. В 2001 году Конституционный суд вынес 5 решений на основании заявлений о защите свобод и прав человека, и ни одно из этих решений не было связано с дискриминацией по признаку пола, между тем и в 2002 году ни одно из 9 подобных решений не имело отношения к дискриминации по признаку пола. </w:t>
      </w:r>
    </w:p>
    <w:p w:rsidR="00000000" w:rsidRDefault="00000000">
      <w:pPr>
        <w:spacing w:before="240" w:line="270" w:lineRule="exact"/>
        <w:jc w:val="both"/>
        <w:rPr>
          <w:sz w:val="22"/>
        </w:rPr>
      </w:pPr>
      <w:r>
        <w:rPr>
          <w:sz w:val="22"/>
        </w:rPr>
        <w:tab/>
        <w:t>Уголовная и правовая защита в связи с дискриминационными актами и действиями, направленными против свобод и прав женщин, предусматривается в статье 137 Уголовного кодекса, в главе 15 которого "Уголовные преступления, совершаемые против свобод и прав граждан", предусматривается наказание за нарушение равноправия граждан. В Уголовном кодексе предусматривается тюремное заключение сроком от 3 месяцев до 3 лет за действия, которые лишают то или иное лицо возможности осуществлять его права человека или гражданские права либо ограничивают эти права, установленные Конституцией, законом или ратифицированным международным договором, по признаку пола, расы, цвета кожи, национального или социального происхождения, политических или религиозных убеждений, имущественного или социального статуса, языка или другой личностной характеристики или состояния, то есть за действия, которые на основании этих различий предоставляют гражданам привилегии, противоречащие Конституции, закону или ратифицированному международному договору. Данное правонарушение может быть квалифицировано как уголовное, если оно совершается должностным лицом при исполнении служебных обязанностей, что влечет за собой более строгое тюремное заключение сроком от 6 месяцев до 5 лет. Однако данные Государственной статистической службы свидетельствуют о незначительном числе заявлений, поданных в связи с этим уголовным правонарушением: в 1996 году была подана всего 1 жалоба, в 1997 году – 2. Согласно данным Государственной статистической службы, в период 1995–1997 годов ни один человек не был осужден за это уголовное правонарушение. В 1998 году за данное уголовное правонарушение были осуждены 5 женщин и 85 мужчин, в 1999 году – 6 женщин и 61 мужчина, в 2000 году – 2 женщины и 35 мужчин и в 2001 году – 2 женщины и 56 мужчин (более подробную информацию см. в Приложении 1, содержащем статистические данные, в конце доклада).</w:t>
      </w:r>
    </w:p>
    <w:p w:rsidR="00000000" w:rsidRDefault="00000000">
      <w:pPr>
        <w:spacing w:before="240" w:line="270" w:lineRule="exact"/>
        <w:jc w:val="both"/>
        <w:rPr>
          <w:sz w:val="22"/>
        </w:rPr>
      </w:pPr>
      <w:r>
        <w:rPr>
          <w:sz w:val="22"/>
        </w:rPr>
        <w:tab/>
        <w:t>Уголовная и правовая защита свобод и прав человека и граждан относится к числу наиболее эффективных форм защиты в случае нарушения свобод и прав человека. Уголовный кодекс в специальной главе, озаглавленной "Уголовные правонарушения, совершаемые против свобод и прав человека и граждан", квалифицирует в качестве уголовного правонарушения не только нарушение равноправия граждан (статья 137), но и принуждение (статья 139), похищение (статья 141), пытки</w:t>
      </w:r>
      <w:r>
        <w:rPr>
          <w:i/>
          <w:sz w:val="22"/>
        </w:rPr>
        <w:t xml:space="preserve"> </w:t>
      </w:r>
      <w:r>
        <w:rPr>
          <w:sz w:val="22"/>
        </w:rPr>
        <w:t>(статья 142), сексуальные домогательства при исполнении служебных обязанностей (статья 143); нарушение права на использование средств правовой защиты (статья 153).</w:t>
      </w:r>
    </w:p>
    <w:p w:rsidR="00000000" w:rsidRDefault="00000000">
      <w:pPr>
        <w:spacing w:before="240" w:line="270" w:lineRule="exact"/>
        <w:jc w:val="both"/>
        <w:rPr>
          <w:sz w:val="22"/>
        </w:rPr>
      </w:pPr>
      <w:r>
        <w:rPr>
          <w:sz w:val="22"/>
        </w:rPr>
        <w:tab/>
        <w:t xml:space="preserve">Помимо защиты этих свобод и прав, Уголовный кодекс предусматривает защиту других прав, определяя в качестве уголовных преступления против жизни и телесной неприкосновенности (глава XIV); против чести и репутации (глава XVIII); против сексуальной свободы и сексуальной нравственности (глава XIX); против брака, семьи и молодых людей (глава ХХ); против здоровья человека (глава XXI); против человечности и международного права (глава XXXIV). </w:t>
      </w:r>
    </w:p>
    <w:p w:rsidR="00000000" w:rsidRDefault="00000000">
      <w:pPr>
        <w:spacing w:before="240" w:line="270" w:lineRule="exact"/>
        <w:jc w:val="both"/>
        <w:rPr>
          <w:sz w:val="22"/>
        </w:rPr>
      </w:pPr>
      <w:r>
        <w:rPr>
          <w:sz w:val="22"/>
        </w:rPr>
        <w:tab/>
      </w:r>
      <w:r>
        <w:rPr>
          <w:b/>
          <w:sz w:val="22"/>
        </w:rPr>
        <w:t>Роль омбудсмена:</w:t>
      </w:r>
      <w:r>
        <w:rPr>
          <w:sz w:val="22"/>
        </w:rPr>
        <w:t xml:space="preserve"> учреждение и функционирование института омбудсмена в Республике Македонии регулируется Законом об омбудсмене (Правительственный бюллетень, № 60/2003).</w:t>
      </w:r>
    </w:p>
    <w:p w:rsidR="00000000" w:rsidRDefault="00000000">
      <w:pPr>
        <w:spacing w:before="240" w:line="270" w:lineRule="exact"/>
        <w:jc w:val="both"/>
        <w:rPr>
          <w:sz w:val="22"/>
        </w:rPr>
      </w:pPr>
      <w:r>
        <w:rPr>
          <w:sz w:val="22"/>
        </w:rPr>
        <w:tab/>
        <w:t>Институт омбудсмена – это государственный орган со штаб-квартирой в Скопье, который защищает установленные Конституцией и законодательством права граждан и всех других сторон в случае нарушения таких прав вследствие каких-либо актов, действий или бездействия со стороны органов государственного управления и прочих органов и организаций, наделенных государственными полномочиями, и который принимает меры для защиты принципов недопущения дискриминации и справедливой представленности лиц из числа имеющихся в Республике общин, в органах государственной власти, органах местного самоуправления и государственных учреждениях и службах. Омбудсмен осуществляет свои полномочия на основе и в рамках предписаний Конституции, законодательства и международных договоров, ратифицированных в соответствии с Конституцией. Омбудсмен независим и автономен в осуществлении своей функции, и его/ее деятельность финансируется из бюджета Республики Македонии.</w:t>
      </w:r>
    </w:p>
    <w:p w:rsidR="00000000" w:rsidRDefault="00000000">
      <w:pPr>
        <w:pStyle w:val="BodyText"/>
        <w:spacing w:before="240" w:line="270" w:lineRule="exact"/>
        <w:jc w:val="both"/>
        <w:rPr>
          <w:sz w:val="22"/>
        </w:rPr>
      </w:pPr>
      <w:r>
        <w:rPr>
          <w:sz w:val="22"/>
        </w:rPr>
        <w:tab/>
        <w:t>Омбудсмен избирается Собранием РМ по представлению его/ее кандидатуры уполномоченным для этого парламентским комитетом. С тем чтобы он/она мог/могла стать сотрудником органа государственного управления и занять должность омбудсмена, его/ее кандидатура должна удовлетворять общим условиям, предусматриваемым законом: это должен быть дипломированный юрист, с опытом работы в области права не менее 9 лет, специализирующийся в области защиты гражданских прав; он должен иметь большой авторитет и пользоваться всеобщим уважением. Собрание РМ избирает омбудсмена и отстраняет его/ее от должности большинством голосов от общего числа членов парламента, представляющих различные общины, не являющихся основным населением Республики Македонии. У омбудсмена есть несколько заместителей, и их число определяется Собранием Республики Македонии по предложению самого омбудсмена. Омбудсмен и его/ее заместители избираются сроком на 8 лет с правом переизбрания еще на один срок.</w:t>
      </w:r>
    </w:p>
    <w:p w:rsidR="00000000" w:rsidRDefault="00000000">
      <w:pPr>
        <w:spacing w:before="240" w:line="270" w:lineRule="exact"/>
        <w:jc w:val="both"/>
        <w:rPr>
          <w:sz w:val="22"/>
        </w:rPr>
      </w:pPr>
      <w:r>
        <w:rPr>
          <w:sz w:val="22"/>
        </w:rPr>
        <w:tab/>
        <w:t xml:space="preserve">В соответствии со своими полномочиями и методом работы, если, по его/ее мнению, имеет место нарушение конституционных и законодательных прав граждан, омбудсмен может по собственной инициативе инициировать процедуру рассмотрения данного дела либо сделать это по заявлению гражданина, если, по мнению последнего, были нарушены его/ее конституционные и законодательные права; те же действия омбудсмен осуществляет в случае нарушения принципов недопущения дискриминации и справедливой представленности лиц из числа той или иной общины в органах государственного управления, органах местного самоуправления, государственных учреждениях и службах. В общении с омбудсменом любая сторона может по своему усмотрению использовать один из официальных языков с соответствующим алфавитом, хотя омбудсмен дает ответ на македонском языке на основе кириллицы, а также на том официальном языке с соответствующим алфавитом, на котором было подано заявление. </w:t>
      </w:r>
    </w:p>
    <w:p w:rsidR="00000000" w:rsidRDefault="00000000">
      <w:pPr>
        <w:spacing w:before="240" w:line="270" w:lineRule="exact"/>
        <w:jc w:val="both"/>
        <w:rPr>
          <w:sz w:val="22"/>
        </w:rPr>
      </w:pPr>
      <w:r>
        <w:rPr>
          <w:sz w:val="22"/>
        </w:rPr>
        <w:tab/>
        <w:t>Получив заявление, омбудсмен может принять решение не начинать процедуру рассмотрения данного дела, если: заявление является анонимным (за исключением случаев, когда оно касается интересов определенного сообщества); заявление используется с намерением оскорбления или имеет место злоупотребление правом на подачу заявления; заявление является неполным и если подающая его сторона не представила его в нужном виде в соответствии с предложением омбудсмена; из заявления можно сделать вывод, что затрагиваемый в нем вопрос имеет второстепенное значение и даже после проведения полного расследования не удастся получить надлежащие результаты; из заявления и изложенных в нем обстоятельств, фактов и сведений вытекает, что не было никакого нарушения конституционных и законодательных прав стороны, подавшей заявление, или стороны, от имени которой было подано заявление компетентными органами; если омбудсмен не правомочен осуществлять какие-либо действия; или если прошло больше года с момента совершения того или иного акта или принятия последнего решения органом, организацией или учреждением, за исключением случаев, когда омбудсмен считает, что подающая заявление сторона не придерживалась установленных сроков по обоснованным причинам или изложенное в заявлении дело находится в судопроизводстве.</w:t>
      </w:r>
    </w:p>
    <w:p w:rsidR="00000000" w:rsidRDefault="00000000">
      <w:pPr>
        <w:pStyle w:val="BodyText4"/>
        <w:tabs>
          <w:tab w:val="clear" w:pos="680"/>
          <w:tab w:val="clear" w:pos="1021"/>
        </w:tabs>
        <w:spacing w:before="240" w:after="0" w:line="270" w:lineRule="exact"/>
      </w:pPr>
      <w:r>
        <w:tab/>
        <w:t>В целях рассмотрения заявления омбудсмен может, в пределах своей компетенции, предпринять следующие действия: затребовать необходимые объяснения, информацию и доказательства, относящиеся к заявлению; посетить соответствующие служебные помещения и непосредственно ознакомиться с существом рассматриваемого дела и вопросов в пределах компетенции органа; пригласить избранное или назначенное лицо, должностное лицо или любое другое лицо, которое в рамках рассмотрения дела может сообщить определенные подробности; запросить заключение научных и отраслевых институтов и предпринять другие действия, предписанные законом или другим нормативным актом.</w:t>
      </w:r>
    </w:p>
    <w:p w:rsidR="00000000" w:rsidRDefault="00000000">
      <w:pPr>
        <w:spacing w:before="240" w:line="280" w:lineRule="exact"/>
        <w:jc w:val="both"/>
        <w:rPr>
          <w:sz w:val="22"/>
        </w:rPr>
      </w:pPr>
      <w:r>
        <w:rPr>
          <w:sz w:val="22"/>
        </w:rPr>
        <w:tab/>
        <w:t xml:space="preserve">Компетентные органы и организации должны сотрудничать с омбудсменом и, по его/ее просьбе, предоставлять всю необходимую информацию, независимо от уровня ее конфиденциальности, с тем чтобы содействовать успешному выполнению его/ее должностных обязанностей. </w:t>
      </w:r>
    </w:p>
    <w:p w:rsidR="00000000" w:rsidRDefault="00000000">
      <w:pPr>
        <w:spacing w:before="240" w:line="280" w:lineRule="exact"/>
        <w:jc w:val="both"/>
        <w:rPr>
          <w:sz w:val="22"/>
        </w:rPr>
      </w:pPr>
      <w:r>
        <w:rPr>
          <w:sz w:val="22"/>
        </w:rPr>
        <w:tab/>
        <w:t xml:space="preserve">Если омбудсмен выявляет нарушение конституционных и законодательных прав заявителя или другие факты несоблюдения соответствующих норм, он/она может представить рекомендации, предложения, выразить мнение и дать указания о путях устранения выявленных нарушений; предложить повторное рассмотрение дела в соответствии с законом; выступить с инициативой по применению дисциплинарных мер в отношении соответствующего должностного лица, ответственного за нарушение, и направить запрос прокурору начать процедуру с целью установления уголовной ответственности. </w:t>
      </w:r>
    </w:p>
    <w:p w:rsidR="00000000" w:rsidRDefault="00000000">
      <w:pPr>
        <w:spacing w:before="240" w:line="280" w:lineRule="exact"/>
        <w:jc w:val="both"/>
        <w:rPr>
          <w:sz w:val="22"/>
        </w:rPr>
      </w:pPr>
      <w:r>
        <w:rPr>
          <w:sz w:val="22"/>
        </w:rPr>
        <w:tab/>
        <w:t>Что касается освещения деятельности омбудсмена, то он должен представлять ежегодный доклад о своей работе, публикация которого в средствах массовой информации является обязательной. Омбудсмен может представить отдельный доклад о своих действиях в рамках отделений при органах местного самоуправления соответствующих территорий, где расположено также отделение омбудсмена в качестве организационного подразделения Управления омбудсмена.</w:t>
      </w:r>
    </w:p>
    <w:p w:rsidR="00000000" w:rsidRDefault="00000000">
      <w:pPr>
        <w:spacing w:before="240" w:line="280" w:lineRule="exact"/>
        <w:jc w:val="both"/>
        <w:rPr>
          <w:sz w:val="22"/>
        </w:rPr>
      </w:pPr>
      <w:r>
        <w:rPr>
          <w:sz w:val="22"/>
        </w:rPr>
        <w:tab/>
        <w:t xml:space="preserve">Информация, до настоящего времени полученная Управлением омбудсмена, свидетельствует о том, что ни одна женщина не подала какого-либо заявления о нарушении конституционных или законодательных прав (то есть из 1000 поданных заявлений ни одно не имеет отношения к дискриминации по признаку пола). Необходима более качественная информация от самых широких слоев общества, подпадающая под сферу деятельности омбудсмена, связанная с защитой и содействием развитию прав человека, включая права женщин, что в значительной степени будет содействовать достижению фактического гендерного равенства. </w:t>
      </w:r>
    </w:p>
    <w:p w:rsidR="00000000" w:rsidRDefault="00000000">
      <w:pPr>
        <w:spacing w:before="240" w:line="280" w:lineRule="exact"/>
        <w:jc w:val="both"/>
        <w:rPr>
          <w:sz w:val="22"/>
        </w:rPr>
      </w:pPr>
      <w:r>
        <w:rPr>
          <w:sz w:val="22"/>
        </w:rPr>
        <w:tab/>
        <w:t>Одним из заместителей омбудсмена является женщина, осуществляющая контроль за осуществлением прав человека при особом внимании к правам женщин.</w:t>
      </w:r>
    </w:p>
    <w:p w:rsidR="00000000" w:rsidRDefault="00000000">
      <w:pPr>
        <w:spacing w:before="240" w:line="280" w:lineRule="exact"/>
        <w:jc w:val="both"/>
        <w:rPr>
          <w:sz w:val="22"/>
        </w:rPr>
      </w:pPr>
      <w:r>
        <w:rPr>
          <w:sz w:val="22"/>
        </w:rPr>
        <w:tab/>
      </w:r>
      <w:r>
        <w:rPr>
          <w:b/>
          <w:spacing w:val="-2"/>
          <w:sz w:val="22"/>
        </w:rPr>
        <w:t>Постоянный наблюдательный комитет по вопросам защиты свобод и гражданских прав:</w:t>
      </w:r>
      <w:r>
        <w:rPr>
          <w:b/>
          <w:sz w:val="22"/>
        </w:rPr>
        <w:t xml:space="preserve"> </w:t>
      </w:r>
      <w:r>
        <w:rPr>
          <w:sz w:val="22"/>
        </w:rPr>
        <w:t>в целях защиты свобод и прав человека и гражданина Собрание Республики Македонии создало Постоянный наблюдательный комитет по вопросам защиты свобод и гражданских прав (пункт 4 статьи 76 Конституции). Результаты его деятельности служат основой для инициирования делопроизводства с целью определения ответственности лиц, занимающих государственные должности. Эта ответственность главным образом касается действий и поведения таких должностных лиц, которые нарушают свободы и гражданские права или угрожают их нарушить. Этот Комитет в своей работе сотрудничает с научными и профессиональными организациями в области защиты свобод и гражданских прав, с соответствующими зарубежными и международными органами в области защиты свобод и гражданских прав, а также с соответствующими рабочими органами в парламенте.</w:t>
      </w:r>
    </w:p>
    <w:p w:rsidR="00000000" w:rsidRDefault="00000000">
      <w:pPr>
        <w:spacing w:before="240" w:line="280" w:lineRule="exact"/>
        <w:jc w:val="both"/>
        <w:rPr>
          <w:sz w:val="22"/>
        </w:rPr>
      </w:pPr>
      <w:r>
        <w:rPr>
          <w:sz w:val="22"/>
        </w:rPr>
        <w:tab/>
        <w:t>Представленные данные (о всех возможных механизмах защиты) ясно свидетельствуют о том, что граждане Республики Македонии, в том числе женщины, в недостаточной степени используют имеющиеся механизмы и правовые средства защиты свобод и прав в случае их нарушения, что главным образом объясняется отсутствием надлежащих знаний о гарантированных свободах и правах и методах их защиты.</w:t>
      </w:r>
    </w:p>
    <w:p w:rsidR="00000000" w:rsidRDefault="00000000">
      <w:pPr>
        <w:spacing w:before="240" w:line="280" w:lineRule="exact"/>
        <w:jc w:val="both"/>
        <w:rPr>
          <w:sz w:val="22"/>
        </w:rPr>
      </w:pPr>
      <w:r>
        <w:rPr>
          <w:sz w:val="22"/>
        </w:rPr>
        <w:tab/>
        <w:t>Принимая во внимание эту ситуацию и учитывая конституционную норму, содержащуюся в статье 50, согласно которой граждане должны быть информированы о правах человека и активно содействовать их развитию и защите, правительство Республики Македонии в принятом в декабре 1999 года Национальном плане действий</w:t>
      </w:r>
      <w:r>
        <w:rPr>
          <w:i/>
          <w:sz w:val="22"/>
        </w:rPr>
        <w:t xml:space="preserve"> </w:t>
      </w:r>
      <w:r>
        <w:rPr>
          <w:sz w:val="22"/>
        </w:rPr>
        <w:t>в части, касающейся прав человека женщин, установило следующие стратегические цели: обеспечить осуществление в полном объеме всех прав человека и основных свобод для женщин и девочек и ликвидацию всех форм дискриминации; ликвидировать разрыв между гарантированными правами и свободами и их эффективным осуществлением; повышать осведомленность об имеющихся правах и способствовать естественной потребности пользоваться ими. Для достижения этих стратегических целей предполагается осуществить следующие мероприятия:</w:t>
      </w:r>
    </w:p>
    <w:p w:rsidR="00000000" w:rsidRDefault="00000000">
      <w:pPr>
        <w:pStyle w:val="BodyText"/>
        <w:spacing w:before="240" w:line="280" w:lineRule="exact"/>
        <w:jc w:val="both"/>
        <w:rPr>
          <w:sz w:val="22"/>
        </w:rPr>
      </w:pPr>
      <w:r>
        <w:rPr>
          <w:sz w:val="22"/>
        </w:rPr>
        <w:tab/>
        <w:t>1.  Широкое и многоаспектное образование посредством: содействия развитию свобод и прав человека и ознакомления с механизмами их защиты; осуществления программ в области правовой культуры (ознакомление с национальным законодательством и международными нормами и инструментами защиты прав женщин; включение вопросов прав человека в программы обучения начальной и средней школы); проведения кампаний, посвященных равноправию мужчин и женщин в общественной и частной жизни; специальной подготовки в области прав человека для государственных служащих, социальных и медико-санитарных работников, преподавателей на всех уровнях образования, судей, политиков и т. д.</w:t>
      </w:r>
    </w:p>
    <w:p w:rsidR="00000000" w:rsidRDefault="00000000">
      <w:pPr>
        <w:spacing w:before="240" w:line="280" w:lineRule="exact"/>
        <w:jc w:val="both"/>
        <w:rPr>
          <w:sz w:val="22"/>
        </w:rPr>
      </w:pPr>
      <w:r>
        <w:rPr>
          <w:sz w:val="22"/>
        </w:rPr>
        <w:tab/>
        <w:t>2. Интенсивная информационная деятельность посредством: непрерывного предоставления информации о правах человека женщин; включения гендерной проблематики в информацию по разнообразным вопросам; ознакомления с международными документами и инструментами; информирования о делах, касающихся нарушения прав человека женщин; ознакомления с правом на возмещение ущерба.</w:t>
      </w:r>
    </w:p>
    <w:p w:rsidR="00000000" w:rsidRDefault="00000000">
      <w:pPr>
        <w:spacing w:before="240" w:line="280" w:lineRule="exact"/>
        <w:jc w:val="both"/>
        <w:rPr>
          <w:sz w:val="22"/>
        </w:rPr>
      </w:pPr>
      <w:r>
        <w:rPr>
          <w:sz w:val="22"/>
        </w:rPr>
        <w:tab/>
        <w:t>3. Пересмотр правовых норм и подзаконных актов и внесение в них поправок в целях устранения дискриминационных решений (норм).</w:t>
      </w:r>
    </w:p>
    <w:p w:rsidR="00000000" w:rsidRDefault="00000000">
      <w:pPr>
        <w:spacing w:before="240" w:line="280" w:lineRule="exact"/>
        <w:jc w:val="both"/>
        <w:rPr>
          <w:sz w:val="22"/>
        </w:rPr>
      </w:pPr>
      <w:r>
        <w:rPr>
          <w:sz w:val="22"/>
        </w:rPr>
        <w:tab/>
        <w:t>4. Дополнения к уголовным, административным, трудовым, семейным и наследственным нормативным актам с обеспечением механизмов предупреждения дискриминации и наказания за нее.</w:t>
      </w:r>
    </w:p>
    <w:p w:rsidR="00000000" w:rsidRDefault="00000000">
      <w:pPr>
        <w:spacing w:before="240" w:line="280" w:lineRule="exact"/>
        <w:jc w:val="both"/>
        <w:rPr>
          <w:sz w:val="22"/>
        </w:rPr>
      </w:pPr>
      <w:r>
        <w:rPr>
          <w:sz w:val="22"/>
        </w:rPr>
        <w:tab/>
        <w:t>5. Обеспечение эффективной защиты в связи с нарушением прав женщин и наказания за такие нарушения независимо от статуса правонарушителя и его отношений с потерпевшей.</w:t>
      </w:r>
    </w:p>
    <w:p w:rsidR="00000000" w:rsidRDefault="00000000">
      <w:pPr>
        <w:spacing w:before="240" w:line="280" w:lineRule="exact"/>
        <w:jc w:val="both"/>
        <w:rPr>
          <w:sz w:val="22"/>
        </w:rPr>
      </w:pPr>
      <w:r>
        <w:rPr>
          <w:sz w:val="22"/>
        </w:rPr>
        <w:tab/>
        <w:t>6. Упрощение административных процедур.</w:t>
      </w:r>
    </w:p>
    <w:p w:rsidR="00000000" w:rsidRDefault="00000000">
      <w:pPr>
        <w:spacing w:before="240" w:line="280" w:lineRule="exact"/>
        <w:jc w:val="both"/>
        <w:rPr>
          <w:sz w:val="22"/>
        </w:rPr>
      </w:pPr>
      <w:r>
        <w:rPr>
          <w:sz w:val="22"/>
        </w:rPr>
        <w:tab/>
        <w:t>7. Организация бесплатной юридической помощи для женщин, которые не могут заплатить за нее.</w:t>
      </w:r>
    </w:p>
    <w:p w:rsidR="00000000" w:rsidRDefault="00000000">
      <w:pPr>
        <w:spacing w:before="240" w:line="280" w:lineRule="exact"/>
        <w:jc w:val="both"/>
        <w:rPr>
          <w:sz w:val="22"/>
        </w:rPr>
      </w:pPr>
      <w:r>
        <w:rPr>
          <w:sz w:val="22"/>
        </w:rPr>
        <w:tab/>
        <w:t>8. Непрерывный мониторинг по проблеме прав человека женщин; и</w:t>
      </w:r>
    </w:p>
    <w:p w:rsidR="00000000" w:rsidRDefault="00000000">
      <w:pPr>
        <w:spacing w:before="240" w:line="280" w:lineRule="exact"/>
        <w:jc w:val="both"/>
        <w:rPr>
          <w:sz w:val="22"/>
        </w:rPr>
      </w:pPr>
      <w:r>
        <w:rPr>
          <w:sz w:val="22"/>
        </w:rPr>
        <w:tab/>
        <w:t>9. Создание межведомственного контролирующего органа, в состав которого наряду с должностными лицами будут входить представители женских неправительственных организаций и эксперты.</w:t>
      </w:r>
    </w:p>
    <w:p w:rsidR="00000000" w:rsidRDefault="00000000">
      <w:pPr>
        <w:spacing w:before="240" w:line="280" w:lineRule="exact"/>
        <w:jc w:val="both"/>
        <w:rPr>
          <w:sz w:val="22"/>
        </w:rPr>
      </w:pPr>
      <w:r>
        <w:rPr>
          <w:sz w:val="22"/>
        </w:rPr>
        <w:tab/>
        <w:t>Наряду с защитой прав человека в рамках национальной правовой системы ратификация Европейской конвенции по правам человека дает гражданам Республики Македонии еще одну возможность для защиты своих прав в Европейском суде по правам человека, который представляет собой наиболее эффективную и комплексную международную правозащитную систему. Протокол 12 к Европейской конвенции по правам человека, который был подписан Республикой Македонией, находится на стадии ратификации.</w:t>
      </w:r>
    </w:p>
    <w:p w:rsidR="00000000" w:rsidRDefault="00000000">
      <w:pPr>
        <w:pStyle w:val="BodyText4"/>
        <w:tabs>
          <w:tab w:val="clear" w:pos="680"/>
          <w:tab w:val="clear" w:pos="1021"/>
        </w:tabs>
        <w:spacing w:before="240" w:after="0"/>
      </w:pPr>
      <w:r>
        <w:tab/>
        <w:t>С учетом всего вышеизложенного и в соответствии с решимостью в полной мере соблюдать права человека и содействовать их развитию Республика Македония является участницей (как описано выше) всех основных конвенций Организации Объединенных Наций, касающихся защиты прав человека, включая Конвенцию о ликвидации всех форм дискриминации в отношении женщин. Республика Македония также подписала Факультативный протокол к этой Конвенции в июне 2000 года, ратифицировала его 24 июня 2003 года, и он вступил в силу 17 октября 2003 года. Кроме того, Республика Македония ратифицировала Факультативный протокол к Международному пакту о гражданских и политических правах в 1971 году (Правительственный бюллетень СФРЮ, международные договоры, № 77/1971), и Македония является участницей этого договора в качестве правопреемницы бывшей СФРЮ с 17 ноября 2001 года, признавая, таким образом, компетенцию Комитета по правам человека в получении и рассмотрении жалоб отдельных лиц, включая жалобы отдельных лиц в связи с проявлениями гендерной дискриминации. Как отмечалось выше, на региональном уровне Республика Македония является участницей Европейской конвенции по правам человека Совета Европы, что является обязательным условием для любой европейской демократической страны. Республика Македония принимала активное участие в разработке и поддержала принятие Протокола 12 к Европейской конвенции по правам человека, в котором развивается и точно определяется положение статьи 14 этой Конвенции о запрещении дискриминации. Республика Македония также соблюдает положения всех соответствующих документов ОБСЕ и основывает свою политику на этих важных политических документах.</w:t>
      </w:r>
    </w:p>
    <w:p w:rsidR="00000000" w:rsidRDefault="00000000">
      <w:pPr>
        <w:pStyle w:val="Heading1"/>
        <w:tabs>
          <w:tab w:val="left" w:pos="680"/>
          <w:tab w:val="left" w:pos="1021"/>
        </w:tabs>
        <w:spacing w:line="280" w:lineRule="exact"/>
        <w:jc w:val="center"/>
        <w:rPr>
          <w:b/>
          <w:i/>
          <w:sz w:val="22"/>
          <w:lang w:val="ru-RU"/>
        </w:rPr>
      </w:pPr>
    </w:p>
    <w:p w:rsidR="00000000" w:rsidRDefault="00000000"/>
    <w:p w:rsidR="00000000" w:rsidRDefault="00000000">
      <w:pPr>
        <w:pStyle w:val="Heading1"/>
        <w:tabs>
          <w:tab w:val="left" w:pos="680"/>
          <w:tab w:val="left" w:pos="1021"/>
        </w:tabs>
        <w:spacing w:line="280" w:lineRule="exact"/>
        <w:jc w:val="center"/>
        <w:rPr>
          <w:b/>
          <w:i/>
          <w:sz w:val="22"/>
          <w:lang w:val="ru-RU"/>
        </w:rPr>
      </w:pPr>
      <w:r>
        <w:rPr>
          <w:b/>
          <w:i/>
          <w:sz w:val="22"/>
          <w:lang w:val="ru-RU"/>
        </w:rPr>
        <w:t>СТАТЬЯ 3:   ВСЕСТОРОННЕЕ РАЗВИТИЕ И ПРОГРЕСС ЖЕНЩИН</w:t>
      </w:r>
    </w:p>
    <w:p w:rsidR="00000000" w:rsidRDefault="00000000">
      <w:pPr>
        <w:pStyle w:val="BodyText2"/>
        <w:tabs>
          <w:tab w:val="left" w:pos="680"/>
          <w:tab w:val="left" w:pos="1021"/>
        </w:tabs>
        <w:spacing w:before="240" w:line="280" w:lineRule="exact"/>
        <w:jc w:val="both"/>
        <w:rPr>
          <w:b/>
          <w:i/>
          <w:sz w:val="22"/>
        </w:rPr>
      </w:pPr>
      <w:r>
        <w:rPr>
          <w:b/>
          <w:i/>
          <w:sz w:val="22"/>
        </w:rPr>
        <w:tab/>
        <w:t xml:space="preserve">Государства-участники принимают во всех областях, и в частности в политической, социальной, экономической и культурной областях, все соответствующие меры, </w:t>
      </w:r>
      <w:r>
        <w:rPr>
          <w:b/>
          <w:i/>
          <w:sz w:val="22"/>
        </w:rPr>
        <w:br/>
        <w:t xml:space="preserve">включая законодательные, для обеспечения всестороннего развития и прогресса женщин, </w:t>
      </w:r>
      <w:r>
        <w:rPr>
          <w:b/>
          <w:i/>
          <w:sz w:val="22"/>
        </w:rPr>
        <w:br/>
        <w:t xml:space="preserve">с тем чтобы гарантировать им осуществление и пользование правами человека </w:t>
      </w:r>
      <w:r>
        <w:rPr>
          <w:b/>
          <w:i/>
          <w:sz w:val="22"/>
        </w:rPr>
        <w:br/>
        <w:t>и основными свободами на основе равенства с мужчинами.</w:t>
      </w:r>
    </w:p>
    <w:p w:rsidR="00000000" w:rsidRDefault="00000000">
      <w:pPr>
        <w:tabs>
          <w:tab w:val="left" w:pos="680"/>
          <w:tab w:val="left" w:pos="1021"/>
        </w:tabs>
        <w:spacing w:before="240" w:line="280" w:lineRule="exact"/>
        <w:jc w:val="both"/>
        <w:rPr>
          <w:sz w:val="22"/>
        </w:rPr>
      </w:pPr>
      <w:r>
        <w:rPr>
          <w:sz w:val="22"/>
        </w:rPr>
        <w:tab/>
        <w:t xml:space="preserve">В демократической стране, какой является Республика Македония, осуществление прав человека и основных свобод в равной мере гарантировано всем гражданам без дискриминации по признаку пола, что является одним из основных принципов Конституции Республики Македонии. </w:t>
      </w:r>
    </w:p>
    <w:p w:rsidR="00000000" w:rsidRDefault="00000000">
      <w:pPr>
        <w:tabs>
          <w:tab w:val="left" w:pos="680"/>
          <w:tab w:val="left" w:pos="1021"/>
        </w:tabs>
        <w:spacing w:before="240" w:line="280" w:lineRule="exact"/>
        <w:jc w:val="both"/>
        <w:rPr>
          <w:sz w:val="22"/>
        </w:rPr>
      </w:pPr>
      <w:r>
        <w:rPr>
          <w:sz w:val="22"/>
        </w:rPr>
        <w:tab/>
        <w:t xml:space="preserve">За последние несколько десятилетий главным образом в результате особой роли женских движений и широкого признания роста самосознания женщин были определены новые границы прав человека и основных свобод. В настоящее время некоторая часть женщин в стране воспринимает полный контроль над собственной жизнью и телом, свободу от насилия, свободу выбора во всех аспектах общественной и частной жизни как неотъемлемую часть своих основных свобод и как общий подход к вопросу о правах человека. Тем не менее многое еще предстоит сделать. </w:t>
      </w:r>
    </w:p>
    <w:p w:rsidR="00000000" w:rsidRDefault="00000000">
      <w:pPr>
        <w:tabs>
          <w:tab w:val="left" w:pos="680"/>
          <w:tab w:val="left" w:pos="1021"/>
        </w:tabs>
        <w:spacing w:before="240" w:line="280" w:lineRule="exact"/>
        <w:jc w:val="both"/>
        <w:rPr>
          <w:sz w:val="22"/>
        </w:rPr>
      </w:pPr>
      <w:r>
        <w:rPr>
          <w:sz w:val="22"/>
        </w:rPr>
        <w:tab/>
        <w:t>Правительство принимает серьезные меры для поощрения и развития прав женщин в стране.</w:t>
      </w:r>
    </w:p>
    <w:p w:rsidR="00000000" w:rsidRDefault="00000000">
      <w:pPr>
        <w:tabs>
          <w:tab w:val="left" w:pos="680"/>
          <w:tab w:val="left" w:pos="1021"/>
        </w:tabs>
        <w:spacing w:before="240" w:line="280" w:lineRule="exact"/>
        <w:jc w:val="both"/>
        <w:rPr>
          <w:sz w:val="22"/>
        </w:rPr>
      </w:pPr>
      <w:r>
        <w:rPr>
          <w:sz w:val="22"/>
        </w:rPr>
        <w:tab/>
        <w:t>Во исполнение Решения правительства Республики Македонии и в соответствии с Пекинской декларацией и Платформой действий в январе 1997 года при Министерстве труда и социальной политике был создан Отдел по содействию гендерному равенству. Правительство предоставило Отделу необходимые помещения. Тем не менее по-прежнему на его деятельность не выделены специальные средства из государственного бюджета и отдел работает, имея всего одного штатного сотрудника. Отдел финансируется за счет ресурсов, выделяемых Министерству труда и социальной политики.</w:t>
      </w:r>
    </w:p>
    <w:p w:rsidR="00000000" w:rsidRDefault="00000000">
      <w:pPr>
        <w:tabs>
          <w:tab w:val="left" w:pos="680"/>
          <w:tab w:val="left" w:pos="1021"/>
        </w:tabs>
        <w:spacing w:before="240" w:line="280" w:lineRule="exact"/>
        <w:jc w:val="both"/>
        <w:rPr>
          <w:sz w:val="22"/>
        </w:rPr>
      </w:pPr>
      <w:r>
        <w:rPr>
          <w:sz w:val="22"/>
        </w:rPr>
        <w:tab/>
        <w:t>Основная задача Отдела состоит в том, чтобы способствовать улучшению положения женщин в соответствии с международными конвенциями и документами, которые были ратифицированы Республикой Македонией или к которым она присоединилась, а также в русле деятельности по разработке ясной концепции и стратегии для преодоления проблем, с которыми сталкиваются женщины в стране.</w:t>
      </w:r>
    </w:p>
    <w:p w:rsidR="00000000" w:rsidRDefault="00000000">
      <w:pPr>
        <w:tabs>
          <w:tab w:val="left" w:pos="680"/>
          <w:tab w:val="left" w:pos="1021"/>
        </w:tabs>
        <w:spacing w:before="240" w:line="280" w:lineRule="exact"/>
        <w:jc w:val="both"/>
        <w:rPr>
          <w:sz w:val="22"/>
        </w:rPr>
      </w:pPr>
      <w:r>
        <w:rPr>
          <w:sz w:val="22"/>
        </w:rPr>
        <w:tab/>
        <w:t>Задачи Отдела можно сгруппировать следующим образом:</w:t>
      </w:r>
    </w:p>
    <w:p w:rsidR="00000000" w:rsidRDefault="00000000">
      <w:pPr>
        <w:tabs>
          <w:tab w:val="left" w:pos="680"/>
          <w:tab w:val="left" w:pos="1021"/>
        </w:tabs>
        <w:spacing w:before="240" w:line="280" w:lineRule="exact"/>
        <w:jc w:val="both"/>
        <w:rPr>
          <w:sz w:val="22"/>
        </w:rPr>
      </w:pPr>
      <w:r>
        <w:rPr>
          <w:sz w:val="22"/>
        </w:rPr>
        <w:tab/>
        <w:t>–</w:t>
      </w:r>
      <w:r>
        <w:rPr>
          <w:sz w:val="22"/>
        </w:rPr>
        <w:tab/>
        <w:t>участие в работе специализированных органов (комиссий и комитетов), занимающихся гендерными проблемами (главным образом органов Совета Европы, Организации Объединенных Наций и ОБСЕ);</w:t>
      </w:r>
    </w:p>
    <w:p w:rsidR="00000000" w:rsidRDefault="00000000">
      <w:pPr>
        <w:tabs>
          <w:tab w:val="left" w:pos="680"/>
          <w:tab w:val="left" w:pos="1021"/>
        </w:tabs>
        <w:spacing w:before="240" w:line="280" w:lineRule="exact"/>
        <w:jc w:val="both"/>
        <w:rPr>
          <w:sz w:val="22"/>
        </w:rPr>
      </w:pPr>
      <w:r>
        <w:rPr>
          <w:sz w:val="22"/>
        </w:rPr>
        <w:tab/>
        <w:t>–</w:t>
      </w:r>
      <w:r>
        <w:rPr>
          <w:sz w:val="22"/>
        </w:rPr>
        <w:tab/>
        <w:t>проведение мониторинга в связи с нарастающей международной угрозой в отношении прав человека, участие в подготовке сравнительных обследований соответствия национальных нормативно-правовых актов конкретным международным документам в области гендерного равенства, к которым присоединилась Республика Македония. В связи с этим Отдел по содействию гендерному равенству предложил внести поправки в положения законов или принять новые нормативные акты и т. д.;</w:t>
      </w:r>
    </w:p>
    <w:p w:rsidR="00000000" w:rsidRDefault="00000000">
      <w:pPr>
        <w:tabs>
          <w:tab w:val="left" w:pos="680"/>
          <w:tab w:val="left" w:pos="1021"/>
        </w:tabs>
        <w:spacing w:before="240" w:line="280" w:lineRule="exact"/>
        <w:jc w:val="both"/>
        <w:rPr>
          <w:sz w:val="22"/>
        </w:rPr>
      </w:pPr>
      <w:r>
        <w:rPr>
          <w:sz w:val="22"/>
        </w:rPr>
        <w:tab/>
        <w:t>–</w:t>
      </w:r>
      <w:r>
        <w:rPr>
          <w:sz w:val="22"/>
        </w:rPr>
        <w:tab/>
        <w:t>Отдел координирует ход осуществления проекта в области гендерного равенства, готовит доклады для международных конвенций в области гендерного равенства, а также доклады о положении женщин в Республике Македонии;</w:t>
      </w:r>
    </w:p>
    <w:p w:rsidR="00000000" w:rsidRDefault="00000000">
      <w:pPr>
        <w:tabs>
          <w:tab w:val="left" w:pos="680"/>
          <w:tab w:val="left" w:pos="1021"/>
        </w:tabs>
        <w:spacing w:before="240" w:line="280" w:lineRule="exact"/>
        <w:jc w:val="both"/>
        <w:rPr>
          <w:sz w:val="22"/>
        </w:rPr>
      </w:pPr>
      <w:r>
        <w:rPr>
          <w:sz w:val="22"/>
        </w:rPr>
        <w:tab/>
        <w:t>–</w:t>
      </w:r>
      <w:r>
        <w:rPr>
          <w:sz w:val="22"/>
        </w:rPr>
        <w:tab/>
        <w:t>Отдел проводит рабочие совещания с правомочными министерствами и административными органами, международными и национальными неправительственными организациями, затем организует семинары и т. д.</w:t>
      </w:r>
    </w:p>
    <w:p w:rsidR="00000000" w:rsidRDefault="00000000">
      <w:pPr>
        <w:tabs>
          <w:tab w:val="left" w:pos="680"/>
          <w:tab w:val="left" w:pos="1021"/>
        </w:tabs>
        <w:spacing w:before="240" w:line="280" w:lineRule="exact"/>
        <w:jc w:val="both"/>
        <w:rPr>
          <w:sz w:val="22"/>
        </w:rPr>
      </w:pPr>
      <w:r>
        <w:rPr>
          <w:sz w:val="22"/>
        </w:rPr>
        <w:tab/>
        <w:t xml:space="preserve">В этом контексте необходимо отметить, что благодаря Отделу возобновил свою деятельность Национальный комитет, который был создан для подготовки Национального доклада об участии в пятой Международной конференции Организации Объединенных Наций по положению женщин, состоявшейся в Пекине в 1995 году. </w:t>
      </w:r>
    </w:p>
    <w:p w:rsidR="00000000" w:rsidRDefault="00000000">
      <w:pPr>
        <w:tabs>
          <w:tab w:val="left" w:pos="680"/>
          <w:tab w:val="left" w:pos="1021"/>
        </w:tabs>
        <w:spacing w:before="240" w:line="280" w:lineRule="exact"/>
        <w:jc w:val="both"/>
        <w:rPr>
          <w:sz w:val="22"/>
        </w:rPr>
      </w:pPr>
      <w:r>
        <w:rPr>
          <w:sz w:val="22"/>
        </w:rPr>
        <w:tab/>
        <w:t xml:space="preserve">В состав Национального комитета входят представители государственных учреждений и неправительственных организаций, и его задачей, среди прочих вопросов, является уделение первоочередного внимания оценке предлагаемых проектов и проверке их результатов. </w:t>
      </w:r>
    </w:p>
    <w:p w:rsidR="00000000" w:rsidRDefault="00000000">
      <w:pPr>
        <w:tabs>
          <w:tab w:val="left" w:pos="680"/>
          <w:tab w:val="left" w:pos="1021"/>
        </w:tabs>
        <w:spacing w:before="240" w:line="280" w:lineRule="exact"/>
        <w:jc w:val="both"/>
        <w:rPr>
          <w:sz w:val="22"/>
        </w:rPr>
      </w:pPr>
      <w:r>
        <w:rPr>
          <w:sz w:val="22"/>
        </w:rPr>
        <w:tab/>
        <w:t>В течение 1998 года Отдел поддерживал инициативу группы членов Собрания Республики Македонии, которая внесла на рассмотрение Декларацию о равноправии мужчин и женщин в процессе принятия решений (Правительственный бюллетень Республики Македонии, №32/1998).</w:t>
      </w:r>
    </w:p>
    <w:p w:rsidR="00000000" w:rsidRDefault="00000000">
      <w:pPr>
        <w:tabs>
          <w:tab w:val="left" w:pos="680"/>
          <w:tab w:val="left" w:pos="1021"/>
        </w:tabs>
        <w:spacing w:before="240" w:line="280" w:lineRule="exact"/>
        <w:jc w:val="both"/>
        <w:rPr>
          <w:sz w:val="22"/>
        </w:rPr>
      </w:pPr>
      <w:r>
        <w:rPr>
          <w:sz w:val="22"/>
        </w:rPr>
        <w:tab/>
        <w:t>В том же году в рамках Консенсусной программы Отдел подготовил сравнительный обзор законодательных мер в области социальной защиты и социального страхования с учетом гендерной проблематики в целях обеспечения их совместимости с директивами Европейского союза. Эта деятельность получила поддержку со стороны Европейской комиссии.</w:t>
      </w:r>
    </w:p>
    <w:p w:rsidR="00000000" w:rsidRDefault="00000000">
      <w:pPr>
        <w:tabs>
          <w:tab w:val="left" w:pos="680"/>
          <w:tab w:val="left" w:pos="1021"/>
        </w:tabs>
        <w:spacing w:before="240" w:line="280" w:lineRule="exact"/>
        <w:jc w:val="both"/>
        <w:rPr>
          <w:sz w:val="22"/>
        </w:rPr>
      </w:pPr>
      <w:r>
        <w:rPr>
          <w:sz w:val="22"/>
        </w:rPr>
        <w:tab/>
        <w:t xml:space="preserve">В 1999 году Отдел и Национальный комитет в рамках проекта, озаглавленного "Укрепление национального механизма для защиты женщин", при поддержке отделения ПРООН в Скопье подготовил Национальный план действий по обеспечению гендерного равенства. Этот план был принят правительством Республики Македонии в декабре 1999 года. В документе определены задачи и меры, необходимые для достижения указанных целей с учетом существующей в Республике Македонии ситуации в области гендерного равенства. Национальный план действий – это государственный инструмент, с помощью которого правительство информирует граждан о своих первоочередных задачах и деятельности, связанных с проблемами гендерного равенства.  </w:t>
      </w:r>
    </w:p>
    <w:p w:rsidR="00000000" w:rsidRDefault="00000000">
      <w:pPr>
        <w:tabs>
          <w:tab w:val="left" w:pos="680"/>
          <w:tab w:val="left" w:pos="1021"/>
        </w:tabs>
        <w:spacing w:before="240" w:line="280" w:lineRule="exact"/>
        <w:jc w:val="both"/>
        <w:rPr>
          <w:sz w:val="22"/>
        </w:rPr>
      </w:pPr>
      <w:r>
        <w:rPr>
          <w:sz w:val="22"/>
        </w:rPr>
        <w:tab/>
        <w:t xml:space="preserve">Отдел активно участвует в процессе расширения участия женщин в политической жизни, что является одной из первоочередных задач Национального плана действий. Он оказывает решительную поддержку проектов НПО, имеющих отношение к этой проблеме, и участвует в работе Македонского женского лобби по упрочению политической роли женщин. </w:t>
      </w:r>
    </w:p>
    <w:p w:rsidR="00000000" w:rsidRDefault="00000000">
      <w:pPr>
        <w:tabs>
          <w:tab w:val="left" w:pos="680"/>
          <w:tab w:val="left" w:pos="1021"/>
        </w:tabs>
        <w:spacing w:before="240" w:line="280" w:lineRule="exact"/>
        <w:jc w:val="both"/>
        <w:rPr>
          <w:sz w:val="22"/>
        </w:rPr>
      </w:pPr>
      <w:r>
        <w:rPr>
          <w:sz w:val="22"/>
        </w:rPr>
        <w:tab/>
        <w:t>Одной из стратегических целей той части Национального плана действий, которая касается роли женщин в государственном управлении и в процессе принятия решений, является создание в рамках парламента Республики Македонии Комитета по вопросам гендерного равенства. Обязанностью этого Комитета будет осуществление контроля за правовыми документами, вносимыми на рассмотрение парламента, в целях обеспечения своевременного вмешательства и совершенствования правовых норм, а также улучшения положения женщин.</w:t>
      </w:r>
    </w:p>
    <w:p w:rsidR="00000000" w:rsidRDefault="00000000">
      <w:pPr>
        <w:tabs>
          <w:tab w:val="left" w:pos="680"/>
          <w:tab w:val="left" w:pos="1021"/>
        </w:tabs>
        <w:spacing w:before="240" w:line="280" w:lineRule="exact"/>
        <w:jc w:val="both"/>
        <w:rPr>
          <w:sz w:val="22"/>
        </w:rPr>
      </w:pPr>
      <w:r>
        <w:rPr>
          <w:sz w:val="22"/>
        </w:rPr>
        <w:tab/>
        <w:t xml:space="preserve">Для достижения стратегических целей, связанных с созданием в рамках парламента Республики Македонии Комитета по вопросам гендерного равенства, в январе 2001 года Отдел приступил к осуществлению подготовительной деятельности по информированию и мобилизации соответствующих участников в правительстве Республики Македонии: премьер-министра Республики Македонии, членов Собрания, женских форумов при политических партиях и т. д. Вся эта деятельность поддерживается и осуществляется при финансовой помощи австрийского правительства и в рамках Целевой группы по вопросам гендерного равенства  Пакта стабильности для Юго-Восточной Европы. </w:t>
      </w:r>
    </w:p>
    <w:p w:rsidR="00000000" w:rsidRDefault="00000000">
      <w:pPr>
        <w:pStyle w:val="BodyText4"/>
        <w:tabs>
          <w:tab w:val="left" w:pos="680"/>
          <w:tab w:val="left" w:pos="1021"/>
        </w:tabs>
        <w:spacing w:before="240" w:after="0"/>
      </w:pPr>
      <w:r>
        <w:tab/>
        <w:t>В рамках проекта "Новая стратегия гендерного равенства в Республике Македонии", при финансовой поддержке австрийского правительства и в сотрудничестве с Советом Европы, Отдел создал рабочую группу из 8 членов, которые должны заняться подготовкой проекта поправки к избирательному законодательству на национальном и местном уровнях, с тем чтобы стимулировать включение в избирательные списки для выборов на национальном или местном уровне как можно больше кандидатов-женщин. Статья 31 Закона о выборах (принят в июне 2002 года), касающегося избрания членов Собрания Республики Македонии, была изменена путем включения пункта 2, который гласит: "В предлагаемом списке кандидатов, избираемых по мажоритарной системе, и в списке кандидатов, избираемых по пропорциональному принципу, не менее 30 процентов выдвигаемых кандидатов должны составлять женщины и не менее 30 процентов – мужчины" (исходя из предположения, что Конституционный суд не признает заявленный процент, если он будет относиться только к женщинам). В настоящее время происходит аналогичный процесс включения положения о 30-процентной квоте в Закон о местных выборах.</w:t>
      </w:r>
    </w:p>
    <w:p w:rsidR="00000000" w:rsidRDefault="00000000">
      <w:pPr>
        <w:tabs>
          <w:tab w:val="left" w:pos="680"/>
          <w:tab w:val="left" w:pos="1021"/>
        </w:tabs>
        <w:spacing w:before="240" w:line="280" w:lineRule="exact"/>
        <w:jc w:val="both"/>
        <w:rPr>
          <w:sz w:val="22"/>
        </w:rPr>
      </w:pPr>
      <w:r>
        <w:rPr>
          <w:sz w:val="22"/>
        </w:rPr>
        <w:tab/>
        <w:t>Что касается образования, то действующее законодательство, которое регулирует сектор образования, придерживается принципа гендерного равенства в отношении школьного и студенческого контингентов.</w:t>
      </w:r>
    </w:p>
    <w:p w:rsidR="00000000" w:rsidRDefault="00000000">
      <w:pPr>
        <w:tabs>
          <w:tab w:val="left" w:pos="680"/>
          <w:tab w:val="left" w:pos="1021"/>
        </w:tabs>
        <w:spacing w:before="240" w:line="280" w:lineRule="exact"/>
        <w:jc w:val="both"/>
        <w:rPr>
          <w:sz w:val="22"/>
        </w:rPr>
      </w:pPr>
      <w:r>
        <w:rPr>
          <w:sz w:val="22"/>
        </w:rPr>
        <w:tab/>
        <w:t>В рамках действующего законодательства, регулирующего начальное образование, то есть Закона о начальном образовании от 1995 года (Правительственный бюллетень Республики Македонии, № 44/1995, 29/2002, 52/2002), который соответствует Конституции Республики Македонии, а также в рамках программ реформирования образования прилагаются активные усилия в целях обеспечения равноправия учащихся, мальчиков и девочек, что само по себе имеет первоочередную важность и является необходимым предварительным условием для социального прогресса в целом. Это подразумевает создание равных условий в любой области и, в связи с этим, обеспечение равного доступа к образованию и другим видам подготовки в рамках единой системы образования. Соответственно, в системе дошкольного и начального образования отсутствует какая-либо дискриминация в отношении девочек, что указывает на отсутствие гендерных различий в том, что касается основных прав и свобод девочек в учреждениях дошкольного и начального образования.</w:t>
      </w:r>
    </w:p>
    <w:p w:rsidR="00000000" w:rsidRDefault="00000000">
      <w:pPr>
        <w:pStyle w:val="BodyText4"/>
        <w:tabs>
          <w:tab w:val="left" w:pos="680"/>
          <w:tab w:val="left" w:pos="1021"/>
        </w:tabs>
        <w:spacing w:before="240" w:after="0"/>
      </w:pPr>
      <w:r>
        <w:tab/>
        <w:t>Кроме того, в Законе о среднем образовании от 1995 года (Правительственный бюллетень Республики Македонии, № 44/1995, 29/2002, 52/2002) в пункте 2 статьи 3 содержится положение о недопущении дискриминации: "Запрещается любая дискриминация по признаку пола, расы, цвета кожи, принадлежности к национальным или социальным группам, политических и религиозных убеждений, имущественного и социального положения", на основании которого женщинам гарантирован равный доступ к среднему образованию.</w:t>
      </w:r>
    </w:p>
    <w:p w:rsidR="00000000" w:rsidRDefault="00000000">
      <w:pPr>
        <w:tabs>
          <w:tab w:val="left" w:pos="680"/>
          <w:tab w:val="left" w:pos="1021"/>
        </w:tabs>
        <w:spacing w:before="240" w:line="280" w:lineRule="exact"/>
        <w:jc w:val="both"/>
        <w:rPr>
          <w:sz w:val="22"/>
        </w:rPr>
      </w:pPr>
      <w:r>
        <w:rPr>
          <w:sz w:val="22"/>
        </w:rPr>
        <w:tab/>
        <w:t xml:space="preserve">Закон о высшем образовании (Правительственный бюллетень Республики Македонии, </w:t>
      </w:r>
      <w:r>
        <w:rPr>
          <w:sz w:val="22"/>
        </w:rPr>
        <w:br/>
        <w:t>№ 64/2000) посредством отдельной статьи (статья 2) вместе с Законом о поправках к Закону о высшем образовании (Правительственный бюллетень Республики Македонии, № 49/2003) устанавливают право граждан Республики Македонии на обучение в высших учебных заведениях на равных условиях, что подразумевает равный доступ к высшему образованию как для мужчин, так и для женщин.</w:t>
      </w:r>
    </w:p>
    <w:p w:rsidR="00000000" w:rsidRDefault="00000000">
      <w:pPr>
        <w:tabs>
          <w:tab w:val="left" w:pos="680"/>
          <w:tab w:val="left" w:pos="1021"/>
        </w:tabs>
        <w:spacing w:before="240" w:line="280" w:lineRule="exact"/>
        <w:jc w:val="both"/>
        <w:rPr>
          <w:sz w:val="22"/>
        </w:rPr>
      </w:pPr>
      <w:r>
        <w:rPr>
          <w:sz w:val="22"/>
        </w:rPr>
        <w:tab/>
        <w:t xml:space="preserve">Кроме того, во второй главе этого Закона рассматривается концепция автономии всех членов академического сообщества высших учебных заведений и способы ее защиты и, в качестве высших ценностей и высшего признания их квалификации, гарантируется их интеллектуальная свобода и творческий характер исследований и образовательного процесса (статьи 10 и 11 Закона о высшем образовании), включая автономное управление высшими учебными заведениями (статья 12 Закона о высшем образовании). В данном случае принцип недопущения нарушения автономии относится к сфере высшего образования и прочей деятельности и означает защиту прав членов академического сообщества от дискриминации по признаку пола, расы, цвета кожи, принадлежности к национальным и этническим группам, социального происхождения, политических и религиозных убеждений, имущественного и социального положения (статья 13). В этой статье право на защиту от дискриминации по половому признаку имеет приоритет в ряду прав членов академического сообщества, тем самым подчеркивается важность этого вопроса в тексте закона и недопустимость любых проявлений гендерной дискриминации. </w:t>
      </w:r>
    </w:p>
    <w:p w:rsidR="00000000" w:rsidRDefault="00000000">
      <w:pPr>
        <w:tabs>
          <w:tab w:val="left" w:pos="680"/>
          <w:tab w:val="left" w:pos="1021"/>
        </w:tabs>
        <w:spacing w:before="240" w:line="280" w:lineRule="exact"/>
        <w:jc w:val="both"/>
        <w:rPr>
          <w:sz w:val="22"/>
        </w:rPr>
      </w:pPr>
      <w:r>
        <w:rPr>
          <w:sz w:val="22"/>
        </w:rPr>
        <w:tab/>
        <w:t>Несмотря на отсутствие в Законе о школьниках и студентах от 1998 года специальных положений, непосредственно касающихся этого вопроса, в нем также говорится о недопустимости дискриминации в отношении учащихся обоих полов как о норме для школьников и студентов.</w:t>
      </w:r>
    </w:p>
    <w:p w:rsidR="00000000" w:rsidRDefault="00000000">
      <w:pPr>
        <w:tabs>
          <w:tab w:val="left" w:pos="680"/>
          <w:tab w:val="left" w:pos="1021"/>
        </w:tabs>
        <w:spacing w:before="240" w:line="280" w:lineRule="exact"/>
        <w:jc w:val="both"/>
        <w:rPr>
          <w:sz w:val="22"/>
        </w:rPr>
      </w:pPr>
      <w:r>
        <w:rPr>
          <w:sz w:val="22"/>
        </w:rPr>
        <w:tab/>
        <w:t>В докладе используются соответствующие статистические данные за отчетный период о ситуации в конкретных секторах образования, то есть в начальном, среднем и высшем образовании, а также о нормах для школьников и студентов, полученные из Государственной статистической службы. Эти данные представлены в приложениях к докладу.</w:t>
      </w:r>
    </w:p>
    <w:p w:rsidR="00000000" w:rsidRDefault="00000000">
      <w:pPr>
        <w:tabs>
          <w:tab w:val="left" w:pos="680"/>
          <w:tab w:val="left" w:pos="1021"/>
        </w:tabs>
        <w:spacing w:before="240" w:line="280" w:lineRule="exact"/>
        <w:jc w:val="both"/>
        <w:rPr>
          <w:sz w:val="22"/>
        </w:rPr>
      </w:pPr>
      <w:r>
        <w:rPr>
          <w:sz w:val="22"/>
        </w:rPr>
        <w:tab/>
        <w:t>Кроме того, неправительственные организации осуществляют в этом секторе самую разнообразную деятельность. Подробнее см. разъяснения по пункту с) статьи 7.</w:t>
      </w:r>
    </w:p>
    <w:p w:rsidR="00000000" w:rsidRDefault="00000000">
      <w:pPr>
        <w:pStyle w:val="BodyText3"/>
        <w:tabs>
          <w:tab w:val="left" w:pos="680"/>
          <w:tab w:val="left" w:pos="1021"/>
        </w:tabs>
        <w:spacing w:line="280" w:lineRule="exact"/>
        <w:jc w:val="center"/>
        <w:rPr>
          <w:i/>
          <w:sz w:val="22"/>
        </w:rPr>
      </w:pPr>
    </w:p>
    <w:p w:rsidR="00000000" w:rsidRDefault="00000000">
      <w:pPr>
        <w:pStyle w:val="BodyText3"/>
        <w:tabs>
          <w:tab w:val="left" w:pos="680"/>
          <w:tab w:val="left" w:pos="1021"/>
        </w:tabs>
        <w:spacing w:line="280" w:lineRule="exact"/>
        <w:jc w:val="center"/>
        <w:rPr>
          <w:i/>
          <w:sz w:val="22"/>
        </w:rPr>
      </w:pPr>
    </w:p>
    <w:p w:rsidR="00000000" w:rsidRDefault="00000000">
      <w:pPr>
        <w:pStyle w:val="BodyText3"/>
        <w:tabs>
          <w:tab w:val="left" w:pos="680"/>
          <w:tab w:val="left" w:pos="1021"/>
        </w:tabs>
        <w:spacing w:line="280" w:lineRule="exact"/>
        <w:jc w:val="center"/>
        <w:rPr>
          <w:i/>
          <w:sz w:val="22"/>
        </w:rPr>
      </w:pPr>
    </w:p>
    <w:p w:rsidR="00000000" w:rsidRDefault="00000000">
      <w:pPr>
        <w:pStyle w:val="BodyText3"/>
        <w:tabs>
          <w:tab w:val="left" w:pos="680"/>
          <w:tab w:val="left" w:pos="1021"/>
        </w:tabs>
        <w:spacing w:before="240" w:line="280" w:lineRule="exact"/>
        <w:jc w:val="center"/>
        <w:rPr>
          <w:i/>
          <w:sz w:val="22"/>
        </w:rPr>
      </w:pPr>
      <w:r>
        <w:rPr>
          <w:i/>
          <w:sz w:val="22"/>
        </w:rPr>
        <w:t xml:space="preserve">СТАТЬЯ 4:   УСКОРЕНИЕ УСТАНОВЛЕНИЯ РАВЕНСТВА МЕЖДУ </w:t>
      </w:r>
      <w:r>
        <w:rPr>
          <w:i/>
          <w:sz w:val="22"/>
        </w:rPr>
        <w:br/>
        <w:t>МУЖЧИНАМИ И ЖЕНЩИНАМИ</w:t>
      </w:r>
    </w:p>
    <w:p w:rsidR="00000000" w:rsidRDefault="00000000">
      <w:pPr>
        <w:tabs>
          <w:tab w:val="left" w:pos="680"/>
          <w:tab w:val="left" w:pos="1021"/>
        </w:tabs>
        <w:spacing w:before="240" w:line="280" w:lineRule="exact"/>
        <w:jc w:val="both"/>
        <w:rPr>
          <w:b/>
          <w:i/>
          <w:sz w:val="22"/>
        </w:rPr>
      </w:pPr>
      <w:r>
        <w:rPr>
          <w:b/>
          <w:i/>
          <w:sz w:val="22"/>
        </w:rPr>
        <w:tab/>
        <w:t>1. Принятие государствами-участниками временных специальных мер, направленных на ускорение установления фактического равенства между мужчинами и женщинами, не считается, как это определяется настоящей Конвенцией, дискриминационным, однако оно ни в коей мере не должно влечь за собой сохранение неравноправных или дифференцированных стандартов; эти меры должны быть отменены, когда будут достигнуты цели равенства возможностей и равноправного отношения.</w:t>
      </w:r>
    </w:p>
    <w:p w:rsidR="00000000" w:rsidRDefault="00000000">
      <w:pPr>
        <w:tabs>
          <w:tab w:val="left" w:pos="680"/>
          <w:tab w:val="left" w:pos="1021"/>
        </w:tabs>
        <w:spacing w:before="240" w:line="280" w:lineRule="exact"/>
        <w:jc w:val="both"/>
        <w:rPr>
          <w:sz w:val="22"/>
        </w:rPr>
      </w:pPr>
      <w:r>
        <w:rPr>
          <w:b/>
          <w:i/>
          <w:sz w:val="22"/>
        </w:rPr>
        <w:tab/>
        <w:t>2. Принятие государствами-участниками специальных мер, направленных на охрану материнства, включая меры, содержащиеся в настоящей Конвенции, не считается дискриминационным.</w:t>
      </w:r>
    </w:p>
    <w:p w:rsidR="00000000" w:rsidRDefault="00000000">
      <w:pPr>
        <w:tabs>
          <w:tab w:val="left" w:pos="680"/>
          <w:tab w:val="left" w:pos="1021"/>
        </w:tabs>
        <w:spacing w:before="240" w:line="280" w:lineRule="exact"/>
        <w:jc w:val="both"/>
        <w:rPr>
          <w:sz w:val="22"/>
        </w:rPr>
      </w:pPr>
      <w:r>
        <w:rPr>
          <w:sz w:val="22"/>
        </w:rPr>
        <w:tab/>
        <w:t>Равенство между мужчинами и женщинами является конституционной категорией в Республике Македонии.</w:t>
      </w:r>
    </w:p>
    <w:p w:rsidR="00000000" w:rsidRDefault="00000000">
      <w:pPr>
        <w:tabs>
          <w:tab w:val="left" w:pos="680"/>
          <w:tab w:val="left" w:pos="1021"/>
        </w:tabs>
        <w:spacing w:before="240" w:line="280" w:lineRule="exact"/>
        <w:jc w:val="both"/>
        <w:rPr>
          <w:sz w:val="22"/>
        </w:rPr>
      </w:pPr>
      <w:r>
        <w:rPr>
          <w:sz w:val="22"/>
        </w:rPr>
        <w:tab/>
        <w:t>В настоящее время в Республике Македонии не проводится официальной политики в области ускорения установления фактического равенства или принятия временных специальных мер (позитивных действий) на национальном уровне. В Республике Македонии не были приняты какие-либо временные меры, направленные на обеспечение фактического равенства между мужчинами и женщинами, так как это право гарантируется на конституционном уровне.</w:t>
      </w:r>
    </w:p>
    <w:p w:rsidR="00000000" w:rsidRDefault="00000000">
      <w:pPr>
        <w:tabs>
          <w:tab w:val="left" w:pos="680"/>
          <w:tab w:val="left" w:pos="1021"/>
        </w:tabs>
        <w:spacing w:before="240" w:line="280" w:lineRule="exact"/>
        <w:jc w:val="both"/>
        <w:rPr>
          <w:sz w:val="22"/>
        </w:rPr>
      </w:pPr>
      <w:r>
        <w:rPr>
          <w:sz w:val="22"/>
        </w:rPr>
        <w:tab/>
        <w:t>1) В поддержку вышесказанного правительство Республики Македонии в 1998 году приняло Декларацию о гендерном равенстве в процессе принятия решений.</w:t>
      </w:r>
    </w:p>
    <w:p w:rsidR="00000000" w:rsidRDefault="00000000">
      <w:pPr>
        <w:tabs>
          <w:tab w:val="left" w:pos="680"/>
          <w:tab w:val="left" w:pos="1021"/>
        </w:tabs>
        <w:spacing w:before="240" w:line="280" w:lineRule="exact"/>
        <w:jc w:val="both"/>
        <w:rPr>
          <w:sz w:val="22"/>
        </w:rPr>
      </w:pPr>
      <w:r>
        <w:rPr>
          <w:sz w:val="22"/>
        </w:rPr>
        <w:tab/>
        <w:t>Тем не менее новый избирательный закон (как уже говорилось выше в комментарии к статье 3) предусматривает 30-процентную квоту для представителей обоих полов в списках выдвигаемых в ходе парламентских выборов кандидатов. Такую же норму планируется предусмотреть в готовящемся новом законе о выборах в органы местного самоуправления.</w:t>
      </w:r>
    </w:p>
    <w:p w:rsidR="00000000" w:rsidRDefault="00000000">
      <w:pPr>
        <w:tabs>
          <w:tab w:val="left" w:pos="680"/>
          <w:tab w:val="left" w:pos="1021"/>
        </w:tabs>
        <w:spacing w:before="240" w:line="280" w:lineRule="exact"/>
        <w:jc w:val="both"/>
        <w:rPr>
          <w:sz w:val="22"/>
        </w:rPr>
      </w:pPr>
      <w:r>
        <w:rPr>
          <w:sz w:val="22"/>
        </w:rPr>
        <w:tab/>
        <w:t>2) В статье 42 Конституции Республики Македонии в отношении основных прав человека и гражданских прав гарантируется специальная защита несовершеннолетних и матерей на рабочем месте, принимая во внимание их особое положение. Закон о занятости, в статьях 58–68 которого говорится о специальной защите женщин, соответствует конституционным нормам.</w:t>
      </w:r>
    </w:p>
    <w:p w:rsidR="00000000" w:rsidRDefault="00000000">
      <w:pPr>
        <w:tabs>
          <w:tab w:val="left" w:pos="680"/>
          <w:tab w:val="left" w:pos="1021"/>
        </w:tabs>
        <w:spacing w:before="240" w:line="280" w:lineRule="exact"/>
        <w:jc w:val="both"/>
        <w:rPr>
          <w:sz w:val="22"/>
        </w:rPr>
      </w:pPr>
      <w:r>
        <w:rPr>
          <w:sz w:val="22"/>
        </w:rPr>
        <w:tab/>
        <w:t>Таким образом, трудящиеся женщины в Македонии пользуются всеми правами на защиту на рабочем месте и в период беременности. Они не должны выполнять обязанности, которые могут иметь неблагоприятные последствия для состояния их здоровья, или работать в ночную смену. Такие же меры защиты применяются к трудящейся женщине, имеющей ребенка в возрасте младше двух лет.</w:t>
      </w:r>
    </w:p>
    <w:p w:rsidR="00000000" w:rsidRDefault="00000000">
      <w:pPr>
        <w:pStyle w:val="Heading2"/>
        <w:tabs>
          <w:tab w:val="left" w:pos="680"/>
          <w:tab w:val="left" w:pos="1021"/>
        </w:tabs>
        <w:spacing w:line="280" w:lineRule="exact"/>
        <w:rPr>
          <w:b/>
          <w:i/>
          <w:sz w:val="22"/>
        </w:rPr>
      </w:pPr>
    </w:p>
    <w:p w:rsidR="00000000" w:rsidRDefault="00000000"/>
    <w:p w:rsidR="00000000" w:rsidRDefault="00000000">
      <w:pPr>
        <w:pStyle w:val="Heading2"/>
        <w:tabs>
          <w:tab w:val="left" w:pos="680"/>
          <w:tab w:val="left" w:pos="1021"/>
        </w:tabs>
        <w:spacing w:before="360" w:line="280" w:lineRule="exact"/>
        <w:rPr>
          <w:b/>
          <w:i/>
          <w:sz w:val="22"/>
        </w:rPr>
      </w:pPr>
      <w:r>
        <w:rPr>
          <w:b/>
          <w:i/>
          <w:sz w:val="22"/>
        </w:rPr>
        <w:t>СТАТЬЯ 5:   ГЕНДЕРНЫЕ РОЛИ И СТЕРЕОТИПЫ</w:t>
      </w:r>
    </w:p>
    <w:p w:rsidR="00000000" w:rsidRDefault="00000000">
      <w:pPr>
        <w:tabs>
          <w:tab w:val="left" w:pos="680"/>
          <w:tab w:val="left" w:pos="1021"/>
        </w:tabs>
        <w:spacing w:before="240" w:line="280" w:lineRule="exact"/>
        <w:jc w:val="both"/>
        <w:rPr>
          <w:b/>
          <w:i/>
          <w:sz w:val="22"/>
        </w:rPr>
      </w:pPr>
      <w:r>
        <w:rPr>
          <w:b/>
          <w:i/>
          <w:sz w:val="22"/>
        </w:rPr>
        <w:tab/>
        <w:t>Государства-участники принимают все соответствующие меры с целью:</w:t>
      </w:r>
    </w:p>
    <w:p w:rsidR="00000000" w:rsidRDefault="00000000">
      <w:pPr>
        <w:tabs>
          <w:tab w:val="left" w:pos="680"/>
          <w:tab w:val="left" w:pos="1021"/>
        </w:tabs>
        <w:spacing w:before="240" w:line="280" w:lineRule="exact"/>
        <w:jc w:val="both"/>
        <w:rPr>
          <w:b/>
          <w:i/>
          <w:sz w:val="22"/>
        </w:rPr>
      </w:pPr>
      <w:r>
        <w:rPr>
          <w:b/>
          <w:i/>
          <w:sz w:val="22"/>
        </w:rPr>
        <w:tab/>
        <w:t>а) изменить социальные и культурные модели поведения мужчин и женщин с целью достижения искоренения предрассудков и упразднения обычаев и всей прочей практики, которые основаны на идее неполноценности или превосходства одного из полов или стереотипности роли мужчин и женщин;</w:t>
      </w:r>
    </w:p>
    <w:p w:rsidR="00000000" w:rsidRDefault="00000000">
      <w:pPr>
        <w:tabs>
          <w:tab w:val="left" w:pos="680"/>
          <w:tab w:val="left" w:pos="1021"/>
        </w:tabs>
        <w:spacing w:before="240" w:line="280" w:lineRule="exact"/>
        <w:jc w:val="both"/>
        <w:rPr>
          <w:sz w:val="22"/>
        </w:rPr>
      </w:pPr>
      <w:r>
        <w:rPr>
          <w:b/>
          <w:i/>
          <w:sz w:val="22"/>
        </w:rPr>
        <w:tab/>
        <w:t xml:space="preserve">b) обеспечить, чтобы семейное воспитание включало в себя правильное понимание материнства как социальной функции и признание общей ответственности мужчин </w:t>
      </w:r>
      <w:r>
        <w:rPr>
          <w:b/>
          <w:i/>
          <w:sz w:val="22"/>
        </w:rPr>
        <w:br/>
        <w:t xml:space="preserve">и женщин за воспитание и развитие своих детей при условии, что во всех случаях </w:t>
      </w:r>
      <w:r>
        <w:rPr>
          <w:b/>
          <w:i/>
          <w:sz w:val="22"/>
        </w:rPr>
        <w:br/>
        <w:t>интересы детей являются преобладающими.</w:t>
      </w:r>
    </w:p>
    <w:p w:rsidR="00000000" w:rsidRDefault="00000000">
      <w:pPr>
        <w:tabs>
          <w:tab w:val="left" w:pos="680"/>
          <w:tab w:val="left" w:pos="1021"/>
        </w:tabs>
        <w:spacing w:before="240" w:line="280" w:lineRule="exact"/>
        <w:jc w:val="both"/>
        <w:rPr>
          <w:sz w:val="22"/>
        </w:rPr>
      </w:pPr>
      <w:r>
        <w:rPr>
          <w:sz w:val="22"/>
        </w:rPr>
        <w:tab/>
        <w:t xml:space="preserve">а) Несмотря на то что женщина решает все большее число задач в обществе, по-прежнему сохраняется традиционное представление о ее предназначении. Такая стереотипность мышления свидетельствует о том, что суть гендерных различий коренится в подчиненном и неблагоприятном положении женщины, а также о сохраняющемся с давних времен распределении ролей между мужчинами и женщинами в семье и других сферах жизни. </w:t>
      </w:r>
    </w:p>
    <w:p w:rsidR="00000000" w:rsidRDefault="00000000">
      <w:pPr>
        <w:tabs>
          <w:tab w:val="left" w:pos="680"/>
          <w:tab w:val="left" w:pos="1021"/>
        </w:tabs>
        <w:spacing w:before="240" w:line="280" w:lineRule="exact"/>
        <w:jc w:val="both"/>
        <w:rPr>
          <w:sz w:val="22"/>
        </w:rPr>
      </w:pPr>
      <w:r>
        <w:rPr>
          <w:sz w:val="22"/>
        </w:rPr>
        <w:tab/>
        <w:t xml:space="preserve">Представления о женщинах, которые создаются и/или распространяются средствами массовой информации, играют важную роль как в утверждении стереотипов о женщинах и женских качествах, так и в борьбе с ними. Влияние средств массовой информации, и особенно телевидения, а также последствия этого влияния отражены в ряде научных исследований, поэтому, как представляется, эта тема не нуждается в дальнейшем развитии. </w:t>
      </w:r>
    </w:p>
    <w:p w:rsidR="00000000" w:rsidRDefault="00000000">
      <w:pPr>
        <w:tabs>
          <w:tab w:val="left" w:pos="680"/>
          <w:tab w:val="left" w:pos="1021"/>
        </w:tabs>
        <w:spacing w:before="240" w:line="280" w:lineRule="exact"/>
        <w:jc w:val="both"/>
        <w:rPr>
          <w:sz w:val="22"/>
        </w:rPr>
      </w:pPr>
      <w:r>
        <w:rPr>
          <w:sz w:val="22"/>
        </w:rPr>
        <w:tab/>
        <w:t>Вопрос, связанный с одним из аспектов представления образа женщин в электронных средствах массовой информации в Македонии, освещается в ряде положений статьи 35 Закона о телерадиовещании (Правительственный бюллетень Республики Македонии, № 20/1997):</w:t>
      </w:r>
    </w:p>
    <w:p w:rsidR="00000000" w:rsidRDefault="00000000">
      <w:pPr>
        <w:tabs>
          <w:tab w:val="left" w:pos="680"/>
          <w:tab w:val="left" w:pos="1021"/>
        </w:tabs>
        <w:spacing w:before="240" w:line="280" w:lineRule="exact"/>
        <w:jc w:val="both"/>
        <w:rPr>
          <w:sz w:val="22"/>
        </w:rPr>
      </w:pPr>
      <w:r>
        <w:rPr>
          <w:i/>
          <w:sz w:val="22"/>
        </w:rPr>
        <w:tab/>
      </w:r>
      <w:r>
        <w:rPr>
          <w:sz w:val="22"/>
        </w:rPr>
        <w:t>"В программе не должно быть материалов непристойного характера, в частности порнографического, и сцен насилия.</w:t>
      </w:r>
    </w:p>
    <w:p w:rsidR="00000000" w:rsidRDefault="00000000">
      <w:pPr>
        <w:tabs>
          <w:tab w:val="left" w:pos="680"/>
          <w:tab w:val="left" w:pos="1021"/>
        </w:tabs>
        <w:spacing w:before="240" w:line="280" w:lineRule="exact"/>
        <w:jc w:val="both"/>
        <w:rPr>
          <w:sz w:val="22"/>
        </w:rPr>
      </w:pPr>
      <w:r>
        <w:rPr>
          <w:sz w:val="22"/>
        </w:rPr>
        <w:tab/>
        <w:t xml:space="preserve">Нельзя транслировать в эфире программы, которые могут оказать пагубное влияние на физическое, духовное или нравственное развитие детей и молодых людей. </w:t>
      </w:r>
    </w:p>
    <w:p w:rsidR="00000000" w:rsidRDefault="00000000">
      <w:pPr>
        <w:pStyle w:val="BodyText4"/>
        <w:tabs>
          <w:tab w:val="left" w:pos="680"/>
          <w:tab w:val="left" w:pos="1021"/>
        </w:tabs>
        <w:spacing w:before="240" w:after="0"/>
      </w:pPr>
      <w:r>
        <w:tab/>
        <w:t>Фильмы или другие программы, которые способны оказать пагубное влияние на психофизическое развитие детей и молодых людей, должны демонстрироваться с 24 до 6 часов".</w:t>
      </w:r>
    </w:p>
    <w:p w:rsidR="00000000" w:rsidRDefault="00000000">
      <w:pPr>
        <w:tabs>
          <w:tab w:val="left" w:pos="680"/>
          <w:tab w:val="left" w:pos="1021"/>
        </w:tabs>
        <w:spacing w:before="240" w:line="280" w:lineRule="exact"/>
        <w:jc w:val="both"/>
        <w:rPr>
          <w:sz w:val="22"/>
        </w:rPr>
      </w:pPr>
      <w:r>
        <w:rPr>
          <w:sz w:val="22"/>
        </w:rPr>
        <w:tab/>
        <w:t>Совет по телерадиовещанию Республики Македонии в качестве независимого регулятивного органа осуществляет непрерывный контроль над электронными средствами массовой информации (радиовещательные и телевизионные станции)</w:t>
      </w:r>
      <w:r>
        <w:rPr>
          <w:rStyle w:val="FootnoteReference"/>
          <w:sz w:val="22"/>
        </w:rPr>
        <w:footnoteReference w:id="4"/>
      </w:r>
      <w:r>
        <w:rPr>
          <w:sz w:val="22"/>
        </w:rPr>
        <w:t>. Совет по телерадиовещанию, основываясь непосредственно на данных, полученных путем осуществления такого контроля, принимает меры против тех радиовещательных и телевизионных компаний, которые нарушают закон</w:t>
      </w:r>
      <w:r>
        <w:rPr>
          <w:rStyle w:val="FootnoteReference"/>
          <w:sz w:val="22"/>
        </w:rPr>
        <w:footnoteReference w:id="5"/>
      </w:r>
      <w:r>
        <w:rPr>
          <w:sz w:val="22"/>
        </w:rPr>
        <w:t>. Несоблюдение статьи 35 нередко становится причиной для принятия мер, особенно в отношении телевизионной коммерческой рекламы в рамках программ, называемых "прямая линия", а также в связи с программами порнографического содержания</w:t>
      </w:r>
      <w:r>
        <w:rPr>
          <w:rStyle w:val="FootnoteReference"/>
          <w:sz w:val="22"/>
        </w:rPr>
        <w:footnoteReference w:id="6"/>
      </w:r>
      <w:r>
        <w:rPr>
          <w:sz w:val="22"/>
        </w:rPr>
        <w:t xml:space="preserve">: </w:t>
      </w:r>
    </w:p>
    <w:p w:rsidR="00000000" w:rsidRDefault="00000000">
      <w:pPr>
        <w:pStyle w:val="BlockText"/>
        <w:tabs>
          <w:tab w:val="clear" w:pos="851"/>
          <w:tab w:val="clear" w:pos="1418"/>
          <w:tab w:val="clear" w:pos="1985"/>
          <w:tab w:val="clear" w:pos="9072"/>
          <w:tab w:val="left" w:pos="680"/>
          <w:tab w:val="left" w:pos="1021"/>
        </w:tabs>
        <w:spacing w:before="240" w:line="280" w:lineRule="exact"/>
        <w:ind w:left="0" w:right="0" w:hanging="1021"/>
        <w:rPr>
          <w:sz w:val="22"/>
        </w:rPr>
      </w:pPr>
      <w:r>
        <w:rPr>
          <w:sz w:val="22"/>
        </w:rPr>
        <w:tab/>
        <w:t>1.</w:t>
      </w:r>
      <w:r>
        <w:rPr>
          <w:sz w:val="22"/>
        </w:rPr>
        <w:tab/>
        <w:t xml:space="preserve">В 2002 году первое предупреждение 8 раз направлялось целому ряду телевизионных станций. Одна из них получила второе предупреждение. В октябре 2002 года Совет назвал 8 телевизионных станций, которые транслировали рекламу для "прямых линий", содержащую сцены явной порнографии, и предупредил, что против них будет возбуждено административное судопроизводство. </w:t>
      </w:r>
    </w:p>
    <w:p w:rsidR="00000000" w:rsidRDefault="00000000">
      <w:pPr>
        <w:pStyle w:val="BlockText"/>
        <w:tabs>
          <w:tab w:val="clear" w:pos="851"/>
          <w:tab w:val="clear" w:pos="1418"/>
          <w:tab w:val="clear" w:pos="1985"/>
          <w:tab w:val="clear" w:pos="9072"/>
          <w:tab w:val="left" w:pos="680"/>
          <w:tab w:val="left" w:pos="1021"/>
        </w:tabs>
        <w:spacing w:before="240" w:line="280" w:lineRule="exact"/>
        <w:ind w:left="0" w:right="0" w:hanging="1021"/>
        <w:jc w:val="both"/>
        <w:rPr>
          <w:sz w:val="22"/>
        </w:rPr>
      </w:pPr>
      <w:r>
        <w:rPr>
          <w:sz w:val="22"/>
        </w:rPr>
        <w:tab/>
        <w:t>2.</w:t>
      </w:r>
      <w:r>
        <w:rPr>
          <w:sz w:val="22"/>
        </w:rPr>
        <w:tab/>
        <w:t xml:space="preserve">В 2001 году были разосланы 2 первых предупреждения и 5 повторных предупреждений, а в </w:t>
      </w:r>
      <w:r>
        <w:rPr>
          <w:sz w:val="22"/>
        </w:rPr>
        <w:br/>
        <w:t>3 случаях уполномоченной инспекторской службой по запросу (в данном случае Государственного инспектората) были проведены 3 инспекционные проверки. Эти меры были распространены в общей сложности на 7 телевизионных станций.</w:t>
      </w:r>
    </w:p>
    <w:p w:rsidR="00000000" w:rsidRDefault="00000000">
      <w:pPr>
        <w:pStyle w:val="BlockText"/>
        <w:tabs>
          <w:tab w:val="clear" w:pos="851"/>
          <w:tab w:val="clear" w:pos="1418"/>
          <w:tab w:val="clear" w:pos="1985"/>
          <w:tab w:val="clear" w:pos="9072"/>
          <w:tab w:val="left" w:pos="680"/>
          <w:tab w:val="left" w:pos="1021"/>
        </w:tabs>
        <w:spacing w:before="240" w:line="280" w:lineRule="exact"/>
        <w:ind w:left="0" w:right="0" w:hanging="1021"/>
        <w:jc w:val="both"/>
        <w:rPr>
          <w:sz w:val="22"/>
        </w:rPr>
      </w:pPr>
      <w:r>
        <w:rPr>
          <w:sz w:val="22"/>
        </w:rPr>
        <w:tab/>
        <w:t>3.</w:t>
      </w:r>
      <w:r>
        <w:rPr>
          <w:sz w:val="22"/>
        </w:rPr>
        <w:tab/>
        <w:t xml:space="preserve">Наибольшее число таких мер было принято в 2000 году: 22 первых предупреждения и </w:t>
      </w:r>
      <w:r>
        <w:rPr>
          <w:sz w:val="22"/>
        </w:rPr>
        <w:br/>
        <w:t>5 повторных, а в 4 случаях поступили запросы о проведении инспекционных проверок. Эти меры были применены к 16 телевизионным станциям и одной радиостанции. В случае одной телевизионной станции Инспекторат внес в Суд ходатайство о возбуждении административного судебного разбирательства. На другой телевизионной станции инспекторов отказались пустить в помещения телевизионной станции".</w:t>
      </w:r>
    </w:p>
    <w:p w:rsidR="00000000" w:rsidRDefault="00000000">
      <w:pPr>
        <w:tabs>
          <w:tab w:val="left" w:pos="680"/>
          <w:tab w:val="left" w:pos="1021"/>
        </w:tabs>
        <w:spacing w:before="240" w:line="280" w:lineRule="exact"/>
        <w:jc w:val="both"/>
        <w:rPr>
          <w:sz w:val="22"/>
        </w:rPr>
      </w:pPr>
      <w:r>
        <w:rPr>
          <w:sz w:val="22"/>
        </w:rPr>
        <w:tab/>
        <w:t>Принятые в течение этого трехлетнего периода меры по недопущению порнографических сюжетов в телевизионных программах были поддержаны неправительственными и религиозными организациями, Организацией по защите прав потребителей, а также рядом телезрителей, которые звонили по открытой телефонной линии Совета. Это привело к более тщательному соблюдению радио- и телевизионными станциями положений статьи 35 Закона о телерадиовещании.</w:t>
      </w:r>
    </w:p>
    <w:p w:rsidR="00000000" w:rsidRDefault="00000000">
      <w:pPr>
        <w:tabs>
          <w:tab w:val="left" w:pos="680"/>
          <w:tab w:val="left" w:pos="1021"/>
        </w:tabs>
        <w:spacing w:before="240" w:line="280" w:lineRule="exact"/>
        <w:jc w:val="both"/>
        <w:rPr>
          <w:sz w:val="22"/>
        </w:rPr>
      </w:pPr>
      <w:r>
        <w:rPr>
          <w:sz w:val="22"/>
        </w:rPr>
        <w:tab/>
        <w:t>Тот факт, что контроль за деятельностью средств массовой информации осуществляется Советом в непрерывном режиме, то есть осознание того, что программы изучаются и анализируются, бесспорно, способствовал более профессиональному поведению электронных средств массовой информации. Тем не менее, стремясь к достижению лучших результатов, более надежных и долговременных по своему воздействию, чем те, которые достигаются с помощью контроля и санкций, Совет инициировал принятие Кодекса рекламы – саморегулирующегося документа, который, как предполагается, будет принят рекламной индустрией Македонии. Можно предположить, что этот документ, а также процесс обсуждения в ходе его принятия в целом позволят всем компаниям, работающим в сфере рекламной индустрии, прийти к более или менее общей позиции в отношении ряда важных проблем в рекламном бизнесе, в том числе вопросов, касающихся содержания рекламы и образа женщины в них.</w:t>
      </w:r>
    </w:p>
    <w:p w:rsidR="00000000" w:rsidRDefault="00000000">
      <w:pPr>
        <w:tabs>
          <w:tab w:val="left" w:pos="680"/>
          <w:tab w:val="left" w:pos="1021"/>
        </w:tabs>
        <w:spacing w:before="240" w:line="280" w:lineRule="exact"/>
        <w:jc w:val="both"/>
        <w:rPr>
          <w:sz w:val="22"/>
        </w:rPr>
      </w:pPr>
      <w:r>
        <w:rPr>
          <w:sz w:val="22"/>
        </w:rPr>
        <w:tab/>
        <w:t>Совет предложил, чтобы в Кодекс были включены положения о запрещении ненадлежащего изображения женщин в рекламных роликах и передачах. В ноябре 2002 года в Скопье Советом по телерадиовещанию было организовано дискуссионное совещание специалистов, озаглавленное: "Кодекс рекламы, саморегулирование в сфере рекламы". Участниками дискуссии были представители рекламодателей, рекламных агентств и средств массовой информации, кроме того, неправительственных организаций, защищающих права потребителей, организации по защите прав женщин, а также эксперты в области рекламы. Материалы, распространенные Советом на совещании специалистов, включали резолюцию о дискриминации женщин в сфере рекламы, принятую Европейским парламентом</w:t>
      </w:r>
      <w:r>
        <w:rPr>
          <w:rStyle w:val="FootnoteReference"/>
          <w:sz w:val="22"/>
        </w:rPr>
        <w:footnoteReference w:id="7"/>
      </w:r>
      <w:r>
        <w:rPr>
          <w:sz w:val="22"/>
        </w:rPr>
        <w:t>.</w:t>
      </w:r>
    </w:p>
    <w:p w:rsidR="00000000" w:rsidRDefault="00000000">
      <w:pPr>
        <w:tabs>
          <w:tab w:val="left" w:pos="680"/>
          <w:tab w:val="left" w:pos="1021"/>
        </w:tabs>
        <w:spacing w:before="240" w:line="280" w:lineRule="exact"/>
        <w:jc w:val="both"/>
        <w:rPr>
          <w:sz w:val="22"/>
        </w:rPr>
      </w:pPr>
      <w:r>
        <w:rPr>
          <w:sz w:val="22"/>
        </w:rPr>
        <w:tab/>
        <w:t>Реклама, тем не менее, не единственная сфера, где необходимо приложить усилия для изменения подхода к изображению женщин. Интересные показатели были получены в результате исследования, проведенного во время парламентских выборов в 2002 году Женским предвыборным пресс-центром, конкретнее – его Отделом по документации и информации. Результаты, опубликованные в марте 2003 года в брошюре "Выборы-2002: почему всего 18,3 процента?", также включают данные, касающиеся анализа изображения женщин – кандидатов в члены Собрания в телевизионных программах. Выборка программ за оба исследованных периода охватывает основные информационные программы, транслируемые тремя национальными телевизионными станциями – первой программой Македонского телевидения, А1 и Сител.</w:t>
      </w:r>
    </w:p>
    <w:p w:rsidR="00000000" w:rsidRDefault="00000000">
      <w:pPr>
        <w:tabs>
          <w:tab w:val="left" w:pos="680"/>
          <w:tab w:val="left" w:pos="1021"/>
        </w:tabs>
        <w:spacing w:before="240" w:line="280" w:lineRule="exact"/>
        <w:jc w:val="both"/>
        <w:rPr>
          <w:sz w:val="22"/>
        </w:rPr>
      </w:pPr>
      <w:r>
        <w:rPr>
          <w:sz w:val="22"/>
        </w:rPr>
        <w:tab/>
        <w:t>За первый период, с 26 по 30 августа, были проанализированы сообщения и репортажи о предвыборной деятельности политических организаций, внутренней политике, культуре, образовании и о социальных вопросах. В течение десятичасового телевещания, периода, охваченного первой выборкой, женщины фигурировали в сюжетах продолжительностью 34 минуты (5,7 процента) и главным образом в ролях второстепенного характера. Если говорить конкретно, то в общей сложности из 310 человек, упоминавшихся в новостных программах, было всего 29 женщин (9,3 процента) и только 12 (3,9 процента) из них упоминались в связи с цитированием их высказываний или были представлены в передачах. В репортажах о выборах, с другой стороны, была представлена всего одна женщина-кандидат, баллотировавшаяся в члены Собрания, которая выступила с обращением к избирателям, хотя в списках кандидатов значилось 1099 женщин.</w:t>
      </w:r>
    </w:p>
    <w:p w:rsidR="00000000" w:rsidRDefault="00000000">
      <w:pPr>
        <w:tabs>
          <w:tab w:val="left" w:pos="680"/>
          <w:tab w:val="left" w:pos="1021"/>
        </w:tabs>
        <w:spacing w:before="240" w:line="280" w:lineRule="exact"/>
        <w:jc w:val="both"/>
        <w:rPr>
          <w:sz w:val="22"/>
        </w:rPr>
      </w:pPr>
      <w:r>
        <w:rPr>
          <w:sz w:val="22"/>
        </w:rPr>
        <w:tab/>
        <w:t>Продолжительность передач из выборки за второй исследуемый период (6–9 сентября 2002 года) составляла 2 часа 12 минут, так как в центре внимания этого анализа находились репортажи, касающиеся выборов (митинги, пресс-конференции, заявления политиков).</w:t>
      </w:r>
    </w:p>
    <w:p w:rsidR="00000000" w:rsidRDefault="00000000">
      <w:pPr>
        <w:tabs>
          <w:tab w:val="left" w:pos="680"/>
          <w:tab w:val="left" w:pos="1021"/>
        </w:tabs>
        <w:spacing w:before="240" w:line="280" w:lineRule="exact"/>
        <w:jc w:val="both"/>
        <w:rPr>
          <w:sz w:val="22"/>
        </w:rPr>
      </w:pPr>
      <w:r>
        <w:rPr>
          <w:sz w:val="22"/>
        </w:rPr>
        <w:tab/>
        <w:t xml:space="preserve">В основных телевизионных программах участвовал 71 человек, из которых женщин было всего 4. В репортажах упоминались 119 человек, среди которых было всего 9 женщин, при этом лишь одна высказывала свое мнение в кадре, а другая женщина была просто показана. </w:t>
      </w:r>
    </w:p>
    <w:p w:rsidR="00000000" w:rsidRDefault="00000000">
      <w:pPr>
        <w:tabs>
          <w:tab w:val="left" w:pos="680"/>
          <w:tab w:val="left" w:pos="1021"/>
        </w:tabs>
        <w:spacing w:before="240" w:line="280" w:lineRule="exact"/>
        <w:jc w:val="both"/>
        <w:rPr>
          <w:sz w:val="22"/>
        </w:rPr>
      </w:pPr>
      <w:r>
        <w:rPr>
          <w:sz w:val="22"/>
        </w:rPr>
        <w:tab/>
        <w:t>В передачах за оба исследуемых периода женщины оказывались главным образом среди слушателей или в числе лиц, находящихся на сцене: они стояли далеко от микрофонов в момент произнесения речей некоторыми мужчинами – кандидатами в члены Собрания.</w:t>
      </w:r>
    </w:p>
    <w:p w:rsidR="00000000" w:rsidRDefault="00000000">
      <w:pPr>
        <w:tabs>
          <w:tab w:val="left" w:pos="680"/>
          <w:tab w:val="left" w:pos="1021"/>
        </w:tabs>
        <w:spacing w:before="240" w:line="280" w:lineRule="exact"/>
        <w:jc w:val="both"/>
        <w:rPr>
          <w:sz w:val="22"/>
        </w:rPr>
      </w:pPr>
      <w:r>
        <w:rPr>
          <w:sz w:val="22"/>
        </w:rPr>
        <w:tab/>
        <w:t xml:space="preserve">Кроме того, представляются интересными данные о числе женщин, работающих на радио- и телестанциях. В представленных ниже таблицах содержатся данные за 2000 и 2001 годы, которые могут дать общую картину представленности женщин среди сотрудников электронных средств массовой информации. Тем не менее, как показано в таблице 1, в большинстве случаев приведенные за оба года данные относятся к разному числу средств массовой информации. По этой причине приведенные в таблице 2 комментарии касаются только показателей, относящихся к тому же числу охваченных СМИ. </w:t>
      </w:r>
    </w:p>
    <w:p w:rsidR="00000000" w:rsidRDefault="00000000">
      <w:pPr>
        <w:tabs>
          <w:tab w:val="left" w:pos="680"/>
          <w:tab w:val="left" w:pos="1021"/>
        </w:tabs>
        <w:spacing w:before="240" w:after="240" w:line="280" w:lineRule="exact"/>
        <w:jc w:val="center"/>
        <w:rPr>
          <w:b/>
          <w:sz w:val="22"/>
        </w:rPr>
      </w:pPr>
      <w:r>
        <w:rPr>
          <w:b/>
          <w:sz w:val="22"/>
        </w:rPr>
        <w:t xml:space="preserve">Таблица 1. Телерадиовещательные коммерческие организации, включенные </w:t>
      </w:r>
      <w:r>
        <w:rPr>
          <w:b/>
          <w:sz w:val="22"/>
        </w:rPr>
        <w:br/>
        <w:t>в исследования 2000 и 2001 годов</w:t>
      </w:r>
    </w:p>
    <w:tbl>
      <w:tblPr>
        <w:tblW w:w="0" w:type="auto"/>
        <w:jc w:val="center"/>
        <w:tblLayout w:type="fixed"/>
        <w:tblCellMar>
          <w:left w:w="30" w:type="dxa"/>
          <w:right w:w="30" w:type="dxa"/>
        </w:tblCellMar>
        <w:tblLook w:val="0000" w:firstRow="0" w:lastRow="0" w:firstColumn="0" w:lastColumn="0" w:noHBand="0" w:noVBand="0"/>
      </w:tblPr>
      <w:tblGrid>
        <w:gridCol w:w="1147"/>
        <w:gridCol w:w="1902"/>
        <w:gridCol w:w="1758"/>
        <w:gridCol w:w="1566"/>
        <w:gridCol w:w="1565"/>
      </w:tblGrid>
      <w:tr w:rsidR="00000000">
        <w:tblPrEx>
          <w:tblCellMar>
            <w:top w:w="0" w:type="dxa"/>
            <w:bottom w:w="0" w:type="dxa"/>
          </w:tblCellMar>
        </w:tblPrEx>
        <w:trPr>
          <w:cantSplit/>
          <w:trHeight w:val="20"/>
          <w:jc w:val="center"/>
        </w:trPr>
        <w:tc>
          <w:tcPr>
            <w:tcW w:w="1147" w:type="dxa"/>
            <w:vMerge w:val="restart"/>
            <w:tcBorders>
              <w:top w:val="single" w:sz="12" w:space="0" w:color="auto"/>
              <w:left w:val="single" w:sz="12" w:space="0" w:color="auto"/>
              <w:right w:val="single" w:sz="12" w:space="0" w:color="auto"/>
            </w:tcBorders>
            <w:vAlign w:val="center"/>
          </w:tcPr>
          <w:p w:rsidR="00000000" w:rsidRDefault="00000000">
            <w:pPr>
              <w:tabs>
                <w:tab w:val="left" w:pos="680"/>
                <w:tab w:val="left" w:pos="1021"/>
              </w:tabs>
              <w:spacing w:line="240" w:lineRule="exact"/>
              <w:jc w:val="center"/>
              <w:rPr>
                <w:b/>
                <w:snapToGrid w:val="0"/>
                <w:sz w:val="18"/>
              </w:rPr>
            </w:pPr>
            <w:r>
              <w:rPr>
                <w:b/>
                <w:caps/>
                <w:snapToGrid w:val="0"/>
                <w:sz w:val="18"/>
              </w:rPr>
              <w:t>г</w:t>
            </w:r>
            <w:r>
              <w:rPr>
                <w:b/>
                <w:snapToGrid w:val="0"/>
                <w:sz w:val="18"/>
              </w:rPr>
              <w:t>од</w:t>
            </w:r>
          </w:p>
        </w:tc>
        <w:tc>
          <w:tcPr>
            <w:tcW w:w="3660" w:type="dxa"/>
            <w:gridSpan w:val="2"/>
            <w:tcBorders>
              <w:top w:val="single" w:sz="12" w:space="0" w:color="auto"/>
              <w:left w:val="nil"/>
              <w:bottom w:val="single" w:sz="2" w:space="0" w:color="000000"/>
            </w:tcBorders>
            <w:shd w:val="solid" w:color="FFFFFF" w:fill="auto"/>
            <w:vAlign w:val="center"/>
          </w:tcPr>
          <w:p w:rsidR="00000000" w:rsidRDefault="00000000">
            <w:pPr>
              <w:tabs>
                <w:tab w:val="left" w:pos="680"/>
                <w:tab w:val="left" w:pos="1021"/>
              </w:tabs>
              <w:jc w:val="center"/>
              <w:rPr>
                <w:b/>
                <w:sz w:val="18"/>
              </w:rPr>
            </w:pPr>
            <w:r>
              <w:rPr>
                <w:b/>
                <w:sz w:val="18"/>
              </w:rPr>
              <w:t>Государственные телерадиовещательные предприятия</w:t>
            </w:r>
          </w:p>
        </w:tc>
        <w:tc>
          <w:tcPr>
            <w:tcW w:w="3131" w:type="dxa"/>
            <w:gridSpan w:val="2"/>
            <w:tcBorders>
              <w:top w:val="single" w:sz="12" w:space="0" w:color="auto"/>
              <w:left w:val="single" w:sz="12" w:space="0" w:color="auto"/>
              <w:bottom w:val="single" w:sz="2" w:space="0" w:color="000000"/>
              <w:right w:val="single" w:sz="12" w:space="0" w:color="auto"/>
            </w:tcBorders>
            <w:shd w:val="solid" w:color="FFFFFF" w:fill="auto"/>
            <w:vAlign w:val="center"/>
          </w:tcPr>
          <w:p w:rsidR="00000000" w:rsidRDefault="00000000">
            <w:pPr>
              <w:tabs>
                <w:tab w:val="left" w:pos="680"/>
                <w:tab w:val="left" w:pos="1021"/>
              </w:tabs>
              <w:jc w:val="center"/>
              <w:rPr>
                <w:b/>
                <w:sz w:val="18"/>
              </w:rPr>
            </w:pPr>
            <w:r>
              <w:rPr>
                <w:b/>
                <w:sz w:val="18"/>
              </w:rPr>
              <w:t>Коммерческие телерадиовещательные компании</w:t>
            </w:r>
          </w:p>
        </w:tc>
      </w:tr>
      <w:tr w:rsidR="00000000">
        <w:tblPrEx>
          <w:tblCellMar>
            <w:top w:w="0" w:type="dxa"/>
            <w:bottom w:w="0" w:type="dxa"/>
          </w:tblCellMar>
        </w:tblPrEx>
        <w:trPr>
          <w:cantSplit/>
          <w:trHeight w:val="20"/>
          <w:jc w:val="center"/>
        </w:trPr>
        <w:tc>
          <w:tcPr>
            <w:tcW w:w="1147" w:type="dxa"/>
            <w:vMerge/>
            <w:tcBorders>
              <w:left w:val="single" w:sz="12" w:space="0" w:color="auto"/>
              <w:bottom w:val="single" w:sz="12" w:space="0" w:color="auto"/>
              <w:right w:val="single" w:sz="12" w:space="0" w:color="auto"/>
            </w:tcBorders>
          </w:tcPr>
          <w:p w:rsidR="00000000" w:rsidRDefault="00000000">
            <w:pPr>
              <w:tabs>
                <w:tab w:val="left" w:pos="680"/>
                <w:tab w:val="left" w:pos="1021"/>
              </w:tabs>
              <w:spacing w:line="240" w:lineRule="exact"/>
              <w:jc w:val="right"/>
              <w:rPr>
                <w:snapToGrid w:val="0"/>
                <w:sz w:val="18"/>
              </w:rPr>
            </w:pPr>
          </w:p>
        </w:tc>
        <w:tc>
          <w:tcPr>
            <w:tcW w:w="1902" w:type="dxa"/>
            <w:tcBorders>
              <w:top w:val="single" w:sz="12" w:space="0" w:color="auto"/>
              <w:left w:val="nil"/>
              <w:bottom w:val="single" w:sz="12" w:space="0" w:color="auto"/>
              <w:right w:val="single" w:sz="12" w:space="0" w:color="auto"/>
            </w:tcBorders>
            <w:shd w:val="solid" w:color="FFFFFF" w:fill="auto"/>
            <w:vAlign w:val="center"/>
          </w:tcPr>
          <w:p w:rsidR="00000000" w:rsidRDefault="00000000">
            <w:pPr>
              <w:tabs>
                <w:tab w:val="left" w:pos="680"/>
                <w:tab w:val="left" w:pos="1021"/>
              </w:tabs>
              <w:spacing w:line="240" w:lineRule="exact"/>
              <w:jc w:val="center"/>
              <w:rPr>
                <w:b/>
                <w:sz w:val="18"/>
              </w:rPr>
            </w:pPr>
            <w:r>
              <w:rPr>
                <w:b/>
                <w:sz w:val="18"/>
              </w:rPr>
              <w:t>Национальный уровень</w:t>
            </w:r>
          </w:p>
        </w:tc>
        <w:tc>
          <w:tcPr>
            <w:tcW w:w="1758" w:type="dxa"/>
            <w:tcBorders>
              <w:top w:val="single" w:sz="12" w:space="0" w:color="auto"/>
              <w:left w:val="single" w:sz="12" w:space="0" w:color="auto"/>
              <w:bottom w:val="single" w:sz="12" w:space="0" w:color="auto"/>
              <w:right w:val="single" w:sz="12" w:space="0" w:color="auto"/>
            </w:tcBorders>
            <w:shd w:val="solid" w:color="FFFFFF" w:fill="auto"/>
            <w:vAlign w:val="center"/>
          </w:tcPr>
          <w:p w:rsidR="00000000" w:rsidRDefault="00000000">
            <w:pPr>
              <w:tabs>
                <w:tab w:val="left" w:pos="680"/>
                <w:tab w:val="left" w:pos="1021"/>
              </w:tabs>
              <w:jc w:val="center"/>
              <w:rPr>
                <w:b/>
                <w:sz w:val="18"/>
              </w:rPr>
            </w:pPr>
            <w:r>
              <w:rPr>
                <w:b/>
                <w:sz w:val="18"/>
              </w:rPr>
              <w:t xml:space="preserve">Местный </w:t>
            </w:r>
            <w:r>
              <w:rPr>
                <w:b/>
                <w:sz w:val="18"/>
              </w:rPr>
              <w:br/>
              <w:t>уровень</w:t>
            </w:r>
          </w:p>
        </w:tc>
        <w:tc>
          <w:tcPr>
            <w:tcW w:w="1566" w:type="dxa"/>
            <w:tcBorders>
              <w:top w:val="single" w:sz="12" w:space="0" w:color="auto"/>
              <w:left w:val="single" w:sz="12" w:space="0" w:color="auto"/>
              <w:bottom w:val="single" w:sz="12" w:space="0" w:color="auto"/>
              <w:right w:val="single" w:sz="12" w:space="0" w:color="auto"/>
            </w:tcBorders>
            <w:shd w:val="solid" w:color="FFFFFF" w:fill="auto"/>
            <w:vAlign w:val="center"/>
          </w:tcPr>
          <w:p w:rsidR="00000000" w:rsidRDefault="00000000">
            <w:pPr>
              <w:tabs>
                <w:tab w:val="left" w:pos="680"/>
                <w:tab w:val="left" w:pos="1021"/>
              </w:tabs>
              <w:jc w:val="center"/>
              <w:rPr>
                <w:b/>
                <w:sz w:val="18"/>
              </w:rPr>
            </w:pPr>
            <w:r>
              <w:rPr>
                <w:b/>
                <w:sz w:val="18"/>
              </w:rPr>
              <w:t>Национальный уровень</w:t>
            </w:r>
          </w:p>
        </w:tc>
        <w:tc>
          <w:tcPr>
            <w:tcW w:w="1565" w:type="dxa"/>
            <w:tcBorders>
              <w:top w:val="single" w:sz="12" w:space="0" w:color="auto"/>
              <w:left w:val="single" w:sz="12" w:space="0" w:color="auto"/>
              <w:bottom w:val="single" w:sz="12" w:space="0" w:color="auto"/>
              <w:right w:val="single" w:sz="12" w:space="0" w:color="auto"/>
            </w:tcBorders>
            <w:shd w:val="solid" w:color="FFFFFF" w:fill="auto"/>
            <w:vAlign w:val="center"/>
          </w:tcPr>
          <w:p w:rsidR="00000000" w:rsidRDefault="00000000">
            <w:pPr>
              <w:tabs>
                <w:tab w:val="left" w:pos="680"/>
                <w:tab w:val="left" w:pos="1021"/>
              </w:tabs>
              <w:jc w:val="center"/>
              <w:rPr>
                <w:b/>
                <w:sz w:val="18"/>
              </w:rPr>
            </w:pPr>
            <w:r>
              <w:rPr>
                <w:b/>
                <w:sz w:val="18"/>
              </w:rPr>
              <w:t xml:space="preserve">Местный </w:t>
            </w:r>
            <w:r>
              <w:rPr>
                <w:b/>
                <w:sz w:val="18"/>
              </w:rPr>
              <w:br/>
              <w:t>уровень</w:t>
            </w:r>
          </w:p>
        </w:tc>
      </w:tr>
      <w:tr w:rsidR="00000000">
        <w:tblPrEx>
          <w:tblCellMar>
            <w:top w:w="0" w:type="dxa"/>
            <w:bottom w:w="0" w:type="dxa"/>
          </w:tblCellMar>
        </w:tblPrEx>
        <w:trPr>
          <w:cantSplit/>
          <w:trHeight w:val="20"/>
          <w:jc w:val="center"/>
        </w:trPr>
        <w:tc>
          <w:tcPr>
            <w:tcW w:w="7938" w:type="dxa"/>
            <w:gridSpan w:val="5"/>
            <w:tcBorders>
              <w:top w:val="single" w:sz="12" w:space="0" w:color="auto"/>
              <w:bottom w:val="single" w:sz="12" w:space="0" w:color="auto"/>
            </w:tcBorders>
          </w:tcPr>
          <w:p w:rsidR="00000000" w:rsidRDefault="00000000">
            <w:pPr>
              <w:pStyle w:val="Heading5"/>
              <w:tabs>
                <w:tab w:val="left" w:pos="680"/>
                <w:tab w:val="left" w:pos="1021"/>
              </w:tabs>
              <w:spacing w:line="240" w:lineRule="exact"/>
              <w:rPr>
                <w:i/>
                <w:caps w:val="0"/>
                <w:sz w:val="18"/>
              </w:rPr>
            </w:pPr>
            <w:r>
              <w:rPr>
                <w:i/>
                <w:caps w:val="0"/>
                <w:sz w:val="18"/>
              </w:rPr>
              <w:t>Радио</w:t>
            </w:r>
          </w:p>
        </w:tc>
      </w:tr>
      <w:tr w:rsidR="00000000">
        <w:tblPrEx>
          <w:tblCellMar>
            <w:top w:w="0" w:type="dxa"/>
            <w:bottom w:w="0" w:type="dxa"/>
          </w:tblCellMar>
        </w:tblPrEx>
        <w:trPr>
          <w:trHeight w:val="20"/>
          <w:jc w:val="center"/>
        </w:trPr>
        <w:tc>
          <w:tcPr>
            <w:tcW w:w="1147" w:type="dxa"/>
            <w:tcBorders>
              <w:top w:val="single" w:sz="12" w:space="0" w:color="auto"/>
              <w:left w:val="single" w:sz="12" w:space="0" w:color="auto"/>
              <w:bottom w:val="single" w:sz="2" w:space="0" w:color="000000"/>
              <w:right w:val="single" w:sz="12" w:space="0" w:color="auto"/>
            </w:tcBorders>
          </w:tcPr>
          <w:p w:rsidR="00000000" w:rsidRDefault="00000000">
            <w:pPr>
              <w:tabs>
                <w:tab w:val="left" w:pos="680"/>
                <w:tab w:val="left" w:pos="1021"/>
              </w:tabs>
              <w:spacing w:line="240" w:lineRule="exact"/>
              <w:jc w:val="center"/>
              <w:rPr>
                <w:snapToGrid w:val="0"/>
                <w:sz w:val="18"/>
              </w:rPr>
            </w:pPr>
            <w:r>
              <w:rPr>
                <w:snapToGrid w:val="0"/>
                <w:sz w:val="18"/>
              </w:rPr>
              <w:t>2000</w:t>
            </w:r>
          </w:p>
        </w:tc>
        <w:tc>
          <w:tcPr>
            <w:tcW w:w="1902" w:type="dxa"/>
            <w:tcBorders>
              <w:top w:val="single" w:sz="12" w:space="0" w:color="auto"/>
              <w:left w:val="nil"/>
              <w:bottom w:val="single" w:sz="2" w:space="0" w:color="000000"/>
              <w:right w:val="single" w:sz="2" w:space="0" w:color="000000"/>
            </w:tcBorders>
          </w:tcPr>
          <w:p w:rsidR="00000000" w:rsidRDefault="00000000">
            <w:pPr>
              <w:tabs>
                <w:tab w:val="left" w:pos="680"/>
                <w:tab w:val="left" w:pos="1021"/>
              </w:tabs>
              <w:spacing w:line="240" w:lineRule="exact"/>
              <w:jc w:val="center"/>
              <w:rPr>
                <w:snapToGrid w:val="0"/>
                <w:sz w:val="18"/>
              </w:rPr>
            </w:pPr>
            <w:r>
              <w:rPr>
                <w:snapToGrid w:val="0"/>
                <w:sz w:val="18"/>
              </w:rPr>
              <w:t>1</w:t>
            </w:r>
          </w:p>
        </w:tc>
        <w:tc>
          <w:tcPr>
            <w:tcW w:w="1758" w:type="dxa"/>
            <w:tcBorders>
              <w:top w:val="single" w:sz="12" w:space="0" w:color="auto"/>
              <w:left w:val="single" w:sz="2" w:space="0" w:color="000000"/>
              <w:bottom w:val="single" w:sz="2" w:space="0" w:color="000000"/>
              <w:right w:val="single" w:sz="2" w:space="0" w:color="000000"/>
            </w:tcBorders>
          </w:tcPr>
          <w:p w:rsidR="00000000" w:rsidRDefault="00000000">
            <w:pPr>
              <w:tabs>
                <w:tab w:val="left" w:pos="680"/>
                <w:tab w:val="left" w:pos="1021"/>
              </w:tabs>
              <w:spacing w:line="240" w:lineRule="exact"/>
              <w:jc w:val="center"/>
              <w:rPr>
                <w:snapToGrid w:val="0"/>
                <w:sz w:val="18"/>
              </w:rPr>
            </w:pPr>
            <w:r>
              <w:rPr>
                <w:snapToGrid w:val="0"/>
                <w:sz w:val="18"/>
              </w:rPr>
              <w:t>27</w:t>
            </w:r>
          </w:p>
        </w:tc>
        <w:tc>
          <w:tcPr>
            <w:tcW w:w="1566" w:type="dxa"/>
            <w:tcBorders>
              <w:top w:val="single" w:sz="12" w:space="0" w:color="auto"/>
              <w:left w:val="single" w:sz="2" w:space="0" w:color="000000"/>
              <w:bottom w:val="single" w:sz="2" w:space="0" w:color="000000"/>
              <w:right w:val="single" w:sz="2" w:space="0" w:color="000000"/>
            </w:tcBorders>
          </w:tcPr>
          <w:p w:rsidR="00000000" w:rsidRDefault="00000000">
            <w:pPr>
              <w:tabs>
                <w:tab w:val="left" w:pos="680"/>
                <w:tab w:val="left" w:pos="1021"/>
              </w:tabs>
              <w:spacing w:line="240" w:lineRule="exact"/>
              <w:jc w:val="center"/>
              <w:rPr>
                <w:snapToGrid w:val="0"/>
                <w:sz w:val="18"/>
              </w:rPr>
            </w:pPr>
            <w:r>
              <w:rPr>
                <w:snapToGrid w:val="0"/>
                <w:sz w:val="18"/>
              </w:rPr>
              <w:t>1</w:t>
            </w:r>
          </w:p>
        </w:tc>
        <w:tc>
          <w:tcPr>
            <w:tcW w:w="1565" w:type="dxa"/>
            <w:tcBorders>
              <w:top w:val="single" w:sz="12" w:space="0" w:color="auto"/>
              <w:left w:val="single" w:sz="2" w:space="0" w:color="000000"/>
              <w:bottom w:val="single" w:sz="2" w:space="0" w:color="000000"/>
              <w:right w:val="single" w:sz="12" w:space="0" w:color="auto"/>
            </w:tcBorders>
          </w:tcPr>
          <w:p w:rsidR="00000000" w:rsidRDefault="00000000">
            <w:pPr>
              <w:tabs>
                <w:tab w:val="left" w:pos="680"/>
                <w:tab w:val="left" w:pos="1021"/>
              </w:tabs>
              <w:spacing w:line="240" w:lineRule="exact"/>
              <w:jc w:val="center"/>
              <w:rPr>
                <w:snapToGrid w:val="0"/>
                <w:sz w:val="18"/>
              </w:rPr>
            </w:pPr>
            <w:r>
              <w:rPr>
                <w:snapToGrid w:val="0"/>
                <w:sz w:val="18"/>
              </w:rPr>
              <w:t>55</w:t>
            </w:r>
          </w:p>
        </w:tc>
      </w:tr>
      <w:tr w:rsidR="00000000">
        <w:tblPrEx>
          <w:tblCellMar>
            <w:top w:w="0" w:type="dxa"/>
            <w:bottom w:w="0" w:type="dxa"/>
          </w:tblCellMar>
        </w:tblPrEx>
        <w:trPr>
          <w:trHeight w:val="20"/>
          <w:jc w:val="center"/>
        </w:trPr>
        <w:tc>
          <w:tcPr>
            <w:tcW w:w="1147" w:type="dxa"/>
            <w:tcBorders>
              <w:top w:val="single" w:sz="2" w:space="0" w:color="000000"/>
              <w:left w:val="single" w:sz="12" w:space="0" w:color="auto"/>
              <w:bottom w:val="single" w:sz="12" w:space="0" w:color="auto"/>
              <w:right w:val="single" w:sz="12" w:space="0" w:color="auto"/>
            </w:tcBorders>
          </w:tcPr>
          <w:p w:rsidR="00000000" w:rsidRDefault="00000000">
            <w:pPr>
              <w:tabs>
                <w:tab w:val="left" w:pos="680"/>
                <w:tab w:val="left" w:pos="1021"/>
              </w:tabs>
              <w:spacing w:line="240" w:lineRule="exact"/>
              <w:jc w:val="center"/>
              <w:rPr>
                <w:snapToGrid w:val="0"/>
                <w:sz w:val="18"/>
              </w:rPr>
            </w:pPr>
            <w:r>
              <w:rPr>
                <w:snapToGrid w:val="0"/>
                <w:sz w:val="18"/>
              </w:rPr>
              <w:t>2001</w:t>
            </w:r>
          </w:p>
        </w:tc>
        <w:tc>
          <w:tcPr>
            <w:tcW w:w="1902" w:type="dxa"/>
            <w:tcBorders>
              <w:top w:val="single" w:sz="2" w:space="0" w:color="000000"/>
              <w:left w:val="nil"/>
              <w:bottom w:val="single" w:sz="12" w:space="0" w:color="auto"/>
              <w:right w:val="single" w:sz="6" w:space="0" w:color="auto"/>
            </w:tcBorders>
            <w:shd w:val="solid" w:color="FFFFFF" w:fill="auto"/>
          </w:tcPr>
          <w:p w:rsidR="00000000" w:rsidRDefault="00000000">
            <w:pPr>
              <w:tabs>
                <w:tab w:val="left" w:pos="680"/>
                <w:tab w:val="left" w:pos="1021"/>
              </w:tabs>
              <w:spacing w:line="240" w:lineRule="exact"/>
              <w:jc w:val="center"/>
              <w:rPr>
                <w:snapToGrid w:val="0"/>
                <w:sz w:val="18"/>
              </w:rPr>
            </w:pPr>
            <w:r>
              <w:rPr>
                <w:snapToGrid w:val="0"/>
                <w:sz w:val="18"/>
              </w:rPr>
              <w:t>1</w:t>
            </w:r>
          </w:p>
        </w:tc>
        <w:tc>
          <w:tcPr>
            <w:tcW w:w="1758" w:type="dxa"/>
            <w:tcBorders>
              <w:top w:val="single" w:sz="2" w:space="0" w:color="000000"/>
              <w:left w:val="single" w:sz="6" w:space="0" w:color="auto"/>
              <w:bottom w:val="single" w:sz="12" w:space="0" w:color="auto"/>
              <w:right w:val="single" w:sz="6" w:space="0" w:color="auto"/>
            </w:tcBorders>
            <w:shd w:val="solid" w:color="FFFFFF" w:fill="auto"/>
          </w:tcPr>
          <w:p w:rsidR="00000000" w:rsidRDefault="00000000">
            <w:pPr>
              <w:tabs>
                <w:tab w:val="left" w:pos="680"/>
                <w:tab w:val="left" w:pos="1021"/>
              </w:tabs>
              <w:spacing w:line="240" w:lineRule="exact"/>
              <w:jc w:val="center"/>
              <w:rPr>
                <w:snapToGrid w:val="0"/>
                <w:sz w:val="18"/>
              </w:rPr>
            </w:pPr>
            <w:r>
              <w:rPr>
                <w:snapToGrid w:val="0"/>
                <w:sz w:val="18"/>
              </w:rPr>
              <w:t>28</w:t>
            </w:r>
          </w:p>
        </w:tc>
        <w:tc>
          <w:tcPr>
            <w:tcW w:w="1566" w:type="dxa"/>
            <w:tcBorders>
              <w:top w:val="single" w:sz="2" w:space="0" w:color="000000"/>
              <w:left w:val="single" w:sz="6" w:space="0" w:color="auto"/>
              <w:bottom w:val="single" w:sz="12" w:space="0" w:color="auto"/>
              <w:right w:val="single" w:sz="6" w:space="0" w:color="auto"/>
            </w:tcBorders>
            <w:shd w:val="solid" w:color="FFFFFF" w:fill="auto"/>
          </w:tcPr>
          <w:p w:rsidR="00000000" w:rsidRDefault="00000000">
            <w:pPr>
              <w:tabs>
                <w:tab w:val="left" w:pos="680"/>
                <w:tab w:val="left" w:pos="1021"/>
              </w:tabs>
              <w:spacing w:line="240" w:lineRule="exact"/>
              <w:jc w:val="center"/>
              <w:rPr>
                <w:snapToGrid w:val="0"/>
                <w:sz w:val="18"/>
              </w:rPr>
            </w:pPr>
            <w:r>
              <w:rPr>
                <w:snapToGrid w:val="0"/>
                <w:sz w:val="18"/>
              </w:rPr>
              <w:t>2</w:t>
            </w:r>
          </w:p>
        </w:tc>
        <w:tc>
          <w:tcPr>
            <w:tcW w:w="1565" w:type="dxa"/>
            <w:tcBorders>
              <w:top w:val="single" w:sz="2" w:space="0" w:color="000000"/>
              <w:left w:val="single" w:sz="6" w:space="0" w:color="auto"/>
              <w:bottom w:val="single" w:sz="12" w:space="0" w:color="auto"/>
              <w:right w:val="single" w:sz="12" w:space="0" w:color="auto"/>
            </w:tcBorders>
            <w:shd w:val="solid" w:color="FFFFFF" w:fill="auto"/>
          </w:tcPr>
          <w:p w:rsidR="00000000" w:rsidRDefault="00000000">
            <w:pPr>
              <w:tabs>
                <w:tab w:val="left" w:pos="680"/>
                <w:tab w:val="left" w:pos="1021"/>
              </w:tabs>
              <w:spacing w:line="240" w:lineRule="exact"/>
              <w:jc w:val="center"/>
              <w:rPr>
                <w:snapToGrid w:val="0"/>
                <w:sz w:val="18"/>
              </w:rPr>
            </w:pPr>
            <w:r>
              <w:rPr>
                <w:snapToGrid w:val="0"/>
                <w:sz w:val="18"/>
              </w:rPr>
              <w:t>48</w:t>
            </w:r>
          </w:p>
        </w:tc>
      </w:tr>
      <w:tr w:rsidR="00000000">
        <w:tblPrEx>
          <w:tblCellMar>
            <w:top w:w="0" w:type="dxa"/>
            <w:bottom w:w="0" w:type="dxa"/>
          </w:tblCellMar>
        </w:tblPrEx>
        <w:trPr>
          <w:cantSplit/>
          <w:trHeight w:val="20"/>
          <w:jc w:val="center"/>
        </w:trPr>
        <w:tc>
          <w:tcPr>
            <w:tcW w:w="7938" w:type="dxa"/>
            <w:gridSpan w:val="5"/>
            <w:tcBorders>
              <w:top w:val="single" w:sz="12" w:space="0" w:color="auto"/>
              <w:bottom w:val="single" w:sz="12" w:space="0" w:color="auto"/>
            </w:tcBorders>
          </w:tcPr>
          <w:p w:rsidR="00000000" w:rsidRDefault="00000000">
            <w:pPr>
              <w:pStyle w:val="Heading1"/>
              <w:tabs>
                <w:tab w:val="left" w:pos="680"/>
                <w:tab w:val="left" w:pos="1021"/>
              </w:tabs>
              <w:spacing w:line="240" w:lineRule="exact"/>
              <w:jc w:val="center"/>
              <w:rPr>
                <w:b/>
                <w:i/>
                <w:sz w:val="18"/>
                <w:lang w:val="ru-RU"/>
              </w:rPr>
            </w:pPr>
            <w:r>
              <w:rPr>
                <w:b/>
                <w:i/>
                <w:sz w:val="18"/>
                <w:lang w:val="ru-RU"/>
              </w:rPr>
              <w:t>Телевидение</w:t>
            </w:r>
          </w:p>
        </w:tc>
      </w:tr>
      <w:tr w:rsidR="00000000">
        <w:tblPrEx>
          <w:tblCellMar>
            <w:top w:w="0" w:type="dxa"/>
            <w:bottom w:w="0" w:type="dxa"/>
          </w:tblCellMar>
        </w:tblPrEx>
        <w:trPr>
          <w:trHeight w:val="20"/>
          <w:jc w:val="center"/>
        </w:trPr>
        <w:tc>
          <w:tcPr>
            <w:tcW w:w="1147" w:type="dxa"/>
            <w:tcBorders>
              <w:top w:val="single" w:sz="12" w:space="0" w:color="auto"/>
              <w:left w:val="single" w:sz="12" w:space="0" w:color="auto"/>
              <w:bottom w:val="single" w:sz="2" w:space="0" w:color="000000"/>
              <w:right w:val="single" w:sz="12" w:space="0" w:color="auto"/>
            </w:tcBorders>
          </w:tcPr>
          <w:p w:rsidR="00000000" w:rsidRDefault="00000000">
            <w:pPr>
              <w:tabs>
                <w:tab w:val="left" w:pos="680"/>
                <w:tab w:val="left" w:pos="1021"/>
              </w:tabs>
              <w:spacing w:line="240" w:lineRule="exact"/>
              <w:jc w:val="center"/>
              <w:rPr>
                <w:snapToGrid w:val="0"/>
                <w:sz w:val="18"/>
              </w:rPr>
            </w:pPr>
            <w:r>
              <w:rPr>
                <w:snapToGrid w:val="0"/>
                <w:sz w:val="18"/>
              </w:rPr>
              <w:t>2000</w:t>
            </w:r>
          </w:p>
        </w:tc>
        <w:tc>
          <w:tcPr>
            <w:tcW w:w="1902" w:type="dxa"/>
            <w:tcBorders>
              <w:top w:val="single" w:sz="12" w:space="0" w:color="auto"/>
              <w:left w:val="nil"/>
              <w:bottom w:val="single" w:sz="6" w:space="0" w:color="auto"/>
              <w:right w:val="single" w:sz="6" w:space="0" w:color="auto"/>
            </w:tcBorders>
            <w:shd w:val="solid" w:color="FFFFFF" w:fill="auto"/>
          </w:tcPr>
          <w:p w:rsidR="00000000" w:rsidRDefault="00000000">
            <w:pPr>
              <w:tabs>
                <w:tab w:val="left" w:pos="680"/>
                <w:tab w:val="left" w:pos="1021"/>
              </w:tabs>
              <w:spacing w:line="240" w:lineRule="exact"/>
              <w:jc w:val="center"/>
              <w:rPr>
                <w:snapToGrid w:val="0"/>
                <w:sz w:val="18"/>
              </w:rPr>
            </w:pPr>
            <w:r>
              <w:rPr>
                <w:snapToGrid w:val="0"/>
                <w:sz w:val="18"/>
              </w:rPr>
              <w:t>1</w:t>
            </w:r>
          </w:p>
        </w:tc>
        <w:tc>
          <w:tcPr>
            <w:tcW w:w="1758" w:type="dxa"/>
            <w:tcBorders>
              <w:top w:val="single" w:sz="12" w:space="0" w:color="auto"/>
              <w:left w:val="single" w:sz="6" w:space="0" w:color="auto"/>
              <w:bottom w:val="single" w:sz="6" w:space="0" w:color="auto"/>
              <w:right w:val="single" w:sz="6" w:space="0" w:color="auto"/>
            </w:tcBorders>
            <w:shd w:val="solid" w:color="FFFFFF" w:fill="auto"/>
          </w:tcPr>
          <w:p w:rsidR="00000000" w:rsidRDefault="00000000">
            <w:pPr>
              <w:tabs>
                <w:tab w:val="left" w:pos="680"/>
                <w:tab w:val="left" w:pos="1021"/>
              </w:tabs>
              <w:spacing w:line="240" w:lineRule="exact"/>
              <w:jc w:val="center"/>
              <w:rPr>
                <w:snapToGrid w:val="0"/>
                <w:sz w:val="18"/>
              </w:rPr>
            </w:pPr>
            <w:r>
              <w:rPr>
                <w:snapToGrid w:val="0"/>
                <w:sz w:val="18"/>
              </w:rPr>
              <w:t>11</w:t>
            </w:r>
          </w:p>
        </w:tc>
        <w:tc>
          <w:tcPr>
            <w:tcW w:w="1566" w:type="dxa"/>
            <w:tcBorders>
              <w:top w:val="single" w:sz="12" w:space="0" w:color="auto"/>
              <w:left w:val="single" w:sz="6" w:space="0" w:color="auto"/>
              <w:bottom w:val="single" w:sz="6" w:space="0" w:color="auto"/>
              <w:right w:val="single" w:sz="6" w:space="0" w:color="auto"/>
            </w:tcBorders>
            <w:shd w:val="solid" w:color="FFFFFF" w:fill="auto"/>
          </w:tcPr>
          <w:p w:rsidR="00000000" w:rsidRDefault="00000000">
            <w:pPr>
              <w:tabs>
                <w:tab w:val="left" w:pos="680"/>
                <w:tab w:val="left" w:pos="1021"/>
              </w:tabs>
              <w:spacing w:line="240" w:lineRule="exact"/>
              <w:jc w:val="center"/>
              <w:rPr>
                <w:snapToGrid w:val="0"/>
                <w:sz w:val="18"/>
              </w:rPr>
            </w:pPr>
            <w:r>
              <w:rPr>
                <w:snapToGrid w:val="0"/>
                <w:sz w:val="18"/>
              </w:rPr>
              <w:t>2</w:t>
            </w:r>
          </w:p>
        </w:tc>
        <w:tc>
          <w:tcPr>
            <w:tcW w:w="1565" w:type="dxa"/>
            <w:tcBorders>
              <w:top w:val="single" w:sz="12" w:space="0" w:color="auto"/>
              <w:left w:val="single" w:sz="6" w:space="0" w:color="auto"/>
              <w:bottom w:val="single" w:sz="6" w:space="0" w:color="auto"/>
              <w:right w:val="single" w:sz="12" w:space="0" w:color="auto"/>
            </w:tcBorders>
            <w:shd w:val="solid" w:color="FFFFFF" w:fill="auto"/>
          </w:tcPr>
          <w:p w:rsidR="00000000" w:rsidRDefault="00000000">
            <w:pPr>
              <w:tabs>
                <w:tab w:val="left" w:pos="680"/>
                <w:tab w:val="left" w:pos="1021"/>
              </w:tabs>
              <w:spacing w:line="240" w:lineRule="exact"/>
              <w:jc w:val="center"/>
              <w:rPr>
                <w:snapToGrid w:val="0"/>
                <w:sz w:val="18"/>
              </w:rPr>
            </w:pPr>
            <w:r>
              <w:rPr>
                <w:snapToGrid w:val="0"/>
                <w:sz w:val="18"/>
              </w:rPr>
              <w:t>42</w:t>
            </w:r>
          </w:p>
        </w:tc>
      </w:tr>
      <w:tr w:rsidR="00000000">
        <w:tblPrEx>
          <w:tblCellMar>
            <w:top w:w="0" w:type="dxa"/>
            <w:bottom w:w="0" w:type="dxa"/>
          </w:tblCellMar>
        </w:tblPrEx>
        <w:trPr>
          <w:trHeight w:val="20"/>
          <w:jc w:val="center"/>
        </w:trPr>
        <w:tc>
          <w:tcPr>
            <w:tcW w:w="1147" w:type="dxa"/>
            <w:tcBorders>
              <w:top w:val="single" w:sz="2" w:space="0" w:color="000000"/>
              <w:left w:val="single" w:sz="12" w:space="0" w:color="auto"/>
              <w:bottom w:val="single" w:sz="12" w:space="0" w:color="auto"/>
              <w:right w:val="single" w:sz="12" w:space="0" w:color="auto"/>
            </w:tcBorders>
          </w:tcPr>
          <w:p w:rsidR="00000000" w:rsidRDefault="00000000">
            <w:pPr>
              <w:tabs>
                <w:tab w:val="left" w:pos="680"/>
                <w:tab w:val="left" w:pos="1021"/>
              </w:tabs>
              <w:spacing w:line="240" w:lineRule="exact"/>
              <w:jc w:val="center"/>
              <w:rPr>
                <w:snapToGrid w:val="0"/>
                <w:sz w:val="18"/>
              </w:rPr>
            </w:pPr>
            <w:r>
              <w:rPr>
                <w:snapToGrid w:val="0"/>
                <w:sz w:val="18"/>
              </w:rPr>
              <w:t>2001</w:t>
            </w:r>
          </w:p>
        </w:tc>
        <w:tc>
          <w:tcPr>
            <w:tcW w:w="1902" w:type="dxa"/>
            <w:tcBorders>
              <w:top w:val="single" w:sz="6" w:space="0" w:color="auto"/>
              <w:left w:val="nil"/>
              <w:bottom w:val="single" w:sz="12" w:space="0" w:color="auto"/>
              <w:right w:val="single" w:sz="6" w:space="0" w:color="auto"/>
            </w:tcBorders>
            <w:shd w:val="solid" w:color="FFFFFF" w:fill="auto"/>
          </w:tcPr>
          <w:p w:rsidR="00000000" w:rsidRDefault="00000000">
            <w:pPr>
              <w:tabs>
                <w:tab w:val="left" w:pos="680"/>
                <w:tab w:val="left" w:pos="1021"/>
              </w:tabs>
              <w:spacing w:line="240" w:lineRule="exact"/>
              <w:jc w:val="center"/>
              <w:rPr>
                <w:snapToGrid w:val="0"/>
                <w:sz w:val="18"/>
              </w:rPr>
            </w:pPr>
            <w:r>
              <w:rPr>
                <w:snapToGrid w:val="0"/>
                <w:sz w:val="18"/>
              </w:rPr>
              <w:t>1</w:t>
            </w:r>
          </w:p>
        </w:tc>
        <w:tc>
          <w:tcPr>
            <w:tcW w:w="1758" w:type="dxa"/>
            <w:tcBorders>
              <w:top w:val="single" w:sz="6" w:space="0" w:color="auto"/>
              <w:left w:val="single" w:sz="6" w:space="0" w:color="auto"/>
              <w:bottom w:val="single" w:sz="12" w:space="0" w:color="auto"/>
              <w:right w:val="single" w:sz="6" w:space="0" w:color="auto"/>
            </w:tcBorders>
            <w:shd w:val="solid" w:color="FFFFFF" w:fill="auto"/>
          </w:tcPr>
          <w:p w:rsidR="00000000" w:rsidRDefault="00000000">
            <w:pPr>
              <w:tabs>
                <w:tab w:val="left" w:pos="680"/>
                <w:tab w:val="left" w:pos="1021"/>
              </w:tabs>
              <w:spacing w:line="240" w:lineRule="exact"/>
              <w:jc w:val="center"/>
              <w:rPr>
                <w:snapToGrid w:val="0"/>
                <w:sz w:val="18"/>
              </w:rPr>
            </w:pPr>
            <w:r>
              <w:rPr>
                <w:snapToGrid w:val="0"/>
                <w:sz w:val="18"/>
              </w:rPr>
              <w:t>10</w:t>
            </w:r>
          </w:p>
        </w:tc>
        <w:tc>
          <w:tcPr>
            <w:tcW w:w="1566" w:type="dxa"/>
            <w:tcBorders>
              <w:top w:val="single" w:sz="6" w:space="0" w:color="auto"/>
              <w:left w:val="single" w:sz="6" w:space="0" w:color="auto"/>
              <w:bottom w:val="single" w:sz="12" w:space="0" w:color="auto"/>
              <w:right w:val="single" w:sz="6" w:space="0" w:color="auto"/>
            </w:tcBorders>
            <w:shd w:val="solid" w:color="FFFFFF" w:fill="auto"/>
          </w:tcPr>
          <w:p w:rsidR="00000000" w:rsidRDefault="00000000">
            <w:pPr>
              <w:tabs>
                <w:tab w:val="left" w:pos="680"/>
                <w:tab w:val="left" w:pos="1021"/>
              </w:tabs>
              <w:spacing w:line="240" w:lineRule="exact"/>
              <w:jc w:val="center"/>
              <w:rPr>
                <w:snapToGrid w:val="0"/>
                <w:sz w:val="18"/>
              </w:rPr>
            </w:pPr>
            <w:r>
              <w:rPr>
                <w:snapToGrid w:val="0"/>
                <w:sz w:val="18"/>
              </w:rPr>
              <w:t>2</w:t>
            </w:r>
          </w:p>
        </w:tc>
        <w:tc>
          <w:tcPr>
            <w:tcW w:w="1565" w:type="dxa"/>
            <w:tcBorders>
              <w:top w:val="single" w:sz="6" w:space="0" w:color="auto"/>
              <w:left w:val="single" w:sz="6" w:space="0" w:color="auto"/>
              <w:bottom w:val="single" w:sz="12" w:space="0" w:color="auto"/>
              <w:right w:val="single" w:sz="12" w:space="0" w:color="auto"/>
            </w:tcBorders>
            <w:shd w:val="solid" w:color="FFFFFF" w:fill="auto"/>
          </w:tcPr>
          <w:p w:rsidR="00000000" w:rsidRDefault="00000000">
            <w:pPr>
              <w:tabs>
                <w:tab w:val="left" w:pos="680"/>
                <w:tab w:val="left" w:pos="1021"/>
              </w:tabs>
              <w:spacing w:line="240" w:lineRule="exact"/>
              <w:jc w:val="center"/>
              <w:rPr>
                <w:snapToGrid w:val="0"/>
                <w:sz w:val="18"/>
              </w:rPr>
            </w:pPr>
            <w:r>
              <w:rPr>
                <w:snapToGrid w:val="0"/>
                <w:sz w:val="18"/>
              </w:rPr>
              <w:t>40</w:t>
            </w:r>
          </w:p>
        </w:tc>
      </w:tr>
    </w:tbl>
    <w:p w:rsidR="00000000" w:rsidRDefault="00000000">
      <w:pPr>
        <w:pStyle w:val="Heading6"/>
        <w:keepNext w:val="0"/>
        <w:tabs>
          <w:tab w:val="clear" w:pos="7088"/>
          <w:tab w:val="clear" w:pos="8222"/>
          <w:tab w:val="left" w:pos="680"/>
          <w:tab w:val="left" w:pos="1134"/>
        </w:tabs>
        <w:spacing w:before="120" w:line="280" w:lineRule="exact"/>
        <w:rPr>
          <w:b w:val="0"/>
          <w:i/>
          <w:color w:val="FF0000"/>
          <w:sz w:val="18"/>
        </w:rPr>
      </w:pPr>
      <w:r>
        <w:rPr>
          <w:b w:val="0"/>
          <w:i/>
          <w:sz w:val="16"/>
        </w:rPr>
        <w:tab/>
      </w:r>
      <w:r>
        <w:rPr>
          <w:b w:val="0"/>
          <w:i/>
          <w:sz w:val="16"/>
        </w:rPr>
        <w:tab/>
      </w:r>
      <w:r>
        <w:rPr>
          <w:b w:val="0"/>
          <w:i/>
          <w:sz w:val="18"/>
        </w:rPr>
        <w:t>Источник</w:t>
      </w:r>
      <w:r>
        <w:rPr>
          <w:b w:val="0"/>
          <w:sz w:val="18"/>
        </w:rPr>
        <w:t>: Государственная статистическая служба.</w:t>
      </w:r>
    </w:p>
    <w:p w:rsidR="00000000" w:rsidRDefault="00000000">
      <w:pPr>
        <w:tabs>
          <w:tab w:val="left" w:pos="680"/>
          <w:tab w:val="left" w:pos="1021"/>
        </w:tabs>
        <w:spacing w:line="240" w:lineRule="exact"/>
        <w:jc w:val="center"/>
        <w:rPr>
          <w:b/>
          <w:sz w:val="22"/>
        </w:rPr>
      </w:pPr>
      <w:r>
        <w:rPr>
          <w:b/>
          <w:sz w:val="22"/>
        </w:rPr>
        <w:br w:type="page"/>
        <w:t xml:space="preserve">Таблица 2. Сотрудники государственных телерадиовещательных предприятий </w:t>
      </w:r>
      <w:r>
        <w:rPr>
          <w:b/>
          <w:sz w:val="22"/>
        </w:rPr>
        <w:br/>
        <w:t xml:space="preserve">и коммерческих телерадиовещательных компаний </w:t>
      </w:r>
      <w:r>
        <w:rPr>
          <w:b/>
          <w:sz w:val="22"/>
        </w:rPr>
        <w:br/>
        <w:t>(по состоянию на 31 декабря)</w:t>
      </w:r>
    </w:p>
    <w:p w:rsidR="00000000" w:rsidRDefault="00000000">
      <w:pPr>
        <w:tabs>
          <w:tab w:val="left" w:pos="680"/>
          <w:tab w:val="left" w:pos="1021"/>
        </w:tabs>
        <w:spacing w:line="240" w:lineRule="exact"/>
        <w:jc w:val="center"/>
        <w:rPr>
          <w:b/>
          <w:sz w:val="22"/>
        </w:rPr>
      </w:pPr>
    </w:p>
    <w:tbl>
      <w:tblPr>
        <w:tblW w:w="0" w:type="auto"/>
        <w:jc w:val="center"/>
        <w:tblLayout w:type="fixed"/>
        <w:tblCellMar>
          <w:left w:w="57" w:type="dxa"/>
          <w:right w:w="57" w:type="dxa"/>
        </w:tblCellMar>
        <w:tblLook w:val="0000" w:firstRow="0" w:lastRow="0" w:firstColumn="0" w:lastColumn="0" w:noHBand="0" w:noVBand="0"/>
      </w:tblPr>
      <w:tblGrid>
        <w:gridCol w:w="3388"/>
        <w:gridCol w:w="1134"/>
        <w:gridCol w:w="59"/>
        <w:gridCol w:w="1359"/>
        <w:gridCol w:w="1125"/>
        <w:gridCol w:w="1418"/>
      </w:tblGrid>
      <w:tr w:rsidR="00000000">
        <w:tblPrEx>
          <w:tblCellMar>
            <w:top w:w="0" w:type="dxa"/>
            <w:bottom w:w="0" w:type="dxa"/>
          </w:tblCellMar>
        </w:tblPrEx>
        <w:trPr>
          <w:cantSplit/>
          <w:trHeight w:val="20"/>
          <w:tblHeader/>
          <w:jc w:val="center"/>
        </w:trPr>
        <w:tc>
          <w:tcPr>
            <w:tcW w:w="3388" w:type="dxa"/>
            <w:vMerge w:val="restart"/>
            <w:tcBorders>
              <w:top w:val="single" w:sz="12" w:space="0" w:color="auto"/>
              <w:left w:val="single" w:sz="12" w:space="0" w:color="auto"/>
              <w:right w:val="single" w:sz="12" w:space="0" w:color="auto"/>
            </w:tcBorders>
            <w:shd w:val="clear" w:color="auto" w:fill="FFFFFF"/>
          </w:tcPr>
          <w:p w:rsidR="00000000" w:rsidRDefault="00000000">
            <w:pPr>
              <w:tabs>
                <w:tab w:val="left" w:pos="680"/>
                <w:tab w:val="left" w:pos="1021"/>
              </w:tabs>
              <w:spacing w:line="180" w:lineRule="exact"/>
              <w:jc w:val="center"/>
              <w:rPr>
                <w:b/>
                <w:snapToGrid w:val="0"/>
                <w:sz w:val="18"/>
              </w:rPr>
            </w:pPr>
          </w:p>
        </w:tc>
        <w:tc>
          <w:tcPr>
            <w:tcW w:w="2552" w:type="dxa"/>
            <w:gridSpan w:val="3"/>
            <w:tcBorders>
              <w:top w:val="single" w:sz="12" w:space="0" w:color="auto"/>
              <w:left w:val="single" w:sz="12" w:space="0" w:color="auto"/>
              <w:bottom w:val="single" w:sz="12" w:space="0" w:color="auto"/>
              <w:right w:val="single" w:sz="12" w:space="0" w:color="auto"/>
            </w:tcBorders>
            <w:shd w:val="clear" w:color="auto" w:fill="FFFFFF"/>
          </w:tcPr>
          <w:p w:rsidR="00000000" w:rsidRDefault="00000000">
            <w:pPr>
              <w:tabs>
                <w:tab w:val="left" w:pos="680"/>
                <w:tab w:val="left" w:pos="1021"/>
              </w:tabs>
              <w:spacing w:line="180" w:lineRule="exact"/>
              <w:jc w:val="center"/>
              <w:rPr>
                <w:snapToGrid w:val="0"/>
                <w:sz w:val="18"/>
              </w:rPr>
            </w:pPr>
            <w:r>
              <w:rPr>
                <w:b/>
                <w:snapToGrid w:val="0"/>
                <w:sz w:val="18"/>
              </w:rPr>
              <w:t>2000 год</w:t>
            </w:r>
          </w:p>
        </w:tc>
        <w:tc>
          <w:tcPr>
            <w:tcW w:w="2543" w:type="dxa"/>
            <w:gridSpan w:val="2"/>
            <w:tcBorders>
              <w:top w:val="single" w:sz="12" w:space="0" w:color="auto"/>
              <w:left w:val="single" w:sz="12" w:space="0" w:color="auto"/>
              <w:bottom w:val="single" w:sz="12" w:space="0" w:color="auto"/>
              <w:right w:val="single" w:sz="12" w:space="0" w:color="auto"/>
            </w:tcBorders>
            <w:shd w:val="clear" w:color="auto" w:fill="FFFFFF"/>
          </w:tcPr>
          <w:p w:rsidR="00000000" w:rsidRDefault="00000000">
            <w:pPr>
              <w:tabs>
                <w:tab w:val="left" w:pos="680"/>
                <w:tab w:val="left" w:pos="1021"/>
              </w:tabs>
              <w:spacing w:line="180" w:lineRule="exact"/>
              <w:jc w:val="center"/>
              <w:rPr>
                <w:snapToGrid w:val="0"/>
                <w:sz w:val="18"/>
              </w:rPr>
            </w:pPr>
            <w:r>
              <w:rPr>
                <w:b/>
                <w:snapToGrid w:val="0"/>
                <w:sz w:val="18"/>
              </w:rPr>
              <w:t>2001 год</w:t>
            </w:r>
          </w:p>
        </w:tc>
      </w:tr>
      <w:tr w:rsidR="00000000">
        <w:tblPrEx>
          <w:tblCellMar>
            <w:top w:w="0" w:type="dxa"/>
            <w:bottom w:w="0" w:type="dxa"/>
          </w:tblCellMar>
        </w:tblPrEx>
        <w:trPr>
          <w:cantSplit/>
          <w:trHeight w:hRule="exact" w:val="20"/>
          <w:tblHeader/>
          <w:jc w:val="center"/>
        </w:trPr>
        <w:tc>
          <w:tcPr>
            <w:tcW w:w="3388" w:type="dxa"/>
            <w:vMerge/>
            <w:tcBorders>
              <w:left w:val="single" w:sz="12" w:space="0" w:color="auto"/>
              <w:right w:val="single" w:sz="12" w:space="0" w:color="auto"/>
            </w:tcBorders>
            <w:shd w:val="clear" w:color="auto" w:fill="FFFFFF"/>
          </w:tcPr>
          <w:p w:rsidR="00000000" w:rsidRDefault="00000000">
            <w:pPr>
              <w:tabs>
                <w:tab w:val="left" w:pos="680"/>
                <w:tab w:val="left" w:pos="1021"/>
              </w:tabs>
              <w:spacing w:line="180" w:lineRule="exact"/>
              <w:jc w:val="center"/>
              <w:rPr>
                <w:snapToGrid w:val="0"/>
                <w:sz w:val="18"/>
              </w:rPr>
            </w:pPr>
          </w:p>
        </w:tc>
        <w:tc>
          <w:tcPr>
            <w:tcW w:w="1193" w:type="dxa"/>
            <w:gridSpan w:val="2"/>
            <w:vMerge w:val="restart"/>
            <w:tcBorders>
              <w:top w:val="single" w:sz="12" w:space="0" w:color="auto"/>
              <w:left w:val="single" w:sz="12" w:space="0" w:color="auto"/>
              <w:right w:val="single" w:sz="12" w:space="0" w:color="auto"/>
            </w:tcBorders>
            <w:shd w:val="clear" w:color="auto" w:fill="FFFFFF"/>
            <w:vAlign w:val="center"/>
          </w:tcPr>
          <w:p w:rsidR="00000000" w:rsidRDefault="00000000">
            <w:pPr>
              <w:pStyle w:val="BodyText4"/>
              <w:spacing w:after="0" w:line="240" w:lineRule="auto"/>
              <w:jc w:val="center"/>
              <w:rPr>
                <w:b/>
                <w:sz w:val="18"/>
              </w:rPr>
            </w:pPr>
            <w:r>
              <w:rPr>
                <w:b/>
                <w:sz w:val="18"/>
              </w:rPr>
              <w:t>Всего</w:t>
            </w:r>
          </w:p>
        </w:tc>
        <w:tc>
          <w:tcPr>
            <w:tcW w:w="1359" w:type="dxa"/>
            <w:vMerge w:val="restart"/>
            <w:tcBorders>
              <w:top w:val="single" w:sz="12" w:space="0" w:color="auto"/>
              <w:left w:val="single" w:sz="12" w:space="0" w:color="auto"/>
              <w:right w:val="single" w:sz="12" w:space="0" w:color="auto"/>
            </w:tcBorders>
            <w:shd w:val="clear" w:color="auto" w:fill="FFFFFF"/>
            <w:vAlign w:val="center"/>
          </w:tcPr>
          <w:p w:rsidR="00000000" w:rsidRDefault="00000000">
            <w:pPr>
              <w:tabs>
                <w:tab w:val="left" w:pos="680"/>
                <w:tab w:val="left" w:pos="1021"/>
              </w:tabs>
              <w:jc w:val="center"/>
              <w:rPr>
                <w:b/>
                <w:sz w:val="18"/>
              </w:rPr>
            </w:pPr>
            <w:r>
              <w:rPr>
                <w:b/>
                <w:sz w:val="18"/>
              </w:rPr>
              <w:t>Женщины</w:t>
            </w:r>
          </w:p>
        </w:tc>
        <w:tc>
          <w:tcPr>
            <w:tcW w:w="1125" w:type="dxa"/>
            <w:vMerge w:val="restart"/>
            <w:tcBorders>
              <w:top w:val="single" w:sz="12" w:space="0" w:color="auto"/>
              <w:left w:val="single" w:sz="12" w:space="0" w:color="auto"/>
              <w:right w:val="single" w:sz="12" w:space="0" w:color="auto"/>
            </w:tcBorders>
            <w:shd w:val="clear" w:color="auto" w:fill="FFFFFF"/>
            <w:vAlign w:val="center"/>
          </w:tcPr>
          <w:p w:rsidR="00000000" w:rsidRDefault="00000000">
            <w:pPr>
              <w:tabs>
                <w:tab w:val="left" w:pos="680"/>
                <w:tab w:val="left" w:pos="1021"/>
              </w:tabs>
              <w:jc w:val="center"/>
              <w:rPr>
                <w:b/>
                <w:sz w:val="18"/>
              </w:rPr>
            </w:pPr>
            <w:r>
              <w:rPr>
                <w:b/>
                <w:sz w:val="18"/>
              </w:rPr>
              <w:t>Всего</w:t>
            </w:r>
          </w:p>
        </w:tc>
        <w:tc>
          <w:tcPr>
            <w:tcW w:w="1418" w:type="dxa"/>
            <w:vMerge w:val="restart"/>
            <w:tcBorders>
              <w:top w:val="single" w:sz="12" w:space="0" w:color="auto"/>
              <w:left w:val="single" w:sz="12" w:space="0" w:color="auto"/>
              <w:right w:val="single" w:sz="12" w:space="0" w:color="auto"/>
            </w:tcBorders>
            <w:shd w:val="clear" w:color="auto" w:fill="FFFFFF"/>
            <w:vAlign w:val="center"/>
          </w:tcPr>
          <w:p w:rsidR="00000000" w:rsidRDefault="00000000">
            <w:pPr>
              <w:tabs>
                <w:tab w:val="left" w:pos="680"/>
                <w:tab w:val="left" w:pos="1021"/>
              </w:tabs>
              <w:jc w:val="center"/>
              <w:rPr>
                <w:b/>
                <w:sz w:val="18"/>
              </w:rPr>
            </w:pPr>
            <w:r>
              <w:rPr>
                <w:b/>
                <w:sz w:val="18"/>
              </w:rPr>
              <w:t>Женщины</w:t>
            </w:r>
          </w:p>
        </w:tc>
      </w:tr>
      <w:tr w:rsidR="00000000">
        <w:tblPrEx>
          <w:tblCellMar>
            <w:top w:w="0" w:type="dxa"/>
            <w:bottom w:w="0" w:type="dxa"/>
          </w:tblCellMar>
        </w:tblPrEx>
        <w:trPr>
          <w:cantSplit/>
          <w:trHeight w:val="240"/>
          <w:tblHeader/>
          <w:jc w:val="center"/>
        </w:trPr>
        <w:tc>
          <w:tcPr>
            <w:tcW w:w="3388" w:type="dxa"/>
            <w:vMerge/>
            <w:tcBorders>
              <w:left w:val="single" w:sz="12" w:space="0" w:color="auto"/>
              <w:bottom w:val="single" w:sz="12" w:space="0" w:color="auto"/>
              <w:right w:val="single" w:sz="12" w:space="0" w:color="auto"/>
            </w:tcBorders>
            <w:shd w:val="clear" w:color="auto" w:fill="FFFFFF"/>
          </w:tcPr>
          <w:p w:rsidR="00000000" w:rsidRDefault="00000000">
            <w:pPr>
              <w:tabs>
                <w:tab w:val="left" w:pos="680"/>
                <w:tab w:val="left" w:pos="1021"/>
              </w:tabs>
              <w:spacing w:line="240" w:lineRule="exact"/>
              <w:jc w:val="center"/>
              <w:rPr>
                <w:snapToGrid w:val="0"/>
                <w:sz w:val="18"/>
              </w:rPr>
            </w:pPr>
          </w:p>
        </w:tc>
        <w:tc>
          <w:tcPr>
            <w:tcW w:w="1193" w:type="dxa"/>
            <w:gridSpan w:val="2"/>
            <w:vMerge/>
            <w:tcBorders>
              <w:left w:val="single" w:sz="12" w:space="0" w:color="auto"/>
              <w:bottom w:val="single" w:sz="12" w:space="0" w:color="auto"/>
              <w:right w:val="single" w:sz="12" w:space="0" w:color="auto"/>
            </w:tcBorders>
            <w:shd w:val="clear" w:color="auto" w:fill="FFFFFF"/>
          </w:tcPr>
          <w:p w:rsidR="00000000" w:rsidRDefault="00000000">
            <w:pPr>
              <w:tabs>
                <w:tab w:val="left" w:pos="680"/>
                <w:tab w:val="left" w:pos="1021"/>
              </w:tabs>
              <w:spacing w:line="240" w:lineRule="exact"/>
              <w:jc w:val="center"/>
              <w:rPr>
                <w:snapToGrid w:val="0"/>
                <w:sz w:val="18"/>
              </w:rPr>
            </w:pPr>
          </w:p>
        </w:tc>
        <w:tc>
          <w:tcPr>
            <w:tcW w:w="1359" w:type="dxa"/>
            <w:vMerge/>
            <w:tcBorders>
              <w:left w:val="single" w:sz="12" w:space="0" w:color="auto"/>
              <w:bottom w:val="single" w:sz="12" w:space="0" w:color="auto"/>
              <w:right w:val="single" w:sz="12" w:space="0" w:color="auto"/>
            </w:tcBorders>
            <w:shd w:val="clear" w:color="auto" w:fill="FFFFFF"/>
          </w:tcPr>
          <w:p w:rsidR="00000000" w:rsidRDefault="00000000">
            <w:pPr>
              <w:tabs>
                <w:tab w:val="left" w:pos="680"/>
                <w:tab w:val="left" w:pos="1021"/>
              </w:tabs>
              <w:spacing w:line="240" w:lineRule="exact"/>
              <w:jc w:val="center"/>
              <w:rPr>
                <w:snapToGrid w:val="0"/>
                <w:sz w:val="18"/>
              </w:rPr>
            </w:pPr>
          </w:p>
        </w:tc>
        <w:tc>
          <w:tcPr>
            <w:tcW w:w="1125" w:type="dxa"/>
            <w:vMerge/>
            <w:tcBorders>
              <w:left w:val="single" w:sz="12" w:space="0" w:color="auto"/>
              <w:bottom w:val="single" w:sz="12" w:space="0" w:color="auto"/>
              <w:right w:val="single" w:sz="12" w:space="0" w:color="auto"/>
            </w:tcBorders>
            <w:shd w:val="clear" w:color="auto" w:fill="FFFFFF"/>
          </w:tcPr>
          <w:p w:rsidR="00000000" w:rsidRDefault="00000000">
            <w:pPr>
              <w:tabs>
                <w:tab w:val="left" w:pos="680"/>
                <w:tab w:val="left" w:pos="1021"/>
              </w:tabs>
              <w:spacing w:line="240" w:lineRule="exact"/>
              <w:jc w:val="center"/>
              <w:rPr>
                <w:snapToGrid w:val="0"/>
                <w:sz w:val="18"/>
              </w:rPr>
            </w:pPr>
          </w:p>
        </w:tc>
        <w:tc>
          <w:tcPr>
            <w:tcW w:w="1418" w:type="dxa"/>
            <w:vMerge/>
            <w:tcBorders>
              <w:left w:val="single" w:sz="12" w:space="0" w:color="auto"/>
              <w:bottom w:val="single" w:sz="12" w:space="0" w:color="auto"/>
              <w:right w:val="single" w:sz="12" w:space="0" w:color="auto"/>
            </w:tcBorders>
            <w:shd w:val="clear" w:color="auto" w:fill="FFFFFF"/>
          </w:tcPr>
          <w:p w:rsidR="00000000" w:rsidRDefault="00000000">
            <w:pPr>
              <w:tabs>
                <w:tab w:val="left" w:pos="680"/>
                <w:tab w:val="left" w:pos="1021"/>
              </w:tabs>
              <w:spacing w:line="240" w:lineRule="exact"/>
              <w:jc w:val="center"/>
              <w:rPr>
                <w:snapToGrid w:val="0"/>
                <w:sz w:val="18"/>
              </w:rPr>
            </w:pPr>
          </w:p>
        </w:tc>
      </w:tr>
      <w:tr w:rsidR="00000000">
        <w:tblPrEx>
          <w:tblCellMar>
            <w:top w:w="0" w:type="dxa"/>
            <w:bottom w:w="0" w:type="dxa"/>
          </w:tblCellMar>
        </w:tblPrEx>
        <w:trPr>
          <w:cantSplit/>
          <w:trHeight w:val="20"/>
          <w:tblHeader/>
          <w:jc w:val="center"/>
        </w:trPr>
        <w:tc>
          <w:tcPr>
            <w:tcW w:w="8483" w:type="dxa"/>
            <w:gridSpan w:val="6"/>
            <w:tcBorders>
              <w:top w:val="single" w:sz="12" w:space="0" w:color="auto"/>
              <w:left w:val="single" w:sz="12" w:space="0" w:color="000000"/>
              <w:right w:val="single" w:sz="12" w:space="0" w:color="000000"/>
            </w:tcBorders>
            <w:shd w:val="clear" w:color="auto" w:fill="FFFFFF"/>
          </w:tcPr>
          <w:p w:rsidR="00000000" w:rsidRDefault="00000000">
            <w:pPr>
              <w:pStyle w:val="Heading6"/>
              <w:tabs>
                <w:tab w:val="clear" w:pos="7088"/>
                <w:tab w:val="clear" w:pos="8222"/>
                <w:tab w:val="left" w:pos="680"/>
                <w:tab w:val="left" w:pos="1021"/>
              </w:tabs>
              <w:spacing w:before="0" w:line="60" w:lineRule="exact"/>
              <w:ind w:right="0"/>
              <w:jc w:val="center"/>
              <w:rPr>
                <w:sz w:val="6"/>
              </w:rPr>
            </w:pPr>
          </w:p>
        </w:tc>
      </w:tr>
      <w:tr w:rsidR="00000000">
        <w:tblPrEx>
          <w:tblCellMar>
            <w:top w:w="0" w:type="dxa"/>
            <w:bottom w:w="0" w:type="dxa"/>
          </w:tblCellMar>
        </w:tblPrEx>
        <w:trPr>
          <w:cantSplit/>
          <w:trHeight w:val="20"/>
          <w:jc w:val="center"/>
        </w:trPr>
        <w:tc>
          <w:tcPr>
            <w:tcW w:w="8483" w:type="dxa"/>
            <w:gridSpan w:val="6"/>
            <w:tcBorders>
              <w:left w:val="single" w:sz="12" w:space="0" w:color="000000"/>
              <w:bottom w:val="single" w:sz="12" w:space="0" w:color="000000"/>
              <w:right w:val="single" w:sz="12" w:space="0" w:color="000000"/>
            </w:tcBorders>
            <w:shd w:val="clear" w:color="auto" w:fill="FFFFFF"/>
          </w:tcPr>
          <w:p w:rsidR="00000000" w:rsidRDefault="00000000">
            <w:pPr>
              <w:pStyle w:val="Heading6"/>
              <w:tabs>
                <w:tab w:val="clear" w:pos="7088"/>
                <w:tab w:val="clear" w:pos="8222"/>
                <w:tab w:val="left" w:pos="680"/>
                <w:tab w:val="left" w:pos="1021"/>
              </w:tabs>
              <w:spacing w:before="0" w:after="60" w:line="200" w:lineRule="exact"/>
              <w:ind w:right="0"/>
              <w:jc w:val="center"/>
              <w:rPr>
                <w:sz w:val="18"/>
              </w:rPr>
            </w:pPr>
            <w:r>
              <w:rPr>
                <w:sz w:val="18"/>
              </w:rPr>
              <w:t>Сотрудники сектора телевидения</w:t>
            </w:r>
          </w:p>
        </w:tc>
      </w:tr>
      <w:tr w:rsidR="00000000">
        <w:tblPrEx>
          <w:tblCellMar>
            <w:top w:w="0" w:type="dxa"/>
            <w:bottom w:w="0" w:type="dxa"/>
          </w:tblCellMar>
        </w:tblPrEx>
        <w:trPr>
          <w:cantSplit/>
          <w:trHeight w:val="20"/>
          <w:jc w:val="center"/>
        </w:trPr>
        <w:tc>
          <w:tcPr>
            <w:tcW w:w="3388" w:type="dxa"/>
            <w:tcBorders>
              <w:top w:val="single" w:sz="12" w:space="0" w:color="000000"/>
              <w:left w:val="single" w:sz="12" w:space="0" w:color="000000"/>
              <w:bottom w:val="single" w:sz="6" w:space="0" w:color="000000"/>
              <w:right w:val="single" w:sz="6" w:space="0" w:color="000000"/>
            </w:tcBorders>
            <w:shd w:val="clear" w:color="auto" w:fill="FFFFFF"/>
          </w:tcPr>
          <w:p w:rsidR="00000000" w:rsidRDefault="00000000">
            <w:pPr>
              <w:pStyle w:val="Heading3"/>
              <w:tabs>
                <w:tab w:val="left" w:pos="680"/>
                <w:tab w:val="left" w:pos="1021"/>
              </w:tabs>
              <w:spacing w:line="200" w:lineRule="exact"/>
              <w:jc w:val="left"/>
              <w:rPr>
                <w:sz w:val="18"/>
              </w:rPr>
            </w:pPr>
            <w:r>
              <w:rPr>
                <w:sz w:val="18"/>
              </w:rPr>
              <w:t>Государственное предприятие – МРТВ</w:t>
            </w:r>
          </w:p>
        </w:tc>
        <w:tc>
          <w:tcPr>
            <w:tcW w:w="5095" w:type="dxa"/>
            <w:gridSpan w:val="5"/>
            <w:tcBorders>
              <w:top w:val="single" w:sz="12" w:space="0" w:color="000000"/>
              <w:left w:val="single" w:sz="6" w:space="0" w:color="000000"/>
              <w:bottom w:val="single" w:sz="6" w:space="0" w:color="000000"/>
              <w:right w:val="single" w:sz="12" w:space="0" w:color="000000"/>
            </w:tcBorders>
            <w:shd w:val="clear" w:color="auto" w:fill="FFFFFF"/>
          </w:tcPr>
          <w:p w:rsidR="00000000" w:rsidRDefault="00000000">
            <w:pPr>
              <w:pStyle w:val="Heading3"/>
              <w:tabs>
                <w:tab w:val="left" w:pos="680"/>
                <w:tab w:val="left" w:pos="1021"/>
              </w:tabs>
              <w:spacing w:line="200" w:lineRule="exact"/>
              <w:rPr>
                <w:sz w:val="18"/>
              </w:rPr>
            </w:pPr>
          </w:p>
        </w:tc>
      </w:tr>
      <w:tr w:rsidR="00000000">
        <w:tblPrEx>
          <w:tblCellMar>
            <w:top w:w="0" w:type="dxa"/>
            <w:bottom w:w="0" w:type="dxa"/>
          </w:tblCellMar>
        </w:tblPrEx>
        <w:trPr>
          <w:trHeight w:val="20"/>
          <w:jc w:val="center"/>
        </w:trPr>
        <w:tc>
          <w:tcPr>
            <w:tcW w:w="3388" w:type="dxa"/>
            <w:tcBorders>
              <w:top w:val="single" w:sz="6" w:space="0" w:color="000000"/>
              <w:left w:val="single" w:sz="12" w:space="0" w:color="000000"/>
              <w:bottom w:val="single" w:sz="6" w:space="0" w:color="000000"/>
              <w:right w:val="single" w:sz="6" w:space="0" w:color="000000"/>
            </w:tcBorders>
            <w:shd w:val="clear" w:color="auto" w:fill="FFFFFF"/>
          </w:tcPr>
          <w:p w:rsidR="00000000" w:rsidRDefault="00000000">
            <w:pPr>
              <w:tabs>
                <w:tab w:val="left" w:pos="680"/>
                <w:tab w:val="left" w:pos="1021"/>
              </w:tabs>
              <w:spacing w:line="200" w:lineRule="exact"/>
              <w:jc w:val="center"/>
              <w:rPr>
                <w:i/>
                <w:snapToGrid w:val="0"/>
                <w:sz w:val="18"/>
              </w:rPr>
            </w:pPr>
            <w:r>
              <w:rPr>
                <w:i/>
                <w:sz w:val="18"/>
              </w:rPr>
              <w:t>Национальный уровень</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rsidR="00000000" w:rsidRDefault="00000000">
            <w:pPr>
              <w:tabs>
                <w:tab w:val="left" w:pos="680"/>
                <w:tab w:val="left" w:pos="1021"/>
              </w:tabs>
              <w:spacing w:line="200" w:lineRule="exact"/>
              <w:ind w:right="284"/>
              <w:jc w:val="right"/>
              <w:rPr>
                <w:snapToGrid w:val="0"/>
                <w:sz w:val="18"/>
              </w:rPr>
            </w:pPr>
            <w:r>
              <w:rPr>
                <w:snapToGrid w:val="0"/>
                <w:sz w:val="18"/>
              </w:rPr>
              <w:t>770</w:t>
            </w:r>
          </w:p>
        </w:tc>
        <w:tc>
          <w:tcPr>
            <w:tcW w:w="1418" w:type="dxa"/>
            <w:gridSpan w:val="2"/>
            <w:tcBorders>
              <w:top w:val="single" w:sz="6" w:space="0" w:color="000000"/>
              <w:left w:val="single" w:sz="6" w:space="0" w:color="000000"/>
              <w:bottom w:val="single" w:sz="6" w:space="0" w:color="000000"/>
              <w:right w:val="single" w:sz="6" w:space="0" w:color="000000"/>
            </w:tcBorders>
            <w:shd w:val="clear" w:color="auto" w:fill="FFFFFF"/>
          </w:tcPr>
          <w:p w:rsidR="00000000" w:rsidRDefault="00000000">
            <w:pPr>
              <w:tabs>
                <w:tab w:val="left" w:pos="680"/>
                <w:tab w:val="left" w:pos="1021"/>
              </w:tabs>
              <w:spacing w:line="200" w:lineRule="exact"/>
              <w:ind w:right="454"/>
              <w:jc w:val="right"/>
              <w:rPr>
                <w:snapToGrid w:val="0"/>
                <w:sz w:val="18"/>
              </w:rPr>
            </w:pPr>
            <w:r>
              <w:rPr>
                <w:snapToGrid w:val="0"/>
                <w:sz w:val="18"/>
              </w:rPr>
              <w:t>282</w:t>
            </w:r>
          </w:p>
        </w:tc>
        <w:tc>
          <w:tcPr>
            <w:tcW w:w="1125" w:type="dxa"/>
            <w:tcBorders>
              <w:top w:val="single" w:sz="6" w:space="0" w:color="000000"/>
              <w:left w:val="single" w:sz="6" w:space="0" w:color="000000"/>
              <w:bottom w:val="single" w:sz="6" w:space="0" w:color="000000"/>
              <w:right w:val="single" w:sz="6" w:space="0" w:color="000000"/>
            </w:tcBorders>
            <w:shd w:val="clear" w:color="auto" w:fill="FFFFFF"/>
          </w:tcPr>
          <w:p w:rsidR="00000000" w:rsidRDefault="00000000">
            <w:pPr>
              <w:tabs>
                <w:tab w:val="left" w:pos="680"/>
                <w:tab w:val="left" w:pos="1021"/>
              </w:tabs>
              <w:spacing w:line="200" w:lineRule="exact"/>
              <w:ind w:right="284"/>
              <w:jc w:val="right"/>
              <w:rPr>
                <w:snapToGrid w:val="0"/>
                <w:sz w:val="18"/>
              </w:rPr>
            </w:pPr>
            <w:r>
              <w:rPr>
                <w:snapToGrid w:val="0"/>
                <w:sz w:val="18"/>
              </w:rPr>
              <w:t>759</w:t>
            </w:r>
          </w:p>
        </w:tc>
        <w:tc>
          <w:tcPr>
            <w:tcW w:w="1418" w:type="dxa"/>
            <w:tcBorders>
              <w:top w:val="single" w:sz="6" w:space="0" w:color="000000"/>
              <w:left w:val="single" w:sz="6" w:space="0" w:color="000000"/>
              <w:bottom w:val="single" w:sz="6" w:space="0" w:color="000000"/>
              <w:right w:val="single" w:sz="12" w:space="0" w:color="000000"/>
            </w:tcBorders>
            <w:shd w:val="clear" w:color="auto" w:fill="FFFFFF"/>
          </w:tcPr>
          <w:p w:rsidR="00000000" w:rsidRDefault="00000000">
            <w:pPr>
              <w:tabs>
                <w:tab w:val="left" w:pos="680"/>
                <w:tab w:val="left" w:pos="1021"/>
              </w:tabs>
              <w:spacing w:line="200" w:lineRule="exact"/>
              <w:ind w:right="454"/>
              <w:jc w:val="right"/>
              <w:rPr>
                <w:snapToGrid w:val="0"/>
                <w:sz w:val="18"/>
              </w:rPr>
            </w:pPr>
            <w:r>
              <w:rPr>
                <w:snapToGrid w:val="0"/>
                <w:sz w:val="18"/>
              </w:rPr>
              <w:t>281</w:t>
            </w:r>
          </w:p>
        </w:tc>
      </w:tr>
      <w:tr w:rsidR="00000000">
        <w:tblPrEx>
          <w:tblCellMar>
            <w:top w:w="0" w:type="dxa"/>
            <w:bottom w:w="0" w:type="dxa"/>
          </w:tblCellMar>
        </w:tblPrEx>
        <w:trPr>
          <w:cantSplit/>
          <w:trHeight w:val="20"/>
          <w:jc w:val="center"/>
        </w:trPr>
        <w:tc>
          <w:tcPr>
            <w:tcW w:w="3388" w:type="dxa"/>
            <w:tcBorders>
              <w:top w:val="single" w:sz="6" w:space="0" w:color="000000"/>
              <w:left w:val="single" w:sz="12" w:space="0" w:color="000000"/>
              <w:bottom w:val="single" w:sz="6" w:space="0" w:color="000000"/>
              <w:right w:val="single" w:sz="6" w:space="0" w:color="000000"/>
            </w:tcBorders>
            <w:shd w:val="clear" w:color="auto" w:fill="FFFFFF"/>
          </w:tcPr>
          <w:p w:rsidR="00000000" w:rsidRDefault="00000000">
            <w:pPr>
              <w:pStyle w:val="Heading3"/>
              <w:tabs>
                <w:tab w:val="left" w:pos="680"/>
                <w:tab w:val="left" w:pos="1021"/>
              </w:tabs>
              <w:spacing w:line="200" w:lineRule="exact"/>
              <w:jc w:val="left"/>
              <w:rPr>
                <w:sz w:val="18"/>
              </w:rPr>
            </w:pPr>
            <w:r>
              <w:rPr>
                <w:sz w:val="18"/>
              </w:rPr>
              <w:t>Государственные телерадиовещательные предприятия</w:t>
            </w:r>
          </w:p>
        </w:tc>
        <w:tc>
          <w:tcPr>
            <w:tcW w:w="5095" w:type="dxa"/>
            <w:gridSpan w:val="5"/>
            <w:tcBorders>
              <w:top w:val="single" w:sz="6" w:space="0" w:color="000000"/>
              <w:left w:val="single" w:sz="6" w:space="0" w:color="000000"/>
              <w:bottom w:val="single" w:sz="6" w:space="0" w:color="000000"/>
              <w:right w:val="single" w:sz="12" w:space="0" w:color="000000"/>
            </w:tcBorders>
            <w:shd w:val="clear" w:color="auto" w:fill="FFFFFF"/>
          </w:tcPr>
          <w:p w:rsidR="00000000" w:rsidRDefault="00000000">
            <w:pPr>
              <w:pStyle w:val="Heading3"/>
              <w:tabs>
                <w:tab w:val="left" w:pos="680"/>
                <w:tab w:val="left" w:pos="1021"/>
              </w:tabs>
              <w:spacing w:line="200" w:lineRule="exact"/>
              <w:rPr>
                <w:sz w:val="18"/>
              </w:rPr>
            </w:pPr>
          </w:p>
        </w:tc>
      </w:tr>
      <w:tr w:rsidR="00000000">
        <w:tblPrEx>
          <w:tblCellMar>
            <w:top w:w="0" w:type="dxa"/>
            <w:bottom w:w="0" w:type="dxa"/>
          </w:tblCellMar>
        </w:tblPrEx>
        <w:trPr>
          <w:trHeight w:val="20"/>
          <w:jc w:val="center"/>
        </w:trPr>
        <w:tc>
          <w:tcPr>
            <w:tcW w:w="3388" w:type="dxa"/>
            <w:tcBorders>
              <w:top w:val="single" w:sz="6" w:space="0" w:color="000000"/>
              <w:left w:val="single" w:sz="12" w:space="0" w:color="000000"/>
              <w:bottom w:val="single" w:sz="6" w:space="0" w:color="000000"/>
              <w:right w:val="single" w:sz="6" w:space="0" w:color="000000"/>
            </w:tcBorders>
            <w:shd w:val="clear" w:color="auto" w:fill="FFFFFF"/>
          </w:tcPr>
          <w:p w:rsidR="00000000" w:rsidRDefault="00000000">
            <w:pPr>
              <w:tabs>
                <w:tab w:val="left" w:pos="680"/>
                <w:tab w:val="left" w:pos="1021"/>
              </w:tabs>
              <w:spacing w:line="200" w:lineRule="exact"/>
              <w:jc w:val="center"/>
              <w:rPr>
                <w:i/>
                <w:snapToGrid w:val="0"/>
                <w:sz w:val="18"/>
              </w:rPr>
            </w:pPr>
            <w:r>
              <w:rPr>
                <w:i/>
                <w:sz w:val="18"/>
              </w:rPr>
              <w:t>Местный уровень</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rsidR="00000000" w:rsidRDefault="00000000">
            <w:pPr>
              <w:tabs>
                <w:tab w:val="left" w:pos="680"/>
                <w:tab w:val="left" w:pos="1021"/>
              </w:tabs>
              <w:spacing w:line="200" w:lineRule="exact"/>
              <w:ind w:right="284"/>
              <w:jc w:val="right"/>
              <w:rPr>
                <w:snapToGrid w:val="0"/>
                <w:sz w:val="18"/>
              </w:rPr>
            </w:pPr>
            <w:r>
              <w:rPr>
                <w:snapToGrid w:val="0"/>
                <w:sz w:val="18"/>
              </w:rPr>
              <w:t>28</w:t>
            </w:r>
          </w:p>
        </w:tc>
        <w:tc>
          <w:tcPr>
            <w:tcW w:w="1418" w:type="dxa"/>
            <w:gridSpan w:val="2"/>
            <w:tcBorders>
              <w:top w:val="single" w:sz="6" w:space="0" w:color="000000"/>
              <w:left w:val="single" w:sz="6" w:space="0" w:color="000000"/>
              <w:bottom w:val="single" w:sz="6" w:space="0" w:color="000000"/>
              <w:right w:val="single" w:sz="6" w:space="0" w:color="000000"/>
            </w:tcBorders>
            <w:shd w:val="clear" w:color="auto" w:fill="FFFFFF"/>
          </w:tcPr>
          <w:p w:rsidR="00000000" w:rsidRDefault="00000000">
            <w:pPr>
              <w:tabs>
                <w:tab w:val="left" w:pos="680"/>
                <w:tab w:val="left" w:pos="1021"/>
              </w:tabs>
              <w:spacing w:line="200" w:lineRule="exact"/>
              <w:ind w:right="454"/>
              <w:jc w:val="right"/>
              <w:rPr>
                <w:snapToGrid w:val="0"/>
                <w:sz w:val="18"/>
              </w:rPr>
            </w:pPr>
            <w:r>
              <w:rPr>
                <w:snapToGrid w:val="0"/>
                <w:sz w:val="18"/>
              </w:rPr>
              <w:t>15</w:t>
            </w:r>
          </w:p>
        </w:tc>
        <w:tc>
          <w:tcPr>
            <w:tcW w:w="1125" w:type="dxa"/>
            <w:tcBorders>
              <w:top w:val="single" w:sz="6" w:space="0" w:color="000000"/>
              <w:left w:val="single" w:sz="6" w:space="0" w:color="000000"/>
              <w:bottom w:val="single" w:sz="6" w:space="0" w:color="000000"/>
              <w:right w:val="single" w:sz="6" w:space="0" w:color="000000"/>
            </w:tcBorders>
            <w:shd w:val="clear" w:color="auto" w:fill="FFFFFF"/>
          </w:tcPr>
          <w:p w:rsidR="00000000" w:rsidRDefault="00000000">
            <w:pPr>
              <w:tabs>
                <w:tab w:val="left" w:pos="680"/>
                <w:tab w:val="left" w:pos="1021"/>
              </w:tabs>
              <w:spacing w:line="200" w:lineRule="exact"/>
              <w:ind w:right="284"/>
              <w:jc w:val="right"/>
              <w:rPr>
                <w:i/>
                <w:snapToGrid w:val="0"/>
                <w:sz w:val="18"/>
              </w:rPr>
            </w:pPr>
            <w:r>
              <w:rPr>
                <w:i/>
                <w:snapToGrid w:val="0"/>
                <w:sz w:val="18"/>
              </w:rPr>
              <w:t>–</w:t>
            </w:r>
          </w:p>
        </w:tc>
        <w:tc>
          <w:tcPr>
            <w:tcW w:w="1418" w:type="dxa"/>
            <w:tcBorders>
              <w:top w:val="single" w:sz="6" w:space="0" w:color="000000"/>
              <w:left w:val="single" w:sz="6" w:space="0" w:color="000000"/>
              <w:bottom w:val="single" w:sz="6" w:space="0" w:color="000000"/>
              <w:right w:val="single" w:sz="12" w:space="0" w:color="000000"/>
            </w:tcBorders>
            <w:shd w:val="clear" w:color="auto" w:fill="FFFFFF"/>
          </w:tcPr>
          <w:p w:rsidR="00000000" w:rsidRDefault="00000000">
            <w:pPr>
              <w:tabs>
                <w:tab w:val="left" w:pos="680"/>
                <w:tab w:val="left" w:pos="1021"/>
              </w:tabs>
              <w:spacing w:line="200" w:lineRule="exact"/>
              <w:ind w:right="454"/>
              <w:jc w:val="right"/>
              <w:rPr>
                <w:snapToGrid w:val="0"/>
                <w:sz w:val="18"/>
              </w:rPr>
            </w:pPr>
            <w:r>
              <w:rPr>
                <w:i/>
                <w:snapToGrid w:val="0"/>
                <w:sz w:val="18"/>
              </w:rPr>
              <w:t>–</w:t>
            </w:r>
          </w:p>
        </w:tc>
      </w:tr>
      <w:tr w:rsidR="00000000">
        <w:tblPrEx>
          <w:tblCellMar>
            <w:top w:w="0" w:type="dxa"/>
            <w:bottom w:w="0" w:type="dxa"/>
          </w:tblCellMar>
        </w:tblPrEx>
        <w:trPr>
          <w:cantSplit/>
          <w:trHeight w:val="20"/>
          <w:jc w:val="center"/>
        </w:trPr>
        <w:tc>
          <w:tcPr>
            <w:tcW w:w="3388" w:type="dxa"/>
            <w:tcBorders>
              <w:top w:val="single" w:sz="6" w:space="0" w:color="000000"/>
              <w:left w:val="single" w:sz="12" w:space="0" w:color="000000"/>
              <w:bottom w:val="single" w:sz="6" w:space="0" w:color="000000"/>
              <w:right w:val="single" w:sz="6" w:space="0" w:color="000000"/>
            </w:tcBorders>
            <w:shd w:val="clear" w:color="auto" w:fill="FFFFFF"/>
          </w:tcPr>
          <w:p w:rsidR="00000000" w:rsidRDefault="00000000">
            <w:pPr>
              <w:pStyle w:val="Heading3"/>
              <w:tabs>
                <w:tab w:val="left" w:pos="680"/>
                <w:tab w:val="left" w:pos="1021"/>
              </w:tabs>
              <w:spacing w:line="200" w:lineRule="exact"/>
              <w:jc w:val="left"/>
              <w:rPr>
                <w:sz w:val="18"/>
              </w:rPr>
            </w:pPr>
            <w:r>
              <w:rPr>
                <w:sz w:val="18"/>
              </w:rPr>
              <w:t>Коммерческие телерадиовещательные компании</w:t>
            </w:r>
          </w:p>
        </w:tc>
        <w:tc>
          <w:tcPr>
            <w:tcW w:w="5095" w:type="dxa"/>
            <w:gridSpan w:val="5"/>
            <w:tcBorders>
              <w:top w:val="single" w:sz="6" w:space="0" w:color="000000"/>
              <w:left w:val="single" w:sz="6" w:space="0" w:color="000000"/>
              <w:bottom w:val="single" w:sz="6" w:space="0" w:color="000000"/>
              <w:right w:val="single" w:sz="12" w:space="0" w:color="000000"/>
            </w:tcBorders>
            <w:shd w:val="clear" w:color="auto" w:fill="FFFFFF"/>
          </w:tcPr>
          <w:p w:rsidR="00000000" w:rsidRDefault="00000000">
            <w:pPr>
              <w:pStyle w:val="Heading3"/>
              <w:tabs>
                <w:tab w:val="left" w:pos="680"/>
                <w:tab w:val="left" w:pos="1021"/>
              </w:tabs>
              <w:spacing w:line="200" w:lineRule="exact"/>
              <w:rPr>
                <w:sz w:val="18"/>
              </w:rPr>
            </w:pPr>
          </w:p>
        </w:tc>
      </w:tr>
      <w:tr w:rsidR="00000000">
        <w:tblPrEx>
          <w:tblCellMar>
            <w:top w:w="0" w:type="dxa"/>
            <w:bottom w:w="0" w:type="dxa"/>
          </w:tblCellMar>
        </w:tblPrEx>
        <w:trPr>
          <w:trHeight w:val="20"/>
          <w:jc w:val="center"/>
        </w:trPr>
        <w:tc>
          <w:tcPr>
            <w:tcW w:w="3388" w:type="dxa"/>
            <w:tcBorders>
              <w:top w:val="single" w:sz="6" w:space="0" w:color="000000"/>
              <w:left w:val="single" w:sz="12" w:space="0" w:color="000000"/>
              <w:bottom w:val="single" w:sz="6" w:space="0" w:color="000000"/>
              <w:right w:val="single" w:sz="6" w:space="0" w:color="000000"/>
            </w:tcBorders>
            <w:shd w:val="clear" w:color="auto" w:fill="FFFFFF"/>
          </w:tcPr>
          <w:p w:rsidR="00000000" w:rsidRDefault="00000000">
            <w:pPr>
              <w:tabs>
                <w:tab w:val="left" w:pos="680"/>
                <w:tab w:val="left" w:pos="1021"/>
              </w:tabs>
              <w:spacing w:line="200" w:lineRule="exact"/>
              <w:jc w:val="center"/>
              <w:rPr>
                <w:i/>
                <w:snapToGrid w:val="0"/>
                <w:sz w:val="18"/>
              </w:rPr>
            </w:pPr>
            <w:r>
              <w:rPr>
                <w:i/>
                <w:sz w:val="18"/>
              </w:rPr>
              <w:t>Национальный уровень</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rsidR="00000000" w:rsidRDefault="00000000">
            <w:pPr>
              <w:tabs>
                <w:tab w:val="left" w:pos="680"/>
                <w:tab w:val="left" w:pos="1021"/>
              </w:tabs>
              <w:spacing w:line="200" w:lineRule="exact"/>
              <w:ind w:right="284"/>
              <w:jc w:val="right"/>
              <w:rPr>
                <w:snapToGrid w:val="0"/>
                <w:sz w:val="18"/>
              </w:rPr>
            </w:pPr>
            <w:r>
              <w:rPr>
                <w:snapToGrid w:val="0"/>
                <w:sz w:val="18"/>
              </w:rPr>
              <w:t>137</w:t>
            </w:r>
          </w:p>
        </w:tc>
        <w:tc>
          <w:tcPr>
            <w:tcW w:w="1418" w:type="dxa"/>
            <w:gridSpan w:val="2"/>
            <w:tcBorders>
              <w:top w:val="single" w:sz="6" w:space="0" w:color="000000"/>
              <w:left w:val="single" w:sz="6" w:space="0" w:color="000000"/>
              <w:bottom w:val="single" w:sz="6" w:space="0" w:color="000000"/>
              <w:right w:val="single" w:sz="6" w:space="0" w:color="000000"/>
            </w:tcBorders>
            <w:shd w:val="clear" w:color="auto" w:fill="FFFFFF"/>
          </w:tcPr>
          <w:p w:rsidR="00000000" w:rsidRDefault="00000000">
            <w:pPr>
              <w:tabs>
                <w:tab w:val="left" w:pos="680"/>
                <w:tab w:val="left" w:pos="1021"/>
              </w:tabs>
              <w:spacing w:line="200" w:lineRule="exact"/>
              <w:ind w:right="454"/>
              <w:jc w:val="right"/>
              <w:rPr>
                <w:snapToGrid w:val="0"/>
                <w:sz w:val="18"/>
              </w:rPr>
            </w:pPr>
            <w:r>
              <w:rPr>
                <w:snapToGrid w:val="0"/>
                <w:sz w:val="18"/>
              </w:rPr>
              <w:t>42</w:t>
            </w:r>
          </w:p>
        </w:tc>
        <w:tc>
          <w:tcPr>
            <w:tcW w:w="1125" w:type="dxa"/>
            <w:tcBorders>
              <w:top w:val="single" w:sz="6" w:space="0" w:color="000000"/>
              <w:left w:val="single" w:sz="6" w:space="0" w:color="000000"/>
              <w:bottom w:val="single" w:sz="6" w:space="0" w:color="000000"/>
              <w:right w:val="single" w:sz="6" w:space="0" w:color="000000"/>
            </w:tcBorders>
            <w:shd w:val="clear" w:color="auto" w:fill="FFFFFF"/>
          </w:tcPr>
          <w:p w:rsidR="00000000" w:rsidRDefault="00000000">
            <w:pPr>
              <w:tabs>
                <w:tab w:val="left" w:pos="680"/>
                <w:tab w:val="left" w:pos="1021"/>
              </w:tabs>
              <w:spacing w:line="200" w:lineRule="exact"/>
              <w:ind w:right="284"/>
              <w:jc w:val="right"/>
              <w:rPr>
                <w:snapToGrid w:val="0"/>
                <w:sz w:val="18"/>
              </w:rPr>
            </w:pPr>
            <w:r>
              <w:rPr>
                <w:snapToGrid w:val="0"/>
                <w:sz w:val="18"/>
              </w:rPr>
              <w:t>85</w:t>
            </w:r>
          </w:p>
        </w:tc>
        <w:tc>
          <w:tcPr>
            <w:tcW w:w="1418" w:type="dxa"/>
            <w:tcBorders>
              <w:top w:val="single" w:sz="6" w:space="0" w:color="000000"/>
              <w:left w:val="single" w:sz="6" w:space="0" w:color="000000"/>
              <w:bottom w:val="single" w:sz="6" w:space="0" w:color="000000"/>
              <w:right w:val="single" w:sz="12" w:space="0" w:color="000000"/>
            </w:tcBorders>
            <w:shd w:val="clear" w:color="auto" w:fill="FFFFFF"/>
          </w:tcPr>
          <w:p w:rsidR="00000000" w:rsidRDefault="00000000">
            <w:pPr>
              <w:tabs>
                <w:tab w:val="left" w:pos="680"/>
                <w:tab w:val="left" w:pos="1021"/>
              </w:tabs>
              <w:spacing w:line="200" w:lineRule="exact"/>
              <w:ind w:right="454"/>
              <w:jc w:val="right"/>
              <w:rPr>
                <w:snapToGrid w:val="0"/>
                <w:sz w:val="18"/>
              </w:rPr>
            </w:pPr>
            <w:r>
              <w:rPr>
                <w:snapToGrid w:val="0"/>
                <w:sz w:val="18"/>
              </w:rPr>
              <w:t>26</w:t>
            </w:r>
          </w:p>
        </w:tc>
      </w:tr>
      <w:tr w:rsidR="00000000">
        <w:tblPrEx>
          <w:tblCellMar>
            <w:top w:w="0" w:type="dxa"/>
            <w:bottom w:w="0" w:type="dxa"/>
          </w:tblCellMar>
        </w:tblPrEx>
        <w:trPr>
          <w:trHeight w:val="20"/>
          <w:jc w:val="center"/>
        </w:trPr>
        <w:tc>
          <w:tcPr>
            <w:tcW w:w="3388" w:type="dxa"/>
            <w:tcBorders>
              <w:top w:val="single" w:sz="6" w:space="0" w:color="000000"/>
              <w:left w:val="single" w:sz="12" w:space="0" w:color="000000"/>
              <w:bottom w:val="single" w:sz="6" w:space="0" w:color="000000"/>
              <w:right w:val="single" w:sz="6" w:space="0" w:color="000000"/>
            </w:tcBorders>
            <w:shd w:val="clear" w:color="auto" w:fill="FFFFFF"/>
          </w:tcPr>
          <w:p w:rsidR="00000000" w:rsidRDefault="00000000">
            <w:pPr>
              <w:tabs>
                <w:tab w:val="left" w:pos="680"/>
                <w:tab w:val="left" w:pos="1021"/>
              </w:tabs>
              <w:spacing w:line="200" w:lineRule="exact"/>
              <w:jc w:val="center"/>
              <w:rPr>
                <w:i/>
                <w:snapToGrid w:val="0"/>
                <w:sz w:val="18"/>
              </w:rPr>
            </w:pPr>
            <w:r>
              <w:rPr>
                <w:i/>
                <w:sz w:val="18"/>
              </w:rPr>
              <w:t>Местный уровень</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rsidR="00000000" w:rsidRDefault="00000000">
            <w:pPr>
              <w:tabs>
                <w:tab w:val="left" w:pos="680"/>
                <w:tab w:val="left" w:pos="1021"/>
              </w:tabs>
              <w:spacing w:line="200" w:lineRule="exact"/>
              <w:ind w:right="284"/>
              <w:jc w:val="right"/>
              <w:rPr>
                <w:snapToGrid w:val="0"/>
                <w:sz w:val="18"/>
              </w:rPr>
            </w:pPr>
            <w:r>
              <w:rPr>
                <w:snapToGrid w:val="0"/>
                <w:sz w:val="18"/>
              </w:rPr>
              <w:t>446</w:t>
            </w:r>
          </w:p>
        </w:tc>
        <w:tc>
          <w:tcPr>
            <w:tcW w:w="1418" w:type="dxa"/>
            <w:gridSpan w:val="2"/>
            <w:tcBorders>
              <w:top w:val="single" w:sz="6" w:space="0" w:color="000000"/>
              <w:left w:val="single" w:sz="6" w:space="0" w:color="000000"/>
              <w:bottom w:val="single" w:sz="6" w:space="0" w:color="000000"/>
              <w:right w:val="single" w:sz="6" w:space="0" w:color="000000"/>
            </w:tcBorders>
            <w:shd w:val="clear" w:color="auto" w:fill="FFFFFF"/>
          </w:tcPr>
          <w:p w:rsidR="00000000" w:rsidRDefault="00000000">
            <w:pPr>
              <w:tabs>
                <w:tab w:val="left" w:pos="680"/>
                <w:tab w:val="left" w:pos="1021"/>
              </w:tabs>
              <w:spacing w:line="200" w:lineRule="exact"/>
              <w:ind w:right="454"/>
              <w:jc w:val="right"/>
              <w:rPr>
                <w:snapToGrid w:val="0"/>
                <w:sz w:val="18"/>
              </w:rPr>
            </w:pPr>
            <w:r>
              <w:rPr>
                <w:snapToGrid w:val="0"/>
                <w:sz w:val="18"/>
              </w:rPr>
              <w:t>154</w:t>
            </w:r>
          </w:p>
        </w:tc>
        <w:tc>
          <w:tcPr>
            <w:tcW w:w="1125" w:type="dxa"/>
            <w:tcBorders>
              <w:top w:val="single" w:sz="6" w:space="0" w:color="000000"/>
              <w:left w:val="single" w:sz="6" w:space="0" w:color="000000"/>
              <w:bottom w:val="single" w:sz="6" w:space="0" w:color="000000"/>
              <w:right w:val="single" w:sz="6" w:space="0" w:color="000000"/>
            </w:tcBorders>
            <w:shd w:val="clear" w:color="auto" w:fill="FFFFFF"/>
          </w:tcPr>
          <w:p w:rsidR="00000000" w:rsidRDefault="00000000">
            <w:pPr>
              <w:tabs>
                <w:tab w:val="left" w:pos="680"/>
                <w:tab w:val="left" w:pos="1021"/>
              </w:tabs>
              <w:spacing w:line="200" w:lineRule="exact"/>
              <w:ind w:right="284"/>
              <w:jc w:val="right"/>
              <w:rPr>
                <w:snapToGrid w:val="0"/>
                <w:sz w:val="18"/>
              </w:rPr>
            </w:pPr>
            <w:r>
              <w:rPr>
                <w:snapToGrid w:val="0"/>
                <w:sz w:val="18"/>
              </w:rPr>
              <w:t>402</w:t>
            </w:r>
          </w:p>
        </w:tc>
        <w:tc>
          <w:tcPr>
            <w:tcW w:w="1418" w:type="dxa"/>
            <w:tcBorders>
              <w:top w:val="single" w:sz="6" w:space="0" w:color="000000"/>
              <w:left w:val="single" w:sz="6" w:space="0" w:color="000000"/>
              <w:bottom w:val="single" w:sz="6" w:space="0" w:color="000000"/>
              <w:right w:val="single" w:sz="12" w:space="0" w:color="000000"/>
            </w:tcBorders>
            <w:shd w:val="clear" w:color="auto" w:fill="FFFFFF"/>
          </w:tcPr>
          <w:p w:rsidR="00000000" w:rsidRDefault="00000000">
            <w:pPr>
              <w:tabs>
                <w:tab w:val="left" w:pos="680"/>
                <w:tab w:val="left" w:pos="1021"/>
              </w:tabs>
              <w:spacing w:line="200" w:lineRule="exact"/>
              <w:ind w:right="454"/>
              <w:jc w:val="right"/>
              <w:rPr>
                <w:snapToGrid w:val="0"/>
                <w:sz w:val="18"/>
              </w:rPr>
            </w:pPr>
            <w:r>
              <w:rPr>
                <w:snapToGrid w:val="0"/>
                <w:sz w:val="18"/>
              </w:rPr>
              <w:t>154</w:t>
            </w:r>
          </w:p>
        </w:tc>
      </w:tr>
      <w:tr w:rsidR="00000000">
        <w:tblPrEx>
          <w:tblCellMar>
            <w:top w:w="0" w:type="dxa"/>
            <w:bottom w:w="0" w:type="dxa"/>
          </w:tblCellMar>
        </w:tblPrEx>
        <w:trPr>
          <w:cantSplit/>
          <w:trHeight w:val="20"/>
          <w:jc w:val="center"/>
        </w:trPr>
        <w:tc>
          <w:tcPr>
            <w:tcW w:w="8483" w:type="dxa"/>
            <w:gridSpan w:val="6"/>
            <w:tcBorders>
              <w:top w:val="single" w:sz="6" w:space="0" w:color="000000"/>
              <w:left w:val="single" w:sz="12" w:space="0" w:color="000000"/>
              <w:bottom w:val="single" w:sz="6" w:space="0" w:color="000000"/>
              <w:right w:val="single" w:sz="12" w:space="0" w:color="000000"/>
            </w:tcBorders>
            <w:shd w:val="clear" w:color="auto" w:fill="FFFFFF"/>
          </w:tcPr>
          <w:p w:rsidR="00000000" w:rsidRDefault="00000000">
            <w:pPr>
              <w:pStyle w:val="Heading6"/>
              <w:tabs>
                <w:tab w:val="clear" w:pos="7088"/>
                <w:tab w:val="clear" w:pos="8222"/>
                <w:tab w:val="left" w:pos="680"/>
                <w:tab w:val="left" w:pos="1021"/>
              </w:tabs>
              <w:spacing w:before="120" w:after="120" w:line="200" w:lineRule="exact"/>
              <w:ind w:right="0"/>
              <w:jc w:val="center"/>
              <w:rPr>
                <w:sz w:val="18"/>
              </w:rPr>
            </w:pPr>
            <w:r>
              <w:rPr>
                <w:sz w:val="18"/>
              </w:rPr>
              <w:t>Сотрудники сектора радио</w:t>
            </w:r>
          </w:p>
        </w:tc>
      </w:tr>
      <w:tr w:rsidR="00000000">
        <w:tblPrEx>
          <w:tblCellMar>
            <w:top w:w="0" w:type="dxa"/>
            <w:bottom w:w="0" w:type="dxa"/>
          </w:tblCellMar>
        </w:tblPrEx>
        <w:trPr>
          <w:cantSplit/>
          <w:trHeight w:val="20"/>
          <w:jc w:val="center"/>
        </w:trPr>
        <w:tc>
          <w:tcPr>
            <w:tcW w:w="3388" w:type="dxa"/>
            <w:tcBorders>
              <w:top w:val="single" w:sz="6" w:space="0" w:color="000000"/>
              <w:left w:val="single" w:sz="12" w:space="0" w:color="000000"/>
              <w:bottom w:val="single" w:sz="6" w:space="0" w:color="000000"/>
              <w:right w:val="single" w:sz="6" w:space="0" w:color="000000"/>
            </w:tcBorders>
            <w:shd w:val="clear" w:color="auto" w:fill="FFFFFF"/>
          </w:tcPr>
          <w:p w:rsidR="00000000" w:rsidRDefault="00000000">
            <w:pPr>
              <w:pStyle w:val="Heading3"/>
              <w:tabs>
                <w:tab w:val="left" w:pos="680"/>
                <w:tab w:val="left" w:pos="1021"/>
              </w:tabs>
              <w:spacing w:line="200" w:lineRule="exact"/>
              <w:jc w:val="left"/>
              <w:rPr>
                <w:sz w:val="18"/>
              </w:rPr>
            </w:pPr>
            <w:r>
              <w:rPr>
                <w:sz w:val="18"/>
              </w:rPr>
              <w:t>Государственное предприятие – МРТВ</w:t>
            </w:r>
          </w:p>
        </w:tc>
        <w:tc>
          <w:tcPr>
            <w:tcW w:w="5095" w:type="dxa"/>
            <w:gridSpan w:val="5"/>
            <w:tcBorders>
              <w:top w:val="single" w:sz="6" w:space="0" w:color="000000"/>
              <w:left w:val="single" w:sz="6" w:space="0" w:color="000000"/>
              <w:bottom w:val="single" w:sz="6" w:space="0" w:color="000000"/>
              <w:right w:val="single" w:sz="12" w:space="0" w:color="000000"/>
            </w:tcBorders>
            <w:shd w:val="clear" w:color="auto" w:fill="FFFFFF"/>
          </w:tcPr>
          <w:p w:rsidR="00000000" w:rsidRDefault="00000000">
            <w:pPr>
              <w:pStyle w:val="Heading3"/>
              <w:tabs>
                <w:tab w:val="left" w:pos="680"/>
                <w:tab w:val="left" w:pos="1021"/>
              </w:tabs>
              <w:spacing w:line="200" w:lineRule="exact"/>
              <w:rPr>
                <w:sz w:val="18"/>
              </w:rPr>
            </w:pPr>
          </w:p>
        </w:tc>
      </w:tr>
      <w:tr w:rsidR="00000000">
        <w:tblPrEx>
          <w:tblCellMar>
            <w:top w:w="0" w:type="dxa"/>
            <w:bottom w:w="0" w:type="dxa"/>
          </w:tblCellMar>
        </w:tblPrEx>
        <w:trPr>
          <w:trHeight w:val="20"/>
          <w:jc w:val="center"/>
        </w:trPr>
        <w:tc>
          <w:tcPr>
            <w:tcW w:w="3388" w:type="dxa"/>
            <w:tcBorders>
              <w:top w:val="single" w:sz="6" w:space="0" w:color="000000"/>
              <w:left w:val="single" w:sz="12" w:space="0" w:color="000000"/>
              <w:bottom w:val="single" w:sz="6" w:space="0" w:color="000000"/>
              <w:right w:val="single" w:sz="6" w:space="0" w:color="000000"/>
            </w:tcBorders>
            <w:shd w:val="clear" w:color="auto" w:fill="FFFFFF"/>
          </w:tcPr>
          <w:p w:rsidR="00000000" w:rsidRDefault="00000000">
            <w:pPr>
              <w:tabs>
                <w:tab w:val="left" w:pos="680"/>
                <w:tab w:val="left" w:pos="1021"/>
              </w:tabs>
              <w:spacing w:line="200" w:lineRule="exact"/>
              <w:jc w:val="center"/>
              <w:rPr>
                <w:i/>
                <w:snapToGrid w:val="0"/>
                <w:sz w:val="18"/>
              </w:rPr>
            </w:pPr>
            <w:r>
              <w:rPr>
                <w:i/>
                <w:sz w:val="18"/>
              </w:rPr>
              <w:t>Национальный уровень</w:t>
            </w:r>
            <w:r>
              <w:rPr>
                <w:i/>
                <w:snapToGrid w:val="0"/>
                <w:sz w:val="18"/>
              </w:rPr>
              <w:t xml:space="preserve"> </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rsidR="00000000" w:rsidRDefault="00000000">
            <w:pPr>
              <w:tabs>
                <w:tab w:val="left" w:pos="680"/>
                <w:tab w:val="left" w:pos="1021"/>
              </w:tabs>
              <w:spacing w:line="200" w:lineRule="exact"/>
              <w:ind w:right="284"/>
              <w:jc w:val="right"/>
              <w:rPr>
                <w:snapToGrid w:val="0"/>
                <w:sz w:val="18"/>
              </w:rPr>
            </w:pPr>
            <w:r>
              <w:rPr>
                <w:snapToGrid w:val="0"/>
                <w:sz w:val="18"/>
              </w:rPr>
              <w:t>416</w:t>
            </w:r>
          </w:p>
        </w:tc>
        <w:tc>
          <w:tcPr>
            <w:tcW w:w="1418" w:type="dxa"/>
            <w:gridSpan w:val="2"/>
            <w:tcBorders>
              <w:top w:val="single" w:sz="6" w:space="0" w:color="000000"/>
              <w:left w:val="single" w:sz="6" w:space="0" w:color="000000"/>
              <w:bottom w:val="single" w:sz="6" w:space="0" w:color="000000"/>
              <w:right w:val="single" w:sz="6" w:space="0" w:color="000000"/>
            </w:tcBorders>
            <w:shd w:val="clear" w:color="auto" w:fill="FFFFFF"/>
          </w:tcPr>
          <w:p w:rsidR="00000000" w:rsidRDefault="00000000">
            <w:pPr>
              <w:tabs>
                <w:tab w:val="left" w:pos="680"/>
                <w:tab w:val="left" w:pos="1021"/>
              </w:tabs>
              <w:spacing w:line="200" w:lineRule="exact"/>
              <w:ind w:right="454"/>
              <w:jc w:val="right"/>
              <w:rPr>
                <w:snapToGrid w:val="0"/>
                <w:sz w:val="18"/>
              </w:rPr>
            </w:pPr>
            <w:r>
              <w:rPr>
                <w:snapToGrid w:val="0"/>
                <w:sz w:val="18"/>
              </w:rPr>
              <w:t>201</w:t>
            </w:r>
          </w:p>
        </w:tc>
        <w:tc>
          <w:tcPr>
            <w:tcW w:w="1125" w:type="dxa"/>
            <w:tcBorders>
              <w:top w:val="single" w:sz="6" w:space="0" w:color="000000"/>
              <w:left w:val="single" w:sz="6" w:space="0" w:color="000000"/>
              <w:bottom w:val="single" w:sz="6" w:space="0" w:color="000000"/>
              <w:right w:val="single" w:sz="6" w:space="0" w:color="000000"/>
            </w:tcBorders>
            <w:shd w:val="clear" w:color="auto" w:fill="FFFFFF"/>
          </w:tcPr>
          <w:p w:rsidR="00000000" w:rsidRDefault="00000000">
            <w:pPr>
              <w:tabs>
                <w:tab w:val="left" w:pos="680"/>
                <w:tab w:val="left" w:pos="1021"/>
              </w:tabs>
              <w:spacing w:line="200" w:lineRule="exact"/>
              <w:ind w:right="284"/>
              <w:jc w:val="right"/>
              <w:rPr>
                <w:snapToGrid w:val="0"/>
                <w:sz w:val="18"/>
              </w:rPr>
            </w:pPr>
            <w:r>
              <w:rPr>
                <w:snapToGrid w:val="0"/>
                <w:sz w:val="18"/>
              </w:rPr>
              <w:t>400</w:t>
            </w:r>
          </w:p>
        </w:tc>
        <w:tc>
          <w:tcPr>
            <w:tcW w:w="1418" w:type="dxa"/>
            <w:tcBorders>
              <w:top w:val="single" w:sz="6" w:space="0" w:color="000000"/>
              <w:left w:val="single" w:sz="6" w:space="0" w:color="000000"/>
              <w:bottom w:val="single" w:sz="6" w:space="0" w:color="000000"/>
              <w:right w:val="single" w:sz="12" w:space="0" w:color="000000"/>
            </w:tcBorders>
            <w:shd w:val="clear" w:color="auto" w:fill="FFFFFF"/>
          </w:tcPr>
          <w:p w:rsidR="00000000" w:rsidRDefault="00000000">
            <w:pPr>
              <w:tabs>
                <w:tab w:val="left" w:pos="680"/>
                <w:tab w:val="left" w:pos="1021"/>
              </w:tabs>
              <w:spacing w:line="200" w:lineRule="exact"/>
              <w:ind w:right="454"/>
              <w:jc w:val="right"/>
              <w:rPr>
                <w:snapToGrid w:val="0"/>
                <w:sz w:val="18"/>
              </w:rPr>
            </w:pPr>
            <w:r>
              <w:rPr>
                <w:snapToGrid w:val="0"/>
                <w:sz w:val="18"/>
              </w:rPr>
              <w:t>189</w:t>
            </w:r>
          </w:p>
        </w:tc>
      </w:tr>
      <w:tr w:rsidR="00000000">
        <w:tblPrEx>
          <w:tblCellMar>
            <w:top w:w="0" w:type="dxa"/>
            <w:bottom w:w="0" w:type="dxa"/>
          </w:tblCellMar>
        </w:tblPrEx>
        <w:trPr>
          <w:cantSplit/>
          <w:trHeight w:val="20"/>
          <w:jc w:val="center"/>
        </w:trPr>
        <w:tc>
          <w:tcPr>
            <w:tcW w:w="3388" w:type="dxa"/>
            <w:tcBorders>
              <w:top w:val="single" w:sz="6" w:space="0" w:color="000000"/>
              <w:left w:val="single" w:sz="12" w:space="0" w:color="000000"/>
              <w:bottom w:val="single" w:sz="6" w:space="0" w:color="000000"/>
              <w:right w:val="single" w:sz="6" w:space="0" w:color="000000"/>
            </w:tcBorders>
            <w:shd w:val="clear" w:color="auto" w:fill="FFFFFF"/>
          </w:tcPr>
          <w:p w:rsidR="00000000" w:rsidRDefault="00000000">
            <w:pPr>
              <w:pStyle w:val="Heading3"/>
              <w:tabs>
                <w:tab w:val="left" w:pos="680"/>
                <w:tab w:val="left" w:pos="1021"/>
              </w:tabs>
              <w:spacing w:line="200" w:lineRule="exact"/>
              <w:jc w:val="both"/>
              <w:rPr>
                <w:sz w:val="18"/>
              </w:rPr>
            </w:pPr>
            <w:r>
              <w:rPr>
                <w:sz w:val="18"/>
              </w:rPr>
              <w:t>Государственные радиовещательные предприятия</w:t>
            </w:r>
          </w:p>
        </w:tc>
        <w:tc>
          <w:tcPr>
            <w:tcW w:w="5095" w:type="dxa"/>
            <w:gridSpan w:val="5"/>
            <w:tcBorders>
              <w:top w:val="single" w:sz="6" w:space="0" w:color="000000"/>
              <w:left w:val="single" w:sz="6" w:space="0" w:color="000000"/>
              <w:bottom w:val="single" w:sz="6" w:space="0" w:color="000000"/>
              <w:right w:val="single" w:sz="12" w:space="0" w:color="000000"/>
            </w:tcBorders>
            <w:shd w:val="clear" w:color="auto" w:fill="FFFFFF"/>
          </w:tcPr>
          <w:p w:rsidR="00000000" w:rsidRDefault="00000000">
            <w:pPr>
              <w:pStyle w:val="Heading4"/>
              <w:tabs>
                <w:tab w:val="left" w:pos="680"/>
                <w:tab w:val="left" w:pos="1021"/>
              </w:tabs>
              <w:spacing w:line="200" w:lineRule="exact"/>
              <w:rPr>
                <w:snapToGrid w:val="0"/>
                <w:sz w:val="18"/>
              </w:rPr>
            </w:pPr>
          </w:p>
        </w:tc>
      </w:tr>
      <w:tr w:rsidR="00000000">
        <w:tblPrEx>
          <w:tblCellMar>
            <w:top w:w="0" w:type="dxa"/>
            <w:bottom w:w="0" w:type="dxa"/>
          </w:tblCellMar>
        </w:tblPrEx>
        <w:trPr>
          <w:trHeight w:val="20"/>
          <w:jc w:val="center"/>
        </w:trPr>
        <w:tc>
          <w:tcPr>
            <w:tcW w:w="3388" w:type="dxa"/>
            <w:tcBorders>
              <w:top w:val="single" w:sz="6" w:space="0" w:color="000000"/>
              <w:left w:val="single" w:sz="12" w:space="0" w:color="000000"/>
              <w:bottom w:val="single" w:sz="6" w:space="0" w:color="000000"/>
              <w:right w:val="single" w:sz="6" w:space="0" w:color="000000"/>
            </w:tcBorders>
            <w:shd w:val="clear" w:color="auto" w:fill="FFFFFF"/>
          </w:tcPr>
          <w:p w:rsidR="00000000" w:rsidRDefault="00000000">
            <w:pPr>
              <w:tabs>
                <w:tab w:val="left" w:pos="680"/>
                <w:tab w:val="left" w:pos="1021"/>
              </w:tabs>
              <w:spacing w:line="200" w:lineRule="exact"/>
              <w:jc w:val="center"/>
              <w:rPr>
                <w:i/>
                <w:snapToGrid w:val="0"/>
                <w:sz w:val="18"/>
              </w:rPr>
            </w:pPr>
            <w:r>
              <w:rPr>
                <w:i/>
                <w:sz w:val="18"/>
              </w:rPr>
              <w:t>Национальный уровень</w:t>
            </w:r>
            <w:r>
              <w:rPr>
                <w:i/>
                <w:snapToGrid w:val="0"/>
                <w:sz w:val="18"/>
              </w:rPr>
              <w:t xml:space="preserve"> </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rsidR="00000000" w:rsidRDefault="00000000">
            <w:pPr>
              <w:tabs>
                <w:tab w:val="left" w:pos="680"/>
                <w:tab w:val="left" w:pos="1021"/>
              </w:tabs>
              <w:spacing w:line="200" w:lineRule="exact"/>
              <w:ind w:right="284"/>
              <w:jc w:val="right"/>
              <w:rPr>
                <w:snapToGrid w:val="0"/>
                <w:sz w:val="18"/>
              </w:rPr>
            </w:pPr>
            <w:r>
              <w:rPr>
                <w:snapToGrid w:val="0"/>
                <w:sz w:val="18"/>
              </w:rPr>
              <w:t>180</w:t>
            </w:r>
          </w:p>
        </w:tc>
        <w:tc>
          <w:tcPr>
            <w:tcW w:w="1418" w:type="dxa"/>
            <w:gridSpan w:val="2"/>
            <w:tcBorders>
              <w:top w:val="single" w:sz="6" w:space="0" w:color="000000"/>
              <w:left w:val="single" w:sz="6" w:space="0" w:color="000000"/>
              <w:bottom w:val="single" w:sz="6" w:space="0" w:color="000000"/>
              <w:right w:val="single" w:sz="6" w:space="0" w:color="000000"/>
            </w:tcBorders>
            <w:shd w:val="clear" w:color="auto" w:fill="FFFFFF"/>
          </w:tcPr>
          <w:p w:rsidR="00000000" w:rsidRDefault="00000000">
            <w:pPr>
              <w:tabs>
                <w:tab w:val="left" w:pos="680"/>
                <w:tab w:val="left" w:pos="1021"/>
              </w:tabs>
              <w:spacing w:line="200" w:lineRule="exact"/>
              <w:ind w:right="454"/>
              <w:jc w:val="right"/>
              <w:rPr>
                <w:snapToGrid w:val="0"/>
                <w:sz w:val="18"/>
              </w:rPr>
            </w:pPr>
            <w:r>
              <w:rPr>
                <w:snapToGrid w:val="0"/>
                <w:sz w:val="18"/>
              </w:rPr>
              <w:t>72</w:t>
            </w:r>
          </w:p>
        </w:tc>
        <w:tc>
          <w:tcPr>
            <w:tcW w:w="1125" w:type="dxa"/>
            <w:tcBorders>
              <w:top w:val="single" w:sz="6" w:space="0" w:color="000000"/>
              <w:left w:val="single" w:sz="6" w:space="0" w:color="000000"/>
              <w:bottom w:val="single" w:sz="6" w:space="0" w:color="000000"/>
              <w:right w:val="single" w:sz="6" w:space="0" w:color="000000"/>
            </w:tcBorders>
            <w:shd w:val="clear" w:color="auto" w:fill="FFFFFF"/>
          </w:tcPr>
          <w:p w:rsidR="00000000" w:rsidRDefault="00000000">
            <w:pPr>
              <w:tabs>
                <w:tab w:val="left" w:pos="680"/>
                <w:tab w:val="left" w:pos="1021"/>
              </w:tabs>
              <w:spacing w:line="200" w:lineRule="exact"/>
              <w:ind w:right="284"/>
              <w:jc w:val="right"/>
              <w:rPr>
                <w:snapToGrid w:val="0"/>
                <w:sz w:val="18"/>
              </w:rPr>
            </w:pPr>
            <w:r>
              <w:rPr>
                <w:snapToGrid w:val="0"/>
                <w:sz w:val="18"/>
              </w:rPr>
              <w:t>162</w:t>
            </w:r>
          </w:p>
        </w:tc>
        <w:tc>
          <w:tcPr>
            <w:tcW w:w="1418" w:type="dxa"/>
            <w:tcBorders>
              <w:top w:val="single" w:sz="6" w:space="0" w:color="000000"/>
              <w:left w:val="single" w:sz="6" w:space="0" w:color="000000"/>
              <w:bottom w:val="single" w:sz="6" w:space="0" w:color="000000"/>
              <w:right w:val="single" w:sz="12" w:space="0" w:color="000000"/>
            </w:tcBorders>
            <w:shd w:val="clear" w:color="auto" w:fill="FFFFFF"/>
          </w:tcPr>
          <w:p w:rsidR="00000000" w:rsidRDefault="00000000">
            <w:pPr>
              <w:tabs>
                <w:tab w:val="left" w:pos="680"/>
                <w:tab w:val="left" w:pos="1021"/>
              </w:tabs>
              <w:spacing w:line="200" w:lineRule="exact"/>
              <w:ind w:right="454"/>
              <w:jc w:val="right"/>
              <w:rPr>
                <w:snapToGrid w:val="0"/>
                <w:sz w:val="18"/>
              </w:rPr>
            </w:pPr>
            <w:r>
              <w:rPr>
                <w:snapToGrid w:val="0"/>
                <w:sz w:val="18"/>
              </w:rPr>
              <w:t>64</w:t>
            </w:r>
          </w:p>
        </w:tc>
      </w:tr>
      <w:tr w:rsidR="00000000">
        <w:tblPrEx>
          <w:tblCellMar>
            <w:top w:w="0" w:type="dxa"/>
            <w:bottom w:w="0" w:type="dxa"/>
          </w:tblCellMar>
        </w:tblPrEx>
        <w:trPr>
          <w:cantSplit/>
          <w:trHeight w:val="20"/>
          <w:jc w:val="center"/>
        </w:trPr>
        <w:tc>
          <w:tcPr>
            <w:tcW w:w="3388" w:type="dxa"/>
            <w:tcBorders>
              <w:top w:val="single" w:sz="6" w:space="0" w:color="000000"/>
              <w:left w:val="single" w:sz="12" w:space="0" w:color="000000"/>
              <w:bottom w:val="single" w:sz="6" w:space="0" w:color="000000"/>
              <w:right w:val="single" w:sz="6" w:space="0" w:color="000000"/>
            </w:tcBorders>
            <w:shd w:val="clear" w:color="auto" w:fill="FFFFFF"/>
          </w:tcPr>
          <w:p w:rsidR="00000000" w:rsidRDefault="00000000">
            <w:pPr>
              <w:pStyle w:val="Heading3"/>
              <w:tabs>
                <w:tab w:val="left" w:pos="680"/>
                <w:tab w:val="left" w:pos="1021"/>
              </w:tabs>
              <w:spacing w:line="200" w:lineRule="exact"/>
              <w:jc w:val="left"/>
              <w:rPr>
                <w:sz w:val="18"/>
              </w:rPr>
            </w:pPr>
            <w:r>
              <w:rPr>
                <w:sz w:val="18"/>
              </w:rPr>
              <w:t>Коммерческие радиовещательные предприятия</w:t>
            </w:r>
          </w:p>
        </w:tc>
        <w:tc>
          <w:tcPr>
            <w:tcW w:w="5095" w:type="dxa"/>
            <w:gridSpan w:val="5"/>
            <w:tcBorders>
              <w:top w:val="single" w:sz="6" w:space="0" w:color="000000"/>
              <w:left w:val="single" w:sz="6" w:space="0" w:color="000000"/>
              <w:bottom w:val="single" w:sz="6" w:space="0" w:color="000000"/>
              <w:right w:val="single" w:sz="12" w:space="0" w:color="000000"/>
            </w:tcBorders>
            <w:shd w:val="clear" w:color="auto" w:fill="FFFFFF"/>
          </w:tcPr>
          <w:p w:rsidR="00000000" w:rsidRDefault="00000000">
            <w:pPr>
              <w:pStyle w:val="Heading3"/>
              <w:tabs>
                <w:tab w:val="left" w:pos="680"/>
                <w:tab w:val="left" w:pos="1021"/>
              </w:tabs>
              <w:spacing w:line="200" w:lineRule="exact"/>
              <w:rPr>
                <w:sz w:val="18"/>
              </w:rPr>
            </w:pPr>
          </w:p>
        </w:tc>
      </w:tr>
      <w:tr w:rsidR="00000000">
        <w:tblPrEx>
          <w:tblCellMar>
            <w:top w:w="0" w:type="dxa"/>
            <w:bottom w:w="0" w:type="dxa"/>
          </w:tblCellMar>
        </w:tblPrEx>
        <w:trPr>
          <w:trHeight w:val="20"/>
          <w:jc w:val="center"/>
        </w:trPr>
        <w:tc>
          <w:tcPr>
            <w:tcW w:w="3388" w:type="dxa"/>
            <w:tcBorders>
              <w:top w:val="single" w:sz="6" w:space="0" w:color="000000"/>
              <w:left w:val="single" w:sz="12" w:space="0" w:color="000000"/>
              <w:bottom w:val="single" w:sz="6" w:space="0" w:color="000000"/>
              <w:right w:val="single" w:sz="6" w:space="0" w:color="000000"/>
            </w:tcBorders>
            <w:shd w:val="clear" w:color="auto" w:fill="FFFFFF"/>
          </w:tcPr>
          <w:p w:rsidR="00000000" w:rsidRDefault="00000000">
            <w:pPr>
              <w:tabs>
                <w:tab w:val="left" w:pos="680"/>
                <w:tab w:val="left" w:pos="1021"/>
              </w:tabs>
              <w:spacing w:line="200" w:lineRule="exact"/>
              <w:jc w:val="center"/>
              <w:rPr>
                <w:i/>
                <w:snapToGrid w:val="0"/>
                <w:sz w:val="18"/>
              </w:rPr>
            </w:pPr>
            <w:r>
              <w:rPr>
                <w:i/>
                <w:sz w:val="18"/>
              </w:rPr>
              <w:t>Национальный уровень</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rsidR="00000000" w:rsidRDefault="00000000">
            <w:pPr>
              <w:tabs>
                <w:tab w:val="left" w:pos="680"/>
                <w:tab w:val="left" w:pos="1021"/>
              </w:tabs>
              <w:spacing w:line="200" w:lineRule="exact"/>
              <w:ind w:right="284"/>
              <w:jc w:val="right"/>
              <w:rPr>
                <w:snapToGrid w:val="0"/>
                <w:sz w:val="18"/>
              </w:rPr>
            </w:pPr>
            <w:r>
              <w:rPr>
                <w:snapToGrid w:val="0"/>
                <w:sz w:val="18"/>
              </w:rPr>
              <w:t>16</w:t>
            </w:r>
          </w:p>
        </w:tc>
        <w:tc>
          <w:tcPr>
            <w:tcW w:w="1418" w:type="dxa"/>
            <w:gridSpan w:val="2"/>
            <w:tcBorders>
              <w:top w:val="single" w:sz="6" w:space="0" w:color="000000"/>
              <w:left w:val="single" w:sz="6" w:space="0" w:color="000000"/>
              <w:bottom w:val="single" w:sz="6" w:space="0" w:color="000000"/>
              <w:right w:val="single" w:sz="6" w:space="0" w:color="000000"/>
            </w:tcBorders>
            <w:shd w:val="clear" w:color="auto" w:fill="FFFFFF"/>
          </w:tcPr>
          <w:p w:rsidR="00000000" w:rsidRDefault="00000000">
            <w:pPr>
              <w:tabs>
                <w:tab w:val="left" w:pos="680"/>
                <w:tab w:val="left" w:pos="1021"/>
              </w:tabs>
              <w:spacing w:line="200" w:lineRule="exact"/>
              <w:ind w:right="454"/>
              <w:jc w:val="right"/>
              <w:rPr>
                <w:snapToGrid w:val="0"/>
                <w:sz w:val="18"/>
              </w:rPr>
            </w:pPr>
            <w:r>
              <w:rPr>
                <w:snapToGrid w:val="0"/>
                <w:sz w:val="18"/>
              </w:rPr>
              <w:t>6</w:t>
            </w:r>
          </w:p>
        </w:tc>
        <w:tc>
          <w:tcPr>
            <w:tcW w:w="1125" w:type="dxa"/>
            <w:tcBorders>
              <w:top w:val="single" w:sz="6" w:space="0" w:color="000000"/>
              <w:left w:val="single" w:sz="6" w:space="0" w:color="000000"/>
              <w:bottom w:val="single" w:sz="6" w:space="0" w:color="000000"/>
              <w:right w:val="single" w:sz="6" w:space="0" w:color="000000"/>
            </w:tcBorders>
            <w:shd w:val="clear" w:color="auto" w:fill="FFFFFF"/>
          </w:tcPr>
          <w:p w:rsidR="00000000" w:rsidRDefault="00000000">
            <w:pPr>
              <w:tabs>
                <w:tab w:val="left" w:pos="680"/>
                <w:tab w:val="left" w:pos="1021"/>
              </w:tabs>
              <w:spacing w:line="200" w:lineRule="exact"/>
              <w:ind w:right="284"/>
              <w:jc w:val="right"/>
              <w:rPr>
                <w:snapToGrid w:val="0"/>
                <w:sz w:val="18"/>
              </w:rPr>
            </w:pPr>
            <w:r>
              <w:rPr>
                <w:snapToGrid w:val="0"/>
                <w:sz w:val="18"/>
              </w:rPr>
              <w:t>26</w:t>
            </w:r>
          </w:p>
        </w:tc>
        <w:tc>
          <w:tcPr>
            <w:tcW w:w="1418" w:type="dxa"/>
            <w:tcBorders>
              <w:top w:val="single" w:sz="6" w:space="0" w:color="000000"/>
              <w:left w:val="single" w:sz="6" w:space="0" w:color="000000"/>
              <w:bottom w:val="single" w:sz="6" w:space="0" w:color="000000"/>
              <w:right w:val="single" w:sz="12" w:space="0" w:color="000000"/>
            </w:tcBorders>
            <w:shd w:val="clear" w:color="auto" w:fill="FFFFFF"/>
          </w:tcPr>
          <w:p w:rsidR="00000000" w:rsidRDefault="00000000">
            <w:pPr>
              <w:tabs>
                <w:tab w:val="left" w:pos="680"/>
                <w:tab w:val="left" w:pos="1021"/>
              </w:tabs>
              <w:spacing w:line="200" w:lineRule="exact"/>
              <w:ind w:right="454"/>
              <w:jc w:val="right"/>
              <w:rPr>
                <w:snapToGrid w:val="0"/>
                <w:sz w:val="18"/>
              </w:rPr>
            </w:pPr>
            <w:r>
              <w:rPr>
                <w:snapToGrid w:val="0"/>
                <w:sz w:val="18"/>
              </w:rPr>
              <w:t>8</w:t>
            </w:r>
          </w:p>
        </w:tc>
      </w:tr>
      <w:tr w:rsidR="00000000">
        <w:tblPrEx>
          <w:tblCellMar>
            <w:top w:w="0" w:type="dxa"/>
            <w:bottom w:w="0" w:type="dxa"/>
          </w:tblCellMar>
        </w:tblPrEx>
        <w:trPr>
          <w:trHeight w:val="20"/>
          <w:jc w:val="center"/>
        </w:trPr>
        <w:tc>
          <w:tcPr>
            <w:tcW w:w="3388" w:type="dxa"/>
            <w:tcBorders>
              <w:top w:val="single" w:sz="6" w:space="0" w:color="000000"/>
              <w:left w:val="single" w:sz="12" w:space="0" w:color="000000"/>
              <w:bottom w:val="single" w:sz="6" w:space="0" w:color="000000"/>
              <w:right w:val="single" w:sz="6" w:space="0" w:color="000000"/>
            </w:tcBorders>
            <w:shd w:val="clear" w:color="auto" w:fill="FFFFFF"/>
          </w:tcPr>
          <w:p w:rsidR="00000000" w:rsidRDefault="00000000">
            <w:pPr>
              <w:tabs>
                <w:tab w:val="left" w:pos="680"/>
                <w:tab w:val="left" w:pos="1021"/>
              </w:tabs>
              <w:spacing w:line="200" w:lineRule="exact"/>
              <w:jc w:val="center"/>
              <w:rPr>
                <w:i/>
                <w:snapToGrid w:val="0"/>
                <w:sz w:val="18"/>
              </w:rPr>
            </w:pPr>
            <w:r>
              <w:rPr>
                <w:i/>
                <w:sz w:val="18"/>
              </w:rPr>
              <w:t>Местный уровень</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rsidR="00000000" w:rsidRDefault="00000000">
            <w:pPr>
              <w:tabs>
                <w:tab w:val="left" w:pos="680"/>
                <w:tab w:val="left" w:pos="1021"/>
              </w:tabs>
              <w:spacing w:line="200" w:lineRule="exact"/>
              <w:ind w:right="284"/>
              <w:jc w:val="right"/>
              <w:rPr>
                <w:snapToGrid w:val="0"/>
                <w:sz w:val="18"/>
              </w:rPr>
            </w:pPr>
            <w:r>
              <w:rPr>
                <w:snapToGrid w:val="0"/>
                <w:sz w:val="18"/>
              </w:rPr>
              <w:t>267</w:t>
            </w:r>
          </w:p>
        </w:tc>
        <w:tc>
          <w:tcPr>
            <w:tcW w:w="1418" w:type="dxa"/>
            <w:gridSpan w:val="2"/>
            <w:tcBorders>
              <w:top w:val="single" w:sz="6" w:space="0" w:color="000000"/>
              <w:left w:val="single" w:sz="6" w:space="0" w:color="000000"/>
              <w:bottom w:val="single" w:sz="6" w:space="0" w:color="000000"/>
              <w:right w:val="single" w:sz="6" w:space="0" w:color="000000"/>
            </w:tcBorders>
            <w:shd w:val="clear" w:color="auto" w:fill="FFFFFF"/>
          </w:tcPr>
          <w:p w:rsidR="00000000" w:rsidRDefault="00000000">
            <w:pPr>
              <w:tabs>
                <w:tab w:val="left" w:pos="680"/>
                <w:tab w:val="left" w:pos="1021"/>
              </w:tabs>
              <w:spacing w:line="200" w:lineRule="exact"/>
              <w:ind w:right="454"/>
              <w:jc w:val="right"/>
              <w:rPr>
                <w:snapToGrid w:val="0"/>
                <w:sz w:val="18"/>
              </w:rPr>
            </w:pPr>
            <w:r>
              <w:rPr>
                <w:snapToGrid w:val="0"/>
                <w:sz w:val="18"/>
              </w:rPr>
              <w:t>85</w:t>
            </w:r>
          </w:p>
        </w:tc>
        <w:tc>
          <w:tcPr>
            <w:tcW w:w="1125" w:type="dxa"/>
            <w:tcBorders>
              <w:top w:val="single" w:sz="6" w:space="0" w:color="000000"/>
              <w:left w:val="single" w:sz="6" w:space="0" w:color="000000"/>
              <w:bottom w:val="single" w:sz="6" w:space="0" w:color="000000"/>
              <w:right w:val="single" w:sz="6" w:space="0" w:color="000000"/>
            </w:tcBorders>
            <w:shd w:val="clear" w:color="auto" w:fill="FFFFFF"/>
          </w:tcPr>
          <w:p w:rsidR="00000000" w:rsidRDefault="00000000">
            <w:pPr>
              <w:tabs>
                <w:tab w:val="left" w:pos="680"/>
                <w:tab w:val="left" w:pos="1021"/>
              </w:tabs>
              <w:spacing w:line="200" w:lineRule="exact"/>
              <w:ind w:right="284"/>
              <w:jc w:val="right"/>
              <w:rPr>
                <w:snapToGrid w:val="0"/>
                <w:sz w:val="18"/>
              </w:rPr>
            </w:pPr>
            <w:r>
              <w:rPr>
                <w:snapToGrid w:val="0"/>
                <w:sz w:val="18"/>
              </w:rPr>
              <w:t>198</w:t>
            </w:r>
          </w:p>
        </w:tc>
        <w:tc>
          <w:tcPr>
            <w:tcW w:w="1418" w:type="dxa"/>
            <w:tcBorders>
              <w:top w:val="single" w:sz="6" w:space="0" w:color="000000"/>
              <w:left w:val="single" w:sz="6" w:space="0" w:color="000000"/>
              <w:bottom w:val="single" w:sz="6" w:space="0" w:color="000000"/>
              <w:right w:val="single" w:sz="12" w:space="0" w:color="000000"/>
            </w:tcBorders>
            <w:shd w:val="clear" w:color="auto" w:fill="FFFFFF"/>
          </w:tcPr>
          <w:p w:rsidR="00000000" w:rsidRDefault="00000000">
            <w:pPr>
              <w:tabs>
                <w:tab w:val="left" w:pos="680"/>
                <w:tab w:val="left" w:pos="1021"/>
              </w:tabs>
              <w:spacing w:line="200" w:lineRule="exact"/>
              <w:ind w:right="454"/>
              <w:jc w:val="right"/>
              <w:rPr>
                <w:snapToGrid w:val="0"/>
                <w:sz w:val="18"/>
              </w:rPr>
            </w:pPr>
            <w:r>
              <w:rPr>
                <w:snapToGrid w:val="0"/>
                <w:sz w:val="18"/>
              </w:rPr>
              <w:t>74</w:t>
            </w:r>
          </w:p>
        </w:tc>
      </w:tr>
      <w:tr w:rsidR="00000000">
        <w:tblPrEx>
          <w:tblCellMar>
            <w:top w:w="0" w:type="dxa"/>
            <w:bottom w:w="0" w:type="dxa"/>
          </w:tblCellMar>
        </w:tblPrEx>
        <w:trPr>
          <w:cantSplit/>
          <w:trHeight w:val="20"/>
          <w:jc w:val="center"/>
        </w:trPr>
        <w:tc>
          <w:tcPr>
            <w:tcW w:w="8483" w:type="dxa"/>
            <w:gridSpan w:val="6"/>
            <w:tcBorders>
              <w:top w:val="single" w:sz="6" w:space="0" w:color="000000"/>
              <w:left w:val="single" w:sz="12" w:space="0" w:color="000000"/>
              <w:bottom w:val="single" w:sz="6" w:space="0" w:color="000000"/>
              <w:right w:val="single" w:sz="12" w:space="0" w:color="000000"/>
            </w:tcBorders>
            <w:shd w:val="clear" w:color="auto" w:fill="FFFFFF"/>
          </w:tcPr>
          <w:p w:rsidR="00000000" w:rsidRDefault="00000000">
            <w:pPr>
              <w:pStyle w:val="Heading6"/>
              <w:tabs>
                <w:tab w:val="clear" w:pos="7088"/>
                <w:tab w:val="clear" w:pos="8222"/>
                <w:tab w:val="left" w:pos="680"/>
                <w:tab w:val="left" w:pos="1021"/>
              </w:tabs>
              <w:spacing w:before="120" w:after="120" w:line="200" w:lineRule="exact"/>
              <w:ind w:right="0"/>
              <w:jc w:val="center"/>
              <w:rPr>
                <w:sz w:val="18"/>
              </w:rPr>
            </w:pPr>
            <w:r>
              <w:rPr>
                <w:sz w:val="18"/>
              </w:rPr>
              <w:t>Сотрудники общего профиля*</w:t>
            </w:r>
          </w:p>
        </w:tc>
      </w:tr>
      <w:tr w:rsidR="00000000">
        <w:tblPrEx>
          <w:tblCellMar>
            <w:top w:w="0" w:type="dxa"/>
            <w:bottom w:w="0" w:type="dxa"/>
          </w:tblCellMar>
        </w:tblPrEx>
        <w:trPr>
          <w:cantSplit/>
          <w:trHeight w:val="20"/>
          <w:jc w:val="center"/>
        </w:trPr>
        <w:tc>
          <w:tcPr>
            <w:tcW w:w="3388" w:type="dxa"/>
            <w:tcBorders>
              <w:top w:val="single" w:sz="6" w:space="0" w:color="000000"/>
              <w:left w:val="single" w:sz="12" w:space="0" w:color="000000"/>
              <w:bottom w:val="single" w:sz="6" w:space="0" w:color="000000"/>
              <w:right w:val="single" w:sz="6" w:space="0" w:color="000000"/>
            </w:tcBorders>
            <w:shd w:val="clear" w:color="auto" w:fill="FFFFFF"/>
          </w:tcPr>
          <w:p w:rsidR="00000000" w:rsidRDefault="00000000">
            <w:pPr>
              <w:pStyle w:val="Heading3"/>
              <w:tabs>
                <w:tab w:val="left" w:pos="680"/>
                <w:tab w:val="left" w:pos="1021"/>
              </w:tabs>
              <w:spacing w:line="200" w:lineRule="exact"/>
              <w:jc w:val="left"/>
              <w:rPr>
                <w:sz w:val="18"/>
              </w:rPr>
            </w:pPr>
            <w:r>
              <w:rPr>
                <w:sz w:val="18"/>
              </w:rPr>
              <w:t>Государственное предприятие – МРТВ</w:t>
            </w:r>
          </w:p>
        </w:tc>
        <w:tc>
          <w:tcPr>
            <w:tcW w:w="5095" w:type="dxa"/>
            <w:gridSpan w:val="5"/>
            <w:tcBorders>
              <w:top w:val="single" w:sz="6" w:space="0" w:color="000000"/>
              <w:left w:val="single" w:sz="6" w:space="0" w:color="000000"/>
              <w:bottom w:val="single" w:sz="6" w:space="0" w:color="000000"/>
              <w:right w:val="single" w:sz="12" w:space="0" w:color="000000"/>
            </w:tcBorders>
            <w:shd w:val="clear" w:color="auto" w:fill="FFFFFF"/>
          </w:tcPr>
          <w:p w:rsidR="00000000" w:rsidRDefault="00000000">
            <w:pPr>
              <w:pStyle w:val="Heading3"/>
              <w:tabs>
                <w:tab w:val="left" w:pos="680"/>
                <w:tab w:val="left" w:pos="1021"/>
              </w:tabs>
              <w:spacing w:line="200" w:lineRule="exact"/>
              <w:rPr>
                <w:sz w:val="18"/>
              </w:rPr>
            </w:pPr>
          </w:p>
        </w:tc>
      </w:tr>
      <w:tr w:rsidR="00000000">
        <w:tblPrEx>
          <w:tblCellMar>
            <w:top w:w="0" w:type="dxa"/>
            <w:bottom w:w="0" w:type="dxa"/>
          </w:tblCellMar>
        </w:tblPrEx>
        <w:trPr>
          <w:trHeight w:val="20"/>
          <w:jc w:val="center"/>
        </w:trPr>
        <w:tc>
          <w:tcPr>
            <w:tcW w:w="3388" w:type="dxa"/>
            <w:tcBorders>
              <w:top w:val="single" w:sz="6" w:space="0" w:color="000000"/>
              <w:left w:val="single" w:sz="12" w:space="0" w:color="000000"/>
              <w:bottom w:val="single" w:sz="6" w:space="0" w:color="000000"/>
              <w:right w:val="single" w:sz="6" w:space="0" w:color="000000"/>
            </w:tcBorders>
            <w:shd w:val="clear" w:color="auto" w:fill="FFFFFF"/>
          </w:tcPr>
          <w:p w:rsidR="00000000" w:rsidRDefault="00000000">
            <w:pPr>
              <w:tabs>
                <w:tab w:val="left" w:pos="680"/>
                <w:tab w:val="left" w:pos="1021"/>
              </w:tabs>
              <w:spacing w:line="200" w:lineRule="exact"/>
              <w:jc w:val="center"/>
              <w:rPr>
                <w:i/>
                <w:snapToGrid w:val="0"/>
                <w:sz w:val="18"/>
              </w:rPr>
            </w:pPr>
            <w:r>
              <w:rPr>
                <w:i/>
                <w:sz w:val="18"/>
              </w:rPr>
              <w:t>Национальный уровень</w:t>
            </w:r>
            <w:r>
              <w:rPr>
                <w:i/>
                <w:snapToGrid w:val="0"/>
                <w:sz w:val="18"/>
              </w:rPr>
              <w:t xml:space="preserve"> </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rsidR="00000000" w:rsidRDefault="00000000">
            <w:pPr>
              <w:tabs>
                <w:tab w:val="left" w:pos="680"/>
                <w:tab w:val="left" w:pos="1021"/>
              </w:tabs>
              <w:spacing w:line="200" w:lineRule="exact"/>
              <w:ind w:right="284"/>
              <w:jc w:val="right"/>
              <w:rPr>
                <w:snapToGrid w:val="0"/>
                <w:sz w:val="18"/>
              </w:rPr>
            </w:pPr>
            <w:r>
              <w:rPr>
                <w:snapToGrid w:val="0"/>
                <w:sz w:val="18"/>
              </w:rPr>
              <w:t>472</w:t>
            </w:r>
          </w:p>
        </w:tc>
        <w:tc>
          <w:tcPr>
            <w:tcW w:w="1418" w:type="dxa"/>
            <w:gridSpan w:val="2"/>
            <w:tcBorders>
              <w:top w:val="single" w:sz="6" w:space="0" w:color="000000"/>
              <w:left w:val="single" w:sz="6" w:space="0" w:color="000000"/>
              <w:bottom w:val="single" w:sz="6" w:space="0" w:color="000000"/>
              <w:right w:val="single" w:sz="6" w:space="0" w:color="000000"/>
            </w:tcBorders>
            <w:shd w:val="clear" w:color="auto" w:fill="FFFFFF"/>
          </w:tcPr>
          <w:p w:rsidR="00000000" w:rsidRDefault="00000000">
            <w:pPr>
              <w:tabs>
                <w:tab w:val="left" w:pos="680"/>
                <w:tab w:val="left" w:pos="1021"/>
              </w:tabs>
              <w:spacing w:line="200" w:lineRule="exact"/>
              <w:ind w:right="454"/>
              <w:jc w:val="right"/>
              <w:rPr>
                <w:snapToGrid w:val="0"/>
                <w:sz w:val="18"/>
              </w:rPr>
            </w:pPr>
            <w:r>
              <w:rPr>
                <w:snapToGrid w:val="0"/>
                <w:sz w:val="18"/>
              </w:rPr>
              <w:t>205</w:t>
            </w:r>
          </w:p>
        </w:tc>
        <w:tc>
          <w:tcPr>
            <w:tcW w:w="1125" w:type="dxa"/>
            <w:tcBorders>
              <w:top w:val="single" w:sz="6" w:space="0" w:color="000000"/>
              <w:left w:val="single" w:sz="6" w:space="0" w:color="000000"/>
              <w:bottom w:val="single" w:sz="6" w:space="0" w:color="000000"/>
              <w:right w:val="single" w:sz="6" w:space="0" w:color="000000"/>
            </w:tcBorders>
            <w:shd w:val="clear" w:color="auto" w:fill="FFFFFF"/>
          </w:tcPr>
          <w:p w:rsidR="00000000" w:rsidRDefault="00000000">
            <w:pPr>
              <w:tabs>
                <w:tab w:val="left" w:pos="680"/>
                <w:tab w:val="left" w:pos="1021"/>
              </w:tabs>
              <w:spacing w:line="200" w:lineRule="exact"/>
              <w:ind w:right="284"/>
              <w:jc w:val="right"/>
              <w:rPr>
                <w:snapToGrid w:val="0"/>
                <w:sz w:val="18"/>
              </w:rPr>
            </w:pPr>
            <w:r>
              <w:rPr>
                <w:snapToGrid w:val="0"/>
                <w:sz w:val="18"/>
              </w:rPr>
              <w:t>458</w:t>
            </w:r>
          </w:p>
        </w:tc>
        <w:tc>
          <w:tcPr>
            <w:tcW w:w="1418" w:type="dxa"/>
            <w:tcBorders>
              <w:top w:val="single" w:sz="6" w:space="0" w:color="000000"/>
              <w:left w:val="single" w:sz="6" w:space="0" w:color="000000"/>
              <w:bottom w:val="single" w:sz="6" w:space="0" w:color="000000"/>
              <w:right w:val="single" w:sz="12" w:space="0" w:color="000000"/>
            </w:tcBorders>
            <w:shd w:val="clear" w:color="auto" w:fill="FFFFFF"/>
          </w:tcPr>
          <w:p w:rsidR="00000000" w:rsidRDefault="00000000">
            <w:pPr>
              <w:tabs>
                <w:tab w:val="left" w:pos="680"/>
                <w:tab w:val="left" w:pos="1021"/>
              </w:tabs>
              <w:spacing w:line="200" w:lineRule="exact"/>
              <w:ind w:right="454"/>
              <w:jc w:val="right"/>
              <w:rPr>
                <w:snapToGrid w:val="0"/>
                <w:sz w:val="18"/>
              </w:rPr>
            </w:pPr>
            <w:r>
              <w:rPr>
                <w:snapToGrid w:val="0"/>
                <w:sz w:val="18"/>
              </w:rPr>
              <w:t>201</w:t>
            </w:r>
          </w:p>
        </w:tc>
      </w:tr>
      <w:tr w:rsidR="00000000">
        <w:tblPrEx>
          <w:tblCellMar>
            <w:top w:w="0" w:type="dxa"/>
            <w:bottom w:w="0" w:type="dxa"/>
          </w:tblCellMar>
        </w:tblPrEx>
        <w:trPr>
          <w:cantSplit/>
          <w:trHeight w:val="20"/>
          <w:jc w:val="center"/>
        </w:trPr>
        <w:tc>
          <w:tcPr>
            <w:tcW w:w="3388" w:type="dxa"/>
            <w:tcBorders>
              <w:top w:val="single" w:sz="6" w:space="0" w:color="000000"/>
              <w:left w:val="single" w:sz="12" w:space="0" w:color="000000"/>
              <w:bottom w:val="single" w:sz="6" w:space="0" w:color="000000"/>
              <w:right w:val="single" w:sz="6" w:space="0" w:color="000000"/>
            </w:tcBorders>
            <w:shd w:val="clear" w:color="auto" w:fill="FFFFFF"/>
          </w:tcPr>
          <w:p w:rsidR="00000000" w:rsidRDefault="00000000">
            <w:pPr>
              <w:pStyle w:val="Heading3"/>
              <w:tabs>
                <w:tab w:val="left" w:pos="680"/>
                <w:tab w:val="left" w:pos="1021"/>
              </w:tabs>
              <w:spacing w:line="200" w:lineRule="exact"/>
              <w:jc w:val="left"/>
              <w:rPr>
                <w:sz w:val="18"/>
              </w:rPr>
            </w:pPr>
            <w:r>
              <w:rPr>
                <w:sz w:val="18"/>
              </w:rPr>
              <w:t>Государственные телерадиовещательные предприятия</w:t>
            </w:r>
          </w:p>
        </w:tc>
        <w:tc>
          <w:tcPr>
            <w:tcW w:w="5095" w:type="dxa"/>
            <w:gridSpan w:val="5"/>
            <w:tcBorders>
              <w:top w:val="single" w:sz="6" w:space="0" w:color="000000"/>
              <w:left w:val="single" w:sz="6" w:space="0" w:color="000000"/>
              <w:bottom w:val="single" w:sz="6" w:space="0" w:color="000000"/>
              <w:right w:val="single" w:sz="12" w:space="0" w:color="000000"/>
            </w:tcBorders>
            <w:shd w:val="clear" w:color="auto" w:fill="FFFFFF"/>
          </w:tcPr>
          <w:p w:rsidR="00000000" w:rsidRDefault="00000000">
            <w:pPr>
              <w:pStyle w:val="Heading1"/>
              <w:tabs>
                <w:tab w:val="left" w:pos="680"/>
                <w:tab w:val="left" w:pos="1021"/>
              </w:tabs>
              <w:spacing w:line="200" w:lineRule="exact"/>
              <w:rPr>
                <w:sz w:val="18"/>
                <w:lang w:val="ru-RU"/>
              </w:rPr>
            </w:pPr>
          </w:p>
        </w:tc>
      </w:tr>
      <w:tr w:rsidR="00000000">
        <w:tblPrEx>
          <w:tblCellMar>
            <w:top w:w="0" w:type="dxa"/>
            <w:bottom w:w="0" w:type="dxa"/>
          </w:tblCellMar>
        </w:tblPrEx>
        <w:trPr>
          <w:trHeight w:val="20"/>
          <w:jc w:val="center"/>
        </w:trPr>
        <w:tc>
          <w:tcPr>
            <w:tcW w:w="3388" w:type="dxa"/>
            <w:tcBorders>
              <w:top w:val="single" w:sz="6" w:space="0" w:color="000000"/>
              <w:left w:val="single" w:sz="12" w:space="0" w:color="000000"/>
              <w:bottom w:val="single" w:sz="12" w:space="0" w:color="000000"/>
              <w:right w:val="single" w:sz="6" w:space="0" w:color="000000"/>
            </w:tcBorders>
            <w:shd w:val="clear" w:color="auto" w:fill="FFFFFF"/>
          </w:tcPr>
          <w:p w:rsidR="00000000" w:rsidRDefault="00000000">
            <w:pPr>
              <w:tabs>
                <w:tab w:val="left" w:pos="680"/>
                <w:tab w:val="left" w:pos="1021"/>
              </w:tabs>
              <w:spacing w:line="200" w:lineRule="exact"/>
              <w:jc w:val="center"/>
              <w:rPr>
                <w:i/>
                <w:snapToGrid w:val="0"/>
                <w:sz w:val="18"/>
              </w:rPr>
            </w:pPr>
            <w:r>
              <w:rPr>
                <w:i/>
                <w:sz w:val="18"/>
              </w:rPr>
              <w:t>Местный уровень</w:t>
            </w:r>
          </w:p>
        </w:tc>
        <w:tc>
          <w:tcPr>
            <w:tcW w:w="1134" w:type="dxa"/>
            <w:tcBorders>
              <w:top w:val="single" w:sz="6" w:space="0" w:color="000000"/>
              <w:left w:val="single" w:sz="6" w:space="0" w:color="000000"/>
              <w:bottom w:val="single" w:sz="12" w:space="0" w:color="000000"/>
              <w:right w:val="single" w:sz="6" w:space="0" w:color="000000"/>
            </w:tcBorders>
            <w:shd w:val="clear" w:color="auto" w:fill="FFFFFF"/>
          </w:tcPr>
          <w:p w:rsidR="00000000" w:rsidRDefault="00000000">
            <w:pPr>
              <w:tabs>
                <w:tab w:val="left" w:pos="680"/>
                <w:tab w:val="left" w:pos="1021"/>
              </w:tabs>
              <w:spacing w:line="200" w:lineRule="exact"/>
              <w:ind w:right="284"/>
              <w:jc w:val="right"/>
              <w:rPr>
                <w:snapToGrid w:val="0"/>
                <w:sz w:val="18"/>
              </w:rPr>
            </w:pPr>
            <w:r>
              <w:rPr>
                <w:snapToGrid w:val="0"/>
                <w:sz w:val="18"/>
              </w:rPr>
              <w:t>126</w:t>
            </w:r>
          </w:p>
        </w:tc>
        <w:tc>
          <w:tcPr>
            <w:tcW w:w="1418" w:type="dxa"/>
            <w:gridSpan w:val="2"/>
            <w:tcBorders>
              <w:top w:val="single" w:sz="6" w:space="0" w:color="000000"/>
              <w:left w:val="single" w:sz="6" w:space="0" w:color="000000"/>
              <w:bottom w:val="single" w:sz="12" w:space="0" w:color="000000"/>
              <w:right w:val="single" w:sz="6" w:space="0" w:color="000000"/>
            </w:tcBorders>
            <w:shd w:val="clear" w:color="auto" w:fill="FFFFFF"/>
          </w:tcPr>
          <w:p w:rsidR="00000000" w:rsidRDefault="00000000">
            <w:pPr>
              <w:tabs>
                <w:tab w:val="left" w:pos="680"/>
                <w:tab w:val="left" w:pos="1021"/>
              </w:tabs>
              <w:spacing w:line="200" w:lineRule="exact"/>
              <w:ind w:right="454"/>
              <w:jc w:val="right"/>
              <w:rPr>
                <w:snapToGrid w:val="0"/>
                <w:sz w:val="18"/>
              </w:rPr>
            </w:pPr>
            <w:r>
              <w:rPr>
                <w:snapToGrid w:val="0"/>
                <w:sz w:val="18"/>
              </w:rPr>
              <w:t>41</w:t>
            </w:r>
          </w:p>
        </w:tc>
        <w:tc>
          <w:tcPr>
            <w:tcW w:w="1125" w:type="dxa"/>
            <w:tcBorders>
              <w:top w:val="single" w:sz="6" w:space="0" w:color="000000"/>
              <w:left w:val="single" w:sz="6" w:space="0" w:color="000000"/>
              <w:bottom w:val="single" w:sz="12" w:space="0" w:color="000000"/>
              <w:right w:val="single" w:sz="6" w:space="0" w:color="000000"/>
            </w:tcBorders>
            <w:shd w:val="clear" w:color="auto" w:fill="FFFFFF"/>
          </w:tcPr>
          <w:p w:rsidR="00000000" w:rsidRDefault="00000000">
            <w:pPr>
              <w:tabs>
                <w:tab w:val="left" w:pos="680"/>
                <w:tab w:val="left" w:pos="1021"/>
              </w:tabs>
              <w:spacing w:line="200" w:lineRule="exact"/>
              <w:ind w:right="284"/>
              <w:jc w:val="right"/>
              <w:rPr>
                <w:snapToGrid w:val="0"/>
                <w:sz w:val="18"/>
              </w:rPr>
            </w:pPr>
            <w:r>
              <w:rPr>
                <w:snapToGrid w:val="0"/>
                <w:sz w:val="18"/>
              </w:rPr>
              <w:t>136</w:t>
            </w:r>
          </w:p>
        </w:tc>
        <w:tc>
          <w:tcPr>
            <w:tcW w:w="1418" w:type="dxa"/>
            <w:tcBorders>
              <w:top w:val="single" w:sz="6" w:space="0" w:color="000000"/>
              <w:left w:val="single" w:sz="6" w:space="0" w:color="000000"/>
              <w:bottom w:val="single" w:sz="12" w:space="0" w:color="000000"/>
              <w:right w:val="single" w:sz="12" w:space="0" w:color="000000"/>
            </w:tcBorders>
            <w:shd w:val="clear" w:color="auto" w:fill="FFFFFF"/>
          </w:tcPr>
          <w:p w:rsidR="00000000" w:rsidRDefault="00000000">
            <w:pPr>
              <w:tabs>
                <w:tab w:val="left" w:pos="680"/>
                <w:tab w:val="left" w:pos="1021"/>
              </w:tabs>
              <w:spacing w:line="200" w:lineRule="exact"/>
              <w:ind w:right="454"/>
              <w:jc w:val="right"/>
              <w:rPr>
                <w:snapToGrid w:val="0"/>
                <w:sz w:val="18"/>
              </w:rPr>
            </w:pPr>
            <w:r>
              <w:rPr>
                <w:snapToGrid w:val="0"/>
                <w:sz w:val="18"/>
              </w:rPr>
              <w:t>51</w:t>
            </w:r>
          </w:p>
        </w:tc>
      </w:tr>
    </w:tbl>
    <w:p w:rsidR="00000000" w:rsidRDefault="00000000">
      <w:pPr>
        <w:tabs>
          <w:tab w:val="left" w:pos="680"/>
          <w:tab w:val="left" w:pos="1021"/>
        </w:tabs>
        <w:spacing w:before="120" w:line="280" w:lineRule="exact"/>
        <w:jc w:val="both"/>
        <w:rPr>
          <w:b/>
          <w:i/>
          <w:sz w:val="18"/>
        </w:rPr>
      </w:pPr>
      <w:r>
        <w:rPr>
          <w:i/>
          <w:sz w:val="18"/>
        </w:rPr>
        <w:tab/>
        <w:t>* Сотрудники, работающие как в радио-, так и в телевизионном секторе</w:t>
      </w:r>
      <w:r>
        <w:rPr>
          <w:b/>
          <w:i/>
          <w:sz w:val="18"/>
        </w:rPr>
        <w:t>.</w:t>
      </w:r>
    </w:p>
    <w:p w:rsidR="00000000" w:rsidRDefault="00000000">
      <w:pPr>
        <w:pStyle w:val="Heading5"/>
        <w:tabs>
          <w:tab w:val="left" w:pos="680"/>
          <w:tab w:val="left" w:pos="1021"/>
        </w:tabs>
        <w:spacing w:before="120" w:line="280" w:lineRule="exact"/>
        <w:jc w:val="left"/>
        <w:rPr>
          <w:b w:val="0"/>
          <w:caps w:val="0"/>
        </w:rPr>
      </w:pPr>
      <w:r>
        <w:rPr>
          <w:b w:val="0"/>
          <w:i/>
          <w:caps w:val="0"/>
          <w:sz w:val="18"/>
        </w:rPr>
        <w:tab/>
        <w:t>Источник</w:t>
      </w:r>
      <w:r>
        <w:rPr>
          <w:b w:val="0"/>
          <w:caps w:val="0"/>
          <w:sz w:val="18"/>
        </w:rPr>
        <w:t>: Государственная статистическая служба.</w:t>
      </w:r>
    </w:p>
    <w:p w:rsidR="00000000" w:rsidRDefault="00000000">
      <w:pPr>
        <w:tabs>
          <w:tab w:val="left" w:pos="680"/>
          <w:tab w:val="left" w:pos="1021"/>
        </w:tabs>
        <w:spacing w:before="240" w:line="280" w:lineRule="exact"/>
        <w:jc w:val="both"/>
        <w:rPr>
          <w:sz w:val="22"/>
        </w:rPr>
      </w:pPr>
      <w:r>
        <w:rPr>
          <w:sz w:val="22"/>
        </w:rPr>
        <w:tab/>
        <w:t>На государственном предприятии "Македонское радио и телевидение", где общее число сотрудников в 2001 году было сокращено на 2,5 процента по сравнению с 2000 годом, наблюдался крайне низкий уровень сокращения числа сотрудников радио и телевидения.</w:t>
      </w:r>
    </w:p>
    <w:p w:rsidR="00000000" w:rsidRDefault="00000000">
      <w:pPr>
        <w:tabs>
          <w:tab w:val="left" w:pos="680"/>
          <w:tab w:val="left" w:pos="1021"/>
        </w:tabs>
        <w:spacing w:before="240" w:line="280" w:lineRule="exact"/>
        <w:jc w:val="both"/>
        <w:rPr>
          <w:sz w:val="22"/>
        </w:rPr>
      </w:pPr>
      <w:r>
        <w:rPr>
          <w:sz w:val="22"/>
        </w:rPr>
        <w:tab/>
        <w:t xml:space="preserve">Доля женщин, работавших на македонском телевидении в 2001 году, составляла 37 процентов, и этот показатель почти не изменился по сравнению с 2000 годом, когда он был равен 36,6 процента. Аналогичная ситуация была и на македонском радио, где доля женщин в 2001 году составляла </w:t>
      </w:r>
      <w:r>
        <w:rPr>
          <w:sz w:val="22"/>
        </w:rPr>
        <w:br/>
        <w:t>47 процентов от числа сотрудников, в то время как в 2000 году их было 48 процентов. Уровень представленности женщин среди работников радио и телевидения Македонии остается неизменным и составляет 43 процента.</w:t>
      </w:r>
    </w:p>
    <w:p w:rsidR="00000000" w:rsidRDefault="00000000">
      <w:pPr>
        <w:tabs>
          <w:tab w:val="left" w:pos="680"/>
          <w:tab w:val="left" w:pos="1021"/>
        </w:tabs>
        <w:spacing w:before="240" w:after="120" w:line="280" w:lineRule="exact"/>
        <w:jc w:val="both"/>
        <w:rPr>
          <w:sz w:val="22"/>
        </w:rPr>
      </w:pPr>
      <w:r>
        <w:rPr>
          <w:sz w:val="22"/>
        </w:rPr>
        <w:br w:type="page"/>
      </w:r>
      <w:r>
        <w:rPr>
          <w:sz w:val="22"/>
        </w:rPr>
        <w:tab/>
        <w:t>Как можно видеть, особенностью государственного сектора на национальном уровне является то, что женщины составляют менее половины от общего числа сотрудников.</w:t>
      </w:r>
    </w:p>
    <w:p w:rsidR="00000000" w:rsidRDefault="00000000">
      <w:pPr>
        <w:tabs>
          <w:tab w:val="left" w:pos="680"/>
          <w:tab w:val="left" w:pos="1021"/>
        </w:tabs>
        <w:spacing w:before="240" w:after="120" w:line="280" w:lineRule="exact"/>
        <w:jc w:val="both"/>
        <w:rPr>
          <w:sz w:val="22"/>
        </w:rPr>
      </w:pPr>
      <w:r>
        <w:rPr>
          <w:sz w:val="22"/>
        </w:rPr>
        <w:tab/>
        <w:t>В коммерческих вещательных компаниях, транслирующих телевизионные программы на национальном уровне, произошло заметное сокращение общего числа сотрудников, которое затронуло в равной мере и мужчин, и женщин. В оба исследуемых года женщины составляли примерно 30 процентов сотрудников частных общенациональных телевизионных станций.</w:t>
      </w:r>
    </w:p>
    <w:p w:rsidR="00000000" w:rsidRDefault="00000000">
      <w:pPr>
        <w:tabs>
          <w:tab w:val="left" w:pos="680"/>
          <w:tab w:val="left" w:pos="1021"/>
        </w:tabs>
        <w:spacing w:before="240" w:line="280" w:lineRule="exact"/>
        <w:jc w:val="both"/>
        <w:rPr>
          <w:sz w:val="22"/>
        </w:rPr>
      </w:pPr>
      <w:r>
        <w:rPr>
          <w:sz w:val="22"/>
        </w:rPr>
        <w:tab/>
        <w:t>С другой стороны, в печатных средствах массовой информации до сих пор не было проведено достаточно полного исследования. Некоторую информацию о представленности женщин и касающихся их темах в печатных средствах массовой информации можно получить с помощью Глобального мониторингового проекта в области СМИ – ГМПСМИ-2000, осуществление которого было начато в 70 странах 1 февраля 2000 года. Ниже приведены результаты ГМПСМИ-2000:</w:t>
      </w:r>
    </w:p>
    <w:p w:rsidR="00000000" w:rsidRDefault="00000000">
      <w:pPr>
        <w:tabs>
          <w:tab w:val="left" w:pos="680"/>
          <w:tab w:val="left" w:pos="1021"/>
        </w:tabs>
        <w:spacing w:before="240" w:line="280" w:lineRule="exact"/>
        <w:jc w:val="both"/>
        <w:rPr>
          <w:sz w:val="22"/>
        </w:rPr>
      </w:pPr>
      <w:r>
        <w:rPr>
          <w:sz w:val="22"/>
        </w:rPr>
        <w:tab/>
        <w:t>Выборка в Республике Македонии состояла в общей сложности из статей 48 журналистов, напечатанных в 5 ежедневных газетах. Эти статьи были посвящены нескольким темам, из которых 11 были отнесены к категории "Политика/правительство", а 9 – посвящены теме труда. Однако большинство материалов относилось к категории "Прочее". Распределение статей по категориям представлено в таблице 3.</w:t>
      </w:r>
    </w:p>
    <w:p w:rsidR="00000000" w:rsidRDefault="00000000">
      <w:pPr>
        <w:tabs>
          <w:tab w:val="left" w:pos="680"/>
          <w:tab w:val="left" w:pos="1021"/>
        </w:tabs>
        <w:spacing w:before="240" w:after="120" w:line="280" w:lineRule="exact"/>
        <w:jc w:val="center"/>
        <w:rPr>
          <w:b/>
          <w:sz w:val="22"/>
        </w:rPr>
      </w:pPr>
      <w:r>
        <w:rPr>
          <w:b/>
          <w:sz w:val="22"/>
        </w:rPr>
        <w:t>Таблица 3. Число журналистских статей в разбивке по темам (Македония)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4927"/>
        <w:gridCol w:w="1841"/>
      </w:tblGrid>
      <w:tr w:rsidR="00000000">
        <w:tblPrEx>
          <w:tblCellMar>
            <w:top w:w="0" w:type="dxa"/>
            <w:bottom w:w="0" w:type="dxa"/>
          </w:tblCellMar>
        </w:tblPrEx>
        <w:trPr>
          <w:cantSplit/>
          <w:trHeight w:val="20"/>
          <w:jc w:val="center"/>
        </w:trPr>
        <w:tc>
          <w:tcPr>
            <w:tcW w:w="4927" w:type="dxa"/>
          </w:tcPr>
          <w:p w:rsidR="00000000" w:rsidRDefault="00000000">
            <w:pPr>
              <w:tabs>
                <w:tab w:val="left" w:pos="680"/>
                <w:tab w:val="left" w:pos="1021"/>
              </w:tabs>
              <w:spacing w:line="200" w:lineRule="exact"/>
              <w:jc w:val="both"/>
              <w:rPr>
                <w:sz w:val="18"/>
              </w:rPr>
            </w:pPr>
            <w:r>
              <w:rPr>
                <w:sz w:val="18"/>
              </w:rPr>
              <w:t>Искусство/развлечения</w:t>
            </w:r>
          </w:p>
        </w:tc>
        <w:tc>
          <w:tcPr>
            <w:tcW w:w="1841" w:type="dxa"/>
          </w:tcPr>
          <w:p w:rsidR="00000000" w:rsidRDefault="00000000">
            <w:pPr>
              <w:tabs>
                <w:tab w:val="left" w:pos="680"/>
                <w:tab w:val="left" w:pos="1021"/>
              </w:tabs>
              <w:spacing w:line="200" w:lineRule="exact"/>
              <w:jc w:val="center"/>
              <w:rPr>
                <w:sz w:val="18"/>
              </w:rPr>
            </w:pPr>
            <w:r>
              <w:rPr>
                <w:sz w:val="18"/>
              </w:rPr>
              <w:t>1</w:t>
            </w:r>
          </w:p>
        </w:tc>
      </w:tr>
      <w:tr w:rsidR="00000000">
        <w:tblPrEx>
          <w:tblCellMar>
            <w:top w:w="0" w:type="dxa"/>
            <w:bottom w:w="0" w:type="dxa"/>
          </w:tblCellMar>
        </w:tblPrEx>
        <w:trPr>
          <w:cantSplit/>
          <w:trHeight w:val="20"/>
          <w:jc w:val="center"/>
        </w:trPr>
        <w:tc>
          <w:tcPr>
            <w:tcW w:w="4927" w:type="dxa"/>
          </w:tcPr>
          <w:p w:rsidR="00000000" w:rsidRDefault="00000000">
            <w:pPr>
              <w:tabs>
                <w:tab w:val="left" w:pos="680"/>
                <w:tab w:val="left" w:pos="1021"/>
              </w:tabs>
              <w:spacing w:line="200" w:lineRule="exact"/>
              <w:jc w:val="both"/>
              <w:rPr>
                <w:sz w:val="18"/>
              </w:rPr>
            </w:pPr>
            <w:r>
              <w:rPr>
                <w:sz w:val="18"/>
              </w:rPr>
              <w:t>Информация о знаменитостях</w:t>
            </w:r>
          </w:p>
        </w:tc>
        <w:tc>
          <w:tcPr>
            <w:tcW w:w="1841" w:type="dxa"/>
          </w:tcPr>
          <w:p w:rsidR="00000000" w:rsidRDefault="00000000">
            <w:pPr>
              <w:tabs>
                <w:tab w:val="left" w:pos="680"/>
                <w:tab w:val="left" w:pos="1021"/>
              </w:tabs>
              <w:spacing w:line="200" w:lineRule="exact"/>
              <w:jc w:val="center"/>
              <w:rPr>
                <w:sz w:val="18"/>
              </w:rPr>
            </w:pPr>
          </w:p>
        </w:tc>
      </w:tr>
      <w:tr w:rsidR="00000000">
        <w:tblPrEx>
          <w:tblCellMar>
            <w:top w:w="0" w:type="dxa"/>
            <w:bottom w:w="0" w:type="dxa"/>
          </w:tblCellMar>
        </w:tblPrEx>
        <w:trPr>
          <w:cantSplit/>
          <w:trHeight w:val="20"/>
          <w:jc w:val="center"/>
        </w:trPr>
        <w:tc>
          <w:tcPr>
            <w:tcW w:w="4927" w:type="dxa"/>
          </w:tcPr>
          <w:p w:rsidR="00000000" w:rsidRDefault="00000000">
            <w:pPr>
              <w:tabs>
                <w:tab w:val="left" w:pos="680"/>
                <w:tab w:val="left" w:pos="1021"/>
              </w:tabs>
              <w:spacing w:line="200" w:lineRule="exact"/>
              <w:jc w:val="both"/>
              <w:rPr>
                <w:sz w:val="18"/>
              </w:rPr>
            </w:pPr>
            <w:r>
              <w:rPr>
                <w:sz w:val="18"/>
              </w:rPr>
              <w:t>Преступность/право</w:t>
            </w:r>
          </w:p>
        </w:tc>
        <w:tc>
          <w:tcPr>
            <w:tcW w:w="1841" w:type="dxa"/>
          </w:tcPr>
          <w:p w:rsidR="00000000" w:rsidRDefault="00000000">
            <w:pPr>
              <w:tabs>
                <w:tab w:val="left" w:pos="680"/>
                <w:tab w:val="left" w:pos="1021"/>
              </w:tabs>
              <w:spacing w:line="200" w:lineRule="exact"/>
              <w:jc w:val="center"/>
              <w:rPr>
                <w:sz w:val="18"/>
              </w:rPr>
            </w:pPr>
            <w:r>
              <w:rPr>
                <w:sz w:val="18"/>
              </w:rPr>
              <w:t>1</w:t>
            </w:r>
          </w:p>
        </w:tc>
      </w:tr>
      <w:tr w:rsidR="00000000">
        <w:tblPrEx>
          <w:tblCellMar>
            <w:top w:w="0" w:type="dxa"/>
            <w:bottom w:w="0" w:type="dxa"/>
          </w:tblCellMar>
        </w:tblPrEx>
        <w:trPr>
          <w:cantSplit/>
          <w:trHeight w:val="20"/>
          <w:jc w:val="center"/>
        </w:trPr>
        <w:tc>
          <w:tcPr>
            <w:tcW w:w="4927" w:type="dxa"/>
          </w:tcPr>
          <w:p w:rsidR="00000000" w:rsidRDefault="00000000">
            <w:pPr>
              <w:tabs>
                <w:tab w:val="left" w:pos="680"/>
                <w:tab w:val="left" w:pos="1021"/>
              </w:tabs>
              <w:spacing w:line="200" w:lineRule="exact"/>
              <w:jc w:val="both"/>
              <w:rPr>
                <w:sz w:val="18"/>
              </w:rPr>
            </w:pPr>
            <w:r>
              <w:rPr>
                <w:sz w:val="18"/>
              </w:rPr>
              <w:t>Катастрофы, несчастные случаи/трагедии</w:t>
            </w:r>
          </w:p>
        </w:tc>
        <w:tc>
          <w:tcPr>
            <w:tcW w:w="1841" w:type="dxa"/>
          </w:tcPr>
          <w:p w:rsidR="00000000" w:rsidRDefault="00000000">
            <w:pPr>
              <w:tabs>
                <w:tab w:val="left" w:pos="680"/>
                <w:tab w:val="left" w:pos="1021"/>
              </w:tabs>
              <w:spacing w:line="200" w:lineRule="exact"/>
              <w:jc w:val="center"/>
              <w:rPr>
                <w:sz w:val="18"/>
              </w:rPr>
            </w:pPr>
          </w:p>
        </w:tc>
      </w:tr>
      <w:tr w:rsidR="00000000">
        <w:tblPrEx>
          <w:tblCellMar>
            <w:top w:w="0" w:type="dxa"/>
            <w:bottom w:w="0" w:type="dxa"/>
          </w:tblCellMar>
        </w:tblPrEx>
        <w:trPr>
          <w:cantSplit/>
          <w:trHeight w:val="20"/>
          <w:jc w:val="center"/>
        </w:trPr>
        <w:tc>
          <w:tcPr>
            <w:tcW w:w="4927" w:type="dxa"/>
          </w:tcPr>
          <w:p w:rsidR="00000000" w:rsidRDefault="00000000">
            <w:pPr>
              <w:tabs>
                <w:tab w:val="left" w:pos="680"/>
                <w:tab w:val="left" w:pos="1021"/>
              </w:tabs>
              <w:spacing w:line="200" w:lineRule="exact"/>
              <w:jc w:val="both"/>
              <w:rPr>
                <w:sz w:val="18"/>
              </w:rPr>
            </w:pPr>
            <w:r>
              <w:rPr>
                <w:sz w:val="18"/>
              </w:rPr>
              <w:t>Образование/охрана детства</w:t>
            </w:r>
          </w:p>
        </w:tc>
        <w:tc>
          <w:tcPr>
            <w:tcW w:w="1841" w:type="dxa"/>
          </w:tcPr>
          <w:p w:rsidR="00000000" w:rsidRDefault="00000000">
            <w:pPr>
              <w:tabs>
                <w:tab w:val="left" w:pos="680"/>
                <w:tab w:val="left" w:pos="1021"/>
              </w:tabs>
              <w:spacing w:line="200" w:lineRule="exact"/>
              <w:jc w:val="center"/>
              <w:rPr>
                <w:sz w:val="18"/>
              </w:rPr>
            </w:pPr>
            <w:r>
              <w:rPr>
                <w:sz w:val="18"/>
              </w:rPr>
              <w:t>2</w:t>
            </w:r>
          </w:p>
        </w:tc>
      </w:tr>
      <w:tr w:rsidR="00000000">
        <w:tblPrEx>
          <w:tblCellMar>
            <w:top w:w="0" w:type="dxa"/>
            <w:bottom w:w="0" w:type="dxa"/>
          </w:tblCellMar>
        </w:tblPrEx>
        <w:trPr>
          <w:cantSplit/>
          <w:trHeight w:val="20"/>
          <w:jc w:val="center"/>
        </w:trPr>
        <w:tc>
          <w:tcPr>
            <w:tcW w:w="4927" w:type="dxa"/>
          </w:tcPr>
          <w:p w:rsidR="00000000" w:rsidRDefault="00000000">
            <w:pPr>
              <w:tabs>
                <w:tab w:val="left" w:pos="680"/>
                <w:tab w:val="left" w:pos="1021"/>
              </w:tabs>
              <w:spacing w:line="200" w:lineRule="exact"/>
              <w:jc w:val="both"/>
              <w:rPr>
                <w:sz w:val="18"/>
              </w:rPr>
            </w:pPr>
            <w:r>
              <w:rPr>
                <w:sz w:val="18"/>
              </w:rPr>
              <w:t>Экономика/бизнес</w:t>
            </w:r>
          </w:p>
        </w:tc>
        <w:tc>
          <w:tcPr>
            <w:tcW w:w="1841" w:type="dxa"/>
          </w:tcPr>
          <w:p w:rsidR="00000000" w:rsidRDefault="00000000">
            <w:pPr>
              <w:tabs>
                <w:tab w:val="left" w:pos="680"/>
                <w:tab w:val="left" w:pos="1021"/>
              </w:tabs>
              <w:spacing w:line="200" w:lineRule="exact"/>
              <w:jc w:val="center"/>
              <w:rPr>
                <w:sz w:val="18"/>
              </w:rPr>
            </w:pPr>
            <w:r>
              <w:rPr>
                <w:sz w:val="18"/>
              </w:rPr>
              <w:t>1</w:t>
            </w:r>
          </w:p>
        </w:tc>
      </w:tr>
      <w:tr w:rsidR="00000000">
        <w:tblPrEx>
          <w:tblCellMar>
            <w:top w:w="0" w:type="dxa"/>
            <w:bottom w:w="0" w:type="dxa"/>
          </w:tblCellMar>
        </w:tblPrEx>
        <w:trPr>
          <w:cantSplit/>
          <w:trHeight w:val="20"/>
          <w:jc w:val="center"/>
        </w:trPr>
        <w:tc>
          <w:tcPr>
            <w:tcW w:w="4927" w:type="dxa"/>
          </w:tcPr>
          <w:p w:rsidR="00000000" w:rsidRDefault="00000000">
            <w:pPr>
              <w:tabs>
                <w:tab w:val="left" w:pos="680"/>
                <w:tab w:val="left" w:pos="1021"/>
              </w:tabs>
              <w:spacing w:line="200" w:lineRule="exact"/>
              <w:jc w:val="both"/>
              <w:rPr>
                <w:sz w:val="18"/>
              </w:rPr>
            </w:pPr>
            <w:r>
              <w:rPr>
                <w:sz w:val="18"/>
              </w:rPr>
              <w:t>Охрана окружающей среды</w:t>
            </w:r>
          </w:p>
        </w:tc>
        <w:tc>
          <w:tcPr>
            <w:tcW w:w="1841" w:type="dxa"/>
          </w:tcPr>
          <w:p w:rsidR="00000000" w:rsidRDefault="00000000">
            <w:pPr>
              <w:tabs>
                <w:tab w:val="left" w:pos="680"/>
                <w:tab w:val="left" w:pos="1021"/>
              </w:tabs>
              <w:spacing w:line="200" w:lineRule="exact"/>
              <w:jc w:val="center"/>
              <w:rPr>
                <w:sz w:val="18"/>
              </w:rPr>
            </w:pPr>
            <w:r>
              <w:rPr>
                <w:sz w:val="18"/>
              </w:rPr>
              <w:t>1</w:t>
            </w:r>
          </w:p>
        </w:tc>
      </w:tr>
      <w:tr w:rsidR="00000000">
        <w:tblPrEx>
          <w:tblCellMar>
            <w:top w:w="0" w:type="dxa"/>
            <w:bottom w:w="0" w:type="dxa"/>
          </w:tblCellMar>
        </w:tblPrEx>
        <w:trPr>
          <w:cantSplit/>
          <w:trHeight w:val="20"/>
          <w:jc w:val="center"/>
        </w:trPr>
        <w:tc>
          <w:tcPr>
            <w:tcW w:w="4927" w:type="dxa"/>
          </w:tcPr>
          <w:p w:rsidR="00000000" w:rsidRDefault="00000000">
            <w:pPr>
              <w:tabs>
                <w:tab w:val="left" w:pos="680"/>
                <w:tab w:val="left" w:pos="1021"/>
              </w:tabs>
              <w:spacing w:line="200" w:lineRule="exact"/>
              <w:jc w:val="both"/>
              <w:rPr>
                <w:sz w:val="18"/>
              </w:rPr>
            </w:pPr>
            <w:r>
              <w:rPr>
                <w:sz w:val="18"/>
              </w:rPr>
              <w:t>Здравоохранение/медицина/безопасность</w:t>
            </w:r>
          </w:p>
        </w:tc>
        <w:tc>
          <w:tcPr>
            <w:tcW w:w="1841" w:type="dxa"/>
          </w:tcPr>
          <w:p w:rsidR="00000000" w:rsidRDefault="00000000">
            <w:pPr>
              <w:tabs>
                <w:tab w:val="left" w:pos="680"/>
                <w:tab w:val="left" w:pos="1021"/>
              </w:tabs>
              <w:spacing w:line="200" w:lineRule="exact"/>
              <w:jc w:val="center"/>
              <w:rPr>
                <w:sz w:val="18"/>
              </w:rPr>
            </w:pPr>
            <w:r>
              <w:rPr>
                <w:sz w:val="18"/>
              </w:rPr>
              <w:t>1</w:t>
            </w:r>
          </w:p>
        </w:tc>
      </w:tr>
      <w:tr w:rsidR="00000000">
        <w:tblPrEx>
          <w:tblCellMar>
            <w:top w:w="0" w:type="dxa"/>
            <w:bottom w:w="0" w:type="dxa"/>
          </w:tblCellMar>
        </w:tblPrEx>
        <w:trPr>
          <w:cantSplit/>
          <w:trHeight w:val="20"/>
          <w:jc w:val="center"/>
        </w:trPr>
        <w:tc>
          <w:tcPr>
            <w:tcW w:w="4927" w:type="dxa"/>
          </w:tcPr>
          <w:p w:rsidR="00000000" w:rsidRDefault="00000000">
            <w:pPr>
              <w:tabs>
                <w:tab w:val="left" w:pos="680"/>
                <w:tab w:val="left" w:pos="1021"/>
              </w:tabs>
              <w:spacing w:line="200" w:lineRule="exact"/>
              <w:jc w:val="both"/>
              <w:rPr>
                <w:sz w:val="18"/>
              </w:rPr>
            </w:pPr>
            <w:r>
              <w:rPr>
                <w:sz w:val="18"/>
              </w:rPr>
              <w:t>Права человека</w:t>
            </w:r>
          </w:p>
        </w:tc>
        <w:tc>
          <w:tcPr>
            <w:tcW w:w="1841" w:type="dxa"/>
          </w:tcPr>
          <w:p w:rsidR="00000000" w:rsidRDefault="00000000">
            <w:pPr>
              <w:tabs>
                <w:tab w:val="left" w:pos="680"/>
                <w:tab w:val="left" w:pos="1021"/>
              </w:tabs>
              <w:spacing w:line="200" w:lineRule="exact"/>
              <w:jc w:val="center"/>
              <w:rPr>
                <w:sz w:val="18"/>
              </w:rPr>
            </w:pPr>
          </w:p>
        </w:tc>
      </w:tr>
      <w:tr w:rsidR="00000000">
        <w:tblPrEx>
          <w:tblCellMar>
            <w:top w:w="0" w:type="dxa"/>
            <w:bottom w:w="0" w:type="dxa"/>
          </w:tblCellMar>
        </w:tblPrEx>
        <w:trPr>
          <w:cantSplit/>
          <w:trHeight w:val="20"/>
          <w:jc w:val="center"/>
        </w:trPr>
        <w:tc>
          <w:tcPr>
            <w:tcW w:w="4927" w:type="dxa"/>
          </w:tcPr>
          <w:p w:rsidR="00000000" w:rsidRDefault="00000000">
            <w:pPr>
              <w:tabs>
                <w:tab w:val="left" w:pos="680"/>
                <w:tab w:val="left" w:pos="1021"/>
              </w:tabs>
              <w:spacing w:line="200" w:lineRule="exact"/>
              <w:jc w:val="both"/>
              <w:rPr>
                <w:sz w:val="18"/>
              </w:rPr>
            </w:pPr>
            <w:r>
              <w:rPr>
                <w:sz w:val="18"/>
              </w:rPr>
              <w:t>Международные кризисы</w:t>
            </w:r>
          </w:p>
        </w:tc>
        <w:tc>
          <w:tcPr>
            <w:tcW w:w="1841" w:type="dxa"/>
          </w:tcPr>
          <w:p w:rsidR="00000000" w:rsidRDefault="00000000">
            <w:pPr>
              <w:tabs>
                <w:tab w:val="left" w:pos="680"/>
                <w:tab w:val="left" w:pos="1021"/>
              </w:tabs>
              <w:spacing w:line="200" w:lineRule="exact"/>
              <w:jc w:val="center"/>
              <w:rPr>
                <w:sz w:val="18"/>
              </w:rPr>
            </w:pPr>
          </w:p>
        </w:tc>
      </w:tr>
      <w:tr w:rsidR="00000000">
        <w:tblPrEx>
          <w:tblCellMar>
            <w:top w:w="0" w:type="dxa"/>
            <w:bottom w:w="0" w:type="dxa"/>
          </w:tblCellMar>
        </w:tblPrEx>
        <w:trPr>
          <w:cantSplit/>
          <w:trHeight w:val="20"/>
          <w:jc w:val="center"/>
        </w:trPr>
        <w:tc>
          <w:tcPr>
            <w:tcW w:w="4927" w:type="dxa"/>
          </w:tcPr>
          <w:p w:rsidR="00000000" w:rsidRDefault="00000000">
            <w:pPr>
              <w:tabs>
                <w:tab w:val="left" w:pos="680"/>
                <w:tab w:val="left" w:pos="1021"/>
              </w:tabs>
              <w:spacing w:line="200" w:lineRule="exact"/>
              <w:jc w:val="both"/>
              <w:rPr>
                <w:sz w:val="18"/>
              </w:rPr>
            </w:pPr>
            <w:r>
              <w:rPr>
                <w:sz w:val="18"/>
              </w:rPr>
              <w:t>Тема труда</w:t>
            </w:r>
          </w:p>
        </w:tc>
        <w:tc>
          <w:tcPr>
            <w:tcW w:w="1841" w:type="dxa"/>
          </w:tcPr>
          <w:p w:rsidR="00000000" w:rsidRDefault="00000000">
            <w:pPr>
              <w:tabs>
                <w:tab w:val="left" w:pos="680"/>
                <w:tab w:val="left" w:pos="1021"/>
              </w:tabs>
              <w:spacing w:line="200" w:lineRule="exact"/>
              <w:jc w:val="center"/>
              <w:rPr>
                <w:sz w:val="18"/>
              </w:rPr>
            </w:pPr>
            <w:r>
              <w:rPr>
                <w:sz w:val="18"/>
              </w:rPr>
              <w:t>9</w:t>
            </w:r>
          </w:p>
        </w:tc>
      </w:tr>
      <w:tr w:rsidR="00000000">
        <w:tblPrEx>
          <w:tblCellMar>
            <w:top w:w="0" w:type="dxa"/>
            <w:bottom w:w="0" w:type="dxa"/>
          </w:tblCellMar>
        </w:tblPrEx>
        <w:trPr>
          <w:cantSplit/>
          <w:trHeight w:val="20"/>
          <w:jc w:val="center"/>
        </w:trPr>
        <w:tc>
          <w:tcPr>
            <w:tcW w:w="4927" w:type="dxa"/>
          </w:tcPr>
          <w:p w:rsidR="00000000" w:rsidRDefault="00000000">
            <w:pPr>
              <w:tabs>
                <w:tab w:val="left" w:pos="680"/>
                <w:tab w:val="left" w:pos="1021"/>
              </w:tabs>
              <w:spacing w:line="200" w:lineRule="exact"/>
              <w:jc w:val="both"/>
              <w:rPr>
                <w:sz w:val="18"/>
              </w:rPr>
            </w:pPr>
            <w:r>
              <w:rPr>
                <w:sz w:val="18"/>
              </w:rPr>
              <w:t>Национальная безопасность</w:t>
            </w:r>
          </w:p>
        </w:tc>
        <w:tc>
          <w:tcPr>
            <w:tcW w:w="1841" w:type="dxa"/>
          </w:tcPr>
          <w:p w:rsidR="00000000" w:rsidRDefault="00000000">
            <w:pPr>
              <w:tabs>
                <w:tab w:val="left" w:pos="680"/>
                <w:tab w:val="left" w:pos="1021"/>
              </w:tabs>
              <w:spacing w:line="200" w:lineRule="exact"/>
              <w:jc w:val="center"/>
              <w:rPr>
                <w:sz w:val="18"/>
              </w:rPr>
            </w:pPr>
          </w:p>
        </w:tc>
      </w:tr>
      <w:tr w:rsidR="00000000">
        <w:tblPrEx>
          <w:tblCellMar>
            <w:top w:w="0" w:type="dxa"/>
            <w:bottom w:w="0" w:type="dxa"/>
          </w:tblCellMar>
        </w:tblPrEx>
        <w:trPr>
          <w:cantSplit/>
          <w:trHeight w:val="20"/>
          <w:jc w:val="center"/>
        </w:trPr>
        <w:tc>
          <w:tcPr>
            <w:tcW w:w="4927" w:type="dxa"/>
          </w:tcPr>
          <w:p w:rsidR="00000000" w:rsidRDefault="00000000">
            <w:pPr>
              <w:tabs>
                <w:tab w:val="left" w:pos="680"/>
                <w:tab w:val="left" w:pos="1021"/>
              </w:tabs>
              <w:spacing w:line="200" w:lineRule="exact"/>
              <w:jc w:val="both"/>
              <w:rPr>
                <w:sz w:val="18"/>
              </w:rPr>
            </w:pPr>
            <w:r>
              <w:rPr>
                <w:sz w:val="18"/>
              </w:rPr>
              <w:t>Политики/правительство</w:t>
            </w:r>
          </w:p>
        </w:tc>
        <w:tc>
          <w:tcPr>
            <w:tcW w:w="1841" w:type="dxa"/>
          </w:tcPr>
          <w:p w:rsidR="00000000" w:rsidRDefault="00000000">
            <w:pPr>
              <w:tabs>
                <w:tab w:val="left" w:pos="680"/>
                <w:tab w:val="left" w:pos="1021"/>
              </w:tabs>
              <w:spacing w:line="200" w:lineRule="exact"/>
              <w:jc w:val="center"/>
              <w:rPr>
                <w:sz w:val="18"/>
              </w:rPr>
            </w:pPr>
            <w:r>
              <w:rPr>
                <w:sz w:val="18"/>
              </w:rPr>
              <w:t>11</w:t>
            </w:r>
          </w:p>
        </w:tc>
      </w:tr>
      <w:tr w:rsidR="00000000">
        <w:tblPrEx>
          <w:tblCellMar>
            <w:top w:w="0" w:type="dxa"/>
            <w:bottom w:w="0" w:type="dxa"/>
          </w:tblCellMar>
        </w:tblPrEx>
        <w:trPr>
          <w:cantSplit/>
          <w:trHeight w:val="20"/>
          <w:jc w:val="center"/>
        </w:trPr>
        <w:tc>
          <w:tcPr>
            <w:tcW w:w="4927" w:type="dxa"/>
          </w:tcPr>
          <w:p w:rsidR="00000000" w:rsidRDefault="00000000">
            <w:pPr>
              <w:tabs>
                <w:tab w:val="left" w:pos="680"/>
                <w:tab w:val="left" w:pos="1021"/>
              </w:tabs>
              <w:spacing w:line="200" w:lineRule="exact"/>
              <w:jc w:val="both"/>
              <w:rPr>
                <w:sz w:val="18"/>
              </w:rPr>
            </w:pPr>
            <w:r>
              <w:rPr>
                <w:sz w:val="18"/>
              </w:rPr>
              <w:t>Бедность/бездомность</w:t>
            </w:r>
          </w:p>
        </w:tc>
        <w:tc>
          <w:tcPr>
            <w:tcW w:w="1841" w:type="dxa"/>
          </w:tcPr>
          <w:p w:rsidR="00000000" w:rsidRDefault="00000000">
            <w:pPr>
              <w:tabs>
                <w:tab w:val="left" w:pos="680"/>
                <w:tab w:val="left" w:pos="1021"/>
              </w:tabs>
              <w:spacing w:line="200" w:lineRule="exact"/>
              <w:jc w:val="center"/>
              <w:rPr>
                <w:sz w:val="18"/>
              </w:rPr>
            </w:pPr>
          </w:p>
        </w:tc>
      </w:tr>
      <w:tr w:rsidR="00000000">
        <w:tblPrEx>
          <w:tblCellMar>
            <w:top w:w="0" w:type="dxa"/>
            <w:bottom w:w="0" w:type="dxa"/>
          </w:tblCellMar>
        </w:tblPrEx>
        <w:trPr>
          <w:cantSplit/>
          <w:trHeight w:val="20"/>
          <w:jc w:val="center"/>
        </w:trPr>
        <w:tc>
          <w:tcPr>
            <w:tcW w:w="4927" w:type="dxa"/>
          </w:tcPr>
          <w:p w:rsidR="00000000" w:rsidRDefault="00000000">
            <w:pPr>
              <w:tabs>
                <w:tab w:val="left" w:pos="680"/>
                <w:tab w:val="left" w:pos="1021"/>
              </w:tabs>
              <w:spacing w:line="200" w:lineRule="exact"/>
              <w:jc w:val="both"/>
              <w:rPr>
                <w:sz w:val="18"/>
              </w:rPr>
            </w:pPr>
            <w:r>
              <w:rPr>
                <w:sz w:val="18"/>
              </w:rPr>
              <w:t>Религиозная проблематика</w:t>
            </w:r>
          </w:p>
        </w:tc>
        <w:tc>
          <w:tcPr>
            <w:tcW w:w="1841" w:type="dxa"/>
          </w:tcPr>
          <w:p w:rsidR="00000000" w:rsidRDefault="00000000">
            <w:pPr>
              <w:tabs>
                <w:tab w:val="left" w:pos="680"/>
                <w:tab w:val="left" w:pos="1021"/>
              </w:tabs>
              <w:spacing w:line="200" w:lineRule="exact"/>
              <w:jc w:val="center"/>
              <w:rPr>
                <w:sz w:val="18"/>
              </w:rPr>
            </w:pPr>
            <w:r>
              <w:rPr>
                <w:sz w:val="18"/>
              </w:rPr>
              <w:t>2</w:t>
            </w:r>
          </w:p>
        </w:tc>
      </w:tr>
      <w:tr w:rsidR="00000000">
        <w:tblPrEx>
          <w:tblCellMar>
            <w:top w:w="0" w:type="dxa"/>
            <w:bottom w:w="0" w:type="dxa"/>
          </w:tblCellMar>
        </w:tblPrEx>
        <w:trPr>
          <w:cantSplit/>
          <w:trHeight w:val="20"/>
          <w:jc w:val="center"/>
        </w:trPr>
        <w:tc>
          <w:tcPr>
            <w:tcW w:w="4927" w:type="dxa"/>
          </w:tcPr>
          <w:p w:rsidR="00000000" w:rsidRDefault="00000000">
            <w:pPr>
              <w:tabs>
                <w:tab w:val="left" w:pos="680"/>
                <w:tab w:val="left" w:pos="1021"/>
              </w:tabs>
              <w:spacing w:line="200" w:lineRule="exact"/>
              <w:jc w:val="both"/>
              <w:rPr>
                <w:sz w:val="18"/>
              </w:rPr>
            </w:pPr>
            <w:r>
              <w:rPr>
                <w:sz w:val="18"/>
              </w:rPr>
              <w:t>Беспорядки/демонстрации</w:t>
            </w:r>
          </w:p>
        </w:tc>
        <w:tc>
          <w:tcPr>
            <w:tcW w:w="1841" w:type="dxa"/>
          </w:tcPr>
          <w:p w:rsidR="00000000" w:rsidRDefault="00000000">
            <w:pPr>
              <w:tabs>
                <w:tab w:val="left" w:pos="680"/>
                <w:tab w:val="left" w:pos="1021"/>
              </w:tabs>
              <w:spacing w:line="200" w:lineRule="exact"/>
              <w:jc w:val="center"/>
              <w:rPr>
                <w:sz w:val="18"/>
              </w:rPr>
            </w:pPr>
          </w:p>
        </w:tc>
      </w:tr>
      <w:tr w:rsidR="00000000">
        <w:tblPrEx>
          <w:tblCellMar>
            <w:top w:w="0" w:type="dxa"/>
            <w:bottom w:w="0" w:type="dxa"/>
          </w:tblCellMar>
        </w:tblPrEx>
        <w:trPr>
          <w:cantSplit/>
          <w:trHeight w:val="20"/>
          <w:jc w:val="center"/>
        </w:trPr>
        <w:tc>
          <w:tcPr>
            <w:tcW w:w="4927" w:type="dxa"/>
          </w:tcPr>
          <w:p w:rsidR="00000000" w:rsidRDefault="00000000">
            <w:pPr>
              <w:tabs>
                <w:tab w:val="left" w:pos="680"/>
                <w:tab w:val="left" w:pos="1021"/>
              </w:tabs>
              <w:spacing w:line="200" w:lineRule="exact"/>
              <w:jc w:val="both"/>
              <w:rPr>
                <w:sz w:val="18"/>
              </w:rPr>
            </w:pPr>
            <w:r>
              <w:rPr>
                <w:sz w:val="18"/>
              </w:rPr>
              <w:t>Наука</w:t>
            </w:r>
          </w:p>
        </w:tc>
        <w:tc>
          <w:tcPr>
            <w:tcW w:w="1841" w:type="dxa"/>
          </w:tcPr>
          <w:p w:rsidR="00000000" w:rsidRDefault="00000000">
            <w:pPr>
              <w:tabs>
                <w:tab w:val="left" w:pos="680"/>
                <w:tab w:val="left" w:pos="1021"/>
              </w:tabs>
              <w:spacing w:line="200" w:lineRule="exact"/>
              <w:jc w:val="center"/>
              <w:rPr>
                <w:sz w:val="18"/>
              </w:rPr>
            </w:pPr>
          </w:p>
        </w:tc>
      </w:tr>
      <w:tr w:rsidR="00000000">
        <w:tblPrEx>
          <w:tblCellMar>
            <w:top w:w="0" w:type="dxa"/>
            <w:bottom w:w="0" w:type="dxa"/>
          </w:tblCellMar>
        </w:tblPrEx>
        <w:trPr>
          <w:cantSplit/>
          <w:trHeight w:val="20"/>
          <w:jc w:val="center"/>
        </w:trPr>
        <w:tc>
          <w:tcPr>
            <w:tcW w:w="4927" w:type="dxa"/>
          </w:tcPr>
          <w:p w:rsidR="00000000" w:rsidRDefault="00000000">
            <w:pPr>
              <w:tabs>
                <w:tab w:val="left" w:pos="680"/>
                <w:tab w:val="left" w:pos="1021"/>
              </w:tabs>
              <w:spacing w:line="200" w:lineRule="exact"/>
              <w:jc w:val="both"/>
              <w:rPr>
                <w:sz w:val="18"/>
              </w:rPr>
            </w:pPr>
            <w:r>
              <w:rPr>
                <w:sz w:val="18"/>
              </w:rPr>
              <w:t>Спорт</w:t>
            </w:r>
          </w:p>
        </w:tc>
        <w:tc>
          <w:tcPr>
            <w:tcW w:w="1841" w:type="dxa"/>
          </w:tcPr>
          <w:p w:rsidR="00000000" w:rsidRDefault="00000000">
            <w:pPr>
              <w:tabs>
                <w:tab w:val="left" w:pos="680"/>
                <w:tab w:val="left" w:pos="1021"/>
              </w:tabs>
              <w:spacing w:line="200" w:lineRule="exact"/>
              <w:jc w:val="center"/>
              <w:rPr>
                <w:sz w:val="18"/>
              </w:rPr>
            </w:pPr>
          </w:p>
        </w:tc>
      </w:tr>
      <w:tr w:rsidR="00000000">
        <w:tblPrEx>
          <w:tblCellMar>
            <w:top w:w="0" w:type="dxa"/>
            <w:bottom w:w="0" w:type="dxa"/>
          </w:tblCellMar>
        </w:tblPrEx>
        <w:trPr>
          <w:cantSplit/>
          <w:trHeight w:val="20"/>
          <w:jc w:val="center"/>
        </w:trPr>
        <w:tc>
          <w:tcPr>
            <w:tcW w:w="4927" w:type="dxa"/>
          </w:tcPr>
          <w:p w:rsidR="00000000" w:rsidRDefault="00000000">
            <w:pPr>
              <w:tabs>
                <w:tab w:val="left" w:pos="680"/>
                <w:tab w:val="left" w:pos="1021"/>
              </w:tabs>
              <w:spacing w:line="200" w:lineRule="exact"/>
              <w:jc w:val="both"/>
              <w:rPr>
                <w:sz w:val="18"/>
              </w:rPr>
            </w:pPr>
            <w:r>
              <w:rPr>
                <w:sz w:val="18"/>
              </w:rPr>
              <w:t>Войны/гражданские войны/терроризм</w:t>
            </w:r>
          </w:p>
        </w:tc>
        <w:tc>
          <w:tcPr>
            <w:tcW w:w="1841" w:type="dxa"/>
          </w:tcPr>
          <w:p w:rsidR="00000000" w:rsidRDefault="00000000">
            <w:pPr>
              <w:tabs>
                <w:tab w:val="left" w:pos="680"/>
                <w:tab w:val="left" w:pos="1021"/>
              </w:tabs>
              <w:spacing w:line="200" w:lineRule="exact"/>
              <w:jc w:val="center"/>
              <w:rPr>
                <w:sz w:val="18"/>
              </w:rPr>
            </w:pPr>
            <w:r>
              <w:rPr>
                <w:sz w:val="18"/>
              </w:rPr>
              <w:t>1</w:t>
            </w:r>
          </w:p>
        </w:tc>
      </w:tr>
      <w:tr w:rsidR="00000000">
        <w:tblPrEx>
          <w:tblCellMar>
            <w:top w:w="0" w:type="dxa"/>
            <w:bottom w:w="0" w:type="dxa"/>
          </w:tblCellMar>
        </w:tblPrEx>
        <w:trPr>
          <w:cantSplit/>
          <w:trHeight w:val="20"/>
          <w:jc w:val="center"/>
        </w:trPr>
        <w:tc>
          <w:tcPr>
            <w:tcW w:w="4927" w:type="dxa"/>
          </w:tcPr>
          <w:p w:rsidR="00000000" w:rsidRDefault="00000000">
            <w:pPr>
              <w:tabs>
                <w:tab w:val="left" w:pos="680"/>
                <w:tab w:val="left" w:pos="1021"/>
              </w:tabs>
              <w:spacing w:line="200" w:lineRule="exact"/>
              <w:jc w:val="both"/>
              <w:rPr>
                <w:sz w:val="18"/>
              </w:rPr>
            </w:pPr>
            <w:r>
              <w:rPr>
                <w:sz w:val="18"/>
              </w:rPr>
              <w:t>Прочее</w:t>
            </w:r>
          </w:p>
        </w:tc>
        <w:tc>
          <w:tcPr>
            <w:tcW w:w="1841" w:type="dxa"/>
          </w:tcPr>
          <w:p w:rsidR="00000000" w:rsidRDefault="00000000">
            <w:pPr>
              <w:tabs>
                <w:tab w:val="left" w:pos="680"/>
                <w:tab w:val="left" w:pos="1021"/>
              </w:tabs>
              <w:spacing w:line="200" w:lineRule="exact"/>
              <w:jc w:val="center"/>
              <w:rPr>
                <w:sz w:val="18"/>
              </w:rPr>
            </w:pPr>
            <w:r>
              <w:rPr>
                <w:sz w:val="18"/>
              </w:rPr>
              <w:t>18</w:t>
            </w:r>
          </w:p>
        </w:tc>
      </w:tr>
      <w:tr w:rsidR="00000000">
        <w:tblPrEx>
          <w:tblCellMar>
            <w:top w:w="0" w:type="dxa"/>
            <w:bottom w:w="0" w:type="dxa"/>
          </w:tblCellMar>
        </w:tblPrEx>
        <w:trPr>
          <w:cantSplit/>
          <w:trHeight w:val="20"/>
          <w:jc w:val="center"/>
        </w:trPr>
        <w:tc>
          <w:tcPr>
            <w:tcW w:w="4927" w:type="dxa"/>
          </w:tcPr>
          <w:p w:rsidR="00000000" w:rsidRDefault="00000000">
            <w:pPr>
              <w:tabs>
                <w:tab w:val="left" w:pos="680"/>
                <w:tab w:val="left" w:pos="1021"/>
              </w:tabs>
              <w:spacing w:line="200" w:lineRule="exact"/>
              <w:jc w:val="both"/>
              <w:rPr>
                <w:sz w:val="18"/>
              </w:rPr>
            </w:pPr>
            <w:r>
              <w:rPr>
                <w:sz w:val="18"/>
              </w:rPr>
              <w:t>Итого</w:t>
            </w:r>
          </w:p>
        </w:tc>
        <w:tc>
          <w:tcPr>
            <w:tcW w:w="1841" w:type="dxa"/>
          </w:tcPr>
          <w:p w:rsidR="00000000" w:rsidRDefault="00000000">
            <w:pPr>
              <w:tabs>
                <w:tab w:val="left" w:pos="680"/>
                <w:tab w:val="left" w:pos="1021"/>
              </w:tabs>
              <w:spacing w:line="200" w:lineRule="exact"/>
              <w:jc w:val="center"/>
              <w:rPr>
                <w:sz w:val="18"/>
              </w:rPr>
            </w:pPr>
            <w:r>
              <w:rPr>
                <w:sz w:val="18"/>
              </w:rPr>
              <w:t>48</w:t>
            </w:r>
          </w:p>
        </w:tc>
      </w:tr>
    </w:tbl>
    <w:p w:rsidR="00000000" w:rsidRDefault="00000000">
      <w:pPr>
        <w:pStyle w:val="Caption"/>
        <w:tabs>
          <w:tab w:val="left" w:pos="680"/>
          <w:tab w:val="left" w:pos="1021"/>
        </w:tabs>
        <w:spacing w:after="0" w:line="280" w:lineRule="exact"/>
        <w:rPr>
          <w:rFonts w:ascii="Times New Roman" w:hAnsi="Times New Roman"/>
          <w:b w:val="0"/>
          <w:sz w:val="18"/>
        </w:rPr>
      </w:pPr>
      <w:r>
        <w:rPr>
          <w:rFonts w:ascii="Times New Roman" w:hAnsi="Times New Roman"/>
          <w:b w:val="0"/>
          <w:i/>
          <w:sz w:val="18"/>
        </w:rPr>
        <w:tab/>
      </w:r>
      <w:r>
        <w:rPr>
          <w:rFonts w:ascii="Times New Roman" w:hAnsi="Times New Roman"/>
          <w:b w:val="0"/>
          <w:i/>
          <w:sz w:val="18"/>
        </w:rPr>
        <w:tab/>
      </w:r>
      <w:r>
        <w:rPr>
          <w:rFonts w:ascii="Times New Roman" w:hAnsi="Times New Roman"/>
          <w:b w:val="0"/>
          <w:i/>
          <w:sz w:val="18"/>
        </w:rPr>
        <w:tab/>
        <w:t>Источник</w:t>
      </w:r>
      <w:r>
        <w:rPr>
          <w:rFonts w:ascii="Times New Roman" w:hAnsi="Times New Roman"/>
          <w:b w:val="0"/>
          <w:sz w:val="18"/>
        </w:rPr>
        <w:t>: ГМПСМИ-2002 год.</w:t>
      </w:r>
    </w:p>
    <w:p w:rsidR="00000000" w:rsidRDefault="00000000">
      <w:pPr>
        <w:tabs>
          <w:tab w:val="left" w:pos="680"/>
          <w:tab w:val="left" w:pos="1021"/>
        </w:tabs>
        <w:spacing w:before="240" w:line="280" w:lineRule="exact"/>
        <w:jc w:val="both"/>
        <w:rPr>
          <w:sz w:val="22"/>
        </w:rPr>
      </w:pPr>
      <w:r>
        <w:rPr>
          <w:sz w:val="22"/>
        </w:rPr>
        <w:tab/>
        <w:t xml:space="preserve">Тринадцать журналистов подписали свои статьи. Среди них 12 женщин и 1 мужчина. С другой стороны, из 111 героев статей 12 (11 процентов) – женщины, а 99 (89 процентов) – мужчины (таблица 4). Данные показывают, что среди авторов статей больше женщин, чем мужчин, хотя при </w:t>
      </w:r>
    </w:p>
    <w:p w:rsidR="00000000" w:rsidRDefault="00000000">
      <w:pPr>
        <w:tabs>
          <w:tab w:val="left" w:pos="680"/>
          <w:tab w:val="left" w:pos="1021"/>
        </w:tabs>
        <w:spacing w:before="240" w:line="280" w:lineRule="exact"/>
        <w:jc w:val="both"/>
        <w:rPr>
          <w:sz w:val="22"/>
        </w:rPr>
      </w:pPr>
      <w:r>
        <w:rPr>
          <w:sz w:val="22"/>
        </w:rPr>
        <w:br w:type="page"/>
        <w:t xml:space="preserve">этом необходимо принять во внимание факт отсутствия данных о половой принадлежности авторов остальных 35 статей. Мужчины в 8 раз чаще фигурируют в качестве героев статей, чем женщины. </w:t>
      </w:r>
    </w:p>
    <w:p w:rsidR="00000000" w:rsidRDefault="00000000">
      <w:pPr>
        <w:pStyle w:val="Heading5"/>
        <w:tabs>
          <w:tab w:val="left" w:pos="680"/>
          <w:tab w:val="left" w:pos="1021"/>
        </w:tabs>
        <w:spacing w:before="240" w:after="120" w:line="280" w:lineRule="exact"/>
        <w:rPr>
          <w:caps w:val="0"/>
        </w:rPr>
      </w:pPr>
      <w:r>
        <w:rPr>
          <w:caps w:val="0"/>
        </w:rPr>
        <w:t>Таблица 4. Авторы и герои статей в разбивке по полу</w:t>
      </w:r>
    </w:p>
    <w:tbl>
      <w:tblPr>
        <w:tblW w:w="0" w:type="auto"/>
        <w:tblInd w:w="2"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CellMar>
          <w:left w:w="30" w:type="dxa"/>
          <w:right w:w="30" w:type="dxa"/>
        </w:tblCellMar>
        <w:tblLook w:val="0000" w:firstRow="0" w:lastRow="0" w:firstColumn="0" w:lastColumn="0" w:noHBand="0" w:noVBand="0"/>
      </w:tblPr>
      <w:tblGrid>
        <w:gridCol w:w="1276"/>
        <w:gridCol w:w="664"/>
        <w:gridCol w:w="1283"/>
        <w:gridCol w:w="629"/>
        <w:gridCol w:w="1135"/>
        <w:gridCol w:w="776"/>
        <w:gridCol w:w="1091"/>
        <w:gridCol w:w="776"/>
        <w:gridCol w:w="1173"/>
        <w:gridCol w:w="836"/>
      </w:tblGrid>
      <w:tr w:rsidR="00000000">
        <w:tblPrEx>
          <w:tblCellMar>
            <w:top w:w="0" w:type="dxa"/>
            <w:bottom w:w="0" w:type="dxa"/>
          </w:tblCellMar>
        </w:tblPrEx>
        <w:trPr>
          <w:cantSplit/>
          <w:trHeight w:val="250"/>
        </w:trPr>
        <w:tc>
          <w:tcPr>
            <w:tcW w:w="1276" w:type="dxa"/>
            <w:vMerge w:val="restart"/>
            <w:vAlign w:val="center"/>
          </w:tcPr>
          <w:p w:rsidR="00000000" w:rsidRDefault="00000000">
            <w:pPr>
              <w:tabs>
                <w:tab w:val="left" w:pos="680"/>
                <w:tab w:val="left" w:pos="1021"/>
              </w:tabs>
              <w:spacing w:line="280" w:lineRule="exact"/>
              <w:jc w:val="center"/>
              <w:rPr>
                <w:snapToGrid w:val="0"/>
                <w:sz w:val="18"/>
              </w:rPr>
            </w:pPr>
            <w:r>
              <w:rPr>
                <w:snapToGrid w:val="0"/>
                <w:sz w:val="18"/>
              </w:rPr>
              <w:t>Македония</w:t>
            </w:r>
          </w:p>
        </w:tc>
        <w:tc>
          <w:tcPr>
            <w:tcW w:w="3711" w:type="dxa"/>
            <w:gridSpan w:val="4"/>
            <w:tcBorders>
              <w:bottom w:val="single" w:sz="4" w:space="0" w:color="000000"/>
            </w:tcBorders>
            <w:vAlign w:val="center"/>
          </w:tcPr>
          <w:p w:rsidR="00000000" w:rsidRDefault="00000000">
            <w:pPr>
              <w:tabs>
                <w:tab w:val="left" w:pos="680"/>
                <w:tab w:val="left" w:pos="1021"/>
              </w:tabs>
              <w:spacing w:line="280" w:lineRule="exact"/>
              <w:jc w:val="center"/>
              <w:rPr>
                <w:b/>
                <w:snapToGrid w:val="0"/>
                <w:sz w:val="18"/>
              </w:rPr>
            </w:pPr>
            <w:r>
              <w:rPr>
                <w:b/>
                <w:sz w:val="18"/>
              </w:rPr>
              <w:t>Автор Статьи</w:t>
            </w:r>
          </w:p>
        </w:tc>
        <w:tc>
          <w:tcPr>
            <w:tcW w:w="3816" w:type="dxa"/>
            <w:gridSpan w:val="4"/>
            <w:tcBorders>
              <w:bottom w:val="single" w:sz="4" w:space="0" w:color="000000"/>
            </w:tcBorders>
            <w:vAlign w:val="center"/>
          </w:tcPr>
          <w:p w:rsidR="00000000" w:rsidRDefault="00000000">
            <w:pPr>
              <w:tabs>
                <w:tab w:val="left" w:pos="680"/>
                <w:tab w:val="left" w:pos="1021"/>
              </w:tabs>
              <w:spacing w:line="280" w:lineRule="exact"/>
              <w:jc w:val="center"/>
              <w:rPr>
                <w:b/>
                <w:snapToGrid w:val="0"/>
                <w:sz w:val="18"/>
              </w:rPr>
            </w:pPr>
            <w:r>
              <w:rPr>
                <w:b/>
                <w:sz w:val="18"/>
              </w:rPr>
              <w:t>Герой Статьи</w:t>
            </w:r>
          </w:p>
        </w:tc>
        <w:tc>
          <w:tcPr>
            <w:tcW w:w="836" w:type="dxa"/>
            <w:vMerge w:val="restart"/>
            <w:vAlign w:val="center"/>
          </w:tcPr>
          <w:p w:rsidR="00000000" w:rsidRDefault="00000000">
            <w:pPr>
              <w:tabs>
                <w:tab w:val="left" w:pos="680"/>
                <w:tab w:val="left" w:pos="1021"/>
              </w:tabs>
              <w:spacing w:line="280" w:lineRule="exact"/>
              <w:jc w:val="center"/>
              <w:rPr>
                <w:b/>
                <w:snapToGrid w:val="0"/>
                <w:sz w:val="18"/>
              </w:rPr>
            </w:pPr>
            <w:r>
              <w:rPr>
                <w:b/>
                <w:snapToGrid w:val="0"/>
                <w:sz w:val="18"/>
              </w:rPr>
              <w:t>Итого</w:t>
            </w:r>
          </w:p>
        </w:tc>
      </w:tr>
      <w:tr w:rsidR="00000000">
        <w:tblPrEx>
          <w:tblCellMar>
            <w:top w:w="0" w:type="dxa"/>
            <w:bottom w:w="0" w:type="dxa"/>
          </w:tblCellMar>
        </w:tblPrEx>
        <w:trPr>
          <w:cantSplit/>
          <w:trHeight w:val="250"/>
        </w:trPr>
        <w:tc>
          <w:tcPr>
            <w:tcW w:w="1276" w:type="dxa"/>
            <w:vMerge/>
            <w:vAlign w:val="center"/>
          </w:tcPr>
          <w:p w:rsidR="00000000" w:rsidRDefault="00000000">
            <w:pPr>
              <w:tabs>
                <w:tab w:val="left" w:pos="680"/>
                <w:tab w:val="left" w:pos="1021"/>
              </w:tabs>
              <w:spacing w:line="280" w:lineRule="exact"/>
              <w:rPr>
                <w:snapToGrid w:val="0"/>
                <w:sz w:val="18"/>
              </w:rPr>
            </w:pPr>
          </w:p>
        </w:tc>
        <w:tc>
          <w:tcPr>
            <w:tcW w:w="1947" w:type="dxa"/>
            <w:gridSpan w:val="2"/>
            <w:tcBorders>
              <w:top w:val="single" w:sz="4" w:space="0" w:color="000000"/>
              <w:bottom w:val="single" w:sz="4" w:space="0" w:color="000000"/>
              <w:right w:val="single" w:sz="4" w:space="0" w:color="000000"/>
            </w:tcBorders>
            <w:vAlign w:val="center"/>
          </w:tcPr>
          <w:p w:rsidR="00000000" w:rsidRDefault="00000000">
            <w:pPr>
              <w:tabs>
                <w:tab w:val="left" w:pos="680"/>
                <w:tab w:val="left" w:pos="1021"/>
              </w:tabs>
              <w:spacing w:line="280" w:lineRule="exact"/>
              <w:jc w:val="center"/>
              <w:rPr>
                <w:b/>
                <w:snapToGrid w:val="0"/>
                <w:sz w:val="18"/>
              </w:rPr>
            </w:pPr>
            <w:r>
              <w:rPr>
                <w:b/>
                <w:snapToGrid w:val="0"/>
                <w:sz w:val="18"/>
              </w:rPr>
              <w:t>Женщины</w:t>
            </w:r>
          </w:p>
        </w:tc>
        <w:tc>
          <w:tcPr>
            <w:tcW w:w="1764" w:type="dxa"/>
            <w:gridSpan w:val="2"/>
            <w:tcBorders>
              <w:top w:val="single" w:sz="4" w:space="0" w:color="000000"/>
              <w:left w:val="single" w:sz="4" w:space="0" w:color="000000"/>
              <w:bottom w:val="single" w:sz="4" w:space="0" w:color="000000"/>
              <w:right w:val="single" w:sz="4" w:space="0" w:color="000000"/>
            </w:tcBorders>
            <w:vAlign w:val="center"/>
          </w:tcPr>
          <w:p w:rsidR="00000000" w:rsidRDefault="00000000">
            <w:pPr>
              <w:tabs>
                <w:tab w:val="left" w:pos="680"/>
                <w:tab w:val="left" w:pos="1021"/>
              </w:tabs>
              <w:spacing w:line="280" w:lineRule="exact"/>
              <w:jc w:val="center"/>
              <w:rPr>
                <w:b/>
                <w:snapToGrid w:val="0"/>
                <w:sz w:val="18"/>
              </w:rPr>
            </w:pPr>
            <w:r>
              <w:rPr>
                <w:b/>
                <w:snapToGrid w:val="0"/>
                <w:sz w:val="18"/>
              </w:rPr>
              <w:t>Мужчины</w:t>
            </w:r>
          </w:p>
        </w:tc>
        <w:tc>
          <w:tcPr>
            <w:tcW w:w="1867" w:type="dxa"/>
            <w:gridSpan w:val="2"/>
            <w:tcBorders>
              <w:top w:val="single" w:sz="4" w:space="0" w:color="000000"/>
              <w:left w:val="single" w:sz="4" w:space="0" w:color="000000"/>
              <w:bottom w:val="single" w:sz="4" w:space="0" w:color="000000"/>
              <w:right w:val="single" w:sz="4" w:space="0" w:color="000000"/>
            </w:tcBorders>
            <w:vAlign w:val="center"/>
          </w:tcPr>
          <w:p w:rsidR="00000000" w:rsidRDefault="00000000">
            <w:pPr>
              <w:tabs>
                <w:tab w:val="left" w:pos="680"/>
                <w:tab w:val="left" w:pos="1021"/>
              </w:tabs>
              <w:spacing w:line="280" w:lineRule="exact"/>
              <w:jc w:val="center"/>
              <w:rPr>
                <w:b/>
                <w:snapToGrid w:val="0"/>
                <w:sz w:val="18"/>
              </w:rPr>
            </w:pPr>
            <w:r>
              <w:rPr>
                <w:b/>
                <w:snapToGrid w:val="0"/>
                <w:sz w:val="18"/>
              </w:rPr>
              <w:t>Женщины</w:t>
            </w:r>
          </w:p>
        </w:tc>
        <w:tc>
          <w:tcPr>
            <w:tcW w:w="1949" w:type="dxa"/>
            <w:gridSpan w:val="2"/>
            <w:tcBorders>
              <w:top w:val="single" w:sz="4" w:space="0" w:color="000000"/>
              <w:left w:val="single" w:sz="4" w:space="0" w:color="000000"/>
              <w:bottom w:val="single" w:sz="4" w:space="0" w:color="000000"/>
            </w:tcBorders>
            <w:vAlign w:val="center"/>
          </w:tcPr>
          <w:p w:rsidR="00000000" w:rsidRDefault="00000000">
            <w:pPr>
              <w:tabs>
                <w:tab w:val="left" w:pos="680"/>
                <w:tab w:val="left" w:pos="1021"/>
              </w:tabs>
              <w:spacing w:line="280" w:lineRule="exact"/>
              <w:jc w:val="center"/>
              <w:rPr>
                <w:b/>
                <w:snapToGrid w:val="0"/>
                <w:sz w:val="18"/>
              </w:rPr>
            </w:pPr>
            <w:r>
              <w:rPr>
                <w:b/>
                <w:snapToGrid w:val="0"/>
                <w:sz w:val="18"/>
              </w:rPr>
              <w:t>Мужчины</w:t>
            </w:r>
          </w:p>
        </w:tc>
        <w:tc>
          <w:tcPr>
            <w:tcW w:w="836" w:type="dxa"/>
            <w:vMerge/>
            <w:vAlign w:val="center"/>
          </w:tcPr>
          <w:p w:rsidR="00000000" w:rsidRDefault="00000000">
            <w:pPr>
              <w:tabs>
                <w:tab w:val="left" w:pos="680"/>
                <w:tab w:val="left" w:pos="1021"/>
              </w:tabs>
              <w:spacing w:line="280" w:lineRule="exact"/>
              <w:jc w:val="center"/>
              <w:rPr>
                <w:snapToGrid w:val="0"/>
                <w:sz w:val="18"/>
              </w:rPr>
            </w:pPr>
          </w:p>
        </w:tc>
      </w:tr>
      <w:tr w:rsidR="00000000">
        <w:tblPrEx>
          <w:tblCellMar>
            <w:top w:w="0" w:type="dxa"/>
            <w:bottom w:w="0" w:type="dxa"/>
          </w:tblCellMar>
        </w:tblPrEx>
        <w:trPr>
          <w:cantSplit/>
          <w:trHeight w:val="250"/>
        </w:trPr>
        <w:tc>
          <w:tcPr>
            <w:tcW w:w="1276" w:type="dxa"/>
            <w:vMerge/>
            <w:tcBorders>
              <w:right w:val="single" w:sz="4" w:space="0" w:color="000000"/>
            </w:tcBorders>
            <w:vAlign w:val="center"/>
          </w:tcPr>
          <w:p w:rsidR="00000000" w:rsidRDefault="00000000">
            <w:pPr>
              <w:tabs>
                <w:tab w:val="left" w:pos="680"/>
                <w:tab w:val="left" w:pos="1021"/>
              </w:tabs>
              <w:spacing w:line="280" w:lineRule="exact"/>
              <w:rPr>
                <w:snapToGrid w:val="0"/>
                <w:sz w:val="18"/>
              </w:rPr>
            </w:pPr>
          </w:p>
        </w:tc>
        <w:tc>
          <w:tcPr>
            <w:tcW w:w="664" w:type="dxa"/>
            <w:tcBorders>
              <w:top w:val="single" w:sz="4" w:space="0" w:color="000000"/>
              <w:left w:val="single" w:sz="4" w:space="0" w:color="000000"/>
              <w:bottom w:val="single" w:sz="12" w:space="0" w:color="000000"/>
              <w:right w:val="single" w:sz="4" w:space="0" w:color="000000"/>
            </w:tcBorders>
            <w:vAlign w:val="center"/>
          </w:tcPr>
          <w:p w:rsidR="00000000" w:rsidRDefault="00000000">
            <w:pPr>
              <w:tabs>
                <w:tab w:val="left" w:pos="680"/>
                <w:tab w:val="left" w:pos="1021"/>
              </w:tabs>
              <w:spacing w:line="280" w:lineRule="exact"/>
              <w:jc w:val="center"/>
              <w:rPr>
                <w:b/>
                <w:sz w:val="18"/>
              </w:rPr>
            </w:pPr>
            <w:r>
              <w:rPr>
                <w:b/>
                <w:sz w:val="18"/>
              </w:rPr>
              <w:t>Число</w:t>
            </w:r>
          </w:p>
        </w:tc>
        <w:tc>
          <w:tcPr>
            <w:tcW w:w="1283" w:type="dxa"/>
            <w:tcBorders>
              <w:top w:val="single" w:sz="4" w:space="0" w:color="000000"/>
              <w:left w:val="single" w:sz="4" w:space="0" w:color="000000"/>
              <w:bottom w:val="single" w:sz="12" w:space="0" w:color="000000"/>
              <w:right w:val="single" w:sz="4" w:space="0" w:color="000000"/>
            </w:tcBorders>
            <w:vAlign w:val="center"/>
          </w:tcPr>
          <w:p w:rsidR="00000000" w:rsidRDefault="00000000">
            <w:pPr>
              <w:tabs>
                <w:tab w:val="left" w:pos="680"/>
                <w:tab w:val="left" w:pos="1021"/>
              </w:tabs>
              <w:spacing w:line="280" w:lineRule="exact"/>
              <w:jc w:val="center"/>
              <w:rPr>
                <w:b/>
                <w:sz w:val="18"/>
              </w:rPr>
            </w:pPr>
            <w:r>
              <w:rPr>
                <w:b/>
                <w:sz w:val="18"/>
              </w:rPr>
              <w:t>В процентах</w:t>
            </w:r>
          </w:p>
        </w:tc>
        <w:tc>
          <w:tcPr>
            <w:tcW w:w="629" w:type="dxa"/>
            <w:tcBorders>
              <w:top w:val="single" w:sz="4" w:space="0" w:color="000000"/>
              <w:left w:val="single" w:sz="4" w:space="0" w:color="000000"/>
              <w:bottom w:val="single" w:sz="12" w:space="0" w:color="000000"/>
              <w:right w:val="single" w:sz="4" w:space="0" w:color="000000"/>
            </w:tcBorders>
            <w:vAlign w:val="center"/>
          </w:tcPr>
          <w:p w:rsidR="00000000" w:rsidRDefault="00000000">
            <w:pPr>
              <w:tabs>
                <w:tab w:val="left" w:pos="680"/>
                <w:tab w:val="left" w:pos="1021"/>
              </w:tabs>
              <w:spacing w:line="280" w:lineRule="exact"/>
              <w:jc w:val="center"/>
              <w:rPr>
                <w:b/>
                <w:sz w:val="18"/>
              </w:rPr>
            </w:pPr>
            <w:r>
              <w:rPr>
                <w:b/>
                <w:sz w:val="18"/>
              </w:rPr>
              <w:t>Число</w:t>
            </w:r>
          </w:p>
        </w:tc>
        <w:tc>
          <w:tcPr>
            <w:tcW w:w="1135" w:type="dxa"/>
            <w:tcBorders>
              <w:top w:val="single" w:sz="4" w:space="0" w:color="000000"/>
              <w:left w:val="single" w:sz="4" w:space="0" w:color="000000"/>
              <w:bottom w:val="single" w:sz="12" w:space="0" w:color="000000"/>
              <w:right w:val="single" w:sz="4" w:space="0" w:color="000000"/>
            </w:tcBorders>
            <w:vAlign w:val="center"/>
          </w:tcPr>
          <w:p w:rsidR="00000000" w:rsidRDefault="00000000">
            <w:pPr>
              <w:tabs>
                <w:tab w:val="left" w:pos="680"/>
                <w:tab w:val="left" w:pos="1021"/>
              </w:tabs>
              <w:spacing w:line="280" w:lineRule="exact"/>
              <w:jc w:val="center"/>
              <w:rPr>
                <w:b/>
                <w:sz w:val="18"/>
              </w:rPr>
            </w:pPr>
            <w:r>
              <w:rPr>
                <w:b/>
                <w:sz w:val="18"/>
              </w:rPr>
              <w:t>В процентах</w:t>
            </w:r>
          </w:p>
        </w:tc>
        <w:tc>
          <w:tcPr>
            <w:tcW w:w="776" w:type="dxa"/>
            <w:tcBorders>
              <w:top w:val="single" w:sz="4" w:space="0" w:color="000000"/>
              <w:left w:val="single" w:sz="4" w:space="0" w:color="000000"/>
              <w:bottom w:val="single" w:sz="12" w:space="0" w:color="000000"/>
              <w:right w:val="single" w:sz="4" w:space="0" w:color="000000"/>
            </w:tcBorders>
            <w:vAlign w:val="center"/>
          </w:tcPr>
          <w:p w:rsidR="00000000" w:rsidRDefault="00000000">
            <w:pPr>
              <w:tabs>
                <w:tab w:val="left" w:pos="680"/>
                <w:tab w:val="left" w:pos="1021"/>
              </w:tabs>
              <w:spacing w:line="280" w:lineRule="exact"/>
              <w:jc w:val="center"/>
              <w:rPr>
                <w:b/>
                <w:sz w:val="18"/>
              </w:rPr>
            </w:pPr>
            <w:r>
              <w:rPr>
                <w:b/>
                <w:sz w:val="18"/>
              </w:rPr>
              <w:t>Число</w:t>
            </w:r>
          </w:p>
        </w:tc>
        <w:tc>
          <w:tcPr>
            <w:tcW w:w="1091" w:type="dxa"/>
            <w:tcBorders>
              <w:top w:val="single" w:sz="4" w:space="0" w:color="000000"/>
              <w:left w:val="single" w:sz="4" w:space="0" w:color="000000"/>
              <w:bottom w:val="single" w:sz="12" w:space="0" w:color="000000"/>
              <w:right w:val="single" w:sz="4" w:space="0" w:color="000000"/>
            </w:tcBorders>
            <w:vAlign w:val="center"/>
          </w:tcPr>
          <w:p w:rsidR="00000000" w:rsidRDefault="00000000">
            <w:pPr>
              <w:tabs>
                <w:tab w:val="left" w:pos="680"/>
                <w:tab w:val="left" w:pos="1021"/>
              </w:tabs>
              <w:spacing w:line="280" w:lineRule="exact"/>
              <w:jc w:val="center"/>
              <w:rPr>
                <w:b/>
                <w:sz w:val="18"/>
              </w:rPr>
            </w:pPr>
            <w:r>
              <w:rPr>
                <w:b/>
                <w:sz w:val="18"/>
              </w:rPr>
              <w:t>В процентах</w:t>
            </w:r>
          </w:p>
        </w:tc>
        <w:tc>
          <w:tcPr>
            <w:tcW w:w="776" w:type="dxa"/>
            <w:tcBorders>
              <w:top w:val="single" w:sz="4" w:space="0" w:color="000000"/>
              <w:left w:val="single" w:sz="4" w:space="0" w:color="000000"/>
              <w:bottom w:val="single" w:sz="12" w:space="0" w:color="000000"/>
              <w:right w:val="single" w:sz="4" w:space="0" w:color="000000"/>
            </w:tcBorders>
            <w:vAlign w:val="center"/>
          </w:tcPr>
          <w:p w:rsidR="00000000" w:rsidRDefault="00000000">
            <w:pPr>
              <w:tabs>
                <w:tab w:val="left" w:pos="680"/>
                <w:tab w:val="left" w:pos="1021"/>
              </w:tabs>
              <w:spacing w:line="280" w:lineRule="exact"/>
              <w:jc w:val="center"/>
              <w:rPr>
                <w:b/>
                <w:sz w:val="18"/>
              </w:rPr>
            </w:pPr>
            <w:r>
              <w:rPr>
                <w:b/>
                <w:sz w:val="18"/>
              </w:rPr>
              <w:t>Число</w:t>
            </w:r>
          </w:p>
        </w:tc>
        <w:tc>
          <w:tcPr>
            <w:tcW w:w="1173" w:type="dxa"/>
            <w:tcBorders>
              <w:top w:val="single" w:sz="4" w:space="0" w:color="000000"/>
              <w:left w:val="single" w:sz="4" w:space="0" w:color="000000"/>
              <w:bottom w:val="single" w:sz="12" w:space="0" w:color="000000"/>
              <w:right w:val="single" w:sz="4" w:space="0" w:color="000000"/>
            </w:tcBorders>
            <w:vAlign w:val="center"/>
          </w:tcPr>
          <w:p w:rsidR="00000000" w:rsidRDefault="00000000">
            <w:pPr>
              <w:tabs>
                <w:tab w:val="left" w:pos="680"/>
                <w:tab w:val="left" w:pos="1021"/>
              </w:tabs>
              <w:spacing w:line="280" w:lineRule="exact"/>
              <w:jc w:val="center"/>
              <w:rPr>
                <w:b/>
                <w:sz w:val="18"/>
              </w:rPr>
            </w:pPr>
            <w:r>
              <w:rPr>
                <w:b/>
                <w:sz w:val="18"/>
              </w:rPr>
              <w:t>В процентах</w:t>
            </w:r>
          </w:p>
        </w:tc>
        <w:tc>
          <w:tcPr>
            <w:tcW w:w="836" w:type="dxa"/>
            <w:vMerge/>
            <w:tcBorders>
              <w:left w:val="single" w:sz="4" w:space="0" w:color="000000"/>
            </w:tcBorders>
            <w:vAlign w:val="center"/>
          </w:tcPr>
          <w:p w:rsidR="00000000" w:rsidRDefault="00000000">
            <w:pPr>
              <w:tabs>
                <w:tab w:val="left" w:pos="680"/>
                <w:tab w:val="left" w:pos="1021"/>
              </w:tabs>
              <w:spacing w:line="280" w:lineRule="exact"/>
              <w:jc w:val="center"/>
              <w:rPr>
                <w:snapToGrid w:val="0"/>
                <w:sz w:val="18"/>
              </w:rPr>
            </w:pPr>
          </w:p>
        </w:tc>
      </w:tr>
      <w:tr w:rsidR="00000000">
        <w:tblPrEx>
          <w:tblCellMar>
            <w:top w:w="0" w:type="dxa"/>
            <w:bottom w:w="0" w:type="dxa"/>
          </w:tblCellMar>
        </w:tblPrEx>
        <w:trPr>
          <w:cantSplit/>
          <w:trHeight w:val="250"/>
        </w:trPr>
        <w:tc>
          <w:tcPr>
            <w:tcW w:w="1276" w:type="dxa"/>
            <w:vMerge/>
            <w:vAlign w:val="center"/>
          </w:tcPr>
          <w:p w:rsidR="00000000" w:rsidRDefault="00000000">
            <w:pPr>
              <w:tabs>
                <w:tab w:val="left" w:pos="680"/>
                <w:tab w:val="left" w:pos="1021"/>
              </w:tabs>
              <w:spacing w:line="280" w:lineRule="exact"/>
              <w:rPr>
                <w:snapToGrid w:val="0"/>
                <w:sz w:val="18"/>
              </w:rPr>
            </w:pPr>
          </w:p>
        </w:tc>
        <w:tc>
          <w:tcPr>
            <w:tcW w:w="664" w:type="dxa"/>
            <w:tcBorders>
              <w:top w:val="single" w:sz="12" w:space="0" w:color="000000"/>
            </w:tcBorders>
            <w:vAlign w:val="center"/>
          </w:tcPr>
          <w:p w:rsidR="00000000" w:rsidRDefault="00000000">
            <w:pPr>
              <w:tabs>
                <w:tab w:val="left" w:pos="680"/>
                <w:tab w:val="left" w:pos="1021"/>
              </w:tabs>
              <w:spacing w:line="280" w:lineRule="exact"/>
              <w:jc w:val="center"/>
              <w:rPr>
                <w:snapToGrid w:val="0"/>
                <w:sz w:val="18"/>
              </w:rPr>
            </w:pPr>
            <w:r>
              <w:rPr>
                <w:snapToGrid w:val="0"/>
                <w:sz w:val="18"/>
              </w:rPr>
              <w:t>12</w:t>
            </w:r>
          </w:p>
        </w:tc>
        <w:tc>
          <w:tcPr>
            <w:tcW w:w="1283" w:type="dxa"/>
            <w:tcBorders>
              <w:top w:val="single" w:sz="12" w:space="0" w:color="000000"/>
            </w:tcBorders>
            <w:vAlign w:val="center"/>
          </w:tcPr>
          <w:p w:rsidR="00000000" w:rsidRDefault="00000000">
            <w:pPr>
              <w:tabs>
                <w:tab w:val="left" w:pos="680"/>
                <w:tab w:val="left" w:pos="1021"/>
              </w:tabs>
              <w:spacing w:line="280" w:lineRule="exact"/>
              <w:jc w:val="center"/>
              <w:rPr>
                <w:snapToGrid w:val="0"/>
                <w:sz w:val="18"/>
              </w:rPr>
            </w:pPr>
            <w:r>
              <w:rPr>
                <w:snapToGrid w:val="0"/>
                <w:sz w:val="18"/>
              </w:rPr>
              <w:t>92</w:t>
            </w:r>
          </w:p>
        </w:tc>
        <w:tc>
          <w:tcPr>
            <w:tcW w:w="629" w:type="dxa"/>
            <w:tcBorders>
              <w:top w:val="single" w:sz="12" w:space="0" w:color="000000"/>
            </w:tcBorders>
            <w:vAlign w:val="center"/>
          </w:tcPr>
          <w:p w:rsidR="00000000" w:rsidRDefault="00000000">
            <w:pPr>
              <w:tabs>
                <w:tab w:val="left" w:pos="680"/>
                <w:tab w:val="left" w:pos="1021"/>
              </w:tabs>
              <w:spacing w:line="280" w:lineRule="exact"/>
              <w:jc w:val="center"/>
              <w:rPr>
                <w:snapToGrid w:val="0"/>
                <w:sz w:val="18"/>
              </w:rPr>
            </w:pPr>
            <w:r>
              <w:rPr>
                <w:snapToGrid w:val="0"/>
                <w:sz w:val="18"/>
              </w:rPr>
              <w:t>1</w:t>
            </w:r>
          </w:p>
        </w:tc>
        <w:tc>
          <w:tcPr>
            <w:tcW w:w="1135" w:type="dxa"/>
            <w:tcBorders>
              <w:top w:val="single" w:sz="12" w:space="0" w:color="000000"/>
            </w:tcBorders>
            <w:vAlign w:val="center"/>
          </w:tcPr>
          <w:p w:rsidR="00000000" w:rsidRDefault="00000000">
            <w:pPr>
              <w:tabs>
                <w:tab w:val="left" w:pos="680"/>
                <w:tab w:val="left" w:pos="1021"/>
              </w:tabs>
              <w:spacing w:line="280" w:lineRule="exact"/>
              <w:jc w:val="center"/>
              <w:rPr>
                <w:snapToGrid w:val="0"/>
                <w:sz w:val="18"/>
              </w:rPr>
            </w:pPr>
            <w:r>
              <w:rPr>
                <w:snapToGrid w:val="0"/>
                <w:sz w:val="18"/>
              </w:rPr>
              <w:t>8</w:t>
            </w:r>
          </w:p>
        </w:tc>
        <w:tc>
          <w:tcPr>
            <w:tcW w:w="776" w:type="dxa"/>
            <w:tcBorders>
              <w:top w:val="single" w:sz="12" w:space="0" w:color="000000"/>
            </w:tcBorders>
            <w:vAlign w:val="center"/>
          </w:tcPr>
          <w:p w:rsidR="00000000" w:rsidRDefault="00000000">
            <w:pPr>
              <w:tabs>
                <w:tab w:val="left" w:pos="680"/>
                <w:tab w:val="left" w:pos="1021"/>
              </w:tabs>
              <w:spacing w:line="280" w:lineRule="exact"/>
              <w:jc w:val="center"/>
              <w:rPr>
                <w:snapToGrid w:val="0"/>
                <w:sz w:val="18"/>
              </w:rPr>
            </w:pPr>
            <w:r>
              <w:rPr>
                <w:snapToGrid w:val="0"/>
                <w:sz w:val="18"/>
              </w:rPr>
              <w:t>12</w:t>
            </w:r>
          </w:p>
        </w:tc>
        <w:tc>
          <w:tcPr>
            <w:tcW w:w="1091" w:type="dxa"/>
            <w:tcBorders>
              <w:top w:val="single" w:sz="12" w:space="0" w:color="000000"/>
            </w:tcBorders>
            <w:vAlign w:val="center"/>
          </w:tcPr>
          <w:p w:rsidR="00000000" w:rsidRDefault="00000000">
            <w:pPr>
              <w:tabs>
                <w:tab w:val="left" w:pos="680"/>
                <w:tab w:val="left" w:pos="1021"/>
              </w:tabs>
              <w:spacing w:line="280" w:lineRule="exact"/>
              <w:jc w:val="center"/>
              <w:rPr>
                <w:snapToGrid w:val="0"/>
                <w:sz w:val="18"/>
              </w:rPr>
            </w:pPr>
            <w:r>
              <w:rPr>
                <w:snapToGrid w:val="0"/>
                <w:sz w:val="18"/>
              </w:rPr>
              <w:t>11</w:t>
            </w:r>
          </w:p>
        </w:tc>
        <w:tc>
          <w:tcPr>
            <w:tcW w:w="776" w:type="dxa"/>
            <w:tcBorders>
              <w:top w:val="single" w:sz="12" w:space="0" w:color="000000"/>
            </w:tcBorders>
            <w:vAlign w:val="center"/>
          </w:tcPr>
          <w:p w:rsidR="00000000" w:rsidRDefault="00000000">
            <w:pPr>
              <w:tabs>
                <w:tab w:val="left" w:pos="680"/>
                <w:tab w:val="left" w:pos="1021"/>
              </w:tabs>
              <w:spacing w:line="280" w:lineRule="exact"/>
              <w:jc w:val="center"/>
              <w:rPr>
                <w:snapToGrid w:val="0"/>
                <w:sz w:val="18"/>
              </w:rPr>
            </w:pPr>
            <w:r>
              <w:rPr>
                <w:snapToGrid w:val="0"/>
                <w:sz w:val="18"/>
              </w:rPr>
              <w:t>99</w:t>
            </w:r>
          </w:p>
        </w:tc>
        <w:tc>
          <w:tcPr>
            <w:tcW w:w="1173" w:type="dxa"/>
            <w:tcBorders>
              <w:top w:val="single" w:sz="12" w:space="0" w:color="000000"/>
            </w:tcBorders>
            <w:vAlign w:val="center"/>
          </w:tcPr>
          <w:p w:rsidR="00000000" w:rsidRDefault="00000000">
            <w:pPr>
              <w:tabs>
                <w:tab w:val="left" w:pos="680"/>
                <w:tab w:val="left" w:pos="1021"/>
              </w:tabs>
              <w:spacing w:line="280" w:lineRule="exact"/>
              <w:jc w:val="center"/>
              <w:rPr>
                <w:snapToGrid w:val="0"/>
                <w:sz w:val="18"/>
              </w:rPr>
            </w:pPr>
            <w:r>
              <w:rPr>
                <w:snapToGrid w:val="0"/>
                <w:sz w:val="18"/>
              </w:rPr>
              <w:t>89</w:t>
            </w:r>
          </w:p>
        </w:tc>
        <w:tc>
          <w:tcPr>
            <w:tcW w:w="836" w:type="dxa"/>
            <w:vAlign w:val="center"/>
          </w:tcPr>
          <w:p w:rsidR="00000000" w:rsidRDefault="00000000">
            <w:pPr>
              <w:tabs>
                <w:tab w:val="left" w:pos="680"/>
                <w:tab w:val="left" w:pos="1021"/>
              </w:tabs>
              <w:spacing w:line="280" w:lineRule="exact"/>
              <w:jc w:val="center"/>
              <w:rPr>
                <w:snapToGrid w:val="0"/>
                <w:sz w:val="18"/>
              </w:rPr>
            </w:pPr>
            <w:r>
              <w:rPr>
                <w:snapToGrid w:val="0"/>
                <w:sz w:val="18"/>
              </w:rPr>
              <w:t>124</w:t>
            </w:r>
          </w:p>
        </w:tc>
      </w:tr>
    </w:tbl>
    <w:p w:rsidR="00000000" w:rsidRDefault="00000000">
      <w:pPr>
        <w:pStyle w:val="Caption"/>
        <w:tabs>
          <w:tab w:val="left" w:pos="680"/>
          <w:tab w:val="left" w:pos="1021"/>
        </w:tabs>
        <w:spacing w:after="0" w:line="280" w:lineRule="exact"/>
        <w:rPr>
          <w:rFonts w:ascii="Times New Roman" w:hAnsi="Times New Roman"/>
          <w:b w:val="0"/>
          <w:sz w:val="18"/>
        </w:rPr>
      </w:pPr>
      <w:r>
        <w:rPr>
          <w:rFonts w:ascii="Times New Roman" w:hAnsi="Times New Roman"/>
          <w:b w:val="0"/>
          <w:i/>
          <w:sz w:val="18"/>
        </w:rPr>
        <w:t>Источник</w:t>
      </w:r>
      <w:r>
        <w:rPr>
          <w:rFonts w:ascii="Times New Roman" w:hAnsi="Times New Roman"/>
          <w:b w:val="0"/>
          <w:sz w:val="18"/>
        </w:rPr>
        <w:t>: ГМП-2002 год.</w:t>
      </w:r>
    </w:p>
    <w:p w:rsidR="00000000" w:rsidRDefault="00000000">
      <w:pPr>
        <w:tabs>
          <w:tab w:val="left" w:pos="680"/>
          <w:tab w:val="left" w:pos="1021"/>
        </w:tabs>
        <w:spacing w:before="240" w:line="280" w:lineRule="exact"/>
        <w:jc w:val="both"/>
        <w:rPr>
          <w:sz w:val="22"/>
        </w:rPr>
      </w:pPr>
      <w:r>
        <w:rPr>
          <w:sz w:val="22"/>
        </w:rPr>
        <w:tab/>
        <w:t>В приведенной ниже таблице 5 представлены показатели "различимости" героев. В ней содержатся данные о числе героев, чьи высказывания цитируются в статьях: 3 женщины (25 процентов) и 30 мужчин (30 процентов). На фотографиях героев, прилагаемых к статьям, 5 женщин (12 процентов) и 16 мужчин (16 процентов). Если изучить оценки, то окажется, что на фотографиях больше женщин, однако немногочисленность женщин среди героев статей дает обратное соотношении.</w:t>
      </w:r>
    </w:p>
    <w:p w:rsidR="00000000" w:rsidRDefault="00000000">
      <w:pPr>
        <w:tabs>
          <w:tab w:val="left" w:pos="680"/>
          <w:tab w:val="left" w:pos="1021"/>
        </w:tabs>
        <w:spacing w:before="240" w:after="120" w:line="280" w:lineRule="exact"/>
        <w:jc w:val="center"/>
        <w:rPr>
          <w:b/>
          <w:sz w:val="22"/>
        </w:rPr>
      </w:pPr>
      <w:r>
        <w:rPr>
          <w:b/>
          <w:sz w:val="22"/>
        </w:rPr>
        <w:t xml:space="preserve">Таблица 5. Герои статей, чьи высказывания цитируются, и герои, </w:t>
      </w:r>
      <w:r>
        <w:rPr>
          <w:b/>
          <w:sz w:val="22"/>
        </w:rPr>
        <w:br/>
        <w:t>представленные на фотографиях, в разбивке по полу</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1095"/>
        <w:gridCol w:w="693"/>
        <w:gridCol w:w="1261"/>
        <w:gridCol w:w="693"/>
        <w:gridCol w:w="1238"/>
        <w:gridCol w:w="693"/>
        <w:gridCol w:w="1257"/>
        <w:gridCol w:w="693"/>
        <w:gridCol w:w="1241"/>
        <w:gridCol w:w="775"/>
      </w:tblGrid>
      <w:tr w:rsidR="00000000">
        <w:tblPrEx>
          <w:tblCellMar>
            <w:top w:w="0" w:type="dxa"/>
            <w:bottom w:w="0" w:type="dxa"/>
          </w:tblCellMar>
        </w:tblPrEx>
        <w:trPr>
          <w:cantSplit/>
          <w:trHeight w:val="118"/>
          <w:jc w:val="center"/>
        </w:trPr>
        <w:tc>
          <w:tcPr>
            <w:tcW w:w="1095" w:type="dxa"/>
            <w:vMerge w:val="restart"/>
            <w:vAlign w:val="center"/>
          </w:tcPr>
          <w:p w:rsidR="00000000" w:rsidRDefault="00000000">
            <w:pPr>
              <w:tabs>
                <w:tab w:val="left" w:pos="680"/>
                <w:tab w:val="left" w:pos="1021"/>
              </w:tabs>
              <w:spacing w:line="280" w:lineRule="exact"/>
              <w:jc w:val="both"/>
              <w:rPr>
                <w:sz w:val="18"/>
              </w:rPr>
            </w:pPr>
            <w:r>
              <w:rPr>
                <w:sz w:val="18"/>
              </w:rPr>
              <w:t>Македония</w:t>
            </w:r>
          </w:p>
        </w:tc>
        <w:tc>
          <w:tcPr>
            <w:tcW w:w="3885" w:type="dxa"/>
            <w:gridSpan w:val="4"/>
            <w:vAlign w:val="center"/>
          </w:tcPr>
          <w:p w:rsidR="00000000" w:rsidRDefault="00000000">
            <w:pPr>
              <w:tabs>
                <w:tab w:val="left" w:pos="680"/>
                <w:tab w:val="left" w:pos="1021"/>
              </w:tabs>
              <w:spacing w:line="280" w:lineRule="exact"/>
              <w:jc w:val="center"/>
              <w:rPr>
                <w:b/>
                <w:sz w:val="18"/>
              </w:rPr>
            </w:pPr>
            <w:r>
              <w:rPr>
                <w:b/>
                <w:sz w:val="18"/>
              </w:rPr>
              <w:t xml:space="preserve">Женщины </w:t>
            </w:r>
          </w:p>
        </w:tc>
        <w:tc>
          <w:tcPr>
            <w:tcW w:w="3884" w:type="dxa"/>
            <w:gridSpan w:val="4"/>
            <w:vAlign w:val="center"/>
          </w:tcPr>
          <w:p w:rsidR="00000000" w:rsidRDefault="00000000">
            <w:pPr>
              <w:tabs>
                <w:tab w:val="left" w:pos="680"/>
                <w:tab w:val="left" w:pos="1021"/>
              </w:tabs>
              <w:spacing w:line="280" w:lineRule="exact"/>
              <w:jc w:val="center"/>
              <w:rPr>
                <w:b/>
                <w:sz w:val="18"/>
              </w:rPr>
            </w:pPr>
            <w:r>
              <w:rPr>
                <w:b/>
                <w:sz w:val="18"/>
              </w:rPr>
              <w:t>Мужчины</w:t>
            </w:r>
          </w:p>
        </w:tc>
        <w:tc>
          <w:tcPr>
            <w:tcW w:w="775" w:type="dxa"/>
            <w:vMerge w:val="restart"/>
            <w:vAlign w:val="center"/>
          </w:tcPr>
          <w:p w:rsidR="00000000" w:rsidRDefault="00000000">
            <w:pPr>
              <w:tabs>
                <w:tab w:val="left" w:pos="680"/>
                <w:tab w:val="left" w:pos="1021"/>
              </w:tabs>
              <w:spacing w:line="240" w:lineRule="exact"/>
              <w:jc w:val="center"/>
              <w:rPr>
                <w:b/>
                <w:sz w:val="18"/>
              </w:rPr>
            </w:pPr>
            <w:r>
              <w:rPr>
                <w:b/>
                <w:sz w:val="18"/>
              </w:rPr>
              <w:t>Общее число</w:t>
            </w:r>
          </w:p>
        </w:tc>
      </w:tr>
      <w:tr w:rsidR="00000000">
        <w:tblPrEx>
          <w:tblCellMar>
            <w:top w:w="0" w:type="dxa"/>
            <w:bottom w:w="0" w:type="dxa"/>
          </w:tblCellMar>
        </w:tblPrEx>
        <w:trPr>
          <w:cantSplit/>
          <w:jc w:val="center"/>
        </w:trPr>
        <w:tc>
          <w:tcPr>
            <w:tcW w:w="1095" w:type="dxa"/>
            <w:vMerge/>
            <w:vAlign w:val="center"/>
          </w:tcPr>
          <w:p w:rsidR="00000000" w:rsidRDefault="00000000">
            <w:pPr>
              <w:tabs>
                <w:tab w:val="left" w:pos="680"/>
                <w:tab w:val="left" w:pos="1021"/>
              </w:tabs>
              <w:spacing w:line="280" w:lineRule="exact"/>
              <w:jc w:val="both"/>
              <w:rPr>
                <w:sz w:val="18"/>
              </w:rPr>
            </w:pPr>
          </w:p>
        </w:tc>
        <w:tc>
          <w:tcPr>
            <w:tcW w:w="3885" w:type="dxa"/>
            <w:gridSpan w:val="4"/>
            <w:vAlign w:val="center"/>
          </w:tcPr>
          <w:p w:rsidR="00000000" w:rsidRDefault="00000000">
            <w:pPr>
              <w:tabs>
                <w:tab w:val="left" w:pos="680"/>
                <w:tab w:val="left" w:pos="1021"/>
              </w:tabs>
              <w:spacing w:line="280" w:lineRule="exact"/>
              <w:jc w:val="center"/>
              <w:rPr>
                <w:b/>
                <w:sz w:val="18"/>
              </w:rPr>
            </w:pPr>
            <w:r>
              <w:rPr>
                <w:b/>
                <w:sz w:val="18"/>
              </w:rPr>
              <w:t>Цитировались ли ее высказывания?</w:t>
            </w:r>
          </w:p>
        </w:tc>
        <w:tc>
          <w:tcPr>
            <w:tcW w:w="3884" w:type="dxa"/>
            <w:gridSpan w:val="4"/>
            <w:vAlign w:val="center"/>
          </w:tcPr>
          <w:p w:rsidR="00000000" w:rsidRDefault="00000000">
            <w:pPr>
              <w:tabs>
                <w:tab w:val="left" w:pos="680"/>
                <w:tab w:val="left" w:pos="1021"/>
              </w:tabs>
              <w:spacing w:line="280" w:lineRule="exact"/>
              <w:jc w:val="center"/>
              <w:rPr>
                <w:b/>
                <w:sz w:val="18"/>
              </w:rPr>
            </w:pPr>
            <w:r>
              <w:rPr>
                <w:b/>
                <w:sz w:val="18"/>
              </w:rPr>
              <w:t>Цитировались ли его высказывания?</w:t>
            </w:r>
          </w:p>
        </w:tc>
        <w:tc>
          <w:tcPr>
            <w:tcW w:w="775" w:type="dxa"/>
            <w:vMerge/>
            <w:vAlign w:val="center"/>
          </w:tcPr>
          <w:p w:rsidR="00000000" w:rsidRDefault="00000000">
            <w:pPr>
              <w:tabs>
                <w:tab w:val="left" w:pos="680"/>
                <w:tab w:val="left" w:pos="1021"/>
              </w:tabs>
              <w:spacing w:line="280" w:lineRule="exact"/>
              <w:jc w:val="both"/>
              <w:rPr>
                <w:sz w:val="18"/>
              </w:rPr>
            </w:pPr>
          </w:p>
        </w:tc>
      </w:tr>
      <w:tr w:rsidR="00000000">
        <w:tblPrEx>
          <w:tblCellMar>
            <w:top w:w="0" w:type="dxa"/>
            <w:bottom w:w="0" w:type="dxa"/>
          </w:tblCellMar>
        </w:tblPrEx>
        <w:trPr>
          <w:cantSplit/>
          <w:jc w:val="center"/>
        </w:trPr>
        <w:tc>
          <w:tcPr>
            <w:tcW w:w="1095" w:type="dxa"/>
            <w:vMerge/>
            <w:vAlign w:val="center"/>
          </w:tcPr>
          <w:p w:rsidR="00000000" w:rsidRDefault="00000000">
            <w:pPr>
              <w:tabs>
                <w:tab w:val="left" w:pos="680"/>
                <w:tab w:val="left" w:pos="1021"/>
              </w:tabs>
              <w:spacing w:line="280" w:lineRule="exact"/>
              <w:jc w:val="both"/>
              <w:rPr>
                <w:sz w:val="18"/>
              </w:rPr>
            </w:pPr>
          </w:p>
        </w:tc>
        <w:tc>
          <w:tcPr>
            <w:tcW w:w="1954" w:type="dxa"/>
            <w:gridSpan w:val="2"/>
            <w:vAlign w:val="center"/>
          </w:tcPr>
          <w:p w:rsidR="00000000" w:rsidRDefault="00000000">
            <w:pPr>
              <w:tabs>
                <w:tab w:val="left" w:pos="680"/>
                <w:tab w:val="left" w:pos="1021"/>
              </w:tabs>
              <w:spacing w:line="280" w:lineRule="exact"/>
              <w:jc w:val="center"/>
              <w:rPr>
                <w:b/>
                <w:sz w:val="18"/>
              </w:rPr>
            </w:pPr>
            <w:r>
              <w:rPr>
                <w:b/>
                <w:sz w:val="18"/>
              </w:rPr>
              <w:t>Нет</w:t>
            </w:r>
          </w:p>
        </w:tc>
        <w:tc>
          <w:tcPr>
            <w:tcW w:w="1931" w:type="dxa"/>
            <w:gridSpan w:val="2"/>
            <w:vAlign w:val="center"/>
          </w:tcPr>
          <w:p w:rsidR="00000000" w:rsidRDefault="00000000">
            <w:pPr>
              <w:tabs>
                <w:tab w:val="left" w:pos="680"/>
                <w:tab w:val="left" w:pos="1021"/>
              </w:tabs>
              <w:spacing w:line="280" w:lineRule="exact"/>
              <w:jc w:val="center"/>
              <w:rPr>
                <w:b/>
                <w:sz w:val="18"/>
              </w:rPr>
            </w:pPr>
            <w:r>
              <w:rPr>
                <w:b/>
                <w:sz w:val="18"/>
              </w:rPr>
              <w:t>Да</w:t>
            </w:r>
          </w:p>
        </w:tc>
        <w:tc>
          <w:tcPr>
            <w:tcW w:w="1950" w:type="dxa"/>
            <w:gridSpan w:val="2"/>
            <w:vAlign w:val="center"/>
          </w:tcPr>
          <w:p w:rsidR="00000000" w:rsidRDefault="00000000">
            <w:pPr>
              <w:tabs>
                <w:tab w:val="left" w:pos="680"/>
                <w:tab w:val="left" w:pos="1021"/>
              </w:tabs>
              <w:spacing w:line="280" w:lineRule="exact"/>
              <w:jc w:val="center"/>
              <w:rPr>
                <w:b/>
                <w:sz w:val="18"/>
              </w:rPr>
            </w:pPr>
            <w:r>
              <w:rPr>
                <w:b/>
                <w:sz w:val="18"/>
              </w:rPr>
              <w:t>Нет</w:t>
            </w:r>
          </w:p>
        </w:tc>
        <w:tc>
          <w:tcPr>
            <w:tcW w:w="1934" w:type="dxa"/>
            <w:gridSpan w:val="2"/>
            <w:vAlign w:val="center"/>
          </w:tcPr>
          <w:p w:rsidR="00000000" w:rsidRDefault="00000000">
            <w:pPr>
              <w:tabs>
                <w:tab w:val="left" w:pos="680"/>
                <w:tab w:val="left" w:pos="1021"/>
              </w:tabs>
              <w:spacing w:line="280" w:lineRule="exact"/>
              <w:jc w:val="center"/>
              <w:rPr>
                <w:b/>
                <w:sz w:val="18"/>
              </w:rPr>
            </w:pPr>
            <w:r>
              <w:rPr>
                <w:b/>
                <w:sz w:val="18"/>
              </w:rPr>
              <w:t>Да</w:t>
            </w:r>
          </w:p>
        </w:tc>
        <w:tc>
          <w:tcPr>
            <w:tcW w:w="775" w:type="dxa"/>
            <w:vMerge/>
            <w:vAlign w:val="center"/>
          </w:tcPr>
          <w:p w:rsidR="00000000" w:rsidRDefault="00000000">
            <w:pPr>
              <w:tabs>
                <w:tab w:val="left" w:pos="680"/>
                <w:tab w:val="left" w:pos="1021"/>
              </w:tabs>
              <w:spacing w:line="280" w:lineRule="exact"/>
              <w:jc w:val="both"/>
              <w:rPr>
                <w:sz w:val="18"/>
              </w:rPr>
            </w:pPr>
          </w:p>
        </w:tc>
      </w:tr>
      <w:tr w:rsidR="00000000">
        <w:tblPrEx>
          <w:tblCellMar>
            <w:top w:w="0" w:type="dxa"/>
            <w:bottom w:w="0" w:type="dxa"/>
          </w:tblCellMar>
        </w:tblPrEx>
        <w:trPr>
          <w:cantSplit/>
          <w:jc w:val="center"/>
        </w:trPr>
        <w:tc>
          <w:tcPr>
            <w:tcW w:w="1095" w:type="dxa"/>
            <w:vMerge/>
            <w:vAlign w:val="center"/>
          </w:tcPr>
          <w:p w:rsidR="00000000" w:rsidRDefault="00000000">
            <w:pPr>
              <w:tabs>
                <w:tab w:val="left" w:pos="680"/>
                <w:tab w:val="left" w:pos="1021"/>
              </w:tabs>
              <w:spacing w:line="280" w:lineRule="exact"/>
              <w:jc w:val="both"/>
              <w:rPr>
                <w:sz w:val="18"/>
              </w:rPr>
            </w:pPr>
          </w:p>
        </w:tc>
        <w:tc>
          <w:tcPr>
            <w:tcW w:w="693" w:type="dxa"/>
            <w:vAlign w:val="center"/>
          </w:tcPr>
          <w:p w:rsidR="00000000" w:rsidRDefault="00000000">
            <w:pPr>
              <w:tabs>
                <w:tab w:val="left" w:pos="680"/>
                <w:tab w:val="left" w:pos="1021"/>
              </w:tabs>
              <w:spacing w:line="280" w:lineRule="exact"/>
              <w:jc w:val="center"/>
              <w:rPr>
                <w:b/>
                <w:sz w:val="18"/>
              </w:rPr>
            </w:pPr>
            <w:r>
              <w:rPr>
                <w:b/>
                <w:sz w:val="18"/>
              </w:rPr>
              <w:t>число</w:t>
            </w:r>
          </w:p>
        </w:tc>
        <w:tc>
          <w:tcPr>
            <w:tcW w:w="1261" w:type="dxa"/>
            <w:vAlign w:val="center"/>
          </w:tcPr>
          <w:p w:rsidR="00000000" w:rsidRDefault="00000000">
            <w:pPr>
              <w:tabs>
                <w:tab w:val="left" w:pos="680"/>
                <w:tab w:val="left" w:pos="1021"/>
              </w:tabs>
              <w:spacing w:line="280" w:lineRule="exact"/>
              <w:jc w:val="center"/>
              <w:rPr>
                <w:b/>
                <w:sz w:val="18"/>
              </w:rPr>
            </w:pPr>
            <w:r>
              <w:rPr>
                <w:b/>
                <w:sz w:val="18"/>
              </w:rPr>
              <w:t>в процентах</w:t>
            </w:r>
          </w:p>
        </w:tc>
        <w:tc>
          <w:tcPr>
            <w:tcW w:w="693" w:type="dxa"/>
            <w:vAlign w:val="center"/>
          </w:tcPr>
          <w:p w:rsidR="00000000" w:rsidRDefault="00000000">
            <w:pPr>
              <w:tabs>
                <w:tab w:val="left" w:pos="680"/>
                <w:tab w:val="left" w:pos="1021"/>
              </w:tabs>
              <w:spacing w:line="280" w:lineRule="exact"/>
              <w:jc w:val="center"/>
              <w:rPr>
                <w:b/>
                <w:sz w:val="18"/>
              </w:rPr>
            </w:pPr>
            <w:r>
              <w:rPr>
                <w:b/>
                <w:sz w:val="18"/>
              </w:rPr>
              <w:t>число</w:t>
            </w:r>
          </w:p>
        </w:tc>
        <w:tc>
          <w:tcPr>
            <w:tcW w:w="1238" w:type="dxa"/>
            <w:vAlign w:val="center"/>
          </w:tcPr>
          <w:p w:rsidR="00000000" w:rsidRDefault="00000000">
            <w:pPr>
              <w:tabs>
                <w:tab w:val="left" w:pos="680"/>
                <w:tab w:val="left" w:pos="1021"/>
              </w:tabs>
              <w:spacing w:line="280" w:lineRule="exact"/>
              <w:jc w:val="center"/>
              <w:rPr>
                <w:b/>
                <w:sz w:val="18"/>
              </w:rPr>
            </w:pPr>
            <w:r>
              <w:rPr>
                <w:b/>
                <w:sz w:val="18"/>
              </w:rPr>
              <w:t>в процентах</w:t>
            </w:r>
          </w:p>
        </w:tc>
        <w:tc>
          <w:tcPr>
            <w:tcW w:w="693" w:type="dxa"/>
            <w:vAlign w:val="center"/>
          </w:tcPr>
          <w:p w:rsidR="00000000" w:rsidRDefault="00000000">
            <w:pPr>
              <w:tabs>
                <w:tab w:val="left" w:pos="680"/>
                <w:tab w:val="left" w:pos="1021"/>
              </w:tabs>
              <w:spacing w:line="280" w:lineRule="exact"/>
              <w:jc w:val="center"/>
              <w:rPr>
                <w:b/>
                <w:sz w:val="18"/>
              </w:rPr>
            </w:pPr>
            <w:r>
              <w:rPr>
                <w:b/>
                <w:sz w:val="18"/>
              </w:rPr>
              <w:t>число</w:t>
            </w:r>
          </w:p>
        </w:tc>
        <w:tc>
          <w:tcPr>
            <w:tcW w:w="1257" w:type="dxa"/>
            <w:vAlign w:val="center"/>
          </w:tcPr>
          <w:p w:rsidR="00000000" w:rsidRDefault="00000000">
            <w:pPr>
              <w:tabs>
                <w:tab w:val="left" w:pos="680"/>
                <w:tab w:val="left" w:pos="1021"/>
              </w:tabs>
              <w:spacing w:line="280" w:lineRule="exact"/>
              <w:jc w:val="center"/>
              <w:rPr>
                <w:b/>
                <w:sz w:val="18"/>
              </w:rPr>
            </w:pPr>
            <w:r>
              <w:rPr>
                <w:b/>
                <w:sz w:val="18"/>
              </w:rPr>
              <w:t>в процентах</w:t>
            </w:r>
          </w:p>
        </w:tc>
        <w:tc>
          <w:tcPr>
            <w:tcW w:w="693" w:type="dxa"/>
            <w:vAlign w:val="center"/>
          </w:tcPr>
          <w:p w:rsidR="00000000" w:rsidRDefault="00000000">
            <w:pPr>
              <w:tabs>
                <w:tab w:val="left" w:pos="680"/>
                <w:tab w:val="left" w:pos="1021"/>
              </w:tabs>
              <w:spacing w:line="280" w:lineRule="exact"/>
              <w:jc w:val="center"/>
              <w:rPr>
                <w:b/>
                <w:sz w:val="18"/>
              </w:rPr>
            </w:pPr>
            <w:r>
              <w:rPr>
                <w:b/>
                <w:sz w:val="18"/>
              </w:rPr>
              <w:t>число</w:t>
            </w:r>
          </w:p>
        </w:tc>
        <w:tc>
          <w:tcPr>
            <w:tcW w:w="1241" w:type="dxa"/>
            <w:vAlign w:val="center"/>
          </w:tcPr>
          <w:p w:rsidR="00000000" w:rsidRDefault="00000000">
            <w:pPr>
              <w:tabs>
                <w:tab w:val="left" w:pos="680"/>
                <w:tab w:val="left" w:pos="1021"/>
              </w:tabs>
              <w:spacing w:line="280" w:lineRule="exact"/>
              <w:jc w:val="center"/>
              <w:rPr>
                <w:b/>
                <w:sz w:val="18"/>
              </w:rPr>
            </w:pPr>
            <w:r>
              <w:rPr>
                <w:b/>
                <w:sz w:val="18"/>
              </w:rPr>
              <w:t>в процентах</w:t>
            </w:r>
          </w:p>
        </w:tc>
        <w:tc>
          <w:tcPr>
            <w:tcW w:w="775" w:type="dxa"/>
            <w:vMerge/>
            <w:vAlign w:val="center"/>
          </w:tcPr>
          <w:p w:rsidR="00000000" w:rsidRDefault="00000000">
            <w:pPr>
              <w:tabs>
                <w:tab w:val="left" w:pos="680"/>
                <w:tab w:val="left" w:pos="1021"/>
              </w:tabs>
              <w:spacing w:line="280" w:lineRule="exact"/>
              <w:jc w:val="both"/>
              <w:rPr>
                <w:sz w:val="18"/>
              </w:rPr>
            </w:pPr>
          </w:p>
        </w:tc>
      </w:tr>
      <w:tr w:rsidR="00000000">
        <w:tblPrEx>
          <w:tblCellMar>
            <w:top w:w="0" w:type="dxa"/>
            <w:bottom w:w="0" w:type="dxa"/>
          </w:tblCellMar>
        </w:tblPrEx>
        <w:trPr>
          <w:cantSplit/>
          <w:jc w:val="center"/>
        </w:trPr>
        <w:tc>
          <w:tcPr>
            <w:tcW w:w="1095" w:type="dxa"/>
            <w:vMerge/>
            <w:vAlign w:val="center"/>
          </w:tcPr>
          <w:p w:rsidR="00000000" w:rsidRDefault="00000000">
            <w:pPr>
              <w:tabs>
                <w:tab w:val="left" w:pos="680"/>
                <w:tab w:val="left" w:pos="1021"/>
              </w:tabs>
              <w:spacing w:line="280" w:lineRule="exact"/>
              <w:jc w:val="both"/>
              <w:rPr>
                <w:sz w:val="18"/>
              </w:rPr>
            </w:pPr>
          </w:p>
        </w:tc>
        <w:tc>
          <w:tcPr>
            <w:tcW w:w="693" w:type="dxa"/>
            <w:vAlign w:val="center"/>
          </w:tcPr>
          <w:p w:rsidR="00000000" w:rsidRDefault="00000000">
            <w:pPr>
              <w:tabs>
                <w:tab w:val="left" w:pos="680"/>
                <w:tab w:val="left" w:pos="1021"/>
              </w:tabs>
              <w:spacing w:line="280" w:lineRule="exact"/>
              <w:jc w:val="center"/>
              <w:rPr>
                <w:sz w:val="18"/>
              </w:rPr>
            </w:pPr>
            <w:r>
              <w:rPr>
                <w:sz w:val="18"/>
              </w:rPr>
              <w:t>9</w:t>
            </w:r>
          </w:p>
        </w:tc>
        <w:tc>
          <w:tcPr>
            <w:tcW w:w="1261" w:type="dxa"/>
            <w:vAlign w:val="center"/>
          </w:tcPr>
          <w:p w:rsidR="00000000" w:rsidRDefault="00000000">
            <w:pPr>
              <w:tabs>
                <w:tab w:val="left" w:pos="680"/>
                <w:tab w:val="left" w:pos="1021"/>
              </w:tabs>
              <w:spacing w:line="280" w:lineRule="exact"/>
              <w:jc w:val="center"/>
              <w:rPr>
                <w:sz w:val="18"/>
              </w:rPr>
            </w:pPr>
            <w:r>
              <w:rPr>
                <w:sz w:val="18"/>
              </w:rPr>
              <w:t>75</w:t>
            </w:r>
          </w:p>
        </w:tc>
        <w:tc>
          <w:tcPr>
            <w:tcW w:w="693" w:type="dxa"/>
            <w:vAlign w:val="center"/>
          </w:tcPr>
          <w:p w:rsidR="00000000" w:rsidRDefault="00000000">
            <w:pPr>
              <w:tabs>
                <w:tab w:val="left" w:pos="680"/>
                <w:tab w:val="left" w:pos="1021"/>
              </w:tabs>
              <w:spacing w:line="280" w:lineRule="exact"/>
              <w:jc w:val="center"/>
              <w:rPr>
                <w:sz w:val="18"/>
              </w:rPr>
            </w:pPr>
            <w:r>
              <w:rPr>
                <w:sz w:val="18"/>
              </w:rPr>
              <w:t>3</w:t>
            </w:r>
          </w:p>
        </w:tc>
        <w:tc>
          <w:tcPr>
            <w:tcW w:w="1238" w:type="dxa"/>
            <w:vAlign w:val="center"/>
          </w:tcPr>
          <w:p w:rsidR="00000000" w:rsidRDefault="00000000">
            <w:pPr>
              <w:tabs>
                <w:tab w:val="left" w:pos="680"/>
                <w:tab w:val="left" w:pos="1021"/>
              </w:tabs>
              <w:spacing w:line="280" w:lineRule="exact"/>
              <w:jc w:val="center"/>
              <w:rPr>
                <w:sz w:val="18"/>
              </w:rPr>
            </w:pPr>
            <w:r>
              <w:rPr>
                <w:sz w:val="18"/>
              </w:rPr>
              <w:t>25</w:t>
            </w:r>
          </w:p>
        </w:tc>
        <w:tc>
          <w:tcPr>
            <w:tcW w:w="693" w:type="dxa"/>
            <w:vAlign w:val="center"/>
          </w:tcPr>
          <w:p w:rsidR="00000000" w:rsidRDefault="00000000">
            <w:pPr>
              <w:tabs>
                <w:tab w:val="left" w:pos="680"/>
                <w:tab w:val="left" w:pos="1021"/>
              </w:tabs>
              <w:spacing w:line="280" w:lineRule="exact"/>
              <w:jc w:val="center"/>
              <w:rPr>
                <w:sz w:val="18"/>
              </w:rPr>
            </w:pPr>
            <w:r>
              <w:rPr>
                <w:sz w:val="18"/>
              </w:rPr>
              <w:t>69</w:t>
            </w:r>
          </w:p>
        </w:tc>
        <w:tc>
          <w:tcPr>
            <w:tcW w:w="1257" w:type="dxa"/>
            <w:vAlign w:val="center"/>
          </w:tcPr>
          <w:p w:rsidR="00000000" w:rsidRDefault="00000000">
            <w:pPr>
              <w:tabs>
                <w:tab w:val="left" w:pos="680"/>
                <w:tab w:val="left" w:pos="1021"/>
              </w:tabs>
              <w:spacing w:line="280" w:lineRule="exact"/>
              <w:jc w:val="center"/>
              <w:rPr>
                <w:sz w:val="18"/>
              </w:rPr>
            </w:pPr>
            <w:r>
              <w:rPr>
                <w:sz w:val="18"/>
              </w:rPr>
              <w:t>70</w:t>
            </w:r>
          </w:p>
        </w:tc>
        <w:tc>
          <w:tcPr>
            <w:tcW w:w="693" w:type="dxa"/>
            <w:vAlign w:val="center"/>
          </w:tcPr>
          <w:p w:rsidR="00000000" w:rsidRDefault="00000000">
            <w:pPr>
              <w:tabs>
                <w:tab w:val="left" w:pos="680"/>
                <w:tab w:val="left" w:pos="1021"/>
              </w:tabs>
              <w:spacing w:line="280" w:lineRule="exact"/>
              <w:jc w:val="center"/>
              <w:rPr>
                <w:sz w:val="18"/>
              </w:rPr>
            </w:pPr>
            <w:r>
              <w:rPr>
                <w:sz w:val="18"/>
              </w:rPr>
              <w:t>30</w:t>
            </w:r>
          </w:p>
        </w:tc>
        <w:tc>
          <w:tcPr>
            <w:tcW w:w="1241" w:type="dxa"/>
            <w:vAlign w:val="center"/>
          </w:tcPr>
          <w:p w:rsidR="00000000" w:rsidRDefault="00000000">
            <w:pPr>
              <w:tabs>
                <w:tab w:val="left" w:pos="680"/>
                <w:tab w:val="left" w:pos="1021"/>
              </w:tabs>
              <w:spacing w:line="280" w:lineRule="exact"/>
              <w:jc w:val="center"/>
              <w:rPr>
                <w:sz w:val="18"/>
              </w:rPr>
            </w:pPr>
            <w:r>
              <w:rPr>
                <w:sz w:val="18"/>
              </w:rPr>
              <w:t>30</w:t>
            </w:r>
          </w:p>
        </w:tc>
        <w:tc>
          <w:tcPr>
            <w:tcW w:w="775" w:type="dxa"/>
            <w:vAlign w:val="center"/>
          </w:tcPr>
          <w:p w:rsidR="00000000" w:rsidRDefault="00000000">
            <w:pPr>
              <w:tabs>
                <w:tab w:val="left" w:pos="680"/>
                <w:tab w:val="left" w:pos="1021"/>
              </w:tabs>
              <w:spacing w:line="280" w:lineRule="exact"/>
              <w:jc w:val="center"/>
              <w:rPr>
                <w:sz w:val="18"/>
              </w:rPr>
            </w:pPr>
            <w:r>
              <w:rPr>
                <w:sz w:val="18"/>
              </w:rPr>
              <w:t>111</w:t>
            </w:r>
          </w:p>
        </w:tc>
      </w:tr>
      <w:tr w:rsidR="00000000">
        <w:tblPrEx>
          <w:tblCellMar>
            <w:top w:w="0" w:type="dxa"/>
            <w:bottom w:w="0" w:type="dxa"/>
          </w:tblCellMar>
        </w:tblPrEx>
        <w:trPr>
          <w:cantSplit/>
          <w:jc w:val="center"/>
        </w:trPr>
        <w:tc>
          <w:tcPr>
            <w:tcW w:w="1095" w:type="dxa"/>
            <w:vMerge/>
            <w:vAlign w:val="center"/>
          </w:tcPr>
          <w:p w:rsidR="00000000" w:rsidRDefault="00000000">
            <w:pPr>
              <w:tabs>
                <w:tab w:val="left" w:pos="680"/>
                <w:tab w:val="left" w:pos="1021"/>
              </w:tabs>
              <w:spacing w:line="280" w:lineRule="exact"/>
              <w:jc w:val="both"/>
              <w:rPr>
                <w:sz w:val="18"/>
              </w:rPr>
            </w:pPr>
          </w:p>
        </w:tc>
        <w:tc>
          <w:tcPr>
            <w:tcW w:w="3885" w:type="dxa"/>
            <w:gridSpan w:val="4"/>
            <w:vAlign w:val="center"/>
          </w:tcPr>
          <w:p w:rsidR="00000000" w:rsidRDefault="00000000">
            <w:pPr>
              <w:tabs>
                <w:tab w:val="left" w:pos="680"/>
                <w:tab w:val="left" w:pos="1021"/>
              </w:tabs>
              <w:spacing w:line="280" w:lineRule="exact"/>
              <w:jc w:val="center"/>
              <w:rPr>
                <w:sz w:val="18"/>
              </w:rPr>
            </w:pPr>
            <w:r>
              <w:rPr>
                <w:sz w:val="18"/>
              </w:rPr>
              <w:t>Есть ли фотография?</w:t>
            </w:r>
          </w:p>
        </w:tc>
        <w:tc>
          <w:tcPr>
            <w:tcW w:w="3884" w:type="dxa"/>
            <w:gridSpan w:val="4"/>
            <w:vAlign w:val="center"/>
          </w:tcPr>
          <w:p w:rsidR="00000000" w:rsidRDefault="00000000">
            <w:pPr>
              <w:tabs>
                <w:tab w:val="left" w:pos="680"/>
                <w:tab w:val="left" w:pos="1021"/>
              </w:tabs>
              <w:spacing w:line="280" w:lineRule="exact"/>
              <w:jc w:val="center"/>
              <w:rPr>
                <w:sz w:val="18"/>
              </w:rPr>
            </w:pPr>
            <w:r>
              <w:rPr>
                <w:sz w:val="18"/>
              </w:rPr>
              <w:t>Есть ли фотография?</w:t>
            </w:r>
          </w:p>
        </w:tc>
        <w:tc>
          <w:tcPr>
            <w:tcW w:w="775" w:type="dxa"/>
            <w:vMerge w:val="restart"/>
            <w:vAlign w:val="center"/>
          </w:tcPr>
          <w:p w:rsidR="00000000" w:rsidRDefault="00000000">
            <w:pPr>
              <w:tabs>
                <w:tab w:val="left" w:pos="680"/>
                <w:tab w:val="left" w:pos="1021"/>
              </w:tabs>
              <w:spacing w:line="280" w:lineRule="exact"/>
              <w:jc w:val="center"/>
              <w:rPr>
                <w:sz w:val="18"/>
              </w:rPr>
            </w:pPr>
            <w:r>
              <w:rPr>
                <w:sz w:val="18"/>
              </w:rPr>
              <w:br/>
            </w:r>
            <w:r>
              <w:rPr>
                <w:sz w:val="18"/>
              </w:rPr>
              <w:br/>
            </w:r>
          </w:p>
        </w:tc>
      </w:tr>
      <w:tr w:rsidR="00000000">
        <w:tblPrEx>
          <w:tblCellMar>
            <w:top w:w="0" w:type="dxa"/>
            <w:bottom w:w="0" w:type="dxa"/>
          </w:tblCellMar>
        </w:tblPrEx>
        <w:trPr>
          <w:cantSplit/>
          <w:jc w:val="center"/>
        </w:trPr>
        <w:tc>
          <w:tcPr>
            <w:tcW w:w="1095" w:type="dxa"/>
            <w:vMerge/>
            <w:vAlign w:val="center"/>
          </w:tcPr>
          <w:p w:rsidR="00000000" w:rsidRDefault="00000000">
            <w:pPr>
              <w:tabs>
                <w:tab w:val="left" w:pos="680"/>
                <w:tab w:val="left" w:pos="1021"/>
              </w:tabs>
              <w:spacing w:line="280" w:lineRule="exact"/>
              <w:jc w:val="both"/>
              <w:rPr>
                <w:sz w:val="18"/>
              </w:rPr>
            </w:pPr>
          </w:p>
        </w:tc>
        <w:tc>
          <w:tcPr>
            <w:tcW w:w="1954" w:type="dxa"/>
            <w:gridSpan w:val="2"/>
            <w:vAlign w:val="center"/>
          </w:tcPr>
          <w:p w:rsidR="00000000" w:rsidRDefault="00000000">
            <w:pPr>
              <w:tabs>
                <w:tab w:val="left" w:pos="680"/>
                <w:tab w:val="left" w:pos="1021"/>
              </w:tabs>
              <w:spacing w:line="280" w:lineRule="exact"/>
              <w:jc w:val="center"/>
              <w:rPr>
                <w:sz w:val="18"/>
              </w:rPr>
            </w:pPr>
            <w:r>
              <w:rPr>
                <w:sz w:val="18"/>
              </w:rPr>
              <w:t>Нет</w:t>
            </w:r>
          </w:p>
        </w:tc>
        <w:tc>
          <w:tcPr>
            <w:tcW w:w="1931" w:type="dxa"/>
            <w:gridSpan w:val="2"/>
            <w:vAlign w:val="center"/>
          </w:tcPr>
          <w:p w:rsidR="00000000" w:rsidRDefault="00000000">
            <w:pPr>
              <w:tabs>
                <w:tab w:val="left" w:pos="680"/>
                <w:tab w:val="left" w:pos="1021"/>
              </w:tabs>
              <w:spacing w:line="280" w:lineRule="exact"/>
              <w:jc w:val="center"/>
              <w:rPr>
                <w:sz w:val="18"/>
              </w:rPr>
            </w:pPr>
            <w:r>
              <w:rPr>
                <w:sz w:val="18"/>
              </w:rPr>
              <w:t>Да</w:t>
            </w:r>
          </w:p>
        </w:tc>
        <w:tc>
          <w:tcPr>
            <w:tcW w:w="1950" w:type="dxa"/>
            <w:gridSpan w:val="2"/>
            <w:vAlign w:val="center"/>
          </w:tcPr>
          <w:p w:rsidR="00000000" w:rsidRDefault="00000000">
            <w:pPr>
              <w:tabs>
                <w:tab w:val="left" w:pos="680"/>
                <w:tab w:val="left" w:pos="1021"/>
              </w:tabs>
              <w:spacing w:line="280" w:lineRule="exact"/>
              <w:jc w:val="center"/>
              <w:rPr>
                <w:sz w:val="18"/>
              </w:rPr>
            </w:pPr>
            <w:r>
              <w:rPr>
                <w:sz w:val="18"/>
              </w:rPr>
              <w:t>Нет</w:t>
            </w:r>
          </w:p>
        </w:tc>
        <w:tc>
          <w:tcPr>
            <w:tcW w:w="1934" w:type="dxa"/>
            <w:gridSpan w:val="2"/>
            <w:vAlign w:val="center"/>
          </w:tcPr>
          <w:p w:rsidR="00000000" w:rsidRDefault="00000000">
            <w:pPr>
              <w:tabs>
                <w:tab w:val="left" w:pos="680"/>
                <w:tab w:val="left" w:pos="1021"/>
              </w:tabs>
              <w:spacing w:line="280" w:lineRule="exact"/>
              <w:jc w:val="center"/>
              <w:rPr>
                <w:sz w:val="18"/>
              </w:rPr>
            </w:pPr>
            <w:r>
              <w:rPr>
                <w:sz w:val="18"/>
              </w:rPr>
              <w:t>Да</w:t>
            </w:r>
          </w:p>
        </w:tc>
        <w:tc>
          <w:tcPr>
            <w:tcW w:w="775" w:type="dxa"/>
            <w:vMerge/>
            <w:vAlign w:val="center"/>
          </w:tcPr>
          <w:p w:rsidR="00000000" w:rsidRDefault="00000000">
            <w:pPr>
              <w:tabs>
                <w:tab w:val="left" w:pos="680"/>
                <w:tab w:val="left" w:pos="1021"/>
              </w:tabs>
              <w:spacing w:line="280" w:lineRule="exact"/>
              <w:jc w:val="center"/>
              <w:rPr>
                <w:sz w:val="18"/>
              </w:rPr>
            </w:pPr>
          </w:p>
        </w:tc>
      </w:tr>
      <w:tr w:rsidR="00000000">
        <w:tblPrEx>
          <w:tblCellMar>
            <w:top w:w="0" w:type="dxa"/>
            <w:bottom w:w="0" w:type="dxa"/>
          </w:tblCellMar>
        </w:tblPrEx>
        <w:trPr>
          <w:cantSplit/>
          <w:jc w:val="center"/>
        </w:trPr>
        <w:tc>
          <w:tcPr>
            <w:tcW w:w="1095" w:type="dxa"/>
            <w:vMerge/>
            <w:vAlign w:val="center"/>
          </w:tcPr>
          <w:p w:rsidR="00000000" w:rsidRDefault="00000000">
            <w:pPr>
              <w:tabs>
                <w:tab w:val="left" w:pos="680"/>
                <w:tab w:val="left" w:pos="1021"/>
              </w:tabs>
              <w:spacing w:line="280" w:lineRule="exact"/>
              <w:jc w:val="both"/>
              <w:rPr>
                <w:sz w:val="18"/>
              </w:rPr>
            </w:pPr>
          </w:p>
        </w:tc>
        <w:tc>
          <w:tcPr>
            <w:tcW w:w="693" w:type="dxa"/>
            <w:vAlign w:val="center"/>
          </w:tcPr>
          <w:p w:rsidR="00000000" w:rsidRDefault="00000000">
            <w:pPr>
              <w:tabs>
                <w:tab w:val="left" w:pos="680"/>
                <w:tab w:val="left" w:pos="1021"/>
              </w:tabs>
              <w:spacing w:line="280" w:lineRule="exact"/>
              <w:jc w:val="center"/>
              <w:rPr>
                <w:sz w:val="18"/>
              </w:rPr>
            </w:pPr>
            <w:r>
              <w:rPr>
                <w:sz w:val="18"/>
              </w:rPr>
              <w:t>число</w:t>
            </w:r>
          </w:p>
        </w:tc>
        <w:tc>
          <w:tcPr>
            <w:tcW w:w="1261" w:type="dxa"/>
            <w:vAlign w:val="center"/>
          </w:tcPr>
          <w:p w:rsidR="00000000" w:rsidRDefault="00000000">
            <w:pPr>
              <w:tabs>
                <w:tab w:val="left" w:pos="680"/>
                <w:tab w:val="left" w:pos="1021"/>
              </w:tabs>
              <w:spacing w:line="280" w:lineRule="exact"/>
              <w:jc w:val="center"/>
              <w:rPr>
                <w:sz w:val="18"/>
              </w:rPr>
            </w:pPr>
            <w:r>
              <w:rPr>
                <w:sz w:val="18"/>
              </w:rPr>
              <w:t>в процентах</w:t>
            </w:r>
          </w:p>
        </w:tc>
        <w:tc>
          <w:tcPr>
            <w:tcW w:w="693" w:type="dxa"/>
            <w:vAlign w:val="center"/>
          </w:tcPr>
          <w:p w:rsidR="00000000" w:rsidRDefault="00000000">
            <w:pPr>
              <w:tabs>
                <w:tab w:val="left" w:pos="680"/>
                <w:tab w:val="left" w:pos="1021"/>
              </w:tabs>
              <w:spacing w:line="280" w:lineRule="exact"/>
              <w:jc w:val="center"/>
              <w:rPr>
                <w:sz w:val="18"/>
              </w:rPr>
            </w:pPr>
            <w:r>
              <w:rPr>
                <w:sz w:val="18"/>
              </w:rPr>
              <w:t>число</w:t>
            </w:r>
          </w:p>
        </w:tc>
        <w:tc>
          <w:tcPr>
            <w:tcW w:w="1238" w:type="dxa"/>
            <w:vAlign w:val="center"/>
          </w:tcPr>
          <w:p w:rsidR="00000000" w:rsidRDefault="00000000">
            <w:pPr>
              <w:tabs>
                <w:tab w:val="left" w:pos="680"/>
                <w:tab w:val="left" w:pos="1021"/>
              </w:tabs>
              <w:spacing w:line="280" w:lineRule="exact"/>
              <w:jc w:val="center"/>
              <w:rPr>
                <w:sz w:val="18"/>
              </w:rPr>
            </w:pPr>
            <w:r>
              <w:rPr>
                <w:sz w:val="18"/>
              </w:rPr>
              <w:t>в процентах</w:t>
            </w:r>
          </w:p>
        </w:tc>
        <w:tc>
          <w:tcPr>
            <w:tcW w:w="693" w:type="dxa"/>
            <w:vAlign w:val="center"/>
          </w:tcPr>
          <w:p w:rsidR="00000000" w:rsidRDefault="00000000">
            <w:pPr>
              <w:tabs>
                <w:tab w:val="left" w:pos="680"/>
                <w:tab w:val="left" w:pos="1021"/>
              </w:tabs>
              <w:spacing w:line="280" w:lineRule="exact"/>
              <w:jc w:val="center"/>
              <w:rPr>
                <w:sz w:val="18"/>
              </w:rPr>
            </w:pPr>
            <w:r>
              <w:rPr>
                <w:sz w:val="18"/>
              </w:rPr>
              <w:t>число</w:t>
            </w:r>
          </w:p>
        </w:tc>
        <w:tc>
          <w:tcPr>
            <w:tcW w:w="1257" w:type="dxa"/>
            <w:vAlign w:val="center"/>
          </w:tcPr>
          <w:p w:rsidR="00000000" w:rsidRDefault="00000000">
            <w:pPr>
              <w:tabs>
                <w:tab w:val="left" w:pos="680"/>
                <w:tab w:val="left" w:pos="1021"/>
              </w:tabs>
              <w:spacing w:line="280" w:lineRule="exact"/>
              <w:jc w:val="center"/>
              <w:rPr>
                <w:sz w:val="18"/>
              </w:rPr>
            </w:pPr>
            <w:r>
              <w:rPr>
                <w:sz w:val="18"/>
              </w:rPr>
              <w:t>в процентах</w:t>
            </w:r>
          </w:p>
        </w:tc>
        <w:tc>
          <w:tcPr>
            <w:tcW w:w="693" w:type="dxa"/>
            <w:vAlign w:val="center"/>
          </w:tcPr>
          <w:p w:rsidR="00000000" w:rsidRDefault="00000000">
            <w:pPr>
              <w:tabs>
                <w:tab w:val="left" w:pos="680"/>
                <w:tab w:val="left" w:pos="1021"/>
              </w:tabs>
              <w:spacing w:line="280" w:lineRule="exact"/>
              <w:jc w:val="center"/>
              <w:rPr>
                <w:sz w:val="18"/>
              </w:rPr>
            </w:pPr>
            <w:r>
              <w:rPr>
                <w:sz w:val="18"/>
              </w:rPr>
              <w:t>число</w:t>
            </w:r>
          </w:p>
        </w:tc>
        <w:tc>
          <w:tcPr>
            <w:tcW w:w="1241" w:type="dxa"/>
            <w:vAlign w:val="center"/>
          </w:tcPr>
          <w:p w:rsidR="00000000" w:rsidRDefault="00000000">
            <w:pPr>
              <w:tabs>
                <w:tab w:val="left" w:pos="680"/>
                <w:tab w:val="left" w:pos="1021"/>
              </w:tabs>
              <w:spacing w:line="280" w:lineRule="exact"/>
              <w:jc w:val="center"/>
              <w:rPr>
                <w:sz w:val="18"/>
              </w:rPr>
            </w:pPr>
            <w:r>
              <w:rPr>
                <w:sz w:val="18"/>
              </w:rPr>
              <w:t>в процентах</w:t>
            </w:r>
          </w:p>
        </w:tc>
        <w:tc>
          <w:tcPr>
            <w:tcW w:w="775" w:type="dxa"/>
            <w:vMerge/>
            <w:vAlign w:val="center"/>
          </w:tcPr>
          <w:p w:rsidR="00000000" w:rsidRDefault="00000000">
            <w:pPr>
              <w:tabs>
                <w:tab w:val="left" w:pos="680"/>
                <w:tab w:val="left" w:pos="1021"/>
              </w:tabs>
              <w:spacing w:line="280" w:lineRule="exact"/>
              <w:jc w:val="center"/>
              <w:rPr>
                <w:sz w:val="18"/>
              </w:rPr>
            </w:pPr>
          </w:p>
        </w:tc>
      </w:tr>
      <w:tr w:rsidR="00000000">
        <w:tblPrEx>
          <w:tblCellMar>
            <w:top w:w="0" w:type="dxa"/>
            <w:bottom w:w="0" w:type="dxa"/>
          </w:tblCellMar>
        </w:tblPrEx>
        <w:trPr>
          <w:cantSplit/>
          <w:jc w:val="center"/>
        </w:trPr>
        <w:tc>
          <w:tcPr>
            <w:tcW w:w="1095" w:type="dxa"/>
            <w:vMerge/>
            <w:vAlign w:val="center"/>
          </w:tcPr>
          <w:p w:rsidR="00000000" w:rsidRDefault="00000000">
            <w:pPr>
              <w:tabs>
                <w:tab w:val="left" w:pos="680"/>
                <w:tab w:val="left" w:pos="1021"/>
              </w:tabs>
              <w:spacing w:line="280" w:lineRule="exact"/>
              <w:jc w:val="both"/>
              <w:rPr>
                <w:sz w:val="18"/>
              </w:rPr>
            </w:pPr>
          </w:p>
        </w:tc>
        <w:tc>
          <w:tcPr>
            <w:tcW w:w="693" w:type="dxa"/>
            <w:vAlign w:val="center"/>
          </w:tcPr>
          <w:p w:rsidR="00000000" w:rsidRDefault="00000000">
            <w:pPr>
              <w:tabs>
                <w:tab w:val="left" w:pos="680"/>
                <w:tab w:val="left" w:pos="1021"/>
              </w:tabs>
              <w:spacing w:line="280" w:lineRule="exact"/>
              <w:jc w:val="center"/>
              <w:rPr>
                <w:sz w:val="18"/>
              </w:rPr>
            </w:pPr>
            <w:r>
              <w:rPr>
                <w:sz w:val="18"/>
              </w:rPr>
              <w:t>7</w:t>
            </w:r>
          </w:p>
        </w:tc>
        <w:tc>
          <w:tcPr>
            <w:tcW w:w="1261" w:type="dxa"/>
            <w:vAlign w:val="center"/>
          </w:tcPr>
          <w:p w:rsidR="00000000" w:rsidRDefault="00000000">
            <w:pPr>
              <w:tabs>
                <w:tab w:val="left" w:pos="680"/>
                <w:tab w:val="left" w:pos="1021"/>
              </w:tabs>
              <w:spacing w:line="280" w:lineRule="exact"/>
              <w:jc w:val="center"/>
              <w:rPr>
                <w:sz w:val="18"/>
              </w:rPr>
            </w:pPr>
            <w:r>
              <w:rPr>
                <w:sz w:val="18"/>
              </w:rPr>
              <w:t>58</w:t>
            </w:r>
          </w:p>
        </w:tc>
        <w:tc>
          <w:tcPr>
            <w:tcW w:w="693" w:type="dxa"/>
            <w:vAlign w:val="center"/>
          </w:tcPr>
          <w:p w:rsidR="00000000" w:rsidRDefault="00000000">
            <w:pPr>
              <w:tabs>
                <w:tab w:val="left" w:pos="680"/>
                <w:tab w:val="left" w:pos="1021"/>
              </w:tabs>
              <w:spacing w:line="280" w:lineRule="exact"/>
              <w:jc w:val="center"/>
              <w:rPr>
                <w:sz w:val="18"/>
              </w:rPr>
            </w:pPr>
            <w:r>
              <w:rPr>
                <w:sz w:val="18"/>
              </w:rPr>
              <w:t>5</w:t>
            </w:r>
          </w:p>
        </w:tc>
        <w:tc>
          <w:tcPr>
            <w:tcW w:w="1238" w:type="dxa"/>
            <w:vAlign w:val="center"/>
          </w:tcPr>
          <w:p w:rsidR="00000000" w:rsidRDefault="00000000">
            <w:pPr>
              <w:tabs>
                <w:tab w:val="left" w:pos="680"/>
                <w:tab w:val="left" w:pos="1021"/>
              </w:tabs>
              <w:spacing w:line="280" w:lineRule="exact"/>
              <w:jc w:val="center"/>
              <w:rPr>
                <w:sz w:val="18"/>
              </w:rPr>
            </w:pPr>
            <w:r>
              <w:rPr>
                <w:sz w:val="18"/>
              </w:rPr>
              <w:t>42</w:t>
            </w:r>
          </w:p>
        </w:tc>
        <w:tc>
          <w:tcPr>
            <w:tcW w:w="693" w:type="dxa"/>
            <w:vAlign w:val="center"/>
          </w:tcPr>
          <w:p w:rsidR="00000000" w:rsidRDefault="00000000">
            <w:pPr>
              <w:tabs>
                <w:tab w:val="left" w:pos="680"/>
                <w:tab w:val="left" w:pos="1021"/>
              </w:tabs>
              <w:spacing w:line="280" w:lineRule="exact"/>
              <w:jc w:val="center"/>
              <w:rPr>
                <w:sz w:val="18"/>
              </w:rPr>
            </w:pPr>
            <w:r>
              <w:rPr>
                <w:sz w:val="18"/>
              </w:rPr>
              <w:t>83</w:t>
            </w:r>
          </w:p>
        </w:tc>
        <w:tc>
          <w:tcPr>
            <w:tcW w:w="1257" w:type="dxa"/>
            <w:vAlign w:val="center"/>
          </w:tcPr>
          <w:p w:rsidR="00000000" w:rsidRDefault="00000000">
            <w:pPr>
              <w:tabs>
                <w:tab w:val="left" w:pos="680"/>
                <w:tab w:val="left" w:pos="1021"/>
              </w:tabs>
              <w:spacing w:line="280" w:lineRule="exact"/>
              <w:jc w:val="center"/>
              <w:rPr>
                <w:sz w:val="18"/>
              </w:rPr>
            </w:pPr>
            <w:r>
              <w:rPr>
                <w:sz w:val="18"/>
              </w:rPr>
              <w:t>84</w:t>
            </w:r>
          </w:p>
        </w:tc>
        <w:tc>
          <w:tcPr>
            <w:tcW w:w="693" w:type="dxa"/>
            <w:vAlign w:val="center"/>
          </w:tcPr>
          <w:p w:rsidR="00000000" w:rsidRDefault="00000000">
            <w:pPr>
              <w:tabs>
                <w:tab w:val="left" w:pos="680"/>
                <w:tab w:val="left" w:pos="1021"/>
              </w:tabs>
              <w:spacing w:line="280" w:lineRule="exact"/>
              <w:jc w:val="center"/>
              <w:rPr>
                <w:sz w:val="18"/>
              </w:rPr>
            </w:pPr>
            <w:r>
              <w:rPr>
                <w:sz w:val="18"/>
              </w:rPr>
              <w:t>16</w:t>
            </w:r>
          </w:p>
        </w:tc>
        <w:tc>
          <w:tcPr>
            <w:tcW w:w="1241" w:type="dxa"/>
            <w:vAlign w:val="center"/>
          </w:tcPr>
          <w:p w:rsidR="00000000" w:rsidRDefault="00000000">
            <w:pPr>
              <w:tabs>
                <w:tab w:val="left" w:pos="680"/>
                <w:tab w:val="left" w:pos="1021"/>
              </w:tabs>
              <w:spacing w:line="280" w:lineRule="exact"/>
              <w:jc w:val="center"/>
              <w:rPr>
                <w:sz w:val="18"/>
              </w:rPr>
            </w:pPr>
            <w:r>
              <w:rPr>
                <w:sz w:val="18"/>
              </w:rPr>
              <w:t>16</w:t>
            </w:r>
          </w:p>
        </w:tc>
        <w:tc>
          <w:tcPr>
            <w:tcW w:w="775" w:type="dxa"/>
            <w:vAlign w:val="center"/>
          </w:tcPr>
          <w:p w:rsidR="00000000" w:rsidRDefault="00000000">
            <w:pPr>
              <w:tabs>
                <w:tab w:val="left" w:pos="680"/>
                <w:tab w:val="left" w:pos="1021"/>
              </w:tabs>
              <w:spacing w:line="280" w:lineRule="exact"/>
              <w:jc w:val="center"/>
              <w:rPr>
                <w:sz w:val="18"/>
              </w:rPr>
            </w:pPr>
            <w:r>
              <w:rPr>
                <w:sz w:val="18"/>
              </w:rPr>
              <w:t>111</w:t>
            </w:r>
          </w:p>
        </w:tc>
      </w:tr>
    </w:tbl>
    <w:p w:rsidR="00000000" w:rsidRDefault="00000000">
      <w:pPr>
        <w:pStyle w:val="Caption"/>
        <w:tabs>
          <w:tab w:val="left" w:pos="680"/>
          <w:tab w:val="left" w:pos="1021"/>
        </w:tabs>
        <w:spacing w:after="0" w:line="280" w:lineRule="exact"/>
        <w:rPr>
          <w:rFonts w:ascii="Times New Roman" w:hAnsi="Times New Roman"/>
          <w:b w:val="0"/>
          <w:sz w:val="18"/>
        </w:rPr>
      </w:pPr>
      <w:r>
        <w:rPr>
          <w:rFonts w:ascii="Times New Roman" w:hAnsi="Times New Roman"/>
          <w:b w:val="0"/>
          <w:i/>
          <w:sz w:val="18"/>
        </w:rPr>
        <w:t>Источник</w:t>
      </w:r>
      <w:r>
        <w:rPr>
          <w:rFonts w:ascii="Times New Roman" w:hAnsi="Times New Roman"/>
          <w:b w:val="0"/>
          <w:sz w:val="18"/>
        </w:rPr>
        <w:t>: ГМПСМИ-2002 год.</w:t>
      </w:r>
    </w:p>
    <w:p w:rsidR="00000000" w:rsidRDefault="00000000">
      <w:pPr>
        <w:tabs>
          <w:tab w:val="left" w:pos="680"/>
          <w:tab w:val="left" w:pos="1021"/>
        </w:tabs>
        <w:spacing w:before="120" w:line="280" w:lineRule="exact"/>
        <w:jc w:val="both"/>
        <w:rPr>
          <w:sz w:val="22"/>
        </w:rPr>
      </w:pPr>
      <w:r>
        <w:rPr>
          <w:sz w:val="22"/>
        </w:rPr>
        <w:tab/>
        <w:t>Интерес также представляют данные о половой принадлежности авторов статей в разбивке по темам. Статьи в категории "Политика/правительство" были написаны 1 журналистом-мужчиной и 2 журналистами-женщинами. Материал 1 журналистки относится к категории "Здравоохранение/ образование", а статьи остальных 9 авторов – к категории "Прочее". Вместе с тем эти данные трудно комментировать как раз по той причине, что известны авторы только 13  из 48 статей.</w:t>
      </w:r>
    </w:p>
    <w:p w:rsidR="00000000" w:rsidRDefault="00000000">
      <w:pPr>
        <w:tabs>
          <w:tab w:val="left" w:pos="680"/>
          <w:tab w:val="left" w:pos="1021"/>
        </w:tabs>
        <w:spacing w:before="240" w:line="280" w:lineRule="exact"/>
        <w:jc w:val="both"/>
        <w:rPr>
          <w:sz w:val="22"/>
        </w:rPr>
      </w:pPr>
      <w:r>
        <w:rPr>
          <w:sz w:val="22"/>
        </w:rPr>
        <w:tab/>
        <w:t>Данные, касающиеся распределения героев статей по темам, приведены в таблице 6. Двенадцать героинь фигурируют в статьях следующих категорий: "Искусство/развлечения/ знаменитости" – 1 героиня; "Политика/правительство" – 1 и 10 женщин – в категории "Прочее". Ситуация с мужчинами выглядит следующим образом: в статьях, отнесенных к категории "Преступность/право", фигурируют 2; "Экономика/бизнес" – 2; "Здравоохранение/образование" – 10 мужчин; "Политика/правительство" – 23 и 62 – в материалах, причисленных к категории "Прочее". Следует обратить внимание на категорию "Политика/правительство", где соотношение женщины/ мужчины составляет 1:23. Примечательно также, что женщины не присутствуют в качестве героинь статей в таких категориях, как "Здравоохранение/образование", "Экономика/бизнес" и "Преступность/право".</w:t>
      </w:r>
    </w:p>
    <w:p w:rsidR="00000000" w:rsidRDefault="00000000">
      <w:pPr>
        <w:pStyle w:val="Heading5"/>
        <w:tabs>
          <w:tab w:val="left" w:pos="680"/>
          <w:tab w:val="left" w:pos="1021"/>
        </w:tabs>
        <w:spacing w:before="240" w:line="280" w:lineRule="exact"/>
        <w:rPr>
          <w:caps w:val="0"/>
        </w:rPr>
      </w:pPr>
      <w:r>
        <w:rPr>
          <w:caps w:val="0"/>
        </w:rPr>
        <w:t>Таблица 6. Герои статей в разбивке по основным темам</w:t>
      </w:r>
    </w:p>
    <w:p w:rsidR="00000000" w:rsidRDefault="00000000"/>
    <w:tbl>
      <w:tblPr>
        <w:tblW w:w="0" w:type="auto"/>
        <w:tblInd w:w="4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98"/>
        <w:gridCol w:w="498"/>
        <w:gridCol w:w="498"/>
        <w:gridCol w:w="498"/>
        <w:gridCol w:w="518"/>
        <w:gridCol w:w="478"/>
        <w:gridCol w:w="498"/>
        <w:gridCol w:w="498"/>
        <w:gridCol w:w="498"/>
        <w:gridCol w:w="498"/>
        <w:gridCol w:w="498"/>
        <w:gridCol w:w="576"/>
        <w:gridCol w:w="594"/>
        <w:gridCol w:w="501"/>
        <w:gridCol w:w="498"/>
        <w:gridCol w:w="498"/>
        <w:gridCol w:w="498"/>
        <w:gridCol w:w="498"/>
        <w:gridCol w:w="498"/>
      </w:tblGrid>
      <w:tr w:rsidR="00000000">
        <w:tblPrEx>
          <w:tblCellMar>
            <w:top w:w="0" w:type="dxa"/>
            <w:left w:w="0" w:type="dxa"/>
            <w:bottom w:w="0" w:type="dxa"/>
            <w:right w:w="0" w:type="dxa"/>
          </w:tblCellMar>
        </w:tblPrEx>
        <w:trPr>
          <w:cantSplit/>
        </w:trPr>
        <w:tc>
          <w:tcPr>
            <w:tcW w:w="498" w:type="dxa"/>
            <w:vMerge w:val="restart"/>
            <w:textDirection w:val="btLr"/>
          </w:tcPr>
          <w:p w:rsidR="00000000" w:rsidRDefault="00000000">
            <w:pPr>
              <w:tabs>
                <w:tab w:val="left" w:pos="680"/>
                <w:tab w:val="left" w:pos="1021"/>
              </w:tabs>
              <w:spacing w:before="120" w:line="180" w:lineRule="exact"/>
              <w:ind w:left="113" w:right="113"/>
              <w:jc w:val="center"/>
              <w:rPr>
                <w:sz w:val="15"/>
              </w:rPr>
            </w:pPr>
            <w:r>
              <w:rPr>
                <w:sz w:val="15"/>
              </w:rPr>
              <w:t>Македония</w:t>
            </w:r>
          </w:p>
        </w:tc>
        <w:tc>
          <w:tcPr>
            <w:tcW w:w="996" w:type="dxa"/>
            <w:gridSpan w:val="2"/>
          </w:tcPr>
          <w:p w:rsidR="00000000" w:rsidRDefault="00000000">
            <w:pPr>
              <w:tabs>
                <w:tab w:val="left" w:pos="680"/>
                <w:tab w:val="left" w:pos="1021"/>
              </w:tabs>
              <w:spacing w:line="180" w:lineRule="exact"/>
              <w:jc w:val="center"/>
              <w:rPr>
                <w:b/>
                <w:sz w:val="15"/>
              </w:rPr>
            </w:pPr>
            <w:r>
              <w:rPr>
                <w:b/>
                <w:sz w:val="15"/>
              </w:rPr>
              <w:t>Искусство/</w:t>
            </w:r>
            <w:r>
              <w:rPr>
                <w:b/>
                <w:sz w:val="15"/>
              </w:rPr>
              <w:br/>
              <w:t>развлечения/</w:t>
            </w:r>
            <w:r>
              <w:rPr>
                <w:b/>
                <w:sz w:val="15"/>
              </w:rPr>
              <w:br/>
              <w:t>знаменитости</w:t>
            </w:r>
          </w:p>
        </w:tc>
        <w:tc>
          <w:tcPr>
            <w:tcW w:w="1016" w:type="dxa"/>
            <w:gridSpan w:val="2"/>
            <w:vAlign w:val="center"/>
          </w:tcPr>
          <w:p w:rsidR="00000000" w:rsidRDefault="00000000">
            <w:pPr>
              <w:tabs>
                <w:tab w:val="left" w:pos="680"/>
                <w:tab w:val="left" w:pos="1021"/>
              </w:tabs>
              <w:spacing w:line="180" w:lineRule="exact"/>
              <w:jc w:val="center"/>
              <w:rPr>
                <w:b/>
                <w:sz w:val="15"/>
              </w:rPr>
            </w:pPr>
            <w:r>
              <w:rPr>
                <w:b/>
                <w:sz w:val="15"/>
              </w:rPr>
              <w:t>Преступность/</w:t>
            </w:r>
            <w:r>
              <w:rPr>
                <w:b/>
                <w:sz w:val="15"/>
              </w:rPr>
              <w:br/>
              <w:t>право</w:t>
            </w:r>
          </w:p>
        </w:tc>
        <w:tc>
          <w:tcPr>
            <w:tcW w:w="976" w:type="dxa"/>
            <w:gridSpan w:val="2"/>
            <w:vAlign w:val="center"/>
          </w:tcPr>
          <w:p w:rsidR="00000000" w:rsidRDefault="00000000">
            <w:pPr>
              <w:tabs>
                <w:tab w:val="left" w:pos="680"/>
                <w:tab w:val="left" w:pos="1021"/>
              </w:tabs>
              <w:spacing w:line="180" w:lineRule="exact"/>
              <w:jc w:val="center"/>
              <w:rPr>
                <w:b/>
                <w:sz w:val="15"/>
              </w:rPr>
            </w:pPr>
            <w:r>
              <w:rPr>
                <w:b/>
                <w:sz w:val="15"/>
              </w:rPr>
              <w:t>Катастрофы/</w:t>
            </w:r>
            <w:r>
              <w:rPr>
                <w:b/>
                <w:sz w:val="15"/>
              </w:rPr>
              <w:br/>
              <w:t xml:space="preserve">несчастные </w:t>
            </w:r>
            <w:r>
              <w:rPr>
                <w:b/>
                <w:sz w:val="15"/>
              </w:rPr>
              <w:br/>
              <w:t>случаи</w:t>
            </w:r>
          </w:p>
        </w:tc>
        <w:tc>
          <w:tcPr>
            <w:tcW w:w="996" w:type="dxa"/>
            <w:gridSpan w:val="2"/>
            <w:vAlign w:val="center"/>
          </w:tcPr>
          <w:p w:rsidR="00000000" w:rsidRDefault="00000000">
            <w:pPr>
              <w:tabs>
                <w:tab w:val="left" w:pos="680"/>
                <w:tab w:val="left" w:pos="1021"/>
              </w:tabs>
              <w:spacing w:line="180" w:lineRule="exact"/>
              <w:jc w:val="center"/>
              <w:rPr>
                <w:b/>
                <w:sz w:val="15"/>
              </w:rPr>
            </w:pPr>
            <w:r>
              <w:rPr>
                <w:b/>
                <w:sz w:val="15"/>
              </w:rPr>
              <w:t>Экономика/</w:t>
            </w:r>
            <w:r>
              <w:rPr>
                <w:b/>
                <w:sz w:val="15"/>
              </w:rPr>
              <w:br/>
              <w:t>бизнес</w:t>
            </w:r>
          </w:p>
        </w:tc>
        <w:tc>
          <w:tcPr>
            <w:tcW w:w="996" w:type="dxa"/>
            <w:gridSpan w:val="2"/>
            <w:vAlign w:val="center"/>
          </w:tcPr>
          <w:p w:rsidR="00000000" w:rsidRDefault="00000000">
            <w:pPr>
              <w:tabs>
                <w:tab w:val="left" w:pos="680"/>
                <w:tab w:val="left" w:pos="1021"/>
              </w:tabs>
              <w:spacing w:line="180" w:lineRule="exact"/>
              <w:jc w:val="center"/>
              <w:rPr>
                <w:b/>
                <w:sz w:val="15"/>
              </w:rPr>
            </w:pPr>
            <w:r>
              <w:rPr>
                <w:b/>
                <w:sz w:val="15"/>
              </w:rPr>
              <w:t>Здраво-охранение/</w:t>
            </w:r>
            <w:r>
              <w:rPr>
                <w:b/>
                <w:sz w:val="15"/>
              </w:rPr>
              <w:br/>
              <w:t>образование</w:t>
            </w:r>
          </w:p>
        </w:tc>
        <w:tc>
          <w:tcPr>
            <w:tcW w:w="1170" w:type="dxa"/>
            <w:gridSpan w:val="2"/>
            <w:vAlign w:val="center"/>
          </w:tcPr>
          <w:p w:rsidR="00000000" w:rsidRDefault="00000000">
            <w:pPr>
              <w:tabs>
                <w:tab w:val="left" w:pos="680"/>
                <w:tab w:val="left" w:pos="1021"/>
              </w:tabs>
              <w:spacing w:line="180" w:lineRule="exact"/>
              <w:jc w:val="center"/>
              <w:rPr>
                <w:b/>
                <w:sz w:val="15"/>
              </w:rPr>
            </w:pPr>
            <w:r>
              <w:rPr>
                <w:b/>
                <w:sz w:val="15"/>
              </w:rPr>
              <w:t>Политика/</w:t>
            </w:r>
            <w:r>
              <w:rPr>
                <w:b/>
                <w:sz w:val="15"/>
              </w:rPr>
              <w:br/>
              <w:t>правительство</w:t>
            </w:r>
          </w:p>
        </w:tc>
        <w:tc>
          <w:tcPr>
            <w:tcW w:w="999" w:type="dxa"/>
            <w:gridSpan w:val="2"/>
            <w:vAlign w:val="center"/>
          </w:tcPr>
          <w:p w:rsidR="00000000" w:rsidRDefault="00000000">
            <w:pPr>
              <w:tabs>
                <w:tab w:val="left" w:pos="680"/>
                <w:tab w:val="left" w:pos="1021"/>
              </w:tabs>
              <w:spacing w:line="180" w:lineRule="exact"/>
              <w:jc w:val="center"/>
              <w:rPr>
                <w:b/>
                <w:sz w:val="15"/>
              </w:rPr>
            </w:pPr>
            <w:r>
              <w:rPr>
                <w:b/>
                <w:sz w:val="15"/>
              </w:rPr>
              <w:t>Спорт</w:t>
            </w:r>
          </w:p>
        </w:tc>
        <w:tc>
          <w:tcPr>
            <w:tcW w:w="996" w:type="dxa"/>
            <w:gridSpan w:val="2"/>
            <w:vAlign w:val="center"/>
          </w:tcPr>
          <w:p w:rsidR="00000000" w:rsidRDefault="00000000">
            <w:pPr>
              <w:tabs>
                <w:tab w:val="left" w:pos="680"/>
                <w:tab w:val="left" w:pos="1021"/>
              </w:tabs>
              <w:spacing w:line="180" w:lineRule="exact"/>
              <w:jc w:val="center"/>
              <w:rPr>
                <w:b/>
                <w:sz w:val="15"/>
              </w:rPr>
            </w:pPr>
            <w:r>
              <w:rPr>
                <w:b/>
                <w:sz w:val="15"/>
              </w:rPr>
              <w:t>Прочее</w:t>
            </w:r>
          </w:p>
        </w:tc>
        <w:tc>
          <w:tcPr>
            <w:tcW w:w="996" w:type="dxa"/>
            <w:gridSpan w:val="2"/>
            <w:vAlign w:val="center"/>
          </w:tcPr>
          <w:p w:rsidR="00000000" w:rsidRDefault="00000000">
            <w:pPr>
              <w:tabs>
                <w:tab w:val="left" w:pos="680"/>
                <w:tab w:val="left" w:pos="1021"/>
              </w:tabs>
              <w:spacing w:line="180" w:lineRule="exact"/>
              <w:jc w:val="center"/>
              <w:rPr>
                <w:b/>
                <w:sz w:val="15"/>
              </w:rPr>
            </w:pPr>
            <w:r>
              <w:rPr>
                <w:b/>
                <w:sz w:val="15"/>
              </w:rPr>
              <w:t>Итого</w:t>
            </w:r>
          </w:p>
        </w:tc>
      </w:tr>
      <w:tr w:rsidR="00000000">
        <w:tblPrEx>
          <w:tblCellMar>
            <w:top w:w="0" w:type="dxa"/>
            <w:left w:w="0" w:type="dxa"/>
            <w:bottom w:w="0" w:type="dxa"/>
            <w:right w:w="0" w:type="dxa"/>
          </w:tblCellMar>
        </w:tblPrEx>
        <w:trPr>
          <w:cantSplit/>
        </w:trPr>
        <w:tc>
          <w:tcPr>
            <w:tcW w:w="498" w:type="dxa"/>
            <w:vMerge/>
          </w:tcPr>
          <w:p w:rsidR="00000000" w:rsidRDefault="00000000">
            <w:pPr>
              <w:tabs>
                <w:tab w:val="left" w:pos="680"/>
                <w:tab w:val="left" w:pos="1021"/>
              </w:tabs>
              <w:spacing w:line="180" w:lineRule="exact"/>
              <w:jc w:val="both"/>
              <w:rPr>
                <w:sz w:val="16"/>
              </w:rPr>
            </w:pPr>
          </w:p>
        </w:tc>
        <w:tc>
          <w:tcPr>
            <w:tcW w:w="498" w:type="dxa"/>
          </w:tcPr>
          <w:p w:rsidR="00000000" w:rsidRDefault="00000000">
            <w:pPr>
              <w:tabs>
                <w:tab w:val="left" w:pos="680"/>
                <w:tab w:val="left" w:pos="1021"/>
              </w:tabs>
              <w:spacing w:line="180" w:lineRule="exact"/>
              <w:jc w:val="center"/>
              <w:rPr>
                <w:sz w:val="15"/>
              </w:rPr>
            </w:pPr>
            <w:r>
              <w:rPr>
                <w:sz w:val="15"/>
              </w:rPr>
              <w:t>Ж</w:t>
            </w:r>
          </w:p>
        </w:tc>
        <w:tc>
          <w:tcPr>
            <w:tcW w:w="498" w:type="dxa"/>
          </w:tcPr>
          <w:p w:rsidR="00000000" w:rsidRDefault="00000000">
            <w:pPr>
              <w:tabs>
                <w:tab w:val="left" w:pos="680"/>
                <w:tab w:val="left" w:pos="1021"/>
              </w:tabs>
              <w:spacing w:line="180" w:lineRule="exact"/>
              <w:jc w:val="center"/>
              <w:rPr>
                <w:sz w:val="15"/>
              </w:rPr>
            </w:pPr>
            <w:r>
              <w:rPr>
                <w:sz w:val="15"/>
              </w:rPr>
              <w:t>М</w:t>
            </w:r>
          </w:p>
        </w:tc>
        <w:tc>
          <w:tcPr>
            <w:tcW w:w="498" w:type="dxa"/>
          </w:tcPr>
          <w:p w:rsidR="00000000" w:rsidRDefault="00000000">
            <w:pPr>
              <w:tabs>
                <w:tab w:val="left" w:pos="680"/>
                <w:tab w:val="left" w:pos="1021"/>
              </w:tabs>
              <w:spacing w:line="180" w:lineRule="exact"/>
              <w:jc w:val="center"/>
              <w:rPr>
                <w:sz w:val="15"/>
              </w:rPr>
            </w:pPr>
            <w:r>
              <w:rPr>
                <w:sz w:val="15"/>
              </w:rPr>
              <w:t>Ж</w:t>
            </w:r>
          </w:p>
        </w:tc>
        <w:tc>
          <w:tcPr>
            <w:tcW w:w="518" w:type="dxa"/>
          </w:tcPr>
          <w:p w:rsidR="00000000" w:rsidRDefault="00000000">
            <w:pPr>
              <w:tabs>
                <w:tab w:val="left" w:pos="680"/>
                <w:tab w:val="left" w:pos="1021"/>
              </w:tabs>
              <w:spacing w:line="180" w:lineRule="exact"/>
              <w:jc w:val="center"/>
              <w:rPr>
                <w:sz w:val="15"/>
              </w:rPr>
            </w:pPr>
            <w:r>
              <w:rPr>
                <w:sz w:val="15"/>
              </w:rPr>
              <w:t>М</w:t>
            </w:r>
          </w:p>
        </w:tc>
        <w:tc>
          <w:tcPr>
            <w:tcW w:w="478" w:type="dxa"/>
          </w:tcPr>
          <w:p w:rsidR="00000000" w:rsidRDefault="00000000">
            <w:pPr>
              <w:tabs>
                <w:tab w:val="left" w:pos="680"/>
                <w:tab w:val="left" w:pos="1021"/>
              </w:tabs>
              <w:spacing w:line="180" w:lineRule="exact"/>
              <w:jc w:val="center"/>
              <w:rPr>
                <w:sz w:val="15"/>
              </w:rPr>
            </w:pPr>
            <w:r>
              <w:rPr>
                <w:sz w:val="15"/>
              </w:rPr>
              <w:t>Ж</w:t>
            </w:r>
          </w:p>
        </w:tc>
        <w:tc>
          <w:tcPr>
            <w:tcW w:w="498" w:type="dxa"/>
          </w:tcPr>
          <w:p w:rsidR="00000000" w:rsidRDefault="00000000">
            <w:pPr>
              <w:tabs>
                <w:tab w:val="left" w:pos="680"/>
                <w:tab w:val="left" w:pos="1021"/>
              </w:tabs>
              <w:spacing w:line="180" w:lineRule="exact"/>
              <w:jc w:val="center"/>
              <w:rPr>
                <w:sz w:val="15"/>
              </w:rPr>
            </w:pPr>
            <w:r>
              <w:rPr>
                <w:sz w:val="15"/>
              </w:rPr>
              <w:t>М</w:t>
            </w:r>
          </w:p>
        </w:tc>
        <w:tc>
          <w:tcPr>
            <w:tcW w:w="498" w:type="dxa"/>
          </w:tcPr>
          <w:p w:rsidR="00000000" w:rsidRDefault="00000000">
            <w:pPr>
              <w:tabs>
                <w:tab w:val="left" w:pos="680"/>
                <w:tab w:val="left" w:pos="1021"/>
              </w:tabs>
              <w:spacing w:line="180" w:lineRule="exact"/>
              <w:jc w:val="center"/>
              <w:rPr>
                <w:sz w:val="15"/>
              </w:rPr>
            </w:pPr>
            <w:r>
              <w:rPr>
                <w:sz w:val="15"/>
              </w:rPr>
              <w:t>Ж</w:t>
            </w:r>
          </w:p>
        </w:tc>
        <w:tc>
          <w:tcPr>
            <w:tcW w:w="498" w:type="dxa"/>
          </w:tcPr>
          <w:p w:rsidR="00000000" w:rsidRDefault="00000000">
            <w:pPr>
              <w:tabs>
                <w:tab w:val="left" w:pos="680"/>
                <w:tab w:val="left" w:pos="1021"/>
              </w:tabs>
              <w:spacing w:line="180" w:lineRule="exact"/>
              <w:jc w:val="center"/>
              <w:rPr>
                <w:sz w:val="15"/>
              </w:rPr>
            </w:pPr>
            <w:r>
              <w:rPr>
                <w:sz w:val="15"/>
              </w:rPr>
              <w:t>М</w:t>
            </w:r>
          </w:p>
        </w:tc>
        <w:tc>
          <w:tcPr>
            <w:tcW w:w="498" w:type="dxa"/>
          </w:tcPr>
          <w:p w:rsidR="00000000" w:rsidRDefault="00000000">
            <w:pPr>
              <w:tabs>
                <w:tab w:val="left" w:pos="680"/>
                <w:tab w:val="left" w:pos="1021"/>
              </w:tabs>
              <w:spacing w:line="180" w:lineRule="exact"/>
              <w:jc w:val="center"/>
              <w:rPr>
                <w:sz w:val="15"/>
              </w:rPr>
            </w:pPr>
            <w:r>
              <w:rPr>
                <w:sz w:val="15"/>
              </w:rPr>
              <w:t>Ж</w:t>
            </w:r>
          </w:p>
        </w:tc>
        <w:tc>
          <w:tcPr>
            <w:tcW w:w="498" w:type="dxa"/>
          </w:tcPr>
          <w:p w:rsidR="00000000" w:rsidRDefault="00000000">
            <w:pPr>
              <w:tabs>
                <w:tab w:val="left" w:pos="680"/>
                <w:tab w:val="left" w:pos="1021"/>
              </w:tabs>
              <w:spacing w:line="180" w:lineRule="exact"/>
              <w:jc w:val="center"/>
              <w:rPr>
                <w:sz w:val="15"/>
              </w:rPr>
            </w:pPr>
            <w:r>
              <w:rPr>
                <w:sz w:val="15"/>
              </w:rPr>
              <w:t>М</w:t>
            </w:r>
          </w:p>
        </w:tc>
        <w:tc>
          <w:tcPr>
            <w:tcW w:w="576" w:type="dxa"/>
          </w:tcPr>
          <w:p w:rsidR="00000000" w:rsidRDefault="00000000">
            <w:pPr>
              <w:tabs>
                <w:tab w:val="left" w:pos="680"/>
                <w:tab w:val="left" w:pos="1021"/>
              </w:tabs>
              <w:spacing w:line="180" w:lineRule="exact"/>
              <w:jc w:val="center"/>
              <w:rPr>
                <w:sz w:val="15"/>
              </w:rPr>
            </w:pPr>
            <w:r>
              <w:rPr>
                <w:sz w:val="15"/>
              </w:rPr>
              <w:t>Ж</w:t>
            </w:r>
          </w:p>
        </w:tc>
        <w:tc>
          <w:tcPr>
            <w:tcW w:w="594" w:type="dxa"/>
          </w:tcPr>
          <w:p w:rsidR="00000000" w:rsidRDefault="00000000">
            <w:pPr>
              <w:tabs>
                <w:tab w:val="left" w:pos="680"/>
                <w:tab w:val="left" w:pos="1021"/>
              </w:tabs>
              <w:spacing w:line="180" w:lineRule="exact"/>
              <w:jc w:val="center"/>
              <w:rPr>
                <w:sz w:val="15"/>
              </w:rPr>
            </w:pPr>
            <w:r>
              <w:rPr>
                <w:sz w:val="15"/>
              </w:rPr>
              <w:t>М</w:t>
            </w:r>
          </w:p>
        </w:tc>
        <w:tc>
          <w:tcPr>
            <w:tcW w:w="501" w:type="dxa"/>
          </w:tcPr>
          <w:p w:rsidR="00000000" w:rsidRDefault="00000000">
            <w:pPr>
              <w:tabs>
                <w:tab w:val="left" w:pos="680"/>
                <w:tab w:val="left" w:pos="1021"/>
              </w:tabs>
              <w:spacing w:line="180" w:lineRule="exact"/>
              <w:jc w:val="center"/>
              <w:rPr>
                <w:sz w:val="15"/>
              </w:rPr>
            </w:pPr>
            <w:r>
              <w:rPr>
                <w:sz w:val="15"/>
              </w:rPr>
              <w:t>Ж</w:t>
            </w:r>
          </w:p>
        </w:tc>
        <w:tc>
          <w:tcPr>
            <w:tcW w:w="498" w:type="dxa"/>
          </w:tcPr>
          <w:p w:rsidR="00000000" w:rsidRDefault="00000000">
            <w:pPr>
              <w:tabs>
                <w:tab w:val="left" w:pos="680"/>
                <w:tab w:val="left" w:pos="1021"/>
              </w:tabs>
              <w:spacing w:line="180" w:lineRule="exact"/>
              <w:jc w:val="center"/>
              <w:rPr>
                <w:sz w:val="15"/>
              </w:rPr>
            </w:pPr>
            <w:r>
              <w:rPr>
                <w:sz w:val="15"/>
              </w:rPr>
              <w:t>М</w:t>
            </w:r>
          </w:p>
        </w:tc>
        <w:tc>
          <w:tcPr>
            <w:tcW w:w="498" w:type="dxa"/>
          </w:tcPr>
          <w:p w:rsidR="00000000" w:rsidRDefault="00000000">
            <w:pPr>
              <w:tabs>
                <w:tab w:val="left" w:pos="680"/>
                <w:tab w:val="left" w:pos="1021"/>
              </w:tabs>
              <w:spacing w:line="180" w:lineRule="exact"/>
              <w:jc w:val="center"/>
              <w:rPr>
                <w:sz w:val="15"/>
              </w:rPr>
            </w:pPr>
            <w:r>
              <w:rPr>
                <w:sz w:val="15"/>
              </w:rPr>
              <w:t>Ж</w:t>
            </w:r>
          </w:p>
        </w:tc>
        <w:tc>
          <w:tcPr>
            <w:tcW w:w="498" w:type="dxa"/>
          </w:tcPr>
          <w:p w:rsidR="00000000" w:rsidRDefault="00000000">
            <w:pPr>
              <w:tabs>
                <w:tab w:val="left" w:pos="680"/>
                <w:tab w:val="left" w:pos="1021"/>
              </w:tabs>
              <w:spacing w:line="180" w:lineRule="exact"/>
              <w:jc w:val="center"/>
              <w:rPr>
                <w:sz w:val="15"/>
              </w:rPr>
            </w:pPr>
            <w:r>
              <w:rPr>
                <w:sz w:val="15"/>
              </w:rPr>
              <w:t>М</w:t>
            </w:r>
          </w:p>
        </w:tc>
        <w:tc>
          <w:tcPr>
            <w:tcW w:w="498" w:type="dxa"/>
          </w:tcPr>
          <w:p w:rsidR="00000000" w:rsidRDefault="00000000">
            <w:pPr>
              <w:tabs>
                <w:tab w:val="left" w:pos="680"/>
                <w:tab w:val="left" w:pos="1021"/>
              </w:tabs>
              <w:spacing w:line="180" w:lineRule="exact"/>
              <w:jc w:val="center"/>
              <w:rPr>
                <w:sz w:val="15"/>
              </w:rPr>
            </w:pPr>
            <w:r>
              <w:rPr>
                <w:sz w:val="15"/>
              </w:rPr>
              <w:t>Ж</w:t>
            </w:r>
          </w:p>
        </w:tc>
        <w:tc>
          <w:tcPr>
            <w:tcW w:w="498" w:type="dxa"/>
          </w:tcPr>
          <w:p w:rsidR="00000000" w:rsidRDefault="00000000">
            <w:pPr>
              <w:tabs>
                <w:tab w:val="left" w:pos="680"/>
                <w:tab w:val="left" w:pos="1021"/>
              </w:tabs>
              <w:spacing w:line="180" w:lineRule="exact"/>
              <w:jc w:val="center"/>
              <w:rPr>
                <w:sz w:val="15"/>
              </w:rPr>
            </w:pPr>
            <w:r>
              <w:rPr>
                <w:sz w:val="15"/>
              </w:rPr>
              <w:t>М</w:t>
            </w:r>
          </w:p>
        </w:tc>
      </w:tr>
      <w:tr w:rsidR="00000000">
        <w:tblPrEx>
          <w:tblCellMar>
            <w:top w:w="0" w:type="dxa"/>
            <w:left w:w="0" w:type="dxa"/>
            <w:bottom w:w="0" w:type="dxa"/>
            <w:right w:w="0" w:type="dxa"/>
          </w:tblCellMar>
        </w:tblPrEx>
        <w:trPr>
          <w:cantSplit/>
        </w:trPr>
        <w:tc>
          <w:tcPr>
            <w:tcW w:w="498" w:type="dxa"/>
            <w:vMerge/>
          </w:tcPr>
          <w:p w:rsidR="00000000" w:rsidRDefault="00000000">
            <w:pPr>
              <w:tabs>
                <w:tab w:val="left" w:pos="680"/>
                <w:tab w:val="left" w:pos="1021"/>
              </w:tabs>
              <w:spacing w:line="180" w:lineRule="exact"/>
              <w:jc w:val="both"/>
              <w:rPr>
                <w:sz w:val="16"/>
              </w:rPr>
            </w:pPr>
          </w:p>
        </w:tc>
        <w:tc>
          <w:tcPr>
            <w:tcW w:w="498" w:type="dxa"/>
          </w:tcPr>
          <w:p w:rsidR="00000000" w:rsidRDefault="00000000">
            <w:pPr>
              <w:tabs>
                <w:tab w:val="left" w:pos="680"/>
                <w:tab w:val="left" w:pos="1021"/>
              </w:tabs>
              <w:spacing w:line="180" w:lineRule="exact"/>
              <w:jc w:val="center"/>
              <w:rPr>
                <w:sz w:val="14"/>
              </w:rPr>
            </w:pPr>
            <w:r>
              <w:rPr>
                <w:sz w:val="14"/>
              </w:rPr>
              <w:t>Число</w:t>
            </w:r>
          </w:p>
        </w:tc>
        <w:tc>
          <w:tcPr>
            <w:tcW w:w="498" w:type="dxa"/>
          </w:tcPr>
          <w:p w:rsidR="00000000" w:rsidRDefault="00000000">
            <w:pPr>
              <w:tabs>
                <w:tab w:val="left" w:pos="680"/>
                <w:tab w:val="left" w:pos="1021"/>
              </w:tabs>
              <w:spacing w:line="180" w:lineRule="exact"/>
              <w:jc w:val="center"/>
              <w:rPr>
                <w:sz w:val="14"/>
              </w:rPr>
            </w:pPr>
            <w:r>
              <w:rPr>
                <w:sz w:val="14"/>
              </w:rPr>
              <w:t>Число</w:t>
            </w:r>
          </w:p>
        </w:tc>
        <w:tc>
          <w:tcPr>
            <w:tcW w:w="498" w:type="dxa"/>
          </w:tcPr>
          <w:p w:rsidR="00000000" w:rsidRDefault="00000000">
            <w:pPr>
              <w:tabs>
                <w:tab w:val="left" w:pos="680"/>
                <w:tab w:val="left" w:pos="1021"/>
              </w:tabs>
              <w:spacing w:line="180" w:lineRule="exact"/>
              <w:jc w:val="center"/>
              <w:rPr>
                <w:sz w:val="14"/>
              </w:rPr>
            </w:pPr>
            <w:r>
              <w:rPr>
                <w:sz w:val="14"/>
              </w:rPr>
              <w:t>Число</w:t>
            </w:r>
          </w:p>
        </w:tc>
        <w:tc>
          <w:tcPr>
            <w:tcW w:w="518" w:type="dxa"/>
          </w:tcPr>
          <w:p w:rsidR="00000000" w:rsidRDefault="00000000">
            <w:pPr>
              <w:tabs>
                <w:tab w:val="left" w:pos="680"/>
                <w:tab w:val="left" w:pos="1021"/>
              </w:tabs>
              <w:spacing w:line="180" w:lineRule="exact"/>
              <w:jc w:val="center"/>
              <w:rPr>
                <w:sz w:val="14"/>
              </w:rPr>
            </w:pPr>
            <w:r>
              <w:rPr>
                <w:sz w:val="14"/>
              </w:rPr>
              <w:t>Число</w:t>
            </w:r>
          </w:p>
        </w:tc>
        <w:tc>
          <w:tcPr>
            <w:tcW w:w="478" w:type="dxa"/>
          </w:tcPr>
          <w:p w:rsidR="00000000" w:rsidRDefault="00000000">
            <w:pPr>
              <w:tabs>
                <w:tab w:val="left" w:pos="680"/>
                <w:tab w:val="left" w:pos="1021"/>
              </w:tabs>
              <w:spacing w:line="180" w:lineRule="exact"/>
              <w:jc w:val="center"/>
              <w:rPr>
                <w:sz w:val="14"/>
              </w:rPr>
            </w:pPr>
            <w:r>
              <w:rPr>
                <w:sz w:val="14"/>
              </w:rPr>
              <w:t>Число</w:t>
            </w:r>
          </w:p>
        </w:tc>
        <w:tc>
          <w:tcPr>
            <w:tcW w:w="498" w:type="dxa"/>
          </w:tcPr>
          <w:p w:rsidR="00000000" w:rsidRDefault="00000000">
            <w:pPr>
              <w:tabs>
                <w:tab w:val="left" w:pos="680"/>
                <w:tab w:val="left" w:pos="1021"/>
              </w:tabs>
              <w:spacing w:line="180" w:lineRule="exact"/>
              <w:jc w:val="center"/>
              <w:rPr>
                <w:sz w:val="14"/>
              </w:rPr>
            </w:pPr>
            <w:r>
              <w:rPr>
                <w:sz w:val="14"/>
              </w:rPr>
              <w:t>Число</w:t>
            </w:r>
          </w:p>
        </w:tc>
        <w:tc>
          <w:tcPr>
            <w:tcW w:w="498" w:type="dxa"/>
          </w:tcPr>
          <w:p w:rsidR="00000000" w:rsidRDefault="00000000">
            <w:pPr>
              <w:tabs>
                <w:tab w:val="left" w:pos="680"/>
                <w:tab w:val="left" w:pos="1021"/>
              </w:tabs>
              <w:spacing w:line="180" w:lineRule="exact"/>
              <w:jc w:val="center"/>
              <w:rPr>
                <w:sz w:val="14"/>
              </w:rPr>
            </w:pPr>
            <w:r>
              <w:rPr>
                <w:sz w:val="14"/>
              </w:rPr>
              <w:t>Число</w:t>
            </w:r>
          </w:p>
        </w:tc>
        <w:tc>
          <w:tcPr>
            <w:tcW w:w="498" w:type="dxa"/>
          </w:tcPr>
          <w:p w:rsidR="00000000" w:rsidRDefault="00000000">
            <w:pPr>
              <w:tabs>
                <w:tab w:val="left" w:pos="680"/>
                <w:tab w:val="left" w:pos="1021"/>
              </w:tabs>
              <w:spacing w:line="180" w:lineRule="exact"/>
              <w:jc w:val="center"/>
              <w:rPr>
                <w:sz w:val="14"/>
              </w:rPr>
            </w:pPr>
            <w:r>
              <w:rPr>
                <w:sz w:val="14"/>
              </w:rPr>
              <w:t>Число</w:t>
            </w:r>
          </w:p>
        </w:tc>
        <w:tc>
          <w:tcPr>
            <w:tcW w:w="498" w:type="dxa"/>
          </w:tcPr>
          <w:p w:rsidR="00000000" w:rsidRDefault="00000000">
            <w:pPr>
              <w:tabs>
                <w:tab w:val="left" w:pos="680"/>
                <w:tab w:val="left" w:pos="1021"/>
              </w:tabs>
              <w:spacing w:line="180" w:lineRule="exact"/>
              <w:jc w:val="center"/>
              <w:rPr>
                <w:sz w:val="14"/>
              </w:rPr>
            </w:pPr>
            <w:r>
              <w:rPr>
                <w:sz w:val="14"/>
              </w:rPr>
              <w:t>Число</w:t>
            </w:r>
          </w:p>
        </w:tc>
        <w:tc>
          <w:tcPr>
            <w:tcW w:w="498" w:type="dxa"/>
          </w:tcPr>
          <w:p w:rsidR="00000000" w:rsidRDefault="00000000">
            <w:pPr>
              <w:tabs>
                <w:tab w:val="left" w:pos="680"/>
                <w:tab w:val="left" w:pos="1021"/>
              </w:tabs>
              <w:spacing w:line="180" w:lineRule="exact"/>
              <w:jc w:val="center"/>
              <w:rPr>
                <w:sz w:val="14"/>
              </w:rPr>
            </w:pPr>
            <w:r>
              <w:rPr>
                <w:sz w:val="14"/>
              </w:rPr>
              <w:t>Число</w:t>
            </w:r>
          </w:p>
        </w:tc>
        <w:tc>
          <w:tcPr>
            <w:tcW w:w="576" w:type="dxa"/>
          </w:tcPr>
          <w:p w:rsidR="00000000" w:rsidRDefault="00000000">
            <w:pPr>
              <w:tabs>
                <w:tab w:val="left" w:pos="680"/>
                <w:tab w:val="left" w:pos="1021"/>
              </w:tabs>
              <w:spacing w:line="180" w:lineRule="exact"/>
              <w:jc w:val="center"/>
              <w:rPr>
                <w:sz w:val="14"/>
              </w:rPr>
            </w:pPr>
            <w:r>
              <w:rPr>
                <w:sz w:val="14"/>
              </w:rPr>
              <w:t>Число</w:t>
            </w:r>
          </w:p>
        </w:tc>
        <w:tc>
          <w:tcPr>
            <w:tcW w:w="594" w:type="dxa"/>
          </w:tcPr>
          <w:p w:rsidR="00000000" w:rsidRDefault="00000000">
            <w:pPr>
              <w:tabs>
                <w:tab w:val="left" w:pos="680"/>
                <w:tab w:val="left" w:pos="1021"/>
              </w:tabs>
              <w:spacing w:line="180" w:lineRule="exact"/>
              <w:jc w:val="center"/>
              <w:rPr>
                <w:sz w:val="14"/>
              </w:rPr>
            </w:pPr>
            <w:r>
              <w:rPr>
                <w:sz w:val="14"/>
              </w:rPr>
              <w:t>Число</w:t>
            </w:r>
          </w:p>
        </w:tc>
        <w:tc>
          <w:tcPr>
            <w:tcW w:w="501" w:type="dxa"/>
          </w:tcPr>
          <w:p w:rsidR="00000000" w:rsidRDefault="00000000">
            <w:pPr>
              <w:tabs>
                <w:tab w:val="left" w:pos="680"/>
                <w:tab w:val="left" w:pos="1021"/>
              </w:tabs>
              <w:spacing w:line="180" w:lineRule="exact"/>
              <w:jc w:val="center"/>
              <w:rPr>
                <w:sz w:val="14"/>
              </w:rPr>
            </w:pPr>
            <w:r>
              <w:rPr>
                <w:sz w:val="14"/>
              </w:rPr>
              <w:t>Число</w:t>
            </w:r>
          </w:p>
        </w:tc>
        <w:tc>
          <w:tcPr>
            <w:tcW w:w="498" w:type="dxa"/>
          </w:tcPr>
          <w:p w:rsidR="00000000" w:rsidRDefault="00000000">
            <w:pPr>
              <w:tabs>
                <w:tab w:val="left" w:pos="680"/>
                <w:tab w:val="left" w:pos="1021"/>
              </w:tabs>
              <w:spacing w:line="180" w:lineRule="exact"/>
              <w:jc w:val="center"/>
              <w:rPr>
                <w:sz w:val="14"/>
              </w:rPr>
            </w:pPr>
            <w:r>
              <w:rPr>
                <w:sz w:val="14"/>
              </w:rPr>
              <w:t>Число</w:t>
            </w:r>
          </w:p>
        </w:tc>
        <w:tc>
          <w:tcPr>
            <w:tcW w:w="498" w:type="dxa"/>
          </w:tcPr>
          <w:p w:rsidR="00000000" w:rsidRDefault="00000000">
            <w:pPr>
              <w:tabs>
                <w:tab w:val="left" w:pos="680"/>
                <w:tab w:val="left" w:pos="1021"/>
              </w:tabs>
              <w:spacing w:line="180" w:lineRule="exact"/>
              <w:jc w:val="center"/>
              <w:rPr>
                <w:sz w:val="14"/>
              </w:rPr>
            </w:pPr>
            <w:r>
              <w:rPr>
                <w:sz w:val="14"/>
              </w:rPr>
              <w:t>Число</w:t>
            </w:r>
          </w:p>
        </w:tc>
        <w:tc>
          <w:tcPr>
            <w:tcW w:w="498" w:type="dxa"/>
          </w:tcPr>
          <w:p w:rsidR="00000000" w:rsidRDefault="00000000">
            <w:pPr>
              <w:tabs>
                <w:tab w:val="left" w:pos="680"/>
                <w:tab w:val="left" w:pos="1021"/>
              </w:tabs>
              <w:spacing w:line="180" w:lineRule="exact"/>
              <w:jc w:val="center"/>
              <w:rPr>
                <w:sz w:val="14"/>
              </w:rPr>
            </w:pPr>
            <w:r>
              <w:rPr>
                <w:sz w:val="14"/>
              </w:rPr>
              <w:t>Число</w:t>
            </w:r>
          </w:p>
        </w:tc>
        <w:tc>
          <w:tcPr>
            <w:tcW w:w="498" w:type="dxa"/>
          </w:tcPr>
          <w:p w:rsidR="00000000" w:rsidRDefault="00000000">
            <w:pPr>
              <w:tabs>
                <w:tab w:val="left" w:pos="680"/>
                <w:tab w:val="left" w:pos="1021"/>
              </w:tabs>
              <w:spacing w:line="180" w:lineRule="exact"/>
              <w:jc w:val="center"/>
              <w:rPr>
                <w:sz w:val="14"/>
              </w:rPr>
            </w:pPr>
            <w:r>
              <w:rPr>
                <w:sz w:val="14"/>
              </w:rPr>
              <w:t>Число</w:t>
            </w:r>
          </w:p>
        </w:tc>
        <w:tc>
          <w:tcPr>
            <w:tcW w:w="498" w:type="dxa"/>
          </w:tcPr>
          <w:p w:rsidR="00000000" w:rsidRDefault="00000000">
            <w:pPr>
              <w:tabs>
                <w:tab w:val="left" w:pos="680"/>
                <w:tab w:val="left" w:pos="1021"/>
              </w:tabs>
              <w:spacing w:line="180" w:lineRule="exact"/>
              <w:jc w:val="center"/>
              <w:rPr>
                <w:sz w:val="14"/>
              </w:rPr>
            </w:pPr>
            <w:r>
              <w:rPr>
                <w:sz w:val="14"/>
              </w:rPr>
              <w:t>Число</w:t>
            </w:r>
          </w:p>
        </w:tc>
      </w:tr>
      <w:tr w:rsidR="00000000">
        <w:tblPrEx>
          <w:tblCellMar>
            <w:top w:w="0" w:type="dxa"/>
            <w:left w:w="0" w:type="dxa"/>
            <w:bottom w:w="0" w:type="dxa"/>
            <w:right w:w="0" w:type="dxa"/>
          </w:tblCellMar>
        </w:tblPrEx>
        <w:trPr>
          <w:cantSplit/>
        </w:trPr>
        <w:tc>
          <w:tcPr>
            <w:tcW w:w="498" w:type="dxa"/>
            <w:vMerge/>
          </w:tcPr>
          <w:p w:rsidR="00000000" w:rsidRDefault="00000000">
            <w:pPr>
              <w:tabs>
                <w:tab w:val="left" w:pos="680"/>
                <w:tab w:val="left" w:pos="1021"/>
              </w:tabs>
              <w:spacing w:line="180" w:lineRule="exact"/>
              <w:jc w:val="both"/>
              <w:rPr>
                <w:sz w:val="16"/>
              </w:rPr>
            </w:pPr>
          </w:p>
        </w:tc>
        <w:tc>
          <w:tcPr>
            <w:tcW w:w="498" w:type="dxa"/>
          </w:tcPr>
          <w:p w:rsidR="00000000" w:rsidRDefault="00000000">
            <w:pPr>
              <w:tabs>
                <w:tab w:val="left" w:pos="680"/>
                <w:tab w:val="left" w:pos="1021"/>
              </w:tabs>
              <w:spacing w:line="180" w:lineRule="exact"/>
              <w:jc w:val="center"/>
              <w:rPr>
                <w:sz w:val="16"/>
              </w:rPr>
            </w:pPr>
            <w:r>
              <w:rPr>
                <w:sz w:val="16"/>
              </w:rPr>
              <w:t>1</w:t>
            </w:r>
          </w:p>
        </w:tc>
        <w:tc>
          <w:tcPr>
            <w:tcW w:w="498" w:type="dxa"/>
          </w:tcPr>
          <w:p w:rsidR="00000000" w:rsidRDefault="00000000">
            <w:pPr>
              <w:tabs>
                <w:tab w:val="left" w:pos="680"/>
                <w:tab w:val="left" w:pos="1021"/>
              </w:tabs>
              <w:spacing w:line="180" w:lineRule="exact"/>
              <w:jc w:val="center"/>
              <w:rPr>
                <w:sz w:val="16"/>
              </w:rPr>
            </w:pPr>
            <w:r>
              <w:rPr>
                <w:sz w:val="16"/>
              </w:rPr>
              <w:t>–</w:t>
            </w:r>
          </w:p>
        </w:tc>
        <w:tc>
          <w:tcPr>
            <w:tcW w:w="498" w:type="dxa"/>
          </w:tcPr>
          <w:p w:rsidR="00000000" w:rsidRDefault="00000000">
            <w:pPr>
              <w:tabs>
                <w:tab w:val="left" w:pos="680"/>
                <w:tab w:val="left" w:pos="1021"/>
              </w:tabs>
              <w:spacing w:line="180" w:lineRule="exact"/>
              <w:jc w:val="center"/>
              <w:rPr>
                <w:sz w:val="16"/>
              </w:rPr>
            </w:pPr>
            <w:r>
              <w:rPr>
                <w:sz w:val="16"/>
              </w:rPr>
              <w:t>–</w:t>
            </w:r>
          </w:p>
        </w:tc>
        <w:tc>
          <w:tcPr>
            <w:tcW w:w="518" w:type="dxa"/>
          </w:tcPr>
          <w:p w:rsidR="00000000" w:rsidRDefault="00000000">
            <w:pPr>
              <w:tabs>
                <w:tab w:val="left" w:pos="680"/>
                <w:tab w:val="left" w:pos="1021"/>
              </w:tabs>
              <w:spacing w:line="180" w:lineRule="exact"/>
              <w:jc w:val="center"/>
              <w:rPr>
                <w:sz w:val="16"/>
              </w:rPr>
            </w:pPr>
            <w:r>
              <w:rPr>
                <w:sz w:val="16"/>
              </w:rPr>
              <w:t>2</w:t>
            </w:r>
          </w:p>
        </w:tc>
        <w:tc>
          <w:tcPr>
            <w:tcW w:w="478" w:type="dxa"/>
          </w:tcPr>
          <w:p w:rsidR="00000000" w:rsidRDefault="00000000">
            <w:pPr>
              <w:tabs>
                <w:tab w:val="left" w:pos="680"/>
                <w:tab w:val="left" w:pos="1021"/>
              </w:tabs>
              <w:spacing w:line="180" w:lineRule="exact"/>
              <w:jc w:val="center"/>
              <w:rPr>
                <w:sz w:val="16"/>
              </w:rPr>
            </w:pPr>
            <w:r>
              <w:rPr>
                <w:sz w:val="16"/>
              </w:rPr>
              <w:t>–</w:t>
            </w:r>
          </w:p>
        </w:tc>
        <w:tc>
          <w:tcPr>
            <w:tcW w:w="498" w:type="dxa"/>
          </w:tcPr>
          <w:p w:rsidR="00000000" w:rsidRDefault="00000000">
            <w:pPr>
              <w:tabs>
                <w:tab w:val="left" w:pos="680"/>
                <w:tab w:val="left" w:pos="1021"/>
              </w:tabs>
              <w:spacing w:line="180" w:lineRule="exact"/>
              <w:jc w:val="center"/>
              <w:rPr>
                <w:sz w:val="16"/>
              </w:rPr>
            </w:pPr>
            <w:r>
              <w:rPr>
                <w:sz w:val="16"/>
              </w:rPr>
              <w:t>–</w:t>
            </w:r>
          </w:p>
        </w:tc>
        <w:tc>
          <w:tcPr>
            <w:tcW w:w="498" w:type="dxa"/>
          </w:tcPr>
          <w:p w:rsidR="00000000" w:rsidRDefault="00000000">
            <w:pPr>
              <w:tabs>
                <w:tab w:val="left" w:pos="680"/>
                <w:tab w:val="left" w:pos="1021"/>
              </w:tabs>
              <w:spacing w:line="180" w:lineRule="exact"/>
              <w:jc w:val="center"/>
              <w:rPr>
                <w:sz w:val="16"/>
              </w:rPr>
            </w:pPr>
            <w:r>
              <w:rPr>
                <w:sz w:val="16"/>
              </w:rPr>
              <w:t>–</w:t>
            </w:r>
          </w:p>
        </w:tc>
        <w:tc>
          <w:tcPr>
            <w:tcW w:w="498" w:type="dxa"/>
          </w:tcPr>
          <w:p w:rsidR="00000000" w:rsidRDefault="00000000">
            <w:pPr>
              <w:tabs>
                <w:tab w:val="left" w:pos="680"/>
                <w:tab w:val="left" w:pos="1021"/>
              </w:tabs>
              <w:spacing w:line="180" w:lineRule="exact"/>
              <w:jc w:val="center"/>
              <w:rPr>
                <w:sz w:val="16"/>
              </w:rPr>
            </w:pPr>
            <w:r>
              <w:rPr>
                <w:sz w:val="16"/>
              </w:rPr>
              <w:t>2</w:t>
            </w:r>
          </w:p>
        </w:tc>
        <w:tc>
          <w:tcPr>
            <w:tcW w:w="498" w:type="dxa"/>
          </w:tcPr>
          <w:p w:rsidR="00000000" w:rsidRDefault="00000000">
            <w:pPr>
              <w:tabs>
                <w:tab w:val="left" w:pos="680"/>
                <w:tab w:val="left" w:pos="1021"/>
              </w:tabs>
              <w:spacing w:line="180" w:lineRule="exact"/>
              <w:jc w:val="center"/>
              <w:rPr>
                <w:sz w:val="16"/>
              </w:rPr>
            </w:pPr>
            <w:r>
              <w:rPr>
                <w:sz w:val="16"/>
              </w:rPr>
              <w:t>–</w:t>
            </w:r>
          </w:p>
        </w:tc>
        <w:tc>
          <w:tcPr>
            <w:tcW w:w="498" w:type="dxa"/>
          </w:tcPr>
          <w:p w:rsidR="00000000" w:rsidRDefault="00000000">
            <w:pPr>
              <w:tabs>
                <w:tab w:val="left" w:pos="680"/>
                <w:tab w:val="left" w:pos="1021"/>
              </w:tabs>
              <w:spacing w:line="180" w:lineRule="exact"/>
              <w:jc w:val="center"/>
              <w:rPr>
                <w:sz w:val="16"/>
              </w:rPr>
            </w:pPr>
            <w:r>
              <w:rPr>
                <w:sz w:val="16"/>
              </w:rPr>
              <w:t>10</w:t>
            </w:r>
          </w:p>
        </w:tc>
        <w:tc>
          <w:tcPr>
            <w:tcW w:w="576" w:type="dxa"/>
          </w:tcPr>
          <w:p w:rsidR="00000000" w:rsidRDefault="00000000">
            <w:pPr>
              <w:tabs>
                <w:tab w:val="left" w:pos="680"/>
                <w:tab w:val="left" w:pos="1021"/>
              </w:tabs>
              <w:spacing w:line="180" w:lineRule="exact"/>
              <w:jc w:val="center"/>
              <w:rPr>
                <w:sz w:val="16"/>
              </w:rPr>
            </w:pPr>
            <w:r>
              <w:rPr>
                <w:sz w:val="16"/>
              </w:rPr>
              <w:t>1</w:t>
            </w:r>
          </w:p>
        </w:tc>
        <w:tc>
          <w:tcPr>
            <w:tcW w:w="594" w:type="dxa"/>
          </w:tcPr>
          <w:p w:rsidR="00000000" w:rsidRDefault="00000000">
            <w:pPr>
              <w:tabs>
                <w:tab w:val="left" w:pos="680"/>
                <w:tab w:val="left" w:pos="1021"/>
              </w:tabs>
              <w:spacing w:line="180" w:lineRule="exact"/>
              <w:jc w:val="center"/>
              <w:rPr>
                <w:sz w:val="16"/>
              </w:rPr>
            </w:pPr>
            <w:r>
              <w:rPr>
                <w:sz w:val="16"/>
              </w:rPr>
              <w:t>23</w:t>
            </w:r>
          </w:p>
        </w:tc>
        <w:tc>
          <w:tcPr>
            <w:tcW w:w="501" w:type="dxa"/>
          </w:tcPr>
          <w:p w:rsidR="00000000" w:rsidRDefault="00000000">
            <w:pPr>
              <w:tabs>
                <w:tab w:val="left" w:pos="680"/>
                <w:tab w:val="left" w:pos="1021"/>
              </w:tabs>
              <w:spacing w:line="180" w:lineRule="exact"/>
              <w:jc w:val="center"/>
              <w:rPr>
                <w:sz w:val="16"/>
              </w:rPr>
            </w:pPr>
            <w:r>
              <w:rPr>
                <w:sz w:val="16"/>
              </w:rPr>
              <w:t>–</w:t>
            </w:r>
          </w:p>
        </w:tc>
        <w:tc>
          <w:tcPr>
            <w:tcW w:w="498" w:type="dxa"/>
          </w:tcPr>
          <w:p w:rsidR="00000000" w:rsidRDefault="00000000">
            <w:pPr>
              <w:tabs>
                <w:tab w:val="left" w:pos="680"/>
                <w:tab w:val="left" w:pos="1021"/>
              </w:tabs>
              <w:spacing w:line="180" w:lineRule="exact"/>
              <w:jc w:val="center"/>
              <w:rPr>
                <w:sz w:val="16"/>
              </w:rPr>
            </w:pPr>
            <w:r>
              <w:rPr>
                <w:sz w:val="16"/>
              </w:rPr>
              <w:t>–</w:t>
            </w:r>
          </w:p>
        </w:tc>
        <w:tc>
          <w:tcPr>
            <w:tcW w:w="498" w:type="dxa"/>
          </w:tcPr>
          <w:p w:rsidR="00000000" w:rsidRDefault="00000000">
            <w:pPr>
              <w:tabs>
                <w:tab w:val="left" w:pos="680"/>
                <w:tab w:val="left" w:pos="1021"/>
              </w:tabs>
              <w:spacing w:line="180" w:lineRule="exact"/>
              <w:jc w:val="center"/>
              <w:rPr>
                <w:sz w:val="16"/>
              </w:rPr>
            </w:pPr>
            <w:r>
              <w:rPr>
                <w:sz w:val="16"/>
              </w:rPr>
              <w:t>10</w:t>
            </w:r>
          </w:p>
        </w:tc>
        <w:tc>
          <w:tcPr>
            <w:tcW w:w="498" w:type="dxa"/>
          </w:tcPr>
          <w:p w:rsidR="00000000" w:rsidRDefault="00000000">
            <w:pPr>
              <w:tabs>
                <w:tab w:val="left" w:pos="680"/>
                <w:tab w:val="left" w:pos="1021"/>
              </w:tabs>
              <w:spacing w:line="180" w:lineRule="exact"/>
              <w:jc w:val="center"/>
              <w:rPr>
                <w:sz w:val="16"/>
              </w:rPr>
            </w:pPr>
            <w:r>
              <w:rPr>
                <w:sz w:val="16"/>
              </w:rPr>
              <w:t>62</w:t>
            </w:r>
          </w:p>
        </w:tc>
        <w:tc>
          <w:tcPr>
            <w:tcW w:w="498" w:type="dxa"/>
          </w:tcPr>
          <w:p w:rsidR="00000000" w:rsidRDefault="00000000">
            <w:pPr>
              <w:tabs>
                <w:tab w:val="left" w:pos="680"/>
                <w:tab w:val="left" w:pos="1021"/>
              </w:tabs>
              <w:spacing w:line="180" w:lineRule="exact"/>
              <w:jc w:val="center"/>
              <w:rPr>
                <w:sz w:val="16"/>
              </w:rPr>
            </w:pPr>
            <w:r>
              <w:rPr>
                <w:sz w:val="16"/>
              </w:rPr>
              <w:t>12</w:t>
            </w:r>
          </w:p>
        </w:tc>
        <w:tc>
          <w:tcPr>
            <w:tcW w:w="498" w:type="dxa"/>
          </w:tcPr>
          <w:p w:rsidR="00000000" w:rsidRDefault="00000000">
            <w:pPr>
              <w:tabs>
                <w:tab w:val="left" w:pos="680"/>
                <w:tab w:val="left" w:pos="1021"/>
              </w:tabs>
              <w:spacing w:line="180" w:lineRule="exact"/>
              <w:jc w:val="center"/>
              <w:rPr>
                <w:sz w:val="16"/>
              </w:rPr>
            </w:pPr>
            <w:r>
              <w:rPr>
                <w:sz w:val="16"/>
              </w:rPr>
              <w:t>99</w:t>
            </w:r>
          </w:p>
        </w:tc>
      </w:tr>
    </w:tbl>
    <w:p w:rsidR="00000000" w:rsidRDefault="00000000">
      <w:pPr>
        <w:pStyle w:val="Caption"/>
        <w:tabs>
          <w:tab w:val="left" w:pos="680"/>
          <w:tab w:val="left" w:pos="1021"/>
        </w:tabs>
        <w:spacing w:after="0" w:line="280" w:lineRule="exact"/>
        <w:rPr>
          <w:rFonts w:ascii="Times New Roman" w:hAnsi="Times New Roman"/>
          <w:b w:val="0"/>
          <w:sz w:val="18"/>
        </w:rPr>
      </w:pPr>
      <w:r>
        <w:rPr>
          <w:rFonts w:ascii="Times New Roman" w:hAnsi="Times New Roman"/>
          <w:b w:val="0"/>
          <w:i/>
          <w:sz w:val="18"/>
        </w:rPr>
        <w:t>Источник:</w:t>
      </w:r>
      <w:r>
        <w:rPr>
          <w:rFonts w:ascii="Times New Roman" w:hAnsi="Times New Roman"/>
          <w:b w:val="0"/>
          <w:sz w:val="18"/>
        </w:rPr>
        <w:t xml:space="preserve"> ГМПСМИ-2002 год.</w:t>
      </w:r>
    </w:p>
    <w:p w:rsidR="00000000" w:rsidRDefault="00000000">
      <w:pPr>
        <w:tabs>
          <w:tab w:val="left" w:pos="680"/>
          <w:tab w:val="left" w:pos="1021"/>
        </w:tabs>
        <w:spacing w:before="240" w:line="280" w:lineRule="exact"/>
        <w:jc w:val="both"/>
        <w:rPr>
          <w:sz w:val="22"/>
        </w:rPr>
      </w:pPr>
      <w:r>
        <w:rPr>
          <w:sz w:val="22"/>
        </w:rPr>
        <w:tab/>
        <w:t>Что касается рода деятельности/профессии героев статей, то данные по женщинам показывают, что по 2 героиням информация отсутствует, 3 из них являются политиками, 4 относятся к категории "Спикеры", 1 из них – "</w:t>
      </w:r>
      <w:r>
        <w:rPr>
          <w:caps/>
          <w:sz w:val="22"/>
        </w:rPr>
        <w:t>з</w:t>
      </w:r>
      <w:r>
        <w:rPr>
          <w:sz w:val="22"/>
        </w:rPr>
        <w:t>наменитость", еще 2 можно причислить к категории "Прочее". Что касается мужчин, то 49 из них являются политиками, 12 относятся к категории "Спикеры", 1 – "Здравоохранение/образование", 3 – "Бизнес/право" и 34 – к категории "Прочее". Интересно отметить, что соотношение женщин и мужчин политиков составляет 3 к 49 (таблица 7).</w:t>
      </w:r>
    </w:p>
    <w:p w:rsidR="00000000" w:rsidRDefault="00000000">
      <w:pPr>
        <w:pStyle w:val="Heading9"/>
        <w:tabs>
          <w:tab w:val="left" w:pos="680"/>
          <w:tab w:val="left" w:pos="1021"/>
        </w:tabs>
        <w:spacing w:before="240" w:after="120" w:line="240" w:lineRule="exact"/>
        <w:rPr>
          <w:b/>
          <w:i w:val="0"/>
          <w:sz w:val="22"/>
        </w:rPr>
      </w:pPr>
      <w:r>
        <w:rPr>
          <w:b/>
          <w:i w:val="0"/>
          <w:sz w:val="22"/>
        </w:rPr>
        <w:t>Таблица 7. Род деятельности/профессия героев статей в разбивке по полу</w:t>
      </w:r>
    </w:p>
    <w:tbl>
      <w:tblPr>
        <w:tblW w:w="0" w:type="auto"/>
        <w:tblInd w:w="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80"/>
        <w:gridCol w:w="508"/>
        <w:gridCol w:w="508"/>
        <w:gridCol w:w="508"/>
        <w:gridCol w:w="508"/>
        <w:gridCol w:w="508"/>
        <w:gridCol w:w="507"/>
        <w:gridCol w:w="507"/>
        <w:gridCol w:w="507"/>
        <w:gridCol w:w="507"/>
        <w:gridCol w:w="507"/>
        <w:gridCol w:w="507"/>
        <w:gridCol w:w="507"/>
        <w:gridCol w:w="507"/>
        <w:gridCol w:w="507"/>
        <w:gridCol w:w="507"/>
        <w:gridCol w:w="507"/>
        <w:gridCol w:w="507"/>
        <w:gridCol w:w="507"/>
      </w:tblGrid>
      <w:tr w:rsidR="00000000">
        <w:tblPrEx>
          <w:tblCellMar>
            <w:top w:w="0" w:type="dxa"/>
            <w:bottom w:w="0" w:type="dxa"/>
          </w:tblCellMar>
        </w:tblPrEx>
        <w:trPr>
          <w:cantSplit/>
        </w:trPr>
        <w:tc>
          <w:tcPr>
            <w:tcW w:w="480" w:type="dxa"/>
            <w:vMerge w:val="restart"/>
            <w:textDirection w:val="btLr"/>
            <w:vAlign w:val="center"/>
          </w:tcPr>
          <w:p w:rsidR="00000000" w:rsidRDefault="00000000">
            <w:pPr>
              <w:tabs>
                <w:tab w:val="left" w:pos="680"/>
                <w:tab w:val="left" w:pos="1021"/>
              </w:tabs>
              <w:spacing w:after="120" w:line="180" w:lineRule="exact"/>
              <w:jc w:val="center"/>
              <w:rPr>
                <w:sz w:val="15"/>
              </w:rPr>
            </w:pPr>
            <w:r>
              <w:rPr>
                <w:sz w:val="15"/>
              </w:rPr>
              <w:t>Македония</w:t>
            </w:r>
          </w:p>
        </w:tc>
        <w:tc>
          <w:tcPr>
            <w:tcW w:w="1016" w:type="dxa"/>
            <w:gridSpan w:val="2"/>
            <w:vAlign w:val="center"/>
          </w:tcPr>
          <w:p w:rsidR="00000000" w:rsidRDefault="00000000">
            <w:pPr>
              <w:tabs>
                <w:tab w:val="left" w:pos="680"/>
                <w:tab w:val="left" w:pos="1021"/>
              </w:tabs>
              <w:spacing w:line="180" w:lineRule="exact"/>
              <w:jc w:val="center"/>
              <w:rPr>
                <w:b/>
                <w:sz w:val="15"/>
              </w:rPr>
            </w:pPr>
            <w:r>
              <w:rPr>
                <w:b/>
                <w:sz w:val="15"/>
              </w:rPr>
              <w:t>Данные отсутствуют</w:t>
            </w:r>
          </w:p>
        </w:tc>
        <w:tc>
          <w:tcPr>
            <w:tcW w:w="1016" w:type="dxa"/>
            <w:gridSpan w:val="2"/>
            <w:vAlign w:val="center"/>
          </w:tcPr>
          <w:p w:rsidR="00000000" w:rsidRDefault="00000000">
            <w:pPr>
              <w:tabs>
                <w:tab w:val="left" w:pos="680"/>
                <w:tab w:val="left" w:pos="1021"/>
              </w:tabs>
              <w:spacing w:line="180" w:lineRule="exact"/>
              <w:jc w:val="center"/>
              <w:rPr>
                <w:b/>
                <w:sz w:val="15"/>
              </w:rPr>
            </w:pPr>
            <w:r>
              <w:rPr>
                <w:b/>
                <w:sz w:val="15"/>
              </w:rPr>
              <w:t>Политик</w:t>
            </w:r>
          </w:p>
        </w:tc>
        <w:tc>
          <w:tcPr>
            <w:tcW w:w="1015" w:type="dxa"/>
            <w:gridSpan w:val="2"/>
            <w:vAlign w:val="center"/>
          </w:tcPr>
          <w:p w:rsidR="00000000" w:rsidRDefault="00000000">
            <w:pPr>
              <w:tabs>
                <w:tab w:val="left" w:pos="680"/>
                <w:tab w:val="left" w:pos="1021"/>
              </w:tabs>
              <w:spacing w:line="180" w:lineRule="exact"/>
              <w:jc w:val="center"/>
              <w:rPr>
                <w:b/>
                <w:sz w:val="15"/>
              </w:rPr>
            </w:pPr>
            <w:r>
              <w:rPr>
                <w:b/>
                <w:sz w:val="15"/>
              </w:rPr>
              <w:t>Спикер</w:t>
            </w:r>
          </w:p>
        </w:tc>
        <w:tc>
          <w:tcPr>
            <w:tcW w:w="1014" w:type="dxa"/>
            <w:gridSpan w:val="2"/>
            <w:vAlign w:val="center"/>
          </w:tcPr>
          <w:p w:rsidR="00000000" w:rsidRDefault="00000000">
            <w:pPr>
              <w:tabs>
                <w:tab w:val="left" w:pos="680"/>
                <w:tab w:val="left" w:pos="1021"/>
              </w:tabs>
              <w:spacing w:line="180" w:lineRule="exact"/>
              <w:jc w:val="center"/>
              <w:rPr>
                <w:b/>
                <w:sz w:val="15"/>
              </w:rPr>
            </w:pPr>
            <w:r>
              <w:rPr>
                <w:b/>
                <w:sz w:val="15"/>
              </w:rPr>
              <w:t>Здраво-охранение/</w:t>
            </w:r>
            <w:r>
              <w:rPr>
                <w:b/>
                <w:sz w:val="15"/>
              </w:rPr>
              <w:br/>
              <w:t xml:space="preserve">образование </w:t>
            </w:r>
          </w:p>
        </w:tc>
        <w:tc>
          <w:tcPr>
            <w:tcW w:w="1014" w:type="dxa"/>
            <w:gridSpan w:val="2"/>
            <w:vAlign w:val="center"/>
          </w:tcPr>
          <w:p w:rsidR="00000000" w:rsidRDefault="00000000">
            <w:pPr>
              <w:tabs>
                <w:tab w:val="left" w:pos="680"/>
                <w:tab w:val="left" w:pos="1021"/>
              </w:tabs>
              <w:spacing w:line="180" w:lineRule="exact"/>
              <w:jc w:val="center"/>
              <w:rPr>
                <w:b/>
                <w:sz w:val="15"/>
              </w:rPr>
            </w:pPr>
            <w:r>
              <w:rPr>
                <w:b/>
                <w:sz w:val="15"/>
              </w:rPr>
              <w:t>Бизнес/</w:t>
            </w:r>
            <w:r>
              <w:rPr>
                <w:b/>
                <w:sz w:val="15"/>
              </w:rPr>
              <w:br/>
              <w:t>право</w:t>
            </w:r>
          </w:p>
        </w:tc>
        <w:tc>
          <w:tcPr>
            <w:tcW w:w="1014" w:type="dxa"/>
            <w:gridSpan w:val="2"/>
            <w:vAlign w:val="center"/>
          </w:tcPr>
          <w:p w:rsidR="00000000" w:rsidRDefault="00000000">
            <w:pPr>
              <w:tabs>
                <w:tab w:val="left" w:pos="680"/>
                <w:tab w:val="left" w:pos="1021"/>
              </w:tabs>
              <w:spacing w:line="180" w:lineRule="exact"/>
              <w:jc w:val="center"/>
              <w:rPr>
                <w:b/>
                <w:sz w:val="15"/>
              </w:rPr>
            </w:pPr>
            <w:r>
              <w:rPr>
                <w:b/>
                <w:sz w:val="15"/>
              </w:rPr>
              <w:t>Знаменитость</w:t>
            </w:r>
          </w:p>
        </w:tc>
        <w:tc>
          <w:tcPr>
            <w:tcW w:w="1014" w:type="dxa"/>
            <w:gridSpan w:val="2"/>
            <w:vAlign w:val="center"/>
          </w:tcPr>
          <w:p w:rsidR="00000000" w:rsidRDefault="00000000">
            <w:pPr>
              <w:tabs>
                <w:tab w:val="left" w:pos="680"/>
                <w:tab w:val="left" w:pos="1021"/>
              </w:tabs>
              <w:spacing w:line="180" w:lineRule="exact"/>
              <w:jc w:val="center"/>
              <w:rPr>
                <w:b/>
                <w:sz w:val="15"/>
              </w:rPr>
            </w:pPr>
            <w:r>
              <w:rPr>
                <w:b/>
                <w:sz w:val="15"/>
              </w:rPr>
              <w:t>Спортсмен</w:t>
            </w:r>
          </w:p>
        </w:tc>
        <w:tc>
          <w:tcPr>
            <w:tcW w:w="1014" w:type="dxa"/>
            <w:gridSpan w:val="2"/>
            <w:vAlign w:val="center"/>
          </w:tcPr>
          <w:p w:rsidR="00000000" w:rsidRDefault="00000000">
            <w:pPr>
              <w:tabs>
                <w:tab w:val="left" w:pos="680"/>
                <w:tab w:val="left" w:pos="1021"/>
              </w:tabs>
              <w:spacing w:line="180" w:lineRule="exact"/>
              <w:jc w:val="center"/>
              <w:rPr>
                <w:b/>
                <w:sz w:val="15"/>
              </w:rPr>
            </w:pPr>
            <w:r>
              <w:rPr>
                <w:b/>
                <w:sz w:val="15"/>
              </w:rPr>
              <w:t xml:space="preserve">Прочее </w:t>
            </w:r>
          </w:p>
        </w:tc>
        <w:tc>
          <w:tcPr>
            <w:tcW w:w="1014" w:type="dxa"/>
            <w:gridSpan w:val="2"/>
            <w:vAlign w:val="center"/>
          </w:tcPr>
          <w:p w:rsidR="00000000" w:rsidRDefault="00000000">
            <w:pPr>
              <w:tabs>
                <w:tab w:val="left" w:pos="680"/>
                <w:tab w:val="left" w:pos="1021"/>
              </w:tabs>
              <w:spacing w:line="180" w:lineRule="exact"/>
              <w:jc w:val="center"/>
              <w:rPr>
                <w:b/>
                <w:sz w:val="15"/>
              </w:rPr>
            </w:pPr>
            <w:r>
              <w:rPr>
                <w:b/>
                <w:sz w:val="15"/>
              </w:rPr>
              <w:t>Итого</w:t>
            </w:r>
          </w:p>
        </w:tc>
      </w:tr>
      <w:tr w:rsidR="00000000">
        <w:tblPrEx>
          <w:tblCellMar>
            <w:top w:w="0" w:type="dxa"/>
            <w:bottom w:w="0" w:type="dxa"/>
          </w:tblCellMar>
        </w:tblPrEx>
        <w:trPr>
          <w:cantSplit/>
        </w:trPr>
        <w:tc>
          <w:tcPr>
            <w:tcW w:w="480" w:type="dxa"/>
            <w:vMerge/>
            <w:vAlign w:val="center"/>
          </w:tcPr>
          <w:p w:rsidR="00000000" w:rsidRDefault="00000000">
            <w:pPr>
              <w:tabs>
                <w:tab w:val="left" w:pos="680"/>
                <w:tab w:val="left" w:pos="1021"/>
              </w:tabs>
              <w:spacing w:line="180" w:lineRule="exact"/>
              <w:jc w:val="both"/>
              <w:rPr>
                <w:sz w:val="15"/>
              </w:rPr>
            </w:pPr>
          </w:p>
        </w:tc>
        <w:tc>
          <w:tcPr>
            <w:tcW w:w="508" w:type="dxa"/>
            <w:vAlign w:val="center"/>
          </w:tcPr>
          <w:p w:rsidR="00000000" w:rsidRDefault="00000000">
            <w:pPr>
              <w:tabs>
                <w:tab w:val="left" w:pos="680"/>
                <w:tab w:val="left" w:pos="1021"/>
              </w:tabs>
              <w:spacing w:line="180" w:lineRule="exact"/>
              <w:jc w:val="center"/>
              <w:rPr>
                <w:sz w:val="15"/>
              </w:rPr>
            </w:pPr>
            <w:r>
              <w:rPr>
                <w:sz w:val="15"/>
              </w:rPr>
              <w:t xml:space="preserve">Ж </w:t>
            </w:r>
          </w:p>
        </w:tc>
        <w:tc>
          <w:tcPr>
            <w:tcW w:w="508" w:type="dxa"/>
            <w:vAlign w:val="center"/>
          </w:tcPr>
          <w:p w:rsidR="00000000" w:rsidRDefault="00000000">
            <w:pPr>
              <w:tabs>
                <w:tab w:val="left" w:pos="680"/>
                <w:tab w:val="left" w:pos="1021"/>
              </w:tabs>
              <w:spacing w:line="180" w:lineRule="exact"/>
              <w:jc w:val="center"/>
              <w:rPr>
                <w:sz w:val="15"/>
              </w:rPr>
            </w:pPr>
            <w:r>
              <w:rPr>
                <w:sz w:val="15"/>
              </w:rPr>
              <w:t>М</w:t>
            </w:r>
          </w:p>
        </w:tc>
        <w:tc>
          <w:tcPr>
            <w:tcW w:w="508" w:type="dxa"/>
            <w:vAlign w:val="center"/>
          </w:tcPr>
          <w:p w:rsidR="00000000" w:rsidRDefault="00000000">
            <w:pPr>
              <w:tabs>
                <w:tab w:val="left" w:pos="680"/>
                <w:tab w:val="left" w:pos="1021"/>
              </w:tabs>
              <w:spacing w:line="180" w:lineRule="exact"/>
              <w:jc w:val="center"/>
              <w:rPr>
                <w:sz w:val="15"/>
              </w:rPr>
            </w:pPr>
            <w:r>
              <w:rPr>
                <w:sz w:val="15"/>
              </w:rPr>
              <w:t>Ж</w:t>
            </w:r>
          </w:p>
        </w:tc>
        <w:tc>
          <w:tcPr>
            <w:tcW w:w="508" w:type="dxa"/>
            <w:vAlign w:val="center"/>
          </w:tcPr>
          <w:p w:rsidR="00000000" w:rsidRDefault="00000000">
            <w:pPr>
              <w:tabs>
                <w:tab w:val="left" w:pos="680"/>
                <w:tab w:val="left" w:pos="1021"/>
              </w:tabs>
              <w:spacing w:line="180" w:lineRule="exact"/>
              <w:jc w:val="center"/>
              <w:rPr>
                <w:sz w:val="15"/>
              </w:rPr>
            </w:pPr>
            <w:r>
              <w:rPr>
                <w:sz w:val="15"/>
              </w:rPr>
              <w:t>М</w:t>
            </w:r>
          </w:p>
        </w:tc>
        <w:tc>
          <w:tcPr>
            <w:tcW w:w="508" w:type="dxa"/>
            <w:vAlign w:val="center"/>
          </w:tcPr>
          <w:p w:rsidR="00000000" w:rsidRDefault="00000000">
            <w:pPr>
              <w:tabs>
                <w:tab w:val="left" w:pos="680"/>
                <w:tab w:val="left" w:pos="1021"/>
              </w:tabs>
              <w:spacing w:line="180" w:lineRule="exact"/>
              <w:jc w:val="center"/>
              <w:rPr>
                <w:sz w:val="15"/>
              </w:rPr>
            </w:pPr>
            <w:r>
              <w:rPr>
                <w:sz w:val="15"/>
              </w:rPr>
              <w:t>Ж</w:t>
            </w:r>
          </w:p>
        </w:tc>
        <w:tc>
          <w:tcPr>
            <w:tcW w:w="507" w:type="dxa"/>
            <w:vAlign w:val="center"/>
          </w:tcPr>
          <w:p w:rsidR="00000000" w:rsidRDefault="00000000">
            <w:pPr>
              <w:tabs>
                <w:tab w:val="left" w:pos="680"/>
                <w:tab w:val="left" w:pos="1021"/>
              </w:tabs>
              <w:spacing w:line="180" w:lineRule="exact"/>
              <w:jc w:val="center"/>
              <w:rPr>
                <w:sz w:val="15"/>
              </w:rPr>
            </w:pPr>
            <w:r>
              <w:rPr>
                <w:sz w:val="15"/>
              </w:rPr>
              <w:t>М</w:t>
            </w:r>
          </w:p>
        </w:tc>
        <w:tc>
          <w:tcPr>
            <w:tcW w:w="507" w:type="dxa"/>
            <w:vAlign w:val="center"/>
          </w:tcPr>
          <w:p w:rsidR="00000000" w:rsidRDefault="00000000">
            <w:pPr>
              <w:tabs>
                <w:tab w:val="left" w:pos="680"/>
                <w:tab w:val="left" w:pos="1021"/>
              </w:tabs>
              <w:spacing w:line="180" w:lineRule="exact"/>
              <w:jc w:val="center"/>
              <w:rPr>
                <w:sz w:val="15"/>
              </w:rPr>
            </w:pPr>
            <w:r>
              <w:rPr>
                <w:sz w:val="15"/>
              </w:rPr>
              <w:t>Ж</w:t>
            </w:r>
          </w:p>
        </w:tc>
        <w:tc>
          <w:tcPr>
            <w:tcW w:w="507" w:type="dxa"/>
            <w:vAlign w:val="center"/>
          </w:tcPr>
          <w:p w:rsidR="00000000" w:rsidRDefault="00000000">
            <w:pPr>
              <w:tabs>
                <w:tab w:val="left" w:pos="680"/>
                <w:tab w:val="left" w:pos="1021"/>
              </w:tabs>
              <w:spacing w:line="180" w:lineRule="exact"/>
              <w:jc w:val="center"/>
              <w:rPr>
                <w:sz w:val="15"/>
              </w:rPr>
            </w:pPr>
            <w:r>
              <w:rPr>
                <w:sz w:val="15"/>
              </w:rPr>
              <w:t>М</w:t>
            </w:r>
          </w:p>
        </w:tc>
        <w:tc>
          <w:tcPr>
            <w:tcW w:w="507" w:type="dxa"/>
            <w:vAlign w:val="center"/>
          </w:tcPr>
          <w:p w:rsidR="00000000" w:rsidRDefault="00000000">
            <w:pPr>
              <w:tabs>
                <w:tab w:val="left" w:pos="680"/>
                <w:tab w:val="left" w:pos="1021"/>
              </w:tabs>
              <w:spacing w:line="180" w:lineRule="exact"/>
              <w:jc w:val="center"/>
              <w:rPr>
                <w:sz w:val="15"/>
              </w:rPr>
            </w:pPr>
            <w:r>
              <w:rPr>
                <w:sz w:val="15"/>
              </w:rPr>
              <w:t>Ж</w:t>
            </w:r>
          </w:p>
        </w:tc>
        <w:tc>
          <w:tcPr>
            <w:tcW w:w="507" w:type="dxa"/>
            <w:vAlign w:val="center"/>
          </w:tcPr>
          <w:p w:rsidR="00000000" w:rsidRDefault="00000000">
            <w:pPr>
              <w:tabs>
                <w:tab w:val="left" w:pos="680"/>
                <w:tab w:val="left" w:pos="1021"/>
              </w:tabs>
              <w:spacing w:line="180" w:lineRule="exact"/>
              <w:jc w:val="center"/>
              <w:rPr>
                <w:sz w:val="15"/>
              </w:rPr>
            </w:pPr>
            <w:r>
              <w:rPr>
                <w:sz w:val="15"/>
              </w:rPr>
              <w:t>М</w:t>
            </w:r>
          </w:p>
        </w:tc>
        <w:tc>
          <w:tcPr>
            <w:tcW w:w="507" w:type="dxa"/>
            <w:vAlign w:val="center"/>
          </w:tcPr>
          <w:p w:rsidR="00000000" w:rsidRDefault="00000000">
            <w:pPr>
              <w:tabs>
                <w:tab w:val="left" w:pos="680"/>
                <w:tab w:val="left" w:pos="1021"/>
              </w:tabs>
              <w:spacing w:line="180" w:lineRule="exact"/>
              <w:jc w:val="center"/>
              <w:rPr>
                <w:sz w:val="15"/>
              </w:rPr>
            </w:pPr>
            <w:r>
              <w:rPr>
                <w:sz w:val="15"/>
              </w:rPr>
              <w:t>Ж</w:t>
            </w:r>
          </w:p>
        </w:tc>
        <w:tc>
          <w:tcPr>
            <w:tcW w:w="507" w:type="dxa"/>
            <w:vAlign w:val="center"/>
          </w:tcPr>
          <w:p w:rsidR="00000000" w:rsidRDefault="00000000">
            <w:pPr>
              <w:tabs>
                <w:tab w:val="left" w:pos="680"/>
                <w:tab w:val="left" w:pos="1021"/>
              </w:tabs>
              <w:spacing w:line="180" w:lineRule="exact"/>
              <w:jc w:val="center"/>
              <w:rPr>
                <w:sz w:val="15"/>
              </w:rPr>
            </w:pPr>
            <w:r>
              <w:rPr>
                <w:sz w:val="15"/>
              </w:rPr>
              <w:t>М</w:t>
            </w:r>
          </w:p>
        </w:tc>
        <w:tc>
          <w:tcPr>
            <w:tcW w:w="507" w:type="dxa"/>
            <w:vAlign w:val="center"/>
          </w:tcPr>
          <w:p w:rsidR="00000000" w:rsidRDefault="00000000">
            <w:pPr>
              <w:tabs>
                <w:tab w:val="left" w:pos="680"/>
                <w:tab w:val="left" w:pos="1021"/>
              </w:tabs>
              <w:spacing w:line="180" w:lineRule="exact"/>
              <w:jc w:val="center"/>
              <w:rPr>
                <w:sz w:val="15"/>
              </w:rPr>
            </w:pPr>
            <w:r>
              <w:rPr>
                <w:sz w:val="15"/>
              </w:rPr>
              <w:t>Ж</w:t>
            </w:r>
          </w:p>
        </w:tc>
        <w:tc>
          <w:tcPr>
            <w:tcW w:w="507" w:type="dxa"/>
            <w:vAlign w:val="center"/>
          </w:tcPr>
          <w:p w:rsidR="00000000" w:rsidRDefault="00000000">
            <w:pPr>
              <w:tabs>
                <w:tab w:val="left" w:pos="680"/>
                <w:tab w:val="left" w:pos="1021"/>
              </w:tabs>
              <w:spacing w:line="180" w:lineRule="exact"/>
              <w:jc w:val="center"/>
              <w:rPr>
                <w:sz w:val="15"/>
              </w:rPr>
            </w:pPr>
            <w:r>
              <w:rPr>
                <w:sz w:val="15"/>
              </w:rPr>
              <w:t>М</w:t>
            </w:r>
          </w:p>
        </w:tc>
        <w:tc>
          <w:tcPr>
            <w:tcW w:w="507" w:type="dxa"/>
            <w:vAlign w:val="center"/>
          </w:tcPr>
          <w:p w:rsidR="00000000" w:rsidRDefault="00000000">
            <w:pPr>
              <w:tabs>
                <w:tab w:val="left" w:pos="680"/>
                <w:tab w:val="left" w:pos="1021"/>
              </w:tabs>
              <w:spacing w:line="180" w:lineRule="exact"/>
              <w:jc w:val="center"/>
              <w:rPr>
                <w:sz w:val="15"/>
              </w:rPr>
            </w:pPr>
            <w:r>
              <w:rPr>
                <w:sz w:val="15"/>
              </w:rPr>
              <w:t>Ж</w:t>
            </w:r>
          </w:p>
        </w:tc>
        <w:tc>
          <w:tcPr>
            <w:tcW w:w="507" w:type="dxa"/>
            <w:vAlign w:val="center"/>
          </w:tcPr>
          <w:p w:rsidR="00000000" w:rsidRDefault="00000000">
            <w:pPr>
              <w:tabs>
                <w:tab w:val="left" w:pos="680"/>
                <w:tab w:val="left" w:pos="1021"/>
              </w:tabs>
              <w:spacing w:line="180" w:lineRule="exact"/>
              <w:jc w:val="center"/>
              <w:rPr>
                <w:sz w:val="15"/>
              </w:rPr>
            </w:pPr>
            <w:r>
              <w:rPr>
                <w:sz w:val="15"/>
              </w:rPr>
              <w:t>М</w:t>
            </w:r>
          </w:p>
        </w:tc>
        <w:tc>
          <w:tcPr>
            <w:tcW w:w="507" w:type="dxa"/>
            <w:vAlign w:val="center"/>
          </w:tcPr>
          <w:p w:rsidR="00000000" w:rsidRDefault="00000000">
            <w:pPr>
              <w:tabs>
                <w:tab w:val="left" w:pos="680"/>
                <w:tab w:val="left" w:pos="1021"/>
              </w:tabs>
              <w:spacing w:line="180" w:lineRule="exact"/>
              <w:jc w:val="center"/>
              <w:rPr>
                <w:sz w:val="15"/>
              </w:rPr>
            </w:pPr>
            <w:r>
              <w:rPr>
                <w:sz w:val="15"/>
              </w:rPr>
              <w:t>Ж</w:t>
            </w:r>
          </w:p>
        </w:tc>
        <w:tc>
          <w:tcPr>
            <w:tcW w:w="507" w:type="dxa"/>
            <w:vAlign w:val="center"/>
          </w:tcPr>
          <w:p w:rsidR="00000000" w:rsidRDefault="00000000">
            <w:pPr>
              <w:tabs>
                <w:tab w:val="left" w:pos="680"/>
                <w:tab w:val="left" w:pos="1021"/>
              </w:tabs>
              <w:spacing w:line="180" w:lineRule="exact"/>
              <w:jc w:val="center"/>
              <w:rPr>
                <w:sz w:val="15"/>
              </w:rPr>
            </w:pPr>
            <w:r>
              <w:rPr>
                <w:sz w:val="15"/>
              </w:rPr>
              <w:t>М</w:t>
            </w:r>
          </w:p>
        </w:tc>
      </w:tr>
      <w:tr w:rsidR="00000000">
        <w:tblPrEx>
          <w:tblCellMar>
            <w:top w:w="0" w:type="dxa"/>
            <w:bottom w:w="0" w:type="dxa"/>
          </w:tblCellMar>
        </w:tblPrEx>
        <w:trPr>
          <w:cantSplit/>
        </w:trPr>
        <w:tc>
          <w:tcPr>
            <w:tcW w:w="480" w:type="dxa"/>
            <w:vMerge/>
            <w:vAlign w:val="center"/>
          </w:tcPr>
          <w:p w:rsidR="00000000" w:rsidRDefault="00000000">
            <w:pPr>
              <w:tabs>
                <w:tab w:val="left" w:pos="680"/>
                <w:tab w:val="left" w:pos="1021"/>
              </w:tabs>
              <w:spacing w:line="180" w:lineRule="exact"/>
              <w:jc w:val="both"/>
              <w:rPr>
                <w:sz w:val="15"/>
              </w:rPr>
            </w:pPr>
          </w:p>
        </w:tc>
        <w:tc>
          <w:tcPr>
            <w:tcW w:w="508" w:type="dxa"/>
          </w:tcPr>
          <w:p w:rsidR="00000000" w:rsidRDefault="00000000">
            <w:pPr>
              <w:tabs>
                <w:tab w:val="left" w:pos="680"/>
                <w:tab w:val="left" w:pos="1021"/>
              </w:tabs>
              <w:spacing w:line="180" w:lineRule="exact"/>
              <w:jc w:val="center"/>
              <w:rPr>
                <w:sz w:val="14"/>
              </w:rPr>
            </w:pPr>
            <w:r>
              <w:rPr>
                <w:sz w:val="14"/>
              </w:rPr>
              <w:t>Число</w:t>
            </w:r>
          </w:p>
        </w:tc>
        <w:tc>
          <w:tcPr>
            <w:tcW w:w="508" w:type="dxa"/>
          </w:tcPr>
          <w:p w:rsidR="00000000" w:rsidRDefault="00000000">
            <w:pPr>
              <w:tabs>
                <w:tab w:val="left" w:pos="680"/>
                <w:tab w:val="left" w:pos="1021"/>
              </w:tabs>
              <w:spacing w:line="180" w:lineRule="exact"/>
              <w:jc w:val="center"/>
              <w:rPr>
                <w:sz w:val="14"/>
              </w:rPr>
            </w:pPr>
            <w:r>
              <w:rPr>
                <w:sz w:val="14"/>
              </w:rPr>
              <w:t>Число</w:t>
            </w:r>
          </w:p>
        </w:tc>
        <w:tc>
          <w:tcPr>
            <w:tcW w:w="508" w:type="dxa"/>
          </w:tcPr>
          <w:p w:rsidR="00000000" w:rsidRDefault="00000000">
            <w:pPr>
              <w:tabs>
                <w:tab w:val="left" w:pos="680"/>
                <w:tab w:val="left" w:pos="1021"/>
              </w:tabs>
              <w:spacing w:line="180" w:lineRule="exact"/>
              <w:jc w:val="center"/>
              <w:rPr>
                <w:sz w:val="14"/>
              </w:rPr>
            </w:pPr>
            <w:r>
              <w:rPr>
                <w:sz w:val="14"/>
              </w:rPr>
              <w:t>Число</w:t>
            </w:r>
          </w:p>
        </w:tc>
        <w:tc>
          <w:tcPr>
            <w:tcW w:w="508" w:type="dxa"/>
          </w:tcPr>
          <w:p w:rsidR="00000000" w:rsidRDefault="00000000">
            <w:pPr>
              <w:tabs>
                <w:tab w:val="left" w:pos="680"/>
                <w:tab w:val="left" w:pos="1021"/>
              </w:tabs>
              <w:spacing w:line="180" w:lineRule="exact"/>
              <w:jc w:val="center"/>
              <w:rPr>
                <w:sz w:val="14"/>
              </w:rPr>
            </w:pPr>
            <w:r>
              <w:rPr>
                <w:sz w:val="14"/>
              </w:rPr>
              <w:t>Число</w:t>
            </w:r>
          </w:p>
        </w:tc>
        <w:tc>
          <w:tcPr>
            <w:tcW w:w="508" w:type="dxa"/>
          </w:tcPr>
          <w:p w:rsidR="00000000" w:rsidRDefault="00000000">
            <w:pPr>
              <w:tabs>
                <w:tab w:val="left" w:pos="680"/>
                <w:tab w:val="left" w:pos="1021"/>
              </w:tabs>
              <w:spacing w:line="180" w:lineRule="exact"/>
              <w:jc w:val="center"/>
              <w:rPr>
                <w:sz w:val="14"/>
              </w:rPr>
            </w:pPr>
            <w:r>
              <w:rPr>
                <w:sz w:val="14"/>
              </w:rPr>
              <w:t>Число</w:t>
            </w:r>
          </w:p>
        </w:tc>
        <w:tc>
          <w:tcPr>
            <w:tcW w:w="507" w:type="dxa"/>
          </w:tcPr>
          <w:p w:rsidR="00000000" w:rsidRDefault="00000000">
            <w:pPr>
              <w:tabs>
                <w:tab w:val="left" w:pos="680"/>
                <w:tab w:val="left" w:pos="1021"/>
              </w:tabs>
              <w:spacing w:line="180" w:lineRule="exact"/>
              <w:jc w:val="center"/>
              <w:rPr>
                <w:sz w:val="14"/>
              </w:rPr>
            </w:pPr>
            <w:r>
              <w:rPr>
                <w:sz w:val="14"/>
              </w:rPr>
              <w:t>Число</w:t>
            </w:r>
          </w:p>
        </w:tc>
        <w:tc>
          <w:tcPr>
            <w:tcW w:w="507" w:type="dxa"/>
          </w:tcPr>
          <w:p w:rsidR="00000000" w:rsidRDefault="00000000">
            <w:pPr>
              <w:tabs>
                <w:tab w:val="left" w:pos="680"/>
                <w:tab w:val="left" w:pos="1021"/>
              </w:tabs>
              <w:spacing w:line="180" w:lineRule="exact"/>
              <w:jc w:val="center"/>
              <w:rPr>
                <w:sz w:val="14"/>
              </w:rPr>
            </w:pPr>
            <w:r>
              <w:rPr>
                <w:sz w:val="14"/>
              </w:rPr>
              <w:t>Число</w:t>
            </w:r>
          </w:p>
        </w:tc>
        <w:tc>
          <w:tcPr>
            <w:tcW w:w="507" w:type="dxa"/>
          </w:tcPr>
          <w:p w:rsidR="00000000" w:rsidRDefault="00000000">
            <w:pPr>
              <w:tabs>
                <w:tab w:val="left" w:pos="680"/>
                <w:tab w:val="left" w:pos="1021"/>
              </w:tabs>
              <w:spacing w:line="180" w:lineRule="exact"/>
              <w:jc w:val="center"/>
              <w:rPr>
                <w:sz w:val="14"/>
              </w:rPr>
            </w:pPr>
            <w:r>
              <w:rPr>
                <w:sz w:val="14"/>
              </w:rPr>
              <w:t>Число</w:t>
            </w:r>
          </w:p>
        </w:tc>
        <w:tc>
          <w:tcPr>
            <w:tcW w:w="507" w:type="dxa"/>
          </w:tcPr>
          <w:p w:rsidR="00000000" w:rsidRDefault="00000000">
            <w:pPr>
              <w:tabs>
                <w:tab w:val="left" w:pos="680"/>
                <w:tab w:val="left" w:pos="1021"/>
              </w:tabs>
              <w:spacing w:line="180" w:lineRule="exact"/>
              <w:jc w:val="center"/>
              <w:rPr>
                <w:sz w:val="14"/>
              </w:rPr>
            </w:pPr>
            <w:r>
              <w:rPr>
                <w:sz w:val="14"/>
              </w:rPr>
              <w:t>Число</w:t>
            </w:r>
          </w:p>
        </w:tc>
        <w:tc>
          <w:tcPr>
            <w:tcW w:w="507" w:type="dxa"/>
          </w:tcPr>
          <w:p w:rsidR="00000000" w:rsidRDefault="00000000">
            <w:pPr>
              <w:tabs>
                <w:tab w:val="left" w:pos="680"/>
                <w:tab w:val="left" w:pos="1021"/>
              </w:tabs>
              <w:spacing w:line="180" w:lineRule="exact"/>
              <w:jc w:val="center"/>
              <w:rPr>
                <w:sz w:val="14"/>
              </w:rPr>
            </w:pPr>
            <w:r>
              <w:rPr>
                <w:sz w:val="14"/>
              </w:rPr>
              <w:t>Число</w:t>
            </w:r>
          </w:p>
        </w:tc>
        <w:tc>
          <w:tcPr>
            <w:tcW w:w="507" w:type="dxa"/>
          </w:tcPr>
          <w:p w:rsidR="00000000" w:rsidRDefault="00000000">
            <w:pPr>
              <w:tabs>
                <w:tab w:val="left" w:pos="680"/>
                <w:tab w:val="left" w:pos="1021"/>
              </w:tabs>
              <w:spacing w:line="180" w:lineRule="exact"/>
              <w:jc w:val="center"/>
              <w:rPr>
                <w:sz w:val="14"/>
              </w:rPr>
            </w:pPr>
            <w:r>
              <w:rPr>
                <w:sz w:val="14"/>
              </w:rPr>
              <w:t>Число</w:t>
            </w:r>
          </w:p>
        </w:tc>
        <w:tc>
          <w:tcPr>
            <w:tcW w:w="507" w:type="dxa"/>
          </w:tcPr>
          <w:p w:rsidR="00000000" w:rsidRDefault="00000000">
            <w:pPr>
              <w:tabs>
                <w:tab w:val="left" w:pos="680"/>
                <w:tab w:val="left" w:pos="1021"/>
              </w:tabs>
              <w:spacing w:line="180" w:lineRule="exact"/>
              <w:jc w:val="center"/>
              <w:rPr>
                <w:sz w:val="14"/>
              </w:rPr>
            </w:pPr>
            <w:r>
              <w:rPr>
                <w:sz w:val="14"/>
              </w:rPr>
              <w:t>Число</w:t>
            </w:r>
          </w:p>
        </w:tc>
        <w:tc>
          <w:tcPr>
            <w:tcW w:w="507" w:type="dxa"/>
          </w:tcPr>
          <w:p w:rsidR="00000000" w:rsidRDefault="00000000">
            <w:pPr>
              <w:tabs>
                <w:tab w:val="left" w:pos="680"/>
                <w:tab w:val="left" w:pos="1021"/>
              </w:tabs>
              <w:spacing w:line="180" w:lineRule="exact"/>
              <w:jc w:val="center"/>
              <w:rPr>
                <w:sz w:val="14"/>
              </w:rPr>
            </w:pPr>
            <w:r>
              <w:rPr>
                <w:sz w:val="14"/>
              </w:rPr>
              <w:t>Число</w:t>
            </w:r>
          </w:p>
        </w:tc>
        <w:tc>
          <w:tcPr>
            <w:tcW w:w="507" w:type="dxa"/>
          </w:tcPr>
          <w:p w:rsidR="00000000" w:rsidRDefault="00000000">
            <w:pPr>
              <w:tabs>
                <w:tab w:val="left" w:pos="680"/>
                <w:tab w:val="left" w:pos="1021"/>
              </w:tabs>
              <w:spacing w:line="180" w:lineRule="exact"/>
              <w:jc w:val="center"/>
              <w:rPr>
                <w:sz w:val="14"/>
              </w:rPr>
            </w:pPr>
            <w:r>
              <w:rPr>
                <w:sz w:val="14"/>
              </w:rPr>
              <w:t>Число</w:t>
            </w:r>
          </w:p>
        </w:tc>
        <w:tc>
          <w:tcPr>
            <w:tcW w:w="507" w:type="dxa"/>
          </w:tcPr>
          <w:p w:rsidR="00000000" w:rsidRDefault="00000000">
            <w:pPr>
              <w:tabs>
                <w:tab w:val="left" w:pos="680"/>
                <w:tab w:val="left" w:pos="1021"/>
              </w:tabs>
              <w:spacing w:line="180" w:lineRule="exact"/>
              <w:jc w:val="center"/>
              <w:rPr>
                <w:sz w:val="14"/>
              </w:rPr>
            </w:pPr>
            <w:r>
              <w:rPr>
                <w:sz w:val="14"/>
              </w:rPr>
              <w:t>Число</w:t>
            </w:r>
          </w:p>
        </w:tc>
        <w:tc>
          <w:tcPr>
            <w:tcW w:w="507" w:type="dxa"/>
          </w:tcPr>
          <w:p w:rsidR="00000000" w:rsidRDefault="00000000">
            <w:pPr>
              <w:tabs>
                <w:tab w:val="left" w:pos="680"/>
                <w:tab w:val="left" w:pos="1021"/>
              </w:tabs>
              <w:spacing w:line="180" w:lineRule="exact"/>
              <w:jc w:val="center"/>
              <w:rPr>
                <w:sz w:val="14"/>
              </w:rPr>
            </w:pPr>
            <w:r>
              <w:rPr>
                <w:sz w:val="14"/>
              </w:rPr>
              <w:t>Число</w:t>
            </w:r>
          </w:p>
        </w:tc>
        <w:tc>
          <w:tcPr>
            <w:tcW w:w="507" w:type="dxa"/>
          </w:tcPr>
          <w:p w:rsidR="00000000" w:rsidRDefault="00000000">
            <w:pPr>
              <w:tabs>
                <w:tab w:val="left" w:pos="680"/>
                <w:tab w:val="left" w:pos="1021"/>
              </w:tabs>
              <w:spacing w:line="180" w:lineRule="exact"/>
              <w:jc w:val="center"/>
              <w:rPr>
                <w:sz w:val="14"/>
              </w:rPr>
            </w:pPr>
            <w:r>
              <w:rPr>
                <w:sz w:val="14"/>
              </w:rPr>
              <w:t>Число</w:t>
            </w:r>
          </w:p>
        </w:tc>
        <w:tc>
          <w:tcPr>
            <w:tcW w:w="507" w:type="dxa"/>
          </w:tcPr>
          <w:p w:rsidR="00000000" w:rsidRDefault="00000000">
            <w:pPr>
              <w:tabs>
                <w:tab w:val="left" w:pos="680"/>
                <w:tab w:val="left" w:pos="1021"/>
              </w:tabs>
              <w:spacing w:line="180" w:lineRule="exact"/>
              <w:jc w:val="center"/>
              <w:rPr>
                <w:sz w:val="14"/>
              </w:rPr>
            </w:pPr>
            <w:r>
              <w:rPr>
                <w:sz w:val="14"/>
              </w:rPr>
              <w:t>Число</w:t>
            </w:r>
          </w:p>
        </w:tc>
      </w:tr>
      <w:tr w:rsidR="00000000">
        <w:tblPrEx>
          <w:tblCellMar>
            <w:top w:w="0" w:type="dxa"/>
            <w:bottom w:w="0" w:type="dxa"/>
          </w:tblCellMar>
        </w:tblPrEx>
        <w:trPr>
          <w:cantSplit/>
        </w:trPr>
        <w:tc>
          <w:tcPr>
            <w:tcW w:w="480" w:type="dxa"/>
            <w:vMerge/>
            <w:vAlign w:val="center"/>
          </w:tcPr>
          <w:p w:rsidR="00000000" w:rsidRDefault="00000000">
            <w:pPr>
              <w:tabs>
                <w:tab w:val="left" w:pos="680"/>
                <w:tab w:val="left" w:pos="1021"/>
              </w:tabs>
              <w:spacing w:line="180" w:lineRule="exact"/>
              <w:jc w:val="both"/>
              <w:rPr>
                <w:sz w:val="15"/>
              </w:rPr>
            </w:pPr>
          </w:p>
        </w:tc>
        <w:tc>
          <w:tcPr>
            <w:tcW w:w="508" w:type="dxa"/>
            <w:vAlign w:val="center"/>
          </w:tcPr>
          <w:p w:rsidR="00000000" w:rsidRDefault="00000000">
            <w:pPr>
              <w:tabs>
                <w:tab w:val="left" w:pos="680"/>
                <w:tab w:val="left" w:pos="1021"/>
              </w:tabs>
              <w:spacing w:line="180" w:lineRule="exact"/>
              <w:jc w:val="center"/>
              <w:rPr>
                <w:sz w:val="15"/>
              </w:rPr>
            </w:pPr>
            <w:r>
              <w:rPr>
                <w:sz w:val="15"/>
              </w:rPr>
              <w:t>2</w:t>
            </w:r>
          </w:p>
        </w:tc>
        <w:tc>
          <w:tcPr>
            <w:tcW w:w="508" w:type="dxa"/>
            <w:vAlign w:val="center"/>
          </w:tcPr>
          <w:p w:rsidR="00000000" w:rsidRDefault="00000000">
            <w:pPr>
              <w:tabs>
                <w:tab w:val="left" w:pos="680"/>
                <w:tab w:val="left" w:pos="1021"/>
              </w:tabs>
              <w:spacing w:line="180" w:lineRule="exact"/>
              <w:jc w:val="center"/>
              <w:rPr>
                <w:sz w:val="15"/>
              </w:rPr>
            </w:pPr>
            <w:r>
              <w:rPr>
                <w:sz w:val="15"/>
              </w:rPr>
              <w:t>–</w:t>
            </w:r>
          </w:p>
        </w:tc>
        <w:tc>
          <w:tcPr>
            <w:tcW w:w="508" w:type="dxa"/>
            <w:vAlign w:val="center"/>
          </w:tcPr>
          <w:p w:rsidR="00000000" w:rsidRDefault="00000000">
            <w:pPr>
              <w:tabs>
                <w:tab w:val="left" w:pos="680"/>
                <w:tab w:val="left" w:pos="1021"/>
              </w:tabs>
              <w:spacing w:line="180" w:lineRule="exact"/>
              <w:jc w:val="center"/>
              <w:rPr>
                <w:sz w:val="15"/>
              </w:rPr>
            </w:pPr>
            <w:r>
              <w:rPr>
                <w:sz w:val="15"/>
              </w:rPr>
              <w:t>3</w:t>
            </w:r>
          </w:p>
        </w:tc>
        <w:tc>
          <w:tcPr>
            <w:tcW w:w="508" w:type="dxa"/>
            <w:vAlign w:val="center"/>
          </w:tcPr>
          <w:p w:rsidR="00000000" w:rsidRDefault="00000000">
            <w:pPr>
              <w:tabs>
                <w:tab w:val="left" w:pos="680"/>
                <w:tab w:val="left" w:pos="1021"/>
              </w:tabs>
              <w:spacing w:line="180" w:lineRule="exact"/>
              <w:jc w:val="center"/>
              <w:rPr>
                <w:sz w:val="15"/>
              </w:rPr>
            </w:pPr>
            <w:r>
              <w:rPr>
                <w:sz w:val="15"/>
              </w:rPr>
              <w:t>49</w:t>
            </w:r>
          </w:p>
        </w:tc>
        <w:tc>
          <w:tcPr>
            <w:tcW w:w="508" w:type="dxa"/>
            <w:vAlign w:val="center"/>
          </w:tcPr>
          <w:p w:rsidR="00000000" w:rsidRDefault="00000000">
            <w:pPr>
              <w:tabs>
                <w:tab w:val="left" w:pos="680"/>
                <w:tab w:val="left" w:pos="1021"/>
              </w:tabs>
              <w:spacing w:line="180" w:lineRule="exact"/>
              <w:jc w:val="center"/>
              <w:rPr>
                <w:sz w:val="15"/>
              </w:rPr>
            </w:pPr>
            <w:r>
              <w:rPr>
                <w:sz w:val="15"/>
              </w:rPr>
              <w:t>4</w:t>
            </w:r>
          </w:p>
        </w:tc>
        <w:tc>
          <w:tcPr>
            <w:tcW w:w="507" w:type="dxa"/>
            <w:vAlign w:val="center"/>
          </w:tcPr>
          <w:p w:rsidR="00000000" w:rsidRDefault="00000000">
            <w:pPr>
              <w:tabs>
                <w:tab w:val="left" w:pos="680"/>
                <w:tab w:val="left" w:pos="1021"/>
              </w:tabs>
              <w:spacing w:line="180" w:lineRule="exact"/>
              <w:jc w:val="center"/>
              <w:rPr>
                <w:sz w:val="15"/>
              </w:rPr>
            </w:pPr>
            <w:r>
              <w:rPr>
                <w:sz w:val="15"/>
              </w:rPr>
              <w:t>12</w:t>
            </w:r>
          </w:p>
        </w:tc>
        <w:tc>
          <w:tcPr>
            <w:tcW w:w="507" w:type="dxa"/>
            <w:vAlign w:val="center"/>
          </w:tcPr>
          <w:p w:rsidR="00000000" w:rsidRDefault="00000000">
            <w:pPr>
              <w:tabs>
                <w:tab w:val="left" w:pos="680"/>
                <w:tab w:val="left" w:pos="1021"/>
              </w:tabs>
              <w:spacing w:line="180" w:lineRule="exact"/>
              <w:jc w:val="center"/>
              <w:rPr>
                <w:sz w:val="15"/>
              </w:rPr>
            </w:pPr>
            <w:r>
              <w:rPr>
                <w:sz w:val="15"/>
              </w:rPr>
              <w:t>–</w:t>
            </w:r>
          </w:p>
        </w:tc>
        <w:tc>
          <w:tcPr>
            <w:tcW w:w="507" w:type="dxa"/>
            <w:vAlign w:val="center"/>
          </w:tcPr>
          <w:p w:rsidR="00000000" w:rsidRDefault="00000000">
            <w:pPr>
              <w:tabs>
                <w:tab w:val="left" w:pos="680"/>
                <w:tab w:val="left" w:pos="1021"/>
              </w:tabs>
              <w:spacing w:line="180" w:lineRule="exact"/>
              <w:jc w:val="center"/>
              <w:rPr>
                <w:sz w:val="15"/>
              </w:rPr>
            </w:pPr>
            <w:r>
              <w:rPr>
                <w:sz w:val="15"/>
              </w:rPr>
              <w:t>1</w:t>
            </w:r>
          </w:p>
        </w:tc>
        <w:tc>
          <w:tcPr>
            <w:tcW w:w="507" w:type="dxa"/>
            <w:vAlign w:val="center"/>
          </w:tcPr>
          <w:p w:rsidR="00000000" w:rsidRDefault="00000000">
            <w:pPr>
              <w:tabs>
                <w:tab w:val="left" w:pos="680"/>
                <w:tab w:val="left" w:pos="1021"/>
              </w:tabs>
              <w:spacing w:line="180" w:lineRule="exact"/>
              <w:jc w:val="center"/>
              <w:rPr>
                <w:sz w:val="15"/>
              </w:rPr>
            </w:pPr>
            <w:r>
              <w:rPr>
                <w:sz w:val="15"/>
              </w:rPr>
              <w:t>–</w:t>
            </w:r>
          </w:p>
        </w:tc>
        <w:tc>
          <w:tcPr>
            <w:tcW w:w="507" w:type="dxa"/>
            <w:vAlign w:val="center"/>
          </w:tcPr>
          <w:p w:rsidR="00000000" w:rsidRDefault="00000000">
            <w:pPr>
              <w:tabs>
                <w:tab w:val="left" w:pos="680"/>
                <w:tab w:val="left" w:pos="1021"/>
              </w:tabs>
              <w:spacing w:line="180" w:lineRule="exact"/>
              <w:jc w:val="center"/>
              <w:rPr>
                <w:sz w:val="15"/>
              </w:rPr>
            </w:pPr>
            <w:r>
              <w:rPr>
                <w:sz w:val="15"/>
              </w:rPr>
              <w:t>3</w:t>
            </w:r>
          </w:p>
        </w:tc>
        <w:tc>
          <w:tcPr>
            <w:tcW w:w="507" w:type="dxa"/>
            <w:vAlign w:val="center"/>
          </w:tcPr>
          <w:p w:rsidR="00000000" w:rsidRDefault="00000000">
            <w:pPr>
              <w:tabs>
                <w:tab w:val="left" w:pos="680"/>
                <w:tab w:val="left" w:pos="1021"/>
              </w:tabs>
              <w:spacing w:line="180" w:lineRule="exact"/>
              <w:jc w:val="center"/>
              <w:rPr>
                <w:sz w:val="15"/>
              </w:rPr>
            </w:pPr>
            <w:r>
              <w:rPr>
                <w:sz w:val="15"/>
              </w:rPr>
              <w:t>1</w:t>
            </w:r>
          </w:p>
        </w:tc>
        <w:tc>
          <w:tcPr>
            <w:tcW w:w="507" w:type="dxa"/>
            <w:vAlign w:val="center"/>
          </w:tcPr>
          <w:p w:rsidR="00000000" w:rsidRDefault="00000000">
            <w:pPr>
              <w:tabs>
                <w:tab w:val="left" w:pos="680"/>
                <w:tab w:val="left" w:pos="1021"/>
              </w:tabs>
              <w:spacing w:line="180" w:lineRule="exact"/>
              <w:jc w:val="center"/>
              <w:rPr>
                <w:sz w:val="15"/>
              </w:rPr>
            </w:pPr>
          </w:p>
        </w:tc>
        <w:tc>
          <w:tcPr>
            <w:tcW w:w="507" w:type="dxa"/>
            <w:vAlign w:val="center"/>
          </w:tcPr>
          <w:p w:rsidR="00000000" w:rsidRDefault="00000000">
            <w:pPr>
              <w:tabs>
                <w:tab w:val="left" w:pos="680"/>
                <w:tab w:val="left" w:pos="1021"/>
              </w:tabs>
              <w:spacing w:line="180" w:lineRule="exact"/>
              <w:jc w:val="center"/>
              <w:rPr>
                <w:sz w:val="15"/>
              </w:rPr>
            </w:pPr>
            <w:r>
              <w:rPr>
                <w:sz w:val="15"/>
              </w:rPr>
              <w:t>–</w:t>
            </w:r>
          </w:p>
        </w:tc>
        <w:tc>
          <w:tcPr>
            <w:tcW w:w="507" w:type="dxa"/>
            <w:vAlign w:val="center"/>
          </w:tcPr>
          <w:p w:rsidR="00000000" w:rsidRDefault="00000000">
            <w:pPr>
              <w:tabs>
                <w:tab w:val="left" w:pos="680"/>
                <w:tab w:val="left" w:pos="1021"/>
              </w:tabs>
              <w:spacing w:line="180" w:lineRule="exact"/>
              <w:jc w:val="center"/>
              <w:rPr>
                <w:sz w:val="15"/>
              </w:rPr>
            </w:pPr>
            <w:r>
              <w:rPr>
                <w:sz w:val="15"/>
              </w:rPr>
              <w:t>–</w:t>
            </w:r>
          </w:p>
        </w:tc>
        <w:tc>
          <w:tcPr>
            <w:tcW w:w="507" w:type="dxa"/>
            <w:vAlign w:val="center"/>
          </w:tcPr>
          <w:p w:rsidR="00000000" w:rsidRDefault="00000000">
            <w:pPr>
              <w:tabs>
                <w:tab w:val="left" w:pos="680"/>
                <w:tab w:val="left" w:pos="1021"/>
              </w:tabs>
              <w:spacing w:line="180" w:lineRule="exact"/>
              <w:jc w:val="center"/>
              <w:rPr>
                <w:sz w:val="15"/>
              </w:rPr>
            </w:pPr>
            <w:r>
              <w:rPr>
                <w:sz w:val="15"/>
              </w:rPr>
              <w:t>2</w:t>
            </w:r>
          </w:p>
        </w:tc>
        <w:tc>
          <w:tcPr>
            <w:tcW w:w="507" w:type="dxa"/>
            <w:vAlign w:val="center"/>
          </w:tcPr>
          <w:p w:rsidR="00000000" w:rsidRDefault="00000000">
            <w:pPr>
              <w:tabs>
                <w:tab w:val="left" w:pos="680"/>
                <w:tab w:val="left" w:pos="1021"/>
              </w:tabs>
              <w:spacing w:line="180" w:lineRule="exact"/>
              <w:jc w:val="center"/>
              <w:rPr>
                <w:sz w:val="15"/>
              </w:rPr>
            </w:pPr>
            <w:r>
              <w:rPr>
                <w:sz w:val="15"/>
              </w:rPr>
              <w:t>34</w:t>
            </w:r>
          </w:p>
        </w:tc>
        <w:tc>
          <w:tcPr>
            <w:tcW w:w="507" w:type="dxa"/>
            <w:vAlign w:val="center"/>
          </w:tcPr>
          <w:p w:rsidR="00000000" w:rsidRDefault="00000000">
            <w:pPr>
              <w:tabs>
                <w:tab w:val="left" w:pos="680"/>
                <w:tab w:val="left" w:pos="1021"/>
              </w:tabs>
              <w:spacing w:line="180" w:lineRule="exact"/>
              <w:jc w:val="center"/>
              <w:rPr>
                <w:sz w:val="15"/>
              </w:rPr>
            </w:pPr>
            <w:r>
              <w:rPr>
                <w:sz w:val="15"/>
              </w:rPr>
              <w:t>12</w:t>
            </w:r>
          </w:p>
        </w:tc>
        <w:tc>
          <w:tcPr>
            <w:tcW w:w="507" w:type="dxa"/>
            <w:vAlign w:val="center"/>
          </w:tcPr>
          <w:p w:rsidR="00000000" w:rsidRDefault="00000000">
            <w:pPr>
              <w:tabs>
                <w:tab w:val="left" w:pos="680"/>
                <w:tab w:val="left" w:pos="1021"/>
              </w:tabs>
              <w:spacing w:line="180" w:lineRule="exact"/>
              <w:jc w:val="center"/>
              <w:rPr>
                <w:sz w:val="15"/>
              </w:rPr>
            </w:pPr>
            <w:r>
              <w:rPr>
                <w:sz w:val="15"/>
              </w:rPr>
              <w:t>99</w:t>
            </w:r>
          </w:p>
        </w:tc>
      </w:tr>
    </w:tbl>
    <w:p w:rsidR="00000000" w:rsidRDefault="00000000">
      <w:pPr>
        <w:pStyle w:val="Caption"/>
        <w:tabs>
          <w:tab w:val="left" w:pos="680"/>
          <w:tab w:val="left" w:pos="1021"/>
        </w:tabs>
        <w:spacing w:after="0" w:line="280" w:lineRule="exact"/>
        <w:rPr>
          <w:rFonts w:ascii="Times New Roman" w:hAnsi="Times New Roman"/>
          <w:b w:val="0"/>
          <w:sz w:val="18"/>
        </w:rPr>
      </w:pPr>
      <w:r>
        <w:rPr>
          <w:rFonts w:ascii="Times New Roman" w:hAnsi="Times New Roman"/>
          <w:b w:val="0"/>
          <w:i/>
          <w:sz w:val="18"/>
        </w:rPr>
        <w:t>Источник</w:t>
      </w:r>
      <w:r>
        <w:rPr>
          <w:rFonts w:ascii="Times New Roman" w:hAnsi="Times New Roman"/>
          <w:b w:val="0"/>
          <w:sz w:val="18"/>
        </w:rPr>
        <w:t>: ГМПСМИ-2002 год.</w:t>
      </w:r>
    </w:p>
    <w:p w:rsidR="00000000" w:rsidRDefault="00000000">
      <w:pPr>
        <w:tabs>
          <w:tab w:val="left" w:pos="680"/>
          <w:tab w:val="left" w:pos="1021"/>
        </w:tabs>
        <w:spacing w:before="240" w:line="280" w:lineRule="exact"/>
        <w:jc w:val="both"/>
        <w:rPr>
          <w:sz w:val="22"/>
        </w:rPr>
      </w:pPr>
      <w:r>
        <w:rPr>
          <w:sz w:val="22"/>
        </w:rPr>
        <w:tab/>
        <w:t xml:space="preserve">В 3 статьях женщине отводится центральная роль, но ни один из авторов этих материалов не известен. Тем не менее очевиден тот факт, что никто из 13 журналистов, половая принадлежность которых может быть установлена, не сделал женщину главной героиней своих статей. </w:t>
      </w:r>
    </w:p>
    <w:p w:rsidR="00000000" w:rsidRDefault="00000000">
      <w:pPr>
        <w:tabs>
          <w:tab w:val="left" w:pos="680"/>
          <w:tab w:val="left" w:pos="1021"/>
        </w:tabs>
        <w:spacing w:before="240" w:line="280" w:lineRule="exact"/>
        <w:jc w:val="both"/>
        <w:rPr>
          <w:sz w:val="22"/>
        </w:rPr>
      </w:pPr>
      <w:r>
        <w:rPr>
          <w:sz w:val="22"/>
        </w:rPr>
        <w:tab/>
        <w:t>Все это свидетельствует о том, что, даже если женщины имеют численный перевес среди авторов статей, они гораздо реже фигурируют в журналистских статьях в качестве героев, и особенно в качестве центральных персонажей статей.</w:t>
      </w:r>
    </w:p>
    <w:p w:rsidR="00000000" w:rsidRDefault="00000000">
      <w:pPr>
        <w:tabs>
          <w:tab w:val="left" w:pos="680"/>
          <w:tab w:val="left" w:pos="1021"/>
        </w:tabs>
        <w:spacing w:before="240" w:line="280" w:lineRule="exact"/>
        <w:jc w:val="both"/>
        <w:rPr>
          <w:sz w:val="22"/>
        </w:rPr>
      </w:pPr>
      <w:r>
        <w:rPr>
          <w:sz w:val="22"/>
        </w:rPr>
        <w:tab/>
        <w:t>b) С тем чтобы изменить социальные и культурные модели поведения мужчин и женщин, а также ликвидировать стереотипы, правительство Республики Македонии непрерывно осуществляет специальные мероприятия в соответствии с Национальным планом действий по обеспечению гендерного равенства, принятым правительством Республики Македонии в декабре 1999 года.</w:t>
      </w:r>
    </w:p>
    <w:p w:rsidR="00000000" w:rsidRDefault="00000000">
      <w:pPr>
        <w:tabs>
          <w:tab w:val="left" w:pos="680"/>
          <w:tab w:val="left" w:pos="1021"/>
        </w:tabs>
        <w:spacing w:before="240" w:line="280" w:lineRule="exact"/>
        <w:jc w:val="both"/>
        <w:rPr>
          <w:sz w:val="22"/>
        </w:rPr>
      </w:pPr>
      <w:r>
        <w:rPr>
          <w:sz w:val="22"/>
        </w:rPr>
        <w:tab/>
        <w:t>Деятельность, осуществляемая для достижения вышеупомянутой цели, касается организации учебных семинаров в сотрудничестве с национальными и зарубежными неправительственными организациями и экспертами с целью содействия пропаганде равноправия мужчин и женщин в семье и обществе в целом. Эти семинары проводились в ряде местных общин при участии целевых групп из различных структур: политических партий, органов местного самоуправления, неправительственных организаций, профсоюзов и средств массовой информации.</w:t>
      </w:r>
    </w:p>
    <w:p w:rsidR="00000000" w:rsidRDefault="00000000">
      <w:pPr>
        <w:tabs>
          <w:tab w:val="left" w:pos="680"/>
          <w:tab w:val="left" w:pos="1021"/>
        </w:tabs>
        <w:spacing w:before="240" w:line="280" w:lineRule="exact"/>
        <w:jc w:val="both"/>
        <w:rPr>
          <w:sz w:val="22"/>
        </w:rPr>
      </w:pPr>
      <w:r>
        <w:rPr>
          <w:sz w:val="22"/>
        </w:rPr>
        <w:tab/>
        <w:t>В Национальном плане действий предусматривается осуществление различных мероприятий, особенно касающихся женщин и их доступа к образованию, и подчеркивается, что образование является одним из прав человека женщин и важным инструментом достижения равноправия. Следующие приоритетные задачи должны быть осуществлены в ближайшем будущем: искоренение неграмотности среди женщин, максимально возможный охват детей учебными программами в рамках дошкольных учебных заведений, ликвидация такого явления, как уход учащихся-девочек из последних классов начальной школы, максимально возможный охват учащихся-девочек из сельских районов средним образованием, особенно из числа албанской и цыганской общин, а также устранение из учебных планов, учебников и других учебных пособий гендерных предрассудков и материалов очевидно пренебрежительного характера по отношению к женщине.</w:t>
      </w:r>
    </w:p>
    <w:p w:rsidR="00000000" w:rsidRDefault="00000000">
      <w:pPr>
        <w:tabs>
          <w:tab w:val="left" w:pos="680"/>
          <w:tab w:val="left" w:pos="1021"/>
        </w:tabs>
        <w:spacing w:before="240" w:line="280" w:lineRule="exact"/>
        <w:jc w:val="both"/>
        <w:rPr>
          <w:sz w:val="22"/>
        </w:rPr>
      </w:pPr>
      <w:r>
        <w:rPr>
          <w:sz w:val="22"/>
        </w:rPr>
        <w:tab/>
        <w:t>В статье 2 Закона о семье семья определяется как общность людей, включающая родителей, детей и других родственников, если они живут в совместном домашнем хозяйстве. Республика Македония обеспечивает специальную защиту семьи, охрану материнства, детства, защиту несовершеннолетних, детей-сирот и детей, лишенных родительского попечения.</w:t>
      </w:r>
    </w:p>
    <w:p w:rsidR="00000000" w:rsidRDefault="00000000">
      <w:pPr>
        <w:tabs>
          <w:tab w:val="left" w:pos="680"/>
          <w:tab w:val="left" w:pos="1021"/>
        </w:tabs>
        <w:spacing w:before="240" w:line="280" w:lineRule="exact"/>
        <w:jc w:val="both"/>
        <w:rPr>
          <w:sz w:val="22"/>
        </w:rPr>
      </w:pPr>
      <w:r>
        <w:rPr>
          <w:sz w:val="22"/>
        </w:rPr>
        <w:tab/>
        <w:t>Осуществляя право на свободное и ответственное материнство и отцовство, родители обязаны обеспечить оптимальные условия, для того чтобы их дети росли и развивались здоровыми – и в семье, и в обществе.</w:t>
      </w:r>
    </w:p>
    <w:p w:rsidR="00000000" w:rsidRDefault="00000000">
      <w:pPr>
        <w:tabs>
          <w:tab w:val="left" w:pos="680"/>
          <w:tab w:val="left" w:pos="1021"/>
        </w:tabs>
        <w:spacing w:before="240" w:line="280" w:lineRule="exact"/>
        <w:jc w:val="both"/>
        <w:rPr>
          <w:sz w:val="22"/>
        </w:rPr>
      </w:pPr>
      <w:r>
        <w:rPr>
          <w:sz w:val="22"/>
        </w:rPr>
        <w:tab/>
        <w:t xml:space="preserve">Отношения между супругами основаны на свободном решении о заключении брака на основе равенства, взаимного уважения и взаимопомощи. </w:t>
      </w:r>
    </w:p>
    <w:p w:rsidR="00000000" w:rsidRDefault="00000000">
      <w:pPr>
        <w:tabs>
          <w:tab w:val="left" w:pos="680"/>
          <w:tab w:val="left" w:pos="1021"/>
        </w:tabs>
        <w:spacing w:before="240" w:line="280" w:lineRule="exact"/>
        <w:jc w:val="both"/>
        <w:rPr>
          <w:sz w:val="22"/>
        </w:rPr>
      </w:pPr>
      <w:r>
        <w:rPr>
          <w:sz w:val="22"/>
        </w:rPr>
        <w:tab/>
        <w:t>Оба родителя имеют равные права и обязанности в отношении своих детей (родительское право). Согласно статье 8 Закона о семье отношения между родителями и детьми основаны на правах и обязанностях родителей обеспечивать воспитание, защиту и образование своих детей и развивать у них жизненные навыки и способности. Родители осуществляют свое родительское право в соответствии с потребностями и интересами детей, а также интересами общества.</w:t>
      </w:r>
    </w:p>
    <w:p w:rsidR="00000000" w:rsidRDefault="00000000">
      <w:pPr>
        <w:tabs>
          <w:tab w:val="left" w:pos="680"/>
          <w:tab w:val="left" w:pos="1021"/>
        </w:tabs>
        <w:spacing w:before="240" w:line="280" w:lineRule="exact"/>
        <w:jc w:val="both"/>
        <w:rPr>
          <w:sz w:val="22"/>
        </w:rPr>
      </w:pPr>
      <w:r>
        <w:rPr>
          <w:sz w:val="22"/>
        </w:rPr>
        <w:tab/>
        <w:t>Принимая во внимание, что материнство как социальная функция и признание совместной ответственности женщин и мужчин за воспитание и развитие детей являются основой для дальнейшего совершенствования принципов равноправия мужчин и женщин, Отдел по содействию гендерному равенству при Министерстве труда и социальной политики участвует в реформировании системы социальной защиты, с тем чтобы содействовать пересмотру и включению концепции гендерного равенства в тексты правовых документов, которые впоследствии, путем дальнейшей просветительской и разъяснительной деятельности будут воплощаться в жизнь. Особенно это относится к семье, где заметное разрушение системы ценностей проявляется в ненадлежащем отношении детей к своим родителям и, наоборот, родителей к детям, в частности это касается девочек.</w:t>
      </w:r>
    </w:p>
    <w:p w:rsidR="00000000" w:rsidRDefault="00000000">
      <w:pPr>
        <w:pStyle w:val="Heading2"/>
        <w:tabs>
          <w:tab w:val="left" w:pos="680"/>
          <w:tab w:val="left" w:pos="1021"/>
        </w:tabs>
        <w:spacing w:line="280" w:lineRule="exact"/>
        <w:rPr>
          <w:b/>
          <w:i/>
          <w:sz w:val="22"/>
        </w:rPr>
      </w:pPr>
      <w:r>
        <w:rPr>
          <w:b/>
          <w:i/>
          <w:sz w:val="22"/>
        </w:rPr>
        <w:br/>
      </w:r>
      <w:r>
        <w:rPr>
          <w:b/>
          <w:i/>
          <w:sz w:val="22"/>
        </w:rPr>
        <w:br/>
      </w:r>
      <w:r>
        <w:rPr>
          <w:b/>
          <w:i/>
          <w:sz w:val="22"/>
        </w:rPr>
        <w:br/>
      </w:r>
    </w:p>
    <w:p w:rsidR="00000000" w:rsidRDefault="00000000">
      <w:pPr>
        <w:pStyle w:val="Heading2"/>
        <w:tabs>
          <w:tab w:val="left" w:pos="680"/>
          <w:tab w:val="left" w:pos="1021"/>
        </w:tabs>
        <w:spacing w:line="280" w:lineRule="exact"/>
        <w:rPr>
          <w:b/>
          <w:i/>
          <w:sz w:val="22"/>
        </w:rPr>
      </w:pPr>
      <w:r>
        <w:rPr>
          <w:b/>
          <w:i/>
          <w:sz w:val="22"/>
        </w:rPr>
        <w:br w:type="page"/>
        <w:t>СТАТЬЯ 6:   ПРЕДУПРЕЖДЕНИЕ ЭКСПЛУАТАЦИИ ЖЕНЩИН</w:t>
      </w:r>
    </w:p>
    <w:p w:rsidR="00000000" w:rsidRDefault="00000000">
      <w:pPr>
        <w:pStyle w:val="BodyText3"/>
        <w:tabs>
          <w:tab w:val="left" w:pos="680"/>
          <w:tab w:val="left" w:pos="1021"/>
        </w:tabs>
        <w:spacing w:before="240" w:line="280" w:lineRule="exact"/>
        <w:jc w:val="both"/>
        <w:rPr>
          <w:sz w:val="22"/>
        </w:rPr>
      </w:pPr>
      <w:r>
        <w:rPr>
          <w:i/>
          <w:sz w:val="22"/>
        </w:rPr>
        <w:tab/>
        <w:t>Государства-участники принимают все соответствующие меры, включая законодательные, для пресечения всех видов торговли женщинами и эксплуатации проституции женщин</w:t>
      </w:r>
      <w:r>
        <w:rPr>
          <w:sz w:val="22"/>
        </w:rPr>
        <w:t>.</w:t>
      </w:r>
    </w:p>
    <w:p w:rsidR="00000000" w:rsidRDefault="00000000">
      <w:pPr>
        <w:tabs>
          <w:tab w:val="left" w:pos="680"/>
          <w:tab w:val="left" w:pos="1021"/>
        </w:tabs>
        <w:spacing w:before="240" w:line="280" w:lineRule="exact"/>
        <w:jc w:val="both"/>
        <w:rPr>
          <w:b/>
          <w:i/>
          <w:sz w:val="22"/>
        </w:rPr>
      </w:pPr>
      <w:r>
        <w:rPr>
          <w:sz w:val="22"/>
        </w:rPr>
        <w:tab/>
      </w:r>
      <w:r>
        <w:rPr>
          <w:b/>
          <w:i/>
          <w:sz w:val="22"/>
        </w:rPr>
        <w:t xml:space="preserve">a) </w:t>
      </w:r>
      <w:r>
        <w:rPr>
          <w:b/>
          <w:i/>
          <w:caps/>
          <w:sz w:val="22"/>
        </w:rPr>
        <w:t>т</w:t>
      </w:r>
      <w:r>
        <w:rPr>
          <w:b/>
          <w:i/>
          <w:sz w:val="22"/>
        </w:rPr>
        <w:t>орговля людьми</w:t>
      </w:r>
    </w:p>
    <w:p w:rsidR="00000000" w:rsidRDefault="00000000">
      <w:pPr>
        <w:tabs>
          <w:tab w:val="left" w:pos="680"/>
          <w:tab w:val="left" w:pos="1021"/>
        </w:tabs>
        <w:spacing w:before="240" w:line="280" w:lineRule="exact"/>
        <w:jc w:val="both"/>
        <w:rPr>
          <w:sz w:val="22"/>
        </w:rPr>
      </w:pPr>
      <w:r>
        <w:rPr>
          <w:sz w:val="22"/>
        </w:rPr>
        <w:tab/>
        <w:t xml:space="preserve">В середине 1990-х годов с началом процессов преобразования в политической и экономической системах вновь созданных суверенных государств Восточной Европы в Республике Македонии ухудшилась обстановка и обострились проблемы, вызванные незаконной миграцией и торговлей людьми. Большая часть населения столкнулась с изменениями, касающимися прав собственности, падением уровня жизни, безработицей, которая вынудила часть населения искать средства к существованию путем миграции в западноевропейские и другие страны, где, как считалось, заработки выше. В таких условиях организованные преступные группировки нашли множество способов незаконно переправлять людей в нужные им пункты назначения, что оказалось очень прибыльным бизнесом. </w:t>
      </w:r>
    </w:p>
    <w:p w:rsidR="00000000" w:rsidRDefault="00000000">
      <w:pPr>
        <w:pStyle w:val="BodyText4"/>
        <w:tabs>
          <w:tab w:val="left" w:pos="680"/>
          <w:tab w:val="left" w:pos="1021"/>
        </w:tabs>
        <w:spacing w:before="240" w:after="0"/>
      </w:pPr>
      <w:r>
        <w:tab/>
        <w:t>В гораздо меньших масштабах данное явление наблюдалось и в предыдущий период, но тогда Республика Македония чаще служила транзитной территорией по отношению к другим западноевропейским странам. Однако ужесточение правил въезда граждан из восточноевропейских стран в государства – члены Европейского союза наряду с присутствием военных контингентов в качестве подразделений СПРООН, СООНО, КФОР и прочих иностранных миссий превратили Республику Македонию в территорию, через которую, с одной стороны, незаконно перевозятся люди и которая, с другой стороны, одновременно является конечным пунктом назначения для определенных групп иммигрантов, а также для лиц, ставших жертвами торговли людьми.</w:t>
      </w:r>
    </w:p>
    <w:p w:rsidR="00000000" w:rsidRDefault="00000000">
      <w:pPr>
        <w:tabs>
          <w:tab w:val="left" w:pos="680"/>
          <w:tab w:val="left" w:pos="1021"/>
        </w:tabs>
        <w:spacing w:before="240" w:line="280" w:lineRule="exact"/>
        <w:jc w:val="both"/>
        <w:rPr>
          <w:sz w:val="22"/>
        </w:rPr>
      </w:pPr>
      <w:r>
        <w:rPr>
          <w:sz w:val="22"/>
        </w:rPr>
        <w:tab/>
        <w:t>Незаконная миграция и торговля людьми связаны между собой главным образом потому, что лица, занимающиеся организацией незаконного провоза людей, одновременно занимаются и торговлей "белыми рабами".</w:t>
      </w:r>
    </w:p>
    <w:p w:rsidR="00000000" w:rsidRDefault="00000000">
      <w:pPr>
        <w:tabs>
          <w:tab w:val="left" w:pos="680"/>
          <w:tab w:val="left" w:pos="1021"/>
        </w:tabs>
        <w:spacing w:before="240" w:line="280" w:lineRule="exact"/>
        <w:jc w:val="both"/>
        <w:rPr>
          <w:sz w:val="22"/>
        </w:rPr>
      </w:pPr>
      <w:r>
        <w:rPr>
          <w:sz w:val="22"/>
        </w:rPr>
        <w:tab/>
        <w:t>Жертвами торговли людьми в Республике Македонии становятся в основном девушки и женщины государств бывшего социалистического блока стран в Юго-Восточной Европе (Молдова, Украина, Болгария и т. д.), где осуществляется первоначальная "вербовка" и отбор лиц – жертв торговли "белыми рабами", а в Республике Македонии их "нанимают на работу" в увеселительные заведения.</w:t>
      </w:r>
    </w:p>
    <w:p w:rsidR="00000000" w:rsidRDefault="00000000">
      <w:pPr>
        <w:tabs>
          <w:tab w:val="left" w:pos="680"/>
          <w:tab w:val="left" w:pos="1021"/>
        </w:tabs>
        <w:spacing w:before="240" w:line="280" w:lineRule="exact"/>
        <w:jc w:val="both"/>
        <w:rPr>
          <w:sz w:val="22"/>
        </w:rPr>
      </w:pPr>
      <w:r>
        <w:rPr>
          <w:sz w:val="22"/>
        </w:rPr>
        <w:tab/>
        <w:t xml:space="preserve">Торговля людьми в Республике Македонии осуществляется первоначально с целью нанять девушек для работы в различных увеселительных заведениях (ночные бары, клубы, кафе и тому подобное), где они работают официантками или в службе сопровождения клиентов, при этом конечная цель – вовлечение их в занятие проституцией.  </w:t>
      </w:r>
    </w:p>
    <w:p w:rsidR="00000000" w:rsidRDefault="00000000">
      <w:pPr>
        <w:tabs>
          <w:tab w:val="left" w:pos="680"/>
          <w:tab w:val="left" w:pos="1021"/>
        </w:tabs>
        <w:spacing w:before="240" w:line="280" w:lineRule="exact"/>
        <w:jc w:val="both"/>
        <w:rPr>
          <w:sz w:val="22"/>
        </w:rPr>
      </w:pPr>
      <w:r>
        <w:rPr>
          <w:sz w:val="22"/>
        </w:rPr>
        <w:tab/>
        <w:t>Эта схема тщательно отработана и продумана владельцами вышеупомянутых клубов, которые хорошо знают друг друга и находятся в постоянном контакте. Владельцы этих клубов нередко размещают девушек, число которых очень велико, в комнатах, где отсутствуют минимальные санитарные условия.</w:t>
      </w:r>
    </w:p>
    <w:p w:rsidR="00000000" w:rsidRDefault="00000000">
      <w:pPr>
        <w:tabs>
          <w:tab w:val="left" w:pos="680"/>
          <w:tab w:val="left" w:pos="1021"/>
        </w:tabs>
        <w:spacing w:before="240" w:line="280" w:lineRule="exact"/>
        <w:jc w:val="both"/>
        <w:rPr>
          <w:sz w:val="22"/>
        </w:rPr>
      </w:pPr>
      <w:r>
        <w:rPr>
          <w:sz w:val="22"/>
        </w:rPr>
        <w:tab/>
        <w:t xml:space="preserve">Двенадцатого декабря 2000 года Республика Македония подписала Конвенцию Организации Объединенных Наций против транснациональной организованной преступности (так называемую Палермскую конвенцию), Протокол о предупреждении и пресечении торговли людьми, особенно женщинами и детьми, и наказании за нее и Протокол против незаконного ввоза мигрантов по суше, морю и воздуху, что подтвердило решимость и готовность правительства страны к предупреждению и искоренению получающих все более широкое распространение форм транснациональной организованной преступности посредством укрепления международного сотрудничества и верховенства закона.  </w:t>
      </w:r>
    </w:p>
    <w:p w:rsidR="00000000" w:rsidRDefault="00000000">
      <w:pPr>
        <w:tabs>
          <w:tab w:val="left" w:pos="680"/>
          <w:tab w:val="left" w:pos="1021"/>
        </w:tabs>
        <w:spacing w:before="240" w:line="280" w:lineRule="exact"/>
        <w:jc w:val="both"/>
        <w:rPr>
          <w:sz w:val="22"/>
        </w:rPr>
      </w:pPr>
      <w:r>
        <w:rPr>
          <w:sz w:val="22"/>
        </w:rPr>
        <w:tab/>
        <w:t>После подписания Конвенции и протоколов и в целях интенсификации процесса ратификации был проведен общий анализ для установления соответствия между положениями Конвенции и законодательством Республики Македонии.</w:t>
      </w:r>
    </w:p>
    <w:p w:rsidR="00000000" w:rsidRDefault="00000000">
      <w:pPr>
        <w:tabs>
          <w:tab w:val="left" w:pos="680"/>
          <w:tab w:val="left" w:pos="1021"/>
        </w:tabs>
        <w:spacing w:before="240" w:line="280" w:lineRule="exact"/>
        <w:jc w:val="both"/>
        <w:rPr>
          <w:sz w:val="22"/>
        </w:rPr>
      </w:pPr>
      <w:r>
        <w:rPr>
          <w:sz w:val="22"/>
        </w:rPr>
        <w:tab/>
        <w:t>В сотрудничестве с Центром Организации Объединенных Наций по предупреждению международной преступности в Вене в июне 2003 года в Скопье было проведено совещание под названием "Предратификационный анализ Конвенции Организации Объединенных Наций о предупреждении транснациональной организованной преступности и протоколов к ней".</w:t>
      </w:r>
    </w:p>
    <w:p w:rsidR="00000000" w:rsidRDefault="00000000">
      <w:pPr>
        <w:tabs>
          <w:tab w:val="left" w:pos="680"/>
          <w:tab w:val="left" w:pos="1021"/>
        </w:tabs>
        <w:spacing w:before="240" w:line="280" w:lineRule="exact"/>
        <w:jc w:val="both"/>
        <w:rPr>
          <w:sz w:val="22"/>
        </w:rPr>
      </w:pPr>
      <w:r>
        <w:rPr>
          <w:sz w:val="22"/>
        </w:rPr>
        <w:tab/>
        <w:t>Представители соответствующих министерств, судьи, государственные обвинители и международные эксперты проанализировали положения Конвенции, определяя области в национальном законодательстве, которые должны быть приведены в соответствие с положениями Конвенции и протоколов. Непосредственным итогом этого совещания стала публикация, озаглавленная "Конвенция Организации Объединенных Наций против транснациональной организованной преступности с протоколами", а содержащиеся в этой публикации выводы и рекомендации станут прямым вкладом в окончательную доработку уголовного законодательства, призванного обеспечить создание соответствующей институциональной структуры для прямого применения Конвенции.</w:t>
      </w:r>
    </w:p>
    <w:p w:rsidR="00000000" w:rsidRDefault="00000000">
      <w:pPr>
        <w:tabs>
          <w:tab w:val="left" w:pos="680"/>
          <w:tab w:val="left" w:pos="1021"/>
        </w:tabs>
        <w:spacing w:before="240" w:line="280" w:lineRule="exact"/>
        <w:jc w:val="both"/>
        <w:rPr>
          <w:sz w:val="22"/>
        </w:rPr>
      </w:pPr>
      <w:r>
        <w:rPr>
          <w:sz w:val="22"/>
        </w:rPr>
        <w:tab/>
        <w:t>С учетом того факта, что в Палермской конвенции подчеркивается необходимость создания общей, последовательной и эффективной правовой основы в качестве важной предпосылки для имплементации планируемых документов, и в рамках преобразования правовой системы Республики Македонии в целом также проводится реформа уголовного законодательства Республики. Соответственно в феврале 2002 года в рамках этой реформы и в соответствии с положениями Палермской конвенции в действие была введена статья 418-а Уголовного кодекса, рассматривающая преступления, связанные с "торговлей людьми", которая гласит:</w:t>
      </w:r>
    </w:p>
    <w:p w:rsidR="00000000" w:rsidRDefault="00000000">
      <w:pPr>
        <w:tabs>
          <w:tab w:val="left" w:pos="680"/>
          <w:tab w:val="left" w:pos="1021"/>
        </w:tabs>
        <w:spacing w:before="240" w:line="280" w:lineRule="exact"/>
        <w:jc w:val="both"/>
        <w:rPr>
          <w:sz w:val="22"/>
        </w:rPr>
      </w:pPr>
      <w:r>
        <w:rPr>
          <w:sz w:val="22"/>
        </w:rPr>
        <w:tab/>
        <w:t>1) Лицо, которое путем серьезной угрозы или применения силы или, действуя другими силовыми средствами, путем похищения, намеренного введения в заблуждение, обольщения или злоупотребления чьими-либо должностными полномочиями или уязвимостью другого лица, путем дачи или получения платы или привилегии для получения согласия лица, осуществляющего контроль над другим лицом, которое занимается вербовкой, перевозкой, переправкой, покупкой, продажей, укрывательством и принятием других лиц с целью вовлечения их в занятие проституцией или в другие формы сексуальных злоупотреблений, для принудительного труда или услужения, обращения в рабство или деятельности, аналогичной рабству, либо в целях извлечения человеческих органов для трансплантации, наказывается лишением свободы сроком не менее 4 лет.</w:t>
      </w:r>
    </w:p>
    <w:p w:rsidR="00000000" w:rsidRDefault="00000000">
      <w:pPr>
        <w:tabs>
          <w:tab w:val="left" w:pos="680"/>
          <w:tab w:val="left" w:pos="1021"/>
        </w:tabs>
        <w:spacing w:before="240" w:line="280" w:lineRule="exact"/>
        <w:jc w:val="both"/>
        <w:rPr>
          <w:sz w:val="22"/>
        </w:rPr>
      </w:pPr>
      <w:r>
        <w:rPr>
          <w:sz w:val="22"/>
        </w:rPr>
        <w:tab/>
        <w:t>2) Лицо, которое вербует, перевозит, переправляет, покупает, продает, укрывает или принимает детей или несовершеннолетних в целях эксплуатации, предусматриваемой в пункте 1, наказывается лишением свободы сроком не менее 5 лет.</w:t>
      </w:r>
    </w:p>
    <w:p w:rsidR="00000000" w:rsidRDefault="00000000">
      <w:pPr>
        <w:tabs>
          <w:tab w:val="left" w:pos="680"/>
          <w:tab w:val="left" w:pos="1021"/>
        </w:tabs>
        <w:spacing w:before="240" w:line="280" w:lineRule="exact"/>
        <w:jc w:val="both"/>
        <w:rPr>
          <w:sz w:val="22"/>
        </w:rPr>
      </w:pPr>
      <w:r>
        <w:rPr>
          <w:sz w:val="22"/>
        </w:rPr>
        <w:tab/>
        <w:t>3) Лицо, которое организует преступления, предусматриваемые в пунктах 1 и 2, наказывается лишением свободы сроком не менее 5 лет.</w:t>
      </w:r>
    </w:p>
    <w:p w:rsidR="00000000" w:rsidRDefault="00000000">
      <w:pPr>
        <w:tabs>
          <w:tab w:val="left" w:pos="680"/>
          <w:tab w:val="left" w:pos="1021"/>
        </w:tabs>
        <w:spacing w:before="240" w:line="280" w:lineRule="exact"/>
        <w:jc w:val="both"/>
        <w:rPr>
          <w:sz w:val="22"/>
        </w:rPr>
      </w:pPr>
      <w:r>
        <w:rPr>
          <w:sz w:val="22"/>
        </w:rPr>
        <w:tab/>
        <w:t>4) Лицо, которое изымает или уничтожает удостоверение личности, паспорт или иной документ, удостоверяющий личность, другого лица, в целях совершения преступлений, о которых говорится в статьях 1 и 2, наказывается лишением свободы сроком от 6 месяцев до 5 лет.</w:t>
      </w:r>
    </w:p>
    <w:p w:rsidR="00000000" w:rsidRDefault="00000000">
      <w:pPr>
        <w:tabs>
          <w:tab w:val="left" w:pos="680"/>
          <w:tab w:val="left" w:pos="1021"/>
        </w:tabs>
        <w:spacing w:before="240" w:line="280" w:lineRule="exact"/>
        <w:jc w:val="both"/>
        <w:rPr>
          <w:sz w:val="22"/>
        </w:rPr>
      </w:pPr>
      <w:r>
        <w:rPr>
          <w:sz w:val="22"/>
        </w:rPr>
        <w:tab/>
        <w:t>5) Лицо, которое пользуется сексуальными услугами другого лица или обеспечивает предоставление таких услуг, зная, что это лицо является жертвой торговли людьми, наказывается лишением свободы сроком от 6 месяцев до 5 лет.</w:t>
      </w:r>
    </w:p>
    <w:p w:rsidR="00000000" w:rsidRDefault="00000000">
      <w:pPr>
        <w:tabs>
          <w:tab w:val="left" w:pos="680"/>
          <w:tab w:val="left" w:pos="1021"/>
        </w:tabs>
        <w:spacing w:before="240" w:line="280" w:lineRule="exact"/>
        <w:jc w:val="both"/>
        <w:rPr>
          <w:sz w:val="22"/>
        </w:rPr>
      </w:pPr>
      <w:r>
        <w:rPr>
          <w:sz w:val="22"/>
        </w:rPr>
        <w:tab/>
        <w:t>6) Если уголовное преступление, о котором говорится в статье 5, совершается в отношении ребенка или несовершеннолетнего, виновный наказывается лишением свободы сроком не менее 4 лет.</w:t>
      </w:r>
    </w:p>
    <w:p w:rsidR="00000000" w:rsidRDefault="00000000">
      <w:pPr>
        <w:tabs>
          <w:tab w:val="left" w:pos="680"/>
          <w:tab w:val="left" w:pos="1021"/>
        </w:tabs>
        <w:spacing w:before="240" w:line="280" w:lineRule="exact"/>
        <w:jc w:val="both"/>
        <w:rPr>
          <w:sz w:val="22"/>
        </w:rPr>
      </w:pPr>
      <w:r>
        <w:rPr>
          <w:sz w:val="22"/>
        </w:rPr>
        <w:tab/>
        <w:t>Кроме того, в рамках интенсивной деятельности экспертной рабочей группы по внесению изменений и дополнений в Уголовный кодекс и Уголовно-процессуальный кодекс и в целях создания правовой основы для более эффективного предупреждения и пресечения деяний, связанных с организованной преступностью, положения Палермской конвенции и протоколов к ней были включены в следующие области национального законодательства: уголовная ответственность юридических лиц; конфискация имущества и международное сотрудничество для применения наказания в виде конфискации имущества; инкриминирование незаконного ввоза мигрантов; поправка для изменения статьи 17 Конституции Республики Македонии, которая дает возможность использования специальных методов расследования в соответствии со статьей 18 Палермской конвенции, озаглавленной "Защита свидетелей и содействие развитию международного правового сотрудничества".</w:t>
      </w:r>
    </w:p>
    <w:p w:rsidR="00000000" w:rsidRDefault="00000000">
      <w:pPr>
        <w:tabs>
          <w:tab w:val="left" w:pos="680"/>
          <w:tab w:val="left" w:pos="1021"/>
        </w:tabs>
        <w:spacing w:before="240" w:line="280" w:lineRule="exact"/>
        <w:jc w:val="both"/>
        <w:rPr>
          <w:sz w:val="22"/>
        </w:rPr>
      </w:pPr>
      <w:r>
        <w:rPr>
          <w:sz w:val="22"/>
        </w:rPr>
        <w:tab/>
        <w:t>В то же время параллельно с завершением данной законодательной деятельности были окончательно оформлены все процедуры, касающиеся ратификации Конвенции и протоколов. Таким образом, в соответствии с Конституцией Республики Македонии этот имеющий обязательную юридическую силу документ Организации Объединенных Наций становится неотъемлемой частью правовой системы и важным вкладом в усилия по предупреждению и ликвидации этого вида преступной деятельности.</w:t>
      </w:r>
    </w:p>
    <w:p w:rsidR="00000000" w:rsidRDefault="00000000">
      <w:pPr>
        <w:tabs>
          <w:tab w:val="left" w:pos="680"/>
          <w:tab w:val="left" w:pos="1021"/>
        </w:tabs>
        <w:spacing w:before="240" w:line="280" w:lineRule="exact"/>
        <w:jc w:val="both"/>
        <w:rPr>
          <w:sz w:val="22"/>
        </w:rPr>
      </w:pPr>
      <w:r>
        <w:rPr>
          <w:sz w:val="22"/>
        </w:rPr>
        <w:tab/>
        <w:t>Принятие предлагаемых законов будет содействовать выполнению обязательств в части осуществления Соглашения о стабилизации и объединении, которое Республика Македония подписала с Европейским союзом и государствами – членами ЕС и которое относится к сфере правосудия и внутренних дел.</w:t>
      </w:r>
    </w:p>
    <w:p w:rsidR="00000000" w:rsidRDefault="00000000">
      <w:pPr>
        <w:tabs>
          <w:tab w:val="left" w:pos="680"/>
          <w:tab w:val="left" w:pos="1021"/>
        </w:tabs>
        <w:spacing w:before="240" w:line="280" w:lineRule="exact"/>
        <w:jc w:val="both"/>
        <w:rPr>
          <w:sz w:val="22"/>
        </w:rPr>
      </w:pPr>
      <w:r>
        <w:rPr>
          <w:sz w:val="22"/>
        </w:rPr>
        <w:tab/>
        <w:t xml:space="preserve">Одновременно с этой деятельностью правительство Республики Македонии приняло в 2001 году решение о создании Национальной комиссии для борьбы против торговли людьми и незаконной миграции в Республике Македонии, основная задача которой состоит в координации деятельности учреждений, уполномоченных заниматься предупреждением и борьбой против торговли людьми, а также отслеживать и анализировать положение в этой области. </w:t>
      </w:r>
    </w:p>
    <w:p w:rsidR="00000000" w:rsidRDefault="00000000">
      <w:pPr>
        <w:tabs>
          <w:tab w:val="left" w:pos="680"/>
          <w:tab w:val="left" w:pos="1021"/>
        </w:tabs>
        <w:spacing w:before="240" w:line="280" w:lineRule="exact"/>
        <w:jc w:val="both"/>
        <w:rPr>
          <w:sz w:val="22"/>
        </w:rPr>
      </w:pPr>
      <w:r>
        <w:rPr>
          <w:sz w:val="22"/>
        </w:rPr>
        <w:tab/>
        <w:t>Комиссия приняла Национальную рабочую программу, которая включает законодательную и профилактическую деятельность, мероприятия по оказанию помощи, поддержки, возвращению и реинтеграции жертв торговли людьми, международное сотрудничество, координацию и обучение/подготовку персонала.</w:t>
      </w:r>
    </w:p>
    <w:p w:rsidR="00000000" w:rsidRDefault="00000000">
      <w:pPr>
        <w:tabs>
          <w:tab w:val="left" w:pos="680"/>
          <w:tab w:val="left" w:pos="1021"/>
        </w:tabs>
        <w:spacing w:before="240" w:line="280" w:lineRule="exact"/>
        <w:jc w:val="both"/>
        <w:rPr>
          <w:sz w:val="22"/>
        </w:rPr>
      </w:pPr>
      <w:r>
        <w:rPr>
          <w:sz w:val="22"/>
        </w:rPr>
        <w:tab/>
        <w:t xml:space="preserve">Кроме того, необходимо подчеркнуть, что преступление, квалифицируемое как "обращение в рабство и перевозка людей, обращенных в рабство" (статья 418), предусматривает наказание за преступную деятельность, связанную с содержанием людей в рабстве или любом другом аналогичном состоянии, в виде лишения свободы сроком от 1 года до 10 лет. Устанавливается также уголовная ответственность за перевозку людей, обращенных в рабство, из одной страны в другую.  </w:t>
      </w:r>
    </w:p>
    <w:p w:rsidR="00000000" w:rsidRDefault="00000000">
      <w:pPr>
        <w:tabs>
          <w:tab w:val="left" w:pos="680"/>
          <w:tab w:val="left" w:pos="1021"/>
        </w:tabs>
        <w:spacing w:before="240" w:line="280" w:lineRule="exact"/>
        <w:jc w:val="both"/>
        <w:rPr>
          <w:sz w:val="22"/>
        </w:rPr>
      </w:pPr>
      <w:r>
        <w:rPr>
          <w:sz w:val="22"/>
        </w:rPr>
        <w:tab/>
        <w:t>В то же время преступления, квалифицируемые как "незаконное пересечение границы" (статья 402, пункт 2), "посредничество в проституции" (статья 191) и "принуждение к занятию проституцией" (статья 192), вину за которые достаточно трудно инкриминировать и которые рассматриваются особым образом применительно к несовершеннолетним и детям, имеют неоднозначный характер в том, что касается получения санкций Министерства внутренних дел. Министерство внутренних дел Македонии принимает интенсивные, организованные и скоординированные меры для выявления лиц, совершивших эти преступные деяния (преступные группы или сети, внутренняя структура, международные связи, каналы незаконного провоза людей через границу, объекты и т. д.).</w:t>
      </w:r>
    </w:p>
    <w:p w:rsidR="00000000" w:rsidRDefault="00000000">
      <w:pPr>
        <w:tabs>
          <w:tab w:val="left" w:pos="680"/>
          <w:tab w:val="left" w:pos="1021"/>
        </w:tabs>
        <w:spacing w:before="240" w:line="280" w:lineRule="exact"/>
        <w:jc w:val="both"/>
        <w:rPr>
          <w:sz w:val="22"/>
        </w:rPr>
      </w:pPr>
      <w:r>
        <w:rPr>
          <w:sz w:val="22"/>
        </w:rPr>
        <w:tab/>
        <w:t xml:space="preserve">В сентябре 2002 года Министерство внутренних дел в сотрудничестве с Региональным центром Юго-Восточной Европы для предупреждения приграничной преступности приняло участие в региональной операции "МИРАЖ", направленной на предупреждение незаконной миграции и торговли людьми, в которой задействовано 10 государств – членов этого Регионального центра и 2 страны-наблюдателя. На основе полученной в ходе этой операции информации, было установлено, что многие женщины – гражданки иностранных государств являются жертвами торговли людьми. В конце 2002 года – начале 2003 года с этих усилий и постановкой первоочередных задач в борьбе </w:t>
      </w:r>
      <w:r>
        <w:rPr>
          <w:spacing w:val="-2"/>
          <w:sz w:val="22"/>
        </w:rPr>
        <w:t>против организованной преступности и коррупции, в предупреждении торговли людьми и вовлечения в занятие проституцией началась активизация деятельности Министерства внутренних дел.</w:t>
      </w:r>
    </w:p>
    <w:p w:rsidR="00000000" w:rsidRDefault="00000000">
      <w:pPr>
        <w:pStyle w:val="BodyText4"/>
        <w:tabs>
          <w:tab w:val="left" w:pos="680"/>
          <w:tab w:val="left" w:pos="1021"/>
        </w:tabs>
        <w:spacing w:before="240" w:after="0"/>
      </w:pPr>
      <w:r>
        <w:tab/>
        <w:t xml:space="preserve">В решении этих проблем Министерство сотрудничает с соответствующими судебными и государственными учреждениями, а также с другими учреждениями на национальном и международном уровнях. Если говорить конкретно, то в сотрудничестве с Международной организацией по миграции (МОМ) при непосредственном вовлечении в процесс возвращающихся лиц, ставших жертвами торговли людьми, с миссией ОБСЕ в Скопье и НПО, действующими в рамках Женской ассоциации в Македонии, а также с прочими организациями и инициативами осуществляется многообразная деятельность в целях идентификации  соответствующих лиц, ставших жертвами торговли людьми, особенно из групп риска (уязвимых) лиц, таких как женщины и дети, оказания им надлежащей помощи и их реинтеграции в жизнь общества. Сотрудничество с МОМ, которое является самым интенсивным, выражается главным образом в содействии в возвращении иностранных граждан, выявленных в момент незаконного въезда, выезда или проживания на территории Республики Македонии, а также в открытии Министерством "транзитного центра для иностранцев", который начал действовать в марте 2001 года. </w:t>
      </w:r>
    </w:p>
    <w:p w:rsidR="00000000" w:rsidRDefault="00000000">
      <w:pPr>
        <w:tabs>
          <w:tab w:val="left" w:pos="680"/>
          <w:tab w:val="left" w:pos="1021"/>
        </w:tabs>
        <w:spacing w:before="240" w:line="280" w:lineRule="exact"/>
        <w:jc w:val="both"/>
        <w:rPr>
          <w:sz w:val="22"/>
        </w:rPr>
      </w:pPr>
      <w:r>
        <w:rPr>
          <w:sz w:val="22"/>
        </w:rPr>
        <w:tab/>
        <w:t>Сотрудничество между правительством Республики Македонии и МОМ также основывается на Меморандуме о взаимопонимании (Правительственный бюллетень Республики Македонии, № 55, от 20 июля 2001 года), в котором говорится о целях заключения этого Меморандума, привилегиях и иммунитете этой организации, а также о других проблемах, касающихся взаимного сотрудничества. На самом высоком уровне осуществляется сотрудничество в целях осуществления совместной с Региональным центром Юго-Восточной Европы деятельности для предупреждения приграничной преступности, Европейским союзом и Организацией Объединенных Наций; также проводится соответствующая деятельность с департаментами полиции Болгарии, Молдовы, Украины, Сербии и Черногории для принятия совместных мер.</w:t>
      </w:r>
    </w:p>
    <w:p w:rsidR="00000000" w:rsidRDefault="00000000">
      <w:pPr>
        <w:tabs>
          <w:tab w:val="left" w:pos="680"/>
          <w:tab w:val="left" w:pos="1021"/>
        </w:tabs>
        <w:spacing w:before="240" w:line="280" w:lineRule="exact"/>
        <w:jc w:val="both"/>
        <w:rPr>
          <w:sz w:val="22"/>
        </w:rPr>
      </w:pPr>
      <w:r>
        <w:rPr>
          <w:sz w:val="22"/>
        </w:rPr>
        <w:tab/>
        <w:t>Национальная программа Республики Македонии по борьбе против торговли людьми и незаконной миграции включает деятельность по координации отдельных действий всех уполномоченных национальных субъектов, а также по созданию условий для международного сотрудничества и координации в связи с уголовным преследованием лиц, виновных в совершении преступлений в данной области. В Программе предусматриваются следующие специальные мероприятия в рамках международного сотрудничества: заключение соглашений (двусторонних и многосторонних) об экстрадиции со странами, где имеет место торговля людьми; совершенствование сотрудничества и укрепление связей между прокуратурами, департаментами полиции и другими соответствующими службами, обмен информацией и данными о преступных группировках и отдельных преступниках для более эффективного уголовного преследования. С этой целью Министерство внутренних дел и Министерство финансов – Таможенное управление подписали в июле 2000 года Меморандум о взаимопонимании, на основе которого был конкретно определен характер сотрудничества между вышеупомянутыми государственными органами в области ликвидации торговли людьми. Вместе с тем в будущем будут также укреплены, дополнены и расширены меры и деятельность по выявлению преступников, условий и каналов, через которые осуществляется этот вид организованной преступности, особенно меры и деятельность в области сотрудничества с Региональным центром, ОБСЕ, МОМ и Организацией Объединенных Наций, а также с неправительственными организациями, работающими в данной области. Эта деятельность будет направлена на ужесточение наказания за незаконное пересечение границы, на развитие сотрудничества между департаментами полиции и прокуратурами всех стран Юго-Восточной Европы, на расширение кампании в средствах массовой информации, проводимой неправительственными организациями, на определение соответствующих условий для работы ночных клубов и баров, а также на усиление контроля над ними и внесение поправок в существующее законодательство, которые позволят применять оперативные средства и определенные методы расследования, используемые в оперативной работе, а также сбор и представление доказательств в рамках судопроизводства.</w:t>
      </w:r>
    </w:p>
    <w:p w:rsidR="00000000" w:rsidRDefault="00000000">
      <w:pPr>
        <w:tabs>
          <w:tab w:val="left" w:pos="680"/>
          <w:tab w:val="left" w:pos="1021"/>
        </w:tabs>
        <w:spacing w:before="240" w:line="280" w:lineRule="exact"/>
        <w:jc w:val="both"/>
        <w:rPr>
          <w:sz w:val="22"/>
        </w:rPr>
        <w:sectPr w:rsidR="00000000">
          <w:headerReference w:type="even" r:id="rId13"/>
          <w:headerReference w:type="default" r:id="rId14"/>
          <w:footerReference w:type="even" r:id="rId15"/>
          <w:footerReference w:type="default" r:id="rId16"/>
          <w:pgSz w:w="12242" w:h="15842" w:code="1"/>
          <w:pgMar w:top="1134" w:right="1298" w:bottom="1701" w:left="1298" w:header="720" w:footer="720" w:gutter="0"/>
          <w:pgNumType w:start="2"/>
          <w:cols w:space="708"/>
          <w:docGrid w:linePitch="360"/>
        </w:sectPr>
      </w:pPr>
      <w:r>
        <w:rPr>
          <w:sz w:val="22"/>
        </w:rPr>
        <w:t>.</w:t>
      </w:r>
    </w:p>
    <w:p w:rsidR="00000000" w:rsidRDefault="00000000">
      <w:pPr>
        <w:tabs>
          <w:tab w:val="left" w:pos="680"/>
          <w:tab w:val="left" w:pos="1021"/>
        </w:tabs>
        <w:spacing w:after="120" w:line="240" w:lineRule="exact"/>
        <w:jc w:val="both"/>
        <w:rPr>
          <w:i/>
          <w:sz w:val="22"/>
        </w:rPr>
      </w:pPr>
      <w:r>
        <w:rPr>
          <w:i/>
          <w:sz w:val="22"/>
        </w:rPr>
        <w:tab/>
        <w:t>В этой таблице представлены данные о преследовании за уголовные преступления и правонарушения, связанные с проституцией и торговлей людьми, в 1991–2002 годах:</w:t>
      </w:r>
    </w:p>
    <w:tbl>
      <w:tblPr>
        <w:tblW w:w="0" w:type="auto"/>
        <w:tblInd w:w="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2268"/>
        <w:gridCol w:w="825"/>
        <w:gridCol w:w="900"/>
        <w:gridCol w:w="900"/>
        <w:gridCol w:w="899"/>
        <w:gridCol w:w="899"/>
        <w:gridCol w:w="899"/>
        <w:gridCol w:w="899"/>
        <w:gridCol w:w="899"/>
        <w:gridCol w:w="899"/>
        <w:gridCol w:w="899"/>
        <w:gridCol w:w="899"/>
        <w:gridCol w:w="899"/>
      </w:tblGrid>
      <w:tr w:rsidR="00000000">
        <w:tblPrEx>
          <w:tblCellMar>
            <w:top w:w="0" w:type="dxa"/>
            <w:bottom w:w="0" w:type="dxa"/>
          </w:tblCellMar>
        </w:tblPrEx>
        <w:tc>
          <w:tcPr>
            <w:tcW w:w="2268" w:type="dxa"/>
            <w:tcBorders>
              <w:bottom w:val="single" w:sz="4" w:space="0" w:color="auto"/>
            </w:tcBorders>
          </w:tcPr>
          <w:p w:rsidR="00000000" w:rsidRDefault="00000000">
            <w:pPr>
              <w:pStyle w:val="Heading7"/>
              <w:tabs>
                <w:tab w:val="left" w:pos="680"/>
                <w:tab w:val="left" w:pos="1021"/>
              </w:tabs>
              <w:spacing w:before="0" w:line="180" w:lineRule="exact"/>
              <w:jc w:val="center"/>
              <w:rPr>
                <w:b/>
                <w:sz w:val="18"/>
                <w:u w:val="none"/>
              </w:rPr>
            </w:pPr>
            <w:r>
              <w:rPr>
                <w:b/>
                <w:sz w:val="18"/>
                <w:u w:val="none"/>
              </w:rPr>
              <w:t>Год</w:t>
            </w:r>
          </w:p>
        </w:tc>
        <w:tc>
          <w:tcPr>
            <w:tcW w:w="1725" w:type="dxa"/>
            <w:gridSpan w:val="2"/>
            <w:tcBorders>
              <w:bottom w:val="single" w:sz="4" w:space="0" w:color="auto"/>
            </w:tcBorders>
            <w:vAlign w:val="center"/>
          </w:tcPr>
          <w:p w:rsidR="00000000" w:rsidRDefault="00000000">
            <w:pPr>
              <w:tabs>
                <w:tab w:val="left" w:pos="680"/>
                <w:tab w:val="left" w:pos="1021"/>
              </w:tabs>
              <w:spacing w:line="180" w:lineRule="exact"/>
              <w:jc w:val="center"/>
              <w:rPr>
                <w:b/>
                <w:sz w:val="18"/>
              </w:rPr>
            </w:pPr>
            <w:r>
              <w:rPr>
                <w:b/>
                <w:sz w:val="18"/>
              </w:rPr>
              <w:t>1991</w:t>
            </w:r>
          </w:p>
        </w:tc>
        <w:tc>
          <w:tcPr>
            <w:tcW w:w="1799" w:type="dxa"/>
            <w:gridSpan w:val="2"/>
            <w:tcBorders>
              <w:bottom w:val="single" w:sz="4" w:space="0" w:color="auto"/>
            </w:tcBorders>
            <w:vAlign w:val="center"/>
          </w:tcPr>
          <w:p w:rsidR="00000000" w:rsidRDefault="00000000">
            <w:pPr>
              <w:tabs>
                <w:tab w:val="left" w:pos="680"/>
                <w:tab w:val="left" w:pos="1021"/>
              </w:tabs>
              <w:spacing w:line="180" w:lineRule="exact"/>
              <w:jc w:val="center"/>
              <w:rPr>
                <w:b/>
                <w:sz w:val="18"/>
              </w:rPr>
            </w:pPr>
            <w:r>
              <w:rPr>
                <w:b/>
                <w:sz w:val="18"/>
              </w:rPr>
              <w:t>1992</w:t>
            </w:r>
          </w:p>
        </w:tc>
        <w:tc>
          <w:tcPr>
            <w:tcW w:w="1798" w:type="dxa"/>
            <w:gridSpan w:val="2"/>
            <w:tcBorders>
              <w:bottom w:val="single" w:sz="4" w:space="0" w:color="auto"/>
            </w:tcBorders>
            <w:vAlign w:val="center"/>
          </w:tcPr>
          <w:p w:rsidR="00000000" w:rsidRDefault="00000000">
            <w:pPr>
              <w:tabs>
                <w:tab w:val="left" w:pos="680"/>
                <w:tab w:val="left" w:pos="1021"/>
              </w:tabs>
              <w:spacing w:line="180" w:lineRule="exact"/>
              <w:jc w:val="center"/>
              <w:rPr>
                <w:b/>
                <w:sz w:val="18"/>
              </w:rPr>
            </w:pPr>
            <w:r>
              <w:rPr>
                <w:b/>
                <w:sz w:val="18"/>
              </w:rPr>
              <w:t>1993</w:t>
            </w:r>
          </w:p>
        </w:tc>
        <w:tc>
          <w:tcPr>
            <w:tcW w:w="1798" w:type="dxa"/>
            <w:gridSpan w:val="2"/>
            <w:tcBorders>
              <w:bottom w:val="single" w:sz="4" w:space="0" w:color="auto"/>
            </w:tcBorders>
            <w:vAlign w:val="center"/>
          </w:tcPr>
          <w:p w:rsidR="00000000" w:rsidRDefault="00000000">
            <w:pPr>
              <w:tabs>
                <w:tab w:val="left" w:pos="680"/>
                <w:tab w:val="left" w:pos="1021"/>
              </w:tabs>
              <w:spacing w:line="180" w:lineRule="exact"/>
              <w:jc w:val="center"/>
              <w:rPr>
                <w:b/>
                <w:sz w:val="18"/>
              </w:rPr>
            </w:pPr>
            <w:r>
              <w:rPr>
                <w:b/>
                <w:sz w:val="18"/>
              </w:rPr>
              <w:t>1994</w:t>
            </w:r>
          </w:p>
        </w:tc>
        <w:tc>
          <w:tcPr>
            <w:tcW w:w="1798" w:type="dxa"/>
            <w:gridSpan w:val="2"/>
            <w:tcBorders>
              <w:bottom w:val="single" w:sz="4" w:space="0" w:color="auto"/>
            </w:tcBorders>
            <w:vAlign w:val="center"/>
          </w:tcPr>
          <w:p w:rsidR="00000000" w:rsidRDefault="00000000">
            <w:pPr>
              <w:tabs>
                <w:tab w:val="left" w:pos="680"/>
                <w:tab w:val="left" w:pos="1021"/>
              </w:tabs>
              <w:spacing w:line="180" w:lineRule="exact"/>
              <w:jc w:val="center"/>
              <w:rPr>
                <w:b/>
                <w:sz w:val="18"/>
              </w:rPr>
            </w:pPr>
            <w:r>
              <w:rPr>
                <w:b/>
                <w:sz w:val="18"/>
              </w:rPr>
              <w:t>1995</w:t>
            </w:r>
          </w:p>
        </w:tc>
        <w:tc>
          <w:tcPr>
            <w:tcW w:w="1798" w:type="dxa"/>
            <w:gridSpan w:val="2"/>
            <w:tcBorders>
              <w:bottom w:val="single" w:sz="4" w:space="0" w:color="auto"/>
            </w:tcBorders>
            <w:vAlign w:val="center"/>
          </w:tcPr>
          <w:p w:rsidR="00000000" w:rsidRDefault="00000000">
            <w:pPr>
              <w:tabs>
                <w:tab w:val="left" w:pos="680"/>
                <w:tab w:val="left" w:pos="1021"/>
              </w:tabs>
              <w:spacing w:line="180" w:lineRule="exact"/>
              <w:jc w:val="center"/>
              <w:rPr>
                <w:b/>
                <w:sz w:val="18"/>
              </w:rPr>
            </w:pPr>
            <w:r>
              <w:rPr>
                <w:b/>
                <w:sz w:val="18"/>
              </w:rPr>
              <w:t>1996</w:t>
            </w:r>
          </w:p>
        </w:tc>
      </w:tr>
      <w:tr w:rsidR="00000000">
        <w:tblPrEx>
          <w:tblCellMar>
            <w:top w:w="0" w:type="dxa"/>
            <w:bottom w:w="0" w:type="dxa"/>
          </w:tblCellMar>
        </w:tblPrEx>
        <w:trPr>
          <w:cantSplit/>
          <w:trHeight w:val="1820"/>
        </w:trPr>
        <w:tc>
          <w:tcPr>
            <w:tcW w:w="2268" w:type="dxa"/>
            <w:tcBorders>
              <w:top w:val="single" w:sz="4" w:space="0" w:color="auto"/>
              <w:bottom w:val="single" w:sz="12" w:space="0" w:color="auto"/>
            </w:tcBorders>
            <w:vAlign w:val="center"/>
          </w:tcPr>
          <w:p w:rsidR="00000000" w:rsidRDefault="00000000">
            <w:pPr>
              <w:tabs>
                <w:tab w:val="left" w:pos="680"/>
                <w:tab w:val="left" w:pos="1021"/>
              </w:tabs>
              <w:spacing w:line="180" w:lineRule="exact"/>
              <w:jc w:val="center"/>
              <w:rPr>
                <w:b/>
                <w:sz w:val="18"/>
              </w:rPr>
            </w:pPr>
            <w:r>
              <w:rPr>
                <w:b/>
                <w:sz w:val="18"/>
              </w:rPr>
              <w:t>Квалификация правонарушения</w:t>
            </w:r>
          </w:p>
        </w:tc>
        <w:tc>
          <w:tcPr>
            <w:tcW w:w="825" w:type="dxa"/>
            <w:tcBorders>
              <w:top w:val="single" w:sz="4" w:space="0" w:color="auto"/>
              <w:bottom w:val="single" w:sz="12" w:space="0" w:color="auto"/>
            </w:tcBorders>
            <w:textDirection w:val="btLr"/>
            <w:vAlign w:val="center"/>
          </w:tcPr>
          <w:p w:rsidR="00000000" w:rsidRDefault="00000000">
            <w:pPr>
              <w:tabs>
                <w:tab w:val="left" w:pos="680"/>
                <w:tab w:val="left" w:pos="1021"/>
              </w:tabs>
              <w:spacing w:line="180" w:lineRule="exact"/>
              <w:ind w:left="113" w:right="113"/>
              <w:jc w:val="center"/>
              <w:rPr>
                <w:b/>
                <w:sz w:val="18"/>
              </w:rPr>
            </w:pPr>
            <w:r>
              <w:rPr>
                <w:b/>
                <w:sz w:val="18"/>
              </w:rPr>
              <w:t>Количество уголовных преступлений/</w:t>
            </w:r>
            <w:r>
              <w:rPr>
                <w:b/>
                <w:sz w:val="18"/>
              </w:rPr>
              <w:br/>
              <w:t>правонарушений</w:t>
            </w:r>
          </w:p>
        </w:tc>
        <w:tc>
          <w:tcPr>
            <w:tcW w:w="900" w:type="dxa"/>
            <w:tcBorders>
              <w:top w:val="single" w:sz="4" w:space="0" w:color="auto"/>
              <w:bottom w:val="single" w:sz="12" w:space="0" w:color="auto"/>
            </w:tcBorders>
            <w:textDirection w:val="btLr"/>
            <w:vAlign w:val="center"/>
          </w:tcPr>
          <w:p w:rsidR="00000000" w:rsidRDefault="00000000">
            <w:pPr>
              <w:tabs>
                <w:tab w:val="left" w:pos="680"/>
                <w:tab w:val="left" w:pos="1021"/>
              </w:tabs>
              <w:spacing w:line="180" w:lineRule="exact"/>
              <w:ind w:left="113" w:right="113"/>
              <w:jc w:val="center"/>
              <w:rPr>
                <w:b/>
                <w:sz w:val="18"/>
              </w:rPr>
            </w:pPr>
            <w:r>
              <w:rPr>
                <w:b/>
                <w:sz w:val="18"/>
              </w:rPr>
              <w:t>Число правонарушителей</w:t>
            </w:r>
          </w:p>
        </w:tc>
        <w:tc>
          <w:tcPr>
            <w:tcW w:w="900" w:type="dxa"/>
            <w:tcBorders>
              <w:top w:val="single" w:sz="4" w:space="0" w:color="auto"/>
              <w:bottom w:val="single" w:sz="12" w:space="0" w:color="auto"/>
            </w:tcBorders>
            <w:textDirection w:val="btLr"/>
            <w:vAlign w:val="center"/>
          </w:tcPr>
          <w:p w:rsidR="00000000" w:rsidRDefault="00000000">
            <w:pPr>
              <w:tabs>
                <w:tab w:val="left" w:pos="680"/>
                <w:tab w:val="left" w:pos="1021"/>
              </w:tabs>
              <w:spacing w:line="180" w:lineRule="exact"/>
              <w:ind w:left="113" w:right="113"/>
              <w:jc w:val="center"/>
              <w:rPr>
                <w:b/>
                <w:sz w:val="18"/>
              </w:rPr>
            </w:pPr>
            <w:r>
              <w:rPr>
                <w:b/>
                <w:sz w:val="18"/>
              </w:rPr>
              <w:t>Количество уголовных преступлений/</w:t>
            </w:r>
            <w:r>
              <w:rPr>
                <w:b/>
                <w:sz w:val="18"/>
              </w:rPr>
              <w:br/>
              <w:t>правонарушений</w:t>
            </w:r>
          </w:p>
        </w:tc>
        <w:tc>
          <w:tcPr>
            <w:tcW w:w="899" w:type="dxa"/>
            <w:tcBorders>
              <w:top w:val="single" w:sz="4" w:space="0" w:color="auto"/>
              <w:bottom w:val="single" w:sz="12" w:space="0" w:color="auto"/>
            </w:tcBorders>
            <w:textDirection w:val="btLr"/>
            <w:vAlign w:val="center"/>
          </w:tcPr>
          <w:p w:rsidR="00000000" w:rsidRDefault="00000000">
            <w:pPr>
              <w:pStyle w:val="Header"/>
              <w:tabs>
                <w:tab w:val="clear" w:pos="4677"/>
                <w:tab w:val="clear" w:pos="9355"/>
                <w:tab w:val="left" w:pos="680"/>
                <w:tab w:val="left" w:pos="1021"/>
              </w:tabs>
              <w:spacing w:line="180" w:lineRule="exact"/>
              <w:ind w:left="113" w:right="113"/>
              <w:jc w:val="center"/>
              <w:rPr>
                <w:b/>
                <w:sz w:val="18"/>
              </w:rPr>
            </w:pPr>
            <w:r>
              <w:rPr>
                <w:b/>
                <w:sz w:val="18"/>
              </w:rPr>
              <w:t>Число правонарушителей</w:t>
            </w:r>
          </w:p>
        </w:tc>
        <w:tc>
          <w:tcPr>
            <w:tcW w:w="899" w:type="dxa"/>
            <w:tcBorders>
              <w:top w:val="single" w:sz="4" w:space="0" w:color="auto"/>
              <w:bottom w:val="single" w:sz="12" w:space="0" w:color="auto"/>
            </w:tcBorders>
            <w:textDirection w:val="btLr"/>
            <w:vAlign w:val="center"/>
          </w:tcPr>
          <w:p w:rsidR="00000000" w:rsidRDefault="00000000">
            <w:pPr>
              <w:tabs>
                <w:tab w:val="left" w:pos="680"/>
                <w:tab w:val="left" w:pos="1021"/>
              </w:tabs>
              <w:spacing w:line="180" w:lineRule="exact"/>
              <w:ind w:left="113" w:right="113"/>
              <w:jc w:val="center"/>
              <w:rPr>
                <w:b/>
                <w:sz w:val="18"/>
              </w:rPr>
            </w:pPr>
            <w:r>
              <w:rPr>
                <w:b/>
                <w:sz w:val="18"/>
              </w:rPr>
              <w:t>Количество уголовных преступлений/</w:t>
            </w:r>
            <w:r>
              <w:rPr>
                <w:b/>
                <w:sz w:val="18"/>
              </w:rPr>
              <w:br/>
              <w:t>правонарушений</w:t>
            </w:r>
          </w:p>
        </w:tc>
        <w:tc>
          <w:tcPr>
            <w:tcW w:w="899" w:type="dxa"/>
            <w:tcBorders>
              <w:top w:val="single" w:sz="4" w:space="0" w:color="auto"/>
              <w:bottom w:val="single" w:sz="12" w:space="0" w:color="auto"/>
            </w:tcBorders>
            <w:textDirection w:val="btLr"/>
            <w:vAlign w:val="center"/>
          </w:tcPr>
          <w:p w:rsidR="00000000" w:rsidRDefault="00000000">
            <w:pPr>
              <w:tabs>
                <w:tab w:val="left" w:pos="680"/>
                <w:tab w:val="left" w:pos="1021"/>
              </w:tabs>
              <w:spacing w:line="180" w:lineRule="exact"/>
              <w:ind w:left="113" w:right="113"/>
              <w:jc w:val="center"/>
              <w:rPr>
                <w:b/>
                <w:sz w:val="18"/>
              </w:rPr>
            </w:pPr>
            <w:r>
              <w:rPr>
                <w:b/>
                <w:sz w:val="18"/>
              </w:rPr>
              <w:t>Число правонарушителей</w:t>
            </w:r>
          </w:p>
        </w:tc>
        <w:tc>
          <w:tcPr>
            <w:tcW w:w="899" w:type="dxa"/>
            <w:tcBorders>
              <w:top w:val="single" w:sz="4" w:space="0" w:color="auto"/>
              <w:bottom w:val="single" w:sz="12" w:space="0" w:color="auto"/>
            </w:tcBorders>
            <w:textDirection w:val="btLr"/>
            <w:vAlign w:val="center"/>
          </w:tcPr>
          <w:p w:rsidR="00000000" w:rsidRDefault="00000000">
            <w:pPr>
              <w:tabs>
                <w:tab w:val="left" w:pos="680"/>
                <w:tab w:val="left" w:pos="1021"/>
              </w:tabs>
              <w:spacing w:line="180" w:lineRule="exact"/>
              <w:ind w:left="113" w:right="113"/>
              <w:jc w:val="center"/>
              <w:rPr>
                <w:b/>
                <w:sz w:val="18"/>
              </w:rPr>
            </w:pPr>
            <w:r>
              <w:rPr>
                <w:b/>
                <w:sz w:val="18"/>
              </w:rPr>
              <w:t>Количество уголовных преступлений/</w:t>
            </w:r>
            <w:r>
              <w:rPr>
                <w:b/>
                <w:sz w:val="18"/>
              </w:rPr>
              <w:br/>
              <w:t>правонарушений</w:t>
            </w:r>
          </w:p>
        </w:tc>
        <w:tc>
          <w:tcPr>
            <w:tcW w:w="899" w:type="dxa"/>
            <w:tcBorders>
              <w:top w:val="single" w:sz="4" w:space="0" w:color="auto"/>
              <w:bottom w:val="single" w:sz="12" w:space="0" w:color="auto"/>
            </w:tcBorders>
            <w:textDirection w:val="btLr"/>
            <w:vAlign w:val="center"/>
          </w:tcPr>
          <w:p w:rsidR="00000000" w:rsidRDefault="00000000">
            <w:pPr>
              <w:tabs>
                <w:tab w:val="left" w:pos="680"/>
                <w:tab w:val="left" w:pos="1021"/>
              </w:tabs>
              <w:spacing w:line="180" w:lineRule="exact"/>
              <w:ind w:left="113" w:right="113"/>
              <w:jc w:val="center"/>
              <w:rPr>
                <w:b/>
                <w:sz w:val="18"/>
              </w:rPr>
            </w:pPr>
            <w:r>
              <w:rPr>
                <w:b/>
                <w:sz w:val="18"/>
              </w:rPr>
              <w:t>Число правонарушителей</w:t>
            </w:r>
          </w:p>
        </w:tc>
        <w:tc>
          <w:tcPr>
            <w:tcW w:w="899" w:type="dxa"/>
            <w:tcBorders>
              <w:top w:val="single" w:sz="4" w:space="0" w:color="auto"/>
              <w:bottom w:val="single" w:sz="12" w:space="0" w:color="auto"/>
            </w:tcBorders>
            <w:textDirection w:val="btLr"/>
            <w:vAlign w:val="center"/>
          </w:tcPr>
          <w:p w:rsidR="00000000" w:rsidRDefault="00000000">
            <w:pPr>
              <w:tabs>
                <w:tab w:val="left" w:pos="680"/>
                <w:tab w:val="left" w:pos="1021"/>
              </w:tabs>
              <w:spacing w:line="180" w:lineRule="exact"/>
              <w:ind w:left="113" w:right="113"/>
              <w:jc w:val="center"/>
              <w:rPr>
                <w:b/>
                <w:sz w:val="18"/>
              </w:rPr>
            </w:pPr>
            <w:r>
              <w:rPr>
                <w:b/>
                <w:sz w:val="18"/>
              </w:rPr>
              <w:t>Количество уголовных преступлений/</w:t>
            </w:r>
            <w:r>
              <w:rPr>
                <w:b/>
                <w:sz w:val="18"/>
              </w:rPr>
              <w:br/>
              <w:t>правонарушений</w:t>
            </w:r>
          </w:p>
        </w:tc>
        <w:tc>
          <w:tcPr>
            <w:tcW w:w="899" w:type="dxa"/>
            <w:tcBorders>
              <w:top w:val="single" w:sz="4" w:space="0" w:color="auto"/>
              <w:bottom w:val="single" w:sz="12" w:space="0" w:color="auto"/>
            </w:tcBorders>
            <w:textDirection w:val="btLr"/>
            <w:vAlign w:val="center"/>
          </w:tcPr>
          <w:p w:rsidR="00000000" w:rsidRDefault="00000000">
            <w:pPr>
              <w:tabs>
                <w:tab w:val="left" w:pos="680"/>
                <w:tab w:val="left" w:pos="1021"/>
              </w:tabs>
              <w:spacing w:line="180" w:lineRule="exact"/>
              <w:ind w:left="113" w:right="113"/>
              <w:jc w:val="center"/>
              <w:rPr>
                <w:b/>
                <w:sz w:val="18"/>
              </w:rPr>
            </w:pPr>
            <w:r>
              <w:rPr>
                <w:b/>
                <w:sz w:val="18"/>
              </w:rPr>
              <w:t>Число правонарушителей</w:t>
            </w:r>
          </w:p>
        </w:tc>
        <w:tc>
          <w:tcPr>
            <w:tcW w:w="899" w:type="dxa"/>
            <w:tcBorders>
              <w:top w:val="single" w:sz="4" w:space="0" w:color="auto"/>
              <w:bottom w:val="single" w:sz="12" w:space="0" w:color="auto"/>
            </w:tcBorders>
            <w:textDirection w:val="btLr"/>
            <w:vAlign w:val="center"/>
          </w:tcPr>
          <w:p w:rsidR="00000000" w:rsidRDefault="00000000">
            <w:pPr>
              <w:tabs>
                <w:tab w:val="left" w:pos="680"/>
                <w:tab w:val="left" w:pos="1021"/>
              </w:tabs>
              <w:spacing w:line="180" w:lineRule="exact"/>
              <w:ind w:left="113" w:right="113"/>
              <w:jc w:val="center"/>
              <w:rPr>
                <w:b/>
                <w:sz w:val="18"/>
              </w:rPr>
            </w:pPr>
            <w:r>
              <w:rPr>
                <w:b/>
                <w:sz w:val="18"/>
              </w:rPr>
              <w:t>Количество уголовных преступлений/</w:t>
            </w:r>
            <w:r>
              <w:rPr>
                <w:b/>
                <w:sz w:val="18"/>
              </w:rPr>
              <w:br/>
              <w:t>правонарушений</w:t>
            </w:r>
          </w:p>
        </w:tc>
        <w:tc>
          <w:tcPr>
            <w:tcW w:w="899" w:type="dxa"/>
            <w:tcBorders>
              <w:top w:val="single" w:sz="4" w:space="0" w:color="auto"/>
              <w:bottom w:val="single" w:sz="12" w:space="0" w:color="auto"/>
            </w:tcBorders>
            <w:textDirection w:val="btLr"/>
            <w:vAlign w:val="center"/>
          </w:tcPr>
          <w:p w:rsidR="00000000" w:rsidRDefault="00000000">
            <w:pPr>
              <w:tabs>
                <w:tab w:val="left" w:pos="680"/>
                <w:tab w:val="left" w:pos="1021"/>
              </w:tabs>
              <w:spacing w:line="180" w:lineRule="exact"/>
              <w:ind w:left="113" w:right="113"/>
              <w:jc w:val="center"/>
              <w:rPr>
                <w:b/>
                <w:sz w:val="18"/>
              </w:rPr>
            </w:pPr>
            <w:r>
              <w:rPr>
                <w:b/>
                <w:sz w:val="18"/>
              </w:rPr>
              <w:t>Число правонарушителей</w:t>
            </w:r>
          </w:p>
        </w:tc>
      </w:tr>
      <w:tr w:rsidR="00000000">
        <w:tblPrEx>
          <w:tblCellMar>
            <w:top w:w="0" w:type="dxa"/>
            <w:bottom w:w="0" w:type="dxa"/>
          </w:tblCellMar>
        </w:tblPrEx>
        <w:tc>
          <w:tcPr>
            <w:tcW w:w="2268" w:type="dxa"/>
            <w:tcBorders>
              <w:top w:val="single" w:sz="12" w:space="0" w:color="auto"/>
            </w:tcBorders>
          </w:tcPr>
          <w:p w:rsidR="00000000" w:rsidRDefault="00000000">
            <w:pPr>
              <w:tabs>
                <w:tab w:val="left" w:pos="680"/>
                <w:tab w:val="left" w:pos="1021"/>
              </w:tabs>
              <w:spacing w:line="180" w:lineRule="exact"/>
              <w:jc w:val="center"/>
              <w:rPr>
                <w:sz w:val="18"/>
              </w:rPr>
            </w:pPr>
            <w:r>
              <w:rPr>
                <w:sz w:val="18"/>
              </w:rPr>
              <w:t>Посредничество в проституции</w:t>
            </w:r>
          </w:p>
          <w:p w:rsidR="00000000" w:rsidRDefault="00000000">
            <w:pPr>
              <w:tabs>
                <w:tab w:val="left" w:pos="680"/>
                <w:tab w:val="left" w:pos="1021"/>
              </w:tabs>
              <w:spacing w:line="180" w:lineRule="exact"/>
              <w:jc w:val="center"/>
              <w:rPr>
                <w:sz w:val="18"/>
              </w:rPr>
            </w:pPr>
            <w:r>
              <w:rPr>
                <w:sz w:val="18"/>
              </w:rPr>
              <w:t>(статья 191)</w:t>
            </w:r>
          </w:p>
        </w:tc>
        <w:tc>
          <w:tcPr>
            <w:tcW w:w="825" w:type="dxa"/>
            <w:tcBorders>
              <w:top w:val="single" w:sz="12" w:space="0" w:color="auto"/>
            </w:tcBorders>
            <w:vAlign w:val="center"/>
          </w:tcPr>
          <w:p w:rsidR="00000000" w:rsidRDefault="00000000">
            <w:pPr>
              <w:tabs>
                <w:tab w:val="left" w:pos="680"/>
                <w:tab w:val="left" w:pos="1021"/>
              </w:tabs>
              <w:spacing w:line="180" w:lineRule="exact"/>
              <w:jc w:val="center"/>
              <w:rPr>
                <w:sz w:val="18"/>
              </w:rPr>
            </w:pPr>
            <w:r>
              <w:rPr>
                <w:sz w:val="18"/>
              </w:rPr>
              <w:t>4</w:t>
            </w:r>
          </w:p>
        </w:tc>
        <w:tc>
          <w:tcPr>
            <w:tcW w:w="900" w:type="dxa"/>
            <w:tcBorders>
              <w:top w:val="single" w:sz="12" w:space="0" w:color="auto"/>
            </w:tcBorders>
            <w:vAlign w:val="center"/>
          </w:tcPr>
          <w:p w:rsidR="00000000" w:rsidRDefault="00000000">
            <w:pPr>
              <w:tabs>
                <w:tab w:val="left" w:pos="680"/>
                <w:tab w:val="left" w:pos="1021"/>
              </w:tabs>
              <w:spacing w:line="180" w:lineRule="exact"/>
              <w:jc w:val="center"/>
              <w:rPr>
                <w:sz w:val="18"/>
              </w:rPr>
            </w:pPr>
            <w:r>
              <w:rPr>
                <w:sz w:val="18"/>
              </w:rPr>
              <w:t>6</w:t>
            </w:r>
          </w:p>
        </w:tc>
        <w:tc>
          <w:tcPr>
            <w:tcW w:w="900" w:type="dxa"/>
            <w:tcBorders>
              <w:top w:val="single" w:sz="12" w:space="0" w:color="auto"/>
            </w:tcBorders>
            <w:vAlign w:val="center"/>
          </w:tcPr>
          <w:p w:rsidR="00000000" w:rsidRDefault="00000000">
            <w:pPr>
              <w:tabs>
                <w:tab w:val="left" w:pos="680"/>
                <w:tab w:val="left" w:pos="1021"/>
              </w:tabs>
              <w:spacing w:line="180" w:lineRule="exact"/>
              <w:jc w:val="center"/>
              <w:rPr>
                <w:sz w:val="18"/>
              </w:rPr>
            </w:pPr>
            <w:r>
              <w:rPr>
                <w:sz w:val="18"/>
              </w:rPr>
              <w:t>2</w:t>
            </w:r>
          </w:p>
        </w:tc>
        <w:tc>
          <w:tcPr>
            <w:tcW w:w="899" w:type="dxa"/>
            <w:tcBorders>
              <w:top w:val="single" w:sz="12" w:space="0" w:color="auto"/>
            </w:tcBorders>
            <w:vAlign w:val="center"/>
          </w:tcPr>
          <w:p w:rsidR="00000000" w:rsidRDefault="00000000">
            <w:pPr>
              <w:tabs>
                <w:tab w:val="left" w:pos="680"/>
                <w:tab w:val="left" w:pos="1021"/>
              </w:tabs>
              <w:spacing w:line="180" w:lineRule="exact"/>
              <w:jc w:val="center"/>
              <w:rPr>
                <w:sz w:val="18"/>
              </w:rPr>
            </w:pPr>
            <w:r>
              <w:rPr>
                <w:sz w:val="18"/>
              </w:rPr>
              <w:t>5</w:t>
            </w:r>
          </w:p>
        </w:tc>
        <w:tc>
          <w:tcPr>
            <w:tcW w:w="899" w:type="dxa"/>
            <w:tcBorders>
              <w:top w:val="single" w:sz="12" w:space="0" w:color="auto"/>
            </w:tcBorders>
            <w:vAlign w:val="center"/>
          </w:tcPr>
          <w:p w:rsidR="00000000" w:rsidRDefault="00000000">
            <w:pPr>
              <w:tabs>
                <w:tab w:val="left" w:pos="680"/>
                <w:tab w:val="left" w:pos="1021"/>
              </w:tabs>
              <w:spacing w:line="180" w:lineRule="exact"/>
              <w:jc w:val="center"/>
              <w:rPr>
                <w:sz w:val="18"/>
              </w:rPr>
            </w:pPr>
            <w:r>
              <w:rPr>
                <w:sz w:val="18"/>
              </w:rPr>
              <w:t>1</w:t>
            </w:r>
          </w:p>
        </w:tc>
        <w:tc>
          <w:tcPr>
            <w:tcW w:w="899" w:type="dxa"/>
            <w:tcBorders>
              <w:top w:val="single" w:sz="12" w:space="0" w:color="auto"/>
            </w:tcBorders>
            <w:vAlign w:val="center"/>
          </w:tcPr>
          <w:p w:rsidR="00000000" w:rsidRDefault="00000000">
            <w:pPr>
              <w:tabs>
                <w:tab w:val="left" w:pos="680"/>
                <w:tab w:val="left" w:pos="1021"/>
              </w:tabs>
              <w:spacing w:line="180" w:lineRule="exact"/>
              <w:jc w:val="center"/>
              <w:rPr>
                <w:sz w:val="18"/>
              </w:rPr>
            </w:pPr>
            <w:r>
              <w:rPr>
                <w:sz w:val="18"/>
              </w:rPr>
              <w:t>2</w:t>
            </w:r>
          </w:p>
        </w:tc>
        <w:tc>
          <w:tcPr>
            <w:tcW w:w="899" w:type="dxa"/>
            <w:tcBorders>
              <w:top w:val="single" w:sz="12" w:space="0" w:color="auto"/>
            </w:tcBorders>
            <w:vAlign w:val="center"/>
          </w:tcPr>
          <w:p w:rsidR="00000000" w:rsidRDefault="00000000">
            <w:pPr>
              <w:tabs>
                <w:tab w:val="left" w:pos="680"/>
                <w:tab w:val="left" w:pos="1021"/>
              </w:tabs>
              <w:spacing w:line="180" w:lineRule="exact"/>
              <w:jc w:val="center"/>
              <w:rPr>
                <w:sz w:val="18"/>
              </w:rPr>
            </w:pPr>
            <w:r>
              <w:rPr>
                <w:sz w:val="18"/>
              </w:rPr>
              <w:t>3</w:t>
            </w:r>
          </w:p>
        </w:tc>
        <w:tc>
          <w:tcPr>
            <w:tcW w:w="899" w:type="dxa"/>
            <w:tcBorders>
              <w:top w:val="single" w:sz="12" w:space="0" w:color="auto"/>
            </w:tcBorders>
            <w:vAlign w:val="center"/>
          </w:tcPr>
          <w:p w:rsidR="00000000" w:rsidRDefault="00000000">
            <w:pPr>
              <w:tabs>
                <w:tab w:val="left" w:pos="680"/>
                <w:tab w:val="left" w:pos="1021"/>
              </w:tabs>
              <w:spacing w:line="180" w:lineRule="exact"/>
              <w:jc w:val="center"/>
              <w:rPr>
                <w:sz w:val="18"/>
              </w:rPr>
            </w:pPr>
            <w:r>
              <w:rPr>
                <w:sz w:val="18"/>
              </w:rPr>
              <w:t>4</w:t>
            </w:r>
          </w:p>
        </w:tc>
        <w:tc>
          <w:tcPr>
            <w:tcW w:w="899" w:type="dxa"/>
            <w:tcBorders>
              <w:top w:val="single" w:sz="12" w:space="0" w:color="auto"/>
            </w:tcBorders>
            <w:vAlign w:val="center"/>
          </w:tcPr>
          <w:p w:rsidR="00000000" w:rsidRDefault="00000000">
            <w:pPr>
              <w:tabs>
                <w:tab w:val="left" w:pos="680"/>
                <w:tab w:val="left" w:pos="1021"/>
              </w:tabs>
              <w:spacing w:line="180" w:lineRule="exact"/>
              <w:jc w:val="center"/>
              <w:rPr>
                <w:sz w:val="18"/>
              </w:rPr>
            </w:pPr>
            <w:r>
              <w:rPr>
                <w:sz w:val="18"/>
              </w:rPr>
              <w:t>7</w:t>
            </w:r>
          </w:p>
        </w:tc>
        <w:tc>
          <w:tcPr>
            <w:tcW w:w="899" w:type="dxa"/>
            <w:tcBorders>
              <w:top w:val="single" w:sz="12" w:space="0" w:color="auto"/>
            </w:tcBorders>
            <w:vAlign w:val="center"/>
          </w:tcPr>
          <w:p w:rsidR="00000000" w:rsidRDefault="00000000">
            <w:pPr>
              <w:tabs>
                <w:tab w:val="left" w:pos="680"/>
                <w:tab w:val="left" w:pos="1021"/>
              </w:tabs>
              <w:spacing w:line="180" w:lineRule="exact"/>
              <w:jc w:val="center"/>
              <w:rPr>
                <w:sz w:val="18"/>
              </w:rPr>
            </w:pPr>
            <w:r>
              <w:rPr>
                <w:sz w:val="18"/>
              </w:rPr>
              <w:t>9</w:t>
            </w:r>
          </w:p>
        </w:tc>
        <w:tc>
          <w:tcPr>
            <w:tcW w:w="899" w:type="dxa"/>
            <w:tcBorders>
              <w:top w:val="single" w:sz="12" w:space="0" w:color="auto"/>
            </w:tcBorders>
            <w:vAlign w:val="center"/>
          </w:tcPr>
          <w:p w:rsidR="00000000" w:rsidRDefault="00000000">
            <w:pPr>
              <w:tabs>
                <w:tab w:val="left" w:pos="680"/>
                <w:tab w:val="left" w:pos="1021"/>
              </w:tabs>
              <w:spacing w:line="180" w:lineRule="exact"/>
              <w:jc w:val="center"/>
              <w:rPr>
                <w:sz w:val="18"/>
              </w:rPr>
            </w:pPr>
            <w:r>
              <w:rPr>
                <w:sz w:val="18"/>
              </w:rPr>
              <w:t>9</w:t>
            </w:r>
          </w:p>
        </w:tc>
        <w:tc>
          <w:tcPr>
            <w:tcW w:w="899" w:type="dxa"/>
            <w:tcBorders>
              <w:top w:val="single" w:sz="12" w:space="0" w:color="auto"/>
            </w:tcBorders>
            <w:vAlign w:val="center"/>
          </w:tcPr>
          <w:p w:rsidR="00000000" w:rsidRDefault="00000000">
            <w:pPr>
              <w:tabs>
                <w:tab w:val="left" w:pos="680"/>
                <w:tab w:val="left" w:pos="1021"/>
              </w:tabs>
              <w:spacing w:line="180" w:lineRule="exact"/>
              <w:jc w:val="center"/>
              <w:rPr>
                <w:sz w:val="18"/>
              </w:rPr>
            </w:pPr>
            <w:r>
              <w:rPr>
                <w:sz w:val="18"/>
              </w:rPr>
              <w:t>10</w:t>
            </w:r>
          </w:p>
        </w:tc>
      </w:tr>
      <w:tr w:rsidR="00000000">
        <w:tblPrEx>
          <w:tblCellMar>
            <w:top w:w="0" w:type="dxa"/>
            <w:bottom w:w="0" w:type="dxa"/>
          </w:tblCellMar>
        </w:tblPrEx>
        <w:tc>
          <w:tcPr>
            <w:tcW w:w="2268" w:type="dxa"/>
          </w:tcPr>
          <w:p w:rsidR="00000000" w:rsidRDefault="00000000">
            <w:pPr>
              <w:tabs>
                <w:tab w:val="left" w:pos="680"/>
                <w:tab w:val="left" w:pos="1021"/>
              </w:tabs>
              <w:spacing w:line="180" w:lineRule="exact"/>
              <w:jc w:val="center"/>
              <w:rPr>
                <w:sz w:val="18"/>
              </w:rPr>
            </w:pPr>
            <w:r>
              <w:rPr>
                <w:sz w:val="18"/>
              </w:rPr>
              <w:t>Подстрекательство и обеспечение предоставления сексуальных услуг (статья 192)</w:t>
            </w:r>
          </w:p>
        </w:tc>
        <w:tc>
          <w:tcPr>
            <w:tcW w:w="825" w:type="dxa"/>
            <w:vAlign w:val="center"/>
          </w:tcPr>
          <w:p w:rsidR="00000000" w:rsidRDefault="00000000">
            <w:pPr>
              <w:tabs>
                <w:tab w:val="left" w:pos="680"/>
                <w:tab w:val="left" w:pos="1021"/>
              </w:tabs>
              <w:spacing w:line="180" w:lineRule="exact"/>
              <w:jc w:val="center"/>
              <w:rPr>
                <w:sz w:val="18"/>
              </w:rPr>
            </w:pPr>
            <w:r>
              <w:rPr>
                <w:sz w:val="18"/>
              </w:rPr>
              <w:t>5</w:t>
            </w:r>
          </w:p>
        </w:tc>
        <w:tc>
          <w:tcPr>
            <w:tcW w:w="900" w:type="dxa"/>
            <w:vAlign w:val="center"/>
          </w:tcPr>
          <w:p w:rsidR="00000000" w:rsidRDefault="00000000">
            <w:pPr>
              <w:tabs>
                <w:tab w:val="left" w:pos="680"/>
                <w:tab w:val="left" w:pos="1021"/>
              </w:tabs>
              <w:spacing w:line="180" w:lineRule="exact"/>
              <w:jc w:val="center"/>
              <w:rPr>
                <w:sz w:val="18"/>
              </w:rPr>
            </w:pPr>
            <w:r>
              <w:rPr>
                <w:sz w:val="18"/>
              </w:rPr>
              <w:t>5</w:t>
            </w:r>
          </w:p>
        </w:tc>
        <w:tc>
          <w:tcPr>
            <w:tcW w:w="900" w:type="dxa"/>
            <w:vAlign w:val="center"/>
          </w:tcPr>
          <w:p w:rsidR="00000000" w:rsidRDefault="00000000">
            <w:pPr>
              <w:tabs>
                <w:tab w:val="left" w:pos="680"/>
                <w:tab w:val="left" w:pos="1021"/>
              </w:tabs>
              <w:spacing w:line="180" w:lineRule="exact"/>
              <w:jc w:val="center"/>
              <w:rPr>
                <w:sz w:val="18"/>
              </w:rPr>
            </w:pPr>
            <w:r>
              <w:rPr>
                <w:sz w:val="18"/>
              </w:rPr>
              <w:t>2</w:t>
            </w:r>
          </w:p>
        </w:tc>
        <w:tc>
          <w:tcPr>
            <w:tcW w:w="899" w:type="dxa"/>
            <w:vAlign w:val="center"/>
          </w:tcPr>
          <w:p w:rsidR="00000000" w:rsidRDefault="00000000">
            <w:pPr>
              <w:tabs>
                <w:tab w:val="left" w:pos="680"/>
                <w:tab w:val="left" w:pos="1021"/>
              </w:tabs>
              <w:spacing w:line="180" w:lineRule="exact"/>
              <w:jc w:val="center"/>
              <w:rPr>
                <w:sz w:val="18"/>
              </w:rPr>
            </w:pPr>
            <w:r>
              <w:rPr>
                <w:sz w:val="18"/>
              </w:rPr>
              <w:t>5</w:t>
            </w:r>
          </w:p>
        </w:tc>
        <w:tc>
          <w:tcPr>
            <w:tcW w:w="899" w:type="dxa"/>
            <w:vAlign w:val="center"/>
          </w:tcPr>
          <w:p w:rsidR="00000000" w:rsidRDefault="00000000">
            <w:pPr>
              <w:tabs>
                <w:tab w:val="left" w:pos="680"/>
                <w:tab w:val="left" w:pos="1021"/>
              </w:tabs>
              <w:spacing w:line="180" w:lineRule="exact"/>
              <w:jc w:val="center"/>
              <w:rPr>
                <w:sz w:val="18"/>
              </w:rPr>
            </w:pPr>
            <w:r>
              <w:rPr>
                <w:sz w:val="18"/>
              </w:rPr>
              <w:t>1</w:t>
            </w:r>
          </w:p>
        </w:tc>
        <w:tc>
          <w:tcPr>
            <w:tcW w:w="899" w:type="dxa"/>
            <w:vAlign w:val="center"/>
          </w:tcPr>
          <w:p w:rsidR="00000000" w:rsidRDefault="00000000">
            <w:pPr>
              <w:tabs>
                <w:tab w:val="left" w:pos="680"/>
                <w:tab w:val="left" w:pos="1021"/>
              </w:tabs>
              <w:spacing w:line="180" w:lineRule="exact"/>
              <w:jc w:val="center"/>
              <w:rPr>
                <w:sz w:val="18"/>
              </w:rPr>
            </w:pPr>
            <w:r>
              <w:rPr>
                <w:sz w:val="18"/>
              </w:rPr>
              <w:t>1</w:t>
            </w:r>
          </w:p>
        </w:tc>
        <w:tc>
          <w:tcPr>
            <w:tcW w:w="899" w:type="dxa"/>
            <w:vAlign w:val="center"/>
          </w:tcPr>
          <w:p w:rsidR="00000000" w:rsidRDefault="00000000">
            <w:pPr>
              <w:tabs>
                <w:tab w:val="left" w:pos="680"/>
                <w:tab w:val="left" w:pos="1021"/>
              </w:tabs>
              <w:spacing w:line="180" w:lineRule="exact"/>
              <w:jc w:val="center"/>
              <w:rPr>
                <w:sz w:val="18"/>
              </w:rPr>
            </w:pPr>
            <w:r>
              <w:rPr>
                <w:sz w:val="18"/>
              </w:rPr>
              <w:t>5</w:t>
            </w:r>
          </w:p>
        </w:tc>
        <w:tc>
          <w:tcPr>
            <w:tcW w:w="899" w:type="dxa"/>
            <w:vAlign w:val="center"/>
          </w:tcPr>
          <w:p w:rsidR="00000000" w:rsidRDefault="00000000">
            <w:pPr>
              <w:tabs>
                <w:tab w:val="left" w:pos="680"/>
                <w:tab w:val="left" w:pos="1021"/>
              </w:tabs>
              <w:spacing w:line="180" w:lineRule="exact"/>
              <w:jc w:val="center"/>
              <w:rPr>
                <w:sz w:val="18"/>
              </w:rPr>
            </w:pPr>
            <w:r>
              <w:rPr>
                <w:sz w:val="18"/>
              </w:rPr>
              <w:t>9</w:t>
            </w:r>
          </w:p>
        </w:tc>
        <w:tc>
          <w:tcPr>
            <w:tcW w:w="899" w:type="dxa"/>
            <w:vAlign w:val="center"/>
          </w:tcPr>
          <w:p w:rsidR="00000000" w:rsidRDefault="00000000">
            <w:pPr>
              <w:tabs>
                <w:tab w:val="left" w:pos="680"/>
                <w:tab w:val="left" w:pos="1021"/>
              </w:tabs>
              <w:spacing w:line="180" w:lineRule="exact"/>
              <w:jc w:val="center"/>
              <w:rPr>
                <w:sz w:val="18"/>
              </w:rPr>
            </w:pPr>
            <w:r>
              <w:rPr>
                <w:sz w:val="18"/>
              </w:rPr>
              <w:t>7</w:t>
            </w:r>
          </w:p>
        </w:tc>
        <w:tc>
          <w:tcPr>
            <w:tcW w:w="899" w:type="dxa"/>
            <w:vAlign w:val="center"/>
          </w:tcPr>
          <w:p w:rsidR="00000000" w:rsidRDefault="00000000">
            <w:pPr>
              <w:tabs>
                <w:tab w:val="left" w:pos="680"/>
                <w:tab w:val="left" w:pos="1021"/>
              </w:tabs>
              <w:spacing w:line="180" w:lineRule="exact"/>
              <w:jc w:val="center"/>
              <w:rPr>
                <w:sz w:val="18"/>
              </w:rPr>
            </w:pPr>
            <w:r>
              <w:rPr>
                <w:sz w:val="18"/>
              </w:rPr>
              <w:t>8</w:t>
            </w:r>
          </w:p>
        </w:tc>
        <w:tc>
          <w:tcPr>
            <w:tcW w:w="899" w:type="dxa"/>
            <w:vAlign w:val="center"/>
          </w:tcPr>
          <w:p w:rsidR="00000000" w:rsidRDefault="00000000">
            <w:pPr>
              <w:tabs>
                <w:tab w:val="left" w:pos="680"/>
                <w:tab w:val="left" w:pos="1021"/>
              </w:tabs>
              <w:spacing w:line="180" w:lineRule="exact"/>
              <w:jc w:val="center"/>
              <w:rPr>
                <w:sz w:val="18"/>
              </w:rPr>
            </w:pPr>
            <w:r>
              <w:rPr>
                <w:sz w:val="18"/>
              </w:rPr>
              <w:t>4</w:t>
            </w:r>
          </w:p>
        </w:tc>
        <w:tc>
          <w:tcPr>
            <w:tcW w:w="899" w:type="dxa"/>
            <w:vAlign w:val="center"/>
          </w:tcPr>
          <w:p w:rsidR="00000000" w:rsidRDefault="00000000">
            <w:pPr>
              <w:tabs>
                <w:tab w:val="left" w:pos="680"/>
                <w:tab w:val="left" w:pos="1021"/>
              </w:tabs>
              <w:spacing w:line="180" w:lineRule="exact"/>
              <w:jc w:val="center"/>
              <w:rPr>
                <w:sz w:val="18"/>
              </w:rPr>
            </w:pPr>
            <w:r>
              <w:rPr>
                <w:sz w:val="18"/>
              </w:rPr>
              <w:t>3</w:t>
            </w:r>
          </w:p>
        </w:tc>
      </w:tr>
      <w:tr w:rsidR="00000000">
        <w:tblPrEx>
          <w:tblCellMar>
            <w:top w:w="0" w:type="dxa"/>
            <w:bottom w:w="0" w:type="dxa"/>
          </w:tblCellMar>
        </w:tblPrEx>
        <w:tc>
          <w:tcPr>
            <w:tcW w:w="2268" w:type="dxa"/>
          </w:tcPr>
          <w:p w:rsidR="00000000" w:rsidRDefault="00000000">
            <w:pPr>
              <w:tabs>
                <w:tab w:val="left" w:pos="680"/>
                <w:tab w:val="left" w:pos="1021"/>
              </w:tabs>
              <w:spacing w:line="180" w:lineRule="exact"/>
              <w:jc w:val="center"/>
              <w:rPr>
                <w:sz w:val="18"/>
              </w:rPr>
            </w:pPr>
            <w:r>
              <w:rPr>
                <w:sz w:val="18"/>
              </w:rPr>
              <w:t>Незаконное пересечение границы</w:t>
            </w:r>
          </w:p>
          <w:p w:rsidR="00000000" w:rsidRDefault="00000000">
            <w:pPr>
              <w:tabs>
                <w:tab w:val="left" w:pos="680"/>
                <w:tab w:val="left" w:pos="1021"/>
              </w:tabs>
              <w:spacing w:line="180" w:lineRule="exact"/>
              <w:jc w:val="center"/>
              <w:rPr>
                <w:sz w:val="18"/>
              </w:rPr>
            </w:pPr>
            <w:r>
              <w:rPr>
                <w:sz w:val="18"/>
              </w:rPr>
              <w:t>(статья 402, пункт 2)</w:t>
            </w:r>
          </w:p>
        </w:tc>
        <w:tc>
          <w:tcPr>
            <w:tcW w:w="825" w:type="dxa"/>
            <w:vAlign w:val="center"/>
          </w:tcPr>
          <w:p w:rsidR="00000000" w:rsidRDefault="00000000">
            <w:pPr>
              <w:tabs>
                <w:tab w:val="left" w:pos="680"/>
                <w:tab w:val="left" w:pos="1021"/>
              </w:tabs>
              <w:spacing w:line="180" w:lineRule="exact"/>
              <w:jc w:val="center"/>
              <w:rPr>
                <w:sz w:val="18"/>
              </w:rPr>
            </w:pPr>
            <w:r>
              <w:rPr>
                <w:sz w:val="18"/>
              </w:rPr>
              <w:t>1</w:t>
            </w:r>
          </w:p>
        </w:tc>
        <w:tc>
          <w:tcPr>
            <w:tcW w:w="900" w:type="dxa"/>
            <w:vAlign w:val="center"/>
          </w:tcPr>
          <w:p w:rsidR="00000000" w:rsidRDefault="00000000">
            <w:pPr>
              <w:tabs>
                <w:tab w:val="left" w:pos="680"/>
                <w:tab w:val="left" w:pos="1021"/>
              </w:tabs>
              <w:spacing w:line="180" w:lineRule="exact"/>
              <w:jc w:val="center"/>
              <w:rPr>
                <w:sz w:val="18"/>
              </w:rPr>
            </w:pPr>
            <w:r>
              <w:rPr>
                <w:sz w:val="18"/>
              </w:rPr>
              <w:t>2</w:t>
            </w:r>
          </w:p>
        </w:tc>
        <w:tc>
          <w:tcPr>
            <w:tcW w:w="900" w:type="dxa"/>
            <w:vAlign w:val="center"/>
          </w:tcPr>
          <w:p w:rsidR="00000000" w:rsidRDefault="00000000">
            <w:pPr>
              <w:tabs>
                <w:tab w:val="left" w:pos="680"/>
                <w:tab w:val="left" w:pos="1021"/>
              </w:tabs>
              <w:spacing w:line="180" w:lineRule="exact"/>
              <w:jc w:val="center"/>
              <w:rPr>
                <w:sz w:val="18"/>
              </w:rPr>
            </w:pPr>
            <w:r>
              <w:rPr>
                <w:sz w:val="18"/>
              </w:rPr>
              <w:t>2</w:t>
            </w:r>
          </w:p>
        </w:tc>
        <w:tc>
          <w:tcPr>
            <w:tcW w:w="899" w:type="dxa"/>
            <w:vAlign w:val="center"/>
          </w:tcPr>
          <w:p w:rsidR="00000000" w:rsidRDefault="00000000">
            <w:pPr>
              <w:tabs>
                <w:tab w:val="left" w:pos="680"/>
                <w:tab w:val="left" w:pos="1021"/>
              </w:tabs>
              <w:spacing w:line="180" w:lineRule="exact"/>
              <w:jc w:val="center"/>
              <w:rPr>
                <w:sz w:val="18"/>
              </w:rPr>
            </w:pPr>
            <w:r>
              <w:rPr>
                <w:sz w:val="18"/>
              </w:rPr>
              <w:t>4</w:t>
            </w:r>
          </w:p>
        </w:tc>
        <w:tc>
          <w:tcPr>
            <w:tcW w:w="899" w:type="dxa"/>
            <w:vAlign w:val="center"/>
          </w:tcPr>
          <w:p w:rsidR="00000000" w:rsidRDefault="00000000">
            <w:pPr>
              <w:tabs>
                <w:tab w:val="left" w:pos="680"/>
                <w:tab w:val="left" w:pos="1021"/>
              </w:tabs>
              <w:spacing w:line="180" w:lineRule="exact"/>
              <w:jc w:val="center"/>
              <w:rPr>
                <w:sz w:val="18"/>
              </w:rPr>
            </w:pPr>
            <w:r>
              <w:rPr>
                <w:sz w:val="18"/>
              </w:rPr>
              <w:t>1</w:t>
            </w:r>
          </w:p>
        </w:tc>
        <w:tc>
          <w:tcPr>
            <w:tcW w:w="899" w:type="dxa"/>
            <w:vAlign w:val="center"/>
          </w:tcPr>
          <w:p w:rsidR="00000000" w:rsidRDefault="00000000">
            <w:pPr>
              <w:tabs>
                <w:tab w:val="left" w:pos="680"/>
                <w:tab w:val="left" w:pos="1021"/>
              </w:tabs>
              <w:spacing w:line="180" w:lineRule="exact"/>
              <w:jc w:val="center"/>
              <w:rPr>
                <w:sz w:val="18"/>
              </w:rPr>
            </w:pPr>
            <w:r>
              <w:rPr>
                <w:sz w:val="18"/>
              </w:rPr>
              <w:t>2</w:t>
            </w:r>
          </w:p>
        </w:tc>
        <w:tc>
          <w:tcPr>
            <w:tcW w:w="899" w:type="dxa"/>
            <w:vAlign w:val="center"/>
          </w:tcPr>
          <w:p w:rsidR="00000000" w:rsidRDefault="00000000">
            <w:pPr>
              <w:tabs>
                <w:tab w:val="left" w:pos="680"/>
                <w:tab w:val="left" w:pos="1021"/>
              </w:tabs>
              <w:spacing w:line="180" w:lineRule="exact"/>
              <w:jc w:val="center"/>
              <w:rPr>
                <w:sz w:val="18"/>
              </w:rPr>
            </w:pPr>
            <w:r>
              <w:rPr>
                <w:sz w:val="18"/>
              </w:rPr>
              <w:t>1</w:t>
            </w:r>
          </w:p>
        </w:tc>
        <w:tc>
          <w:tcPr>
            <w:tcW w:w="899" w:type="dxa"/>
            <w:vAlign w:val="center"/>
          </w:tcPr>
          <w:p w:rsidR="00000000" w:rsidRDefault="00000000">
            <w:pPr>
              <w:tabs>
                <w:tab w:val="left" w:pos="680"/>
                <w:tab w:val="left" w:pos="1021"/>
              </w:tabs>
              <w:spacing w:line="180" w:lineRule="exact"/>
              <w:jc w:val="center"/>
              <w:rPr>
                <w:sz w:val="18"/>
              </w:rPr>
            </w:pPr>
            <w:r>
              <w:rPr>
                <w:sz w:val="18"/>
              </w:rPr>
              <w:t>1</w:t>
            </w:r>
          </w:p>
        </w:tc>
        <w:tc>
          <w:tcPr>
            <w:tcW w:w="899" w:type="dxa"/>
            <w:vAlign w:val="center"/>
          </w:tcPr>
          <w:p w:rsidR="00000000" w:rsidRDefault="00000000">
            <w:pPr>
              <w:tabs>
                <w:tab w:val="left" w:pos="680"/>
                <w:tab w:val="left" w:pos="1021"/>
              </w:tabs>
              <w:spacing w:line="180" w:lineRule="exact"/>
              <w:jc w:val="center"/>
              <w:rPr>
                <w:sz w:val="18"/>
              </w:rPr>
            </w:pPr>
            <w:r>
              <w:rPr>
                <w:sz w:val="18"/>
              </w:rPr>
              <w:t>4</w:t>
            </w:r>
          </w:p>
        </w:tc>
        <w:tc>
          <w:tcPr>
            <w:tcW w:w="899" w:type="dxa"/>
            <w:vAlign w:val="center"/>
          </w:tcPr>
          <w:p w:rsidR="00000000" w:rsidRDefault="00000000">
            <w:pPr>
              <w:tabs>
                <w:tab w:val="left" w:pos="680"/>
                <w:tab w:val="left" w:pos="1021"/>
              </w:tabs>
              <w:spacing w:line="180" w:lineRule="exact"/>
              <w:jc w:val="center"/>
              <w:rPr>
                <w:sz w:val="18"/>
              </w:rPr>
            </w:pPr>
            <w:r>
              <w:rPr>
                <w:sz w:val="18"/>
              </w:rPr>
              <w:t>14</w:t>
            </w:r>
          </w:p>
        </w:tc>
        <w:tc>
          <w:tcPr>
            <w:tcW w:w="899" w:type="dxa"/>
            <w:vAlign w:val="center"/>
          </w:tcPr>
          <w:p w:rsidR="00000000" w:rsidRDefault="00000000">
            <w:pPr>
              <w:tabs>
                <w:tab w:val="left" w:pos="680"/>
                <w:tab w:val="left" w:pos="1021"/>
              </w:tabs>
              <w:spacing w:line="180" w:lineRule="exact"/>
              <w:jc w:val="center"/>
              <w:rPr>
                <w:sz w:val="18"/>
              </w:rPr>
            </w:pPr>
            <w:r>
              <w:rPr>
                <w:sz w:val="18"/>
              </w:rPr>
              <w:t>8</w:t>
            </w:r>
          </w:p>
        </w:tc>
        <w:tc>
          <w:tcPr>
            <w:tcW w:w="899" w:type="dxa"/>
            <w:vAlign w:val="center"/>
          </w:tcPr>
          <w:p w:rsidR="00000000" w:rsidRDefault="00000000">
            <w:pPr>
              <w:tabs>
                <w:tab w:val="left" w:pos="680"/>
                <w:tab w:val="left" w:pos="1021"/>
              </w:tabs>
              <w:spacing w:line="180" w:lineRule="exact"/>
              <w:jc w:val="center"/>
              <w:rPr>
                <w:sz w:val="18"/>
              </w:rPr>
            </w:pPr>
            <w:r>
              <w:rPr>
                <w:sz w:val="18"/>
              </w:rPr>
              <w:t>12</w:t>
            </w:r>
          </w:p>
        </w:tc>
      </w:tr>
      <w:tr w:rsidR="00000000">
        <w:tblPrEx>
          <w:tblCellMar>
            <w:top w:w="0" w:type="dxa"/>
            <w:bottom w:w="0" w:type="dxa"/>
          </w:tblCellMar>
        </w:tblPrEx>
        <w:tc>
          <w:tcPr>
            <w:tcW w:w="2268" w:type="dxa"/>
            <w:tcBorders>
              <w:bottom w:val="single" w:sz="4" w:space="0" w:color="auto"/>
            </w:tcBorders>
          </w:tcPr>
          <w:p w:rsidR="00000000" w:rsidRDefault="00000000">
            <w:pPr>
              <w:tabs>
                <w:tab w:val="left" w:pos="680"/>
                <w:tab w:val="left" w:pos="1021"/>
              </w:tabs>
              <w:spacing w:line="180" w:lineRule="exact"/>
              <w:jc w:val="center"/>
              <w:rPr>
                <w:sz w:val="18"/>
              </w:rPr>
            </w:pPr>
            <w:r>
              <w:rPr>
                <w:sz w:val="18"/>
              </w:rPr>
              <w:t>Обращение в рабство</w:t>
            </w:r>
          </w:p>
          <w:p w:rsidR="00000000" w:rsidRDefault="00000000">
            <w:pPr>
              <w:tabs>
                <w:tab w:val="left" w:pos="680"/>
                <w:tab w:val="left" w:pos="1021"/>
              </w:tabs>
              <w:spacing w:line="180" w:lineRule="exact"/>
              <w:jc w:val="center"/>
              <w:rPr>
                <w:sz w:val="18"/>
              </w:rPr>
            </w:pPr>
            <w:r>
              <w:rPr>
                <w:sz w:val="18"/>
              </w:rPr>
              <w:t>(статья 418)</w:t>
            </w:r>
          </w:p>
        </w:tc>
        <w:tc>
          <w:tcPr>
            <w:tcW w:w="825" w:type="dxa"/>
            <w:tcBorders>
              <w:bottom w:val="single" w:sz="4" w:space="0" w:color="auto"/>
            </w:tcBorders>
            <w:vAlign w:val="center"/>
          </w:tcPr>
          <w:p w:rsidR="00000000" w:rsidRDefault="00000000">
            <w:pPr>
              <w:tabs>
                <w:tab w:val="left" w:pos="680"/>
                <w:tab w:val="left" w:pos="1021"/>
              </w:tabs>
              <w:spacing w:line="180" w:lineRule="exact"/>
              <w:jc w:val="center"/>
              <w:rPr>
                <w:sz w:val="18"/>
              </w:rPr>
            </w:pPr>
            <w:r>
              <w:rPr>
                <w:sz w:val="18"/>
              </w:rPr>
              <w:t>/</w:t>
            </w:r>
          </w:p>
        </w:tc>
        <w:tc>
          <w:tcPr>
            <w:tcW w:w="900" w:type="dxa"/>
            <w:tcBorders>
              <w:bottom w:val="single" w:sz="4" w:space="0" w:color="auto"/>
            </w:tcBorders>
            <w:vAlign w:val="center"/>
          </w:tcPr>
          <w:p w:rsidR="00000000" w:rsidRDefault="00000000">
            <w:pPr>
              <w:tabs>
                <w:tab w:val="left" w:pos="680"/>
                <w:tab w:val="left" w:pos="1021"/>
              </w:tabs>
              <w:spacing w:line="180" w:lineRule="exact"/>
              <w:jc w:val="center"/>
              <w:rPr>
                <w:sz w:val="18"/>
              </w:rPr>
            </w:pPr>
            <w:r>
              <w:rPr>
                <w:sz w:val="18"/>
              </w:rPr>
              <w:t>/</w:t>
            </w:r>
          </w:p>
        </w:tc>
        <w:tc>
          <w:tcPr>
            <w:tcW w:w="900" w:type="dxa"/>
            <w:tcBorders>
              <w:bottom w:val="single" w:sz="4" w:space="0" w:color="auto"/>
            </w:tcBorders>
            <w:vAlign w:val="center"/>
          </w:tcPr>
          <w:p w:rsidR="00000000" w:rsidRDefault="00000000">
            <w:pPr>
              <w:tabs>
                <w:tab w:val="left" w:pos="680"/>
                <w:tab w:val="left" w:pos="1021"/>
              </w:tabs>
              <w:spacing w:line="180" w:lineRule="exact"/>
              <w:jc w:val="center"/>
              <w:rPr>
                <w:sz w:val="18"/>
              </w:rPr>
            </w:pPr>
            <w:r>
              <w:rPr>
                <w:sz w:val="18"/>
              </w:rPr>
              <w:t>/</w:t>
            </w:r>
          </w:p>
        </w:tc>
        <w:tc>
          <w:tcPr>
            <w:tcW w:w="899" w:type="dxa"/>
            <w:tcBorders>
              <w:bottom w:val="single" w:sz="4" w:space="0" w:color="auto"/>
            </w:tcBorders>
            <w:vAlign w:val="center"/>
          </w:tcPr>
          <w:p w:rsidR="00000000" w:rsidRDefault="00000000">
            <w:pPr>
              <w:tabs>
                <w:tab w:val="left" w:pos="680"/>
                <w:tab w:val="left" w:pos="1021"/>
              </w:tabs>
              <w:spacing w:line="180" w:lineRule="exact"/>
              <w:jc w:val="center"/>
              <w:rPr>
                <w:sz w:val="18"/>
              </w:rPr>
            </w:pPr>
            <w:r>
              <w:rPr>
                <w:sz w:val="18"/>
              </w:rPr>
              <w:t>/</w:t>
            </w:r>
          </w:p>
        </w:tc>
        <w:tc>
          <w:tcPr>
            <w:tcW w:w="899" w:type="dxa"/>
            <w:tcBorders>
              <w:bottom w:val="single" w:sz="4" w:space="0" w:color="auto"/>
            </w:tcBorders>
            <w:vAlign w:val="center"/>
          </w:tcPr>
          <w:p w:rsidR="00000000" w:rsidRDefault="00000000">
            <w:pPr>
              <w:tabs>
                <w:tab w:val="left" w:pos="680"/>
                <w:tab w:val="left" w:pos="1021"/>
              </w:tabs>
              <w:spacing w:line="180" w:lineRule="exact"/>
              <w:jc w:val="center"/>
              <w:rPr>
                <w:sz w:val="18"/>
              </w:rPr>
            </w:pPr>
            <w:r>
              <w:rPr>
                <w:sz w:val="18"/>
              </w:rPr>
              <w:t>/</w:t>
            </w:r>
          </w:p>
        </w:tc>
        <w:tc>
          <w:tcPr>
            <w:tcW w:w="899" w:type="dxa"/>
            <w:tcBorders>
              <w:bottom w:val="single" w:sz="4" w:space="0" w:color="auto"/>
            </w:tcBorders>
            <w:vAlign w:val="center"/>
          </w:tcPr>
          <w:p w:rsidR="00000000" w:rsidRDefault="00000000">
            <w:pPr>
              <w:tabs>
                <w:tab w:val="left" w:pos="680"/>
                <w:tab w:val="left" w:pos="1021"/>
              </w:tabs>
              <w:spacing w:line="180" w:lineRule="exact"/>
              <w:jc w:val="center"/>
              <w:rPr>
                <w:sz w:val="18"/>
              </w:rPr>
            </w:pPr>
            <w:r>
              <w:rPr>
                <w:sz w:val="18"/>
              </w:rPr>
              <w:t>/</w:t>
            </w:r>
          </w:p>
        </w:tc>
        <w:tc>
          <w:tcPr>
            <w:tcW w:w="899" w:type="dxa"/>
            <w:tcBorders>
              <w:bottom w:val="single" w:sz="4" w:space="0" w:color="auto"/>
            </w:tcBorders>
            <w:vAlign w:val="center"/>
          </w:tcPr>
          <w:p w:rsidR="00000000" w:rsidRDefault="00000000">
            <w:pPr>
              <w:tabs>
                <w:tab w:val="left" w:pos="680"/>
                <w:tab w:val="left" w:pos="1021"/>
              </w:tabs>
              <w:spacing w:line="180" w:lineRule="exact"/>
              <w:jc w:val="center"/>
              <w:rPr>
                <w:sz w:val="18"/>
              </w:rPr>
            </w:pPr>
            <w:r>
              <w:rPr>
                <w:sz w:val="18"/>
              </w:rPr>
              <w:t>/</w:t>
            </w:r>
          </w:p>
        </w:tc>
        <w:tc>
          <w:tcPr>
            <w:tcW w:w="899" w:type="dxa"/>
            <w:tcBorders>
              <w:bottom w:val="single" w:sz="4" w:space="0" w:color="auto"/>
            </w:tcBorders>
            <w:vAlign w:val="center"/>
          </w:tcPr>
          <w:p w:rsidR="00000000" w:rsidRDefault="00000000">
            <w:pPr>
              <w:tabs>
                <w:tab w:val="left" w:pos="680"/>
                <w:tab w:val="left" w:pos="1021"/>
              </w:tabs>
              <w:spacing w:line="180" w:lineRule="exact"/>
              <w:jc w:val="center"/>
              <w:rPr>
                <w:sz w:val="18"/>
              </w:rPr>
            </w:pPr>
            <w:r>
              <w:rPr>
                <w:sz w:val="18"/>
              </w:rPr>
              <w:t>/</w:t>
            </w:r>
          </w:p>
        </w:tc>
        <w:tc>
          <w:tcPr>
            <w:tcW w:w="899" w:type="dxa"/>
            <w:tcBorders>
              <w:bottom w:val="single" w:sz="4" w:space="0" w:color="auto"/>
            </w:tcBorders>
            <w:vAlign w:val="center"/>
          </w:tcPr>
          <w:p w:rsidR="00000000" w:rsidRDefault="00000000">
            <w:pPr>
              <w:tabs>
                <w:tab w:val="left" w:pos="680"/>
                <w:tab w:val="left" w:pos="1021"/>
              </w:tabs>
              <w:spacing w:line="180" w:lineRule="exact"/>
              <w:jc w:val="center"/>
              <w:rPr>
                <w:sz w:val="18"/>
              </w:rPr>
            </w:pPr>
            <w:r>
              <w:rPr>
                <w:sz w:val="18"/>
              </w:rPr>
              <w:t>/</w:t>
            </w:r>
          </w:p>
        </w:tc>
        <w:tc>
          <w:tcPr>
            <w:tcW w:w="899" w:type="dxa"/>
            <w:tcBorders>
              <w:bottom w:val="single" w:sz="4" w:space="0" w:color="auto"/>
            </w:tcBorders>
            <w:vAlign w:val="center"/>
          </w:tcPr>
          <w:p w:rsidR="00000000" w:rsidRDefault="00000000">
            <w:pPr>
              <w:tabs>
                <w:tab w:val="left" w:pos="680"/>
                <w:tab w:val="left" w:pos="1021"/>
              </w:tabs>
              <w:spacing w:line="180" w:lineRule="exact"/>
              <w:jc w:val="center"/>
              <w:rPr>
                <w:sz w:val="18"/>
              </w:rPr>
            </w:pPr>
            <w:r>
              <w:rPr>
                <w:sz w:val="18"/>
              </w:rPr>
              <w:t>/</w:t>
            </w:r>
          </w:p>
        </w:tc>
        <w:tc>
          <w:tcPr>
            <w:tcW w:w="899" w:type="dxa"/>
            <w:tcBorders>
              <w:bottom w:val="single" w:sz="4" w:space="0" w:color="auto"/>
            </w:tcBorders>
            <w:vAlign w:val="center"/>
          </w:tcPr>
          <w:p w:rsidR="00000000" w:rsidRDefault="00000000">
            <w:pPr>
              <w:tabs>
                <w:tab w:val="left" w:pos="680"/>
                <w:tab w:val="left" w:pos="1021"/>
              </w:tabs>
              <w:spacing w:line="180" w:lineRule="exact"/>
              <w:jc w:val="center"/>
              <w:rPr>
                <w:sz w:val="18"/>
              </w:rPr>
            </w:pPr>
            <w:r>
              <w:rPr>
                <w:sz w:val="18"/>
              </w:rPr>
              <w:t>/</w:t>
            </w:r>
          </w:p>
        </w:tc>
        <w:tc>
          <w:tcPr>
            <w:tcW w:w="899" w:type="dxa"/>
            <w:tcBorders>
              <w:bottom w:val="single" w:sz="4" w:space="0" w:color="auto"/>
            </w:tcBorders>
            <w:vAlign w:val="center"/>
          </w:tcPr>
          <w:p w:rsidR="00000000" w:rsidRDefault="00000000">
            <w:pPr>
              <w:tabs>
                <w:tab w:val="left" w:pos="680"/>
                <w:tab w:val="left" w:pos="1021"/>
              </w:tabs>
              <w:spacing w:line="180" w:lineRule="exact"/>
              <w:jc w:val="center"/>
              <w:rPr>
                <w:sz w:val="18"/>
              </w:rPr>
            </w:pPr>
            <w:r>
              <w:rPr>
                <w:sz w:val="18"/>
              </w:rPr>
              <w:t>/</w:t>
            </w:r>
          </w:p>
        </w:tc>
      </w:tr>
      <w:tr w:rsidR="00000000">
        <w:tblPrEx>
          <w:tblCellMar>
            <w:top w:w="0" w:type="dxa"/>
            <w:bottom w:w="0" w:type="dxa"/>
          </w:tblCellMar>
        </w:tblPrEx>
        <w:tc>
          <w:tcPr>
            <w:tcW w:w="2268" w:type="dxa"/>
            <w:tcBorders>
              <w:top w:val="single" w:sz="4" w:space="0" w:color="auto"/>
              <w:bottom w:val="nil"/>
            </w:tcBorders>
          </w:tcPr>
          <w:p w:rsidR="00000000" w:rsidRDefault="00000000">
            <w:pPr>
              <w:tabs>
                <w:tab w:val="left" w:pos="680"/>
                <w:tab w:val="left" w:pos="1021"/>
              </w:tabs>
              <w:spacing w:line="180" w:lineRule="exact"/>
              <w:jc w:val="center"/>
              <w:rPr>
                <w:sz w:val="18"/>
              </w:rPr>
            </w:pPr>
            <w:r>
              <w:rPr>
                <w:sz w:val="18"/>
              </w:rPr>
              <w:t>Торговля людьми</w:t>
            </w:r>
          </w:p>
          <w:p w:rsidR="00000000" w:rsidRDefault="00000000">
            <w:pPr>
              <w:tabs>
                <w:tab w:val="left" w:pos="680"/>
                <w:tab w:val="left" w:pos="1021"/>
              </w:tabs>
              <w:spacing w:line="180" w:lineRule="exact"/>
              <w:jc w:val="center"/>
              <w:rPr>
                <w:sz w:val="18"/>
              </w:rPr>
            </w:pPr>
            <w:r>
              <w:rPr>
                <w:sz w:val="18"/>
              </w:rPr>
              <w:t>(статья 418-a)</w:t>
            </w:r>
          </w:p>
        </w:tc>
        <w:tc>
          <w:tcPr>
            <w:tcW w:w="825" w:type="dxa"/>
            <w:tcBorders>
              <w:top w:val="single" w:sz="4" w:space="0" w:color="auto"/>
              <w:bottom w:val="nil"/>
            </w:tcBorders>
            <w:vAlign w:val="center"/>
          </w:tcPr>
          <w:p w:rsidR="00000000" w:rsidRDefault="00000000">
            <w:pPr>
              <w:tabs>
                <w:tab w:val="left" w:pos="680"/>
                <w:tab w:val="left" w:pos="1021"/>
              </w:tabs>
              <w:spacing w:line="180" w:lineRule="exact"/>
              <w:jc w:val="center"/>
              <w:rPr>
                <w:sz w:val="18"/>
              </w:rPr>
            </w:pPr>
            <w:r>
              <w:rPr>
                <w:sz w:val="18"/>
              </w:rPr>
              <w:t>/</w:t>
            </w:r>
          </w:p>
        </w:tc>
        <w:tc>
          <w:tcPr>
            <w:tcW w:w="900" w:type="dxa"/>
            <w:tcBorders>
              <w:top w:val="single" w:sz="4" w:space="0" w:color="auto"/>
              <w:bottom w:val="nil"/>
            </w:tcBorders>
            <w:vAlign w:val="center"/>
          </w:tcPr>
          <w:p w:rsidR="00000000" w:rsidRDefault="00000000">
            <w:pPr>
              <w:tabs>
                <w:tab w:val="left" w:pos="680"/>
                <w:tab w:val="left" w:pos="1021"/>
              </w:tabs>
              <w:spacing w:line="180" w:lineRule="exact"/>
              <w:jc w:val="center"/>
              <w:rPr>
                <w:sz w:val="18"/>
              </w:rPr>
            </w:pPr>
            <w:r>
              <w:rPr>
                <w:sz w:val="18"/>
              </w:rPr>
              <w:t>/</w:t>
            </w:r>
          </w:p>
        </w:tc>
        <w:tc>
          <w:tcPr>
            <w:tcW w:w="900" w:type="dxa"/>
            <w:tcBorders>
              <w:top w:val="single" w:sz="4" w:space="0" w:color="auto"/>
              <w:bottom w:val="nil"/>
            </w:tcBorders>
            <w:vAlign w:val="center"/>
          </w:tcPr>
          <w:p w:rsidR="00000000" w:rsidRDefault="00000000">
            <w:pPr>
              <w:tabs>
                <w:tab w:val="left" w:pos="680"/>
                <w:tab w:val="left" w:pos="1021"/>
              </w:tabs>
              <w:spacing w:line="180" w:lineRule="exact"/>
              <w:jc w:val="center"/>
              <w:rPr>
                <w:sz w:val="18"/>
              </w:rPr>
            </w:pPr>
            <w:r>
              <w:rPr>
                <w:sz w:val="18"/>
              </w:rPr>
              <w:t>/</w:t>
            </w:r>
          </w:p>
        </w:tc>
        <w:tc>
          <w:tcPr>
            <w:tcW w:w="899" w:type="dxa"/>
            <w:tcBorders>
              <w:top w:val="single" w:sz="4" w:space="0" w:color="auto"/>
              <w:bottom w:val="nil"/>
            </w:tcBorders>
            <w:vAlign w:val="center"/>
          </w:tcPr>
          <w:p w:rsidR="00000000" w:rsidRDefault="00000000">
            <w:pPr>
              <w:tabs>
                <w:tab w:val="left" w:pos="680"/>
                <w:tab w:val="left" w:pos="1021"/>
              </w:tabs>
              <w:spacing w:line="180" w:lineRule="exact"/>
              <w:jc w:val="center"/>
              <w:rPr>
                <w:sz w:val="18"/>
              </w:rPr>
            </w:pPr>
            <w:r>
              <w:rPr>
                <w:sz w:val="18"/>
              </w:rPr>
              <w:t>/</w:t>
            </w:r>
          </w:p>
        </w:tc>
        <w:tc>
          <w:tcPr>
            <w:tcW w:w="899" w:type="dxa"/>
            <w:tcBorders>
              <w:top w:val="single" w:sz="4" w:space="0" w:color="auto"/>
              <w:bottom w:val="nil"/>
            </w:tcBorders>
            <w:vAlign w:val="center"/>
          </w:tcPr>
          <w:p w:rsidR="00000000" w:rsidRDefault="00000000">
            <w:pPr>
              <w:tabs>
                <w:tab w:val="left" w:pos="680"/>
                <w:tab w:val="left" w:pos="1021"/>
              </w:tabs>
              <w:spacing w:line="180" w:lineRule="exact"/>
              <w:jc w:val="center"/>
              <w:rPr>
                <w:sz w:val="18"/>
              </w:rPr>
            </w:pPr>
            <w:r>
              <w:rPr>
                <w:sz w:val="18"/>
              </w:rPr>
              <w:t>/</w:t>
            </w:r>
          </w:p>
        </w:tc>
        <w:tc>
          <w:tcPr>
            <w:tcW w:w="899" w:type="dxa"/>
            <w:tcBorders>
              <w:top w:val="single" w:sz="4" w:space="0" w:color="auto"/>
              <w:bottom w:val="nil"/>
            </w:tcBorders>
            <w:vAlign w:val="center"/>
          </w:tcPr>
          <w:p w:rsidR="00000000" w:rsidRDefault="00000000">
            <w:pPr>
              <w:tabs>
                <w:tab w:val="left" w:pos="680"/>
                <w:tab w:val="left" w:pos="1021"/>
              </w:tabs>
              <w:spacing w:line="180" w:lineRule="exact"/>
              <w:jc w:val="center"/>
              <w:rPr>
                <w:sz w:val="18"/>
              </w:rPr>
            </w:pPr>
            <w:r>
              <w:rPr>
                <w:sz w:val="18"/>
              </w:rPr>
              <w:t>/</w:t>
            </w:r>
          </w:p>
        </w:tc>
        <w:tc>
          <w:tcPr>
            <w:tcW w:w="899" w:type="dxa"/>
            <w:tcBorders>
              <w:top w:val="single" w:sz="4" w:space="0" w:color="auto"/>
              <w:bottom w:val="nil"/>
            </w:tcBorders>
            <w:vAlign w:val="center"/>
          </w:tcPr>
          <w:p w:rsidR="00000000" w:rsidRDefault="00000000">
            <w:pPr>
              <w:tabs>
                <w:tab w:val="left" w:pos="680"/>
                <w:tab w:val="left" w:pos="1021"/>
              </w:tabs>
              <w:spacing w:line="180" w:lineRule="exact"/>
              <w:jc w:val="center"/>
              <w:rPr>
                <w:sz w:val="18"/>
              </w:rPr>
            </w:pPr>
            <w:r>
              <w:rPr>
                <w:sz w:val="18"/>
              </w:rPr>
              <w:t>/</w:t>
            </w:r>
          </w:p>
        </w:tc>
        <w:tc>
          <w:tcPr>
            <w:tcW w:w="899" w:type="dxa"/>
            <w:tcBorders>
              <w:top w:val="single" w:sz="4" w:space="0" w:color="auto"/>
              <w:bottom w:val="nil"/>
            </w:tcBorders>
            <w:vAlign w:val="center"/>
          </w:tcPr>
          <w:p w:rsidR="00000000" w:rsidRDefault="00000000">
            <w:pPr>
              <w:tabs>
                <w:tab w:val="left" w:pos="680"/>
                <w:tab w:val="left" w:pos="1021"/>
              </w:tabs>
              <w:spacing w:line="180" w:lineRule="exact"/>
              <w:jc w:val="center"/>
              <w:rPr>
                <w:sz w:val="18"/>
              </w:rPr>
            </w:pPr>
            <w:r>
              <w:rPr>
                <w:sz w:val="18"/>
              </w:rPr>
              <w:t>/</w:t>
            </w:r>
          </w:p>
        </w:tc>
        <w:tc>
          <w:tcPr>
            <w:tcW w:w="899" w:type="dxa"/>
            <w:tcBorders>
              <w:top w:val="single" w:sz="4" w:space="0" w:color="auto"/>
              <w:bottom w:val="nil"/>
            </w:tcBorders>
            <w:vAlign w:val="center"/>
          </w:tcPr>
          <w:p w:rsidR="00000000" w:rsidRDefault="00000000">
            <w:pPr>
              <w:tabs>
                <w:tab w:val="left" w:pos="680"/>
                <w:tab w:val="left" w:pos="1021"/>
              </w:tabs>
              <w:spacing w:line="180" w:lineRule="exact"/>
              <w:jc w:val="center"/>
              <w:rPr>
                <w:sz w:val="18"/>
              </w:rPr>
            </w:pPr>
            <w:r>
              <w:rPr>
                <w:sz w:val="18"/>
              </w:rPr>
              <w:t>/</w:t>
            </w:r>
          </w:p>
        </w:tc>
        <w:tc>
          <w:tcPr>
            <w:tcW w:w="899" w:type="dxa"/>
            <w:tcBorders>
              <w:top w:val="single" w:sz="4" w:space="0" w:color="auto"/>
              <w:bottom w:val="nil"/>
            </w:tcBorders>
            <w:vAlign w:val="center"/>
          </w:tcPr>
          <w:p w:rsidR="00000000" w:rsidRDefault="00000000">
            <w:pPr>
              <w:tabs>
                <w:tab w:val="left" w:pos="680"/>
                <w:tab w:val="left" w:pos="1021"/>
              </w:tabs>
              <w:spacing w:line="180" w:lineRule="exact"/>
              <w:jc w:val="center"/>
              <w:rPr>
                <w:sz w:val="18"/>
              </w:rPr>
            </w:pPr>
            <w:r>
              <w:rPr>
                <w:sz w:val="18"/>
              </w:rPr>
              <w:t>/</w:t>
            </w:r>
          </w:p>
        </w:tc>
        <w:tc>
          <w:tcPr>
            <w:tcW w:w="899" w:type="dxa"/>
            <w:tcBorders>
              <w:top w:val="single" w:sz="4" w:space="0" w:color="auto"/>
              <w:bottom w:val="nil"/>
            </w:tcBorders>
            <w:vAlign w:val="center"/>
          </w:tcPr>
          <w:p w:rsidR="00000000" w:rsidRDefault="00000000">
            <w:pPr>
              <w:tabs>
                <w:tab w:val="left" w:pos="680"/>
                <w:tab w:val="left" w:pos="1021"/>
              </w:tabs>
              <w:spacing w:line="180" w:lineRule="exact"/>
              <w:jc w:val="center"/>
              <w:rPr>
                <w:sz w:val="18"/>
              </w:rPr>
            </w:pPr>
            <w:r>
              <w:rPr>
                <w:sz w:val="18"/>
              </w:rPr>
              <w:t>/</w:t>
            </w:r>
          </w:p>
        </w:tc>
        <w:tc>
          <w:tcPr>
            <w:tcW w:w="899" w:type="dxa"/>
            <w:tcBorders>
              <w:top w:val="single" w:sz="4" w:space="0" w:color="auto"/>
              <w:bottom w:val="nil"/>
            </w:tcBorders>
            <w:vAlign w:val="center"/>
          </w:tcPr>
          <w:p w:rsidR="00000000" w:rsidRDefault="00000000">
            <w:pPr>
              <w:tabs>
                <w:tab w:val="left" w:pos="680"/>
                <w:tab w:val="left" w:pos="1021"/>
              </w:tabs>
              <w:spacing w:line="180" w:lineRule="exact"/>
              <w:jc w:val="center"/>
              <w:rPr>
                <w:sz w:val="18"/>
              </w:rPr>
            </w:pPr>
            <w:r>
              <w:rPr>
                <w:sz w:val="18"/>
              </w:rPr>
              <w:t>/</w:t>
            </w:r>
          </w:p>
        </w:tc>
      </w:tr>
      <w:tr w:rsidR="00000000">
        <w:tblPrEx>
          <w:tblCellMar>
            <w:top w:w="0" w:type="dxa"/>
            <w:bottom w:w="0" w:type="dxa"/>
          </w:tblCellMar>
        </w:tblPrEx>
        <w:tc>
          <w:tcPr>
            <w:tcW w:w="2268" w:type="dxa"/>
            <w:tcBorders>
              <w:top w:val="nil"/>
              <w:bottom w:val="single" w:sz="4" w:space="0" w:color="auto"/>
            </w:tcBorders>
          </w:tcPr>
          <w:p w:rsidR="00000000" w:rsidRDefault="00000000">
            <w:pPr>
              <w:widowControl w:val="0"/>
              <w:tabs>
                <w:tab w:val="left" w:pos="680"/>
                <w:tab w:val="left" w:pos="1021"/>
              </w:tabs>
              <w:spacing w:line="180" w:lineRule="exact"/>
              <w:jc w:val="center"/>
              <w:rPr>
                <w:sz w:val="18"/>
              </w:rPr>
            </w:pPr>
            <w:r>
              <w:rPr>
                <w:sz w:val="18"/>
              </w:rPr>
              <w:t>Проституция и посредничество в проституции</w:t>
            </w:r>
          </w:p>
          <w:p w:rsidR="00000000" w:rsidRDefault="00000000">
            <w:pPr>
              <w:tabs>
                <w:tab w:val="left" w:pos="680"/>
                <w:tab w:val="left" w:pos="1021"/>
              </w:tabs>
              <w:spacing w:line="180" w:lineRule="exact"/>
              <w:jc w:val="center"/>
              <w:rPr>
                <w:sz w:val="18"/>
              </w:rPr>
            </w:pPr>
            <w:r>
              <w:rPr>
                <w:sz w:val="18"/>
              </w:rPr>
              <w:t>(статья 27 ZPPJRM)</w:t>
            </w:r>
          </w:p>
        </w:tc>
        <w:tc>
          <w:tcPr>
            <w:tcW w:w="825" w:type="dxa"/>
            <w:tcBorders>
              <w:top w:val="nil"/>
              <w:bottom w:val="single" w:sz="4" w:space="0" w:color="auto"/>
            </w:tcBorders>
            <w:vAlign w:val="center"/>
          </w:tcPr>
          <w:p w:rsidR="00000000" w:rsidRDefault="00000000">
            <w:pPr>
              <w:tabs>
                <w:tab w:val="left" w:pos="680"/>
                <w:tab w:val="left" w:pos="1021"/>
              </w:tabs>
              <w:spacing w:line="180" w:lineRule="exact"/>
              <w:jc w:val="center"/>
              <w:rPr>
                <w:sz w:val="18"/>
              </w:rPr>
            </w:pPr>
            <w:r>
              <w:rPr>
                <w:sz w:val="18"/>
              </w:rPr>
              <w:t>18</w:t>
            </w:r>
          </w:p>
        </w:tc>
        <w:tc>
          <w:tcPr>
            <w:tcW w:w="900" w:type="dxa"/>
            <w:tcBorders>
              <w:top w:val="nil"/>
              <w:bottom w:val="single" w:sz="4" w:space="0" w:color="auto"/>
            </w:tcBorders>
            <w:vAlign w:val="center"/>
          </w:tcPr>
          <w:p w:rsidR="00000000" w:rsidRDefault="00000000">
            <w:pPr>
              <w:tabs>
                <w:tab w:val="left" w:pos="680"/>
                <w:tab w:val="left" w:pos="1021"/>
              </w:tabs>
              <w:spacing w:line="180" w:lineRule="exact"/>
              <w:jc w:val="center"/>
              <w:rPr>
                <w:sz w:val="18"/>
              </w:rPr>
            </w:pPr>
            <w:r>
              <w:rPr>
                <w:sz w:val="18"/>
              </w:rPr>
              <w:t>20</w:t>
            </w:r>
          </w:p>
        </w:tc>
        <w:tc>
          <w:tcPr>
            <w:tcW w:w="900" w:type="dxa"/>
            <w:tcBorders>
              <w:top w:val="nil"/>
              <w:bottom w:val="single" w:sz="4" w:space="0" w:color="auto"/>
            </w:tcBorders>
            <w:vAlign w:val="center"/>
          </w:tcPr>
          <w:p w:rsidR="00000000" w:rsidRDefault="00000000">
            <w:pPr>
              <w:tabs>
                <w:tab w:val="left" w:pos="680"/>
                <w:tab w:val="left" w:pos="1021"/>
              </w:tabs>
              <w:spacing w:line="180" w:lineRule="exact"/>
              <w:jc w:val="center"/>
              <w:rPr>
                <w:sz w:val="18"/>
              </w:rPr>
            </w:pPr>
            <w:r>
              <w:rPr>
                <w:sz w:val="18"/>
              </w:rPr>
              <w:t>1</w:t>
            </w:r>
          </w:p>
        </w:tc>
        <w:tc>
          <w:tcPr>
            <w:tcW w:w="899" w:type="dxa"/>
            <w:tcBorders>
              <w:top w:val="nil"/>
              <w:bottom w:val="single" w:sz="4" w:space="0" w:color="auto"/>
            </w:tcBorders>
            <w:vAlign w:val="center"/>
          </w:tcPr>
          <w:p w:rsidR="00000000" w:rsidRDefault="00000000">
            <w:pPr>
              <w:tabs>
                <w:tab w:val="left" w:pos="680"/>
                <w:tab w:val="left" w:pos="1021"/>
              </w:tabs>
              <w:spacing w:line="180" w:lineRule="exact"/>
              <w:jc w:val="center"/>
              <w:rPr>
                <w:sz w:val="18"/>
              </w:rPr>
            </w:pPr>
            <w:r>
              <w:rPr>
                <w:sz w:val="18"/>
              </w:rPr>
              <w:t>1</w:t>
            </w:r>
          </w:p>
        </w:tc>
        <w:tc>
          <w:tcPr>
            <w:tcW w:w="899" w:type="dxa"/>
            <w:tcBorders>
              <w:top w:val="nil"/>
              <w:bottom w:val="single" w:sz="4" w:space="0" w:color="auto"/>
            </w:tcBorders>
            <w:vAlign w:val="center"/>
          </w:tcPr>
          <w:p w:rsidR="00000000" w:rsidRDefault="00000000">
            <w:pPr>
              <w:tabs>
                <w:tab w:val="left" w:pos="680"/>
                <w:tab w:val="left" w:pos="1021"/>
              </w:tabs>
              <w:spacing w:line="180" w:lineRule="exact"/>
              <w:jc w:val="center"/>
              <w:rPr>
                <w:sz w:val="18"/>
              </w:rPr>
            </w:pPr>
            <w:r>
              <w:rPr>
                <w:sz w:val="18"/>
              </w:rPr>
              <w:t>10</w:t>
            </w:r>
          </w:p>
        </w:tc>
        <w:tc>
          <w:tcPr>
            <w:tcW w:w="899" w:type="dxa"/>
            <w:tcBorders>
              <w:top w:val="nil"/>
              <w:bottom w:val="single" w:sz="4" w:space="0" w:color="auto"/>
            </w:tcBorders>
            <w:vAlign w:val="center"/>
          </w:tcPr>
          <w:p w:rsidR="00000000" w:rsidRDefault="00000000">
            <w:pPr>
              <w:tabs>
                <w:tab w:val="left" w:pos="680"/>
                <w:tab w:val="left" w:pos="1021"/>
              </w:tabs>
              <w:spacing w:line="180" w:lineRule="exact"/>
              <w:jc w:val="center"/>
              <w:rPr>
                <w:sz w:val="18"/>
              </w:rPr>
            </w:pPr>
            <w:r>
              <w:rPr>
                <w:sz w:val="18"/>
              </w:rPr>
              <w:t>11</w:t>
            </w:r>
          </w:p>
        </w:tc>
        <w:tc>
          <w:tcPr>
            <w:tcW w:w="899" w:type="dxa"/>
            <w:tcBorders>
              <w:top w:val="nil"/>
              <w:bottom w:val="single" w:sz="4" w:space="0" w:color="auto"/>
            </w:tcBorders>
            <w:vAlign w:val="center"/>
          </w:tcPr>
          <w:p w:rsidR="00000000" w:rsidRDefault="00000000">
            <w:pPr>
              <w:tabs>
                <w:tab w:val="left" w:pos="680"/>
                <w:tab w:val="left" w:pos="1021"/>
              </w:tabs>
              <w:spacing w:line="180" w:lineRule="exact"/>
              <w:jc w:val="center"/>
              <w:rPr>
                <w:sz w:val="18"/>
              </w:rPr>
            </w:pPr>
            <w:r>
              <w:rPr>
                <w:sz w:val="18"/>
              </w:rPr>
              <w:t>13</w:t>
            </w:r>
          </w:p>
        </w:tc>
        <w:tc>
          <w:tcPr>
            <w:tcW w:w="899" w:type="dxa"/>
            <w:tcBorders>
              <w:top w:val="nil"/>
              <w:bottom w:val="single" w:sz="4" w:space="0" w:color="auto"/>
            </w:tcBorders>
            <w:vAlign w:val="center"/>
          </w:tcPr>
          <w:p w:rsidR="00000000" w:rsidRDefault="00000000">
            <w:pPr>
              <w:tabs>
                <w:tab w:val="left" w:pos="680"/>
                <w:tab w:val="left" w:pos="1021"/>
              </w:tabs>
              <w:spacing w:line="180" w:lineRule="exact"/>
              <w:jc w:val="center"/>
              <w:rPr>
                <w:sz w:val="18"/>
              </w:rPr>
            </w:pPr>
            <w:r>
              <w:rPr>
                <w:sz w:val="18"/>
              </w:rPr>
              <w:t>14</w:t>
            </w:r>
          </w:p>
        </w:tc>
        <w:tc>
          <w:tcPr>
            <w:tcW w:w="899" w:type="dxa"/>
            <w:tcBorders>
              <w:top w:val="nil"/>
              <w:bottom w:val="single" w:sz="4" w:space="0" w:color="auto"/>
            </w:tcBorders>
            <w:vAlign w:val="center"/>
          </w:tcPr>
          <w:p w:rsidR="00000000" w:rsidRDefault="00000000">
            <w:pPr>
              <w:tabs>
                <w:tab w:val="left" w:pos="680"/>
                <w:tab w:val="left" w:pos="1021"/>
              </w:tabs>
              <w:spacing w:line="180" w:lineRule="exact"/>
              <w:jc w:val="center"/>
              <w:rPr>
                <w:sz w:val="18"/>
              </w:rPr>
            </w:pPr>
            <w:r>
              <w:rPr>
                <w:sz w:val="18"/>
              </w:rPr>
              <w:t>15</w:t>
            </w:r>
          </w:p>
        </w:tc>
        <w:tc>
          <w:tcPr>
            <w:tcW w:w="899" w:type="dxa"/>
            <w:tcBorders>
              <w:top w:val="nil"/>
              <w:bottom w:val="single" w:sz="4" w:space="0" w:color="auto"/>
            </w:tcBorders>
            <w:vAlign w:val="center"/>
          </w:tcPr>
          <w:p w:rsidR="00000000" w:rsidRDefault="00000000">
            <w:pPr>
              <w:tabs>
                <w:tab w:val="left" w:pos="680"/>
                <w:tab w:val="left" w:pos="1021"/>
              </w:tabs>
              <w:spacing w:line="180" w:lineRule="exact"/>
              <w:jc w:val="center"/>
              <w:rPr>
                <w:sz w:val="18"/>
              </w:rPr>
            </w:pPr>
            <w:r>
              <w:rPr>
                <w:sz w:val="18"/>
              </w:rPr>
              <w:t>15</w:t>
            </w:r>
          </w:p>
        </w:tc>
        <w:tc>
          <w:tcPr>
            <w:tcW w:w="899" w:type="dxa"/>
            <w:tcBorders>
              <w:top w:val="nil"/>
              <w:bottom w:val="single" w:sz="4" w:space="0" w:color="auto"/>
            </w:tcBorders>
            <w:vAlign w:val="center"/>
          </w:tcPr>
          <w:p w:rsidR="00000000" w:rsidRDefault="00000000">
            <w:pPr>
              <w:tabs>
                <w:tab w:val="left" w:pos="680"/>
                <w:tab w:val="left" w:pos="1021"/>
              </w:tabs>
              <w:spacing w:line="180" w:lineRule="exact"/>
              <w:jc w:val="center"/>
              <w:rPr>
                <w:sz w:val="18"/>
              </w:rPr>
            </w:pPr>
            <w:r>
              <w:rPr>
                <w:sz w:val="18"/>
              </w:rPr>
              <w:t>13</w:t>
            </w:r>
          </w:p>
        </w:tc>
        <w:tc>
          <w:tcPr>
            <w:tcW w:w="899" w:type="dxa"/>
            <w:tcBorders>
              <w:top w:val="nil"/>
              <w:bottom w:val="single" w:sz="4" w:space="0" w:color="auto"/>
            </w:tcBorders>
            <w:vAlign w:val="center"/>
          </w:tcPr>
          <w:p w:rsidR="00000000" w:rsidRDefault="00000000">
            <w:pPr>
              <w:tabs>
                <w:tab w:val="left" w:pos="680"/>
                <w:tab w:val="left" w:pos="1021"/>
              </w:tabs>
              <w:spacing w:line="180" w:lineRule="exact"/>
              <w:jc w:val="center"/>
              <w:rPr>
                <w:sz w:val="18"/>
              </w:rPr>
            </w:pPr>
            <w:r>
              <w:rPr>
                <w:sz w:val="18"/>
              </w:rPr>
              <w:t>34</w:t>
            </w:r>
          </w:p>
        </w:tc>
      </w:tr>
      <w:tr w:rsidR="00000000">
        <w:tblPrEx>
          <w:tblCellMar>
            <w:top w:w="0" w:type="dxa"/>
            <w:bottom w:w="0" w:type="dxa"/>
          </w:tblCellMar>
        </w:tblPrEx>
        <w:tc>
          <w:tcPr>
            <w:tcW w:w="2268" w:type="dxa"/>
          </w:tcPr>
          <w:p w:rsidR="00000000" w:rsidRDefault="00000000">
            <w:pPr>
              <w:tabs>
                <w:tab w:val="left" w:pos="680"/>
                <w:tab w:val="left" w:pos="1021"/>
              </w:tabs>
              <w:spacing w:line="180" w:lineRule="exact"/>
              <w:jc w:val="center"/>
              <w:rPr>
                <w:b/>
                <w:sz w:val="18"/>
              </w:rPr>
            </w:pPr>
            <w:r>
              <w:rPr>
                <w:b/>
                <w:sz w:val="18"/>
              </w:rPr>
              <w:t>Итого:</w:t>
            </w:r>
          </w:p>
          <w:p w:rsidR="00000000" w:rsidRDefault="00000000">
            <w:pPr>
              <w:tabs>
                <w:tab w:val="left" w:pos="680"/>
                <w:tab w:val="left" w:pos="1021"/>
              </w:tabs>
              <w:spacing w:line="180" w:lineRule="exact"/>
              <w:jc w:val="center"/>
              <w:rPr>
                <w:sz w:val="18"/>
              </w:rPr>
            </w:pPr>
            <w:r>
              <w:rPr>
                <w:b/>
                <w:sz w:val="18"/>
              </w:rPr>
              <w:t>количество уголовных преступлений и число преступников</w:t>
            </w:r>
          </w:p>
        </w:tc>
        <w:tc>
          <w:tcPr>
            <w:tcW w:w="825" w:type="dxa"/>
            <w:vAlign w:val="center"/>
          </w:tcPr>
          <w:p w:rsidR="00000000" w:rsidRDefault="00000000">
            <w:pPr>
              <w:tabs>
                <w:tab w:val="left" w:pos="680"/>
                <w:tab w:val="left" w:pos="1021"/>
              </w:tabs>
              <w:spacing w:line="180" w:lineRule="exact"/>
              <w:jc w:val="center"/>
              <w:rPr>
                <w:sz w:val="18"/>
              </w:rPr>
            </w:pPr>
            <w:r>
              <w:rPr>
                <w:sz w:val="18"/>
              </w:rPr>
              <w:t>10</w:t>
            </w:r>
          </w:p>
        </w:tc>
        <w:tc>
          <w:tcPr>
            <w:tcW w:w="900" w:type="dxa"/>
            <w:vAlign w:val="center"/>
          </w:tcPr>
          <w:p w:rsidR="00000000" w:rsidRDefault="00000000">
            <w:pPr>
              <w:tabs>
                <w:tab w:val="left" w:pos="680"/>
                <w:tab w:val="left" w:pos="1021"/>
              </w:tabs>
              <w:spacing w:line="180" w:lineRule="exact"/>
              <w:jc w:val="center"/>
              <w:rPr>
                <w:sz w:val="18"/>
              </w:rPr>
            </w:pPr>
            <w:r>
              <w:rPr>
                <w:sz w:val="18"/>
              </w:rPr>
              <w:t>13</w:t>
            </w:r>
          </w:p>
        </w:tc>
        <w:tc>
          <w:tcPr>
            <w:tcW w:w="900" w:type="dxa"/>
            <w:vAlign w:val="center"/>
          </w:tcPr>
          <w:p w:rsidR="00000000" w:rsidRDefault="00000000">
            <w:pPr>
              <w:tabs>
                <w:tab w:val="left" w:pos="680"/>
                <w:tab w:val="left" w:pos="1021"/>
              </w:tabs>
              <w:spacing w:line="180" w:lineRule="exact"/>
              <w:jc w:val="center"/>
              <w:rPr>
                <w:sz w:val="18"/>
              </w:rPr>
            </w:pPr>
            <w:r>
              <w:rPr>
                <w:sz w:val="18"/>
              </w:rPr>
              <w:t>6</w:t>
            </w:r>
          </w:p>
        </w:tc>
        <w:tc>
          <w:tcPr>
            <w:tcW w:w="899" w:type="dxa"/>
            <w:vAlign w:val="center"/>
          </w:tcPr>
          <w:p w:rsidR="00000000" w:rsidRDefault="00000000">
            <w:pPr>
              <w:tabs>
                <w:tab w:val="left" w:pos="680"/>
                <w:tab w:val="left" w:pos="1021"/>
              </w:tabs>
              <w:spacing w:line="180" w:lineRule="exact"/>
              <w:jc w:val="center"/>
              <w:rPr>
                <w:sz w:val="18"/>
              </w:rPr>
            </w:pPr>
            <w:r>
              <w:rPr>
                <w:sz w:val="18"/>
              </w:rPr>
              <w:t>14</w:t>
            </w:r>
          </w:p>
        </w:tc>
        <w:tc>
          <w:tcPr>
            <w:tcW w:w="899" w:type="dxa"/>
            <w:vAlign w:val="center"/>
          </w:tcPr>
          <w:p w:rsidR="00000000" w:rsidRDefault="00000000">
            <w:pPr>
              <w:tabs>
                <w:tab w:val="left" w:pos="680"/>
                <w:tab w:val="left" w:pos="1021"/>
              </w:tabs>
              <w:spacing w:line="180" w:lineRule="exact"/>
              <w:jc w:val="center"/>
              <w:rPr>
                <w:sz w:val="18"/>
              </w:rPr>
            </w:pPr>
            <w:r>
              <w:rPr>
                <w:sz w:val="18"/>
              </w:rPr>
              <w:t>3</w:t>
            </w:r>
          </w:p>
        </w:tc>
        <w:tc>
          <w:tcPr>
            <w:tcW w:w="899" w:type="dxa"/>
            <w:vAlign w:val="center"/>
          </w:tcPr>
          <w:p w:rsidR="00000000" w:rsidRDefault="00000000">
            <w:pPr>
              <w:tabs>
                <w:tab w:val="left" w:pos="680"/>
                <w:tab w:val="left" w:pos="1021"/>
              </w:tabs>
              <w:spacing w:line="180" w:lineRule="exact"/>
              <w:jc w:val="center"/>
              <w:rPr>
                <w:sz w:val="18"/>
              </w:rPr>
            </w:pPr>
            <w:r>
              <w:rPr>
                <w:sz w:val="18"/>
              </w:rPr>
              <w:t>5</w:t>
            </w:r>
          </w:p>
        </w:tc>
        <w:tc>
          <w:tcPr>
            <w:tcW w:w="899" w:type="dxa"/>
            <w:vAlign w:val="center"/>
          </w:tcPr>
          <w:p w:rsidR="00000000" w:rsidRDefault="00000000">
            <w:pPr>
              <w:tabs>
                <w:tab w:val="left" w:pos="680"/>
                <w:tab w:val="left" w:pos="1021"/>
              </w:tabs>
              <w:spacing w:line="180" w:lineRule="exact"/>
              <w:jc w:val="center"/>
              <w:rPr>
                <w:sz w:val="18"/>
              </w:rPr>
            </w:pPr>
            <w:r>
              <w:rPr>
                <w:sz w:val="18"/>
              </w:rPr>
              <w:t>9</w:t>
            </w:r>
          </w:p>
        </w:tc>
        <w:tc>
          <w:tcPr>
            <w:tcW w:w="899" w:type="dxa"/>
            <w:vAlign w:val="center"/>
          </w:tcPr>
          <w:p w:rsidR="00000000" w:rsidRDefault="00000000">
            <w:pPr>
              <w:tabs>
                <w:tab w:val="left" w:pos="680"/>
                <w:tab w:val="left" w:pos="1021"/>
              </w:tabs>
              <w:spacing w:line="180" w:lineRule="exact"/>
              <w:jc w:val="center"/>
              <w:rPr>
                <w:sz w:val="18"/>
              </w:rPr>
            </w:pPr>
            <w:r>
              <w:rPr>
                <w:sz w:val="18"/>
              </w:rPr>
              <w:t>14</w:t>
            </w:r>
          </w:p>
        </w:tc>
        <w:tc>
          <w:tcPr>
            <w:tcW w:w="899" w:type="dxa"/>
            <w:vAlign w:val="center"/>
          </w:tcPr>
          <w:p w:rsidR="00000000" w:rsidRDefault="00000000">
            <w:pPr>
              <w:tabs>
                <w:tab w:val="left" w:pos="680"/>
                <w:tab w:val="left" w:pos="1021"/>
              </w:tabs>
              <w:spacing w:line="180" w:lineRule="exact"/>
              <w:jc w:val="center"/>
              <w:rPr>
                <w:sz w:val="18"/>
              </w:rPr>
            </w:pPr>
            <w:r>
              <w:rPr>
                <w:sz w:val="18"/>
              </w:rPr>
              <w:t>18</w:t>
            </w:r>
          </w:p>
        </w:tc>
        <w:tc>
          <w:tcPr>
            <w:tcW w:w="899" w:type="dxa"/>
            <w:vAlign w:val="center"/>
          </w:tcPr>
          <w:p w:rsidR="00000000" w:rsidRDefault="00000000">
            <w:pPr>
              <w:tabs>
                <w:tab w:val="left" w:pos="680"/>
                <w:tab w:val="left" w:pos="1021"/>
              </w:tabs>
              <w:spacing w:line="180" w:lineRule="exact"/>
              <w:jc w:val="center"/>
              <w:rPr>
                <w:sz w:val="18"/>
              </w:rPr>
            </w:pPr>
            <w:r>
              <w:rPr>
                <w:sz w:val="18"/>
              </w:rPr>
              <w:t>31</w:t>
            </w:r>
          </w:p>
        </w:tc>
        <w:tc>
          <w:tcPr>
            <w:tcW w:w="899" w:type="dxa"/>
            <w:vAlign w:val="center"/>
          </w:tcPr>
          <w:p w:rsidR="00000000" w:rsidRDefault="00000000">
            <w:pPr>
              <w:tabs>
                <w:tab w:val="left" w:pos="680"/>
                <w:tab w:val="left" w:pos="1021"/>
              </w:tabs>
              <w:spacing w:line="180" w:lineRule="exact"/>
              <w:jc w:val="center"/>
              <w:rPr>
                <w:sz w:val="18"/>
              </w:rPr>
            </w:pPr>
            <w:r>
              <w:rPr>
                <w:sz w:val="18"/>
              </w:rPr>
              <w:t>21</w:t>
            </w:r>
          </w:p>
        </w:tc>
        <w:tc>
          <w:tcPr>
            <w:tcW w:w="899" w:type="dxa"/>
            <w:vAlign w:val="center"/>
          </w:tcPr>
          <w:p w:rsidR="00000000" w:rsidRDefault="00000000">
            <w:pPr>
              <w:tabs>
                <w:tab w:val="left" w:pos="680"/>
                <w:tab w:val="left" w:pos="1021"/>
              </w:tabs>
              <w:spacing w:line="180" w:lineRule="exact"/>
              <w:jc w:val="center"/>
              <w:rPr>
                <w:sz w:val="18"/>
              </w:rPr>
            </w:pPr>
            <w:r>
              <w:rPr>
                <w:sz w:val="18"/>
              </w:rPr>
              <w:t>52</w:t>
            </w:r>
          </w:p>
        </w:tc>
      </w:tr>
      <w:tr w:rsidR="00000000">
        <w:tblPrEx>
          <w:tblCellMar>
            <w:top w:w="0" w:type="dxa"/>
            <w:bottom w:w="0" w:type="dxa"/>
          </w:tblCellMar>
        </w:tblPrEx>
        <w:tc>
          <w:tcPr>
            <w:tcW w:w="2268" w:type="dxa"/>
          </w:tcPr>
          <w:p w:rsidR="00000000" w:rsidRDefault="00000000">
            <w:pPr>
              <w:tabs>
                <w:tab w:val="left" w:pos="680"/>
                <w:tab w:val="left" w:pos="1021"/>
              </w:tabs>
              <w:spacing w:line="180" w:lineRule="exact"/>
              <w:rPr>
                <w:b/>
                <w:sz w:val="18"/>
              </w:rPr>
            </w:pPr>
            <w:r>
              <w:rPr>
                <w:b/>
                <w:sz w:val="18"/>
              </w:rPr>
              <w:t xml:space="preserve">Итого: </w:t>
            </w:r>
          </w:p>
          <w:p w:rsidR="00000000" w:rsidRDefault="00000000">
            <w:pPr>
              <w:tabs>
                <w:tab w:val="left" w:pos="680"/>
                <w:tab w:val="left" w:pos="1021"/>
              </w:tabs>
              <w:spacing w:line="180" w:lineRule="exact"/>
              <w:rPr>
                <w:b/>
                <w:sz w:val="18"/>
              </w:rPr>
            </w:pPr>
            <w:r>
              <w:rPr>
                <w:b/>
                <w:sz w:val="18"/>
              </w:rPr>
              <w:t xml:space="preserve">количество правонарушений и число правонарушителей </w:t>
            </w:r>
          </w:p>
        </w:tc>
        <w:tc>
          <w:tcPr>
            <w:tcW w:w="825" w:type="dxa"/>
            <w:vAlign w:val="center"/>
          </w:tcPr>
          <w:p w:rsidR="00000000" w:rsidRDefault="00000000">
            <w:pPr>
              <w:tabs>
                <w:tab w:val="left" w:pos="680"/>
                <w:tab w:val="left" w:pos="1021"/>
              </w:tabs>
              <w:spacing w:line="180" w:lineRule="exact"/>
              <w:jc w:val="center"/>
              <w:rPr>
                <w:sz w:val="18"/>
              </w:rPr>
            </w:pPr>
            <w:r>
              <w:rPr>
                <w:sz w:val="18"/>
              </w:rPr>
              <w:t>18</w:t>
            </w:r>
          </w:p>
        </w:tc>
        <w:tc>
          <w:tcPr>
            <w:tcW w:w="900" w:type="dxa"/>
            <w:vAlign w:val="center"/>
          </w:tcPr>
          <w:p w:rsidR="00000000" w:rsidRDefault="00000000">
            <w:pPr>
              <w:tabs>
                <w:tab w:val="left" w:pos="680"/>
                <w:tab w:val="left" w:pos="1021"/>
              </w:tabs>
              <w:spacing w:line="180" w:lineRule="exact"/>
              <w:jc w:val="center"/>
              <w:rPr>
                <w:sz w:val="18"/>
              </w:rPr>
            </w:pPr>
            <w:r>
              <w:rPr>
                <w:sz w:val="18"/>
              </w:rPr>
              <w:t>20</w:t>
            </w:r>
          </w:p>
        </w:tc>
        <w:tc>
          <w:tcPr>
            <w:tcW w:w="900" w:type="dxa"/>
            <w:vAlign w:val="center"/>
          </w:tcPr>
          <w:p w:rsidR="00000000" w:rsidRDefault="00000000">
            <w:pPr>
              <w:tabs>
                <w:tab w:val="left" w:pos="680"/>
                <w:tab w:val="left" w:pos="1021"/>
              </w:tabs>
              <w:spacing w:line="180" w:lineRule="exact"/>
              <w:jc w:val="center"/>
              <w:rPr>
                <w:sz w:val="18"/>
              </w:rPr>
            </w:pPr>
            <w:r>
              <w:rPr>
                <w:sz w:val="18"/>
              </w:rPr>
              <w:t>1</w:t>
            </w:r>
          </w:p>
        </w:tc>
        <w:tc>
          <w:tcPr>
            <w:tcW w:w="899" w:type="dxa"/>
            <w:vAlign w:val="center"/>
          </w:tcPr>
          <w:p w:rsidR="00000000" w:rsidRDefault="00000000">
            <w:pPr>
              <w:tabs>
                <w:tab w:val="left" w:pos="680"/>
                <w:tab w:val="left" w:pos="1021"/>
              </w:tabs>
              <w:spacing w:line="180" w:lineRule="exact"/>
              <w:jc w:val="center"/>
              <w:rPr>
                <w:sz w:val="18"/>
              </w:rPr>
            </w:pPr>
            <w:r>
              <w:rPr>
                <w:sz w:val="18"/>
              </w:rPr>
              <w:t>1</w:t>
            </w:r>
          </w:p>
        </w:tc>
        <w:tc>
          <w:tcPr>
            <w:tcW w:w="899" w:type="dxa"/>
            <w:vAlign w:val="center"/>
          </w:tcPr>
          <w:p w:rsidR="00000000" w:rsidRDefault="00000000">
            <w:pPr>
              <w:tabs>
                <w:tab w:val="left" w:pos="680"/>
                <w:tab w:val="left" w:pos="1021"/>
              </w:tabs>
              <w:spacing w:line="180" w:lineRule="exact"/>
              <w:jc w:val="center"/>
              <w:rPr>
                <w:sz w:val="18"/>
              </w:rPr>
            </w:pPr>
            <w:r>
              <w:rPr>
                <w:sz w:val="18"/>
              </w:rPr>
              <w:t>10</w:t>
            </w:r>
          </w:p>
        </w:tc>
        <w:tc>
          <w:tcPr>
            <w:tcW w:w="899" w:type="dxa"/>
            <w:vAlign w:val="center"/>
          </w:tcPr>
          <w:p w:rsidR="00000000" w:rsidRDefault="00000000">
            <w:pPr>
              <w:tabs>
                <w:tab w:val="left" w:pos="680"/>
                <w:tab w:val="left" w:pos="1021"/>
              </w:tabs>
              <w:spacing w:line="180" w:lineRule="exact"/>
              <w:jc w:val="center"/>
              <w:rPr>
                <w:sz w:val="18"/>
              </w:rPr>
            </w:pPr>
            <w:r>
              <w:rPr>
                <w:sz w:val="18"/>
              </w:rPr>
              <w:t>11</w:t>
            </w:r>
          </w:p>
        </w:tc>
        <w:tc>
          <w:tcPr>
            <w:tcW w:w="899" w:type="dxa"/>
            <w:vAlign w:val="center"/>
          </w:tcPr>
          <w:p w:rsidR="00000000" w:rsidRDefault="00000000">
            <w:pPr>
              <w:tabs>
                <w:tab w:val="left" w:pos="680"/>
                <w:tab w:val="left" w:pos="1021"/>
              </w:tabs>
              <w:spacing w:line="180" w:lineRule="exact"/>
              <w:jc w:val="center"/>
              <w:rPr>
                <w:sz w:val="18"/>
              </w:rPr>
            </w:pPr>
            <w:r>
              <w:rPr>
                <w:sz w:val="18"/>
              </w:rPr>
              <w:t>13</w:t>
            </w:r>
          </w:p>
        </w:tc>
        <w:tc>
          <w:tcPr>
            <w:tcW w:w="899" w:type="dxa"/>
            <w:vAlign w:val="center"/>
          </w:tcPr>
          <w:p w:rsidR="00000000" w:rsidRDefault="00000000">
            <w:pPr>
              <w:tabs>
                <w:tab w:val="left" w:pos="680"/>
                <w:tab w:val="left" w:pos="1021"/>
              </w:tabs>
              <w:spacing w:line="180" w:lineRule="exact"/>
              <w:jc w:val="center"/>
              <w:rPr>
                <w:sz w:val="18"/>
              </w:rPr>
            </w:pPr>
            <w:r>
              <w:rPr>
                <w:sz w:val="18"/>
              </w:rPr>
              <w:t>14</w:t>
            </w:r>
          </w:p>
        </w:tc>
        <w:tc>
          <w:tcPr>
            <w:tcW w:w="899" w:type="dxa"/>
            <w:vAlign w:val="center"/>
          </w:tcPr>
          <w:p w:rsidR="00000000" w:rsidRDefault="00000000">
            <w:pPr>
              <w:tabs>
                <w:tab w:val="left" w:pos="680"/>
                <w:tab w:val="left" w:pos="1021"/>
              </w:tabs>
              <w:spacing w:line="180" w:lineRule="exact"/>
              <w:jc w:val="center"/>
              <w:rPr>
                <w:sz w:val="18"/>
              </w:rPr>
            </w:pPr>
            <w:r>
              <w:rPr>
                <w:sz w:val="18"/>
              </w:rPr>
              <w:t>15</w:t>
            </w:r>
          </w:p>
        </w:tc>
        <w:tc>
          <w:tcPr>
            <w:tcW w:w="899" w:type="dxa"/>
            <w:vAlign w:val="center"/>
          </w:tcPr>
          <w:p w:rsidR="00000000" w:rsidRDefault="00000000">
            <w:pPr>
              <w:tabs>
                <w:tab w:val="left" w:pos="680"/>
                <w:tab w:val="left" w:pos="1021"/>
              </w:tabs>
              <w:spacing w:line="180" w:lineRule="exact"/>
              <w:jc w:val="center"/>
              <w:rPr>
                <w:sz w:val="18"/>
              </w:rPr>
            </w:pPr>
            <w:r>
              <w:rPr>
                <w:sz w:val="18"/>
              </w:rPr>
              <w:t>15</w:t>
            </w:r>
          </w:p>
        </w:tc>
        <w:tc>
          <w:tcPr>
            <w:tcW w:w="899" w:type="dxa"/>
            <w:vAlign w:val="center"/>
          </w:tcPr>
          <w:p w:rsidR="00000000" w:rsidRDefault="00000000">
            <w:pPr>
              <w:tabs>
                <w:tab w:val="left" w:pos="680"/>
                <w:tab w:val="left" w:pos="1021"/>
              </w:tabs>
              <w:spacing w:line="180" w:lineRule="exact"/>
              <w:jc w:val="center"/>
              <w:rPr>
                <w:sz w:val="18"/>
              </w:rPr>
            </w:pPr>
            <w:r>
              <w:rPr>
                <w:sz w:val="18"/>
              </w:rPr>
              <w:t>13</w:t>
            </w:r>
          </w:p>
        </w:tc>
        <w:tc>
          <w:tcPr>
            <w:tcW w:w="899" w:type="dxa"/>
            <w:vAlign w:val="center"/>
          </w:tcPr>
          <w:p w:rsidR="00000000" w:rsidRDefault="00000000">
            <w:pPr>
              <w:tabs>
                <w:tab w:val="left" w:pos="680"/>
                <w:tab w:val="left" w:pos="1021"/>
              </w:tabs>
              <w:spacing w:line="180" w:lineRule="exact"/>
              <w:jc w:val="center"/>
              <w:rPr>
                <w:sz w:val="18"/>
              </w:rPr>
            </w:pPr>
            <w:r>
              <w:rPr>
                <w:sz w:val="18"/>
              </w:rPr>
              <w:t>34</w:t>
            </w:r>
          </w:p>
        </w:tc>
      </w:tr>
    </w:tbl>
    <w:p w:rsidR="00000000" w:rsidRDefault="00000000">
      <w:pPr>
        <w:tabs>
          <w:tab w:val="left" w:pos="680"/>
          <w:tab w:val="left" w:pos="1021"/>
        </w:tabs>
        <w:spacing w:before="120" w:after="120" w:line="280" w:lineRule="exact"/>
        <w:jc w:val="both"/>
        <w:rPr>
          <w:sz w:val="18"/>
        </w:rPr>
      </w:pPr>
      <w:r>
        <w:rPr>
          <w:i/>
          <w:sz w:val="18"/>
        </w:rPr>
        <w:t>Источник</w:t>
      </w:r>
      <w:r>
        <w:rPr>
          <w:sz w:val="18"/>
        </w:rPr>
        <w:t>: Министерство внутренних дел – Департамент по анализу и исследованиям.</w:t>
      </w:r>
    </w:p>
    <w:p w:rsidR="00000000" w:rsidRDefault="00000000">
      <w:pPr>
        <w:tabs>
          <w:tab w:val="left" w:pos="680"/>
          <w:tab w:val="left" w:pos="1021"/>
        </w:tabs>
        <w:spacing w:line="120" w:lineRule="exact"/>
        <w:jc w:val="both"/>
        <w:rPr>
          <w:sz w:val="10"/>
          <w:lang w:val="en-US"/>
        </w:rPr>
      </w:pPr>
    </w:p>
    <w:p w:rsidR="00000000" w:rsidRDefault="00000000">
      <w:pPr>
        <w:tabs>
          <w:tab w:val="left" w:pos="680"/>
          <w:tab w:val="left" w:pos="1021"/>
        </w:tabs>
        <w:spacing w:before="120" w:after="120" w:line="280" w:lineRule="exact"/>
        <w:jc w:val="both"/>
        <w:rPr>
          <w:sz w:val="18"/>
          <w:lang w:val="en-US"/>
        </w:rPr>
      </w:pPr>
    </w:p>
    <w:tbl>
      <w:tblPr>
        <w:tblW w:w="0" w:type="auto"/>
        <w:tblInd w:w="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2242"/>
        <w:gridCol w:w="896"/>
        <w:gridCol w:w="896"/>
        <w:gridCol w:w="895"/>
        <w:gridCol w:w="895"/>
        <w:gridCol w:w="895"/>
        <w:gridCol w:w="895"/>
        <w:gridCol w:w="895"/>
        <w:gridCol w:w="895"/>
        <w:gridCol w:w="895"/>
        <w:gridCol w:w="895"/>
        <w:gridCol w:w="895"/>
        <w:gridCol w:w="895"/>
      </w:tblGrid>
      <w:tr w:rsidR="00000000">
        <w:tblPrEx>
          <w:tblCellMar>
            <w:top w:w="0" w:type="dxa"/>
            <w:bottom w:w="0" w:type="dxa"/>
          </w:tblCellMar>
        </w:tblPrEx>
        <w:tc>
          <w:tcPr>
            <w:tcW w:w="2242" w:type="dxa"/>
            <w:tcBorders>
              <w:bottom w:val="single" w:sz="4" w:space="0" w:color="auto"/>
            </w:tcBorders>
            <w:vAlign w:val="center"/>
          </w:tcPr>
          <w:p w:rsidR="00000000" w:rsidRDefault="00000000">
            <w:pPr>
              <w:tabs>
                <w:tab w:val="left" w:pos="680"/>
                <w:tab w:val="left" w:pos="1021"/>
              </w:tabs>
              <w:spacing w:line="200" w:lineRule="exact"/>
              <w:jc w:val="center"/>
              <w:rPr>
                <w:b/>
                <w:sz w:val="18"/>
              </w:rPr>
            </w:pPr>
            <w:r>
              <w:br w:type="page"/>
            </w:r>
            <w:r>
              <w:rPr>
                <w:b/>
                <w:sz w:val="18"/>
              </w:rPr>
              <w:t>Год</w:t>
            </w:r>
          </w:p>
        </w:tc>
        <w:tc>
          <w:tcPr>
            <w:tcW w:w="1792" w:type="dxa"/>
            <w:gridSpan w:val="2"/>
            <w:tcBorders>
              <w:bottom w:val="single" w:sz="4" w:space="0" w:color="auto"/>
            </w:tcBorders>
            <w:vAlign w:val="center"/>
          </w:tcPr>
          <w:p w:rsidR="00000000" w:rsidRDefault="00000000">
            <w:pPr>
              <w:tabs>
                <w:tab w:val="left" w:pos="680"/>
                <w:tab w:val="left" w:pos="1021"/>
              </w:tabs>
              <w:spacing w:line="200" w:lineRule="exact"/>
              <w:jc w:val="center"/>
              <w:rPr>
                <w:sz w:val="18"/>
              </w:rPr>
            </w:pPr>
            <w:r>
              <w:rPr>
                <w:b/>
                <w:sz w:val="18"/>
              </w:rPr>
              <w:t>1997</w:t>
            </w:r>
          </w:p>
        </w:tc>
        <w:tc>
          <w:tcPr>
            <w:tcW w:w="1790" w:type="dxa"/>
            <w:gridSpan w:val="2"/>
            <w:tcBorders>
              <w:bottom w:val="single" w:sz="4" w:space="0" w:color="auto"/>
            </w:tcBorders>
            <w:vAlign w:val="center"/>
          </w:tcPr>
          <w:p w:rsidR="00000000" w:rsidRDefault="00000000">
            <w:pPr>
              <w:tabs>
                <w:tab w:val="left" w:pos="680"/>
                <w:tab w:val="left" w:pos="1021"/>
              </w:tabs>
              <w:spacing w:line="200" w:lineRule="exact"/>
              <w:jc w:val="center"/>
              <w:rPr>
                <w:b/>
                <w:sz w:val="18"/>
              </w:rPr>
            </w:pPr>
            <w:r>
              <w:rPr>
                <w:b/>
                <w:sz w:val="18"/>
              </w:rPr>
              <w:t>1998</w:t>
            </w:r>
          </w:p>
        </w:tc>
        <w:tc>
          <w:tcPr>
            <w:tcW w:w="1790" w:type="dxa"/>
            <w:gridSpan w:val="2"/>
            <w:tcBorders>
              <w:bottom w:val="single" w:sz="4" w:space="0" w:color="auto"/>
            </w:tcBorders>
            <w:vAlign w:val="center"/>
          </w:tcPr>
          <w:p w:rsidR="00000000" w:rsidRDefault="00000000">
            <w:pPr>
              <w:tabs>
                <w:tab w:val="left" w:pos="680"/>
                <w:tab w:val="left" w:pos="1021"/>
              </w:tabs>
              <w:spacing w:line="200" w:lineRule="exact"/>
              <w:jc w:val="center"/>
              <w:rPr>
                <w:b/>
                <w:sz w:val="18"/>
              </w:rPr>
            </w:pPr>
            <w:r>
              <w:rPr>
                <w:b/>
                <w:sz w:val="18"/>
              </w:rPr>
              <w:t>1999</w:t>
            </w:r>
          </w:p>
        </w:tc>
        <w:tc>
          <w:tcPr>
            <w:tcW w:w="1790" w:type="dxa"/>
            <w:gridSpan w:val="2"/>
            <w:tcBorders>
              <w:bottom w:val="single" w:sz="4" w:space="0" w:color="auto"/>
            </w:tcBorders>
            <w:vAlign w:val="center"/>
          </w:tcPr>
          <w:p w:rsidR="00000000" w:rsidRDefault="00000000">
            <w:pPr>
              <w:tabs>
                <w:tab w:val="left" w:pos="680"/>
                <w:tab w:val="left" w:pos="1021"/>
              </w:tabs>
              <w:spacing w:line="200" w:lineRule="exact"/>
              <w:jc w:val="center"/>
              <w:rPr>
                <w:b/>
                <w:sz w:val="18"/>
              </w:rPr>
            </w:pPr>
            <w:r>
              <w:rPr>
                <w:b/>
                <w:sz w:val="18"/>
              </w:rPr>
              <w:t>2000</w:t>
            </w:r>
          </w:p>
        </w:tc>
        <w:tc>
          <w:tcPr>
            <w:tcW w:w="1790" w:type="dxa"/>
            <w:gridSpan w:val="2"/>
            <w:tcBorders>
              <w:bottom w:val="single" w:sz="4" w:space="0" w:color="auto"/>
            </w:tcBorders>
            <w:vAlign w:val="center"/>
          </w:tcPr>
          <w:p w:rsidR="00000000" w:rsidRDefault="00000000">
            <w:pPr>
              <w:tabs>
                <w:tab w:val="left" w:pos="680"/>
                <w:tab w:val="left" w:pos="1021"/>
              </w:tabs>
              <w:spacing w:line="200" w:lineRule="exact"/>
              <w:jc w:val="center"/>
              <w:rPr>
                <w:b/>
                <w:sz w:val="18"/>
              </w:rPr>
            </w:pPr>
            <w:r>
              <w:rPr>
                <w:b/>
                <w:sz w:val="18"/>
              </w:rPr>
              <w:t>2001</w:t>
            </w:r>
          </w:p>
        </w:tc>
        <w:tc>
          <w:tcPr>
            <w:tcW w:w="1790" w:type="dxa"/>
            <w:gridSpan w:val="2"/>
            <w:tcBorders>
              <w:bottom w:val="single" w:sz="4" w:space="0" w:color="auto"/>
            </w:tcBorders>
            <w:vAlign w:val="center"/>
          </w:tcPr>
          <w:p w:rsidR="00000000" w:rsidRDefault="00000000">
            <w:pPr>
              <w:tabs>
                <w:tab w:val="left" w:pos="680"/>
                <w:tab w:val="left" w:pos="1021"/>
              </w:tabs>
              <w:spacing w:line="200" w:lineRule="exact"/>
              <w:jc w:val="center"/>
              <w:rPr>
                <w:b/>
                <w:sz w:val="18"/>
              </w:rPr>
            </w:pPr>
            <w:r>
              <w:rPr>
                <w:b/>
                <w:sz w:val="18"/>
              </w:rPr>
              <w:t>2002</w:t>
            </w:r>
          </w:p>
        </w:tc>
      </w:tr>
      <w:tr w:rsidR="00000000">
        <w:tblPrEx>
          <w:tblCellMar>
            <w:top w:w="0" w:type="dxa"/>
            <w:bottom w:w="0" w:type="dxa"/>
          </w:tblCellMar>
        </w:tblPrEx>
        <w:trPr>
          <w:cantSplit/>
          <w:trHeight w:val="1820"/>
        </w:trPr>
        <w:tc>
          <w:tcPr>
            <w:tcW w:w="2242" w:type="dxa"/>
            <w:tcBorders>
              <w:top w:val="single" w:sz="4" w:space="0" w:color="auto"/>
              <w:bottom w:val="single" w:sz="12" w:space="0" w:color="auto"/>
            </w:tcBorders>
            <w:vAlign w:val="center"/>
          </w:tcPr>
          <w:p w:rsidR="00000000" w:rsidRDefault="00000000">
            <w:pPr>
              <w:tabs>
                <w:tab w:val="left" w:pos="680"/>
                <w:tab w:val="left" w:pos="1021"/>
              </w:tabs>
              <w:spacing w:line="200" w:lineRule="exact"/>
              <w:jc w:val="center"/>
              <w:rPr>
                <w:b/>
                <w:sz w:val="18"/>
              </w:rPr>
            </w:pPr>
            <w:r>
              <w:rPr>
                <w:b/>
                <w:sz w:val="18"/>
              </w:rPr>
              <w:t>Квалификация правонарушения</w:t>
            </w:r>
          </w:p>
        </w:tc>
        <w:tc>
          <w:tcPr>
            <w:tcW w:w="896" w:type="dxa"/>
            <w:tcBorders>
              <w:top w:val="single" w:sz="4" w:space="0" w:color="auto"/>
              <w:bottom w:val="single" w:sz="12" w:space="0" w:color="auto"/>
            </w:tcBorders>
            <w:textDirection w:val="btLr"/>
            <w:vAlign w:val="center"/>
          </w:tcPr>
          <w:p w:rsidR="00000000" w:rsidRDefault="00000000">
            <w:pPr>
              <w:tabs>
                <w:tab w:val="left" w:pos="680"/>
                <w:tab w:val="left" w:pos="1021"/>
              </w:tabs>
              <w:spacing w:line="200" w:lineRule="exact"/>
              <w:ind w:left="113" w:right="113"/>
              <w:jc w:val="center"/>
              <w:rPr>
                <w:b/>
                <w:sz w:val="18"/>
              </w:rPr>
            </w:pPr>
            <w:r>
              <w:rPr>
                <w:b/>
                <w:sz w:val="18"/>
              </w:rPr>
              <w:t>Количество уголовных преступлений/</w:t>
            </w:r>
            <w:r>
              <w:rPr>
                <w:b/>
                <w:sz w:val="18"/>
              </w:rPr>
              <w:br/>
              <w:t>правонарушений</w:t>
            </w:r>
          </w:p>
        </w:tc>
        <w:tc>
          <w:tcPr>
            <w:tcW w:w="896" w:type="dxa"/>
            <w:tcBorders>
              <w:top w:val="single" w:sz="4" w:space="0" w:color="auto"/>
              <w:bottom w:val="single" w:sz="12" w:space="0" w:color="auto"/>
            </w:tcBorders>
            <w:textDirection w:val="btLr"/>
            <w:vAlign w:val="center"/>
          </w:tcPr>
          <w:p w:rsidR="00000000" w:rsidRDefault="00000000">
            <w:pPr>
              <w:tabs>
                <w:tab w:val="left" w:pos="680"/>
                <w:tab w:val="left" w:pos="1021"/>
              </w:tabs>
              <w:spacing w:line="200" w:lineRule="exact"/>
              <w:ind w:left="113" w:right="113"/>
              <w:jc w:val="center"/>
              <w:rPr>
                <w:b/>
                <w:sz w:val="18"/>
              </w:rPr>
            </w:pPr>
            <w:r>
              <w:rPr>
                <w:b/>
                <w:sz w:val="18"/>
              </w:rPr>
              <w:t>Число правонарушителей</w:t>
            </w:r>
          </w:p>
        </w:tc>
        <w:tc>
          <w:tcPr>
            <w:tcW w:w="895" w:type="dxa"/>
            <w:tcBorders>
              <w:top w:val="single" w:sz="4" w:space="0" w:color="auto"/>
              <w:bottom w:val="single" w:sz="12" w:space="0" w:color="auto"/>
            </w:tcBorders>
            <w:textDirection w:val="btLr"/>
            <w:vAlign w:val="center"/>
          </w:tcPr>
          <w:p w:rsidR="00000000" w:rsidRDefault="00000000">
            <w:pPr>
              <w:tabs>
                <w:tab w:val="left" w:pos="680"/>
                <w:tab w:val="left" w:pos="1021"/>
              </w:tabs>
              <w:spacing w:line="200" w:lineRule="exact"/>
              <w:ind w:left="113" w:right="113"/>
              <w:jc w:val="center"/>
              <w:rPr>
                <w:b/>
                <w:sz w:val="18"/>
              </w:rPr>
            </w:pPr>
            <w:r>
              <w:rPr>
                <w:b/>
                <w:sz w:val="18"/>
              </w:rPr>
              <w:t>Количество уголовных преступлений/</w:t>
            </w:r>
            <w:r>
              <w:rPr>
                <w:b/>
                <w:sz w:val="18"/>
              </w:rPr>
              <w:br/>
              <w:t>правонарушений</w:t>
            </w:r>
          </w:p>
        </w:tc>
        <w:tc>
          <w:tcPr>
            <w:tcW w:w="895" w:type="dxa"/>
            <w:tcBorders>
              <w:top w:val="single" w:sz="4" w:space="0" w:color="auto"/>
              <w:bottom w:val="single" w:sz="12" w:space="0" w:color="auto"/>
            </w:tcBorders>
            <w:textDirection w:val="btLr"/>
            <w:vAlign w:val="center"/>
          </w:tcPr>
          <w:p w:rsidR="00000000" w:rsidRDefault="00000000">
            <w:pPr>
              <w:tabs>
                <w:tab w:val="left" w:pos="680"/>
                <w:tab w:val="left" w:pos="1021"/>
              </w:tabs>
              <w:spacing w:line="200" w:lineRule="exact"/>
              <w:ind w:left="113" w:right="113"/>
              <w:jc w:val="center"/>
              <w:rPr>
                <w:b/>
                <w:sz w:val="18"/>
              </w:rPr>
            </w:pPr>
            <w:r>
              <w:rPr>
                <w:b/>
                <w:sz w:val="18"/>
              </w:rPr>
              <w:t>Число правонарушителей</w:t>
            </w:r>
          </w:p>
        </w:tc>
        <w:tc>
          <w:tcPr>
            <w:tcW w:w="895" w:type="dxa"/>
            <w:tcBorders>
              <w:top w:val="single" w:sz="4" w:space="0" w:color="auto"/>
              <w:bottom w:val="single" w:sz="12" w:space="0" w:color="auto"/>
            </w:tcBorders>
            <w:textDirection w:val="btLr"/>
            <w:vAlign w:val="center"/>
          </w:tcPr>
          <w:p w:rsidR="00000000" w:rsidRDefault="00000000">
            <w:pPr>
              <w:tabs>
                <w:tab w:val="left" w:pos="680"/>
                <w:tab w:val="left" w:pos="1021"/>
              </w:tabs>
              <w:spacing w:line="200" w:lineRule="exact"/>
              <w:ind w:left="113" w:right="113"/>
              <w:jc w:val="center"/>
              <w:rPr>
                <w:b/>
                <w:sz w:val="18"/>
              </w:rPr>
            </w:pPr>
            <w:r>
              <w:rPr>
                <w:b/>
                <w:sz w:val="18"/>
              </w:rPr>
              <w:t>Количество уголовных преступлений/</w:t>
            </w:r>
            <w:r>
              <w:rPr>
                <w:b/>
                <w:sz w:val="18"/>
              </w:rPr>
              <w:br/>
              <w:t>правонарушений</w:t>
            </w:r>
          </w:p>
        </w:tc>
        <w:tc>
          <w:tcPr>
            <w:tcW w:w="895" w:type="dxa"/>
            <w:tcBorders>
              <w:top w:val="single" w:sz="4" w:space="0" w:color="auto"/>
              <w:bottom w:val="single" w:sz="12" w:space="0" w:color="auto"/>
            </w:tcBorders>
            <w:textDirection w:val="btLr"/>
            <w:vAlign w:val="center"/>
          </w:tcPr>
          <w:p w:rsidR="00000000" w:rsidRDefault="00000000">
            <w:pPr>
              <w:tabs>
                <w:tab w:val="left" w:pos="680"/>
                <w:tab w:val="left" w:pos="1021"/>
              </w:tabs>
              <w:spacing w:line="200" w:lineRule="exact"/>
              <w:ind w:left="113" w:right="113"/>
              <w:jc w:val="center"/>
              <w:rPr>
                <w:b/>
                <w:sz w:val="18"/>
              </w:rPr>
            </w:pPr>
            <w:r>
              <w:rPr>
                <w:b/>
                <w:sz w:val="18"/>
              </w:rPr>
              <w:t>Число правонарушителей</w:t>
            </w:r>
          </w:p>
        </w:tc>
        <w:tc>
          <w:tcPr>
            <w:tcW w:w="895" w:type="dxa"/>
            <w:tcBorders>
              <w:top w:val="single" w:sz="4" w:space="0" w:color="auto"/>
              <w:bottom w:val="single" w:sz="12" w:space="0" w:color="auto"/>
            </w:tcBorders>
            <w:textDirection w:val="btLr"/>
            <w:vAlign w:val="center"/>
          </w:tcPr>
          <w:p w:rsidR="00000000" w:rsidRDefault="00000000">
            <w:pPr>
              <w:tabs>
                <w:tab w:val="left" w:pos="680"/>
                <w:tab w:val="left" w:pos="1021"/>
              </w:tabs>
              <w:spacing w:line="200" w:lineRule="exact"/>
              <w:ind w:left="113" w:right="113"/>
              <w:jc w:val="center"/>
              <w:rPr>
                <w:b/>
                <w:sz w:val="18"/>
              </w:rPr>
            </w:pPr>
            <w:r>
              <w:rPr>
                <w:b/>
                <w:sz w:val="18"/>
              </w:rPr>
              <w:t>Количество уголовных преступлений/</w:t>
            </w:r>
            <w:r>
              <w:rPr>
                <w:b/>
                <w:sz w:val="18"/>
              </w:rPr>
              <w:br/>
              <w:t>правонарушений</w:t>
            </w:r>
          </w:p>
        </w:tc>
        <w:tc>
          <w:tcPr>
            <w:tcW w:w="895" w:type="dxa"/>
            <w:tcBorders>
              <w:top w:val="single" w:sz="4" w:space="0" w:color="auto"/>
              <w:bottom w:val="single" w:sz="12" w:space="0" w:color="auto"/>
            </w:tcBorders>
            <w:textDirection w:val="btLr"/>
            <w:vAlign w:val="center"/>
          </w:tcPr>
          <w:p w:rsidR="00000000" w:rsidRDefault="00000000">
            <w:pPr>
              <w:tabs>
                <w:tab w:val="left" w:pos="680"/>
                <w:tab w:val="left" w:pos="1021"/>
              </w:tabs>
              <w:spacing w:line="200" w:lineRule="exact"/>
              <w:ind w:left="113" w:right="113"/>
              <w:jc w:val="center"/>
              <w:rPr>
                <w:b/>
                <w:sz w:val="18"/>
              </w:rPr>
            </w:pPr>
            <w:r>
              <w:rPr>
                <w:b/>
                <w:sz w:val="18"/>
              </w:rPr>
              <w:t>Число правонарушителей</w:t>
            </w:r>
          </w:p>
        </w:tc>
        <w:tc>
          <w:tcPr>
            <w:tcW w:w="895" w:type="dxa"/>
            <w:tcBorders>
              <w:top w:val="single" w:sz="4" w:space="0" w:color="auto"/>
              <w:bottom w:val="single" w:sz="12" w:space="0" w:color="auto"/>
            </w:tcBorders>
            <w:textDirection w:val="btLr"/>
            <w:vAlign w:val="center"/>
          </w:tcPr>
          <w:p w:rsidR="00000000" w:rsidRDefault="00000000">
            <w:pPr>
              <w:tabs>
                <w:tab w:val="left" w:pos="680"/>
                <w:tab w:val="left" w:pos="1021"/>
              </w:tabs>
              <w:spacing w:line="200" w:lineRule="exact"/>
              <w:ind w:left="113" w:right="113"/>
              <w:jc w:val="center"/>
              <w:rPr>
                <w:b/>
                <w:sz w:val="18"/>
              </w:rPr>
            </w:pPr>
            <w:r>
              <w:rPr>
                <w:b/>
                <w:sz w:val="18"/>
              </w:rPr>
              <w:t>Количество уголовных преступлений/</w:t>
            </w:r>
            <w:r>
              <w:rPr>
                <w:b/>
                <w:sz w:val="18"/>
              </w:rPr>
              <w:br/>
              <w:t>правонарушений</w:t>
            </w:r>
          </w:p>
        </w:tc>
        <w:tc>
          <w:tcPr>
            <w:tcW w:w="895" w:type="dxa"/>
            <w:tcBorders>
              <w:top w:val="single" w:sz="4" w:space="0" w:color="auto"/>
              <w:bottom w:val="single" w:sz="12" w:space="0" w:color="auto"/>
            </w:tcBorders>
            <w:textDirection w:val="btLr"/>
            <w:vAlign w:val="center"/>
          </w:tcPr>
          <w:p w:rsidR="00000000" w:rsidRDefault="00000000">
            <w:pPr>
              <w:tabs>
                <w:tab w:val="left" w:pos="680"/>
                <w:tab w:val="left" w:pos="1021"/>
              </w:tabs>
              <w:spacing w:line="200" w:lineRule="exact"/>
              <w:ind w:left="113" w:right="113"/>
              <w:jc w:val="center"/>
              <w:rPr>
                <w:b/>
                <w:sz w:val="18"/>
              </w:rPr>
            </w:pPr>
            <w:r>
              <w:rPr>
                <w:b/>
                <w:sz w:val="18"/>
              </w:rPr>
              <w:t>Число правонарушителей</w:t>
            </w:r>
          </w:p>
        </w:tc>
        <w:tc>
          <w:tcPr>
            <w:tcW w:w="895" w:type="dxa"/>
            <w:tcBorders>
              <w:top w:val="single" w:sz="4" w:space="0" w:color="auto"/>
              <w:bottom w:val="single" w:sz="12" w:space="0" w:color="auto"/>
            </w:tcBorders>
            <w:textDirection w:val="btLr"/>
            <w:vAlign w:val="center"/>
          </w:tcPr>
          <w:p w:rsidR="00000000" w:rsidRDefault="00000000">
            <w:pPr>
              <w:tabs>
                <w:tab w:val="left" w:pos="680"/>
                <w:tab w:val="left" w:pos="1021"/>
              </w:tabs>
              <w:spacing w:line="200" w:lineRule="exact"/>
              <w:ind w:left="113" w:right="113"/>
              <w:jc w:val="center"/>
              <w:rPr>
                <w:b/>
                <w:sz w:val="18"/>
              </w:rPr>
            </w:pPr>
            <w:r>
              <w:rPr>
                <w:b/>
                <w:sz w:val="18"/>
              </w:rPr>
              <w:t>Количество уголовных преступлений/</w:t>
            </w:r>
            <w:r>
              <w:rPr>
                <w:b/>
                <w:sz w:val="18"/>
              </w:rPr>
              <w:br/>
              <w:t>правонарушений</w:t>
            </w:r>
          </w:p>
        </w:tc>
        <w:tc>
          <w:tcPr>
            <w:tcW w:w="895" w:type="dxa"/>
            <w:tcBorders>
              <w:top w:val="single" w:sz="4" w:space="0" w:color="auto"/>
              <w:bottom w:val="single" w:sz="12" w:space="0" w:color="auto"/>
            </w:tcBorders>
            <w:textDirection w:val="btLr"/>
            <w:vAlign w:val="center"/>
          </w:tcPr>
          <w:p w:rsidR="00000000" w:rsidRDefault="00000000">
            <w:pPr>
              <w:tabs>
                <w:tab w:val="left" w:pos="680"/>
                <w:tab w:val="left" w:pos="1021"/>
              </w:tabs>
              <w:spacing w:line="200" w:lineRule="exact"/>
              <w:ind w:left="113" w:right="113"/>
              <w:jc w:val="center"/>
              <w:rPr>
                <w:b/>
                <w:sz w:val="18"/>
              </w:rPr>
            </w:pPr>
            <w:r>
              <w:rPr>
                <w:b/>
                <w:sz w:val="18"/>
              </w:rPr>
              <w:t>Число правонарушителей</w:t>
            </w:r>
          </w:p>
        </w:tc>
      </w:tr>
      <w:tr w:rsidR="00000000">
        <w:tblPrEx>
          <w:tblCellMar>
            <w:top w:w="0" w:type="dxa"/>
            <w:bottom w:w="0" w:type="dxa"/>
          </w:tblCellMar>
        </w:tblPrEx>
        <w:tc>
          <w:tcPr>
            <w:tcW w:w="2242" w:type="dxa"/>
            <w:tcBorders>
              <w:top w:val="single" w:sz="12" w:space="0" w:color="auto"/>
            </w:tcBorders>
          </w:tcPr>
          <w:p w:rsidR="00000000" w:rsidRDefault="00000000">
            <w:pPr>
              <w:tabs>
                <w:tab w:val="left" w:pos="680"/>
                <w:tab w:val="left" w:pos="1021"/>
              </w:tabs>
              <w:spacing w:line="200" w:lineRule="exact"/>
              <w:jc w:val="center"/>
              <w:rPr>
                <w:sz w:val="18"/>
              </w:rPr>
            </w:pPr>
            <w:r>
              <w:rPr>
                <w:sz w:val="18"/>
              </w:rPr>
              <w:t>Посредничество в проституции (статья 191)</w:t>
            </w:r>
          </w:p>
        </w:tc>
        <w:tc>
          <w:tcPr>
            <w:tcW w:w="896" w:type="dxa"/>
            <w:tcBorders>
              <w:top w:val="single" w:sz="12" w:space="0" w:color="auto"/>
            </w:tcBorders>
            <w:vAlign w:val="center"/>
          </w:tcPr>
          <w:p w:rsidR="00000000" w:rsidRDefault="00000000">
            <w:pPr>
              <w:tabs>
                <w:tab w:val="left" w:pos="680"/>
                <w:tab w:val="left" w:pos="1021"/>
              </w:tabs>
              <w:spacing w:line="200" w:lineRule="exact"/>
              <w:jc w:val="center"/>
              <w:rPr>
                <w:sz w:val="18"/>
              </w:rPr>
            </w:pPr>
            <w:r>
              <w:rPr>
                <w:sz w:val="18"/>
              </w:rPr>
              <w:t>10</w:t>
            </w:r>
          </w:p>
        </w:tc>
        <w:tc>
          <w:tcPr>
            <w:tcW w:w="896" w:type="dxa"/>
            <w:tcBorders>
              <w:top w:val="single" w:sz="12" w:space="0" w:color="auto"/>
            </w:tcBorders>
            <w:vAlign w:val="center"/>
          </w:tcPr>
          <w:p w:rsidR="00000000" w:rsidRDefault="00000000">
            <w:pPr>
              <w:tabs>
                <w:tab w:val="left" w:pos="680"/>
                <w:tab w:val="left" w:pos="1021"/>
              </w:tabs>
              <w:spacing w:line="200" w:lineRule="exact"/>
              <w:jc w:val="center"/>
              <w:rPr>
                <w:sz w:val="18"/>
              </w:rPr>
            </w:pPr>
            <w:r>
              <w:rPr>
                <w:sz w:val="18"/>
              </w:rPr>
              <w:t>11</w:t>
            </w:r>
          </w:p>
        </w:tc>
        <w:tc>
          <w:tcPr>
            <w:tcW w:w="895" w:type="dxa"/>
            <w:tcBorders>
              <w:top w:val="single" w:sz="12" w:space="0" w:color="auto"/>
            </w:tcBorders>
            <w:vAlign w:val="center"/>
          </w:tcPr>
          <w:p w:rsidR="00000000" w:rsidRDefault="00000000">
            <w:pPr>
              <w:tabs>
                <w:tab w:val="left" w:pos="680"/>
                <w:tab w:val="left" w:pos="1021"/>
              </w:tabs>
              <w:spacing w:line="200" w:lineRule="exact"/>
              <w:jc w:val="center"/>
              <w:rPr>
                <w:sz w:val="18"/>
              </w:rPr>
            </w:pPr>
            <w:r>
              <w:rPr>
                <w:sz w:val="18"/>
              </w:rPr>
              <w:t>13</w:t>
            </w:r>
          </w:p>
        </w:tc>
        <w:tc>
          <w:tcPr>
            <w:tcW w:w="895" w:type="dxa"/>
            <w:tcBorders>
              <w:top w:val="single" w:sz="12" w:space="0" w:color="auto"/>
            </w:tcBorders>
            <w:vAlign w:val="center"/>
          </w:tcPr>
          <w:p w:rsidR="00000000" w:rsidRDefault="00000000">
            <w:pPr>
              <w:tabs>
                <w:tab w:val="left" w:pos="680"/>
                <w:tab w:val="left" w:pos="1021"/>
              </w:tabs>
              <w:spacing w:line="200" w:lineRule="exact"/>
              <w:jc w:val="center"/>
              <w:rPr>
                <w:sz w:val="18"/>
              </w:rPr>
            </w:pPr>
            <w:r>
              <w:rPr>
                <w:sz w:val="18"/>
              </w:rPr>
              <w:t>21</w:t>
            </w:r>
          </w:p>
        </w:tc>
        <w:tc>
          <w:tcPr>
            <w:tcW w:w="895" w:type="dxa"/>
            <w:tcBorders>
              <w:top w:val="single" w:sz="12" w:space="0" w:color="auto"/>
            </w:tcBorders>
            <w:vAlign w:val="center"/>
          </w:tcPr>
          <w:p w:rsidR="00000000" w:rsidRDefault="00000000">
            <w:pPr>
              <w:tabs>
                <w:tab w:val="left" w:pos="680"/>
                <w:tab w:val="left" w:pos="1021"/>
              </w:tabs>
              <w:spacing w:line="200" w:lineRule="exact"/>
              <w:jc w:val="center"/>
              <w:rPr>
                <w:sz w:val="18"/>
              </w:rPr>
            </w:pPr>
            <w:r>
              <w:rPr>
                <w:sz w:val="18"/>
              </w:rPr>
              <w:t>19</w:t>
            </w:r>
          </w:p>
        </w:tc>
        <w:tc>
          <w:tcPr>
            <w:tcW w:w="895" w:type="dxa"/>
            <w:tcBorders>
              <w:top w:val="single" w:sz="12" w:space="0" w:color="auto"/>
            </w:tcBorders>
            <w:vAlign w:val="center"/>
          </w:tcPr>
          <w:p w:rsidR="00000000" w:rsidRDefault="00000000">
            <w:pPr>
              <w:tabs>
                <w:tab w:val="left" w:pos="680"/>
                <w:tab w:val="left" w:pos="1021"/>
              </w:tabs>
              <w:spacing w:line="200" w:lineRule="exact"/>
              <w:jc w:val="center"/>
              <w:rPr>
                <w:sz w:val="18"/>
              </w:rPr>
            </w:pPr>
            <w:r>
              <w:rPr>
                <w:sz w:val="18"/>
              </w:rPr>
              <w:t>40</w:t>
            </w:r>
          </w:p>
        </w:tc>
        <w:tc>
          <w:tcPr>
            <w:tcW w:w="895" w:type="dxa"/>
            <w:tcBorders>
              <w:top w:val="single" w:sz="12" w:space="0" w:color="auto"/>
            </w:tcBorders>
            <w:vAlign w:val="center"/>
          </w:tcPr>
          <w:p w:rsidR="00000000" w:rsidRDefault="00000000">
            <w:pPr>
              <w:tabs>
                <w:tab w:val="left" w:pos="680"/>
                <w:tab w:val="left" w:pos="1021"/>
              </w:tabs>
              <w:spacing w:line="200" w:lineRule="exact"/>
              <w:jc w:val="center"/>
              <w:rPr>
                <w:sz w:val="18"/>
              </w:rPr>
            </w:pPr>
            <w:r>
              <w:rPr>
                <w:sz w:val="18"/>
              </w:rPr>
              <w:t>18</w:t>
            </w:r>
          </w:p>
        </w:tc>
        <w:tc>
          <w:tcPr>
            <w:tcW w:w="895" w:type="dxa"/>
            <w:tcBorders>
              <w:top w:val="single" w:sz="12" w:space="0" w:color="auto"/>
            </w:tcBorders>
            <w:vAlign w:val="center"/>
          </w:tcPr>
          <w:p w:rsidR="00000000" w:rsidRDefault="00000000">
            <w:pPr>
              <w:tabs>
                <w:tab w:val="left" w:pos="680"/>
                <w:tab w:val="left" w:pos="1021"/>
              </w:tabs>
              <w:spacing w:line="200" w:lineRule="exact"/>
              <w:jc w:val="center"/>
              <w:rPr>
                <w:sz w:val="18"/>
              </w:rPr>
            </w:pPr>
            <w:r>
              <w:rPr>
                <w:sz w:val="18"/>
              </w:rPr>
              <w:t>42</w:t>
            </w:r>
          </w:p>
        </w:tc>
        <w:tc>
          <w:tcPr>
            <w:tcW w:w="895" w:type="dxa"/>
            <w:tcBorders>
              <w:top w:val="single" w:sz="12" w:space="0" w:color="auto"/>
            </w:tcBorders>
            <w:vAlign w:val="center"/>
          </w:tcPr>
          <w:p w:rsidR="00000000" w:rsidRDefault="00000000">
            <w:pPr>
              <w:tabs>
                <w:tab w:val="left" w:pos="680"/>
                <w:tab w:val="left" w:pos="1021"/>
              </w:tabs>
              <w:spacing w:line="200" w:lineRule="exact"/>
              <w:jc w:val="center"/>
              <w:rPr>
                <w:sz w:val="18"/>
              </w:rPr>
            </w:pPr>
            <w:r>
              <w:rPr>
                <w:sz w:val="18"/>
              </w:rPr>
              <w:t>31</w:t>
            </w:r>
          </w:p>
        </w:tc>
        <w:tc>
          <w:tcPr>
            <w:tcW w:w="895" w:type="dxa"/>
            <w:tcBorders>
              <w:top w:val="single" w:sz="12" w:space="0" w:color="auto"/>
            </w:tcBorders>
            <w:vAlign w:val="center"/>
          </w:tcPr>
          <w:p w:rsidR="00000000" w:rsidRDefault="00000000">
            <w:pPr>
              <w:tabs>
                <w:tab w:val="left" w:pos="680"/>
                <w:tab w:val="left" w:pos="1021"/>
              </w:tabs>
              <w:spacing w:line="200" w:lineRule="exact"/>
              <w:jc w:val="center"/>
              <w:rPr>
                <w:sz w:val="18"/>
              </w:rPr>
            </w:pPr>
            <w:r>
              <w:rPr>
                <w:sz w:val="18"/>
              </w:rPr>
              <w:t>32</w:t>
            </w:r>
          </w:p>
        </w:tc>
        <w:tc>
          <w:tcPr>
            <w:tcW w:w="895" w:type="dxa"/>
            <w:tcBorders>
              <w:top w:val="single" w:sz="12" w:space="0" w:color="auto"/>
            </w:tcBorders>
            <w:vAlign w:val="center"/>
          </w:tcPr>
          <w:p w:rsidR="00000000" w:rsidRDefault="00000000">
            <w:pPr>
              <w:tabs>
                <w:tab w:val="left" w:pos="680"/>
                <w:tab w:val="left" w:pos="1021"/>
              </w:tabs>
              <w:spacing w:line="200" w:lineRule="exact"/>
              <w:jc w:val="center"/>
              <w:rPr>
                <w:sz w:val="18"/>
              </w:rPr>
            </w:pPr>
            <w:r>
              <w:rPr>
                <w:sz w:val="18"/>
              </w:rPr>
              <w:t>17</w:t>
            </w:r>
          </w:p>
        </w:tc>
        <w:tc>
          <w:tcPr>
            <w:tcW w:w="895" w:type="dxa"/>
            <w:tcBorders>
              <w:top w:val="single" w:sz="12" w:space="0" w:color="auto"/>
            </w:tcBorders>
            <w:vAlign w:val="center"/>
          </w:tcPr>
          <w:p w:rsidR="00000000" w:rsidRDefault="00000000">
            <w:pPr>
              <w:tabs>
                <w:tab w:val="left" w:pos="680"/>
                <w:tab w:val="left" w:pos="1021"/>
              </w:tabs>
              <w:spacing w:line="200" w:lineRule="exact"/>
              <w:jc w:val="center"/>
              <w:rPr>
                <w:sz w:val="18"/>
              </w:rPr>
            </w:pPr>
            <w:r>
              <w:rPr>
                <w:sz w:val="18"/>
              </w:rPr>
              <w:t>19</w:t>
            </w:r>
          </w:p>
        </w:tc>
      </w:tr>
      <w:tr w:rsidR="00000000">
        <w:tblPrEx>
          <w:tblCellMar>
            <w:top w:w="0" w:type="dxa"/>
            <w:bottom w:w="0" w:type="dxa"/>
          </w:tblCellMar>
        </w:tblPrEx>
        <w:tc>
          <w:tcPr>
            <w:tcW w:w="2242" w:type="dxa"/>
          </w:tcPr>
          <w:p w:rsidR="00000000" w:rsidRDefault="00000000">
            <w:pPr>
              <w:tabs>
                <w:tab w:val="left" w:pos="680"/>
                <w:tab w:val="left" w:pos="1021"/>
              </w:tabs>
              <w:spacing w:line="200" w:lineRule="exact"/>
              <w:jc w:val="center"/>
              <w:rPr>
                <w:sz w:val="18"/>
              </w:rPr>
            </w:pPr>
            <w:r>
              <w:rPr>
                <w:sz w:val="18"/>
              </w:rPr>
              <w:t xml:space="preserve">Подстрекательство и обеспечение сексуальной деятельности </w:t>
            </w:r>
          </w:p>
          <w:p w:rsidR="00000000" w:rsidRDefault="00000000">
            <w:pPr>
              <w:tabs>
                <w:tab w:val="left" w:pos="680"/>
                <w:tab w:val="left" w:pos="1021"/>
              </w:tabs>
              <w:spacing w:line="200" w:lineRule="exact"/>
              <w:jc w:val="center"/>
              <w:rPr>
                <w:sz w:val="18"/>
              </w:rPr>
            </w:pPr>
            <w:r>
              <w:rPr>
                <w:sz w:val="18"/>
              </w:rPr>
              <w:t>(статья 192)</w:t>
            </w:r>
          </w:p>
        </w:tc>
        <w:tc>
          <w:tcPr>
            <w:tcW w:w="896" w:type="dxa"/>
            <w:vAlign w:val="center"/>
          </w:tcPr>
          <w:p w:rsidR="00000000" w:rsidRDefault="00000000">
            <w:pPr>
              <w:tabs>
                <w:tab w:val="left" w:pos="680"/>
                <w:tab w:val="left" w:pos="1021"/>
              </w:tabs>
              <w:spacing w:line="200" w:lineRule="exact"/>
              <w:jc w:val="center"/>
              <w:rPr>
                <w:sz w:val="18"/>
              </w:rPr>
            </w:pPr>
            <w:r>
              <w:rPr>
                <w:sz w:val="18"/>
              </w:rPr>
              <w:t>5</w:t>
            </w:r>
          </w:p>
        </w:tc>
        <w:tc>
          <w:tcPr>
            <w:tcW w:w="896" w:type="dxa"/>
            <w:vAlign w:val="center"/>
          </w:tcPr>
          <w:p w:rsidR="00000000" w:rsidRDefault="00000000">
            <w:pPr>
              <w:tabs>
                <w:tab w:val="left" w:pos="680"/>
                <w:tab w:val="left" w:pos="1021"/>
              </w:tabs>
              <w:spacing w:line="200" w:lineRule="exact"/>
              <w:jc w:val="center"/>
              <w:rPr>
                <w:sz w:val="18"/>
              </w:rPr>
            </w:pPr>
            <w:r>
              <w:rPr>
                <w:sz w:val="18"/>
              </w:rPr>
              <w:t>5</w:t>
            </w:r>
          </w:p>
        </w:tc>
        <w:tc>
          <w:tcPr>
            <w:tcW w:w="895" w:type="dxa"/>
            <w:vAlign w:val="center"/>
          </w:tcPr>
          <w:p w:rsidR="00000000" w:rsidRDefault="00000000">
            <w:pPr>
              <w:tabs>
                <w:tab w:val="left" w:pos="680"/>
                <w:tab w:val="left" w:pos="1021"/>
              </w:tabs>
              <w:spacing w:line="200" w:lineRule="exact"/>
              <w:jc w:val="center"/>
              <w:rPr>
                <w:sz w:val="18"/>
              </w:rPr>
            </w:pPr>
            <w:r>
              <w:rPr>
                <w:sz w:val="18"/>
              </w:rPr>
              <w:t>1</w:t>
            </w:r>
          </w:p>
        </w:tc>
        <w:tc>
          <w:tcPr>
            <w:tcW w:w="895" w:type="dxa"/>
            <w:vAlign w:val="center"/>
          </w:tcPr>
          <w:p w:rsidR="00000000" w:rsidRDefault="00000000">
            <w:pPr>
              <w:tabs>
                <w:tab w:val="left" w:pos="680"/>
                <w:tab w:val="left" w:pos="1021"/>
              </w:tabs>
              <w:spacing w:line="200" w:lineRule="exact"/>
              <w:jc w:val="center"/>
              <w:rPr>
                <w:sz w:val="18"/>
              </w:rPr>
            </w:pPr>
            <w:r>
              <w:rPr>
                <w:sz w:val="18"/>
              </w:rPr>
              <w:t>3</w:t>
            </w:r>
          </w:p>
        </w:tc>
        <w:tc>
          <w:tcPr>
            <w:tcW w:w="895" w:type="dxa"/>
            <w:vAlign w:val="center"/>
          </w:tcPr>
          <w:p w:rsidR="00000000" w:rsidRDefault="00000000">
            <w:pPr>
              <w:tabs>
                <w:tab w:val="left" w:pos="680"/>
                <w:tab w:val="left" w:pos="1021"/>
              </w:tabs>
              <w:spacing w:line="200" w:lineRule="exact"/>
              <w:jc w:val="center"/>
              <w:rPr>
                <w:sz w:val="18"/>
              </w:rPr>
            </w:pPr>
            <w:r>
              <w:rPr>
                <w:sz w:val="18"/>
              </w:rPr>
              <w:t>7</w:t>
            </w:r>
          </w:p>
        </w:tc>
        <w:tc>
          <w:tcPr>
            <w:tcW w:w="895" w:type="dxa"/>
            <w:vAlign w:val="center"/>
          </w:tcPr>
          <w:p w:rsidR="00000000" w:rsidRDefault="00000000">
            <w:pPr>
              <w:tabs>
                <w:tab w:val="left" w:pos="680"/>
                <w:tab w:val="left" w:pos="1021"/>
              </w:tabs>
              <w:spacing w:line="200" w:lineRule="exact"/>
              <w:jc w:val="center"/>
              <w:rPr>
                <w:sz w:val="18"/>
              </w:rPr>
            </w:pPr>
            <w:r>
              <w:rPr>
                <w:sz w:val="18"/>
              </w:rPr>
              <w:t>11</w:t>
            </w:r>
          </w:p>
        </w:tc>
        <w:tc>
          <w:tcPr>
            <w:tcW w:w="895" w:type="dxa"/>
            <w:vAlign w:val="center"/>
          </w:tcPr>
          <w:p w:rsidR="00000000" w:rsidRDefault="00000000">
            <w:pPr>
              <w:tabs>
                <w:tab w:val="left" w:pos="680"/>
                <w:tab w:val="left" w:pos="1021"/>
              </w:tabs>
              <w:spacing w:line="200" w:lineRule="exact"/>
              <w:jc w:val="center"/>
              <w:rPr>
                <w:sz w:val="18"/>
              </w:rPr>
            </w:pPr>
            <w:r>
              <w:rPr>
                <w:sz w:val="18"/>
              </w:rPr>
              <w:t>2</w:t>
            </w:r>
          </w:p>
        </w:tc>
        <w:tc>
          <w:tcPr>
            <w:tcW w:w="895" w:type="dxa"/>
            <w:vAlign w:val="center"/>
          </w:tcPr>
          <w:p w:rsidR="00000000" w:rsidRDefault="00000000">
            <w:pPr>
              <w:tabs>
                <w:tab w:val="left" w:pos="680"/>
                <w:tab w:val="left" w:pos="1021"/>
              </w:tabs>
              <w:spacing w:line="200" w:lineRule="exact"/>
              <w:jc w:val="center"/>
              <w:rPr>
                <w:sz w:val="18"/>
              </w:rPr>
            </w:pPr>
            <w:r>
              <w:rPr>
                <w:sz w:val="18"/>
              </w:rPr>
              <w:t>8</w:t>
            </w:r>
          </w:p>
        </w:tc>
        <w:tc>
          <w:tcPr>
            <w:tcW w:w="895" w:type="dxa"/>
            <w:vAlign w:val="center"/>
          </w:tcPr>
          <w:p w:rsidR="00000000" w:rsidRDefault="00000000">
            <w:pPr>
              <w:tabs>
                <w:tab w:val="left" w:pos="680"/>
                <w:tab w:val="left" w:pos="1021"/>
              </w:tabs>
              <w:spacing w:line="200" w:lineRule="exact"/>
              <w:jc w:val="center"/>
              <w:rPr>
                <w:sz w:val="18"/>
              </w:rPr>
            </w:pPr>
            <w:r>
              <w:rPr>
                <w:sz w:val="18"/>
              </w:rPr>
              <w:t>1</w:t>
            </w:r>
          </w:p>
        </w:tc>
        <w:tc>
          <w:tcPr>
            <w:tcW w:w="895" w:type="dxa"/>
            <w:vAlign w:val="center"/>
          </w:tcPr>
          <w:p w:rsidR="00000000" w:rsidRDefault="00000000">
            <w:pPr>
              <w:tabs>
                <w:tab w:val="left" w:pos="680"/>
                <w:tab w:val="left" w:pos="1021"/>
              </w:tabs>
              <w:spacing w:line="200" w:lineRule="exact"/>
              <w:jc w:val="center"/>
              <w:rPr>
                <w:sz w:val="18"/>
              </w:rPr>
            </w:pPr>
            <w:r>
              <w:rPr>
                <w:sz w:val="18"/>
              </w:rPr>
              <w:t>2</w:t>
            </w:r>
          </w:p>
        </w:tc>
        <w:tc>
          <w:tcPr>
            <w:tcW w:w="895" w:type="dxa"/>
            <w:vAlign w:val="center"/>
          </w:tcPr>
          <w:p w:rsidR="00000000" w:rsidRDefault="00000000">
            <w:pPr>
              <w:tabs>
                <w:tab w:val="left" w:pos="680"/>
                <w:tab w:val="left" w:pos="1021"/>
              </w:tabs>
              <w:spacing w:line="200" w:lineRule="exact"/>
              <w:jc w:val="center"/>
              <w:rPr>
                <w:sz w:val="18"/>
              </w:rPr>
            </w:pPr>
            <w:r>
              <w:rPr>
                <w:sz w:val="18"/>
              </w:rPr>
              <w:t>2</w:t>
            </w:r>
          </w:p>
          <w:p w:rsidR="00000000" w:rsidRDefault="00000000">
            <w:pPr>
              <w:tabs>
                <w:tab w:val="left" w:pos="680"/>
                <w:tab w:val="left" w:pos="1021"/>
              </w:tabs>
              <w:spacing w:line="200" w:lineRule="exact"/>
              <w:jc w:val="center"/>
              <w:rPr>
                <w:sz w:val="18"/>
              </w:rPr>
            </w:pPr>
          </w:p>
        </w:tc>
        <w:tc>
          <w:tcPr>
            <w:tcW w:w="895" w:type="dxa"/>
            <w:vAlign w:val="center"/>
          </w:tcPr>
          <w:p w:rsidR="00000000" w:rsidRDefault="00000000">
            <w:pPr>
              <w:tabs>
                <w:tab w:val="left" w:pos="680"/>
                <w:tab w:val="left" w:pos="1021"/>
              </w:tabs>
              <w:spacing w:line="200" w:lineRule="exact"/>
              <w:jc w:val="center"/>
              <w:rPr>
                <w:sz w:val="18"/>
              </w:rPr>
            </w:pPr>
            <w:r>
              <w:rPr>
                <w:sz w:val="18"/>
              </w:rPr>
              <w:t>2</w:t>
            </w:r>
          </w:p>
        </w:tc>
      </w:tr>
      <w:tr w:rsidR="00000000">
        <w:tblPrEx>
          <w:tblCellMar>
            <w:top w:w="0" w:type="dxa"/>
            <w:bottom w:w="0" w:type="dxa"/>
          </w:tblCellMar>
        </w:tblPrEx>
        <w:tc>
          <w:tcPr>
            <w:tcW w:w="2242" w:type="dxa"/>
          </w:tcPr>
          <w:p w:rsidR="00000000" w:rsidRDefault="00000000">
            <w:pPr>
              <w:tabs>
                <w:tab w:val="left" w:pos="680"/>
                <w:tab w:val="left" w:pos="1021"/>
              </w:tabs>
              <w:spacing w:line="200" w:lineRule="exact"/>
              <w:jc w:val="center"/>
              <w:rPr>
                <w:sz w:val="18"/>
              </w:rPr>
            </w:pPr>
            <w:r>
              <w:rPr>
                <w:sz w:val="18"/>
              </w:rPr>
              <w:t xml:space="preserve">Незаконное пересечение границы </w:t>
            </w:r>
            <w:r>
              <w:rPr>
                <w:sz w:val="18"/>
              </w:rPr>
              <w:br/>
              <w:t>(статья 402, пункт 2)</w:t>
            </w:r>
          </w:p>
        </w:tc>
        <w:tc>
          <w:tcPr>
            <w:tcW w:w="896" w:type="dxa"/>
            <w:vAlign w:val="center"/>
          </w:tcPr>
          <w:p w:rsidR="00000000" w:rsidRDefault="00000000">
            <w:pPr>
              <w:tabs>
                <w:tab w:val="left" w:pos="680"/>
                <w:tab w:val="left" w:pos="1021"/>
              </w:tabs>
              <w:spacing w:line="200" w:lineRule="exact"/>
              <w:jc w:val="center"/>
              <w:rPr>
                <w:sz w:val="18"/>
              </w:rPr>
            </w:pPr>
            <w:r>
              <w:rPr>
                <w:sz w:val="18"/>
              </w:rPr>
              <w:t>63</w:t>
            </w:r>
          </w:p>
        </w:tc>
        <w:tc>
          <w:tcPr>
            <w:tcW w:w="896" w:type="dxa"/>
            <w:vAlign w:val="center"/>
          </w:tcPr>
          <w:p w:rsidR="00000000" w:rsidRDefault="00000000">
            <w:pPr>
              <w:tabs>
                <w:tab w:val="left" w:pos="680"/>
                <w:tab w:val="left" w:pos="1021"/>
              </w:tabs>
              <w:spacing w:line="200" w:lineRule="exact"/>
              <w:jc w:val="center"/>
              <w:rPr>
                <w:sz w:val="18"/>
              </w:rPr>
            </w:pPr>
            <w:r>
              <w:rPr>
                <w:sz w:val="18"/>
              </w:rPr>
              <w:t>123</w:t>
            </w:r>
          </w:p>
        </w:tc>
        <w:tc>
          <w:tcPr>
            <w:tcW w:w="895" w:type="dxa"/>
            <w:vAlign w:val="center"/>
          </w:tcPr>
          <w:p w:rsidR="00000000" w:rsidRDefault="00000000">
            <w:pPr>
              <w:tabs>
                <w:tab w:val="left" w:pos="680"/>
                <w:tab w:val="left" w:pos="1021"/>
              </w:tabs>
              <w:spacing w:line="200" w:lineRule="exact"/>
              <w:jc w:val="center"/>
              <w:rPr>
                <w:sz w:val="18"/>
              </w:rPr>
            </w:pPr>
            <w:r>
              <w:rPr>
                <w:sz w:val="18"/>
              </w:rPr>
              <w:t>20</w:t>
            </w:r>
          </w:p>
        </w:tc>
        <w:tc>
          <w:tcPr>
            <w:tcW w:w="895" w:type="dxa"/>
            <w:vAlign w:val="center"/>
          </w:tcPr>
          <w:p w:rsidR="00000000" w:rsidRDefault="00000000">
            <w:pPr>
              <w:tabs>
                <w:tab w:val="left" w:pos="680"/>
                <w:tab w:val="left" w:pos="1021"/>
              </w:tabs>
              <w:spacing w:line="200" w:lineRule="exact"/>
              <w:jc w:val="center"/>
              <w:rPr>
                <w:sz w:val="18"/>
              </w:rPr>
            </w:pPr>
            <w:r>
              <w:rPr>
                <w:sz w:val="18"/>
              </w:rPr>
              <w:t>31</w:t>
            </w:r>
          </w:p>
        </w:tc>
        <w:tc>
          <w:tcPr>
            <w:tcW w:w="895" w:type="dxa"/>
            <w:vAlign w:val="center"/>
          </w:tcPr>
          <w:p w:rsidR="00000000" w:rsidRDefault="00000000">
            <w:pPr>
              <w:tabs>
                <w:tab w:val="left" w:pos="680"/>
                <w:tab w:val="left" w:pos="1021"/>
              </w:tabs>
              <w:spacing w:line="200" w:lineRule="exact"/>
              <w:jc w:val="center"/>
              <w:rPr>
                <w:sz w:val="18"/>
              </w:rPr>
            </w:pPr>
            <w:r>
              <w:rPr>
                <w:sz w:val="18"/>
              </w:rPr>
              <w:t>15</w:t>
            </w:r>
          </w:p>
        </w:tc>
        <w:tc>
          <w:tcPr>
            <w:tcW w:w="895" w:type="dxa"/>
            <w:vAlign w:val="center"/>
          </w:tcPr>
          <w:p w:rsidR="00000000" w:rsidRDefault="00000000">
            <w:pPr>
              <w:tabs>
                <w:tab w:val="left" w:pos="680"/>
                <w:tab w:val="left" w:pos="1021"/>
              </w:tabs>
              <w:spacing w:line="200" w:lineRule="exact"/>
              <w:jc w:val="center"/>
              <w:rPr>
                <w:sz w:val="18"/>
              </w:rPr>
            </w:pPr>
            <w:r>
              <w:rPr>
                <w:sz w:val="18"/>
              </w:rPr>
              <w:t>34</w:t>
            </w:r>
          </w:p>
        </w:tc>
        <w:tc>
          <w:tcPr>
            <w:tcW w:w="895" w:type="dxa"/>
            <w:vAlign w:val="center"/>
          </w:tcPr>
          <w:p w:rsidR="00000000" w:rsidRDefault="00000000">
            <w:pPr>
              <w:tabs>
                <w:tab w:val="left" w:pos="680"/>
                <w:tab w:val="left" w:pos="1021"/>
              </w:tabs>
              <w:spacing w:line="200" w:lineRule="exact"/>
              <w:jc w:val="center"/>
              <w:rPr>
                <w:sz w:val="18"/>
              </w:rPr>
            </w:pPr>
            <w:r>
              <w:rPr>
                <w:sz w:val="18"/>
              </w:rPr>
              <w:t>31</w:t>
            </w:r>
          </w:p>
        </w:tc>
        <w:tc>
          <w:tcPr>
            <w:tcW w:w="895" w:type="dxa"/>
            <w:vAlign w:val="center"/>
          </w:tcPr>
          <w:p w:rsidR="00000000" w:rsidRDefault="00000000">
            <w:pPr>
              <w:tabs>
                <w:tab w:val="left" w:pos="680"/>
                <w:tab w:val="left" w:pos="1021"/>
              </w:tabs>
              <w:spacing w:line="200" w:lineRule="exact"/>
              <w:jc w:val="center"/>
              <w:rPr>
                <w:sz w:val="18"/>
              </w:rPr>
            </w:pPr>
            <w:r>
              <w:rPr>
                <w:sz w:val="18"/>
              </w:rPr>
              <w:t>66</w:t>
            </w:r>
          </w:p>
        </w:tc>
        <w:tc>
          <w:tcPr>
            <w:tcW w:w="895" w:type="dxa"/>
            <w:vAlign w:val="center"/>
          </w:tcPr>
          <w:p w:rsidR="00000000" w:rsidRDefault="00000000">
            <w:pPr>
              <w:tabs>
                <w:tab w:val="left" w:pos="680"/>
                <w:tab w:val="left" w:pos="1021"/>
              </w:tabs>
              <w:spacing w:line="200" w:lineRule="exact"/>
              <w:jc w:val="center"/>
              <w:rPr>
                <w:sz w:val="18"/>
              </w:rPr>
            </w:pPr>
            <w:r>
              <w:rPr>
                <w:sz w:val="18"/>
              </w:rPr>
              <w:t>22</w:t>
            </w:r>
          </w:p>
        </w:tc>
        <w:tc>
          <w:tcPr>
            <w:tcW w:w="895" w:type="dxa"/>
            <w:vAlign w:val="center"/>
          </w:tcPr>
          <w:p w:rsidR="00000000" w:rsidRDefault="00000000">
            <w:pPr>
              <w:tabs>
                <w:tab w:val="left" w:pos="680"/>
                <w:tab w:val="left" w:pos="1021"/>
              </w:tabs>
              <w:spacing w:line="200" w:lineRule="exact"/>
              <w:jc w:val="center"/>
              <w:rPr>
                <w:sz w:val="18"/>
              </w:rPr>
            </w:pPr>
            <w:r>
              <w:rPr>
                <w:sz w:val="18"/>
              </w:rPr>
              <w:t>51</w:t>
            </w:r>
          </w:p>
        </w:tc>
        <w:tc>
          <w:tcPr>
            <w:tcW w:w="895" w:type="dxa"/>
            <w:vAlign w:val="center"/>
          </w:tcPr>
          <w:p w:rsidR="00000000" w:rsidRDefault="00000000">
            <w:pPr>
              <w:tabs>
                <w:tab w:val="left" w:pos="680"/>
                <w:tab w:val="left" w:pos="1021"/>
              </w:tabs>
              <w:spacing w:line="200" w:lineRule="exact"/>
              <w:jc w:val="center"/>
              <w:rPr>
                <w:sz w:val="18"/>
              </w:rPr>
            </w:pPr>
            <w:r>
              <w:rPr>
                <w:sz w:val="18"/>
              </w:rPr>
              <w:t>6</w:t>
            </w:r>
          </w:p>
          <w:p w:rsidR="00000000" w:rsidRDefault="00000000">
            <w:pPr>
              <w:tabs>
                <w:tab w:val="left" w:pos="680"/>
                <w:tab w:val="left" w:pos="1021"/>
              </w:tabs>
              <w:spacing w:line="200" w:lineRule="exact"/>
              <w:jc w:val="center"/>
              <w:rPr>
                <w:sz w:val="18"/>
              </w:rPr>
            </w:pPr>
          </w:p>
        </w:tc>
        <w:tc>
          <w:tcPr>
            <w:tcW w:w="895" w:type="dxa"/>
            <w:vAlign w:val="center"/>
          </w:tcPr>
          <w:p w:rsidR="00000000" w:rsidRDefault="00000000">
            <w:pPr>
              <w:tabs>
                <w:tab w:val="left" w:pos="680"/>
                <w:tab w:val="left" w:pos="1021"/>
              </w:tabs>
              <w:spacing w:line="200" w:lineRule="exact"/>
              <w:jc w:val="center"/>
              <w:rPr>
                <w:sz w:val="18"/>
              </w:rPr>
            </w:pPr>
            <w:r>
              <w:rPr>
                <w:sz w:val="18"/>
              </w:rPr>
              <w:t>13</w:t>
            </w:r>
          </w:p>
        </w:tc>
      </w:tr>
      <w:tr w:rsidR="00000000">
        <w:tblPrEx>
          <w:tblCellMar>
            <w:top w:w="0" w:type="dxa"/>
            <w:bottom w:w="0" w:type="dxa"/>
          </w:tblCellMar>
        </w:tblPrEx>
        <w:tc>
          <w:tcPr>
            <w:tcW w:w="2242" w:type="dxa"/>
          </w:tcPr>
          <w:p w:rsidR="00000000" w:rsidRDefault="00000000">
            <w:pPr>
              <w:tabs>
                <w:tab w:val="left" w:pos="680"/>
                <w:tab w:val="left" w:pos="1021"/>
              </w:tabs>
              <w:spacing w:line="200" w:lineRule="exact"/>
              <w:jc w:val="center"/>
              <w:rPr>
                <w:sz w:val="18"/>
              </w:rPr>
            </w:pPr>
            <w:r>
              <w:rPr>
                <w:sz w:val="18"/>
              </w:rPr>
              <w:t>Обращение в рабство</w:t>
            </w:r>
          </w:p>
          <w:p w:rsidR="00000000" w:rsidRDefault="00000000">
            <w:pPr>
              <w:tabs>
                <w:tab w:val="left" w:pos="680"/>
                <w:tab w:val="left" w:pos="1021"/>
              </w:tabs>
              <w:spacing w:line="200" w:lineRule="exact"/>
              <w:jc w:val="center"/>
              <w:rPr>
                <w:sz w:val="18"/>
              </w:rPr>
            </w:pPr>
            <w:r>
              <w:rPr>
                <w:sz w:val="18"/>
              </w:rPr>
              <w:t xml:space="preserve"> (статья 418)</w:t>
            </w:r>
          </w:p>
        </w:tc>
        <w:tc>
          <w:tcPr>
            <w:tcW w:w="896" w:type="dxa"/>
            <w:vAlign w:val="center"/>
          </w:tcPr>
          <w:p w:rsidR="00000000" w:rsidRDefault="00000000">
            <w:pPr>
              <w:tabs>
                <w:tab w:val="left" w:pos="680"/>
                <w:tab w:val="left" w:pos="1021"/>
              </w:tabs>
              <w:spacing w:line="200" w:lineRule="exact"/>
              <w:jc w:val="center"/>
              <w:rPr>
                <w:sz w:val="18"/>
              </w:rPr>
            </w:pPr>
            <w:r>
              <w:rPr>
                <w:sz w:val="18"/>
              </w:rPr>
              <w:t>/</w:t>
            </w:r>
          </w:p>
        </w:tc>
        <w:tc>
          <w:tcPr>
            <w:tcW w:w="896" w:type="dxa"/>
            <w:vAlign w:val="center"/>
          </w:tcPr>
          <w:p w:rsidR="00000000" w:rsidRDefault="00000000">
            <w:pPr>
              <w:tabs>
                <w:tab w:val="left" w:pos="680"/>
                <w:tab w:val="left" w:pos="1021"/>
              </w:tabs>
              <w:spacing w:line="200" w:lineRule="exact"/>
              <w:jc w:val="center"/>
              <w:rPr>
                <w:sz w:val="18"/>
              </w:rPr>
            </w:pPr>
            <w:r>
              <w:rPr>
                <w:sz w:val="18"/>
              </w:rPr>
              <w:t>/</w:t>
            </w:r>
          </w:p>
        </w:tc>
        <w:tc>
          <w:tcPr>
            <w:tcW w:w="895" w:type="dxa"/>
            <w:vAlign w:val="center"/>
          </w:tcPr>
          <w:p w:rsidR="00000000" w:rsidRDefault="00000000">
            <w:pPr>
              <w:tabs>
                <w:tab w:val="left" w:pos="680"/>
                <w:tab w:val="left" w:pos="1021"/>
              </w:tabs>
              <w:spacing w:line="200" w:lineRule="exact"/>
              <w:jc w:val="center"/>
              <w:rPr>
                <w:sz w:val="18"/>
              </w:rPr>
            </w:pPr>
            <w:r>
              <w:rPr>
                <w:sz w:val="18"/>
              </w:rPr>
              <w:t>/</w:t>
            </w:r>
          </w:p>
        </w:tc>
        <w:tc>
          <w:tcPr>
            <w:tcW w:w="895" w:type="dxa"/>
            <w:vAlign w:val="center"/>
          </w:tcPr>
          <w:p w:rsidR="00000000" w:rsidRDefault="00000000">
            <w:pPr>
              <w:tabs>
                <w:tab w:val="left" w:pos="680"/>
                <w:tab w:val="left" w:pos="1021"/>
              </w:tabs>
              <w:spacing w:line="200" w:lineRule="exact"/>
              <w:jc w:val="center"/>
              <w:rPr>
                <w:sz w:val="18"/>
              </w:rPr>
            </w:pPr>
            <w:r>
              <w:rPr>
                <w:sz w:val="18"/>
              </w:rPr>
              <w:t>/</w:t>
            </w:r>
          </w:p>
        </w:tc>
        <w:tc>
          <w:tcPr>
            <w:tcW w:w="895" w:type="dxa"/>
            <w:vAlign w:val="center"/>
          </w:tcPr>
          <w:p w:rsidR="00000000" w:rsidRDefault="00000000">
            <w:pPr>
              <w:tabs>
                <w:tab w:val="left" w:pos="680"/>
                <w:tab w:val="left" w:pos="1021"/>
              </w:tabs>
              <w:spacing w:line="200" w:lineRule="exact"/>
              <w:jc w:val="center"/>
              <w:rPr>
                <w:sz w:val="18"/>
              </w:rPr>
            </w:pPr>
            <w:r>
              <w:rPr>
                <w:sz w:val="18"/>
              </w:rPr>
              <w:t>/</w:t>
            </w:r>
          </w:p>
        </w:tc>
        <w:tc>
          <w:tcPr>
            <w:tcW w:w="895" w:type="dxa"/>
            <w:vAlign w:val="center"/>
          </w:tcPr>
          <w:p w:rsidR="00000000" w:rsidRDefault="00000000">
            <w:pPr>
              <w:tabs>
                <w:tab w:val="left" w:pos="680"/>
                <w:tab w:val="left" w:pos="1021"/>
              </w:tabs>
              <w:spacing w:line="200" w:lineRule="exact"/>
              <w:jc w:val="center"/>
              <w:rPr>
                <w:sz w:val="18"/>
              </w:rPr>
            </w:pPr>
            <w:r>
              <w:rPr>
                <w:sz w:val="18"/>
              </w:rPr>
              <w:t>/</w:t>
            </w:r>
          </w:p>
        </w:tc>
        <w:tc>
          <w:tcPr>
            <w:tcW w:w="895" w:type="dxa"/>
            <w:vAlign w:val="center"/>
          </w:tcPr>
          <w:p w:rsidR="00000000" w:rsidRDefault="00000000">
            <w:pPr>
              <w:tabs>
                <w:tab w:val="left" w:pos="680"/>
                <w:tab w:val="left" w:pos="1021"/>
              </w:tabs>
              <w:spacing w:line="200" w:lineRule="exact"/>
              <w:jc w:val="center"/>
              <w:rPr>
                <w:sz w:val="18"/>
              </w:rPr>
            </w:pPr>
            <w:r>
              <w:rPr>
                <w:sz w:val="18"/>
              </w:rPr>
              <w:t>5</w:t>
            </w:r>
          </w:p>
        </w:tc>
        <w:tc>
          <w:tcPr>
            <w:tcW w:w="895" w:type="dxa"/>
            <w:vAlign w:val="center"/>
          </w:tcPr>
          <w:p w:rsidR="00000000" w:rsidRDefault="00000000">
            <w:pPr>
              <w:tabs>
                <w:tab w:val="left" w:pos="680"/>
                <w:tab w:val="left" w:pos="1021"/>
              </w:tabs>
              <w:spacing w:line="200" w:lineRule="exact"/>
              <w:jc w:val="center"/>
              <w:rPr>
                <w:sz w:val="18"/>
              </w:rPr>
            </w:pPr>
            <w:r>
              <w:rPr>
                <w:sz w:val="18"/>
              </w:rPr>
              <w:t>8</w:t>
            </w:r>
          </w:p>
        </w:tc>
        <w:tc>
          <w:tcPr>
            <w:tcW w:w="895" w:type="dxa"/>
            <w:vAlign w:val="center"/>
          </w:tcPr>
          <w:p w:rsidR="00000000" w:rsidRDefault="00000000">
            <w:pPr>
              <w:tabs>
                <w:tab w:val="left" w:pos="680"/>
                <w:tab w:val="left" w:pos="1021"/>
              </w:tabs>
              <w:spacing w:line="200" w:lineRule="exact"/>
              <w:jc w:val="center"/>
              <w:rPr>
                <w:sz w:val="18"/>
              </w:rPr>
            </w:pPr>
            <w:r>
              <w:rPr>
                <w:sz w:val="18"/>
              </w:rPr>
              <w:t>6</w:t>
            </w:r>
          </w:p>
        </w:tc>
        <w:tc>
          <w:tcPr>
            <w:tcW w:w="895" w:type="dxa"/>
            <w:vAlign w:val="center"/>
          </w:tcPr>
          <w:p w:rsidR="00000000" w:rsidRDefault="00000000">
            <w:pPr>
              <w:tabs>
                <w:tab w:val="left" w:pos="680"/>
                <w:tab w:val="left" w:pos="1021"/>
              </w:tabs>
              <w:spacing w:line="200" w:lineRule="exact"/>
              <w:jc w:val="center"/>
              <w:rPr>
                <w:sz w:val="18"/>
              </w:rPr>
            </w:pPr>
            <w:r>
              <w:rPr>
                <w:sz w:val="18"/>
              </w:rPr>
              <w:t>10</w:t>
            </w:r>
          </w:p>
        </w:tc>
        <w:tc>
          <w:tcPr>
            <w:tcW w:w="895" w:type="dxa"/>
            <w:vAlign w:val="center"/>
          </w:tcPr>
          <w:p w:rsidR="00000000" w:rsidRDefault="00000000">
            <w:pPr>
              <w:tabs>
                <w:tab w:val="left" w:pos="680"/>
                <w:tab w:val="left" w:pos="1021"/>
              </w:tabs>
              <w:spacing w:line="200" w:lineRule="exact"/>
              <w:jc w:val="center"/>
              <w:rPr>
                <w:sz w:val="18"/>
              </w:rPr>
            </w:pPr>
            <w:r>
              <w:rPr>
                <w:sz w:val="18"/>
              </w:rPr>
              <w:t>6</w:t>
            </w:r>
          </w:p>
        </w:tc>
        <w:tc>
          <w:tcPr>
            <w:tcW w:w="895" w:type="dxa"/>
            <w:vAlign w:val="center"/>
          </w:tcPr>
          <w:p w:rsidR="00000000" w:rsidRDefault="00000000">
            <w:pPr>
              <w:tabs>
                <w:tab w:val="left" w:pos="680"/>
                <w:tab w:val="left" w:pos="1021"/>
              </w:tabs>
              <w:spacing w:line="200" w:lineRule="exact"/>
              <w:jc w:val="center"/>
              <w:rPr>
                <w:sz w:val="18"/>
              </w:rPr>
            </w:pPr>
            <w:r>
              <w:rPr>
                <w:sz w:val="18"/>
              </w:rPr>
              <w:t>6</w:t>
            </w:r>
          </w:p>
        </w:tc>
      </w:tr>
      <w:tr w:rsidR="00000000">
        <w:tblPrEx>
          <w:tblCellMar>
            <w:top w:w="0" w:type="dxa"/>
            <w:bottom w:w="0" w:type="dxa"/>
          </w:tblCellMar>
        </w:tblPrEx>
        <w:tc>
          <w:tcPr>
            <w:tcW w:w="2242" w:type="dxa"/>
          </w:tcPr>
          <w:p w:rsidR="00000000" w:rsidRDefault="00000000">
            <w:pPr>
              <w:tabs>
                <w:tab w:val="left" w:pos="680"/>
                <w:tab w:val="left" w:pos="1021"/>
              </w:tabs>
              <w:spacing w:line="200" w:lineRule="exact"/>
              <w:jc w:val="center"/>
              <w:rPr>
                <w:sz w:val="18"/>
              </w:rPr>
            </w:pPr>
            <w:r>
              <w:rPr>
                <w:sz w:val="18"/>
              </w:rPr>
              <w:t xml:space="preserve">Торговля людьми </w:t>
            </w:r>
          </w:p>
          <w:p w:rsidR="00000000" w:rsidRDefault="00000000">
            <w:pPr>
              <w:tabs>
                <w:tab w:val="left" w:pos="680"/>
                <w:tab w:val="left" w:pos="1021"/>
              </w:tabs>
              <w:spacing w:line="200" w:lineRule="exact"/>
              <w:jc w:val="center"/>
              <w:rPr>
                <w:sz w:val="18"/>
              </w:rPr>
            </w:pPr>
            <w:r>
              <w:rPr>
                <w:sz w:val="18"/>
              </w:rPr>
              <w:t>(статья 418-a)</w:t>
            </w:r>
          </w:p>
        </w:tc>
        <w:tc>
          <w:tcPr>
            <w:tcW w:w="896" w:type="dxa"/>
            <w:vAlign w:val="center"/>
          </w:tcPr>
          <w:p w:rsidR="00000000" w:rsidRDefault="00000000">
            <w:pPr>
              <w:tabs>
                <w:tab w:val="left" w:pos="680"/>
                <w:tab w:val="left" w:pos="1021"/>
              </w:tabs>
              <w:spacing w:line="200" w:lineRule="exact"/>
              <w:jc w:val="center"/>
              <w:rPr>
                <w:sz w:val="18"/>
              </w:rPr>
            </w:pPr>
            <w:r>
              <w:rPr>
                <w:sz w:val="18"/>
              </w:rPr>
              <w:t>/</w:t>
            </w:r>
          </w:p>
        </w:tc>
        <w:tc>
          <w:tcPr>
            <w:tcW w:w="896" w:type="dxa"/>
            <w:vAlign w:val="center"/>
          </w:tcPr>
          <w:p w:rsidR="00000000" w:rsidRDefault="00000000">
            <w:pPr>
              <w:tabs>
                <w:tab w:val="left" w:pos="680"/>
                <w:tab w:val="left" w:pos="1021"/>
              </w:tabs>
              <w:spacing w:line="200" w:lineRule="exact"/>
              <w:jc w:val="center"/>
              <w:rPr>
                <w:sz w:val="18"/>
              </w:rPr>
            </w:pPr>
            <w:r>
              <w:rPr>
                <w:sz w:val="18"/>
              </w:rPr>
              <w:t>/</w:t>
            </w:r>
          </w:p>
        </w:tc>
        <w:tc>
          <w:tcPr>
            <w:tcW w:w="895" w:type="dxa"/>
            <w:vAlign w:val="center"/>
          </w:tcPr>
          <w:p w:rsidR="00000000" w:rsidRDefault="00000000">
            <w:pPr>
              <w:tabs>
                <w:tab w:val="left" w:pos="680"/>
                <w:tab w:val="left" w:pos="1021"/>
              </w:tabs>
              <w:spacing w:line="200" w:lineRule="exact"/>
              <w:jc w:val="center"/>
              <w:rPr>
                <w:sz w:val="18"/>
              </w:rPr>
            </w:pPr>
            <w:r>
              <w:rPr>
                <w:sz w:val="18"/>
              </w:rPr>
              <w:t>/</w:t>
            </w:r>
          </w:p>
        </w:tc>
        <w:tc>
          <w:tcPr>
            <w:tcW w:w="895" w:type="dxa"/>
            <w:vAlign w:val="center"/>
          </w:tcPr>
          <w:p w:rsidR="00000000" w:rsidRDefault="00000000">
            <w:pPr>
              <w:tabs>
                <w:tab w:val="left" w:pos="680"/>
                <w:tab w:val="left" w:pos="1021"/>
              </w:tabs>
              <w:spacing w:line="200" w:lineRule="exact"/>
              <w:jc w:val="center"/>
              <w:rPr>
                <w:sz w:val="18"/>
              </w:rPr>
            </w:pPr>
            <w:r>
              <w:rPr>
                <w:sz w:val="18"/>
              </w:rPr>
              <w:t>/</w:t>
            </w:r>
          </w:p>
        </w:tc>
        <w:tc>
          <w:tcPr>
            <w:tcW w:w="895" w:type="dxa"/>
            <w:vAlign w:val="center"/>
          </w:tcPr>
          <w:p w:rsidR="00000000" w:rsidRDefault="00000000">
            <w:pPr>
              <w:tabs>
                <w:tab w:val="left" w:pos="680"/>
                <w:tab w:val="left" w:pos="1021"/>
              </w:tabs>
              <w:spacing w:line="200" w:lineRule="exact"/>
              <w:jc w:val="center"/>
              <w:rPr>
                <w:sz w:val="18"/>
              </w:rPr>
            </w:pPr>
            <w:r>
              <w:rPr>
                <w:sz w:val="18"/>
              </w:rPr>
              <w:t>/</w:t>
            </w:r>
          </w:p>
        </w:tc>
        <w:tc>
          <w:tcPr>
            <w:tcW w:w="895" w:type="dxa"/>
            <w:vAlign w:val="center"/>
          </w:tcPr>
          <w:p w:rsidR="00000000" w:rsidRDefault="00000000">
            <w:pPr>
              <w:tabs>
                <w:tab w:val="left" w:pos="680"/>
                <w:tab w:val="left" w:pos="1021"/>
              </w:tabs>
              <w:spacing w:line="200" w:lineRule="exact"/>
              <w:jc w:val="center"/>
              <w:rPr>
                <w:sz w:val="18"/>
              </w:rPr>
            </w:pPr>
            <w:r>
              <w:rPr>
                <w:sz w:val="18"/>
              </w:rPr>
              <w:t>/</w:t>
            </w:r>
          </w:p>
        </w:tc>
        <w:tc>
          <w:tcPr>
            <w:tcW w:w="895" w:type="dxa"/>
            <w:vAlign w:val="center"/>
          </w:tcPr>
          <w:p w:rsidR="00000000" w:rsidRDefault="00000000">
            <w:pPr>
              <w:tabs>
                <w:tab w:val="left" w:pos="680"/>
                <w:tab w:val="left" w:pos="1021"/>
              </w:tabs>
              <w:spacing w:line="200" w:lineRule="exact"/>
              <w:jc w:val="center"/>
              <w:rPr>
                <w:sz w:val="18"/>
              </w:rPr>
            </w:pPr>
            <w:r>
              <w:rPr>
                <w:sz w:val="18"/>
              </w:rPr>
              <w:t>/</w:t>
            </w:r>
          </w:p>
        </w:tc>
        <w:tc>
          <w:tcPr>
            <w:tcW w:w="895" w:type="dxa"/>
            <w:vAlign w:val="center"/>
          </w:tcPr>
          <w:p w:rsidR="00000000" w:rsidRDefault="00000000">
            <w:pPr>
              <w:tabs>
                <w:tab w:val="left" w:pos="680"/>
                <w:tab w:val="left" w:pos="1021"/>
              </w:tabs>
              <w:spacing w:line="200" w:lineRule="exact"/>
              <w:jc w:val="center"/>
              <w:rPr>
                <w:sz w:val="18"/>
              </w:rPr>
            </w:pPr>
            <w:r>
              <w:rPr>
                <w:sz w:val="18"/>
              </w:rPr>
              <w:t>/</w:t>
            </w:r>
          </w:p>
        </w:tc>
        <w:tc>
          <w:tcPr>
            <w:tcW w:w="895" w:type="dxa"/>
            <w:vAlign w:val="center"/>
          </w:tcPr>
          <w:p w:rsidR="00000000" w:rsidRDefault="00000000">
            <w:pPr>
              <w:tabs>
                <w:tab w:val="left" w:pos="680"/>
                <w:tab w:val="left" w:pos="1021"/>
              </w:tabs>
              <w:spacing w:line="200" w:lineRule="exact"/>
              <w:jc w:val="center"/>
              <w:rPr>
                <w:sz w:val="18"/>
              </w:rPr>
            </w:pPr>
            <w:r>
              <w:rPr>
                <w:sz w:val="18"/>
              </w:rPr>
              <w:t>/</w:t>
            </w:r>
          </w:p>
        </w:tc>
        <w:tc>
          <w:tcPr>
            <w:tcW w:w="895" w:type="dxa"/>
            <w:vAlign w:val="center"/>
          </w:tcPr>
          <w:p w:rsidR="00000000" w:rsidRDefault="00000000">
            <w:pPr>
              <w:tabs>
                <w:tab w:val="left" w:pos="680"/>
                <w:tab w:val="left" w:pos="1021"/>
              </w:tabs>
              <w:spacing w:line="200" w:lineRule="exact"/>
              <w:jc w:val="center"/>
              <w:rPr>
                <w:sz w:val="18"/>
              </w:rPr>
            </w:pPr>
            <w:r>
              <w:rPr>
                <w:sz w:val="18"/>
              </w:rPr>
              <w:t>/</w:t>
            </w:r>
          </w:p>
        </w:tc>
        <w:tc>
          <w:tcPr>
            <w:tcW w:w="895" w:type="dxa"/>
            <w:vAlign w:val="center"/>
          </w:tcPr>
          <w:p w:rsidR="00000000" w:rsidRDefault="00000000">
            <w:pPr>
              <w:tabs>
                <w:tab w:val="left" w:pos="680"/>
                <w:tab w:val="left" w:pos="1021"/>
              </w:tabs>
              <w:spacing w:line="200" w:lineRule="exact"/>
              <w:jc w:val="center"/>
              <w:rPr>
                <w:sz w:val="18"/>
              </w:rPr>
            </w:pPr>
            <w:r>
              <w:rPr>
                <w:sz w:val="18"/>
              </w:rPr>
              <w:t>18</w:t>
            </w:r>
          </w:p>
        </w:tc>
        <w:tc>
          <w:tcPr>
            <w:tcW w:w="895" w:type="dxa"/>
            <w:vAlign w:val="center"/>
          </w:tcPr>
          <w:p w:rsidR="00000000" w:rsidRDefault="00000000">
            <w:pPr>
              <w:tabs>
                <w:tab w:val="left" w:pos="680"/>
                <w:tab w:val="left" w:pos="1021"/>
              </w:tabs>
              <w:spacing w:line="200" w:lineRule="exact"/>
              <w:jc w:val="center"/>
              <w:rPr>
                <w:sz w:val="18"/>
              </w:rPr>
            </w:pPr>
            <w:r>
              <w:rPr>
                <w:sz w:val="18"/>
              </w:rPr>
              <w:t>33</w:t>
            </w:r>
          </w:p>
        </w:tc>
      </w:tr>
      <w:tr w:rsidR="00000000">
        <w:tblPrEx>
          <w:tblCellMar>
            <w:top w:w="0" w:type="dxa"/>
            <w:bottom w:w="0" w:type="dxa"/>
          </w:tblCellMar>
        </w:tblPrEx>
        <w:tc>
          <w:tcPr>
            <w:tcW w:w="2242" w:type="dxa"/>
          </w:tcPr>
          <w:p w:rsidR="00000000" w:rsidRDefault="00000000">
            <w:pPr>
              <w:tabs>
                <w:tab w:val="left" w:pos="680"/>
                <w:tab w:val="left" w:pos="1021"/>
              </w:tabs>
              <w:spacing w:line="200" w:lineRule="exact"/>
              <w:jc w:val="center"/>
              <w:rPr>
                <w:sz w:val="18"/>
              </w:rPr>
            </w:pPr>
            <w:r>
              <w:rPr>
                <w:sz w:val="18"/>
              </w:rPr>
              <w:t>Проституция и посредничество в проституции</w:t>
            </w:r>
          </w:p>
          <w:p w:rsidR="00000000" w:rsidRDefault="00000000">
            <w:pPr>
              <w:tabs>
                <w:tab w:val="left" w:pos="680"/>
                <w:tab w:val="left" w:pos="1021"/>
              </w:tabs>
              <w:spacing w:line="200" w:lineRule="exact"/>
              <w:jc w:val="center"/>
              <w:rPr>
                <w:b/>
                <w:sz w:val="18"/>
              </w:rPr>
            </w:pPr>
            <w:r>
              <w:rPr>
                <w:sz w:val="18"/>
              </w:rPr>
              <w:t>(статья 27 ZPPJRM)</w:t>
            </w:r>
          </w:p>
        </w:tc>
        <w:tc>
          <w:tcPr>
            <w:tcW w:w="896" w:type="dxa"/>
            <w:vAlign w:val="center"/>
          </w:tcPr>
          <w:p w:rsidR="00000000" w:rsidRDefault="00000000">
            <w:pPr>
              <w:tabs>
                <w:tab w:val="left" w:pos="680"/>
                <w:tab w:val="left" w:pos="1021"/>
              </w:tabs>
              <w:spacing w:line="200" w:lineRule="exact"/>
              <w:jc w:val="center"/>
              <w:rPr>
                <w:sz w:val="18"/>
              </w:rPr>
            </w:pPr>
            <w:r>
              <w:rPr>
                <w:sz w:val="18"/>
              </w:rPr>
              <w:t>15</w:t>
            </w:r>
          </w:p>
        </w:tc>
        <w:tc>
          <w:tcPr>
            <w:tcW w:w="896" w:type="dxa"/>
            <w:vAlign w:val="center"/>
          </w:tcPr>
          <w:p w:rsidR="00000000" w:rsidRDefault="00000000">
            <w:pPr>
              <w:tabs>
                <w:tab w:val="left" w:pos="680"/>
                <w:tab w:val="left" w:pos="1021"/>
              </w:tabs>
              <w:spacing w:line="200" w:lineRule="exact"/>
              <w:jc w:val="center"/>
              <w:rPr>
                <w:sz w:val="18"/>
              </w:rPr>
            </w:pPr>
            <w:r>
              <w:rPr>
                <w:sz w:val="18"/>
              </w:rPr>
              <w:t>19</w:t>
            </w:r>
          </w:p>
        </w:tc>
        <w:tc>
          <w:tcPr>
            <w:tcW w:w="895" w:type="dxa"/>
            <w:vAlign w:val="center"/>
          </w:tcPr>
          <w:p w:rsidR="00000000" w:rsidRDefault="00000000">
            <w:pPr>
              <w:tabs>
                <w:tab w:val="left" w:pos="680"/>
                <w:tab w:val="left" w:pos="1021"/>
              </w:tabs>
              <w:spacing w:line="200" w:lineRule="exact"/>
              <w:jc w:val="center"/>
              <w:rPr>
                <w:sz w:val="18"/>
              </w:rPr>
            </w:pPr>
            <w:r>
              <w:rPr>
                <w:sz w:val="18"/>
              </w:rPr>
              <w:t>20</w:t>
            </w:r>
          </w:p>
        </w:tc>
        <w:tc>
          <w:tcPr>
            <w:tcW w:w="895" w:type="dxa"/>
            <w:vAlign w:val="center"/>
          </w:tcPr>
          <w:p w:rsidR="00000000" w:rsidRDefault="00000000">
            <w:pPr>
              <w:tabs>
                <w:tab w:val="left" w:pos="680"/>
                <w:tab w:val="left" w:pos="1021"/>
              </w:tabs>
              <w:spacing w:line="200" w:lineRule="exact"/>
              <w:jc w:val="center"/>
              <w:rPr>
                <w:sz w:val="18"/>
              </w:rPr>
            </w:pPr>
            <w:r>
              <w:rPr>
                <w:sz w:val="18"/>
              </w:rPr>
              <w:t>25</w:t>
            </w:r>
          </w:p>
        </w:tc>
        <w:tc>
          <w:tcPr>
            <w:tcW w:w="895" w:type="dxa"/>
            <w:vAlign w:val="center"/>
          </w:tcPr>
          <w:p w:rsidR="00000000" w:rsidRDefault="00000000">
            <w:pPr>
              <w:tabs>
                <w:tab w:val="left" w:pos="680"/>
                <w:tab w:val="left" w:pos="1021"/>
              </w:tabs>
              <w:spacing w:line="200" w:lineRule="exact"/>
              <w:jc w:val="center"/>
              <w:rPr>
                <w:sz w:val="18"/>
              </w:rPr>
            </w:pPr>
            <w:r>
              <w:rPr>
                <w:sz w:val="18"/>
              </w:rPr>
              <w:t>8</w:t>
            </w:r>
          </w:p>
        </w:tc>
        <w:tc>
          <w:tcPr>
            <w:tcW w:w="895" w:type="dxa"/>
            <w:vAlign w:val="center"/>
          </w:tcPr>
          <w:p w:rsidR="00000000" w:rsidRDefault="00000000">
            <w:pPr>
              <w:tabs>
                <w:tab w:val="left" w:pos="680"/>
                <w:tab w:val="left" w:pos="1021"/>
              </w:tabs>
              <w:spacing w:line="200" w:lineRule="exact"/>
              <w:jc w:val="center"/>
              <w:rPr>
                <w:sz w:val="18"/>
              </w:rPr>
            </w:pPr>
            <w:r>
              <w:rPr>
                <w:sz w:val="18"/>
              </w:rPr>
              <w:t>20</w:t>
            </w:r>
          </w:p>
        </w:tc>
        <w:tc>
          <w:tcPr>
            <w:tcW w:w="895" w:type="dxa"/>
            <w:vAlign w:val="center"/>
          </w:tcPr>
          <w:p w:rsidR="00000000" w:rsidRDefault="00000000">
            <w:pPr>
              <w:tabs>
                <w:tab w:val="left" w:pos="680"/>
                <w:tab w:val="left" w:pos="1021"/>
              </w:tabs>
              <w:spacing w:line="200" w:lineRule="exact"/>
              <w:jc w:val="center"/>
              <w:rPr>
                <w:sz w:val="18"/>
              </w:rPr>
            </w:pPr>
            <w:r>
              <w:rPr>
                <w:sz w:val="18"/>
              </w:rPr>
              <w:t>16</w:t>
            </w:r>
          </w:p>
        </w:tc>
        <w:tc>
          <w:tcPr>
            <w:tcW w:w="895" w:type="dxa"/>
            <w:vAlign w:val="center"/>
          </w:tcPr>
          <w:p w:rsidR="00000000" w:rsidRDefault="00000000">
            <w:pPr>
              <w:tabs>
                <w:tab w:val="left" w:pos="680"/>
                <w:tab w:val="left" w:pos="1021"/>
              </w:tabs>
              <w:spacing w:line="200" w:lineRule="exact"/>
              <w:jc w:val="center"/>
              <w:rPr>
                <w:sz w:val="18"/>
              </w:rPr>
            </w:pPr>
            <w:r>
              <w:rPr>
                <w:sz w:val="18"/>
              </w:rPr>
              <w:t>16</w:t>
            </w:r>
          </w:p>
        </w:tc>
        <w:tc>
          <w:tcPr>
            <w:tcW w:w="895" w:type="dxa"/>
            <w:vAlign w:val="center"/>
          </w:tcPr>
          <w:p w:rsidR="00000000" w:rsidRDefault="00000000">
            <w:pPr>
              <w:tabs>
                <w:tab w:val="left" w:pos="680"/>
                <w:tab w:val="left" w:pos="1021"/>
              </w:tabs>
              <w:spacing w:line="200" w:lineRule="exact"/>
              <w:jc w:val="center"/>
              <w:rPr>
                <w:sz w:val="18"/>
              </w:rPr>
            </w:pPr>
            <w:r>
              <w:rPr>
                <w:sz w:val="18"/>
              </w:rPr>
              <w:t>20</w:t>
            </w:r>
          </w:p>
        </w:tc>
        <w:tc>
          <w:tcPr>
            <w:tcW w:w="895" w:type="dxa"/>
            <w:vAlign w:val="center"/>
          </w:tcPr>
          <w:p w:rsidR="00000000" w:rsidRDefault="00000000">
            <w:pPr>
              <w:tabs>
                <w:tab w:val="left" w:pos="680"/>
                <w:tab w:val="left" w:pos="1021"/>
              </w:tabs>
              <w:spacing w:line="200" w:lineRule="exact"/>
              <w:jc w:val="center"/>
              <w:rPr>
                <w:sz w:val="18"/>
              </w:rPr>
            </w:pPr>
            <w:r>
              <w:rPr>
                <w:sz w:val="18"/>
              </w:rPr>
              <w:t>20</w:t>
            </w:r>
          </w:p>
        </w:tc>
        <w:tc>
          <w:tcPr>
            <w:tcW w:w="895" w:type="dxa"/>
            <w:vAlign w:val="center"/>
          </w:tcPr>
          <w:p w:rsidR="00000000" w:rsidRDefault="00000000">
            <w:pPr>
              <w:tabs>
                <w:tab w:val="left" w:pos="680"/>
                <w:tab w:val="left" w:pos="1021"/>
              </w:tabs>
              <w:spacing w:line="200" w:lineRule="exact"/>
              <w:jc w:val="center"/>
              <w:rPr>
                <w:sz w:val="18"/>
              </w:rPr>
            </w:pPr>
            <w:r>
              <w:rPr>
                <w:sz w:val="18"/>
              </w:rPr>
              <w:t>36</w:t>
            </w:r>
          </w:p>
        </w:tc>
        <w:tc>
          <w:tcPr>
            <w:tcW w:w="895" w:type="dxa"/>
            <w:vAlign w:val="center"/>
          </w:tcPr>
          <w:p w:rsidR="00000000" w:rsidRDefault="00000000">
            <w:pPr>
              <w:tabs>
                <w:tab w:val="left" w:pos="680"/>
                <w:tab w:val="left" w:pos="1021"/>
              </w:tabs>
              <w:spacing w:line="200" w:lineRule="exact"/>
              <w:jc w:val="center"/>
              <w:rPr>
                <w:sz w:val="18"/>
              </w:rPr>
            </w:pPr>
            <w:r>
              <w:rPr>
                <w:sz w:val="18"/>
              </w:rPr>
              <w:t>40</w:t>
            </w:r>
          </w:p>
        </w:tc>
      </w:tr>
      <w:tr w:rsidR="00000000">
        <w:tblPrEx>
          <w:tblCellMar>
            <w:top w:w="0" w:type="dxa"/>
            <w:bottom w:w="0" w:type="dxa"/>
          </w:tblCellMar>
        </w:tblPrEx>
        <w:tc>
          <w:tcPr>
            <w:tcW w:w="2242" w:type="dxa"/>
          </w:tcPr>
          <w:p w:rsidR="00000000" w:rsidRDefault="00000000">
            <w:pPr>
              <w:tabs>
                <w:tab w:val="left" w:pos="680"/>
                <w:tab w:val="left" w:pos="1021"/>
              </w:tabs>
              <w:spacing w:line="200" w:lineRule="exact"/>
              <w:jc w:val="center"/>
              <w:rPr>
                <w:b/>
                <w:sz w:val="18"/>
              </w:rPr>
            </w:pPr>
            <w:r>
              <w:rPr>
                <w:b/>
                <w:sz w:val="18"/>
              </w:rPr>
              <w:t>Итого:</w:t>
            </w:r>
          </w:p>
          <w:p w:rsidR="00000000" w:rsidRDefault="00000000">
            <w:pPr>
              <w:tabs>
                <w:tab w:val="left" w:pos="680"/>
                <w:tab w:val="left" w:pos="1021"/>
              </w:tabs>
              <w:spacing w:line="200" w:lineRule="exact"/>
              <w:jc w:val="center"/>
              <w:rPr>
                <w:b/>
                <w:color w:val="0000FF"/>
                <w:sz w:val="18"/>
              </w:rPr>
            </w:pPr>
            <w:r>
              <w:rPr>
                <w:b/>
                <w:sz w:val="18"/>
              </w:rPr>
              <w:t>количество уголовных преступлений и число преступников</w:t>
            </w:r>
          </w:p>
        </w:tc>
        <w:tc>
          <w:tcPr>
            <w:tcW w:w="896" w:type="dxa"/>
            <w:vAlign w:val="center"/>
          </w:tcPr>
          <w:p w:rsidR="00000000" w:rsidRDefault="00000000">
            <w:pPr>
              <w:tabs>
                <w:tab w:val="left" w:pos="680"/>
                <w:tab w:val="left" w:pos="1021"/>
              </w:tabs>
              <w:spacing w:line="200" w:lineRule="exact"/>
              <w:jc w:val="center"/>
              <w:rPr>
                <w:b/>
                <w:sz w:val="18"/>
              </w:rPr>
            </w:pPr>
            <w:r>
              <w:rPr>
                <w:b/>
                <w:sz w:val="18"/>
              </w:rPr>
              <w:t>78</w:t>
            </w:r>
          </w:p>
        </w:tc>
        <w:tc>
          <w:tcPr>
            <w:tcW w:w="896" w:type="dxa"/>
            <w:vAlign w:val="center"/>
          </w:tcPr>
          <w:p w:rsidR="00000000" w:rsidRDefault="00000000">
            <w:pPr>
              <w:tabs>
                <w:tab w:val="left" w:pos="680"/>
                <w:tab w:val="left" w:pos="1021"/>
              </w:tabs>
              <w:spacing w:line="200" w:lineRule="exact"/>
              <w:jc w:val="center"/>
              <w:rPr>
                <w:b/>
                <w:sz w:val="18"/>
              </w:rPr>
            </w:pPr>
            <w:r>
              <w:rPr>
                <w:b/>
                <w:sz w:val="18"/>
              </w:rPr>
              <w:t>139</w:t>
            </w:r>
          </w:p>
        </w:tc>
        <w:tc>
          <w:tcPr>
            <w:tcW w:w="895" w:type="dxa"/>
            <w:vAlign w:val="center"/>
          </w:tcPr>
          <w:p w:rsidR="00000000" w:rsidRDefault="00000000">
            <w:pPr>
              <w:tabs>
                <w:tab w:val="left" w:pos="680"/>
                <w:tab w:val="left" w:pos="1021"/>
              </w:tabs>
              <w:spacing w:line="200" w:lineRule="exact"/>
              <w:jc w:val="center"/>
              <w:rPr>
                <w:b/>
                <w:sz w:val="18"/>
              </w:rPr>
            </w:pPr>
            <w:r>
              <w:rPr>
                <w:b/>
                <w:sz w:val="18"/>
              </w:rPr>
              <w:t>34</w:t>
            </w:r>
          </w:p>
        </w:tc>
        <w:tc>
          <w:tcPr>
            <w:tcW w:w="895" w:type="dxa"/>
            <w:vAlign w:val="center"/>
          </w:tcPr>
          <w:p w:rsidR="00000000" w:rsidRDefault="00000000">
            <w:pPr>
              <w:tabs>
                <w:tab w:val="left" w:pos="680"/>
                <w:tab w:val="left" w:pos="1021"/>
              </w:tabs>
              <w:spacing w:line="200" w:lineRule="exact"/>
              <w:jc w:val="center"/>
              <w:rPr>
                <w:b/>
                <w:sz w:val="18"/>
              </w:rPr>
            </w:pPr>
            <w:r>
              <w:rPr>
                <w:b/>
                <w:sz w:val="18"/>
              </w:rPr>
              <w:t>55</w:t>
            </w:r>
          </w:p>
        </w:tc>
        <w:tc>
          <w:tcPr>
            <w:tcW w:w="895" w:type="dxa"/>
            <w:vAlign w:val="center"/>
          </w:tcPr>
          <w:p w:rsidR="00000000" w:rsidRDefault="00000000">
            <w:pPr>
              <w:tabs>
                <w:tab w:val="left" w:pos="680"/>
                <w:tab w:val="left" w:pos="1021"/>
              </w:tabs>
              <w:spacing w:line="200" w:lineRule="exact"/>
              <w:jc w:val="center"/>
              <w:rPr>
                <w:b/>
                <w:sz w:val="18"/>
              </w:rPr>
            </w:pPr>
            <w:r>
              <w:rPr>
                <w:b/>
                <w:sz w:val="18"/>
              </w:rPr>
              <w:t>41</w:t>
            </w:r>
          </w:p>
        </w:tc>
        <w:tc>
          <w:tcPr>
            <w:tcW w:w="895" w:type="dxa"/>
            <w:vAlign w:val="center"/>
          </w:tcPr>
          <w:p w:rsidR="00000000" w:rsidRDefault="00000000">
            <w:pPr>
              <w:tabs>
                <w:tab w:val="left" w:pos="680"/>
                <w:tab w:val="left" w:pos="1021"/>
              </w:tabs>
              <w:spacing w:line="200" w:lineRule="exact"/>
              <w:jc w:val="center"/>
              <w:rPr>
                <w:b/>
                <w:sz w:val="18"/>
              </w:rPr>
            </w:pPr>
            <w:r>
              <w:rPr>
                <w:b/>
                <w:sz w:val="18"/>
              </w:rPr>
              <w:t>85</w:t>
            </w:r>
          </w:p>
        </w:tc>
        <w:tc>
          <w:tcPr>
            <w:tcW w:w="895" w:type="dxa"/>
            <w:vAlign w:val="center"/>
          </w:tcPr>
          <w:p w:rsidR="00000000" w:rsidRDefault="00000000">
            <w:pPr>
              <w:tabs>
                <w:tab w:val="left" w:pos="680"/>
                <w:tab w:val="left" w:pos="1021"/>
              </w:tabs>
              <w:spacing w:line="200" w:lineRule="exact"/>
              <w:jc w:val="center"/>
              <w:rPr>
                <w:b/>
                <w:sz w:val="18"/>
              </w:rPr>
            </w:pPr>
            <w:r>
              <w:rPr>
                <w:b/>
                <w:sz w:val="18"/>
              </w:rPr>
              <w:t>56</w:t>
            </w:r>
          </w:p>
        </w:tc>
        <w:tc>
          <w:tcPr>
            <w:tcW w:w="895" w:type="dxa"/>
            <w:vAlign w:val="center"/>
          </w:tcPr>
          <w:p w:rsidR="00000000" w:rsidRDefault="00000000">
            <w:pPr>
              <w:tabs>
                <w:tab w:val="left" w:pos="680"/>
                <w:tab w:val="left" w:pos="1021"/>
              </w:tabs>
              <w:spacing w:line="200" w:lineRule="exact"/>
              <w:jc w:val="center"/>
              <w:rPr>
                <w:b/>
                <w:sz w:val="18"/>
              </w:rPr>
            </w:pPr>
            <w:r>
              <w:rPr>
                <w:b/>
                <w:sz w:val="18"/>
              </w:rPr>
              <w:t>124</w:t>
            </w:r>
          </w:p>
        </w:tc>
        <w:tc>
          <w:tcPr>
            <w:tcW w:w="895" w:type="dxa"/>
            <w:vAlign w:val="center"/>
          </w:tcPr>
          <w:p w:rsidR="00000000" w:rsidRDefault="00000000">
            <w:pPr>
              <w:tabs>
                <w:tab w:val="left" w:pos="680"/>
                <w:tab w:val="left" w:pos="1021"/>
              </w:tabs>
              <w:spacing w:line="200" w:lineRule="exact"/>
              <w:jc w:val="center"/>
              <w:rPr>
                <w:b/>
                <w:sz w:val="18"/>
              </w:rPr>
            </w:pPr>
            <w:r>
              <w:rPr>
                <w:b/>
                <w:sz w:val="18"/>
              </w:rPr>
              <w:t>60</w:t>
            </w:r>
          </w:p>
        </w:tc>
        <w:tc>
          <w:tcPr>
            <w:tcW w:w="895" w:type="dxa"/>
            <w:vAlign w:val="center"/>
          </w:tcPr>
          <w:p w:rsidR="00000000" w:rsidRDefault="00000000">
            <w:pPr>
              <w:tabs>
                <w:tab w:val="left" w:pos="680"/>
                <w:tab w:val="left" w:pos="1021"/>
              </w:tabs>
              <w:spacing w:line="200" w:lineRule="exact"/>
              <w:jc w:val="center"/>
              <w:rPr>
                <w:b/>
                <w:sz w:val="18"/>
              </w:rPr>
            </w:pPr>
            <w:r>
              <w:rPr>
                <w:b/>
                <w:sz w:val="18"/>
              </w:rPr>
              <w:t>95</w:t>
            </w:r>
          </w:p>
        </w:tc>
        <w:tc>
          <w:tcPr>
            <w:tcW w:w="895" w:type="dxa"/>
            <w:vAlign w:val="center"/>
          </w:tcPr>
          <w:p w:rsidR="00000000" w:rsidRDefault="00000000">
            <w:pPr>
              <w:tabs>
                <w:tab w:val="left" w:pos="680"/>
                <w:tab w:val="left" w:pos="1021"/>
              </w:tabs>
              <w:spacing w:line="200" w:lineRule="exact"/>
              <w:jc w:val="center"/>
              <w:rPr>
                <w:b/>
                <w:sz w:val="18"/>
              </w:rPr>
            </w:pPr>
            <w:r>
              <w:rPr>
                <w:b/>
                <w:sz w:val="18"/>
              </w:rPr>
              <w:t>49</w:t>
            </w:r>
          </w:p>
        </w:tc>
        <w:tc>
          <w:tcPr>
            <w:tcW w:w="895" w:type="dxa"/>
            <w:vAlign w:val="center"/>
          </w:tcPr>
          <w:p w:rsidR="00000000" w:rsidRDefault="00000000">
            <w:pPr>
              <w:tabs>
                <w:tab w:val="left" w:pos="680"/>
                <w:tab w:val="left" w:pos="1021"/>
              </w:tabs>
              <w:spacing w:line="200" w:lineRule="exact"/>
              <w:jc w:val="center"/>
              <w:rPr>
                <w:b/>
                <w:sz w:val="18"/>
              </w:rPr>
            </w:pPr>
            <w:r>
              <w:rPr>
                <w:b/>
                <w:sz w:val="18"/>
              </w:rPr>
              <w:t>74</w:t>
            </w:r>
          </w:p>
        </w:tc>
      </w:tr>
      <w:tr w:rsidR="00000000">
        <w:tblPrEx>
          <w:tblCellMar>
            <w:top w:w="0" w:type="dxa"/>
            <w:bottom w:w="0" w:type="dxa"/>
          </w:tblCellMar>
        </w:tblPrEx>
        <w:tc>
          <w:tcPr>
            <w:tcW w:w="2242" w:type="dxa"/>
          </w:tcPr>
          <w:p w:rsidR="00000000" w:rsidRDefault="00000000">
            <w:pPr>
              <w:tabs>
                <w:tab w:val="left" w:pos="680"/>
                <w:tab w:val="left" w:pos="1021"/>
              </w:tabs>
              <w:spacing w:line="200" w:lineRule="exact"/>
              <w:rPr>
                <w:b/>
                <w:sz w:val="18"/>
              </w:rPr>
            </w:pPr>
            <w:r>
              <w:rPr>
                <w:b/>
                <w:sz w:val="18"/>
              </w:rPr>
              <w:t xml:space="preserve">Итого: </w:t>
            </w:r>
          </w:p>
          <w:p w:rsidR="00000000" w:rsidRDefault="00000000">
            <w:pPr>
              <w:tabs>
                <w:tab w:val="left" w:pos="680"/>
                <w:tab w:val="left" w:pos="1021"/>
              </w:tabs>
              <w:spacing w:line="200" w:lineRule="exact"/>
              <w:rPr>
                <w:sz w:val="18"/>
              </w:rPr>
            </w:pPr>
            <w:r>
              <w:rPr>
                <w:b/>
                <w:sz w:val="18"/>
              </w:rPr>
              <w:t>количество правонарушений и число правонарушителей</w:t>
            </w:r>
          </w:p>
        </w:tc>
        <w:tc>
          <w:tcPr>
            <w:tcW w:w="896" w:type="dxa"/>
            <w:vAlign w:val="center"/>
          </w:tcPr>
          <w:p w:rsidR="00000000" w:rsidRDefault="00000000">
            <w:pPr>
              <w:tabs>
                <w:tab w:val="left" w:pos="680"/>
                <w:tab w:val="left" w:pos="1021"/>
              </w:tabs>
              <w:spacing w:line="200" w:lineRule="exact"/>
              <w:jc w:val="center"/>
              <w:rPr>
                <w:b/>
                <w:sz w:val="18"/>
              </w:rPr>
            </w:pPr>
            <w:r>
              <w:rPr>
                <w:b/>
                <w:sz w:val="18"/>
              </w:rPr>
              <w:t>15</w:t>
            </w:r>
          </w:p>
        </w:tc>
        <w:tc>
          <w:tcPr>
            <w:tcW w:w="896" w:type="dxa"/>
            <w:vAlign w:val="center"/>
          </w:tcPr>
          <w:p w:rsidR="00000000" w:rsidRDefault="00000000">
            <w:pPr>
              <w:tabs>
                <w:tab w:val="left" w:pos="680"/>
                <w:tab w:val="left" w:pos="1021"/>
              </w:tabs>
              <w:spacing w:line="200" w:lineRule="exact"/>
              <w:jc w:val="center"/>
              <w:rPr>
                <w:b/>
                <w:sz w:val="18"/>
              </w:rPr>
            </w:pPr>
            <w:r>
              <w:rPr>
                <w:b/>
                <w:sz w:val="18"/>
              </w:rPr>
              <w:t>19</w:t>
            </w:r>
          </w:p>
        </w:tc>
        <w:tc>
          <w:tcPr>
            <w:tcW w:w="895" w:type="dxa"/>
            <w:vAlign w:val="center"/>
          </w:tcPr>
          <w:p w:rsidR="00000000" w:rsidRDefault="00000000">
            <w:pPr>
              <w:tabs>
                <w:tab w:val="left" w:pos="680"/>
                <w:tab w:val="left" w:pos="1021"/>
              </w:tabs>
              <w:spacing w:line="200" w:lineRule="exact"/>
              <w:jc w:val="center"/>
              <w:rPr>
                <w:b/>
                <w:sz w:val="18"/>
              </w:rPr>
            </w:pPr>
            <w:r>
              <w:rPr>
                <w:b/>
                <w:sz w:val="18"/>
              </w:rPr>
              <w:t>20</w:t>
            </w:r>
          </w:p>
        </w:tc>
        <w:tc>
          <w:tcPr>
            <w:tcW w:w="895" w:type="dxa"/>
            <w:vAlign w:val="center"/>
          </w:tcPr>
          <w:p w:rsidR="00000000" w:rsidRDefault="00000000">
            <w:pPr>
              <w:tabs>
                <w:tab w:val="left" w:pos="680"/>
                <w:tab w:val="left" w:pos="1021"/>
              </w:tabs>
              <w:spacing w:line="200" w:lineRule="exact"/>
              <w:jc w:val="center"/>
              <w:rPr>
                <w:b/>
                <w:sz w:val="18"/>
              </w:rPr>
            </w:pPr>
            <w:r>
              <w:rPr>
                <w:b/>
                <w:sz w:val="18"/>
              </w:rPr>
              <w:t>25</w:t>
            </w:r>
          </w:p>
        </w:tc>
        <w:tc>
          <w:tcPr>
            <w:tcW w:w="895" w:type="dxa"/>
            <w:vAlign w:val="center"/>
          </w:tcPr>
          <w:p w:rsidR="00000000" w:rsidRDefault="00000000">
            <w:pPr>
              <w:tabs>
                <w:tab w:val="left" w:pos="680"/>
                <w:tab w:val="left" w:pos="1021"/>
              </w:tabs>
              <w:spacing w:line="200" w:lineRule="exact"/>
              <w:jc w:val="center"/>
              <w:rPr>
                <w:b/>
                <w:sz w:val="18"/>
              </w:rPr>
            </w:pPr>
            <w:r>
              <w:rPr>
                <w:b/>
                <w:sz w:val="18"/>
              </w:rPr>
              <w:t>8</w:t>
            </w:r>
          </w:p>
        </w:tc>
        <w:tc>
          <w:tcPr>
            <w:tcW w:w="895" w:type="dxa"/>
            <w:vAlign w:val="center"/>
          </w:tcPr>
          <w:p w:rsidR="00000000" w:rsidRDefault="00000000">
            <w:pPr>
              <w:tabs>
                <w:tab w:val="left" w:pos="680"/>
                <w:tab w:val="left" w:pos="1021"/>
              </w:tabs>
              <w:spacing w:line="200" w:lineRule="exact"/>
              <w:jc w:val="center"/>
              <w:rPr>
                <w:b/>
                <w:sz w:val="18"/>
              </w:rPr>
            </w:pPr>
            <w:r>
              <w:rPr>
                <w:b/>
                <w:sz w:val="18"/>
              </w:rPr>
              <w:t>20</w:t>
            </w:r>
          </w:p>
        </w:tc>
        <w:tc>
          <w:tcPr>
            <w:tcW w:w="895" w:type="dxa"/>
            <w:vAlign w:val="center"/>
          </w:tcPr>
          <w:p w:rsidR="00000000" w:rsidRDefault="00000000">
            <w:pPr>
              <w:tabs>
                <w:tab w:val="left" w:pos="680"/>
                <w:tab w:val="left" w:pos="1021"/>
              </w:tabs>
              <w:spacing w:line="200" w:lineRule="exact"/>
              <w:jc w:val="center"/>
              <w:rPr>
                <w:b/>
                <w:sz w:val="18"/>
              </w:rPr>
            </w:pPr>
            <w:r>
              <w:rPr>
                <w:b/>
                <w:sz w:val="18"/>
              </w:rPr>
              <w:t>16</w:t>
            </w:r>
          </w:p>
        </w:tc>
        <w:tc>
          <w:tcPr>
            <w:tcW w:w="895" w:type="dxa"/>
            <w:vAlign w:val="center"/>
          </w:tcPr>
          <w:p w:rsidR="00000000" w:rsidRDefault="00000000">
            <w:pPr>
              <w:tabs>
                <w:tab w:val="left" w:pos="680"/>
                <w:tab w:val="left" w:pos="1021"/>
              </w:tabs>
              <w:spacing w:line="200" w:lineRule="exact"/>
              <w:jc w:val="center"/>
              <w:rPr>
                <w:b/>
                <w:sz w:val="18"/>
              </w:rPr>
            </w:pPr>
            <w:r>
              <w:rPr>
                <w:b/>
                <w:sz w:val="18"/>
              </w:rPr>
              <w:t>16</w:t>
            </w:r>
          </w:p>
        </w:tc>
        <w:tc>
          <w:tcPr>
            <w:tcW w:w="895" w:type="dxa"/>
            <w:vAlign w:val="center"/>
          </w:tcPr>
          <w:p w:rsidR="00000000" w:rsidRDefault="00000000">
            <w:pPr>
              <w:tabs>
                <w:tab w:val="left" w:pos="680"/>
                <w:tab w:val="left" w:pos="1021"/>
              </w:tabs>
              <w:spacing w:line="200" w:lineRule="exact"/>
              <w:jc w:val="center"/>
              <w:rPr>
                <w:b/>
                <w:sz w:val="18"/>
              </w:rPr>
            </w:pPr>
            <w:r>
              <w:rPr>
                <w:b/>
                <w:sz w:val="18"/>
              </w:rPr>
              <w:t>20</w:t>
            </w:r>
          </w:p>
        </w:tc>
        <w:tc>
          <w:tcPr>
            <w:tcW w:w="895" w:type="dxa"/>
            <w:vAlign w:val="center"/>
          </w:tcPr>
          <w:p w:rsidR="00000000" w:rsidRDefault="00000000">
            <w:pPr>
              <w:tabs>
                <w:tab w:val="left" w:pos="680"/>
                <w:tab w:val="left" w:pos="1021"/>
              </w:tabs>
              <w:spacing w:line="200" w:lineRule="exact"/>
              <w:jc w:val="center"/>
              <w:rPr>
                <w:b/>
                <w:sz w:val="18"/>
              </w:rPr>
            </w:pPr>
            <w:r>
              <w:rPr>
                <w:b/>
                <w:sz w:val="18"/>
              </w:rPr>
              <w:t>20</w:t>
            </w:r>
          </w:p>
        </w:tc>
        <w:tc>
          <w:tcPr>
            <w:tcW w:w="895" w:type="dxa"/>
            <w:vAlign w:val="center"/>
          </w:tcPr>
          <w:p w:rsidR="00000000" w:rsidRDefault="00000000">
            <w:pPr>
              <w:tabs>
                <w:tab w:val="left" w:pos="680"/>
                <w:tab w:val="left" w:pos="1021"/>
              </w:tabs>
              <w:spacing w:line="200" w:lineRule="exact"/>
              <w:jc w:val="center"/>
              <w:rPr>
                <w:b/>
                <w:sz w:val="18"/>
              </w:rPr>
            </w:pPr>
            <w:r>
              <w:rPr>
                <w:b/>
                <w:sz w:val="18"/>
              </w:rPr>
              <w:t>36</w:t>
            </w:r>
          </w:p>
        </w:tc>
        <w:tc>
          <w:tcPr>
            <w:tcW w:w="895" w:type="dxa"/>
            <w:vAlign w:val="center"/>
          </w:tcPr>
          <w:p w:rsidR="00000000" w:rsidRDefault="00000000">
            <w:pPr>
              <w:tabs>
                <w:tab w:val="left" w:pos="680"/>
                <w:tab w:val="left" w:pos="1021"/>
              </w:tabs>
              <w:spacing w:line="200" w:lineRule="exact"/>
              <w:jc w:val="center"/>
              <w:rPr>
                <w:b/>
                <w:sz w:val="18"/>
              </w:rPr>
            </w:pPr>
            <w:r>
              <w:rPr>
                <w:b/>
                <w:sz w:val="18"/>
              </w:rPr>
              <w:t>40</w:t>
            </w:r>
          </w:p>
        </w:tc>
      </w:tr>
    </w:tbl>
    <w:p w:rsidR="00000000" w:rsidRDefault="00000000">
      <w:pPr>
        <w:tabs>
          <w:tab w:val="left" w:pos="680"/>
          <w:tab w:val="left" w:pos="1021"/>
        </w:tabs>
        <w:spacing w:before="240" w:line="280" w:lineRule="exact"/>
        <w:jc w:val="both"/>
        <w:rPr>
          <w:sz w:val="18"/>
        </w:rPr>
      </w:pPr>
      <w:r>
        <w:rPr>
          <w:i/>
          <w:sz w:val="18"/>
        </w:rPr>
        <w:t>Источник</w:t>
      </w:r>
      <w:r>
        <w:rPr>
          <w:sz w:val="18"/>
        </w:rPr>
        <w:t>: Министерство внутренних дел – Департамент по анализу и исследованиям.</w:t>
      </w:r>
    </w:p>
    <w:p w:rsidR="00000000" w:rsidRDefault="00000000">
      <w:pPr>
        <w:tabs>
          <w:tab w:val="left" w:pos="680"/>
          <w:tab w:val="left" w:pos="1021"/>
        </w:tabs>
        <w:spacing w:before="240" w:line="280" w:lineRule="exact"/>
        <w:jc w:val="both"/>
        <w:rPr>
          <w:sz w:val="16"/>
        </w:rPr>
        <w:sectPr w:rsidR="00000000">
          <w:headerReference w:type="even" r:id="rId17"/>
          <w:headerReference w:type="default" r:id="rId18"/>
          <w:footerReference w:type="even" r:id="rId19"/>
          <w:footerReference w:type="default" r:id="rId20"/>
          <w:pgSz w:w="15842" w:h="12242" w:orient="landscape" w:code="1"/>
          <w:pgMar w:top="1644" w:right="1134" w:bottom="1644" w:left="1701" w:header="720" w:footer="720" w:gutter="0"/>
          <w:cols w:space="708"/>
          <w:docGrid w:linePitch="360"/>
        </w:sectPr>
      </w:pPr>
    </w:p>
    <w:p w:rsidR="00000000" w:rsidRDefault="00000000">
      <w:pPr>
        <w:tabs>
          <w:tab w:val="left" w:pos="680"/>
          <w:tab w:val="left" w:pos="1021"/>
        </w:tabs>
        <w:spacing w:line="280" w:lineRule="exact"/>
        <w:jc w:val="both"/>
        <w:rPr>
          <w:b/>
          <w:i/>
          <w:sz w:val="22"/>
        </w:rPr>
      </w:pPr>
      <w:r>
        <w:rPr>
          <w:b/>
          <w:i/>
          <w:sz w:val="22"/>
        </w:rPr>
        <w:tab/>
        <w:t>b) Проституция</w:t>
      </w:r>
    </w:p>
    <w:p w:rsidR="00000000" w:rsidRDefault="00000000">
      <w:pPr>
        <w:tabs>
          <w:tab w:val="left" w:pos="680"/>
          <w:tab w:val="left" w:pos="1021"/>
        </w:tabs>
        <w:spacing w:before="240" w:line="280" w:lineRule="exact"/>
        <w:jc w:val="both"/>
        <w:rPr>
          <w:sz w:val="22"/>
        </w:rPr>
      </w:pPr>
      <w:r>
        <w:rPr>
          <w:sz w:val="22"/>
        </w:rPr>
        <w:tab/>
        <w:t>Проституция, определяемая как продажа тела женщины для сексуальных злоупотреблений, в Уголовном кодексе Республики Македонии не квалифицируется как незаконная деятельность. Наказание устанавливается в отношении деятельности, которая может быть определена как "посредничество" или вовлечение в занятие проституцией. В статье 191 Уголовного кодекса Республики Македонии вовлечение в занятие проституцией определяется как преступление:</w:t>
      </w:r>
    </w:p>
    <w:p w:rsidR="00000000" w:rsidRDefault="00000000">
      <w:pPr>
        <w:tabs>
          <w:tab w:val="left" w:pos="680"/>
          <w:tab w:val="left" w:pos="1021"/>
        </w:tabs>
        <w:spacing w:before="240" w:line="280" w:lineRule="exact"/>
        <w:jc w:val="both"/>
        <w:rPr>
          <w:sz w:val="22"/>
        </w:rPr>
      </w:pPr>
      <w:r>
        <w:rPr>
          <w:sz w:val="22"/>
        </w:rPr>
        <w:tab/>
        <w:t>"1) Лицо, которое вербует, побуждает, принуждает или соблазняет других лиц в целях вовлечения их в занятие проституцией или которое тем или иным способом участвует в доставке одного лица к другому лицу для целей проституции, наказывается лишением свободы сроком от 6 месяцев до 5 лет.</w:t>
      </w:r>
    </w:p>
    <w:p w:rsidR="00000000" w:rsidRDefault="00000000">
      <w:pPr>
        <w:tabs>
          <w:tab w:val="left" w:pos="680"/>
          <w:tab w:val="left" w:pos="1021"/>
        </w:tabs>
        <w:spacing w:before="240" w:line="280" w:lineRule="exact"/>
        <w:jc w:val="both"/>
        <w:rPr>
          <w:sz w:val="22"/>
        </w:rPr>
      </w:pPr>
      <w:r>
        <w:rPr>
          <w:sz w:val="22"/>
        </w:rPr>
        <w:tab/>
        <w:t>2) Лицо, которое в целях получения коммерческой выгоды обеспечивает предоставление сексуальных услуг другому лицу, наказывается штрафом или лишением свободы сроком до 1 года.</w:t>
      </w:r>
    </w:p>
    <w:p w:rsidR="00000000" w:rsidRDefault="00000000">
      <w:pPr>
        <w:tabs>
          <w:tab w:val="left" w:pos="680"/>
          <w:tab w:val="left" w:pos="1021"/>
        </w:tabs>
        <w:spacing w:before="240" w:line="280" w:lineRule="exact"/>
        <w:jc w:val="both"/>
        <w:rPr>
          <w:sz w:val="22"/>
        </w:rPr>
      </w:pPr>
      <w:r>
        <w:rPr>
          <w:sz w:val="22"/>
        </w:rPr>
        <w:tab/>
        <w:t>3) Лицо, которое в целях получения коммерческой выгоды путем обмана или серьезной угрозы применения силы принуждает другое лицо к предоставлению сексуальных услуг, наказывается лишением свободы сроком от 6 месяцев до 5 лет.</w:t>
      </w:r>
    </w:p>
    <w:p w:rsidR="00000000" w:rsidRDefault="00000000">
      <w:pPr>
        <w:tabs>
          <w:tab w:val="left" w:pos="680"/>
          <w:tab w:val="left" w:pos="1021"/>
        </w:tabs>
        <w:spacing w:before="240" w:line="280" w:lineRule="exact"/>
        <w:jc w:val="both"/>
        <w:rPr>
          <w:sz w:val="22"/>
        </w:rPr>
      </w:pPr>
      <w:r>
        <w:rPr>
          <w:sz w:val="22"/>
        </w:rPr>
        <w:tab/>
        <w:t>4) Если деяние, о котором говорится в пунктах 1, 2 и 3, совершается в отношении несовершеннолетнего, то преступник наказывается лишением свободы сроком от 6 месяцев до 5 лет.</w:t>
      </w:r>
    </w:p>
    <w:p w:rsidR="00000000" w:rsidRDefault="00000000">
      <w:pPr>
        <w:tabs>
          <w:tab w:val="left" w:pos="680"/>
          <w:tab w:val="left" w:pos="1021"/>
        </w:tabs>
        <w:spacing w:before="240" w:line="280" w:lineRule="exact"/>
        <w:jc w:val="both"/>
        <w:rPr>
          <w:sz w:val="22"/>
        </w:rPr>
      </w:pPr>
      <w:r>
        <w:rPr>
          <w:sz w:val="22"/>
        </w:rPr>
        <w:tab/>
        <w:t>5) Если деяние, о котором говорится в пунктах 1, 2 и 3, совершается в отношении ребенка, то преступник наказывается лишением свободы сроком от 1 года до 5 лет.</w:t>
      </w:r>
    </w:p>
    <w:p w:rsidR="00000000" w:rsidRDefault="00000000">
      <w:pPr>
        <w:tabs>
          <w:tab w:val="left" w:pos="680"/>
          <w:tab w:val="left" w:pos="1021"/>
        </w:tabs>
        <w:spacing w:before="240" w:line="280" w:lineRule="exact"/>
        <w:jc w:val="both"/>
        <w:rPr>
          <w:sz w:val="22"/>
        </w:rPr>
      </w:pPr>
      <w:r>
        <w:rPr>
          <w:sz w:val="22"/>
        </w:rPr>
        <w:tab/>
        <w:t>6) Лицо, которое организует совершение деяний, о которых говорится в пунктах 1–5, наказывается лишением свободы сроком от 1 года до 10 лет".</w:t>
      </w:r>
    </w:p>
    <w:p w:rsidR="00000000" w:rsidRDefault="00000000">
      <w:pPr>
        <w:tabs>
          <w:tab w:val="left" w:pos="680"/>
          <w:tab w:val="left" w:pos="1021"/>
        </w:tabs>
        <w:spacing w:before="240" w:line="280" w:lineRule="exact"/>
        <w:jc w:val="both"/>
        <w:rPr>
          <w:sz w:val="22"/>
        </w:rPr>
      </w:pPr>
      <w:r>
        <w:rPr>
          <w:sz w:val="22"/>
        </w:rPr>
        <w:tab/>
        <w:t>Незаконные действия, а именно вербовка, вовлечение в занятие проституцией, как правило, позволяют квалифицировать как правонарушение любую деятельность или участие в доставке одного лица к другому лицу для занятия проституцией. Помимо основного описания этого уголовного преступления в пункте 1, в последующих пунктах определяется более и менее тяжкая форма вышеупомянутого деяния на основании степени вовлеченности того или иного лица в данное правонарушение, мотива преступления, а также с учетом особых условий, когда объектом уголовного преступления является несовершеннолетний или ребенок. Организованное уголовное преступление подлежит самому суровому наказанию. Согласно статистическим данным, полученным от Государственной статистической службы, за период с 1998 по 2002 год за нарушение положений Уголовного кодекса Республики Македонии, касающихся сексуальной свободы и нравственности, были осуждены: в 1998 году – 1 женщина и 47 мужчин; в 1999 году – 51 мужчина и ни одна женщина; в 2000 году – 2 женщины и 52 мужчины; и в 2001 году – 2 женщины и 50 мужчин.</w:t>
      </w:r>
    </w:p>
    <w:p w:rsidR="00000000" w:rsidRDefault="00000000">
      <w:pPr>
        <w:tabs>
          <w:tab w:val="left" w:pos="680"/>
          <w:tab w:val="left" w:pos="1021"/>
        </w:tabs>
        <w:spacing w:before="240" w:line="280" w:lineRule="exact"/>
        <w:jc w:val="both"/>
        <w:rPr>
          <w:sz w:val="22"/>
        </w:rPr>
      </w:pPr>
      <w:r>
        <w:rPr>
          <w:sz w:val="22"/>
        </w:rPr>
        <w:t xml:space="preserve">(Подробнее см. данные в Приложении, касающемся отправления правосудия, полученные из Государственной статистической службы.)   </w:t>
      </w:r>
    </w:p>
    <w:p w:rsidR="00000000" w:rsidRDefault="00000000">
      <w:pPr>
        <w:tabs>
          <w:tab w:val="left" w:pos="680"/>
          <w:tab w:val="left" w:pos="1021"/>
        </w:tabs>
        <w:spacing w:before="240" w:line="280" w:lineRule="exact"/>
        <w:jc w:val="both"/>
        <w:rPr>
          <w:sz w:val="22"/>
        </w:rPr>
      </w:pPr>
      <w:r>
        <w:rPr>
          <w:sz w:val="22"/>
        </w:rPr>
        <w:tab/>
        <w:t>В этой главе, среди прочего, в целях искоренения распространения детской порнографии также предусматривается наказание за предоставление материалов с детской порнографией (статья 193). Согласно положениям этой статьи предоставление порнографических материалов является наказуемым деянием в том случае, когда подобные материалы продаются, демонстрируются или любым другим способом делаются доступными для ребенка. Согласно этим положениям, порнографическими считаются следующие материалы: фотографии, аудиовизуальные материалы или другие предметы порнографического содержания. Наказывается также злоумышленное использование несовершеннолетнего для изготовления порнографических материалов.</w:t>
      </w:r>
    </w:p>
    <w:p w:rsidR="00000000" w:rsidRDefault="00000000">
      <w:pPr>
        <w:tabs>
          <w:tab w:val="left" w:pos="680"/>
          <w:tab w:val="left" w:pos="1021"/>
        </w:tabs>
        <w:spacing w:before="240" w:line="280" w:lineRule="exact"/>
        <w:jc w:val="both"/>
        <w:rPr>
          <w:sz w:val="22"/>
        </w:rPr>
      </w:pPr>
      <w:r>
        <w:rPr>
          <w:sz w:val="22"/>
        </w:rPr>
        <w:tab/>
        <w:t>Глава 19 Уголовного кодекса Республики Македонии предусматривает наказание за следующие уголовные преступления: изнасилование (статья 186), сексуальный контакт с беспомощным лицом (статья 187), покушение на растление малолетнего (статья 188), сексуальный контакт путем злоупотребления должностным положением (статья 189), удовлетворение сексуальных желаний в присутствии другого лица (статья 190), подстрекательство и обеспечение предоставления сексуальных услуг (статья 192) и кровосмесительство (статья 194).</w:t>
      </w:r>
    </w:p>
    <w:p w:rsidR="00000000" w:rsidRDefault="00000000">
      <w:pPr>
        <w:tabs>
          <w:tab w:val="left" w:pos="680"/>
          <w:tab w:val="left" w:pos="1021"/>
        </w:tabs>
        <w:spacing w:before="240" w:line="280" w:lineRule="exact"/>
        <w:jc w:val="both"/>
        <w:rPr>
          <w:sz w:val="22"/>
        </w:rPr>
      </w:pPr>
      <w:r>
        <w:rPr>
          <w:sz w:val="22"/>
        </w:rPr>
        <w:tab/>
        <w:t>В статье 189 Уголовного кодекса устанавливается вина за сексуальный контакт путем злоупотребления должностным положением:</w:t>
      </w:r>
    </w:p>
    <w:p w:rsidR="00000000" w:rsidRDefault="00000000">
      <w:pPr>
        <w:tabs>
          <w:tab w:val="left" w:pos="680"/>
          <w:tab w:val="left" w:pos="1021"/>
        </w:tabs>
        <w:spacing w:before="240" w:line="280" w:lineRule="exact"/>
        <w:jc w:val="both"/>
        <w:rPr>
          <w:sz w:val="22"/>
        </w:rPr>
      </w:pPr>
      <w:r>
        <w:rPr>
          <w:sz w:val="22"/>
        </w:rPr>
        <w:tab/>
        <w:t>1)</w:t>
      </w:r>
      <w:r>
        <w:rPr>
          <w:sz w:val="22"/>
        </w:rPr>
        <w:tab/>
        <w:t>Лицо, которое путем злоупотребления должностным положением принуждает к сексуальному контакту или другим сексуальным действиям другое лицо, которое является подчиненным или зависимым от него лицом, наказывается лишением свободы сроком от 3 месяцев до 3 лет.</w:t>
      </w:r>
    </w:p>
    <w:p w:rsidR="00000000" w:rsidRDefault="00000000">
      <w:pPr>
        <w:pStyle w:val="BlockText"/>
        <w:tabs>
          <w:tab w:val="clear" w:pos="851"/>
          <w:tab w:val="clear" w:pos="1418"/>
          <w:tab w:val="clear" w:pos="1985"/>
          <w:tab w:val="clear" w:pos="9072"/>
          <w:tab w:val="left" w:pos="680"/>
          <w:tab w:val="left" w:pos="1021"/>
        </w:tabs>
        <w:spacing w:before="240" w:line="280" w:lineRule="exact"/>
        <w:ind w:left="0" w:right="0" w:firstLine="0"/>
        <w:rPr>
          <w:sz w:val="22"/>
        </w:rPr>
      </w:pPr>
      <w:r>
        <w:rPr>
          <w:sz w:val="22"/>
        </w:rPr>
        <w:tab/>
        <w:t>2)</w:t>
      </w:r>
      <w:r>
        <w:rPr>
          <w:sz w:val="22"/>
        </w:rPr>
        <w:tab/>
        <w:t>Учитель, опекун, приемный родитель, отчим/мачеха, врач или другое лицо, которое путем злоупотребления своим положением принуждает к сексуальному контакту или другим сексуальным действиям несовершеннолетнего в возрасте старше 14 лет и которому были доверены его осмотр, обучение, опека или забота, наказывается лишением свободы на срок от 1 года до 5 лет.</w:t>
      </w:r>
    </w:p>
    <w:p w:rsidR="00000000" w:rsidRDefault="00000000">
      <w:pPr>
        <w:tabs>
          <w:tab w:val="left" w:pos="680"/>
          <w:tab w:val="left" w:pos="1021"/>
        </w:tabs>
        <w:spacing w:before="240" w:line="280" w:lineRule="exact"/>
        <w:jc w:val="both"/>
        <w:rPr>
          <w:sz w:val="22"/>
        </w:rPr>
      </w:pPr>
      <w:r>
        <w:rPr>
          <w:sz w:val="22"/>
        </w:rPr>
        <w:tab/>
        <w:t>Данная статья создает правовую основу для защиты от сексуального контакта или других сексуальных действий, к которым лицо, занимающее вышестоящую должность, принуждает лицо, ему подчиненное.</w:t>
      </w:r>
    </w:p>
    <w:p w:rsidR="00000000" w:rsidRDefault="00000000">
      <w:pPr>
        <w:tabs>
          <w:tab w:val="left" w:pos="680"/>
          <w:tab w:val="left" w:pos="1021"/>
        </w:tabs>
        <w:spacing w:before="240" w:line="280" w:lineRule="exact"/>
        <w:jc w:val="both"/>
        <w:rPr>
          <w:sz w:val="22"/>
        </w:rPr>
      </w:pPr>
      <w:r>
        <w:rPr>
          <w:sz w:val="22"/>
        </w:rPr>
        <w:tab/>
        <w:t xml:space="preserve">Достаточно широкое распространение получила так называемая уличная проституция. Этот вид проституции определяется как проституция низкого уровня, которая в основном характерна для крупных городов. Женщины обычно занимаются проституцией индивидуально, но почти все они имеют сутенеров, которые под видом любовников или охранников действуют безжалостно и забирают большую часть заработка проституток. </w:t>
      </w:r>
    </w:p>
    <w:p w:rsidR="00000000" w:rsidRDefault="00000000">
      <w:pPr>
        <w:tabs>
          <w:tab w:val="left" w:pos="680"/>
          <w:tab w:val="left" w:pos="1021"/>
        </w:tabs>
        <w:spacing w:before="240" w:line="280" w:lineRule="exact"/>
        <w:jc w:val="both"/>
        <w:rPr>
          <w:b/>
          <w:i/>
          <w:sz w:val="22"/>
        </w:rPr>
      </w:pPr>
      <w:r>
        <w:rPr>
          <w:b/>
          <w:i/>
          <w:sz w:val="22"/>
        </w:rPr>
        <w:tab/>
        <w:t>c) Незаконная торговля и злоупотребление запрещенными наркотиками</w:t>
      </w:r>
    </w:p>
    <w:p w:rsidR="00000000" w:rsidRDefault="00000000">
      <w:pPr>
        <w:tabs>
          <w:tab w:val="left" w:pos="680"/>
          <w:tab w:val="left" w:pos="1021"/>
        </w:tabs>
        <w:spacing w:before="240" w:line="280" w:lineRule="exact"/>
        <w:jc w:val="both"/>
        <w:rPr>
          <w:sz w:val="22"/>
        </w:rPr>
      </w:pPr>
      <w:r>
        <w:rPr>
          <w:sz w:val="22"/>
        </w:rPr>
        <w:tab/>
        <w:t xml:space="preserve">Постоянный рост незаконного производства, торговли и злоупотребления запрещенными наркотиками несет с собой опасность, которая постепенно подрывает экономику и основы общества, и он представляет собой угрозу для политической стабильности и суверенитета государства, подвергая серьезной опасности здоровье граждан, особенно молодое поколение.  </w:t>
      </w:r>
    </w:p>
    <w:p w:rsidR="00000000" w:rsidRDefault="00000000">
      <w:pPr>
        <w:tabs>
          <w:tab w:val="left" w:pos="680"/>
          <w:tab w:val="left" w:pos="1021"/>
        </w:tabs>
        <w:spacing w:before="240" w:line="280" w:lineRule="exact"/>
        <w:jc w:val="both"/>
        <w:rPr>
          <w:sz w:val="22"/>
        </w:rPr>
      </w:pPr>
      <w:r>
        <w:rPr>
          <w:sz w:val="22"/>
        </w:rPr>
        <w:tab/>
        <w:t>Вследствие тенденции к увеличению объемов незаконной торговли наркотиками и злоупотребления ими за последние несколько лет Республика Македония прилагает усилия для предупреждения этого социального явления, действуя организованно и осуществляя ряд запланированных мер и мероприятий.</w:t>
      </w:r>
    </w:p>
    <w:p w:rsidR="00000000" w:rsidRDefault="00000000">
      <w:pPr>
        <w:tabs>
          <w:tab w:val="left" w:pos="680"/>
          <w:tab w:val="left" w:pos="1021"/>
        </w:tabs>
        <w:spacing w:before="240" w:line="280" w:lineRule="exact"/>
        <w:jc w:val="both"/>
        <w:rPr>
          <w:sz w:val="22"/>
        </w:rPr>
      </w:pPr>
      <w:r>
        <w:rPr>
          <w:sz w:val="22"/>
        </w:rPr>
        <w:tab/>
        <w:t>В результате принятых мер и деятельности за период с 1999 по 2002 год было выявлено 1078 преступлений, квалифицируемых как "незаконное производство и торговля запрещенными наркотиками, психотропными веществами и прекурсорами" в соответствии со статьей 215 Уголовного кодекса Республики Македонии, и было задержано в общей сложности 1576 правонарушителей. Кроме того, в соответствии со статьей 216 Уголовного кодекса Республики Македонии было выявлено 277 преступлений, квалифицируемых как "снабжение и потребление запрещенных наркотиков и психотропных веществ", и в результате этого было задержано 304 правонарушителя. Из общего числа задержанных правонарушителей – 125 подростков. Большинство лиц, задержанных за совершение этого вида преступления, – мужчины, и всего 58, то есть 3 процента, – женщины.</w:t>
      </w:r>
    </w:p>
    <w:p w:rsidR="00000000" w:rsidRDefault="00000000">
      <w:pPr>
        <w:tabs>
          <w:tab w:val="left" w:pos="680"/>
          <w:tab w:val="left" w:pos="1021"/>
        </w:tabs>
        <w:spacing w:before="240" w:line="280" w:lineRule="exact"/>
        <w:jc w:val="both"/>
        <w:rPr>
          <w:sz w:val="22"/>
        </w:rPr>
      </w:pPr>
      <w:r>
        <w:rPr>
          <w:sz w:val="22"/>
        </w:rPr>
        <w:tab/>
        <w:t>Распространение наркотиков в Республике Македонии ведет к росту числа их потребителей: по данным Министерства внутренних дел, зарегистрировано 5222 потребителя наркотиков, из них 4489 мужчин и 733, или 16,4 процента, женщины. Среди этих женщин – потребителей наркотиков 457 человек проживают в Скопье, 76 человек – в Куманово, 37 человек – в Битоле, 31 человек – в Прилепе и т. д.</w:t>
      </w:r>
    </w:p>
    <w:p w:rsidR="00000000" w:rsidRDefault="00000000">
      <w:pPr>
        <w:tabs>
          <w:tab w:val="left" w:pos="680"/>
          <w:tab w:val="left" w:pos="1021"/>
        </w:tabs>
        <w:spacing w:before="240" w:line="280" w:lineRule="exact"/>
        <w:jc w:val="both"/>
        <w:rPr>
          <w:sz w:val="22"/>
        </w:rPr>
      </w:pPr>
      <w:r>
        <w:rPr>
          <w:sz w:val="22"/>
        </w:rPr>
        <w:tab/>
        <w:t>В 2002 году было представлено в общей сложности 552 ходатайства о начале судебного разбирательства в соответствии со статьей 23 об "употреблении наркотических средств" в формулировке Закона об административных правонарушениях, против 564 наркозависимых лиц, из которых женщин всего 36 человек. В 1999 году в общей сложности среди 722 наркозависимых лиц было 54 женщины; в 2000 году среди 742 наркозависимых лиц – 46 женщин, а в 2001 году – 34 женщины среди 498 наркозависимых лиц.</w:t>
      </w:r>
    </w:p>
    <w:p w:rsidR="00000000" w:rsidRDefault="00000000">
      <w:pPr>
        <w:tabs>
          <w:tab w:val="left" w:pos="680"/>
          <w:tab w:val="left" w:pos="1021"/>
        </w:tabs>
        <w:spacing w:before="240" w:line="280" w:lineRule="exact"/>
        <w:jc w:val="both"/>
        <w:rPr>
          <w:sz w:val="22"/>
        </w:rPr>
      </w:pPr>
      <w:r>
        <w:rPr>
          <w:sz w:val="22"/>
        </w:rPr>
        <w:tab/>
        <w:t xml:space="preserve">Женщины начинают употреблять наркотики по разным причинам, главным образом из-за разрыва эмоциональных связей, общения с партнером, который является наркозависимым лицом, семейных проблем, проблем в школе или из желания самоутвердиться. Наркозависимые женщины получают наркотики через мужчин, так как наркодилеры не верят, что женщины будут "держать язык за зубами". Наркозависимые женщины, как правило, утверждают, что могут без труда прекратить принимать наркотики. </w:t>
      </w:r>
    </w:p>
    <w:p w:rsidR="00000000" w:rsidRDefault="00000000">
      <w:pPr>
        <w:pStyle w:val="Heading2"/>
        <w:tabs>
          <w:tab w:val="left" w:pos="680"/>
          <w:tab w:val="left" w:pos="1021"/>
        </w:tabs>
        <w:spacing w:line="280" w:lineRule="exact"/>
        <w:rPr>
          <w:b/>
          <w:i/>
          <w:sz w:val="22"/>
        </w:rPr>
      </w:pPr>
      <w:r>
        <w:rPr>
          <w:b/>
          <w:i/>
          <w:sz w:val="22"/>
        </w:rPr>
        <w:br w:type="page"/>
        <w:t>СТАТЬЯ 7:   ПОЛИТИЧЕСКАЯ И ОБЩЕСТВЕННАЯ ЖИЗНЬ</w:t>
      </w:r>
    </w:p>
    <w:p w:rsidR="00000000" w:rsidRDefault="00000000">
      <w:pPr>
        <w:pStyle w:val="BodyText3"/>
        <w:tabs>
          <w:tab w:val="left" w:pos="680"/>
          <w:tab w:val="left" w:pos="1021"/>
        </w:tabs>
        <w:spacing w:before="240" w:line="280" w:lineRule="exact"/>
        <w:jc w:val="both"/>
        <w:rPr>
          <w:i/>
          <w:sz w:val="22"/>
        </w:rPr>
      </w:pPr>
      <w:r>
        <w:rPr>
          <w:i/>
          <w:sz w:val="22"/>
        </w:rPr>
        <w:tab/>
        <w:t>Государства-участники принимают все соответствующие меры по ликвидации дискриминации в отношении женщин в политической и общественной жизни страны и, в частности, обеспечивают женщинам на равных условиях с мужчинами право:</w:t>
      </w:r>
    </w:p>
    <w:p w:rsidR="00000000" w:rsidRDefault="00000000">
      <w:pPr>
        <w:pStyle w:val="BodyText3"/>
        <w:tabs>
          <w:tab w:val="left" w:pos="680"/>
          <w:tab w:val="left" w:pos="1021"/>
        </w:tabs>
        <w:spacing w:before="240" w:line="280" w:lineRule="exact"/>
        <w:jc w:val="both"/>
        <w:rPr>
          <w:sz w:val="22"/>
        </w:rPr>
      </w:pPr>
      <w:r>
        <w:rPr>
          <w:i/>
          <w:sz w:val="22"/>
        </w:rPr>
        <w:tab/>
        <w:t>а) голосовать на всех выборах и публичных референдумах и избираться во все публично избираемые органы;</w:t>
      </w:r>
    </w:p>
    <w:p w:rsidR="00000000" w:rsidRDefault="00000000">
      <w:pPr>
        <w:tabs>
          <w:tab w:val="left" w:pos="680"/>
          <w:tab w:val="left" w:pos="1021"/>
        </w:tabs>
        <w:spacing w:before="240" w:line="280" w:lineRule="exact"/>
        <w:jc w:val="both"/>
        <w:rPr>
          <w:b/>
          <w:i/>
          <w:sz w:val="22"/>
        </w:rPr>
      </w:pPr>
      <w:r>
        <w:rPr>
          <w:b/>
          <w:i/>
          <w:sz w:val="22"/>
        </w:rPr>
        <w:tab/>
        <w:t>b) участвовать в формулировании и осуществлении политики правительства и занимать государственные посты, а также осуществлять все государственные функции на всех уровнях государственного управления;</w:t>
      </w:r>
    </w:p>
    <w:p w:rsidR="00000000" w:rsidRDefault="00000000">
      <w:pPr>
        <w:tabs>
          <w:tab w:val="left" w:pos="680"/>
          <w:tab w:val="left" w:pos="1021"/>
        </w:tabs>
        <w:spacing w:before="240" w:line="280" w:lineRule="exact"/>
        <w:jc w:val="both"/>
        <w:rPr>
          <w:sz w:val="22"/>
        </w:rPr>
      </w:pPr>
      <w:r>
        <w:rPr>
          <w:b/>
          <w:i/>
          <w:sz w:val="22"/>
        </w:rPr>
        <w:tab/>
        <w:t>c) принимать участие в деятельности неправительственных организаций и ассоциаций, занимающихся проблемами общественной и политической жизни страны.</w:t>
      </w:r>
    </w:p>
    <w:p w:rsidR="00000000" w:rsidRDefault="00000000">
      <w:pPr>
        <w:tabs>
          <w:tab w:val="left" w:pos="680"/>
          <w:tab w:val="left" w:pos="1021"/>
        </w:tabs>
        <w:spacing w:before="240" w:line="280" w:lineRule="exact"/>
        <w:jc w:val="both"/>
        <w:rPr>
          <w:sz w:val="22"/>
        </w:rPr>
      </w:pPr>
      <w:r>
        <w:rPr>
          <w:sz w:val="22"/>
        </w:rPr>
        <w:tab/>
        <w:t xml:space="preserve">Как и в других странах региона, женщины в Республике Македонии крайне незначительно участвуют в процессе принятия решений и общественной жизни. Как и во всех странах с переходной экономикой в Центральной и Восточной Европе, существует необходимость и растет тенденция  более широкого вовлечения женщин в политические процессы. В этом смысле изменения в политической и социально-экономической системах предопределили необходимость повышения статуса женщин в новых социальных условиях, прежде всего путем поощрения их участия в процессе принятия решений. Нынешняя неудовлетворительная ситуация служит основанием для привлечения международного сообщества к содействию участию женщин в процессе принятия решений в рамках Пакта стабильности для Юго-Восточной Европы. </w:t>
      </w:r>
    </w:p>
    <w:p w:rsidR="00000000" w:rsidRDefault="00000000">
      <w:pPr>
        <w:tabs>
          <w:tab w:val="left" w:pos="680"/>
          <w:tab w:val="left" w:pos="1021"/>
        </w:tabs>
        <w:spacing w:before="240" w:line="280" w:lineRule="exact"/>
        <w:jc w:val="both"/>
        <w:rPr>
          <w:sz w:val="22"/>
        </w:rPr>
      </w:pPr>
      <w:r>
        <w:rPr>
          <w:sz w:val="22"/>
        </w:rPr>
        <w:tab/>
        <w:t xml:space="preserve">Особо подчеркивая важность этого и принимая во внимание тот факт, что гендерное равенство в правовой системе является завоеванием многих десятилетий и закреплено в Конституции, особое значение придается содействию достижению фактического равенства мужчин и женщин в общественной жизни. В этом смысле участие в процессе принятия решений как наиболее важной сфере с точки зрения обеспечения гендерного равенства является ключевой областью действий. </w:t>
      </w:r>
    </w:p>
    <w:p w:rsidR="00000000" w:rsidRDefault="00000000">
      <w:pPr>
        <w:tabs>
          <w:tab w:val="left" w:pos="680"/>
          <w:tab w:val="left" w:pos="1021"/>
        </w:tabs>
        <w:spacing w:before="240" w:line="280" w:lineRule="exact"/>
        <w:jc w:val="both"/>
        <w:rPr>
          <w:sz w:val="22"/>
        </w:rPr>
      </w:pPr>
      <w:r>
        <w:rPr>
          <w:sz w:val="22"/>
        </w:rPr>
        <w:tab/>
        <w:t>Приобретенный до настоящего времени опыт в условиях парламентской демократии доказывает, что политический плюрализм сам по себе не может увеличить участие женщин в политической жизни и, как следствие, в высших органах власти на уровне принятия решений. В этих условиях необходимо всегда иметь в виду тот факт, что недостаточное участие женщин в политической жизни – это сложное социальное явление. Оно определяется как социально-экономическими показателями, так и традиционными ценностями и ролями мужчин и женщин. Когда социально-экономические показатели имеют негативную тенденцию, особо подчеркивается роль традиционного общества и традиционная роль женщин. Республика Македония является таким примером. Однако, хотя демократия не может мгновенно изменить положение женщин в обществе, она, бесспорно, создает уникальное равновесие, которое обеспечивает реальное содействие развитию прав женщин в этой области.</w:t>
      </w:r>
    </w:p>
    <w:p w:rsidR="00000000" w:rsidRDefault="00000000">
      <w:pPr>
        <w:tabs>
          <w:tab w:val="left" w:pos="680"/>
          <w:tab w:val="left" w:pos="1021"/>
        </w:tabs>
        <w:spacing w:before="240" w:line="280" w:lineRule="exact"/>
        <w:jc w:val="both"/>
        <w:rPr>
          <w:sz w:val="22"/>
        </w:rPr>
      </w:pPr>
    </w:p>
    <w:p w:rsidR="00000000" w:rsidRDefault="00000000">
      <w:pPr>
        <w:pStyle w:val="Heading8"/>
        <w:tabs>
          <w:tab w:val="left" w:pos="680"/>
          <w:tab w:val="left" w:pos="1021"/>
        </w:tabs>
      </w:pPr>
      <w:r>
        <w:t>УЧАСТИЕ В СУДЕБНЫХ ОРГАНАХ</w:t>
      </w:r>
    </w:p>
    <w:p w:rsidR="00000000" w:rsidRDefault="00000000">
      <w:pPr>
        <w:tabs>
          <w:tab w:val="left" w:pos="680"/>
          <w:tab w:val="left" w:pos="1021"/>
        </w:tabs>
        <w:spacing w:before="240" w:line="280" w:lineRule="exact"/>
        <w:jc w:val="both"/>
        <w:rPr>
          <w:sz w:val="22"/>
        </w:rPr>
      </w:pPr>
      <w:r>
        <w:rPr>
          <w:sz w:val="22"/>
        </w:rPr>
        <w:tab/>
        <w:t>Нормативная база, которая определяет политические права граждан Республики Македонии, изложена в статье 2 Конституции, которая гласит: "Источником суверенитета Республики Македонии являются граждане, которым он принадлежит и которые осуществляют власть через демократически избранных представителей, через референдумы или через другие формы прямого выражения волеизъявления". Помимо этого, одной из фундаментальных ценностей конституционной системы Республики Македонии является политический плюрализм и свободные, прямые и демократические выборы (статья 8, пункт 2, строка 5 Конституции Республики Македонии).</w:t>
      </w:r>
    </w:p>
    <w:p w:rsidR="00000000" w:rsidRDefault="00000000">
      <w:pPr>
        <w:tabs>
          <w:tab w:val="left" w:pos="680"/>
          <w:tab w:val="left" w:pos="1021"/>
        </w:tabs>
        <w:spacing w:before="240" w:line="280" w:lineRule="exact"/>
        <w:jc w:val="both"/>
        <w:rPr>
          <w:sz w:val="22"/>
        </w:rPr>
      </w:pPr>
      <w:r>
        <w:rPr>
          <w:sz w:val="22"/>
        </w:rPr>
        <w:tab/>
        <w:t xml:space="preserve">Граждане Республики Македонии косвенно участвуют в общественной деятельности через выборы членов Собрания Республики Македонии, а также через выборы мэров и членов советов органов местного самоуправления. </w:t>
      </w:r>
    </w:p>
    <w:p w:rsidR="00000000" w:rsidRDefault="00000000">
      <w:pPr>
        <w:tabs>
          <w:tab w:val="left" w:pos="680"/>
          <w:tab w:val="left" w:pos="1021"/>
        </w:tabs>
        <w:spacing w:before="240" w:line="280" w:lineRule="exact"/>
        <w:jc w:val="both"/>
        <w:rPr>
          <w:sz w:val="22"/>
        </w:rPr>
      </w:pPr>
      <w:r>
        <w:rPr>
          <w:sz w:val="22"/>
        </w:rPr>
        <w:tab/>
        <w:t>Право участвовать в голосовании гарантируется в статье 22 Конституции Республики Македонии, согласно которой "избирательное право получает каждый гражданин, достигший 18</w:t>
      </w:r>
      <w:r>
        <w:rPr>
          <w:sz w:val="22"/>
        </w:rPr>
        <w:noBreakHyphen/>
        <w:t xml:space="preserve">летнего возраста. Избирательное право – равное, всеобщее и прямое – осуществляется на свободных выборах путем тайного голосования". Единственное ограничение для приобретения и осуществления этого права касается лиц, которые лишены право- и дееспособности на том основании, что эти лица не могут свободно выражать свою волю. </w:t>
      </w:r>
    </w:p>
    <w:p w:rsidR="00000000" w:rsidRDefault="00000000">
      <w:pPr>
        <w:tabs>
          <w:tab w:val="left" w:pos="680"/>
          <w:tab w:val="left" w:pos="1021"/>
        </w:tabs>
        <w:spacing w:before="240" w:line="280" w:lineRule="exact"/>
        <w:jc w:val="both"/>
        <w:rPr>
          <w:sz w:val="22"/>
        </w:rPr>
      </w:pPr>
      <w:r>
        <w:rPr>
          <w:sz w:val="22"/>
        </w:rPr>
        <w:tab/>
        <w:t>Статья 23 Конституции гарантирует каждому гражданину возможность участвовать в выполнении общественных функций. Это относится к участию в законодательной, исполнительной и судебной ветвях власти. Граждане могут осуществлять это право без ограничений и в любой общественной функции, что означает, что любая функция доступна каждому гражданину без какой-либо дискриминации.</w:t>
      </w:r>
    </w:p>
    <w:p w:rsidR="00000000" w:rsidRDefault="00000000">
      <w:pPr>
        <w:tabs>
          <w:tab w:val="left" w:pos="680"/>
          <w:tab w:val="left" w:pos="1021"/>
        </w:tabs>
        <w:spacing w:before="240" w:line="280" w:lineRule="exact"/>
        <w:jc w:val="both"/>
        <w:rPr>
          <w:sz w:val="22"/>
        </w:rPr>
      </w:pPr>
      <w:r>
        <w:rPr>
          <w:sz w:val="22"/>
        </w:rPr>
        <w:tab/>
        <w:t>Исходя из вышеупомянутых норм и в соответствии с основным принципом недопущения дискриминации становится очевидным, что женщины в Республике Македонии равны в своих правах с мужчинами с точки зрения участия в политической жизни без какой-либо дискриминации. Однако равенство, установленное в законодательном плане, недостаточно для обеспечения политического самовыражения женщин. Следующие факты подтверждают это положение.</w:t>
      </w:r>
    </w:p>
    <w:p w:rsidR="00000000" w:rsidRDefault="00000000">
      <w:pPr>
        <w:tabs>
          <w:tab w:val="left" w:pos="680"/>
          <w:tab w:val="left" w:pos="1021"/>
        </w:tabs>
        <w:spacing w:before="240" w:line="280" w:lineRule="exact"/>
        <w:jc w:val="both"/>
        <w:rPr>
          <w:sz w:val="22"/>
        </w:rPr>
      </w:pPr>
      <w:r>
        <w:rPr>
          <w:sz w:val="22"/>
        </w:rPr>
        <w:tab/>
        <w:t>После парламентских выборов 1990 года число женщин в Собрании было чисто символическим: 5 человек из 120 членов однопалатного Собрания Республики Македонии. Число женщин, которые были избраны членами Собрания на выборах 1994 года, составило 4 человека, а в 1998 году оно увеличилось до 9 человек из 120 членов Собрания. На последних выборах, состоявшихся в 2002 году, была избрана 21 женщина из 120 членов Собрания. Такое число женщин в Собрании по-прежнему далеко от удовлетворительного уровня. Следовательно, вряд ли можно ожидать, что женщины в Собрании будут играть решающую роль в процессе принятия решений.</w:t>
      </w:r>
    </w:p>
    <w:p w:rsidR="00000000" w:rsidRDefault="00000000">
      <w:pPr>
        <w:tabs>
          <w:tab w:val="left" w:pos="680"/>
          <w:tab w:val="left" w:pos="1021"/>
        </w:tabs>
        <w:spacing w:before="240" w:line="280" w:lineRule="exact"/>
        <w:jc w:val="both"/>
        <w:rPr>
          <w:sz w:val="22"/>
        </w:rPr>
      </w:pPr>
      <w:r>
        <w:rPr>
          <w:sz w:val="22"/>
        </w:rPr>
        <w:tab/>
        <w:t>Данные свидетельствуют о том, что основной причиной такой малочисленности женщин среди членов Собрания является их незначительная представленность в списке кандидатов.</w:t>
      </w:r>
    </w:p>
    <w:p w:rsidR="00000000" w:rsidRDefault="00000000">
      <w:pPr>
        <w:tabs>
          <w:tab w:val="left" w:pos="680"/>
          <w:tab w:val="left" w:pos="1021"/>
        </w:tabs>
        <w:spacing w:before="240" w:line="280" w:lineRule="exact"/>
        <w:jc w:val="both"/>
        <w:rPr>
          <w:sz w:val="22"/>
        </w:rPr>
      </w:pPr>
      <w:r>
        <w:rPr>
          <w:sz w:val="22"/>
        </w:rPr>
        <w:tab/>
        <w:t>На выборах в Собрание 1990 года, проводившихся по мажоритарной системе, было избрано 5 женщин – членов Собрания из 120 депутатов, в то время как на выборах 1994 года, которые также проводились по мажоритарной системе, из 120 депутатов было всего 4 женщины – члена Собрания. Выборы в Собрание 1998 года проводились по смешанной модели, то есть по мажоритарной и пропорциональной системам. Данные свидетельствуют о том, что при избрании кандидатов по мажоритарной системе в списке кандидатов из 614 человек значилось всего 53 женщины; несколько лучше была ситуация, когда списки от политических партий составлялись по пропорциональному принципу, в которых среди 595 кандидатов значилось 99 женщин.</w:t>
      </w:r>
    </w:p>
    <w:p w:rsidR="00000000" w:rsidRDefault="00000000">
      <w:pPr>
        <w:tabs>
          <w:tab w:val="left" w:pos="680"/>
          <w:tab w:val="left" w:pos="1021"/>
        </w:tabs>
        <w:spacing w:before="240" w:line="280" w:lineRule="exact"/>
        <w:jc w:val="both"/>
        <w:rPr>
          <w:sz w:val="22"/>
        </w:rPr>
      </w:pPr>
      <w:r>
        <w:rPr>
          <w:sz w:val="22"/>
        </w:rPr>
        <w:tab/>
        <w:t>Все вышесказанное позволяет сделать вывод, что число кандидатов-женщин гораздо выше в партийных списках, составленных по пропорциональной системе. Согласно теории и практическому опыту других парламентских демократий одним из необходимых условий увеличения числа женщин в Собрании является приведение законов о выборах в соответствие с требованиями пропорциональной избирательной модели. Мажоритарная избирательная система доказала свою неэффективность в отношении представленности женщин в законодательной власти не только в Македонии, но и в других странах. По сравнению с ней пропорциональная избирательная модель более эффективна в составлении пропорциональных списков политических партий, исходя из принципа гендерного равенства. Тем не менее выбор избирательной модели определяется рядом факторов, которыми нельзя пренебрегать, и необходимость равной представленности мужчин и женщин является одним из них.</w:t>
      </w:r>
    </w:p>
    <w:p w:rsidR="00000000" w:rsidRDefault="00000000">
      <w:pPr>
        <w:tabs>
          <w:tab w:val="left" w:pos="680"/>
          <w:tab w:val="left" w:pos="1021"/>
        </w:tabs>
        <w:spacing w:before="240" w:line="280" w:lineRule="exact"/>
        <w:jc w:val="both"/>
        <w:rPr>
          <w:sz w:val="22"/>
        </w:rPr>
      </w:pPr>
      <w:r>
        <w:rPr>
          <w:sz w:val="22"/>
        </w:rPr>
        <w:tab/>
        <w:t>В этом смысле данные свидетельствуют о том, что число кандидатов-женщин в списках, составленных по мажоритарной системе, меньше главным образом из-за традиционного отношения, согласно которому кандидат-мужчина имеет больше шансов на победу. С другой стороны, существует и такое явление, как включение в списки, составляемые по пропорциональной системе, гораздо большего числа кандидатов-женщин, но при этом лишь ничтожное их число оказывается в верхней части партийных списков. Таким образом, более чем очевидно, что использование смешанной избирательной модели путем сочетания мажоритарного и пропорционального принципов избрания членов Собрания и, даже более того, использование чисто пропорциональной избирательной модели способствует увеличению числа женщин в партийных избирательных списках (особенно в списках, составленных по пропорциональному принципу). Но, как отмечалось выше, система сама по себе не может быть эффективной в отсутствие активной политической партии, когда речь заходит об обеспечении гендерного равенства.</w:t>
      </w:r>
    </w:p>
    <w:p w:rsidR="00000000" w:rsidRDefault="00000000">
      <w:pPr>
        <w:tabs>
          <w:tab w:val="left" w:pos="680"/>
          <w:tab w:val="left" w:pos="1021"/>
        </w:tabs>
        <w:spacing w:before="240" w:line="280" w:lineRule="exact"/>
        <w:jc w:val="both"/>
        <w:rPr>
          <w:sz w:val="22"/>
        </w:rPr>
      </w:pPr>
      <w:r>
        <w:rPr>
          <w:sz w:val="22"/>
        </w:rPr>
        <w:tab/>
        <w:t xml:space="preserve">В течение 2002 года изменения в этой сфере коснулись избирательных законов, призванных обеспечить улучшение положения женщин. Помимо введения чисто пропорциональной избирательной системы, согласно которой кандидаты выдвигаются для участия в выборах путем представления списка кандидатов и по которой в том же году были проведены последние выборы в Собрание, статья 37 Закона о выборах членов Собрания Республики Македонии предусматривает правовое обязательство, требующее обеспечить 30-процентную минимальную квоту для кандидатов обоих полов в списках кандидатов. </w:t>
      </w:r>
    </w:p>
    <w:p w:rsidR="00000000" w:rsidRDefault="00000000">
      <w:pPr>
        <w:tabs>
          <w:tab w:val="left" w:pos="680"/>
          <w:tab w:val="left" w:pos="1021"/>
        </w:tabs>
        <w:spacing w:before="240" w:line="280" w:lineRule="exact"/>
        <w:jc w:val="both"/>
        <w:rPr>
          <w:sz w:val="22"/>
        </w:rPr>
      </w:pPr>
      <w:r>
        <w:rPr>
          <w:sz w:val="22"/>
        </w:rPr>
        <w:tab/>
        <w:t xml:space="preserve">В целях обеспечения гендерного равенства в этой области следует подчеркнуть важность создания специального комитета Собрания по обеспечению равноправия мужчин и женщин, который будет состоять из членов парламента и экспертов. Таким образом, вопрос гендерного равенства получит институциональное оформление на уровне Собрания. Роль этого комитета будет заключаться в анализе предлагаемых правовых подходов к решению проблем, исходя из равноправия мужчин и женщин, и в этом смысле – в определении их содержания. Данное предложение является частью Национального плана действий. </w:t>
      </w:r>
    </w:p>
    <w:p w:rsidR="00000000" w:rsidRDefault="00000000">
      <w:pPr>
        <w:pStyle w:val="BodyText3"/>
        <w:tabs>
          <w:tab w:val="left" w:pos="680"/>
          <w:tab w:val="left" w:pos="1021"/>
        </w:tabs>
        <w:spacing w:before="240" w:line="280" w:lineRule="exact"/>
        <w:ind w:left="680" w:hanging="680"/>
        <w:rPr>
          <w:sz w:val="22"/>
        </w:rPr>
      </w:pPr>
      <w:r>
        <w:rPr>
          <w:sz w:val="22"/>
        </w:rPr>
        <w:tab/>
        <w:t>УЧАСТИЕ В ОРГАНАХ ИСПОЛНИТЕЛЬНОЙ ВЛАСТИ И ГОСУДАРСТВЕННОЙ АДМИНИСТРАЦИИ</w:t>
      </w:r>
    </w:p>
    <w:p w:rsidR="00000000" w:rsidRDefault="00000000">
      <w:pPr>
        <w:tabs>
          <w:tab w:val="left" w:pos="680"/>
          <w:tab w:val="left" w:pos="1021"/>
        </w:tabs>
        <w:spacing w:before="240" w:line="280" w:lineRule="exact"/>
        <w:jc w:val="both"/>
        <w:rPr>
          <w:sz w:val="22"/>
        </w:rPr>
      </w:pPr>
      <w:r>
        <w:rPr>
          <w:sz w:val="22"/>
        </w:rPr>
        <w:tab/>
        <w:t>Для исполнительной власти также характерна негативная тенденция. Число женщин – членов кабинета министров во всех правительствах до сегодняшнего дня никогда не превышало 3 из 20 или 27 членов кабинета. В составе нынешнего кабинета, сформированного коалиционным правительством, всего 2 женщины из 18 членов кабинета, одна из которых является вице-премьером, а другая – министром.</w:t>
      </w:r>
    </w:p>
    <w:p w:rsidR="00000000" w:rsidRDefault="00000000">
      <w:pPr>
        <w:tabs>
          <w:tab w:val="left" w:pos="680"/>
          <w:tab w:val="left" w:pos="1021"/>
        </w:tabs>
        <w:spacing w:before="240" w:line="280" w:lineRule="exact"/>
        <w:jc w:val="both"/>
        <w:rPr>
          <w:sz w:val="22"/>
        </w:rPr>
      </w:pPr>
      <w:r>
        <w:rPr>
          <w:sz w:val="22"/>
        </w:rPr>
        <w:tab/>
        <w:t xml:space="preserve">Принимая во внимание тот факт, что по сравнению с мужчинами женщины в Республике Македонии гораздо лучше образованы, они составляют большую часть сотрудников в государственных административных органах. </w:t>
      </w:r>
    </w:p>
    <w:p w:rsidR="00000000" w:rsidRDefault="00000000">
      <w:pPr>
        <w:tabs>
          <w:tab w:val="left" w:pos="680"/>
          <w:tab w:val="left" w:pos="1021"/>
        </w:tabs>
        <w:spacing w:before="240" w:line="280" w:lineRule="exact"/>
        <w:jc w:val="both"/>
        <w:rPr>
          <w:sz w:val="22"/>
        </w:rPr>
      </w:pPr>
      <w:r>
        <w:rPr>
          <w:sz w:val="22"/>
        </w:rPr>
        <w:tab/>
        <w:t>Согласно систематизированным данным Агентства по учету государственных служащих (Центральный реестр), из общего числа 7500 государственных служащих 3834 – женщины (за исключением сотрудников в парламенте Республики Македонии, Министерстве внутренних дел, Министерстве экономики и в некоторых судах первой инстанции по всей стране). Насчитывается 447 женщин, занимающих руководящие должности в государственных и местных органах, то есть 44 процента в общей сложности из 1014 государственных служащих-руководителей.</w:t>
      </w:r>
    </w:p>
    <w:p w:rsidR="00000000" w:rsidRDefault="00000000">
      <w:pPr>
        <w:tabs>
          <w:tab w:val="left" w:pos="680"/>
          <w:tab w:val="left" w:pos="1021"/>
        </w:tabs>
        <w:spacing w:before="240" w:line="280" w:lineRule="exact"/>
        <w:jc w:val="both"/>
        <w:rPr>
          <w:sz w:val="22"/>
        </w:rPr>
      </w:pPr>
      <w:r>
        <w:rPr>
          <w:sz w:val="22"/>
        </w:rPr>
        <w:tab/>
        <w:t>Собранные в настоящее время данные Агентства по учету государственных служащих Республики Македонии говорят о том, что число женщин на руководящих должностях пропорционально числу мужчин. Однако в этих данных не показано сопоставления мужчин и женщин на руководящих должностях в государственных административных учреждениях по отдельности, а также распределения женщин-руководителей на разных уровнях государственного управления, наделенных (или не наделенных) властными полномочиями. Это ясный показатель того, что, хотя женщины составляют более половины сотрудников административных структур, они работают на второстепенных должностях и в основном имеют статус младших сотрудников, в то время как число женщин на директивных должностях весьма незначительно.</w:t>
      </w:r>
    </w:p>
    <w:p w:rsidR="00000000" w:rsidRDefault="00000000">
      <w:pPr>
        <w:tabs>
          <w:tab w:val="left" w:pos="680"/>
          <w:tab w:val="left" w:pos="1021"/>
        </w:tabs>
        <w:spacing w:before="240" w:line="280" w:lineRule="exact"/>
        <w:jc w:val="both"/>
        <w:rPr>
          <w:sz w:val="22"/>
        </w:rPr>
      </w:pPr>
      <w:r>
        <w:rPr>
          <w:sz w:val="22"/>
        </w:rPr>
        <w:tab/>
        <w:t>Согласно данным правительства Республики Македонии, в Генеральном секретариате, являющемся технической службой в структуре правительства Республики Македонии, в общей сложности работает 107 государственных служащих, в том числе 70 женщин. Из этих 70 женщин 32 являются государственными служащими, занимающими руководящие должности. В то же время в органах государственного управления (министерствах, независимых органах управления государственной службой, административных органах) 8 женщин – должностных лиц, назначенных правительством Республики Македонии.</w:t>
      </w:r>
    </w:p>
    <w:p w:rsidR="00000000" w:rsidRDefault="00000000">
      <w:pPr>
        <w:tabs>
          <w:tab w:val="left" w:pos="680"/>
          <w:tab w:val="left" w:pos="1021"/>
        </w:tabs>
        <w:spacing w:before="240" w:line="280" w:lineRule="exact"/>
        <w:jc w:val="both"/>
        <w:rPr>
          <w:sz w:val="22"/>
        </w:rPr>
      </w:pPr>
      <w:r>
        <w:rPr>
          <w:sz w:val="22"/>
        </w:rPr>
        <w:tab/>
        <w:t>Согласно данным Собрания Республики Македонии, из общего числа работающих в парламенте государственных служащих 113 – женщины, 32 из которых занимают руководящие должности.</w:t>
      </w:r>
    </w:p>
    <w:p w:rsidR="00000000" w:rsidRDefault="00000000">
      <w:pPr>
        <w:tabs>
          <w:tab w:val="left" w:pos="680"/>
          <w:tab w:val="left" w:pos="1021"/>
        </w:tabs>
        <w:spacing w:before="240" w:line="280" w:lineRule="exact"/>
        <w:jc w:val="both"/>
        <w:rPr>
          <w:sz w:val="22"/>
        </w:rPr>
      </w:pPr>
      <w:r>
        <w:rPr>
          <w:sz w:val="22"/>
        </w:rPr>
        <w:tab/>
        <w:t>Ниже приведены данные анализа структуры служащих в Министерстве внутренних дел.</w:t>
      </w:r>
    </w:p>
    <w:p w:rsidR="00000000" w:rsidRDefault="00000000">
      <w:pPr>
        <w:tabs>
          <w:tab w:val="left" w:pos="680"/>
          <w:tab w:val="left" w:pos="1021"/>
        </w:tabs>
        <w:spacing w:before="240" w:line="280" w:lineRule="exact"/>
        <w:jc w:val="both"/>
        <w:rPr>
          <w:sz w:val="22"/>
        </w:rPr>
      </w:pPr>
      <w:r>
        <w:rPr>
          <w:sz w:val="22"/>
        </w:rPr>
        <w:tab/>
        <w:t>–</w:t>
      </w:r>
      <w:r>
        <w:rPr>
          <w:sz w:val="22"/>
        </w:rPr>
        <w:tab/>
      </w:r>
      <w:r>
        <w:rPr>
          <w:b/>
          <w:sz w:val="22"/>
        </w:rPr>
        <w:t xml:space="preserve"> В 1998 году</w:t>
      </w:r>
      <w:r>
        <w:rPr>
          <w:sz w:val="22"/>
        </w:rPr>
        <w:t xml:space="preserve"> женщины составляли 15,06 процента от общего числа сотрудников Министерства внутренних дел.</w:t>
      </w:r>
    </w:p>
    <w:p w:rsidR="00000000" w:rsidRDefault="00000000">
      <w:pPr>
        <w:tabs>
          <w:tab w:val="left" w:pos="680"/>
          <w:tab w:val="left" w:pos="1021"/>
        </w:tabs>
        <w:spacing w:before="240" w:line="280" w:lineRule="exact"/>
        <w:jc w:val="both"/>
        <w:rPr>
          <w:sz w:val="22"/>
        </w:rPr>
      </w:pPr>
      <w:r>
        <w:rPr>
          <w:sz w:val="22"/>
        </w:rPr>
        <w:tab/>
        <w:t xml:space="preserve">Гораздо меньше женщин работают в полиции, то есть в секторе военнослужащих МВД, поэтому их пропорциональное участие относительно общего числа сотрудников Министерства составляет 2,6 процента и 17,2 процента от общего числа женщин, состоявших на службе в Министерстве в течение 1998 года. </w:t>
      </w:r>
    </w:p>
    <w:p w:rsidR="00000000" w:rsidRDefault="00000000">
      <w:pPr>
        <w:tabs>
          <w:tab w:val="left" w:pos="680"/>
          <w:tab w:val="left" w:pos="1021"/>
        </w:tabs>
        <w:spacing w:before="240" w:line="280" w:lineRule="exact"/>
        <w:jc w:val="both"/>
        <w:rPr>
          <w:sz w:val="22"/>
        </w:rPr>
      </w:pPr>
      <w:r>
        <w:rPr>
          <w:sz w:val="22"/>
        </w:rPr>
        <w:tab/>
        <w:t>В отличие от такой ситуации в полиции женщины лучше представлены в организационных подразделениях Министерства, то есть составляют 12,47 процента от общего числа сотрудников Министерства внутренних дел и 82,8 процента от общего числа женщин в Министерстве.</w:t>
      </w:r>
    </w:p>
    <w:p w:rsidR="00000000" w:rsidRDefault="00000000">
      <w:pPr>
        <w:tabs>
          <w:tab w:val="left" w:pos="680"/>
          <w:tab w:val="left" w:pos="1021"/>
        </w:tabs>
        <w:spacing w:before="240" w:line="280" w:lineRule="exact"/>
        <w:jc w:val="both"/>
        <w:rPr>
          <w:sz w:val="22"/>
        </w:rPr>
      </w:pPr>
      <w:r>
        <w:rPr>
          <w:sz w:val="22"/>
        </w:rPr>
        <w:tab/>
        <w:t>–</w:t>
      </w:r>
      <w:r>
        <w:rPr>
          <w:sz w:val="22"/>
        </w:rPr>
        <w:tab/>
      </w:r>
      <w:r>
        <w:rPr>
          <w:b/>
          <w:sz w:val="22"/>
        </w:rPr>
        <w:t>В 1999 году</w:t>
      </w:r>
      <w:r>
        <w:rPr>
          <w:sz w:val="22"/>
        </w:rPr>
        <w:t xml:space="preserve"> произошел небольшой рост числа женщин, работающих в Министерстве внутренних дел, так что они составили 16,32 процента. Доля работающих в полиции женщин составляла 2,62 процента от общего числа служащих Министерства внутренних дел и 16,04 процента от общего числа женщин в Министерстве.</w:t>
      </w:r>
    </w:p>
    <w:p w:rsidR="00000000" w:rsidRDefault="00000000">
      <w:pPr>
        <w:tabs>
          <w:tab w:val="left" w:pos="680"/>
          <w:tab w:val="left" w:pos="1021"/>
        </w:tabs>
        <w:spacing w:before="240" w:line="280" w:lineRule="exact"/>
        <w:jc w:val="both"/>
        <w:rPr>
          <w:sz w:val="22"/>
        </w:rPr>
      </w:pPr>
      <w:r>
        <w:rPr>
          <w:sz w:val="22"/>
        </w:rPr>
        <w:tab/>
        <w:t>Кроме того, в 1999 году женщины были гораздо лучше представлены в других организационных подразделениях Министерства: 13,7 процента от общего числа его сотрудников и 83,95 процента от общего числа женщин, работающих в этом Министерстве.</w:t>
      </w:r>
    </w:p>
    <w:p w:rsidR="00000000" w:rsidRDefault="00000000">
      <w:pPr>
        <w:tabs>
          <w:tab w:val="left" w:pos="680"/>
          <w:tab w:val="left" w:pos="1021"/>
        </w:tabs>
        <w:spacing w:before="240" w:line="280" w:lineRule="exact"/>
        <w:jc w:val="both"/>
        <w:rPr>
          <w:sz w:val="22"/>
        </w:rPr>
      </w:pPr>
      <w:r>
        <w:rPr>
          <w:sz w:val="22"/>
        </w:rPr>
        <w:tab/>
        <w:t>–</w:t>
      </w:r>
      <w:r>
        <w:rPr>
          <w:sz w:val="22"/>
        </w:rPr>
        <w:tab/>
      </w:r>
      <w:r>
        <w:rPr>
          <w:b/>
          <w:sz w:val="22"/>
        </w:rPr>
        <w:t>В 2000 году</w:t>
      </w:r>
      <w:r>
        <w:rPr>
          <w:sz w:val="22"/>
        </w:rPr>
        <w:t xml:space="preserve"> женщины составляли 16,61 процента от общего числа сотрудников Министерства. Из общего числа сотрудников Министерства внутренних дел женщины в полиции составляли 3,2 процента и 19,31 процента от общего числа женщин, работающих в Министерстве.</w:t>
      </w:r>
    </w:p>
    <w:p w:rsidR="00000000" w:rsidRDefault="00000000">
      <w:pPr>
        <w:pStyle w:val="BodyText4"/>
        <w:tabs>
          <w:tab w:val="left" w:pos="680"/>
          <w:tab w:val="left" w:pos="1021"/>
        </w:tabs>
        <w:spacing w:before="240" w:after="0"/>
      </w:pPr>
      <w:r>
        <w:tab/>
        <w:t xml:space="preserve">Гораздо большее число женщин работали на должностях вне полицейских структур, и их число в 2000 году составляло 13,4 процента от общего числа сотрудников Министерства и 80,68 процента от общего числа женщин в Министерстве. </w:t>
      </w:r>
    </w:p>
    <w:p w:rsidR="00000000" w:rsidRDefault="00000000">
      <w:pPr>
        <w:tabs>
          <w:tab w:val="left" w:pos="680"/>
          <w:tab w:val="left" w:pos="1021"/>
        </w:tabs>
        <w:spacing w:before="240" w:line="280" w:lineRule="exact"/>
        <w:jc w:val="both"/>
        <w:rPr>
          <w:sz w:val="22"/>
        </w:rPr>
      </w:pPr>
      <w:r>
        <w:rPr>
          <w:sz w:val="22"/>
        </w:rPr>
        <w:tab/>
        <w:t>–</w:t>
      </w:r>
      <w:r>
        <w:rPr>
          <w:sz w:val="22"/>
        </w:rPr>
        <w:tab/>
      </w:r>
      <w:r>
        <w:rPr>
          <w:b/>
          <w:sz w:val="22"/>
        </w:rPr>
        <w:t>В 2001 году</w:t>
      </w:r>
      <w:r>
        <w:rPr>
          <w:sz w:val="22"/>
        </w:rPr>
        <w:t xml:space="preserve">, по сравнению с предыдущим годом, было отмечено снижение числа женщин в Министерстве внутренних дел, так что доля женщин от общего числа работающих в Министерстве составила 15,76 процента. </w:t>
      </w:r>
    </w:p>
    <w:p w:rsidR="00000000" w:rsidRDefault="00000000">
      <w:pPr>
        <w:tabs>
          <w:tab w:val="left" w:pos="680"/>
          <w:tab w:val="left" w:pos="1021"/>
        </w:tabs>
        <w:spacing w:before="240" w:line="280" w:lineRule="exact"/>
        <w:jc w:val="both"/>
        <w:rPr>
          <w:sz w:val="22"/>
        </w:rPr>
      </w:pPr>
      <w:r>
        <w:rPr>
          <w:sz w:val="22"/>
        </w:rPr>
        <w:tab/>
        <w:t xml:space="preserve">Число женщин на должностях в полиции в 2001 году составляло 3,54 процента от общего числа сотрудников Министерства и 22,46 процента от общего числа женщин, работающих в нем, а в других организационных подразделениях женщины составляют 12,22 процента от общего числа работающих в Министерстве и 77,53 процента от общего числа женщин в нем. </w:t>
      </w:r>
    </w:p>
    <w:p w:rsidR="00000000" w:rsidRDefault="00000000">
      <w:pPr>
        <w:tabs>
          <w:tab w:val="left" w:pos="680"/>
          <w:tab w:val="left" w:pos="1021"/>
        </w:tabs>
        <w:spacing w:before="240" w:line="280" w:lineRule="exact"/>
        <w:jc w:val="both"/>
        <w:rPr>
          <w:sz w:val="22"/>
        </w:rPr>
      </w:pPr>
      <w:r>
        <w:rPr>
          <w:sz w:val="22"/>
        </w:rPr>
        <w:tab/>
        <w:t>–</w:t>
      </w:r>
      <w:r>
        <w:rPr>
          <w:sz w:val="22"/>
        </w:rPr>
        <w:tab/>
      </w:r>
      <w:r>
        <w:rPr>
          <w:b/>
          <w:sz w:val="22"/>
        </w:rPr>
        <w:t>В 2002 году</w:t>
      </w:r>
      <w:r>
        <w:rPr>
          <w:sz w:val="22"/>
        </w:rPr>
        <w:t xml:space="preserve"> женщины составили 15,91 процента от общего числа работающих в Министерстве внутренних дел. В полиции работали 4,1 процента женщин от общего числа сотрудников Министерства внутренних дел и 25,7 процента от общего числа работающих в нем женщин. На должностях вне полиции их число составляло 11,81 процента от общего числа сотрудников и 74, 27 процента от общего числа женщин, работающих в Министерстве.</w:t>
      </w:r>
    </w:p>
    <w:p w:rsidR="00000000" w:rsidRDefault="00000000">
      <w:pPr>
        <w:tabs>
          <w:tab w:val="left" w:pos="680"/>
          <w:tab w:val="left" w:pos="1021"/>
        </w:tabs>
        <w:spacing w:before="240" w:line="280" w:lineRule="exact"/>
        <w:jc w:val="both"/>
        <w:rPr>
          <w:sz w:val="22"/>
        </w:rPr>
      </w:pPr>
      <w:r>
        <w:rPr>
          <w:sz w:val="22"/>
        </w:rPr>
        <w:tab/>
        <w:t>Согласно текущему положению дел в Министерстве внутренних дел всего 40 женщин занимают руководящие должности как в гражданском секторе, так и среди военнослужащих, и они вносят большой вклад в реформирование полиции и принимают активное участие в повышении авторитета Министерства в целом.</w:t>
      </w:r>
    </w:p>
    <w:p w:rsidR="00000000" w:rsidRDefault="00000000">
      <w:pPr>
        <w:tabs>
          <w:tab w:val="left" w:pos="680"/>
          <w:tab w:val="left" w:pos="1021"/>
        </w:tabs>
        <w:spacing w:before="240" w:line="280" w:lineRule="exact"/>
        <w:jc w:val="both"/>
        <w:rPr>
          <w:sz w:val="22"/>
        </w:rPr>
      </w:pPr>
      <w:r>
        <w:rPr>
          <w:sz w:val="22"/>
        </w:rPr>
        <w:tab/>
        <w:t>В целях улучшения этой ситуации правительство запланировало в рамках Национального плана действий следующие приоритетные меры, над осуществлением которых оно продолжает работать:</w:t>
      </w:r>
    </w:p>
    <w:p w:rsidR="00000000" w:rsidRDefault="00000000">
      <w:pPr>
        <w:tabs>
          <w:tab w:val="left" w:pos="680"/>
          <w:tab w:val="left" w:pos="1021"/>
        </w:tabs>
        <w:spacing w:before="240" w:line="280" w:lineRule="exact"/>
        <w:ind w:left="1021" w:hanging="1021"/>
        <w:jc w:val="both"/>
        <w:rPr>
          <w:sz w:val="22"/>
        </w:rPr>
      </w:pPr>
      <w:r>
        <w:rPr>
          <w:sz w:val="22"/>
        </w:rPr>
        <w:tab/>
        <w:t>–</w:t>
      </w:r>
      <w:r>
        <w:rPr>
          <w:sz w:val="22"/>
        </w:rPr>
        <w:tab/>
        <w:t>уделение вопросу гендерного равенства первоочередного внимания в правительственных программах;</w:t>
      </w:r>
    </w:p>
    <w:p w:rsidR="00000000" w:rsidRDefault="00000000">
      <w:pPr>
        <w:tabs>
          <w:tab w:val="left" w:pos="680"/>
          <w:tab w:val="left" w:pos="1021"/>
        </w:tabs>
        <w:spacing w:before="240" w:line="280" w:lineRule="exact"/>
        <w:ind w:left="1021" w:hanging="1021"/>
        <w:jc w:val="both"/>
        <w:rPr>
          <w:sz w:val="22"/>
        </w:rPr>
      </w:pPr>
      <w:r>
        <w:rPr>
          <w:sz w:val="22"/>
        </w:rPr>
        <w:tab/>
        <w:t xml:space="preserve">– </w:t>
      </w:r>
      <w:r>
        <w:rPr>
          <w:sz w:val="22"/>
        </w:rPr>
        <w:tab/>
        <w:t>сбор полных статистических данных в отношении представленности мужчин и женщин;</w:t>
      </w:r>
    </w:p>
    <w:p w:rsidR="00000000" w:rsidRDefault="00000000">
      <w:pPr>
        <w:tabs>
          <w:tab w:val="left" w:pos="680"/>
          <w:tab w:val="left" w:pos="1021"/>
        </w:tabs>
        <w:spacing w:before="240" w:line="280" w:lineRule="exact"/>
        <w:ind w:left="1021" w:hanging="1021"/>
        <w:jc w:val="both"/>
        <w:rPr>
          <w:sz w:val="22"/>
        </w:rPr>
      </w:pPr>
      <w:r>
        <w:rPr>
          <w:sz w:val="22"/>
        </w:rPr>
        <w:tab/>
        <w:t>–</w:t>
      </w:r>
      <w:r>
        <w:rPr>
          <w:sz w:val="22"/>
        </w:rPr>
        <w:tab/>
        <w:t>периодическое получение информации о гендерном балансе в сфере политики;</w:t>
      </w:r>
    </w:p>
    <w:p w:rsidR="00000000" w:rsidRDefault="00000000">
      <w:pPr>
        <w:tabs>
          <w:tab w:val="left" w:pos="680"/>
          <w:tab w:val="left" w:pos="1021"/>
        </w:tabs>
        <w:spacing w:before="240" w:line="280" w:lineRule="exact"/>
        <w:ind w:left="1021" w:hanging="1021"/>
        <w:jc w:val="both"/>
        <w:rPr>
          <w:sz w:val="22"/>
        </w:rPr>
      </w:pPr>
      <w:r>
        <w:rPr>
          <w:sz w:val="22"/>
        </w:rPr>
        <w:tab/>
        <w:t>–</w:t>
      </w:r>
      <w:r>
        <w:rPr>
          <w:sz w:val="22"/>
        </w:rPr>
        <w:tab/>
        <w:t>подготовка государственных служащих для осуществления политики в области гендерного равенства;</w:t>
      </w:r>
    </w:p>
    <w:p w:rsidR="00000000" w:rsidRDefault="00000000">
      <w:pPr>
        <w:tabs>
          <w:tab w:val="left" w:pos="680"/>
          <w:tab w:val="left" w:pos="1021"/>
        </w:tabs>
        <w:spacing w:before="240" w:line="280" w:lineRule="exact"/>
        <w:ind w:left="1021" w:hanging="1021"/>
        <w:jc w:val="both"/>
        <w:rPr>
          <w:sz w:val="22"/>
        </w:rPr>
      </w:pPr>
      <w:r>
        <w:rPr>
          <w:sz w:val="22"/>
        </w:rPr>
        <w:tab/>
        <w:t>–</w:t>
      </w:r>
      <w:r>
        <w:rPr>
          <w:sz w:val="22"/>
        </w:rPr>
        <w:tab/>
        <w:t>обеспечение внутригосударственных и международных средств поддержки проектов, направленных на институциональное укрепление национального механизма обеспечения гендерного равенства и наполнение его необходимым содержанием;</w:t>
      </w:r>
    </w:p>
    <w:p w:rsidR="00000000" w:rsidRDefault="00000000">
      <w:pPr>
        <w:tabs>
          <w:tab w:val="left" w:pos="680"/>
          <w:tab w:val="left" w:pos="1021"/>
        </w:tabs>
        <w:spacing w:before="240" w:line="280" w:lineRule="exact"/>
        <w:ind w:left="1021" w:hanging="1021"/>
        <w:jc w:val="both"/>
        <w:rPr>
          <w:sz w:val="22"/>
        </w:rPr>
      </w:pPr>
      <w:r>
        <w:rPr>
          <w:sz w:val="22"/>
        </w:rPr>
        <w:tab/>
        <w:t xml:space="preserve">– </w:t>
      </w:r>
      <w:r>
        <w:rPr>
          <w:sz w:val="22"/>
        </w:rPr>
        <w:tab/>
        <w:t>внедрение практики контроля над государственными учреждениями;</w:t>
      </w:r>
    </w:p>
    <w:p w:rsidR="00000000" w:rsidRDefault="00000000">
      <w:pPr>
        <w:tabs>
          <w:tab w:val="left" w:pos="680"/>
          <w:tab w:val="left" w:pos="1021"/>
        </w:tabs>
        <w:spacing w:before="240" w:line="280" w:lineRule="exact"/>
        <w:ind w:left="1021" w:hanging="1021"/>
        <w:jc w:val="both"/>
        <w:rPr>
          <w:sz w:val="22"/>
        </w:rPr>
      </w:pPr>
      <w:r>
        <w:rPr>
          <w:sz w:val="22"/>
        </w:rPr>
        <w:tab/>
        <w:t xml:space="preserve">– </w:t>
      </w:r>
      <w:r>
        <w:rPr>
          <w:sz w:val="22"/>
        </w:rPr>
        <w:tab/>
        <w:t>проведение политики обеспечения гендерного равновесия при выдвижении кандидатов в органы Организации Объединенных Наций, Совет Европы и ДМО;</w:t>
      </w:r>
    </w:p>
    <w:p w:rsidR="00000000" w:rsidRDefault="00000000">
      <w:pPr>
        <w:tabs>
          <w:tab w:val="left" w:pos="680"/>
          <w:tab w:val="left" w:pos="1021"/>
        </w:tabs>
        <w:spacing w:before="240" w:line="280" w:lineRule="exact"/>
        <w:ind w:left="1021" w:hanging="1021"/>
        <w:jc w:val="both"/>
        <w:rPr>
          <w:sz w:val="22"/>
        </w:rPr>
      </w:pPr>
      <w:r>
        <w:rPr>
          <w:sz w:val="22"/>
        </w:rPr>
        <w:tab/>
        <w:t xml:space="preserve">– </w:t>
      </w:r>
      <w:r>
        <w:rPr>
          <w:sz w:val="22"/>
        </w:rPr>
        <w:tab/>
        <w:t>обеспечение гендерного равенства при назначении послов и других должностных лиц для работы за границей</w:t>
      </w:r>
      <w:r>
        <w:rPr>
          <w:i/>
          <w:sz w:val="22"/>
        </w:rPr>
        <w:t>.</w:t>
      </w:r>
    </w:p>
    <w:p w:rsidR="00000000" w:rsidRDefault="00000000">
      <w:pPr>
        <w:tabs>
          <w:tab w:val="left" w:pos="680"/>
          <w:tab w:val="left" w:pos="1021"/>
        </w:tabs>
        <w:spacing w:before="240" w:line="280" w:lineRule="exact"/>
        <w:jc w:val="both"/>
        <w:rPr>
          <w:sz w:val="22"/>
        </w:rPr>
      </w:pPr>
      <w:r>
        <w:rPr>
          <w:sz w:val="22"/>
        </w:rPr>
        <w:tab/>
        <w:t>В то же время в целях повышения статуса женщин в этой области были запланированы следующие меры:</w:t>
      </w:r>
    </w:p>
    <w:p w:rsidR="00000000" w:rsidRDefault="00000000">
      <w:pPr>
        <w:tabs>
          <w:tab w:val="left" w:pos="680"/>
          <w:tab w:val="left" w:pos="1021"/>
        </w:tabs>
        <w:spacing w:before="240" w:line="280" w:lineRule="exact"/>
        <w:ind w:left="1021" w:hanging="1021"/>
        <w:jc w:val="both"/>
        <w:rPr>
          <w:sz w:val="22"/>
        </w:rPr>
      </w:pPr>
      <w:r>
        <w:rPr>
          <w:sz w:val="22"/>
        </w:rPr>
        <w:tab/>
        <w:t xml:space="preserve">– </w:t>
      </w:r>
      <w:r>
        <w:rPr>
          <w:sz w:val="22"/>
        </w:rPr>
        <w:tab/>
        <w:t>назначение министра без портфеля в целях решения этих проблем;</w:t>
      </w:r>
    </w:p>
    <w:p w:rsidR="00000000" w:rsidRDefault="00000000">
      <w:pPr>
        <w:tabs>
          <w:tab w:val="left" w:pos="680"/>
          <w:tab w:val="left" w:pos="1021"/>
        </w:tabs>
        <w:spacing w:before="240" w:line="280" w:lineRule="exact"/>
        <w:ind w:left="1021" w:hanging="1021"/>
        <w:jc w:val="both"/>
        <w:rPr>
          <w:sz w:val="22"/>
        </w:rPr>
      </w:pPr>
      <w:r>
        <w:rPr>
          <w:sz w:val="22"/>
        </w:rPr>
        <w:tab/>
        <w:t xml:space="preserve">– </w:t>
      </w:r>
      <w:r>
        <w:rPr>
          <w:sz w:val="22"/>
        </w:rPr>
        <w:tab/>
        <w:t>точное определение в соответствии с нормами статуса, функций, структуры Национального комитета по обеспечению гендерного равенства в качестве постоянного органа и его отношений с государственным и неправительственным секторами;</w:t>
      </w:r>
    </w:p>
    <w:p w:rsidR="00000000" w:rsidRDefault="00000000">
      <w:pPr>
        <w:tabs>
          <w:tab w:val="left" w:pos="680"/>
          <w:tab w:val="left" w:pos="1021"/>
        </w:tabs>
        <w:spacing w:before="240" w:line="280" w:lineRule="exact"/>
        <w:ind w:left="1021" w:hanging="1021"/>
        <w:jc w:val="both"/>
        <w:rPr>
          <w:sz w:val="22"/>
        </w:rPr>
      </w:pPr>
      <w:r>
        <w:rPr>
          <w:sz w:val="22"/>
        </w:rPr>
        <w:tab/>
        <w:t xml:space="preserve">– </w:t>
      </w:r>
      <w:r>
        <w:rPr>
          <w:sz w:val="22"/>
        </w:rPr>
        <w:tab/>
        <w:t>обеспечение гендерного равновесия среди министерских назначений и должностных лиц, назначаемых правительством;</w:t>
      </w:r>
    </w:p>
    <w:p w:rsidR="00000000" w:rsidRDefault="00000000">
      <w:pPr>
        <w:tabs>
          <w:tab w:val="left" w:pos="680"/>
          <w:tab w:val="left" w:pos="1021"/>
        </w:tabs>
        <w:spacing w:before="240" w:line="280" w:lineRule="exact"/>
        <w:ind w:left="1021" w:hanging="1021"/>
        <w:jc w:val="both"/>
        <w:rPr>
          <w:sz w:val="22"/>
        </w:rPr>
      </w:pPr>
      <w:r>
        <w:rPr>
          <w:sz w:val="22"/>
        </w:rPr>
        <w:tab/>
        <w:t xml:space="preserve">– </w:t>
      </w:r>
      <w:r>
        <w:rPr>
          <w:sz w:val="22"/>
        </w:rPr>
        <w:tab/>
        <w:t>содействие развитию системы набора государственных служащих соответственно их знаниям, опыту и способностям;</w:t>
      </w:r>
    </w:p>
    <w:p w:rsidR="00000000" w:rsidRDefault="00000000">
      <w:pPr>
        <w:tabs>
          <w:tab w:val="left" w:pos="680"/>
          <w:tab w:val="left" w:pos="1021"/>
        </w:tabs>
        <w:spacing w:before="240" w:line="280" w:lineRule="exact"/>
        <w:ind w:left="1021" w:hanging="1021"/>
        <w:jc w:val="both"/>
        <w:rPr>
          <w:sz w:val="22"/>
        </w:rPr>
      </w:pPr>
      <w:r>
        <w:rPr>
          <w:sz w:val="22"/>
        </w:rPr>
        <w:tab/>
        <w:t xml:space="preserve">– </w:t>
      </w:r>
      <w:r>
        <w:rPr>
          <w:sz w:val="22"/>
        </w:rPr>
        <w:tab/>
        <w:t>поддержка и проведение исследований о влиянии гендерного равенства (неравенства) на процесс принятия политических решений</w:t>
      </w:r>
      <w:r>
        <w:rPr>
          <w:i/>
          <w:sz w:val="22"/>
        </w:rPr>
        <w:t>.</w:t>
      </w:r>
    </w:p>
    <w:p w:rsidR="00000000" w:rsidRDefault="00000000">
      <w:pPr>
        <w:tabs>
          <w:tab w:val="left" w:pos="680"/>
          <w:tab w:val="left" w:pos="1021"/>
        </w:tabs>
        <w:spacing w:before="240" w:line="280" w:lineRule="exact"/>
        <w:jc w:val="both"/>
        <w:rPr>
          <w:sz w:val="22"/>
        </w:rPr>
      </w:pPr>
      <w:r>
        <w:rPr>
          <w:sz w:val="22"/>
        </w:rPr>
        <w:tab/>
        <w:t>Конкретные статистические данные о парламентских выборах 2002 года см. в Приложении в конце данного доклада.</w:t>
      </w:r>
    </w:p>
    <w:p w:rsidR="00000000" w:rsidRDefault="00000000">
      <w:pPr>
        <w:tabs>
          <w:tab w:val="left" w:pos="680"/>
          <w:tab w:val="left" w:pos="1021"/>
        </w:tabs>
        <w:spacing w:before="240" w:line="280" w:lineRule="exact"/>
        <w:jc w:val="both"/>
        <w:rPr>
          <w:sz w:val="22"/>
        </w:rPr>
      </w:pPr>
    </w:p>
    <w:p w:rsidR="00000000" w:rsidRDefault="00000000">
      <w:pPr>
        <w:tabs>
          <w:tab w:val="left" w:pos="680"/>
          <w:tab w:val="left" w:pos="1021"/>
        </w:tabs>
        <w:spacing w:before="240" w:line="280" w:lineRule="exact"/>
        <w:jc w:val="both"/>
        <w:rPr>
          <w:b/>
          <w:sz w:val="22"/>
        </w:rPr>
      </w:pPr>
      <w:r>
        <w:rPr>
          <w:sz w:val="22"/>
        </w:rPr>
        <w:tab/>
      </w:r>
      <w:r>
        <w:rPr>
          <w:b/>
          <w:sz w:val="22"/>
        </w:rPr>
        <w:t>УЧАСТИЕ В ОРГАНАХ МЕСТНОГО САМОУПРАВЛЕНИЯ</w:t>
      </w:r>
    </w:p>
    <w:p w:rsidR="00000000" w:rsidRDefault="00000000">
      <w:pPr>
        <w:tabs>
          <w:tab w:val="left" w:pos="680"/>
          <w:tab w:val="left" w:pos="1021"/>
        </w:tabs>
        <w:spacing w:before="240" w:line="280" w:lineRule="exact"/>
        <w:jc w:val="both"/>
        <w:rPr>
          <w:sz w:val="22"/>
        </w:rPr>
      </w:pPr>
      <w:r>
        <w:rPr>
          <w:sz w:val="22"/>
        </w:rPr>
        <w:tab/>
        <w:t>Существует распространенное мнение, что местное самоуправление – это тот уровень, где легко обеспечить вовлечение женщин в процесс принятия решений. Опыт ряда западноевропейских стран свидетельствует о том, что женщины, ставшие выдающимися политиками, делали свои первые шаги в политике и органах власти именно на местном уровне. Конечно, местный уровень наиболее приемлем для женщин с точки зрения необходимости обеспечения баланса между социально-биологическими функциями женщин и их участием в политической жизни. Основными причинами для этого является близость места работы к дому, возможность чаще бывать дома и больше возможностей для успешной работы благодаря хорошему знанию местных проблем. Однако, несмотря на вышесказанное, политика партий в отношении составления списков кандидатов все еще является решающим фактором на выборах. Достойно сожаления, что подобная политика в Республике Македонии по-прежнему, даже на местном уровне, безусловно определяется традиционным отношением к ролям мужчин и женщин.</w:t>
      </w:r>
    </w:p>
    <w:p w:rsidR="00000000" w:rsidRDefault="00000000">
      <w:pPr>
        <w:tabs>
          <w:tab w:val="left" w:pos="680"/>
          <w:tab w:val="left" w:pos="1021"/>
        </w:tabs>
        <w:spacing w:before="240" w:line="280" w:lineRule="exact"/>
        <w:jc w:val="both"/>
        <w:rPr>
          <w:sz w:val="22"/>
        </w:rPr>
      </w:pPr>
      <w:r>
        <w:rPr>
          <w:sz w:val="22"/>
        </w:rPr>
        <w:tab/>
        <w:t xml:space="preserve">В этом контексте важно отметить, что на местных выборах, состоявшихся в 2000 году, требовалось голосовать скорее за партийные списки, чем за кандидатов, на том основании, что это будет способствовать увеличению числа женщин, заявленных в партийных списках. Вместе с тем ожидалось, что кандидатуры женщин окажутся ближе к верхней части списка. С этой целью Союз женских организаций Македонии организовал во время выборов кампанию под лозунгом "51 процент", хотя, к сожалению, вся кампания велась с тенденциозных позиций. Это стало еще одним доказательством того, что разумное позиционирование женщин в рамках соответствующих политических партий является необходимым условием для занятия ими высоких должностей на уровне принятия решений в политических органах страны.  </w:t>
      </w:r>
    </w:p>
    <w:p w:rsidR="00000000" w:rsidRDefault="00000000">
      <w:pPr>
        <w:tabs>
          <w:tab w:val="left" w:pos="680"/>
          <w:tab w:val="left" w:pos="1021"/>
        </w:tabs>
        <w:spacing w:before="240" w:line="280" w:lineRule="exact"/>
        <w:jc w:val="both"/>
        <w:rPr>
          <w:sz w:val="22"/>
        </w:rPr>
      </w:pPr>
      <w:r>
        <w:rPr>
          <w:sz w:val="22"/>
        </w:rPr>
        <w:tab/>
        <w:t>При нынешнем административно-территориальном делении в Македонии действуют 123 муниципалитета по сравнению с 34 муниципальными образованиями, которые существовали до 1995 года. Увеличение числа муниципалитетов, однако, не привело к каким-либо гендерным изменениям в отношении мэров новых муниципалитетов. В результате после вторых местных выборов, состоявшихся в 1996 году, ни одна женщина не была избрана мэром. Вместе с тем необходимо отметить, что число женщин – членов Совета значительно ниже числа их коллег-мужчин. Таким образом, после первых местных выборов, состоявшихся в 1990 году, в общей сложности из 70 членов местных советов Скопье было всего 4 женщины, а из 1510 избранных членов советов всех муниципальных образований женщин было всего 74. На следующих местных выборах, состоявшихся в 1996 году, ни одна женщина не была избрана мэром, а в общей сложности из 1884 членов советов было всего 105 женщин. Последние местные выборы состоялись в 2000 году, когда из 123 избранных мэров было 3 женщины, а из 1906 членов советов – 161 женщина.</w:t>
      </w:r>
    </w:p>
    <w:p w:rsidR="00000000" w:rsidRDefault="00000000">
      <w:pPr>
        <w:tabs>
          <w:tab w:val="left" w:pos="680"/>
          <w:tab w:val="left" w:pos="1021"/>
        </w:tabs>
        <w:spacing w:before="240" w:line="280" w:lineRule="exact"/>
        <w:jc w:val="both"/>
        <w:rPr>
          <w:sz w:val="22"/>
        </w:rPr>
      </w:pPr>
      <w:r>
        <w:rPr>
          <w:sz w:val="22"/>
        </w:rPr>
        <w:tab/>
        <w:t>Увеличившееся число женщин, внесенных в партийные списки, имеет огромное значение как для общих, так и для местных выборов, и, когда речь идет о пропорциональной модели, они должны занимать верхнюю часть списка.</w:t>
      </w:r>
    </w:p>
    <w:p w:rsidR="00000000" w:rsidRDefault="00000000">
      <w:pPr>
        <w:tabs>
          <w:tab w:val="left" w:pos="680"/>
          <w:tab w:val="left" w:pos="1021"/>
        </w:tabs>
        <w:spacing w:before="240" w:line="280" w:lineRule="exact"/>
        <w:jc w:val="both"/>
        <w:rPr>
          <w:sz w:val="22"/>
        </w:rPr>
      </w:pPr>
      <w:r>
        <w:rPr>
          <w:sz w:val="22"/>
        </w:rPr>
        <w:tab/>
        <w:t xml:space="preserve">С этой целью в 2000 году Отдел по обеспечению гендерного равенства при Министерстве труда и социальной политики, женские организации и женские фракции при политических партиях провели перед третьими местными выборами ряд мероприятий, чтобы обеспечить более высокую представленность женщин на уровне принятия решений, в данном случае – на местном уровне. В результате этой инициативы, с которой выступила целевая группа по обеспечению гендерного равенства в рамках Пакта стабильности, и в соответствии с лозунгом вышеупомянутой целевой группы в Республике Македонии было создано "Женское лобби" в качестве широкого форума для объединения женщин в деле осуществления проекта, направленного на улучшение их положения с уделением особого внимания пропаганде внутри политических партий полного осуществления политики гендерного равенства при составлении списков кандидатов для местных выборов. Одновременно с этим был проведен ряд мероприятий, направленных на изменение традиционных взглядов на роли мужчин и женщин, а также начато осуществление соответствующих инициатив в целях изменения законодательных норм, которые ограничивают увеличение числа женщин в политике. </w:t>
      </w:r>
    </w:p>
    <w:p w:rsidR="00000000" w:rsidRDefault="00000000">
      <w:pPr>
        <w:tabs>
          <w:tab w:val="left" w:pos="680"/>
          <w:tab w:val="left" w:pos="1021"/>
        </w:tabs>
        <w:spacing w:before="240" w:line="280" w:lineRule="exact"/>
        <w:jc w:val="both"/>
        <w:rPr>
          <w:sz w:val="22"/>
        </w:rPr>
      </w:pPr>
      <w:r>
        <w:rPr>
          <w:sz w:val="22"/>
        </w:rPr>
        <w:tab/>
        <w:t>Конкретные статистические данные о местных выборах 2000 года представлены в Приложении в конце доклада.</w:t>
      </w:r>
    </w:p>
    <w:p w:rsidR="00000000" w:rsidRDefault="00000000">
      <w:pPr>
        <w:tabs>
          <w:tab w:val="left" w:pos="680"/>
          <w:tab w:val="left" w:pos="1021"/>
        </w:tabs>
        <w:spacing w:before="240" w:line="280" w:lineRule="exact"/>
        <w:jc w:val="both"/>
        <w:rPr>
          <w:b/>
          <w:sz w:val="22"/>
        </w:rPr>
      </w:pPr>
      <w:r>
        <w:rPr>
          <w:sz w:val="22"/>
        </w:rPr>
        <w:tab/>
      </w:r>
      <w:r>
        <w:rPr>
          <w:b/>
          <w:sz w:val="22"/>
        </w:rPr>
        <w:t>ПОЛИТИЧЕСКИЕ ПАРТИИ И ГЕНДЕРНОЕ РАВЕНСТВО</w:t>
      </w:r>
    </w:p>
    <w:p w:rsidR="00000000" w:rsidRDefault="00000000">
      <w:pPr>
        <w:tabs>
          <w:tab w:val="left" w:pos="680"/>
          <w:tab w:val="left" w:pos="1021"/>
        </w:tabs>
        <w:spacing w:before="240" w:line="280" w:lineRule="exact"/>
        <w:jc w:val="both"/>
        <w:rPr>
          <w:sz w:val="22"/>
        </w:rPr>
      </w:pPr>
      <w:r>
        <w:rPr>
          <w:sz w:val="22"/>
        </w:rPr>
        <w:tab/>
        <w:t>Закрепленный в Конституции принцип недопущения дискриминации нашел свое полное воплощение в избирательных программах и платформах всех политических партий Македонии. Тем не менее очевидно, что обеспечение гендерного равенства не относится к числу приоритетных задач политических партий. Хотя в своих политических программах они выступают за повышение статуса женщин в обществе, все их выступления по-прежнему носят декларативный характер, если судить по уже имевшим место фактам в рамках общих и местных выборов. Совершенно ясно, что без более активного участия женщин в процессе принятия решений вряд ли стоит ожидать какого-либо повышения их социального статуса. В этом контексте политические партии должны играть главную роль в поощрении участия женщин в политической жизни.</w:t>
      </w:r>
    </w:p>
    <w:p w:rsidR="00000000" w:rsidRDefault="00000000">
      <w:pPr>
        <w:tabs>
          <w:tab w:val="left" w:pos="680"/>
          <w:tab w:val="left" w:pos="1021"/>
        </w:tabs>
        <w:spacing w:before="240" w:line="280" w:lineRule="exact"/>
        <w:jc w:val="both"/>
        <w:rPr>
          <w:sz w:val="22"/>
        </w:rPr>
      </w:pPr>
      <w:r>
        <w:rPr>
          <w:sz w:val="22"/>
        </w:rPr>
        <w:tab/>
        <w:t>Увеличение числа женщин в списках кандидатов в значительной степени зависит от позиции женщин – членов органов политических партий, а это число по-прежнему является незначительным. Достойно сожаления, что политические партии Македонии не принимают меры в рамках позитивных действий в том, что касается кандидатов-женщин, и они по-прежнему не готовы к введению квот, с тем чтобы увеличить число женщин в своих соответствующих органах на уровне принятия решений.</w:t>
      </w:r>
    </w:p>
    <w:p w:rsidR="00000000" w:rsidRDefault="00000000">
      <w:pPr>
        <w:tabs>
          <w:tab w:val="left" w:pos="680"/>
          <w:tab w:val="left" w:pos="1021"/>
        </w:tabs>
        <w:spacing w:before="240" w:line="280" w:lineRule="exact"/>
        <w:jc w:val="both"/>
        <w:rPr>
          <w:sz w:val="22"/>
        </w:rPr>
      </w:pPr>
      <w:r>
        <w:rPr>
          <w:sz w:val="22"/>
        </w:rPr>
        <w:tab/>
        <w:t>В последние годы в рамках политических партий были организованы женские форумы. Это отражает характерное для женщин-участниц стремление четко формулировать свои требования и интересы. Однако с точки зрения гендерного равенства указанные форумы не играют ключевой роли в принятии решений. Очевидно, что если политические партии не займут активную позицию по вопросу об обеспечении гендерного равенства как одного из основных демократических принципов, эта концепция так и останется всего лишь одним из пунктов избирательных программ и платформ. Активная политика, проводимая политическими органами партий, наряду с хорошо организованной деятельностью членов-женщин будет способствовать увеличению числа женщин на уровне принятия решений, что, в свою очередь, создаст благоприятные условия для повышения статуса женщин в обществе.</w:t>
      </w:r>
    </w:p>
    <w:p w:rsidR="00000000" w:rsidRDefault="00000000">
      <w:pPr>
        <w:tabs>
          <w:tab w:val="left" w:pos="680"/>
          <w:tab w:val="left" w:pos="1021"/>
        </w:tabs>
        <w:spacing w:before="240" w:line="280" w:lineRule="exact"/>
        <w:jc w:val="both"/>
        <w:rPr>
          <w:sz w:val="22"/>
        </w:rPr>
      </w:pPr>
      <w:r>
        <w:rPr>
          <w:sz w:val="22"/>
        </w:rPr>
        <w:tab/>
        <w:t>В целях улучшения положения женщин в структурах на уровне принятия решений Национальный план действий предусматривает проведение политическими партиями следующих мероприятий (в настоящее время был осуществлен только один из пунктов):</w:t>
      </w:r>
    </w:p>
    <w:p w:rsidR="00000000" w:rsidRDefault="00000000">
      <w:pPr>
        <w:tabs>
          <w:tab w:val="left" w:pos="680"/>
          <w:tab w:val="left" w:pos="1021"/>
        </w:tabs>
        <w:spacing w:before="240" w:line="280" w:lineRule="exact"/>
        <w:jc w:val="both"/>
        <w:rPr>
          <w:i/>
          <w:sz w:val="22"/>
        </w:rPr>
      </w:pPr>
      <w:r>
        <w:rPr>
          <w:i/>
          <w:sz w:val="22"/>
        </w:rPr>
        <w:tab/>
        <w:t>–</w:t>
      </w:r>
      <w:r>
        <w:rPr>
          <w:i/>
          <w:sz w:val="22"/>
        </w:rPr>
        <w:tab/>
        <w:t xml:space="preserve"> </w:t>
      </w:r>
      <w:r>
        <w:rPr>
          <w:sz w:val="22"/>
        </w:rPr>
        <w:t>придание приоритетного значения обеспечению гендерного равенства</w:t>
      </w:r>
      <w:r>
        <w:rPr>
          <w:i/>
          <w:sz w:val="22"/>
        </w:rPr>
        <w:t>;</w:t>
      </w:r>
    </w:p>
    <w:p w:rsidR="00000000" w:rsidRDefault="00000000">
      <w:pPr>
        <w:tabs>
          <w:tab w:val="left" w:pos="680"/>
          <w:tab w:val="left" w:pos="1021"/>
        </w:tabs>
        <w:spacing w:before="240" w:line="280" w:lineRule="exact"/>
        <w:ind w:left="1021" w:hanging="1021"/>
        <w:jc w:val="both"/>
        <w:rPr>
          <w:sz w:val="22"/>
        </w:rPr>
      </w:pPr>
      <w:r>
        <w:rPr>
          <w:i/>
          <w:sz w:val="22"/>
        </w:rPr>
        <w:tab/>
        <w:t>–</w:t>
      </w:r>
      <w:r>
        <w:rPr>
          <w:i/>
          <w:sz w:val="22"/>
        </w:rPr>
        <w:tab/>
      </w:r>
      <w:r>
        <w:rPr>
          <w:sz w:val="22"/>
        </w:rPr>
        <w:t>повышение числа женщин в высших органах соответствующих партий;</w:t>
      </w:r>
    </w:p>
    <w:p w:rsidR="00000000" w:rsidRDefault="00000000">
      <w:pPr>
        <w:tabs>
          <w:tab w:val="left" w:pos="680"/>
          <w:tab w:val="left" w:pos="1021"/>
        </w:tabs>
        <w:spacing w:before="200" w:line="280" w:lineRule="exact"/>
        <w:ind w:left="1021" w:hanging="1021"/>
        <w:jc w:val="both"/>
        <w:rPr>
          <w:sz w:val="22"/>
        </w:rPr>
      </w:pPr>
      <w:r>
        <w:rPr>
          <w:sz w:val="22"/>
        </w:rPr>
        <w:tab/>
        <w:t>–</w:t>
      </w:r>
      <w:r>
        <w:rPr>
          <w:sz w:val="22"/>
        </w:rPr>
        <w:tab/>
        <w:t>демократизация процесса выдвижения кандидатов (вместо патронатной модели выдвижения кандидатов, монополизированного руководством партии, которое поощряет использование бюрократической модели), активную роль в котором должны играть все члены партии;</w:t>
      </w:r>
    </w:p>
    <w:p w:rsidR="00000000" w:rsidRDefault="00000000">
      <w:pPr>
        <w:tabs>
          <w:tab w:val="left" w:pos="680"/>
          <w:tab w:val="left" w:pos="1021"/>
        </w:tabs>
        <w:spacing w:before="200" w:line="280" w:lineRule="exact"/>
        <w:ind w:left="1021" w:hanging="1021"/>
        <w:jc w:val="both"/>
        <w:rPr>
          <w:i/>
          <w:sz w:val="22"/>
        </w:rPr>
      </w:pPr>
      <w:r>
        <w:rPr>
          <w:sz w:val="22"/>
        </w:rPr>
        <w:tab/>
        <w:t>–</w:t>
      </w:r>
      <w:r>
        <w:rPr>
          <w:sz w:val="22"/>
        </w:rPr>
        <w:tab/>
        <w:t>введение квот (выполнено);</w:t>
      </w:r>
    </w:p>
    <w:p w:rsidR="00000000" w:rsidRDefault="00000000">
      <w:pPr>
        <w:tabs>
          <w:tab w:val="left" w:pos="680"/>
          <w:tab w:val="left" w:pos="1021"/>
        </w:tabs>
        <w:spacing w:before="200" w:line="280" w:lineRule="exact"/>
        <w:ind w:left="1021" w:hanging="1021"/>
        <w:jc w:val="both"/>
        <w:rPr>
          <w:sz w:val="22"/>
        </w:rPr>
      </w:pPr>
      <w:r>
        <w:rPr>
          <w:i/>
          <w:sz w:val="22"/>
        </w:rPr>
        <w:tab/>
        <w:t>–</w:t>
      </w:r>
      <w:r>
        <w:rPr>
          <w:i/>
          <w:sz w:val="22"/>
        </w:rPr>
        <w:tab/>
      </w:r>
      <w:r>
        <w:rPr>
          <w:sz w:val="22"/>
        </w:rPr>
        <w:t>смещение акцента в работе партийных съездов с церемониального на избирательный;</w:t>
      </w:r>
    </w:p>
    <w:p w:rsidR="00000000" w:rsidRDefault="00000000">
      <w:pPr>
        <w:tabs>
          <w:tab w:val="left" w:pos="680"/>
          <w:tab w:val="left" w:pos="1021"/>
        </w:tabs>
        <w:spacing w:before="200" w:line="280" w:lineRule="exact"/>
        <w:ind w:left="1021" w:hanging="1021"/>
        <w:jc w:val="both"/>
        <w:rPr>
          <w:sz w:val="22"/>
        </w:rPr>
      </w:pPr>
      <w:r>
        <w:rPr>
          <w:sz w:val="22"/>
        </w:rPr>
        <w:tab/>
        <w:t>–</w:t>
      </w:r>
      <w:r>
        <w:rPr>
          <w:sz w:val="22"/>
        </w:rPr>
        <w:tab/>
        <w:t>увеличение числа кандидатов-женщин на общих выборах и в верхней части списков кандидатов;</w:t>
      </w:r>
    </w:p>
    <w:p w:rsidR="00000000" w:rsidRDefault="00000000">
      <w:pPr>
        <w:tabs>
          <w:tab w:val="left" w:pos="680"/>
          <w:tab w:val="left" w:pos="1021"/>
        </w:tabs>
        <w:spacing w:before="200" w:line="280" w:lineRule="exact"/>
        <w:ind w:left="1021" w:hanging="1021"/>
        <w:jc w:val="both"/>
        <w:rPr>
          <w:sz w:val="22"/>
        </w:rPr>
      </w:pPr>
      <w:r>
        <w:rPr>
          <w:sz w:val="22"/>
        </w:rPr>
        <w:tab/>
        <w:t>–</w:t>
      </w:r>
      <w:r>
        <w:rPr>
          <w:sz w:val="22"/>
        </w:rPr>
        <w:tab/>
        <w:t>поощрение и воспитание женщин-руководителей.</w:t>
      </w:r>
    </w:p>
    <w:p w:rsidR="00000000" w:rsidRDefault="00000000">
      <w:pPr>
        <w:tabs>
          <w:tab w:val="left" w:pos="680"/>
          <w:tab w:val="left" w:pos="1021"/>
        </w:tabs>
        <w:spacing w:before="240" w:line="280" w:lineRule="exact"/>
        <w:jc w:val="both"/>
        <w:rPr>
          <w:sz w:val="22"/>
        </w:rPr>
      </w:pPr>
      <w:r>
        <w:rPr>
          <w:sz w:val="22"/>
        </w:rPr>
        <w:t>Ниже приводятся данные, касающиеся женских организаций при политических партиях, предоставленные политическими партиями, а также Национальным проектом "Женщины могут это, II", осуществлявшимся в 2001–2002 годах.</w:t>
      </w:r>
    </w:p>
    <w:p w:rsidR="00000000" w:rsidRDefault="00000000">
      <w:pPr>
        <w:tabs>
          <w:tab w:val="left" w:pos="680"/>
          <w:tab w:val="left" w:pos="1021"/>
        </w:tabs>
        <w:spacing w:before="240" w:line="280" w:lineRule="exact"/>
        <w:jc w:val="both"/>
        <w:rPr>
          <w:sz w:val="22"/>
        </w:rPr>
      </w:pPr>
      <w:r>
        <w:rPr>
          <w:sz w:val="22"/>
        </w:rPr>
        <w:tab/>
        <w:t>1.</w:t>
      </w:r>
      <w:r>
        <w:rPr>
          <w:sz w:val="22"/>
        </w:rPr>
        <w:tab/>
        <w:t>Социалистическая партия Республики Македонии – СПМ:</w:t>
      </w:r>
    </w:p>
    <w:p w:rsidR="00000000" w:rsidRDefault="00000000">
      <w:pPr>
        <w:tabs>
          <w:tab w:val="left" w:pos="680"/>
          <w:tab w:val="left" w:pos="1021"/>
        </w:tabs>
        <w:spacing w:before="240" w:line="280" w:lineRule="exact"/>
        <w:jc w:val="both"/>
        <w:rPr>
          <w:sz w:val="22"/>
        </w:rPr>
      </w:pPr>
      <w:r>
        <w:rPr>
          <w:sz w:val="22"/>
        </w:rPr>
        <w:t>30 процентов членов партии составляют женщины, есть также "Женский клуб" как форма организации женщин на национальном уровне и в более крупных муниципальных организациях партии.</w:t>
      </w:r>
    </w:p>
    <w:p w:rsidR="00000000" w:rsidRDefault="00000000">
      <w:pPr>
        <w:tabs>
          <w:tab w:val="left" w:pos="680"/>
          <w:tab w:val="left" w:pos="1021"/>
        </w:tabs>
        <w:spacing w:before="240" w:line="280" w:lineRule="exact"/>
        <w:jc w:val="both"/>
        <w:rPr>
          <w:sz w:val="22"/>
        </w:rPr>
      </w:pPr>
      <w:r>
        <w:rPr>
          <w:sz w:val="22"/>
        </w:rPr>
        <w:tab/>
        <w:t xml:space="preserve">2. </w:t>
      </w:r>
      <w:r>
        <w:rPr>
          <w:sz w:val="22"/>
        </w:rPr>
        <w:tab/>
        <w:t>Либеральная партия – ЛП:</w:t>
      </w:r>
    </w:p>
    <w:p w:rsidR="00000000" w:rsidRDefault="00000000">
      <w:pPr>
        <w:tabs>
          <w:tab w:val="left" w:pos="680"/>
          <w:tab w:val="left" w:pos="1021"/>
        </w:tabs>
        <w:spacing w:before="240" w:line="280" w:lineRule="exact"/>
        <w:jc w:val="both"/>
        <w:rPr>
          <w:sz w:val="22"/>
        </w:rPr>
      </w:pPr>
      <w:r>
        <w:rPr>
          <w:sz w:val="22"/>
        </w:rPr>
        <w:t>46,2 процента членов партии составляют женщины, существует также LIPAZ как форма организации женщин на национальном и местном уровнях, имеющая особую сеть организаций и правовую структуру.</w:t>
      </w:r>
    </w:p>
    <w:p w:rsidR="00000000" w:rsidRDefault="00000000">
      <w:pPr>
        <w:tabs>
          <w:tab w:val="left" w:pos="680"/>
          <w:tab w:val="left" w:pos="1021"/>
        </w:tabs>
        <w:spacing w:before="240" w:line="280" w:lineRule="exact"/>
        <w:jc w:val="both"/>
        <w:rPr>
          <w:sz w:val="22"/>
        </w:rPr>
      </w:pPr>
      <w:r>
        <w:rPr>
          <w:sz w:val="22"/>
        </w:rPr>
        <w:tab/>
        <w:t xml:space="preserve">3. </w:t>
      </w:r>
      <w:r>
        <w:rPr>
          <w:sz w:val="22"/>
        </w:rPr>
        <w:tab/>
        <w:t>Партия демократического процветания – ПДП:</w:t>
      </w:r>
    </w:p>
    <w:p w:rsidR="00000000" w:rsidRDefault="00000000">
      <w:pPr>
        <w:tabs>
          <w:tab w:val="left" w:pos="680"/>
          <w:tab w:val="left" w:pos="1021"/>
        </w:tabs>
        <w:spacing w:before="240" w:line="280" w:lineRule="exact"/>
        <w:jc w:val="both"/>
        <w:rPr>
          <w:sz w:val="22"/>
        </w:rPr>
      </w:pPr>
      <w:r>
        <w:rPr>
          <w:sz w:val="22"/>
        </w:rPr>
        <w:t>статистика в разбивке по полу отсутствует, хотя в двух муниципальных партийных организациях имеются женские группы.</w:t>
      </w:r>
    </w:p>
    <w:p w:rsidR="00000000" w:rsidRDefault="00000000">
      <w:pPr>
        <w:tabs>
          <w:tab w:val="left" w:pos="680"/>
          <w:tab w:val="left" w:pos="1021"/>
        </w:tabs>
        <w:spacing w:before="240" w:line="280" w:lineRule="exact"/>
        <w:jc w:val="both"/>
        <w:rPr>
          <w:sz w:val="22"/>
        </w:rPr>
      </w:pPr>
      <w:r>
        <w:rPr>
          <w:sz w:val="22"/>
        </w:rPr>
        <w:tab/>
        <w:t xml:space="preserve">4. </w:t>
      </w:r>
      <w:r>
        <w:rPr>
          <w:sz w:val="22"/>
        </w:rPr>
        <w:tab/>
        <w:t>Партия ВМРО–ДПМНЕ не представила каких-либо данных относительно числа и формы организации женщин в этой партии.</w:t>
      </w:r>
    </w:p>
    <w:p w:rsidR="00000000" w:rsidRDefault="00000000">
      <w:pPr>
        <w:tabs>
          <w:tab w:val="left" w:pos="680"/>
          <w:tab w:val="left" w:pos="1021"/>
        </w:tabs>
        <w:spacing w:before="240" w:line="280" w:lineRule="exact"/>
        <w:jc w:val="both"/>
        <w:rPr>
          <w:sz w:val="22"/>
        </w:rPr>
      </w:pPr>
      <w:r>
        <w:rPr>
          <w:sz w:val="22"/>
        </w:rPr>
        <w:tab/>
        <w:t xml:space="preserve">5. </w:t>
      </w:r>
      <w:r>
        <w:rPr>
          <w:sz w:val="22"/>
        </w:rPr>
        <w:tab/>
        <w:t>ВМРО Македонска:</w:t>
      </w:r>
    </w:p>
    <w:p w:rsidR="00000000" w:rsidRDefault="00000000">
      <w:pPr>
        <w:tabs>
          <w:tab w:val="left" w:pos="680"/>
          <w:tab w:val="left" w:pos="1021"/>
        </w:tabs>
        <w:spacing w:before="240" w:line="280" w:lineRule="exact"/>
        <w:jc w:val="both"/>
        <w:rPr>
          <w:sz w:val="22"/>
        </w:rPr>
      </w:pPr>
      <w:r>
        <w:rPr>
          <w:sz w:val="22"/>
        </w:rPr>
        <w:t>53,3 процента членов партии составляют женщины, есть также "Женская группа" как форма организации женщин.</w:t>
      </w:r>
    </w:p>
    <w:p w:rsidR="00000000" w:rsidRDefault="00000000">
      <w:pPr>
        <w:tabs>
          <w:tab w:val="left" w:pos="680"/>
          <w:tab w:val="left" w:pos="1021"/>
        </w:tabs>
        <w:spacing w:before="240" w:line="280" w:lineRule="exact"/>
        <w:jc w:val="both"/>
        <w:rPr>
          <w:sz w:val="22"/>
        </w:rPr>
      </w:pPr>
      <w:r>
        <w:rPr>
          <w:sz w:val="22"/>
        </w:rPr>
        <w:tab/>
        <w:t xml:space="preserve">6. </w:t>
      </w:r>
      <w:r>
        <w:rPr>
          <w:sz w:val="22"/>
        </w:rPr>
        <w:tab/>
        <w:t>Либерально-демократическая партия – ЛДП:</w:t>
      </w:r>
    </w:p>
    <w:p w:rsidR="00000000" w:rsidRDefault="00000000">
      <w:pPr>
        <w:tabs>
          <w:tab w:val="left" w:pos="680"/>
          <w:tab w:val="left" w:pos="1021"/>
        </w:tabs>
        <w:spacing w:before="240" w:line="280" w:lineRule="exact"/>
        <w:jc w:val="both"/>
        <w:rPr>
          <w:sz w:val="22"/>
        </w:rPr>
      </w:pPr>
      <w:r>
        <w:rPr>
          <w:sz w:val="22"/>
        </w:rPr>
        <w:t>34,5 процента членов партии составляют женщины, работает также "Женский форум" в качестве формы организации женщин.</w:t>
      </w:r>
    </w:p>
    <w:p w:rsidR="00000000" w:rsidRDefault="00000000">
      <w:pPr>
        <w:tabs>
          <w:tab w:val="left" w:pos="680"/>
          <w:tab w:val="left" w:pos="1021"/>
        </w:tabs>
        <w:spacing w:before="240" w:line="280" w:lineRule="exact"/>
        <w:jc w:val="both"/>
        <w:rPr>
          <w:sz w:val="22"/>
        </w:rPr>
      </w:pPr>
      <w:r>
        <w:rPr>
          <w:sz w:val="22"/>
        </w:rPr>
        <w:tab/>
        <w:t xml:space="preserve">7. </w:t>
      </w:r>
      <w:r>
        <w:rPr>
          <w:sz w:val="22"/>
        </w:rPr>
        <w:tab/>
        <w:t>Албанская демократическая партия – АДП:</w:t>
      </w:r>
    </w:p>
    <w:p w:rsidR="00000000" w:rsidRDefault="00000000">
      <w:pPr>
        <w:tabs>
          <w:tab w:val="left" w:pos="680"/>
          <w:tab w:val="left" w:pos="1021"/>
        </w:tabs>
        <w:spacing w:before="240" w:line="280" w:lineRule="exact"/>
        <w:jc w:val="both"/>
        <w:rPr>
          <w:sz w:val="22"/>
        </w:rPr>
      </w:pPr>
      <w:r>
        <w:rPr>
          <w:sz w:val="22"/>
        </w:rPr>
        <w:t>статистика в разбивке по полу отсутствует, хотя партия сформировала одну женскую организацию на местном уровне.</w:t>
      </w:r>
    </w:p>
    <w:p w:rsidR="00000000" w:rsidRDefault="00000000">
      <w:pPr>
        <w:tabs>
          <w:tab w:val="left" w:pos="680"/>
          <w:tab w:val="left" w:pos="1021"/>
        </w:tabs>
        <w:spacing w:before="240" w:line="280" w:lineRule="exact"/>
        <w:jc w:val="both"/>
        <w:rPr>
          <w:sz w:val="22"/>
        </w:rPr>
      </w:pPr>
      <w:r>
        <w:rPr>
          <w:sz w:val="22"/>
        </w:rPr>
        <w:tab/>
        <w:t xml:space="preserve">8. </w:t>
      </w:r>
      <w:r>
        <w:rPr>
          <w:sz w:val="22"/>
        </w:rPr>
        <w:tab/>
        <w:t>Демократический союз албанцев в Македонии – ДСАМ:</w:t>
      </w:r>
    </w:p>
    <w:p w:rsidR="00000000" w:rsidRDefault="00000000">
      <w:pPr>
        <w:tabs>
          <w:tab w:val="left" w:pos="680"/>
          <w:tab w:val="left" w:pos="1021"/>
        </w:tabs>
        <w:spacing w:before="240" w:line="280" w:lineRule="exact"/>
        <w:jc w:val="both"/>
        <w:rPr>
          <w:sz w:val="22"/>
        </w:rPr>
      </w:pPr>
      <w:r>
        <w:rPr>
          <w:sz w:val="22"/>
        </w:rPr>
        <w:t>20 процентов членов партии составляют женщины, есть также "Женский форум" в качестве формы организации женщин.</w:t>
      </w:r>
    </w:p>
    <w:p w:rsidR="00000000" w:rsidRDefault="00000000">
      <w:pPr>
        <w:tabs>
          <w:tab w:val="left" w:pos="680"/>
          <w:tab w:val="left" w:pos="1021"/>
        </w:tabs>
        <w:spacing w:before="240" w:line="280" w:lineRule="exact"/>
        <w:jc w:val="both"/>
        <w:rPr>
          <w:sz w:val="22"/>
        </w:rPr>
      </w:pPr>
      <w:r>
        <w:rPr>
          <w:sz w:val="22"/>
        </w:rPr>
        <w:tab/>
        <w:t xml:space="preserve">9. </w:t>
      </w:r>
      <w:r>
        <w:rPr>
          <w:sz w:val="22"/>
        </w:rPr>
        <w:tab/>
        <w:t>Социально-демократический союз Македонии – СДСМ:</w:t>
      </w:r>
    </w:p>
    <w:p w:rsidR="00000000" w:rsidRDefault="00000000">
      <w:pPr>
        <w:tabs>
          <w:tab w:val="left" w:pos="680"/>
          <w:tab w:val="left" w:pos="1021"/>
        </w:tabs>
        <w:spacing w:before="240" w:line="280" w:lineRule="exact"/>
        <w:jc w:val="both"/>
        <w:rPr>
          <w:sz w:val="22"/>
        </w:rPr>
      </w:pPr>
      <w:r>
        <w:rPr>
          <w:sz w:val="22"/>
        </w:rPr>
        <w:t>38 процентов членов партии – женщины, работают также женские клубы в качестве формы организации женщин.</w:t>
      </w:r>
    </w:p>
    <w:p w:rsidR="00000000" w:rsidRDefault="00000000">
      <w:pPr>
        <w:tabs>
          <w:tab w:val="left" w:pos="680"/>
          <w:tab w:val="left" w:pos="1021"/>
        </w:tabs>
        <w:spacing w:before="240" w:line="280" w:lineRule="exact"/>
        <w:jc w:val="both"/>
        <w:rPr>
          <w:sz w:val="22"/>
        </w:rPr>
      </w:pPr>
      <w:r>
        <w:rPr>
          <w:sz w:val="22"/>
        </w:rPr>
        <w:tab/>
        <w:t xml:space="preserve">10. </w:t>
      </w:r>
      <w:r>
        <w:rPr>
          <w:sz w:val="22"/>
        </w:rPr>
        <w:tab/>
        <w:t>Объединенная партия цыган Македонии – ОПЦМ:</w:t>
      </w:r>
    </w:p>
    <w:p w:rsidR="00000000" w:rsidRDefault="00000000">
      <w:pPr>
        <w:tabs>
          <w:tab w:val="left" w:pos="680"/>
          <w:tab w:val="left" w:pos="1021"/>
        </w:tabs>
        <w:spacing w:before="240" w:line="280" w:lineRule="exact"/>
        <w:jc w:val="both"/>
        <w:rPr>
          <w:sz w:val="22"/>
        </w:rPr>
      </w:pPr>
      <w:r>
        <w:rPr>
          <w:sz w:val="22"/>
        </w:rPr>
        <w:t>в исполнительных органах партии женщины составляют 15 процентов.</w:t>
      </w:r>
    </w:p>
    <w:p w:rsidR="00000000" w:rsidRDefault="00000000">
      <w:pPr>
        <w:tabs>
          <w:tab w:val="left" w:pos="680"/>
          <w:tab w:val="left" w:pos="1021"/>
        </w:tabs>
        <w:spacing w:before="240" w:after="240" w:line="280" w:lineRule="exact"/>
        <w:jc w:val="both"/>
        <w:rPr>
          <w:sz w:val="22"/>
        </w:rPr>
      </w:pPr>
      <w:r>
        <w:rPr>
          <w:sz w:val="22"/>
        </w:rPr>
        <w:tab/>
        <w:t>Ниже здесь представлен обзор избранных членов Собрания на выборах 1990, 1994, 1998 и 2002 годов, с тем чтобы подчеркнуть прогресс, достигнутый с 1990 по 2002 год, в области организации, участия и лоббирования интересов женщин:</w:t>
      </w:r>
    </w:p>
    <w:tbl>
      <w:tblPr>
        <w:tblW w:w="0" w:type="auto"/>
        <w:tblInd w:w="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3402"/>
        <w:gridCol w:w="1701"/>
        <w:gridCol w:w="1701"/>
        <w:gridCol w:w="1418"/>
        <w:gridCol w:w="1417"/>
      </w:tblGrid>
      <w:tr w:rsidR="00000000">
        <w:tblPrEx>
          <w:tblCellMar>
            <w:top w:w="0" w:type="dxa"/>
            <w:bottom w:w="0" w:type="dxa"/>
          </w:tblCellMar>
        </w:tblPrEx>
        <w:trPr>
          <w:trHeight w:val="20"/>
        </w:trPr>
        <w:tc>
          <w:tcPr>
            <w:tcW w:w="3402" w:type="dxa"/>
            <w:tcBorders>
              <w:top w:val="single" w:sz="12" w:space="0" w:color="auto"/>
              <w:bottom w:val="single" w:sz="12" w:space="0" w:color="auto"/>
            </w:tcBorders>
          </w:tcPr>
          <w:p w:rsidR="00000000" w:rsidRDefault="00000000">
            <w:pPr>
              <w:tabs>
                <w:tab w:val="left" w:pos="680"/>
                <w:tab w:val="left" w:pos="1021"/>
              </w:tabs>
              <w:spacing w:line="280" w:lineRule="exact"/>
              <w:jc w:val="center"/>
              <w:rPr>
                <w:b/>
              </w:rPr>
            </w:pPr>
            <w:r>
              <w:rPr>
                <w:b/>
              </w:rPr>
              <w:t>Выборы в Собрание</w:t>
            </w:r>
          </w:p>
        </w:tc>
        <w:tc>
          <w:tcPr>
            <w:tcW w:w="1701" w:type="dxa"/>
            <w:tcBorders>
              <w:top w:val="single" w:sz="12" w:space="0" w:color="auto"/>
              <w:bottom w:val="single" w:sz="12" w:space="0" w:color="auto"/>
            </w:tcBorders>
          </w:tcPr>
          <w:p w:rsidR="00000000" w:rsidRDefault="00000000">
            <w:pPr>
              <w:tabs>
                <w:tab w:val="left" w:pos="680"/>
                <w:tab w:val="left" w:pos="1021"/>
              </w:tabs>
              <w:spacing w:line="280" w:lineRule="exact"/>
              <w:jc w:val="center"/>
              <w:rPr>
                <w:b/>
              </w:rPr>
            </w:pPr>
            <w:r>
              <w:rPr>
                <w:b/>
              </w:rPr>
              <w:t>1990 год</w:t>
            </w:r>
          </w:p>
        </w:tc>
        <w:tc>
          <w:tcPr>
            <w:tcW w:w="1701" w:type="dxa"/>
            <w:tcBorders>
              <w:top w:val="single" w:sz="12" w:space="0" w:color="auto"/>
              <w:bottom w:val="single" w:sz="12" w:space="0" w:color="auto"/>
            </w:tcBorders>
          </w:tcPr>
          <w:p w:rsidR="00000000" w:rsidRDefault="00000000">
            <w:pPr>
              <w:tabs>
                <w:tab w:val="left" w:pos="680"/>
                <w:tab w:val="left" w:pos="1021"/>
              </w:tabs>
              <w:spacing w:line="280" w:lineRule="exact"/>
              <w:jc w:val="center"/>
              <w:rPr>
                <w:b/>
              </w:rPr>
            </w:pPr>
            <w:r>
              <w:rPr>
                <w:b/>
              </w:rPr>
              <w:t>1994 год</w:t>
            </w:r>
          </w:p>
        </w:tc>
        <w:tc>
          <w:tcPr>
            <w:tcW w:w="1418" w:type="dxa"/>
            <w:tcBorders>
              <w:top w:val="single" w:sz="12" w:space="0" w:color="auto"/>
              <w:bottom w:val="single" w:sz="12" w:space="0" w:color="auto"/>
            </w:tcBorders>
          </w:tcPr>
          <w:p w:rsidR="00000000" w:rsidRDefault="00000000">
            <w:pPr>
              <w:tabs>
                <w:tab w:val="left" w:pos="680"/>
                <w:tab w:val="left" w:pos="1021"/>
              </w:tabs>
              <w:spacing w:line="280" w:lineRule="exact"/>
              <w:jc w:val="center"/>
              <w:rPr>
                <w:b/>
              </w:rPr>
            </w:pPr>
            <w:r>
              <w:rPr>
                <w:b/>
              </w:rPr>
              <w:t>1998 год</w:t>
            </w:r>
          </w:p>
        </w:tc>
        <w:tc>
          <w:tcPr>
            <w:tcW w:w="1417" w:type="dxa"/>
            <w:tcBorders>
              <w:top w:val="single" w:sz="12" w:space="0" w:color="auto"/>
              <w:bottom w:val="single" w:sz="12" w:space="0" w:color="auto"/>
            </w:tcBorders>
          </w:tcPr>
          <w:p w:rsidR="00000000" w:rsidRDefault="00000000">
            <w:pPr>
              <w:tabs>
                <w:tab w:val="left" w:pos="680"/>
                <w:tab w:val="left" w:pos="1021"/>
              </w:tabs>
              <w:spacing w:line="280" w:lineRule="exact"/>
              <w:jc w:val="center"/>
              <w:rPr>
                <w:b/>
              </w:rPr>
            </w:pPr>
            <w:r>
              <w:rPr>
                <w:b/>
              </w:rPr>
              <w:t>2002 год</w:t>
            </w:r>
          </w:p>
        </w:tc>
      </w:tr>
      <w:tr w:rsidR="00000000">
        <w:tblPrEx>
          <w:tblCellMar>
            <w:top w:w="0" w:type="dxa"/>
            <w:bottom w:w="0" w:type="dxa"/>
          </w:tblCellMar>
        </w:tblPrEx>
        <w:trPr>
          <w:trHeight w:val="20"/>
        </w:trPr>
        <w:tc>
          <w:tcPr>
            <w:tcW w:w="3402" w:type="dxa"/>
            <w:tcBorders>
              <w:top w:val="single" w:sz="12" w:space="0" w:color="auto"/>
            </w:tcBorders>
          </w:tcPr>
          <w:p w:rsidR="00000000" w:rsidRDefault="00000000">
            <w:pPr>
              <w:pStyle w:val="Header"/>
              <w:tabs>
                <w:tab w:val="clear" w:pos="4677"/>
                <w:tab w:val="clear" w:pos="9355"/>
                <w:tab w:val="left" w:pos="680"/>
                <w:tab w:val="left" w:pos="1021"/>
              </w:tabs>
              <w:spacing w:line="280" w:lineRule="exact"/>
            </w:pPr>
            <w:r>
              <w:t>Избранные депутаты-женщины</w:t>
            </w:r>
          </w:p>
        </w:tc>
        <w:tc>
          <w:tcPr>
            <w:tcW w:w="1701" w:type="dxa"/>
            <w:tcBorders>
              <w:top w:val="single" w:sz="12" w:space="0" w:color="auto"/>
            </w:tcBorders>
          </w:tcPr>
          <w:p w:rsidR="00000000" w:rsidRDefault="00000000">
            <w:pPr>
              <w:pStyle w:val="Header"/>
              <w:tabs>
                <w:tab w:val="clear" w:pos="4677"/>
                <w:tab w:val="clear" w:pos="9355"/>
                <w:tab w:val="decimal" w:pos="567"/>
              </w:tabs>
              <w:spacing w:line="280" w:lineRule="exact"/>
            </w:pPr>
            <w:r>
              <w:t>5 (4,2%)</w:t>
            </w:r>
          </w:p>
        </w:tc>
        <w:tc>
          <w:tcPr>
            <w:tcW w:w="1701" w:type="dxa"/>
            <w:tcBorders>
              <w:top w:val="single" w:sz="12" w:space="0" w:color="auto"/>
            </w:tcBorders>
          </w:tcPr>
          <w:p w:rsidR="00000000" w:rsidRDefault="00000000">
            <w:pPr>
              <w:pStyle w:val="BodyText4"/>
              <w:tabs>
                <w:tab w:val="clear" w:pos="680"/>
                <w:tab w:val="clear" w:pos="1021"/>
                <w:tab w:val="decimal" w:pos="567"/>
              </w:tabs>
              <w:spacing w:after="0"/>
              <w:jc w:val="left"/>
              <w:rPr>
                <w:sz w:val="20"/>
              </w:rPr>
            </w:pPr>
            <w:r>
              <w:rPr>
                <w:sz w:val="20"/>
              </w:rPr>
              <w:t>4 (3,3%)</w:t>
            </w:r>
          </w:p>
        </w:tc>
        <w:tc>
          <w:tcPr>
            <w:tcW w:w="1418" w:type="dxa"/>
            <w:tcBorders>
              <w:top w:val="single" w:sz="12" w:space="0" w:color="auto"/>
            </w:tcBorders>
          </w:tcPr>
          <w:p w:rsidR="00000000" w:rsidRDefault="00000000">
            <w:pPr>
              <w:tabs>
                <w:tab w:val="decimal" w:pos="567"/>
              </w:tabs>
              <w:spacing w:line="280" w:lineRule="exact"/>
            </w:pPr>
            <w:r>
              <w:t>9 (7,5%)</w:t>
            </w:r>
          </w:p>
        </w:tc>
        <w:tc>
          <w:tcPr>
            <w:tcW w:w="1417" w:type="dxa"/>
            <w:tcBorders>
              <w:top w:val="single" w:sz="12" w:space="0" w:color="auto"/>
            </w:tcBorders>
          </w:tcPr>
          <w:p w:rsidR="00000000" w:rsidRDefault="00000000">
            <w:pPr>
              <w:tabs>
                <w:tab w:val="decimal" w:pos="567"/>
              </w:tabs>
              <w:spacing w:line="280" w:lineRule="exact"/>
            </w:pPr>
            <w:r>
              <w:t>21 (17,5%)</w:t>
            </w:r>
          </w:p>
        </w:tc>
      </w:tr>
      <w:tr w:rsidR="00000000">
        <w:tblPrEx>
          <w:tblCellMar>
            <w:top w:w="0" w:type="dxa"/>
            <w:bottom w:w="0" w:type="dxa"/>
          </w:tblCellMar>
        </w:tblPrEx>
        <w:trPr>
          <w:trHeight w:val="20"/>
        </w:trPr>
        <w:tc>
          <w:tcPr>
            <w:tcW w:w="3402" w:type="dxa"/>
          </w:tcPr>
          <w:p w:rsidR="00000000" w:rsidRDefault="00000000">
            <w:pPr>
              <w:tabs>
                <w:tab w:val="left" w:pos="680"/>
                <w:tab w:val="left" w:pos="1021"/>
              </w:tabs>
              <w:spacing w:line="280" w:lineRule="exact"/>
            </w:pPr>
            <w:r>
              <w:t>Избранные депутаты-мужчины</w:t>
            </w:r>
          </w:p>
        </w:tc>
        <w:tc>
          <w:tcPr>
            <w:tcW w:w="1701" w:type="dxa"/>
          </w:tcPr>
          <w:p w:rsidR="00000000" w:rsidRDefault="00000000">
            <w:pPr>
              <w:tabs>
                <w:tab w:val="decimal" w:pos="567"/>
              </w:tabs>
              <w:spacing w:line="280" w:lineRule="exact"/>
            </w:pPr>
            <w:r>
              <w:t>115 (95,8%)</w:t>
            </w:r>
          </w:p>
        </w:tc>
        <w:tc>
          <w:tcPr>
            <w:tcW w:w="1701" w:type="dxa"/>
          </w:tcPr>
          <w:p w:rsidR="00000000" w:rsidRDefault="00000000">
            <w:pPr>
              <w:tabs>
                <w:tab w:val="decimal" w:pos="567"/>
              </w:tabs>
              <w:spacing w:line="280" w:lineRule="exact"/>
            </w:pPr>
            <w:r>
              <w:t>116 (96,7%)</w:t>
            </w:r>
          </w:p>
        </w:tc>
        <w:tc>
          <w:tcPr>
            <w:tcW w:w="1418" w:type="dxa"/>
          </w:tcPr>
          <w:p w:rsidR="00000000" w:rsidRDefault="00000000">
            <w:pPr>
              <w:tabs>
                <w:tab w:val="decimal" w:pos="567"/>
              </w:tabs>
              <w:spacing w:line="280" w:lineRule="exact"/>
            </w:pPr>
            <w:r>
              <w:t>111 (92,5%)</w:t>
            </w:r>
          </w:p>
        </w:tc>
        <w:tc>
          <w:tcPr>
            <w:tcW w:w="1417" w:type="dxa"/>
          </w:tcPr>
          <w:p w:rsidR="00000000" w:rsidRDefault="00000000">
            <w:pPr>
              <w:tabs>
                <w:tab w:val="decimal" w:pos="567"/>
              </w:tabs>
              <w:spacing w:line="280" w:lineRule="exact"/>
            </w:pPr>
            <w:r>
              <w:t>99 (82,5%)</w:t>
            </w:r>
          </w:p>
        </w:tc>
      </w:tr>
    </w:tbl>
    <w:p w:rsidR="00000000" w:rsidRDefault="00000000">
      <w:pPr>
        <w:tabs>
          <w:tab w:val="left" w:pos="680"/>
          <w:tab w:val="left" w:pos="1021"/>
        </w:tabs>
        <w:spacing w:before="120" w:line="280" w:lineRule="exact"/>
        <w:jc w:val="both"/>
        <w:rPr>
          <w:sz w:val="18"/>
        </w:rPr>
      </w:pPr>
      <w:r>
        <w:rPr>
          <w:i/>
          <w:sz w:val="18"/>
        </w:rPr>
        <w:t>Источник</w:t>
      </w:r>
      <w:r>
        <w:rPr>
          <w:sz w:val="18"/>
        </w:rPr>
        <w:t>:  Государственная статистическая служба.</w:t>
      </w:r>
    </w:p>
    <w:p w:rsidR="00000000" w:rsidRDefault="00000000">
      <w:pPr>
        <w:tabs>
          <w:tab w:val="left" w:pos="680"/>
          <w:tab w:val="left" w:pos="1021"/>
        </w:tabs>
        <w:spacing w:before="240" w:line="280" w:lineRule="exact"/>
        <w:jc w:val="both"/>
        <w:rPr>
          <w:sz w:val="22"/>
        </w:rPr>
      </w:pPr>
      <w:r>
        <w:rPr>
          <w:sz w:val="22"/>
        </w:rPr>
        <w:tab/>
        <w:t xml:space="preserve">На выборах в Собрание 2002 года из 120 избранных депутатов была 21 женщина, 16 из которых представляли коалицию "За Македонию…", 4 – ВМРО–ДПМНЕ и 1 – Демократический союз за интеграцию, и это была первая албанская женщина, избранная депутатом. </w:t>
      </w:r>
    </w:p>
    <w:p w:rsidR="00000000" w:rsidRDefault="00000000">
      <w:pPr>
        <w:tabs>
          <w:tab w:val="left" w:pos="680"/>
          <w:tab w:val="left" w:pos="1021"/>
        </w:tabs>
        <w:spacing w:before="360" w:line="280" w:lineRule="exact"/>
        <w:ind w:left="680" w:hanging="680"/>
        <w:rPr>
          <w:b/>
          <w:sz w:val="22"/>
        </w:rPr>
      </w:pPr>
      <w:r>
        <w:rPr>
          <w:b/>
          <w:sz w:val="22"/>
        </w:rPr>
        <w:tab/>
        <w:t>УЧАСТИЕ В СУДЕБНОЙ СИСТЕМЕ И СВЯЗАННЫХ С НЕЙ ГОСУДАРСТВЕННЫХ СЛУЖБАХ</w:t>
      </w:r>
    </w:p>
    <w:p w:rsidR="00000000" w:rsidRDefault="00000000">
      <w:pPr>
        <w:tabs>
          <w:tab w:val="left" w:pos="680"/>
          <w:tab w:val="left" w:pos="1021"/>
        </w:tabs>
        <w:spacing w:before="240" w:line="280" w:lineRule="exact"/>
        <w:jc w:val="both"/>
        <w:rPr>
          <w:sz w:val="22"/>
        </w:rPr>
      </w:pPr>
      <w:r>
        <w:rPr>
          <w:sz w:val="22"/>
        </w:rPr>
        <w:tab/>
        <w:t xml:space="preserve">Для судебных органов характерно малочисленное участие женщин в судах высшей инстанции, хотя в судах низшей инстанции женщины представлены наравне с мужчинами. </w:t>
      </w:r>
    </w:p>
    <w:p w:rsidR="00000000" w:rsidRDefault="00000000">
      <w:pPr>
        <w:tabs>
          <w:tab w:val="left" w:pos="680"/>
          <w:tab w:val="left" w:pos="1021"/>
        </w:tabs>
        <w:spacing w:before="240" w:line="280" w:lineRule="exact"/>
        <w:jc w:val="both"/>
        <w:rPr>
          <w:sz w:val="22"/>
        </w:rPr>
      </w:pPr>
      <w:r>
        <w:rPr>
          <w:sz w:val="22"/>
        </w:rPr>
        <w:tab/>
        <w:t>В Республике Македонии действуют 3 апелляционных суда. В одном из таких судов в Скопье председательствует женщина.</w:t>
      </w:r>
    </w:p>
    <w:p w:rsidR="00000000" w:rsidRDefault="00000000">
      <w:pPr>
        <w:pStyle w:val="Heading5"/>
        <w:tabs>
          <w:tab w:val="left" w:pos="680"/>
          <w:tab w:val="left" w:pos="1021"/>
        </w:tabs>
        <w:spacing w:before="240" w:after="120" w:line="280" w:lineRule="exact"/>
        <w:rPr>
          <w:caps w:val="0"/>
        </w:rPr>
      </w:pPr>
      <w:r>
        <w:rPr>
          <w:caps w:val="0"/>
        </w:rPr>
        <w:t>Судьи в судах Республики Македонии в разбивке по полу, 2001 год</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4112"/>
        <w:gridCol w:w="2212"/>
        <w:gridCol w:w="2361"/>
      </w:tblGrid>
      <w:tr w:rsidR="00000000">
        <w:tblPrEx>
          <w:tblCellMar>
            <w:top w:w="0" w:type="dxa"/>
            <w:bottom w:w="0" w:type="dxa"/>
          </w:tblCellMar>
        </w:tblPrEx>
        <w:trPr>
          <w:jc w:val="center"/>
        </w:trPr>
        <w:tc>
          <w:tcPr>
            <w:tcW w:w="4112" w:type="dxa"/>
          </w:tcPr>
          <w:p w:rsidR="00000000" w:rsidRDefault="00000000">
            <w:pPr>
              <w:pStyle w:val="Header"/>
              <w:tabs>
                <w:tab w:val="clear" w:pos="4677"/>
                <w:tab w:val="clear" w:pos="9355"/>
                <w:tab w:val="left" w:pos="680"/>
                <w:tab w:val="left" w:pos="1021"/>
              </w:tabs>
              <w:spacing w:line="240" w:lineRule="exact"/>
              <w:jc w:val="center"/>
              <w:rPr>
                <w:b/>
              </w:rPr>
            </w:pPr>
            <w:r>
              <w:rPr>
                <w:b/>
              </w:rPr>
              <w:t>Суды</w:t>
            </w:r>
          </w:p>
        </w:tc>
        <w:tc>
          <w:tcPr>
            <w:tcW w:w="2212" w:type="dxa"/>
          </w:tcPr>
          <w:p w:rsidR="00000000" w:rsidRDefault="00000000">
            <w:pPr>
              <w:tabs>
                <w:tab w:val="left" w:pos="680"/>
                <w:tab w:val="left" w:pos="1021"/>
              </w:tabs>
              <w:spacing w:line="240" w:lineRule="exact"/>
              <w:jc w:val="center"/>
              <w:rPr>
                <w:b/>
              </w:rPr>
            </w:pPr>
            <w:r>
              <w:rPr>
                <w:b/>
              </w:rPr>
              <w:t>Общее число судей</w:t>
            </w:r>
          </w:p>
        </w:tc>
        <w:tc>
          <w:tcPr>
            <w:tcW w:w="2361" w:type="dxa"/>
          </w:tcPr>
          <w:p w:rsidR="00000000" w:rsidRDefault="00000000">
            <w:pPr>
              <w:tabs>
                <w:tab w:val="left" w:pos="680"/>
                <w:tab w:val="left" w:pos="1021"/>
              </w:tabs>
              <w:spacing w:line="240" w:lineRule="exact"/>
              <w:jc w:val="center"/>
              <w:rPr>
                <w:b/>
              </w:rPr>
            </w:pPr>
            <w:r>
              <w:rPr>
                <w:b/>
              </w:rPr>
              <w:t>Число судей-женщин</w:t>
            </w:r>
          </w:p>
        </w:tc>
      </w:tr>
      <w:tr w:rsidR="00000000">
        <w:tblPrEx>
          <w:tblCellMar>
            <w:top w:w="0" w:type="dxa"/>
            <w:bottom w:w="0" w:type="dxa"/>
          </w:tblCellMar>
        </w:tblPrEx>
        <w:trPr>
          <w:jc w:val="center"/>
        </w:trPr>
        <w:tc>
          <w:tcPr>
            <w:tcW w:w="4112" w:type="dxa"/>
          </w:tcPr>
          <w:p w:rsidR="00000000" w:rsidRDefault="00000000">
            <w:pPr>
              <w:tabs>
                <w:tab w:val="left" w:pos="680"/>
                <w:tab w:val="left" w:pos="1021"/>
              </w:tabs>
              <w:spacing w:line="240" w:lineRule="exact"/>
            </w:pPr>
            <w:r>
              <w:t>Верховный суд Республики Македонии</w:t>
            </w:r>
          </w:p>
        </w:tc>
        <w:tc>
          <w:tcPr>
            <w:tcW w:w="2212" w:type="dxa"/>
          </w:tcPr>
          <w:p w:rsidR="00000000" w:rsidRDefault="00000000">
            <w:pPr>
              <w:tabs>
                <w:tab w:val="left" w:pos="680"/>
                <w:tab w:val="left" w:pos="1021"/>
              </w:tabs>
              <w:spacing w:line="240" w:lineRule="exact"/>
              <w:ind w:right="794"/>
              <w:jc w:val="right"/>
            </w:pPr>
            <w:r>
              <w:t>25</w:t>
            </w:r>
          </w:p>
        </w:tc>
        <w:tc>
          <w:tcPr>
            <w:tcW w:w="2361" w:type="dxa"/>
          </w:tcPr>
          <w:p w:rsidR="00000000" w:rsidRDefault="00000000">
            <w:pPr>
              <w:tabs>
                <w:tab w:val="left" w:pos="680"/>
                <w:tab w:val="left" w:pos="1021"/>
              </w:tabs>
              <w:spacing w:line="240" w:lineRule="exact"/>
              <w:ind w:right="794"/>
              <w:jc w:val="right"/>
            </w:pPr>
            <w:r>
              <w:t>6</w:t>
            </w:r>
          </w:p>
        </w:tc>
      </w:tr>
      <w:tr w:rsidR="00000000">
        <w:tblPrEx>
          <w:tblCellMar>
            <w:top w:w="0" w:type="dxa"/>
            <w:bottom w:w="0" w:type="dxa"/>
          </w:tblCellMar>
        </w:tblPrEx>
        <w:trPr>
          <w:jc w:val="center"/>
        </w:trPr>
        <w:tc>
          <w:tcPr>
            <w:tcW w:w="4112" w:type="dxa"/>
          </w:tcPr>
          <w:p w:rsidR="00000000" w:rsidRDefault="00000000">
            <w:pPr>
              <w:tabs>
                <w:tab w:val="left" w:pos="680"/>
                <w:tab w:val="left" w:pos="1021"/>
              </w:tabs>
              <w:spacing w:line="240" w:lineRule="exact"/>
            </w:pPr>
            <w:r>
              <w:t>Апелляционные суды (3)</w:t>
            </w:r>
          </w:p>
        </w:tc>
        <w:tc>
          <w:tcPr>
            <w:tcW w:w="2212" w:type="dxa"/>
          </w:tcPr>
          <w:p w:rsidR="00000000" w:rsidRDefault="00000000">
            <w:pPr>
              <w:tabs>
                <w:tab w:val="left" w:pos="680"/>
                <w:tab w:val="left" w:pos="1021"/>
              </w:tabs>
              <w:spacing w:line="240" w:lineRule="exact"/>
              <w:ind w:right="794"/>
              <w:jc w:val="right"/>
            </w:pPr>
            <w:r>
              <w:t>88</w:t>
            </w:r>
          </w:p>
        </w:tc>
        <w:tc>
          <w:tcPr>
            <w:tcW w:w="2361" w:type="dxa"/>
          </w:tcPr>
          <w:p w:rsidR="00000000" w:rsidRDefault="00000000">
            <w:pPr>
              <w:tabs>
                <w:tab w:val="left" w:pos="680"/>
                <w:tab w:val="left" w:pos="1021"/>
              </w:tabs>
              <w:spacing w:line="240" w:lineRule="exact"/>
              <w:ind w:right="794"/>
              <w:jc w:val="right"/>
            </w:pPr>
            <w:r>
              <w:t>38</w:t>
            </w:r>
          </w:p>
        </w:tc>
      </w:tr>
      <w:tr w:rsidR="00000000">
        <w:tblPrEx>
          <w:tblCellMar>
            <w:top w:w="0" w:type="dxa"/>
            <w:bottom w:w="0" w:type="dxa"/>
          </w:tblCellMar>
        </w:tblPrEx>
        <w:trPr>
          <w:jc w:val="center"/>
        </w:trPr>
        <w:tc>
          <w:tcPr>
            <w:tcW w:w="4112" w:type="dxa"/>
          </w:tcPr>
          <w:p w:rsidR="00000000" w:rsidRDefault="00000000">
            <w:pPr>
              <w:tabs>
                <w:tab w:val="left" w:pos="680"/>
                <w:tab w:val="left" w:pos="1021"/>
              </w:tabs>
              <w:spacing w:line="240" w:lineRule="exact"/>
            </w:pPr>
            <w:r>
              <w:t>Суды низшей инстанции (27)</w:t>
            </w:r>
          </w:p>
        </w:tc>
        <w:tc>
          <w:tcPr>
            <w:tcW w:w="2212" w:type="dxa"/>
          </w:tcPr>
          <w:p w:rsidR="00000000" w:rsidRDefault="00000000">
            <w:pPr>
              <w:tabs>
                <w:tab w:val="left" w:pos="680"/>
                <w:tab w:val="left" w:pos="1021"/>
              </w:tabs>
              <w:spacing w:line="240" w:lineRule="exact"/>
              <w:ind w:right="794"/>
              <w:jc w:val="right"/>
            </w:pPr>
            <w:r>
              <w:t>656</w:t>
            </w:r>
          </w:p>
        </w:tc>
        <w:tc>
          <w:tcPr>
            <w:tcW w:w="2361" w:type="dxa"/>
          </w:tcPr>
          <w:p w:rsidR="00000000" w:rsidRDefault="00000000">
            <w:pPr>
              <w:tabs>
                <w:tab w:val="left" w:pos="680"/>
                <w:tab w:val="left" w:pos="1021"/>
              </w:tabs>
              <w:spacing w:line="240" w:lineRule="exact"/>
              <w:ind w:right="794"/>
              <w:jc w:val="right"/>
            </w:pPr>
            <w:r>
              <w:t>325</w:t>
            </w:r>
          </w:p>
        </w:tc>
      </w:tr>
    </w:tbl>
    <w:p w:rsidR="00000000" w:rsidRDefault="00000000">
      <w:pPr>
        <w:tabs>
          <w:tab w:val="left" w:pos="567"/>
          <w:tab w:val="left" w:pos="1276"/>
        </w:tabs>
        <w:spacing w:line="280" w:lineRule="exact"/>
        <w:jc w:val="both"/>
        <w:rPr>
          <w:sz w:val="18"/>
        </w:rPr>
      </w:pPr>
      <w:r>
        <w:rPr>
          <w:i/>
          <w:sz w:val="16"/>
        </w:rPr>
        <w:tab/>
      </w:r>
      <w:r>
        <w:rPr>
          <w:i/>
          <w:sz w:val="18"/>
        </w:rPr>
        <w:t>Источник</w:t>
      </w:r>
      <w:r>
        <w:rPr>
          <w:sz w:val="18"/>
        </w:rPr>
        <w:t>: Министерство юстиции.</w:t>
      </w:r>
    </w:p>
    <w:p w:rsidR="00000000" w:rsidRDefault="00000000">
      <w:pPr>
        <w:pStyle w:val="Heading9"/>
        <w:tabs>
          <w:tab w:val="left" w:pos="680"/>
          <w:tab w:val="left" w:pos="1021"/>
        </w:tabs>
        <w:spacing w:before="240" w:after="120" w:line="280" w:lineRule="exact"/>
        <w:rPr>
          <w:b/>
          <w:i w:val="0"/>
          <w:sz w:val="22"/>
        </w:rPr>
      </w:pPr>
      <w:r>
        <w:rPr>
          <w:b/>
          <w:i w:val="0"/>
          <w:sz w:val="22"/>
        </w:rPr>
        <w:t>Число избранных судей в разбивке по полу, 1996–2001 годы</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276"/>
        <w:gridCol w:w="1275"/>
        <w:gridCol w:w="1275"/>
        <w:gridCol w:w="1275"/>
        <w:gridCol w:w="1703"/>
      </w:tblGrid>
      <w:tr w:rsidR="00000000">
        <w:tblPrEx>
          <w:tblCellMar>
            <w:top w:w="0" w:type="dxa"/>
            <w:bottom w:w="0" w:type="dxa"/>
          </w:tblCellMar>
        </w:tblPrEx>
        <w:trPr>
          <w:trHeight w:val="20"/>
          <w:jc w:val="center"/>
        </w:trPr>
        <w:tc>
          <w:tcPr>
            <w:tcW w:w="1276" w:type="dxa"/>
            <w:tcBorders>
              <w:top w:val="single" w:sz="12" w:space="0" w:color="auto"/>
              <w:bottom w:val="single" w:sz="12" w:space="0" w:color="auto"/>
            </w:tcBorders>
            <w:vAlign w:val="center"/>
          </w:tcPr>
          <w:p w:rsidR="00000000" w:rsidRDefault="00000000">
            <w:pPr>
              <w:pStyle w:val="Normalvovlecen"/>
              <w:widowControl/>
              <w:tabs>
                <w:tab w:val="left" w:pos="680"/>
                <w:tab w:val="left" w:pos="1021"/>
              </w:tabs>
              <w:spacing w:line="200" w:lineRule="exact"/>
              <w:ind w:firstLine="0"/>
              <w:jc w:val="center"/>
              <w:rPr>
                <w:rFonts w:ascii="Times New Roman" w:hAnsi="Times New Roman"/>
                <w:b/>
                <w:sz w:val="20"/>
                <w:lang w:val="ru-RU"/>
              </w:rPr>
            </w:pPr>
            <w:r>
              <w:rPr>
                <w:rFonts w:ascii="Times New Roman" w:hAnsi="Times New Roman"/>
                <w:b/>
                <w:sz w:val="20"/>
                <w:lang w:val="ru-RU"/>
              </w:rPr>
              <w:t>Год</w:t>
            </w:r>
          </w:p>
        </w:tc>
        <w:tc>
          <w:tcPr>
            <w:tcW w:w="1275" w:type="dxa"/>
            <w:tcBorders>
              <w:top w:val="single" w:sz="12" w:space="0" w:color="auto"/>
              <w:bottom w:val="single" w:sz="12" w:space="0" w:color="auto"/>
            </w:tcBorders>
            <w:vAlign w:val="center"/>
          </w:tcPr>
          <w:p w:rsidR="00000000" w:rsidRDefault="00000000">
            <w:pPr>
              <w:pStyle w:val="Normalvovlecen"/>
              <w:widowControl/>
              <w:tabs>
                <w:tab w:val="left" w:pos="680"/>
                <w:tab w:val="left" w:pos="1021"/>
              </w:tabs>
              <w:spacing w:line="200" w:lineRule="exact"/>
              <w:ind w:firstLine="0"/>
              <w:jc w:val="center"/>
              <w:rPr>
                <w:rFonts w:ascii="Times New Roman" w:hAnsi="Times New Roman"/>
                <w:b/>
                <w:sz w:val="20"/>
                <w:lang w:val="ru-RU"/>
              </w:rPr>
            </w:pPr>
            <w:r>
              <w:rPr>
                <w:rFonts w:ascii="Times New Roman" w:hAnsi="Times New Roman"/>
                <w:b/>
                <w:sz w:val="20"/>
                <w:lang w:val="ru-RU"/>
              </w:rPr>
              <w:t>Всего</w:t>
            </w:r>
          </w:p>
        </w:tc>
        <w:tc>
          <w:tcPr>
            <w:tcW w:w="1275" w:type="dxa"/>
            <w:tcBorders>
              <w:top w:val="single" w:sz="12" w:space="0" w:color="auto"/>
              <w:bottom w:val="single" w:sz="12" w:space="0" w:color="auto"/>
            </w:tcBorders>
            <w:vAlign w:val="center"/>
          </w:tcPr>
          <w:p w:rsidR="00000000" w:rsidRDefault="00000000">
            <w:pPr>
              <w:pStyle w:val="Normalvovlecen"/>
              <w:widowControl/>
              <w:tabs>
                <w:tab w:val="left" w:pos="680"/>
                <w:tab w:val="left" w:pos="1021"/>
              </w:tabs>
              <w:spacing w:line="200" w:lineRule="exact"/>
              <w:ind w:firstLine="0"/>
              <w:jc w:val="center"/>
              <w:rPr>
                <w:rFonts w:ascii="Times New Roman" w:hAnsi="Times New Roman"/>
                <w:b/>
                <w:sz w:val="20"/>
                <w:lang w:val="ru-RU"/>
              </w:rPr>
            </w:pPr>
            <w:r>
              <w:rPr>
                <w:rFonts w:ascii="Times New Roman" w:hAnsi="Times New Roman"/>
                <w:b/>
                <w:sz w:val="20"/>
                <w:lang w:val="ru-RU"/>
              </w:rPr>
              <w:t>Мужчины</w:t>
            </w:r>
          </w:p>
        </w:tc>
        <w:tc>
          <w:tcPr>
            <w:tcW w:w="1275" w:type="dxa"/>
            <w:tcBorders>
              <w:top w:val="single" w:sz="12" w:space="0" w:color="auto"/>
              <w:bottom w:val="single" w:sz="12" w:space="0" w:color="auto"/>
            </w:tcBorders>
            <w:vAlign w:val="center"/>
          </w:tcPr>
          <w:p w:rsidR="00000000" w:rsidRDefault="00000000">
            <w:pPr>
              <w:pStyle w:val="Normalvovlecen"/>
              <w:widowControl/>
              <w:tabs>
                <w:tab w:val="left" w:pos="680"/>
                <w:tab w:val="left" w:pos="1021"/>
              </w:tabs>
              <w:spacing w:line="200" w:lineRule="exact"/>
              <w:ind w:firstLine="0"/>
              <w:jc w:val="center"/>
              <w:rPr>
                <w:rFonts w:ascii="Times New Roman" w:hAnsi="Times New Roman"/>
                <w:b/>
                <w:sz w:val="20"/>
                <w:lang w:val="ru-RU"/>
              </w:rPr>
            </w:pPr>
            <w:r>
              <w:rPr>
                <w:rFonts w:ascii="Times New Roman" w:hAnsi="Times New Roman"/>
                <w:b/>
                <w:sz w:val="20"/>
                <w:lang w:val="ru-RU"/>
              </w:rPr>
              <w:t>Женщины</w:t>
            </w:r>
          </w:p>
        </w:tc>
        <w:tc>
          <w:tcPr>
            <w:tcW w:w="1703" w:type="dxa"/>
            <w:tcBorders>
              <w:top w:val="single" w:sz="12" w:space="0" w:color="auto"/>
              <w:bottom w:val="single" w:sz="12" w:space="0" w:color="auto"/>
            </w:tcBorders>
            <w:vAlign w:val="center"/>
          </w:tcPr>
          <w:p w:rsidR="00000000" w:rsidRDefault="00000000">
            <w:pPr>
              <w:pStyle w:val="Normalvovlecen"/>
              <w:widowControl/>
              <w:tabs>
                <w:tab w:val="left" w:pos="680"/>
                <w:tab w:val="left" w:pos="1021"/>
              </w:tabs>
              <w:spacing w:line="200" w:lineRule="exact"/>
              <w:ind w:firstLine="0"/>
              <w:jc w:val="center"/>
              <w:rPr>
                <w:rFonts w:ascii="Times New Roman" w:hAnsi="Times New Roman"/>
                <w:b/>
                <w:sz w:val="20"/>
                <w:lang w:val="ru-RU"/>
              </w:rPr>
            </w:pPr>
            <w:r>
              <w:rPr>
                <w:rFonts w:ascii="Times New Roman" w:hAnsi="Times New Roman"/>
                <w:b/>
                <w:sz w:val="20"/>
                <w:lang w:val="ru-RU"/>
              </w:rPr>
              <w:t xml:space="preserve">Доля женщин </w:t>
            </w:r>
            <w:r>
              <w:rPr>
                <w:rFonts w:ascii="Times New Roman" w:hAnsi="Times New Roman"/>
                <w:b/>
                <w:sz w:val="20"/>
                <w:lang w:val="ru-RU"/>
              </w:rPr>
              <w:br/>
              <w:t>(в процентах)</w:t>
            </w:r>
          </w:p>
        </w:tc>
      </w:tr>
      <w:tr w:rsidR="00000000">
        <w:tblPrEx>
          <w:tblCellMar>
            <w:top w:w="0" w:type="dxa"/>
            <w:bottom w:w="0" w:type="dxa"/>
          </w:tblCellMar>
        </w:tblPrEx>
        <w:trPr>
          <w:trHeight w:val="20"/>
          <w:jc w:val="center"/>
        </w:trPr>
        <w:tc>
          <w:tcPr>
            <w:tcW w:w="1276" w:type="dxa"/>
            <w:tcBorders>
              <w:top w:val="single" w:sz="12" w:space="0" w:color="auto"/>
            </w:tcBorders>
          </w:tcPr>
          <w:p w:rsidR="00000000" w:rsidRDefault="00000000">
            <w:pPr>
              <w:pStyle w:val="Normalvovlecen"/>
              <w:widowControl/>
              <w:tabs>
                <w:tab w:val="left" w:pos="680"/>
                <w:tab w:val="left" w:pos="1021"/>
              </w:tabs>
              <w:spacing w:line="200" w:lineRule="exact"/>
              <w:ind w:right="397" w:firstLine="0"/>
              <w:jc w:val="right"/>
              <w:rPr>
                <w:rFonts w:ascii="Times New Roman" w:hAnsi="Times New Roman"/>
                <w:sz w:val="20"/>
                <w:lang w:val="ru-RU"/>
              </w:rPr>
            </w:pPr>
            <w:r>
              <w:rPr>
                <w:rFonts w:ascii="Times New Roman" w:hAnsi="Times New Roman"/>
                <w:sz w:val="20"/>
                <w:lang w:val="ru-RU"/>
              </w:rPr>
              <w:t>1996</w:t>
            </w:r>
          </w:p>
        </w:tc>
        <w:tc>
          <w:tcPr>
            <w:tcW w:w="1275" w:type="dxa"/>
            <w:tcBorders>
              <w:top w:val="single" w:sz="12" w:space="0" w:color="auto"/>
            </w:tcBorders>
          </w:tcPr>
          <w:p w:rsidR="00000000" w:rsidRDefault="00000000">
            <w:pPr>
              <w:pStyle w:val="Normalvovlecen"/>
              <w:widowControl/>
              <w:tabs>
                <w:tab w:val="left" w:pos="680"/>
                <w:tab w:val="left" w:pos="1021"/>
              </w:tabs>
              <w:spacing w:line="200" w:lineRule="exact"/>
              <w:ind w:right="397" w:firstLine="0"/>
              <w:jc w:val="right"/>
              <w:rPr>
                <w:rFonts w:ascii="Times New Roman" w:hAnsi="Times New Roman"/>
                <w:sz w:val="20"/>
                <w:lang w:val="ru-RU"/>
              </w:rPr>
            </w:pPr>
            <w:r>
              <w:rPr>
                <w:rFonts w:ascii="Times New Roman" w:hAnsi="Times New Roman"/>
                <w:sz w:val="20"/>
                <w:lang w:val="ru-RU"/>
              </w:rPr>
              <w:t>587</w:t>
            </w:r>
          </w:p>
        </w:tc>
        <w:tc>
          <w:tcPr>
            <w:tcW w:w="1275" w:type="dxa"/>
            <w:tcBorders>
              <w:top w:val="single" w:sz="12" w:space="0" w:color="auto"/>
            </w:tcBorders>
          </w:tcPr>
          <w:p w:rsidR="00000000" w:rsidRDefault="00000000">
            <w:pPr>
              <w:pStyle w:val="Normalvovlecen"/>
              <w:widowControl/>
              <w:tabs>
                <w:tab w:val="left" w:pos="680"/>
                <w:tab w:val="left" w:pos="1021"/>
              </w:tabs>
              <w:spacing w:line="200" w:lineRule="exact"/>
              <w:ind w:right="397" w:firstLine="0"/>
              <w:jc w:val="right"/>
              <w:rPr>
                <w:rFonts w:ascii="Times New Roman" w:hAnsi="Times New Roman"/>
                <w:sz w:val="20"/>
                <w:lang w:val="ru-RU"/>
              </w:rPr>
            </w:pPr>
            <w:r>
              <w:rPr>
                <w:rFonts w:ascii="Times New Roman" w:hAnsi="Times New Roman"/>
                <w:sz w:val="20"/>
                <w:lang w:val="ru-RU"/>
              </w:rPr>
              <w:t>293</w:t>
            </w:r>
          </w:p>
        </w:tc>
        <w:tc>
          <w:tcPr>
            <w:tcW w:w="1275" w:type="dxa"/>
            <w:tcBorders>
              <w:top w:val="single" w:sz="12" w:space="0" w:color="auto"/>
            </w:tcBorders>
          </w:tcPr>
          <w:p w:rsidR="00000000" w:rsidRDefault="00000000">
            <w:pPr>
              <w:pStyle w:val="Normalvovlecen"/>
              <w:widowControl/>
              <w:tabs>
                <w:tab w:val="left" w:pos="680"/>
                <w:tab w:val="left" w:pos="1021"/>
              </w:tabs>
              <w:spacing w:line="200" w:lineRule="exact"/>
              <w:ind w:right="397" w:firstLine="0"/>
              <w:jc w:val="right"/>
              <w:rPr>
                <w:rFonts w:ascii="Times New Roman" w:hAnsi="Times New Roman"/>
                <w:sz w:val="20"/>
                <w:lang w:val="ru-RU"/>
              </w:rPr>
            </w:pPr>
            <w:r>
              <w:rPr>
                <w:rFonts w:ascii="Times New Roman" w:hAnsi="Times New Roman"/>
                <w:sz w:val="20"/>
                <w:lang w:val="ru-RU"/>
              </w:rPr>
              <w:t>294</w:t>
            </w:r>
          </w:p>
        </w:tc>
        <w:tc>
          <w:tcPr>
            <w:tcW w:w="1703" w:type="dxa"/>
            <w:tcBorders>
              <w:top w:val="single" w:sz="12" w:space="0" w:color="auto"/>
            </w:tcBorders>
          </w:tcPr>
          <w:p w:rsidR="00000000" w:rsidRDefault="00000000">
            <w:pPr>
              <w:pStyle w:val="Normalvovlecen"/>
              <w:widowControl/>
              <w:tabs>
                <w:tab w:val="left" w:pos="680"/>
                <w:tab w:val="left" w:pos="1021"/>
              </w:tabs>
              <w:spacing w:line="200" w:lineRule="exact"/>
              <w:ind w:right="397" w:firstLine="0"/>
              <w:jc w:val="right"/>
              <w:rPr>
                <w:rFonts w:ascii="Times New Roman" w:hAnsi="Times New Roman"/>
                <w:sz w:val="20"/>
                <w:lang w:val="ru-RU"/>
              </w:rPr>
            </w:pPr>
            <w:r>
              <w:rPr>
                <w:rFonts w:ascii="Times New Roman" w:hAnsi="Times New Roman"/>
                <w:sz w:val="20"/>
                <w:lang w:val="ru-RU"/>
              </w:rPr>
              <w:t>50,08</w:t>
            </w:r>
          </w:p>
        </w:tc>
      </w:tr>
      <w:tr w:rsidR="00000000">
        <w:tblPrEx>
          <w:tblCellMar>
            <w:top w:w="0" w:type="dxa"/>
            <w:bottom w:w="0" w:type="dxa"/>
          </w:tblCellMar>
        </w:tblPrEx>
        <w:trPr>
          <w:trHeight w:val="20"/>
          <w:jc w:val="center"/>
        </w:trPr>
        <w:tc>
          <w:tcPr>
            <w:tcW w:w="1276" w:type="dxa"/>
          </w:tcPr>
          <w:p w:rsidR="00000000" w:rsidRDefault="00000000">
            <w:pPr>
              <w:pStyle w:val="Normalvovlecen"/>
              <w:widowControl/>
              <w:tabs>
                <w:tab w:val="left" w:pos="680"/>
                <w:tab w:val="left" w:pos="1021"/>
              </w:tabs>
              <w:spacing w:line="200" w:lineRule="exact"/>
              <w:ind w:right="397" w:firstLine="0"/>
              <w:jc w:val="right"/>
              <w:rPr>
                <w:rFonts w:ascii="Times New Roman" w:hAnsi="Times New Roman"/>
                <w:sz w:val="20"/>
                <w:lang w:val="ru-RU"/>
              </w:rPr>
            </w:pPr>
            <w:r>
              <w:rPr>
                <w:rFonts w:ascii="Times New Roman" w:hAnsi="Times New Roman"/>
                <w:sz w:val="20"/>
                <w:lang w:val="ru-RU"/>
              </w:rPr>
              <w:t>1997</w:t>
            </w:r>
          </w:p>
        </w:tc>
        <w:tc>
          <w:tcPr>
            <w:tcW w:w="1275" w:type="dxa"/>
          </w:tcPr>
          <w:p w:rsidR="00000000" w:rsidRDefault="00000000">
            <w:pPr>
              <w:pStyle w:val="Normalvovlecen"/>
              <w:widowControl/>
              <w:tabs>
                <w:tab w:val="left" w:pos="680"/>
                <w:tab w:val="left" w:pos="1021"/>
              </w:tabs>
              <w:spacing w:line="200" w:lineRule="exact"/>
              <w:ind w:right="397" w:firstLine="0"/>
              <w:jc w:val="right"/>
              <w:rPr>
                <w:rFonts w:ascii="Times New Roman" w:hAnsi="Times New Roman"/>
                <w:sz w:val="20"/>
                <w:lang w:val="ru-RU"/>
              </w:rPr>
            </w:pPr>
            <w:r>
              <w:rPr>
                <w:rFonts w:ascii="Times New Roman" w:hAnsi="Times New Roman"/>
                <w:sz w:val="20"/>
                <w:lang w:val="ru-RU"/>
              </w:rPr>
              <w:t>656</w:t>
            </w:r>
          </w:p>
        </w:tc>
        <w:tc>
          <w:tcPr>
            <w:tcW w:w="1275" w:type="dxa"/>
          </w:tcPr>
          <w:p w:rsidR="00000000" w:rsidRDefault="00000000">
            <w:pPr>
              <w:pStyle w:val="Normalvovlecen"/>
              <w:widowControl/>
              <w:tabs>
                <w:tab w:val="left" w:pos="680"/>
                <w:tab w:val="left" w:pos="1021"/>
              </w:tabs>
              <w:spacing w:line="200" w:lineRule="exact"/>
              <w:ind w:right="397" w:firstLine="0"/>
              <w:jc w:val="right"/>
              <w:rPr>
                <w:rFonts w:ascii="Times New Roman" w:hAnsi="Times New Roman"/>
                <w:sz w:val="20"/>
                <w:lang w:val="ru-RU"/>
              </w:rPr>
            </w:pPr>
            <w:r>
              <w:rPr>
                <w:rFonts w:ascii="Times New Roman" w:hAnsi="Times New Roman"/>
                <w:sz w:val="20"/>
                <w:lang w:val="ru-RU"/>
              </w:rPr>
              <w:t>330</w:t>
            </w:r>
          </w:p>
        </w:tc>
        <w:tc>
          <w:tcPr>
            <w:tcW w:w="1275" w:type="dxa"/>
          </w:tcPr>
          <w:p w:rsidR="00000000" w:rsidRDefault="00000000">
            <w:pPr>
              <w:pStyle w:val="Normalvovlecen"/>
              <w:widowControl/>
              <w:tabs>
                <w:tab w:val="left" w:pos="680"/>
                <w:tab w:val="left" w:pos="1021"/>
              </w:tabs>
              <w:spacing w:line="200" w:lineRule="exact"/>
              <w:ind w:right="397" w:firstLine="0"/>
              <w:jc w:val="right"/>
              <w:rPr>
                <w:rFonts w:ascii="Times New Roman" w:hAnsi="Times New Roman"/>
                <w:sz w:val="20"/>
                <w:lang w:val="ru-RU"/>
              </w:rPr>
            </w:pPr>
            <w:r>
              <w:rPr>
                <w:rFonts w:ascii="Times New Roman" w:hAnsi="Times New Roman"/>
                <w:sz w:val="20"/>
                <w:lang w:val="ru-RU"/>
              </w:rPr>
              <w:t>326</w:t>
            </w:r>
          </w:p>
        </w:tc>
        <w:tc>
          <w:tcPr>
            <w:tcW w:w="1703" w:type="dxa"/>
          </w:tcPr>
          <w:p w:rsidR="00000000" w:rsidRDefault="00000000">
            <w:pPr>
              <w:pStyle w:val="Normalvovlecen"/>
              <w:widowControl/>
              <w:tabs>
                <w:tab w:val="left" w:pos="680"/>
                <w:tab w:val="left" w:pos="1021"/>
              </w:tabs>
              <w:spacing w:line="200" w:lineRule="exact"/>
              <w:ind w:right="397" w:firstLine="0"/>
              <w:jc w:val="right"/>
              <w:rPr>
                <w:rFonts w:ascii="Times New Roman" w:hAnsi="Times New Roman"/>
                <w:sz w:val="20"/>
                <w:lang w:val="ru-RU"/>
              </w:rPr>
            </w:pPr>
            <w:r>
              <w:rPr>
                <w:rFonts w:ascii="Times New Roman" w:hAnsi="Times New Roman"/>
                <w:sz w:val="20"/>
                <w:lang w:val="ru-RU"/>
              </w:rPr>
              <w:t>49,69</w:t>
            </w:r>
          </w:p>
        </w:tc>
      </w:tr>
      <w:tr w:rsidR="00000000">
        <w:tblPrEx>
          <w:tblCellMar>
            <w:top w:w="0" w:type="dxa"/>
            <w:bottom w:w="0" w:type="dxa"/>
          </w:tblCellMar>
        </w:tblPrEx>
        <w:trPr>
          <w:trHeight w:val="20"/>
          <w:jc w:val="center"/>
        </w:trPr>
        <w:tc>
          <w:tcPr>
            <w:tcW w:w="1276" w:type="dxa"/>
          </w:tcPr>
          <w:p w:rsidR="00000000" w:rsidRDefault="00000000">
            <w:pPr>
              <w:pStyle w:val="Normalvovlecen"/>
              <w:widowControl/>
              <w:tabs>
                <w:tab w:val="left" w:pos="680"/>
                <w:tab w:val="left" w:pos="1021"/>
              </w:tabs>
              <w:spacing w:line="200" w:lineRule="exact"/>
              <w:ind w:right="397" w:firstLine="0"/>
              <w:jc w:val="right"/>
              <w:rPr>
                <w:rFonts w:ascii="Times New Roman" w:hAnsi="Times New Roman"/>
                <w:sz w:val="20"/>
                <w:lang w:val="ru-RU"/>
              </w:rPr>
            </w:pPr>
            <w:r>
              <w:rPr>
                <w:rFonts w:ascii="Times New Roman" w:hAnsi="Times New Roman"/>
                <w:sz w:val="20"/>
                <w:lang w:val="ru-RU"/>
              </w:rPr>
              <w:t>1998</w:t>
            </w:r>
          </w:p>
        </w:tc>
        <w:tc>
          <w:tcPr>
            <w:tcW w:w="1275" w:type="dxa"/>
          </w:tcPr>
          <w:p w:rsidR="00000000" w:rsidRDefault="00000000">
            <w:pPr>
              <w:pStyle w:val="Normalvovlecen"/>
              <w:widowControl/>
              <w:tabs>
                <w:tab w:val="left" w:pos="680"/>
                <w:tab w:val="left" w:pos="1021"/>
              </w:tabs>
              <w:spacing w:line="200" w:lineRule="exact"/>
              <w:ind w:right="397" w:firstLine="0"/>
              <w:jc w:val="right"/>
              <w:rPr>
                <w:rFonts w:ascii="Times New Roman" w:hAnsi="Times New Roman"/>
                <w:sz w:val="20"/>
                <w:lang w:val="ru-RU"/>
              </w:rPr>
            </w:pPr>
            <w:r>
              <w:rPr>
                <w:rFonts w:ascii="Times New Roman" w:hAnsi="Times New Roman"/>
                <w:sz w:val="20"/>
                <w:lang w:val="ru-RU"/>
              </w:rPr>
              <w:t>631</w:t>
            </w:r>
          </w:p>
        </w:tc>
        <w:tc>
          <w:tcPr>
            <w:tcW w:w="1275" w:type="dxa"/>
          </w:tcPr>
          <w:p w:rsidR="00000000" w:rsidRDefault="00000000">
            <w:pPr>
              <w:pStyle w:val="Normalvovlecen"/>
              <w:widowControl/>
              <w:tabs>
                <w:tab w:val="left" w:pos="680"/>
                <w:tab w:val="left" w:pos="1021"/>
              </w:tabs>
              <w:spacing w:line="200" w:lineRule="exact"/>
              <w:ind w:right="397" w:firstLine="0"/>
              <w:jc w:val="right"/>
              <w:rPr>
                <w:rFonts w:ascii="Times New Roman" w:hAnsi="Times New Roman"/>
                <w:sz w:val="20"/>
                <w:lang w:val="ru-RU"/>
              </w:rPr>
            </w:pPr>
            <w:r>
              <w:rPr>
                <w:rFonts w:ascii="Times New Roman" w:hAnsi="Times New Roman"/>
                <w:sz w:val="20"/>
                <w:lang w:val="ru-RU"/>
              </w:rPr>
              <w:t>310</w:t>
            </w:r>
          </w:p>
        </w:tc>
        <w:tc>
          <w:tcPr>
            <w:tcW w:w="1275" w:type="dxa"/>
          </w:tcPr>
          <w:p w:rsidR="00000000" w:rsidRDefault="00000000">
            <w:pPr>
              <w:pStyle w:val="Normalvovlecen"/>
              <w:widowControl/>
              <w:tabs>
                <w:tab w:val="left" w:pos="680"/>
                <w:tab w:val="left" w:pos="1021"/>
              </w:tabs>
              <w:spacing w:line="200" w:lineRule="exact"/>
              <w:ind w:right="397" w:firstLine="0"/>
              <w:jc w:val="right"/>
              <w:rPr>
                <w:rFonts w:ascii="Times New Roman" w:hAnsi="Times New Roman"/>
                <w:sz w:val="20"/>
                <w:lang w:val="ru-RU"/>
              </w:rPr>
            </w:pPr>
            <w:r>
              <w:rPr>
                <w:rFonts w:ascii="Times New Roman" w:hAnsi="Times New Roman"/>
                <w:sz w:val="20"/>
                <w:lang w:val="ru-RU"/>
              </w:rPr>
              <w:t>321</w:t>
            </w:r>
          </w:p>
        </w:tc>
        <w:tc>
          <w:tcPr>
            <w:tcW w:w="1703" w:type="dxa"/>
          </w:tcPr>
          <w:p w:rsidR="00000000" w:rsidRDefault="00000000">
            <w:pPr>
              <w:pStyle w:val="Normalvovlecen"/>
              <w:widowControl/>
              <w:tabs>
                <w:tab w:val="left" w:pos="680"/>
                <w:tab w:val="left" w:pos="1021"/>
              </w:tabs>
              <w:spacing w:line="200" w:lineRule="exact"/>
              <w:ind w:right="397" w:firstLine="0"/>
              <w:jc w:val="right"/>
              <w:rPr>
                <w:rFonts w:ascii="Times New Roman" w:hAnsi="Times New Roman"/>
                <w:sz w:val="20"/>
                <w:lang w:val="ru-RU"/>
              </w:rPr>
            </w:pPr>
            <w:r>
              <w:rPr>
                <w:rFonts w:ascii="Times New Roman" w:hAnsi="Times New Roman"/>
                <w:sz w:val="20"/>
                <w:lang w:val="ru-RU"/>
              </w:rPr>
              <w:t>50,87</w:t>
            </w:r>
          </w:p>
        </w:tc>
      </w:tr>
      <w:tr w:rsidR="00000000">
        <w:tblPrEx>
          <w:tblCellMar>
            <w:top w:w="0" w:type="dxa"/>
            <w:bottom w:w="0" w:type="dxa"/>
          </w:tblCellMar>
        </w:tblPrEx>
        <w:trPr>
          <w:trHeight w:val="20"/>
          <w:jc w:val="center"/>
        </w:trPr>
        <w:tc>
          <w:tcPr>
            <w:tcW w:w="1276" w:type="dxa"/>
          </w:tcPr>
          <w:p w:rsidR="00000000" w:rsidRDefault="00000000">
            <w:pPr>
              <w:pStyle w:val="Normalvovlecen"/>
              <w:widowControl/>
              <w:tabs>
                <w:tab w:val="left" w:pos="680"/>
                <w:tab w:val="left" w:pos="1021"/>
              </w:tabs>
              <w:spacing w:line="200" w:lineRule="exact"/>
              <w:ind w:right="397" w:firstLine="0"/>
              <w:jc w:val="right"/>
              <w:rPr>
                <w:rFonts w:ascii="Times New Roman" w:hAnsi="Times New Roman"/>
                <w:sz w:val="20"/>
                <w:lang w:val="ru-RU"/>
              </w:rPr>
            </w:pPr>
            <w:r>
              <w:rPr>
                <w:rFonts w:ascii="Times New Roman" w:hAnsi="Times New Roman"/>
                <w:sz w:val="20"/>
                <w:lang w:val="ru-RU"/>
              </w:rPr>
              <w:t>1999</w:t>
            </w:r>
          </w:p>
        </w:tc>
        <w:tc>
          <w:tcPr>
            <w:tcW w:w="1275" w:type="dxa"/>
          </w:tcPr>
          <w:p w:rsidR="00000000" w:rsidRDefault="00000000">
            <w:pPr>
              <w:pStyle w:val="Normalvovlecen"/>
              <w:widowControl/>
              <w:tabs>
                <w:tab w:val="left" w:pos="680"/>
                <w:tab w:val="left" w:pos="1021"/>
              </w:tabs>
              <w:spacing w:line="200" w:lineRule="exact"/>
              <w:ind w:right="397" w:firstLine="0"/>
              <w:jc w:val="right"/>
              <w:rPr>
                <w:rFonts w:ascii="Times New Roman" w:hAnsi="Times New Roman"/>
                <w:sz w:val="20"/>
                <w:lang w:val="ru-RU"/>
              </w:rPr>
            </w:pPr>
            <w:r>
              <w:rPr>
                <w:rFonts w:ascii="Times New Roman" w:hAnsi="Times New Roman"/>
                <w:sz w:val="20"/>
                <w:lang w:val="ru-RU"/>
              </w:rPr>
              <w:t>656</w:t>
            </w:r>
          </w:p>
        </w:tc>
        <w:tc>
          <w:tcPr>
            <w:tcW w:w="1275" w:type="dxa"/>
          </w:tcPr>
          <w:p w:rsidR="00000000" w:rsidRDefault="00000000">
            <w:pPr>
              <w:pStyle w:val="Normalvovlecen"/>
              <w:widowControl/>
              <w:tabs>
                <w:tab w:val="left" w:pos="680"/>
                <w:tab w:val="left" w:pos="1021"/>
              </w:tabs>
              <w:spacing w:line="200" w:lineRule="exact"/>
              <w:ind w:right="397" w:firstLine="0"/>
              <w:jc w:val="right"/>
              <w:rPr>
                <w:rFonts w:ascii="Times New Roman" w:hAnsi="Times New Roman"/>
                <w:sz w:val="20"/>
                <w:lang w:val="ru-RU"/>
              </w:rPr>
            </w:pPr>
            <w:r>
              <w:rPr>
                <w:rFonts w:ascii="Times New Roman" w:hAnsi="Times New Roman"/>
                <w:sz w:val="20"/>
                <w:lang w:val="ru-RU"/>
              </w:rPr>
              <w:t>330</w:t>
            </w:r>
          </w:p>
        </w:tc>
        <w:tc>
          <w:tcPr>
            <w:tcW w:w="1275" w:type="dxa"/>
          </w:tcPr>
          <w:p w:rsidR="00000000" w:rsidRDefault="00000000">
            <w:pPr>
              <w:pStyle w:val="Normalvovlecen"/>
              <w:widowControl/>
              <w:tabs>
                <w:tab w:val="left" w:pos="680"/>
                <w:tab w:val="left" w:pos="1021"/>
              </w:tabs>
              <w:spacing w:line="200" w:lineRule="exact"/>
              <w:ind w:right="397" w:firstLine="0"/>
              <w:jc w:val="right"/>
              <w:rPr>
                <w:rFonts w:ascii="Times New Roman" w:hAnsi="Times New Roman"/>
                <w:sz w:val="20"/>
                <w:lang w:val="ru-RU"/>
              </w:rPr>
            </w:pPr>
            <w:r>
              <w:rPr>
                <w:rFonts w:ascii="Times New Roman" w:hAnsi="Times New Roman"/>
                <w:sz w:val="20"/>
                <w:lang w:val="ru-RU"/>
              </w:rPr>
              <w:t>326</w:t>
            </w:r>
          </w:p>
        </w:tc>
        <w:tc>
          <w:tcPr>
            <w:tcW w:w="1703" w:type="dxa"/>
          </w:tcPr>
          <w:p w:rsidR="00000000" w:rsidRDefault="00000000">
            <w:pPr>
              <w:pStyle w:val="Normalvovlecen"/>
              <w:widowControl/>
              <w:tabs>
                <w:tab w:val="left" w:pos="680"/>
                <w:tab w:val="left" w:pos="1021"/>
              </w:tabs>
              <w:spacing w:line="200" w:lineRule="exact"/>
              <w:ind w:right="397" w:firstLine="0"/>
              <w:jc w:val="right"/>
              <w:rPr>
                <w:rFonts w:ascii="Times New Roman" w:hAnsi="Times New Roman"/>
                <w:sz w:val="20"/>
                <w:lang w:val="ru-RU"/>
              </w:rPr>
            </w:pPr>
            <w:r>
              <w:rPr>
                <w:rFonts w:ascii="Times New Roman" w:hAnsi="Times New Roman"/>
                <w:sz w:val="20"/>
                <w:lang w:val="ru-RU"/>
              </w:rPr>
              <w:t>49,69</w:t>
            </w:r>
          </w:p>
        </w:tc>
      </w:tr>
      <w:tr w:rsidR="00000000">
        <w:tblPrEx>
          <w:tblCellMar>
            <w:top w:w="0" w:type="dxa"/>
            <w:bottom w:w="0" w:type="dxa"/>
          </w:tblCellMar>
        </w:tblPrEx>
        <w:trPr>
          <w:trHeight w:val="541"/>
          <w:jc w:val="center"/>
        </w:trPr>
        <w:tc>
          <w:tcPr>
            <w:tcW w:w="1276" w:type="dxa"/>
          </w:tcPr>
          <w:p w:rsidR="00000000" w:rsidRDefault="00000000">
            <w:pPr>
              <w:pStyle w:val="Normalvovlecen"/>
              <w:widowControl/>
              <w:tabs>
                <w:tab w:val="left" w:pos="680"/>
                <w:tab w:val="left" w:pos="1021"/>
              </w:tabs>
              <w:spacing w:line="200" w:lineRule="exact"/>
              <w:ind w:right="397" w:firstLine="0"/>
              <w:jc w:val="right"/>
              <w:rPr>
                <w:rFonts w:ascii="Times New Roman" w:hAnsi="Times New Roman"/>
                <w:sz w:val="20"/>
                <w:lang w:val="ru-RU"/>
              </w:rPr>
            </w:pPr>
            <w:r>
              <w:rPr>
                <w:rFonts w:ascii="Times New Roman" w:hAnsi="Times New Roman"/>
                <w:sz w:val="20"/>
                <w:lang w:val="ru-RU"/>
              </w:rPr>
              <w:t>2000</w:t>
            </w:r>
          </w:p>
          <w:p w:rsidR="00000000" w:rsidRDefault="00000000">
            <w:pPr>
              <w:pStyle w:val="Normalvovlecen"/>
              <w:widowControl/>
              <w:tabs>
                <w:tab w:val="left" w:pos="680"/>
                <w:tab w:val="left" w:pos="1021"/>
              </w:tabs>
              <w:spacing w:line="200" w:lineRule="exact"/>
              <w:ind w:right="397" w:firstLine="0"/>
              <w:jc w:val="right"/>
              <w:rPr>
                <w:rFonts w:ascii="Times New Roman" w:hAnsi="Times New Roman"/>
                <w:sz w:val="20"/>
                <w:lang w:val="ru-RU"/>
              </w:rPr>
            </w:pPr>
            <w:r>
              <w:rPr>
                <w:rFonts w:ascii="Times New Roman" w:hAnsi="Times New Roman"/>
                <w:sz w:val="20"/>
                <w:lang w:val="ru-RU"/>
              </w:rPr>
              <w:t>2001</w:t>
            </w:r>
          </w:p>
          <w:p w:rsidR="00000000" w:rsidRDefault="00000000">
            <w:pPr>
              <w:pStyle w:val="Normalvovlecen"/>
              <w:widowControl/>
              <w:tabs>
                <w:tab w:val="left" w:pos="680"/>
                <w:tab w:val="left" w:pos="1021"/>
              </w:tabs>
              <w:spacing w:line="200" w:lineRule="exact"/>
              <w:ind w:right="397" w:firstLine="0"/>
              <w:jc w:val="right"/>
              <w:rPr>
                <w:rFonts w:ascii="Times New Roman" w:hAnsi="Times New Roman"/>
                <w:sz w:val="20"/>
                <w:lang w:val="ru-RU"/>
              </w:rPr>
            </w:pPr>
            <w:r>
              <w:rPr>
                <w:rFonts w:ascii="Times New Roman" w:hAnsi="Times New Roman"/>
                <w:sz w:val="20"/>
                <w:lang w:val="ru-RU"/>
              </w:rPr>
              <w:t>2002</w:t>
            </w:r>
          </w:p>
        </w:tc>
        <w:tc>
          <w:tcPr>
            <w:tcW w:w="1275" w:type="dxa"/>
          </w:tcPr>
          <w:p w:rsidR="00000000" w:rsidRDefault="00000000">
            <w:pPr>
              <w:pStyle w:val="Normalvovlecen"/>
              <w:widowControl/>
              <w:tabs>
                <w:tab w:val="left" w:pos="680"/>
                <w:tab w:val="left" w:pos="1021"/>
              </w:tabs>
              <w:spacing w:line="200" w:lineRule="exact"/>
              <w:ind w:right="397" w:firstLine="0"/>
              <w:jc w:val="right"/>
              <w:rPr>
                <w:rFonts w:ascii="Times New Roman" w:hAnsi="Times New Roman"/>
                <w:sz w:val="20"/>
                <w:lang w:val="ru-RU"/>
              </w:rPr>
            </w:pPr>
            <w:r>
              <w:rPr>
                <w:rFonts w:ascii="Times New Roman" w:hAnsi="Times New Roman"/>
                <w:sz w:val="20"/>
                <w:lang w:val="ru-RU"/>
              </w:rPr>
              <w:t>647</w:t>
            </w:r>
          </w:p>
          <w:p w:rsidR="00000000" w:rsidRDefault="00000000">
            <w:pPr>
              <w:pStyle w:val="Normalvovlecen"/>
              <w:widowControl/>
              <w:tabs>
                <w:tab w:val="left" w:pos="680"/>
                <w:tab w:val="left" w:pos="1021"/>
              </w:tabs>
              <w:spacing w:line="200" w:lineRule="exact"/>
              <w:ind w:right="397" w:firstLine="0"/>
              <w:jc w:val="right"/>
              <w:rPr>
                <w:rFonts w:ascii="Times New Roman" w:hAnsi="Times New Roman"/>
                <w:sz w:val="20"/>
                <w:lang w:val="ru-RU"/>
              </w:rPr>
            </w:pPr>
            <w:r>
              <w:rPr>
                <w:rFonts w:ascii="Times New Roman" w:hAnsi="Times New Roman"/>
                <w:sz w:val="20"/>
                <w:lang w:val="ru-RU"/>
              </w:rPr>
              <w:t>631</w:t>
            </w:r>
          </w:p>
          <w:p w:rsidR="00000000" w:rsidRDefault="00000000">
            <w:pPr>
              <w:pStyle w:val="Normalvovlecen"/>
              <w:widowControl/>
              <w:tabs>
                <w:tab w:val="left" w:pos="680"/>
                <w:tab w:val="left" w:pos="1021"/>
              </w:tabs>
              <w:spacing w:line="200" w:lineRule="exact"/>
              <w:ind w:right="397" w:firstLine="0"/>
              <w:jc w:val="right"/>
              <w:rPr>
                <w:rFonts w:ascii="Times New Roman" w:hAnsi="Times New Roman"/>
                <w:sz w:val="20"/>
                <w:lang w:val="ru-RU"/>
              </w:rPr>
            </w:pPr>
            <w:r>
              <w:rPr>
                <w:rFonts w:ascii="Times New Roman" w:hAnsi="Times New Roman"/>
                <w:sz w:val="20"/>
                <w:lang w:val="ru-RU"/>
              </w:rPr>
              <w:t>642</w:t>
            </w:r>
          </w:p>
        </w:tc>
        <w:tc>
          <w:tcPr>
            <w:tcW w:w="1275" w:type="dxa"/>
          </w:tcPr>
          <w:p w:rsidR="00000000" w:rsidRDefault="00000000">
            <w:pPr>
              <w:pStyle w:val="Normalvovlecen"/>
              <w:widowControl/>
              <w:tabs>
                <w:tab w:val="left" w:pos="680"/>
                <w:tab w:val="left" w:pos="1021"/>
              </w:tabs>
              <w:spacing w:line="200" w:lineRule="exact"/>
              <w:ind w:right="397" w:firstLine="0"/>
              <w:jc w:val="right"/>
              <w:rPr>
                <w:rFonts w:ascii="Times New Roman" w:hAnsi="Times New Roman"/>
                <w:sz w:val="20"/>
                <w:lang w:val="ru-RU"/>
              </w:rPr>
            </w:pPr>
            <w:r>
              <w:rPr>
                <w:rFonts w:ascii="Times New Roman" w:hAnsi="Times New Roman"/>
                <w:sz w:val="20"/>
                <w:lang w:val="ru-RU"/>
              </w:rPr>
              <w:t>322</w:t>
            </w:r>
          </w:p>
          <w:p w:rsidR="00000000" w:rsidRDefault="00000000">
            <w:pPr>
              <w:pStyle w:val="Normalvovlecen"/>
              <w:widowControl/>
              <w:tabs>
                <w:tab w:val="left" w:pos="680"/>
                <w:tab w:val="left" w:pos="1021"/>
              </w:tabs>
              <w:spacing w:line="200" w:lineRule="exact"/>
              <w:ind w:right="397" w:firstLine="0"/>
              <w:jc w:val="right"/>
              <w:rPr>
                <w:rFonts w:ascii="Times New Roman" w:hAnsi="Times New Roman"/>
                <w:sz w:val="20"/>
                <w:lang w:val="ru-RU"/>
              </w:rPr>
            </w:pPr>
            <w:r>
              <w:rPr>
                <w:rFonts w:ascii="Times New Roman" w:hAnsi="Times New Roman"/>
                <w:sz w:val="20"/>
                <w:lang w:val="ru-RU"/>
              </w:rPr>
              <w:t>304</w:t>
            </w:r>
          </w:p>
          <w:p w:rsidR="00000000" w:rsidRDefault="00000000">
            <w:pPr>
              <w:pStyle w:val="Normalvovlecen"/>
              <w:widowControl/>
              <w:tabs>
                <w:tab w:val="left" w:pos="680"/>
                <w:tab w:val="left" w:pos="1021"/>
              </w:tabs>
              <w:spacing w:line="200" w:lineRule="exact"/>
              <w:ind w:right="397" w:firstLine="0"/>
              <w:jc w:val="right"/>
              <w:rPr>
                <w:rFonts w:ascii="Times New Roman" w:hAnsi="Times New Roman"/>
                <w:sz w:val="20"/>
                <w:lang w:val="ru-RU"/>
              </w:rPr>
            </w:pPr>
            <w:r>
              <w:rPr>
                <w:rFonts w:ascii="Times New Roman" w:hAnsi="Times New Roman"/>
                <w:sz w:val="20"/>
                <w:lang w:val="ru-RU"/>
              </w:rPr>
              <w:t>304</w:t>
            </w:r>
          </w:p>
        </w:tc>
        <w:tc>
          <w:tcPr>
            <w:tcW w:w="1275" w:type="dxa"/>
          </w:tcPr>
          <w:p w:rsidR="00000000" w:rsidRDefault="00000000">
            <w:pPr>
              <w:pStyle w:val="Normalvovlecen"/>
              <w:widowControl/>
              <w:tabs>
                <w:tab w:val="left" w:pos="680"/>
                <w:tab w:val="left" w:pos="1021"/>
              </w:tabs>
              <w:spacing w:line="200" w:lineRule="exact"/>
              <w:ind w:right="397" w:firstLine="0"/>
              <w:jc w:val="right"/>
              <w:rPr>
                <w:rFonts w:ascii="Times New Roman" w:hAnsi="Times New Roman"/>
                <w:sz w:val="20"/>
                <w:lang w:val="ru-RU"/>
              </w:rPr>
            </w:pPr>
            <w:r>
              <w:rPr>
                <w:rFonts w:ascii="Times New Roman" w:hAnsi="Times New Roman"/>
                <w:sz w:val="20"/>
                <w:lang w:val="ru-RU"/>
              </w:rPr>
              <w:t>325</w:t>
            </w:r>
          </w:p>
          <w:p w:rsidR="00000000" w:rsidRDefault="00000000">
            <w:pPr>
              <w:pStyle w:val="Normalvovlecen"/>
              <w:widowControl/>
              <w:tabs>
                <w:tab w:val="left" w:pos="680"/>
                <w:tab w:val="left" w:pos="1021"/>
              </w:tabs>
              <w:spacing w:line="200" w:lineRule="exact"/>
              <w:ind w:right="397" w:firstLine="0"/>
              <w:jc w:val="right"/>
              <w:rPr>
                <w:rFonts w:ascii="Times New Roman" w:hAnsi="Times New Roman"/>
                <w:sz w:val="20"/>
                <w:lang w:val="ru-RU"/>
              </w:rPr>
            </w:pPr>
            <w:r>
              <w:rPr>
                <w:rFonts w:ascii="Times New Roman" w:hAnsi="Times New Roman"/>
                <w:sz w:val="20"/>
                <w:lang w:val="ru-RU"/>
              </w:rPr>
              <w:t>327</w:t>
            </w:r>
          </w:p>
          <w:p w:rsidR="00000000" w:rsidRDefault="00000000">
            <w:pPr>
              <w:pStyle w:val="Normalvovlecen"/>
              <w:widowControl/>
              <w:tabs>
                <w:tab w:val="left" w:pos="680"/>
                <w:tab w:val="left" w:pos="1021"/>
              </w:tabs>
              <w:spacing w:line="200" w:lineRule="exact"/>
              <w:ind w:right="397" w:firstLine="0"/>
              <w:jc w:val="right"/>
              <w:rPr>
                <w:rFonts w:ascii="Times New Roman" w:hAnsi="Times New Roman"/>
                <w:sz w:val="20"/>
                <w:lang w:val="ru-RU"/>
              </w:rPr>
            </w:pPr>
            <w:r>
              <w:rPr>
                <w:rFonts w:ascii="Times New Roman" w:hAnsi="Times New Roman"/>
                <w:sz w:val="20"/>
                <w:lang w:val="ru-RU"/>
              </w:rPr>
              <w:t>338</w:t>
            </w:r>
          </w:p>
        </w:tc>
        <w:tc>
          <w:tcPr>
            <w:tcW w:w="1703" w:type="dxa"/>
          </w:tcPr>
          <w:p w:rsidR="00000000" w:rsidRDefault="00000000">
            <w:pPr>
              <w:pStyle w:val="Normalvovlecen"/>
              <w:widowControl/>
              <w:tabs>
                <w:tab w:val="left" w:pos="680"/>
                <w:tab w:val="left" w:pos="1021"/>
              </w:tabs>
              <w:spacing w:line="200" w:lineRule="exact"/>
              <w:ind w:right="397" w:firstLine="0"/>
              <w:jc w:val="right"/>
              <w:rPr>
                <w:rFonts w:ascii="Times New Roman" w:hAnsi="Times New Roman"/>
                <w:sz w:val="20"/>
                <w:lang w:val="ru-RU"/>
              </w:rPr>
            </w:pPr>
            <w:r>
              <w:rPr>
                <w:rFonts w:ascii="Times New Roman" w:hAnsi="Times New Roman"/>
                <w:sz w:val="20"/>
                <w:lang w:val="ru-RU"/>
              </w:rPr>
              <w:t>50,23</w:t>
            </w:r>
          </w:p>
          <w:p w:rsidR="00000000" w:rsidRDefault="00000000">
            <w:pPr>
              <w:pStyle w:val="Normalvovlecen"/>
              <w:widowControl/>
              <w:tabs>
                <w:tab w:val="left" w:pos="680"/>
                <w:tab w:val="left" w:pos="1021"/>
              </w:tabs>
              <w:spacing w:line="200" w:lineRule="exact"/>
              <w:ind w:right="397" w:firstLine="0"/>
              <w:jc w:val="right"/>
              <w:rPr>
                <w:rFonts w:ascii="Times New Roman" w:hAnsi="Times New Roman"/>
                <w:sz w:val="20"/>
                <w:lang w:val="ru-RU"/>
              </w:rPr>
            </w:pPr>
            <w:r>
              <w:rPr>
                <w:rFonts w:ascii="Times New Roman" w:hAnsi="Times New Roman"/>
                <w:sz w:val="20"/>
                <w:lang w:val="ru-RU"/>
              </w:rPr>
              <w:t>51,82</w:t>
            </w:r>
          </w:p>
          <w:p w:rsidR="00000000" w:rsidRDefault="00000000">
            <w:pPr>
              <w:pStyle w:val="Normalvovlecen"/>
              <w:widowControl/>
              <w:tabs>
                <w:tab w:val="left" w:pos="680"/>
                <w:tab w:val="left" w:pos="1021"/>
              </w:tabs>
              <w:spacing w:line="200" w:lineRule="exact"/>
              <w:ind w:right="397" w:firstLine="0"/>
              <w:jc w:val="right"/>
              <w:rPr>
                <w:rFonts w:ascii="Times New Roman" w:hAnsi="Times New Roman"/>
                <w:sz w:val="20"/>
                <w:lang w:val="ru-RU"/>
              </w:rPr>
            </w:pPr>
            <w:r>
              <w:rPr>
                <w:rFonts w:ascii="Times New Roman" w:hAnsi="Times New Roman"/>
                <w:sz w:val="20"/>
                <w:lang w:val="ru-RU"/>
              </w:rPr>
              <w:t>52,64</w:t>
            </w:r>
          </w:p>
        </w:tc>
      </w:tr>
    </w:tbl>
    <w:p w:rsidR="00000000" w:rsidRDefault="00000000">
      <w:pPr>
        <w:tabs>
          <w:tab w:val="left" w:pos="680"/>
          <w:tab w:val="left" w:pos="1021"/>
        </w:tabs>
        <w:spacing w:before="120" w:line="280" w:lineRule="exact"/>
        <w:jc w:val="both"/>
        <w:rPr>
          <w:sz w:val="18"/>
        </w:rPr>
      </w:pPr>
      <w:r>
        <w:rPr>
          <w:i/>
          <w:sz w:val="16"/>
        </w:rPr>
        <w:tab/>
      </w:r>
      <w:r>
        <w:rPr>
          <w:i/>
          <w:sz w:val="16"/>
        </w:rPr>
        <w:tab/>
      </w:r>
      <w:r>
        <w:rPr>
          <w:i/>
          <w:sz w:val="16"/>
        </w:rPr>
        <w:tab/>
      </w:r>
      <w:r>
        <w:rPr>
          <w:i/>
          <w:sz w:val="18"/>
        </w:rPr>
        <w:t>Источник</w:t>
      </w:r>
      <w:r>
        <w:rPr>
          <w:sz w:val="18"/>
        </w:rPr>
        <w:t>: Министерство юстиции.</w:t>
      </w:r>
    </w:p>
    <w:p w:rsidR="00000000" w:rsidRDefault="00000000">
      <w:pPr>
        <w:pStyle w:val="Heading5"/>
        <w:tabs>
          <w:tab w:val="left" w:pos="680"/>
          <w:tab w:val="left" w:pos="1021"/>
        </w:tabs>
        <w:spacing w:before="240" w:after="120" w:line="280" w:lineRule="exact"/>
        <w:rPr>
          <w:caps w:val="0"/>
        </w:rPr>
      </w:pPr>
      <w:r>
        <w:rPr>
          <w:caps w:val="0"/>
        </w:rPr>
        <w:t>Число присяжных в разбивке по полу, 1996–2001 годы</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1277"/>
        <w:gridCol w:w="1277"/>
        <w:gridCol w:w="1278"/>
        <w:gridCol w:w="1278"/>
        <w:gridCol w:w="1694"/>
      </w:tblGrid>
      <w:tr w:rsidR="00000000">
        <w:tblPrEx>
          <w:tblCellMar>
            <w:top w:w="0" w:type="dxa"/>
            <w:bottom w:w="0" w:type="dxa"/>
          </w:tblCellMar>
        </w:tblPrEx>
        <w:trPr>
          <w:jc w:val="center"/>
        </w:trPr>
        <w:tc>
          <w:tcPr>
            <w:tcW w:w="1277" w:type="dxa"/>
            <w:tcBorders>
              <w:top w:val="single" w:sz="12" w:space="0" w:color="auto"/>
              <w:bottom w:val="single" w:sz="12" w:space="0" w:color="auto"/>
            </w:tcBorders>
            <w:vAlign w:val="center"/>
          </w:tcPr>
          <w:p w:rsidR="00000000" w:rsidRDefault="00000000">
            <w:pPr>
              <w:pStyle w:val="Normalvovlecen"/>
              <w:widowControl/>
              <w:tabs>
                <w:tab w:val="left" w:pos="680"/>
                <w:tab w:val="left" w:pos="1021"/>
              </w:tabs>
              <w:spacing w:line="200" w:lineRule="exact"/>
              <w:ind w:firstLine="0"/>
              <w:jc w:val="center"/>
              <w:rPr>
                <w:rFonts w:ascii="Times New Roman" w:hAnsi="Times New Roman"/>
                <w:b/>
                <w:sz w:val="20"/>
                <w:lang w:val="ru-RU"/>
              </w:rPr>
            </w:pPr>
            <w:r>
              <w:rPr>
                <w:rFonts w:ascii="Times New Roman" w:hAnsi="Times New Roman"/>
                <w:b/>
                <w:sz w:val="20"/>
                <w:lang w:val="ru-RU"/>
              </w:rPr>
              <w:t>Год</w:t>
            </w:r>
          </w:p>
        </w:tc>
        <w:tc>
          <w:tcPr>
            <w:tcW w:w="1277" w:type="dxa"/>
            <w:tcBorders>
              <w:top w:val="single" w:sz="12" w:space="0" w:color="auto"/>
              <w:bottom w:val="single" w:sz="12" w:space="0" w:color="auto"/>
            </w:tcBorders>
            <w:vAlign w:val="center"/>
          </w:tcPr>
          <w:p w:rsidR="00000000" w:rsidRDefault="00000000">
            <w:pPr>
              <w:pStyle w:val="Normalvovlecen"/>
              <w:widowControl/>
              <w:tabs>
                <w:tab w:val="left" w:pos="680"/>
                <w:tab w:val="left" w:pos="1021"/>
              </w:tabs>
              <w:spacing w:line="200" w:lineRule="exact"/>
              <w:ind w:firstLine="0"/>
              <w:jc w:val="center"/>
              <w:rPr>
                <w:rFonts w:ascii="Times New Roman" w:hAnsi="Times New Roman"/>
                <w:b/>
                <w:sz w:val="20"/>
                <w:lang w:val="ru-RU"/>
              </w:rPr>
            </w:pPr>
            <w:r>
              <w:rPr>
                <w:rFonts w:ascii="Times New Roman" w:hAnsi="Times New Roman"/>
                <w:b/>
                <w:sz w:val="20"/>
                <w:lang w:val="ru-RU"/>
              </w:rPr>
              <w:t>Всего</w:t>
            </w:r>
          </w:p>
        </w:tc>
        <w:tc>
          <w:tcPr>
            <w:tcW w:w="1278" w:type="dxa"/>
            <w:tcBorders>
              <w:top w:val="single" w:sz="12" w:space="0" w:color="auto"/>
              <w:bottom w:val="single" w:sz="12" w:space="0" w:color="auto"/>
            </w:tcBorders>
            <w:vAlign w:val="center"/>
          </w:tcPr>
          <w:p w:rsidR="00000000" w:rsidRDefault="00000000">
            <w:pPr>
              <w:pStyle w:val="Normalvovlecen"/>
              <w:widowControl/>
              <w:tabs>
                <w:tab w:val="left" w:pos="680"/>
                <w:tab w:val="left" w:pos="1021"/>
              </w:tabs>
              <w:spacing w:line="200" w:lineRule="exact"/>
              <w:ind w:firstLine="0"/>
              <w:jc w:val="center"/>
              <w:rPr>
                <w:rFonts w:ascii="Times New Roman" w:hAnsi="Times New Roman"/>
                <w:b/>
                <w:sz w:val="20"/>
                <w:lang w:val="ru-RU"/>
              </w:rPr>
            </w:pPr>
            <w:r>
              <w:rPr>
                <w:rFonts w:ascii="Times New Roman" w:hAnsi="Times New Roman"/>
                <w:b/>
                <w:sz w:val="20"/>
                <w:lang w:val="ru-RU"/>
              </w:rPr>
              <w:t>Мужчины</w:t>
            </w:r>
          </w:p>
        </w:tc>
        <w:tc>
          <w:tcPr>
            <w:tcW w:w="1278" w:type="dxa"/>
            <w:tcBorders>
              <w:top w:val="single" w:sz="12" w:space="0" w:color="auto"/>
              <w:bottom w:val="single" w:sz="12" w:space="0" w:color="auto"/>
            </w:tcBorders>
            <w:vAlign w:val="center"/>
          </w:tcPr>
          <w:p w:rsidR="00000000" w:rsidRDefault="00000000">
            <w:pPr>
              <w:pStyle w:val="Normalvovlecen"/>
              <w:widowControl/>
              <w:tabs>
                <w:tab w:val="left" w:pos="680"/>
                <w:tab w:val="left" w:pos="1021"/>
              </w:tabs>
              <w:spacing w:line="200" w:lineRule="exact"/>
              <w:ind w:firstLine="0"/>
              <w:jc w:val="center"/>
              <w:rPr>
                <w:rFonts w:ascii="Times New Roman" w:hAnsi="Times New Roman"/>
                <w:b/>
                <w:sz w:val="20"/>
                <w:lang w:val="ru-RU"/>
              </w:rPr>
            </w:pPr>
            <w:r>
              <w:rPr>
                <w:rFonts w:ascii="Times New Roman" w:hAnsi="Times New Roman"/>
                <w:b/>
                <w:sz w:val="20"/>
                <w:lang w:val="ru-RU"/>
              </w:rPr>
              <w:t>Женщины</w:t>
            </w:r>
          </w:p>
        </w:tc>
        <w:tc>
          <w:tcPr>
            <w:tcW w:w="1694" w:type="dxa"/>
            <w:tcBorders>
              <w:top w:val="single" w:sz="12" w:space="0" w:color="auto"/>
              <w:bottom w:val="single" w:sz="12" w:space="0" w:color="auto"/>
            </w:tcBorders>
            <w:vAlign w:val="center"/>
          </w:tcPr>
          <w:p w:rsidR="00000000" w:rsidRDefault="00000000">
            <w:pPr>
              <w:pStyle w:val="Normalvovlecen"/>
              <w:widowControl/>
              <w:tabs>
                <w:tab w:val="left" w:pos="680"/>
                <w:tab w:val="left" w:pos="1021"/>
              </w:tabs>
              <w:spacing w:line="200" w:lineRule="exact"/>
              <w:ind w:firstLine="0"/>
              <w:jc w:val="center"/>
              <w:rPr>
                <w:rFonts w:ascii="Times New Roman" w:hAnsi="Times New Roman"/>
                <w:b/>
                <w:sz w:val="20"/>
                <w:lang w:val="ru-RU"/>
              </w:rPr>
            </w:pPr>
            <w:r>
              <w:rPr>
                <w:rFonts w:ascii="Times New Roman" w:hAnsi="Times New Roman"/>
                <w:b/>
                <w:sz w:val="20"/>
                <w:lang w:val="ru-RU"/>
              </w:rPr>
              <w:t xml:space="preserve">Доля женщин </w:t>
            </w:r>
            <w:r>
              <w:rPr>
                <w:rFonts w:ascii="Times New Roman" w:hAnsi="Times New Roman"/>
                <w:b/>
                <w:sz w:val="20"/>
                <w:lang w:val="ru-RU"/>
              </w:rPr>
              <w:br/>
              <w:t>(в процентах</w:t>
            </w:r>
          </w:p>
        </w:tc>
      </w:tr>
      <w:tr w:rsidR="00000000">
        <w:tblPrEx>
          <w:tblCellMar>
            <w:top w:w="0" w:type="dxa"/>
            <w:bottom w:w="0" w:type="dxa"/>
          </w:tblCellMar>
        </w:tblPrEx>
        <w:trPr>
          <w:jc w:val="center"/>
        </w:trPr>
        <w:tc>
          <w:tcPr>
            <w:tcW w:w="1277" w:type="dxa"/>
            <w:tcBorders>
              <w:top w:val="single" w:sz="12" w:space="0" w:color="auto"/>
              <w:bottom w:val="single" w:sz="4" w:space="0" w:color="auto"/>
            </w:tcBorders>
          </w:tcPr>
          <w:p w:rsidR="00000000" w:rsidRDefault="00000000">
            <w:pPr>
              <w:pStyle w:val="Normalvovlecen"/>
              <w:widowControl/>
              <w:tabs>
                <w:tab w:val="left" w:pos="680"/>
                <w:tab w:val="left" w:pos="1021"/>
              </w:tabs>
              <w:spacing w:line="220" w:lineRule="exact"/>
              <w:ind w:right="340" w:firstLine="0"/>
              <w:jc w:val="right"/>
              <w:rPr>
                <w:rFonts w:ascii="Times New Roman" w:hAnsi="Times New Roman"/>
                <w:sz w:val="20"/>
                <w:lang w:val="ru-RU"/>
              </w:rPr>
            </w:pPr>
            <w:r>
              <w:rPr>
                <w:rFonts w:ascii="Times New Roman" w:hAnsi="Times New Roman"/>
                <w:sz w:val="20"/>
                <w:lang w:val="ru-RU"/>
              </w:rPr>
              <w:t>1996</w:t>
            </w:r>
          </w:p>
        </w:tc>
        <w:tc>
          <w:tcPr>
            <w:tcW w:w="1277" w:type="dxa"/>
            <w:tcBorders>
              <w:top w:val="single" w:sz="12" w:space="0" w:color="auto"/>
              <w:bottom w:val="single" w:sz="4" w:space="0" w:color="auto"/>
            </w:tcBorders>
          </w:tcPr>
          <w:p w:rsidR="00000000" w:rsidRDefault="00000000">
            <w:pPr>
              <w:pStyle w:val="Normalvovlecen"/>
              <w:widowControl/>
              <w:tabs>
                <w:tab w:val="left" w:pos="680"/>
                <w:tab w:val="left" w:pos="1021"/>
              </w:tabs>
              <w:spacing w:line="220" w:lineRule="exact"/>
              <w:ind w:right="340" w:firstLine="0"/>
              <w:jc w:val="right"/>
              <w:rPr>
                <w:rFonts w:ascii="Times New Roman" w:hAnsi="Times New Roman"/>
                <w:sz w:val="20"/>
                <w:lang w:val="ru-RU"/>
              </w:rPr>
            </w:pPr>
            <w:r>
              <w:rPr>
                <w:rFonts w:ascii="Times New Roman" w:hAnsi="Times New Roman"/>
                <w:sz w:val="20"/>
                <w:lang w:val="ru-RU"/>
              </w:rPr>
              <w:t>2334</w:t>
            </w:r>
          </w:p>
        </w:tc>
        <w:tc>
          <w:tcPr>
            <w:tcW w:w="1278" w:type="dxa"/>
            <w:tcBorders>
              <w:top w:val="single" w:sz="12" w:space="0" w:color="auto"/>
              <w:bottom w:val="single" w:sz="4" w:space="0" w:color="auto"/>
            </w:tcBorders>
          </w:tcPr>
          <w:p w:rsidR="00000000" w:rsidRDefault="00000000">
            <w:pPr>
              <w:pStyle w:val="Normalvovlecen"/>
              <w:widowControl/>
              <w:tabs>
                <w:tab w:val="left" w:pos="680"/>
                <w:tab w:val="left" w:pos="1021"/>
              </w:tabs>
              <w:spacing w:line="220" w:lineRule="exact"/>
              <w:ind w:right="340" w:firstLine="0"/>
              <w:jc w:val="right"/>
              <w:rPr>
                <w:rFonts w:ascii="Times New Roman" w:hAnsi="Times New Roman"/>
                <w:sz w:val="20"/>
                <w:lang w:val="ru-RU"/>
              </w:rPr>
            </w:pPr>
            <w:r>
              <w:rPr>
                <w:rFonts w:ascii="Times New Roman" w:hAnsi="Times New Roman"/>
                <w:sz w:val="20"/>
                <w:lang w:val="ru-RU"/>
              </w:rPr>
              <w:t>1552</w:t>
            </w:r>
          </w:p>
        </w:tc>
        <w:tc>
          <w:tcPr>
            <w:tcW w:w="1278" w:type="dxa"/>
            <w:tcBorders>
              <w:top w:val="single" w:sz="12" w:space="0" w:color="auto"/>
              <w:bottom w:val="single" w:sz="4" w:space="0" w:color="auto"/>
            </w:tcBorders>
          </w:tcPr>
          <w:p w:rsidR="00000000" w:rsidRDefault="00000000">
            <w:pPr>
              <w:pStyle w:val="Normalvovlecen"/>
              <w:widowControl/>
              <w:tabs>
                <w:tab w:val="left" w:pos="680"/>
                <w:tab w:val="left" w:pos="1021"/>
              </w:tabs>
              <w:spacing w:line="220" w:lineRule="exact"/>
              <w:ind w:right="340" w:firstLine="0"/>
              <w:jc w:val="right"/>
              <w:rPr>
                <w:rFonts w:ascii="Times New Roman" w:hAnsi="Times New Roman"/>
                <w:sz w:val="20"/>
                <w:lang w:val="ru-RU"/>
              </w:rPr>
            </w:pPr>
            <w:r>
              <w:rPr>
                <w:rFonts w:ascii="Times New Roman" w:hAnsi="Times New Roman"/>
                <w:sz w:val="20"/>
                <w:lang w:val="ru-RU"/>
              </w:rPr>
              <w:t>782</w:t>
            </w:r>
          </w:p>
        </w:tc>
        <w:tc>
          <w:tcPr>
            <w:tcW w:w="1694" w:type="dxa"/>
            <w:tcBorders>
              <w:top w:val="single" w:sz="12" w:space="0" w:color="auto"/>
              <w:bottom w:val="single" w:sz="4" w:space="0" w:color="auto"/>
            </w:tcBorders>
          </w:tcPr>
          <w:p w:rsidR="00000000" w:rsidRDefault="00000000">
            <w:pPr>
              <w:pStyle w:val="Normalvovlecen"/>
              <w:widowControl/>
              <w:tabs>
                <w:tab w:val="decimal" w:pos="794"/>
              </w:tabs>
              <w:spacing w:line="220" w:lineRule="exact"/>
              <w:ind w:right="340" w:firstLine="0"/>
              <w:rPr>
                <w:rFonts w:ascii="Times New Roman" w:hAnsi="Times New Roman"/>
                <w:sz w:val="20"/>
                <w:lang w:val="ru-RU"/>
              </w:rPr>
            </w:pPr>
            <w:r>
              <w:rPr>
                <w:rFonts w:ascii="Times New Roman" w:hAnsi="Times New Roman"/>
                <w:sz w:val="20"/>
                <w:lang w:val="ru-RU"/>
              </w:rPr>
              <w:t>33,5</w:t>
            </w:r>
          </w:p>
        </w:tc>
      </w:tr>
      <w:tr w:rsidR="00000000">
        <w:tblPrEx>
          <w:tblCellMar>
            <w:top w:w="0" w:type="dxa"/>
            <w:bottom w:w="0" w:type="dxa"/>
          </w:tblCellMar>
        </w:tblPrEx>
        <w:trPr>
          <w:jc w:val="center"/>
        </w:trPr>
        <w:tc>
          <w:tcPr>
            <w:tcW w:w="1277" w:type="dxa"/>
            <w:tcBorders>
              <w:top w:val="single" w:sz="4" w:space="0" w:color="auto"/>
            </w:tcBorders>
          </w:tcPr>
          <w:p w:rsidR="00000000" w:rsidRDefault="00000000">
            <w:pPr>
              <w:pStyle w:val="Normalvovlecen"/>
              <w:widowControl/>
              <w:tabs>
                <w:tab w:val="left" w:pos="680"/>
                <w:tab w:val="left" w:pos="1021"/>
              </w:tabs>
              <w:spacing w:line="220" w:lineRule="exact"/>
              <w:ind w:right="340" w:firstLine="0"/>
              <w:jc w:val="right"/>
              <w:rPr>
                <w:rFonts w:ascii="Times New Roman" w:hAnsi="Times New Roman"/>
                <w:sz w:val="20"/>
                <w:lang w:val="ru-RU"/>
              </w:rPr>
            </w:pPr>
            <w:r>
              <w:rPr>
                <w:rFonts w:ascii="Times New Roman" w:hAnsi="Times New Roman"/>
                <w:sz w:val="20"/>
                <w:lang w:val="ru-RU"/>
              </w:rPr>
              <w:t>1997</w:t>
            </w:r>
          </w:p>
        </w:tc>
        <w:tc>
          <w:tcPr>
            <w:tcW w:w="1277" w:type="dxa"/>
            <w:tcBorders>
              <w:top w:val="single" w:sz="4" w:space="0" w:color="auto"/>
            </w:tcBorders>
          </w:tcPr>
          <w:p w:rsidR="00000000" w:rsidRDefault="00000000">
            <w:pPr>
              <w:pStyle w:val="Normalvovlecen"/>
              <w:widowControl/>
              <w:tabs>
                <w:tab w:val="left" w:pos="680"/>
                <w:tab w:val="left" w:pos="1021"/>
              </w:tabs>
              <w:spacing w:line="220" w:lineRule="exact"/>
              <w:ind w:right="340" w:firstLine="0"/>
              <w:jc w:val="right"/>
              <w:rPr>
                <w:rFonts w:ascii="Times New Roman" w:hAnsi="Times New Roman"/>
                <w:sz w:val="20"/>
                <w:lang w:val="ru-RU"/>
              </w:rPr>
            </w:pPr>
            <w:r>
              <w:rPr>
                <w:rFonts w:ascii="Times New Roman" w:hAnsi="Times New Roman"/>
                <w:sz w:val="20"/>
                <w:lang w:val="ru-RU"/>
              </w:rPr>
              <w:t>2521</w:t>
            </w:r>
          </w:p>
        </w:tc>
        <w:tc>
          <w:tcPr>
            <w:tcW w:w="1278" w:type="dxa"/>
            <w:tcBorders>
              <w:top w:val="single" w:sz="4" w:space="0" w:color="auto"/>
            </w:tcBorders>
          </w:tcPr>
          <w:p w:rsidR="00000000" w:rsidRDefault="00000000">
            <w:pPr>
              <w:pStyle w:val="Normalvovlecen"/>
              <w:widowControl/>
              <w:tabs>
                <w:tab w:val="left" w:pos="680"/>
                <w:tab w:val="left" w:pos="1021"/>
              </w:tabs>
              <w:spacing w:line="220" w:lineRule="exact"/>
              <w:ind w:right="340" w:firstLine="0"/>
              <w:jc w:val="right"/>
              <w:rPr>
                <w:rFonts w:ascii="Times New Roman" w:hAnsi="Times New Roman"/>
                <w:sz w:val="20"/>
                <w:lang w:val="ru-RU"/>
              </w:rPr>
            </w:pPr>
            <w:r>
              <w:rPr>
                <w:rFonts w:ascii="Times New Roman" w:hAnsi="Times New Roman"/>
                <w:sz w:val="20"/>
                <w:lang w:val="ru-RU"/>
              </w:rPr>
              <w:t>1718</w:t>
            </w:r>
          </w:p>
        </w:tc>
        <w:tc>
          <w:tcPr>
            <w:tcW w:w="1278" w:type="dxa"/>
            <w:tcBorders>
              <w:top w:val="single" w:sz="4" w:space="0" w:color="auto"/>
            </w:tcBorders>
          </w:tcPr>
          <w:p w:rsidR="00000000" w:rsidRDefault="00000000">
            <w:pPr>
              <w:pStyle w:val="Normalvovlecen"/>
              <w:widowControl/>
              <w:tabs>
                <w:tab w:val="left" w:pos="680"/>
                <w:tab w:val="left" w:pos="1021"/>
              </w:tabs>
              <w:spacing w:line="220" w:lineRule="exact"/>
              <w:ind w:right="340" w:firstLine="0"/>
              <w:jc w:val="right"/>
              <w:rPr>
                <w:rFonts w:ascii="Times New Roman" w:hAnsi="Times New Roman"/>
                <w:sz w:val="20"/>
                <w:lang w:val="ru-RU"/>
              </w:rPr>
            </w:pPr>
            <w:r>
              <w:rPr>
                <w:rFonts w:ascii="Times New Roman" w:hAnsi="Times New Roman"/>
                <w:sz w:val="20"/>
                <w:lang w:val="ru-RU"/>
              </w:rPr>
              <w:t>803</w:t>
            </w:r>
          </w:p>
        </w:tc>
        <w:tc>
          <w:tcPr>
            <w:tcW w:w="1694" w:type="dxa"/>
            <w:tcBorders>
              <w:top w:val="single" w:sz="4" w:space="0" w:color="auto"/>
            </w:tcBorders>
          </w:tcPr>
          <w:p w:rsidR="00000000" w:rsidRDefault="00000000">
            <w:pPr>
              <w:pStyle w:val="Normalvovlecen"/>
              <w:widowControl/>
              <w:tabs>
                <w:tab w:val="decimal" w:pos="794"/>
              </w:tabs>
              <w:spacing w:line="220" w:lineRule="exact"/>
              <w:ind w:right="340" w:firstLine="0"/>
              <w:rPr>
                <w:rFonts w:ascii="Times New Roman" w:hAnsi="Times New Roman"/>
                <w:sz w:val="20"/>
                <w:lang w:val="ru-RU"/>
              </w:rPr>
            </w:pPr>
            <w:r>
              <w:rPr>
                <w:rFonts w:ascii="Times New Roman" w:hAnsi="Times New Roman"/>
                <w:sz w:val="20"/>
                <w:lang w:val="ru-RU"/>
              </w:rPr>
              <w:t>31,8</w:t>
            </w:r>
          </w:p>
        </w:tc>
      </w:tr>
      <w:tr w:rsidR="00000000">
        <w:tblPrEx>
          <w:tblCellMar>
            <w:top w:w="0" w:type="dxa"/>
            <w:bottom w:w="0" w:type="dxa"/>
          </w:tblCellMar>
        </w:tblPrEx>
        <w:trPr>
          <w:jc w:val="center"/>
        </w:trPr>
        <w:tc>
          <w:tcPr>
            <w:tcW w:w="1277" w:type="dxa"/>
          </w:tcPr>
          <w:p w:rsidR="00000000" w:rsidRDefault="00000000">
            <w:pPr>
              <w:pStyle w:val="Normalvovlecen"/>
              <w:widowControl/>
              <w:tabs>
                <w:tab w:val="left" w:pos="680"/>
                <w:tab w:val="left" w:pos="1021"/>
              </w:tabs>
              <w:spacing w:line="220" w:lineRule="exact"/>
              <w:ind w:right="340" w:firstLine="0"/>
              <w:jc w:val="right"/>
              <w:rPr>
                <w:rFonts w:ascii="Times New Roman" w:hAnsi="Times New Roman"/>
                <w:sz w:val="20"/>
                <w:lang w:val="ru-RU"/>
              </w:rPr>
            </w:pPr>
            <w:r>
              <w:rPr>
                <w:rFonts w:ascii="Times New Roman" w:hAnsi="Times New Roman"/>
                <w:sz w:val="20"/>
                <w:lang w:val="ru-RU"/>
              </w:rPr>
              <w:t>1998</w:t>
            </w:r>
          </w:p>
        </w:tc>
        <w:tc>
          <w:tcPr>
            <w:tcW w:w="1277" w:type="dxa"/>
          </w:tcPr>
          <w:p w:rsidR="00000000" w:rsidRDefault="00000000">
            <w:pPr>
              <w:pStyle w:val="Normalvovlecen"/>
              <w:widowControl/>
              <w:tabs>
                <w:tab w:val="left" w:pos="680"/>
                <w:tab w:val="left" w:pos="1021"/>
              </w:tabs>
              <w:spacing w:line="220" w:lineRule="exact"/>
              <w:ind w:right="340" w:firstLine="0"/>
              <w:jc w:val="right"/>
              <w:rPr>
                <w:rFonts w:ascii="Times New Roman" w:hAnsi="Times New Roman"/>
                <w:sz w:val="20"/>
                <w:lang w:val="ru-RU"/>
              </w:rPr>
            </w:pPr>
            <w:r>
              <w:rPr>
                <w:rFonts w:ascii="Times New Roman" w:hAnsi="Times New Roman"/>
                <w:sz w:val="20"/>
                <w:lang w:val="ru-RU"/>
              </w:rPr>
              <w:t>2548</w:t>
            </w:r>
          </w:p>
        </w:tc>
        <w:tc>
          <w:tcPr>
            <w:tcW w:w="1278" w:type="dxa"/>
          </w:tcPr>
          <w:p w:rsidR="00000000" w:rsidRDefault="00000000">
            <w:pPr>
              <w:pStyle w:val="Normalvovlecen"/>
              <w:widowControl/>
              <w:tabs>
                <w:tab w:val="left" w:pos="680"/>
                <w:tab w:val="left" w:pos="1021"/>
              </w:tabs>
              <w:spacing w:line="220" w:lineRule="exact"/>
              <w:ind w:right="340" w:firstLine="0"/>
              <w:jc w:val="right"/>
              <w:rPr>
                <w:rFonts w:ascii="Times New Roman" w:hAnsi="Times New Roman"/>
                <w:sz w:val="20"/>
                <w:lang w:val="ru-RU"/>
              </w:rPr>
            </w:pPr>
            <w:r>
              <w:rPr>
                <w:rFonts w:ascii="Times New Roman" w:hAnsi="Times New Roman"/>
                <w:sz w:val="20"/>
                <w:lang w:val="ru-RU"/>
              </w:rPr>
              <w:t>1667</w:t>
            </w:r>
          </w:p>
        </w:tc>
        <w:tc>
          <w:tcPr>
            <w:tcW w:w="1278" w:type="dxa"/>
          </w:tcPr>
          <w:p w:rsidR="00000000" w:rsidRDefault="00000000">
            <w:pPr>
              <w:pStyle w:val="Normalvovlecen"/>
              <w:widowControl/>
              <w:tabs>
                <w:tab w:val="left" w:pos="680"/>
                <w:tab w:val="left" w:pos="1021"/>
              </w:tabs>
              <w:spacing w:line="220" w:lineRule="exact"/>
              <w:ind w:right="340" w:firstLine="0"/>
              <w:jc w:val="right"/>
              <w:rPr>
                <w:rFonts w:ascii="Times New Roman" w:hAnsi="Times New Roman"/>
                <w:sz w:val="20"/>
                <w:lang w:val="ru-RU"/>
              </w:rPr>
            </w:pPr>
            <w:r>
              <w:rPr>
                <w:rFonts w:ascii="Times New Roman" w:hAnsi="Times New Roman"/>
                <w:sz w:val="20"/>
                <w:lang w:val="ru-RU"/>
              </w:rPr>
              <w:t>881</w:t>
            </w:r>
          </w:p>
        </w:tc>
        <w:tc>
          <w:tcPr>
            <w:tcW w:w="1694" w:type="dxa"/>
          </w:tcPr>
          <w:p w:rsidR="00000000" w:rsidRDefault="00000000">
            <w:pPr>
              <w:pStyle w:val="Normalvovlecen"/>
              <w:widowControl/>
              <w:tabs>
                <w:tab w:val="decimal" w:pos="794"/>
              </w:tabs>
              <w:spacing w:line="220" w:lineRule="exact"/>
              <w:ind w:right="340" w:firstLine="0"/>
              <w:rPr>
                <w:rFonts w:ascii="Times New Roman" w:hAnsi="Times New Roman"/>
                <w:sz w:val="20"/>
                <w:lang w:val="ru-RU"/>
              </w:rPr>
            </w:pPr>
            <w:r>
              <w:rPr>
                <w:rFonts w:ascii="Times New Roman" w:hAnsi="Times New Roman"/>
                <w:sz w:val="20"/>
                <w:lang w:val="ru-RU"/>
              </w:rPr>
              <w:t>34,57</w:t>
            </w:r>
          </w:p>
        </w:tc>
      </w:tr>
      <w:tr w:rsidR="00000000">
        <w:tblPrEx>
          <w:tblCellMar>
            <w:top w:w="0" w:type="dxa"/>
            <w:bottom w:w="0" w:type="dxa"/>
          </w:tblCellMar>
        </w:tblPrEx>
        <w:trPr>
          <w:jc w:val="center"/>
        </w:trPr>
        <w:tc>
          <w:tcPr>
            <w:tcW w:w="1277" w:type="dxa"/>
          </w:tcPr>
          <w:p w:rsidR="00000000" w:rsidRDefault="00000000">
            <w:pPr>
              <w:pStyle w:val="Normalvovlecen"/>
              <w:widowControl/>
              <w:tabs>
                <w:tab w:val="left" w:pos="680"/>
                <w:tab w:val="left" w:pos="1021"/>
              </w:tabs>
              <w:spacing w:line="220" w:lineRule="exact"/>
              <w:ind w:right="340" w:firstLine="0"/>
              <w:jc w:val="right"/>
              <w:rPr>
                <w:rFonts w:ascii="Times New Roman" w:hAnsi="Times New Roman"/>
                <w:sz w:val="20"/>
                <w:lang w:val="ru-RU"/>
              </w:rPr>
            </w:pPr>
            <w:r>
              <w:rPr>
                <w:rFonts w:ascii="Times New Roman" w:hAnsi="Times New Roman"/>
                <w:sz w:val="20"/>
                <w:lang w:val="ru-RU"/>
              </w:rPr>
              <w:t>1999</w:t>
            </w:r>
          </w:p>
        </w:tc>
        <w:tc>
          <w:tcPr>
            <w:tcW w:w="1277" w:type="dxa"/>
          </w:tcPr>
          <w:p w:rsidR="00000000" w:rsidRDefault="00000000">
            <w:pPr>
              <w:pStyle w:val="Normalvovlecen"/>
              <w:widowControl/>
              <w:tabs>
                <w:tab w:val="left" w:pos="680"/>
                <w:tab w:val="left" w:pos="1021"/>
              </w:tabs>
              <w:spacing w:line="220" w:lineRule="exact"/>
              <w:ind w:right="340" w:firstLine="0"/>
              <w:jc w:val="right"/>
              <w:rPr>
                <w:rFonts w:ascii="Times New Roman" w:hAnsi="Times New Roman"/>
                <w:sz w:val="20"/>
                <w:lang w:val="ru-RU"/>
              </w:rPr>
            </w:pPr>
            <w:r>
              <w:rPr>
                <w:rFonts w:ascii="Times New Roman" w:hAnsi="Times New Roman"/>
                <w:sz w:val="20"/>
                <w:lang w:val="ru-RU"/>
              </w:rPr>
              <w:t>2413</w:t>
            </w:r>
          </w:p>
        </w:tc>
        <w:tc>
          <w:tcPr>
            <w:tcW w:w="1278" w:type="dxa"/>
          </w:tcPr>
          <w:p w:rsidR="00000000" w:rsidRDefault="00000000">
            <w:pPr>
              <w:pStyle w:val="Normalvovlecen"/>
              <w:widowControl/>
              <w:tabs>
                <w:tab w:val="left" w:pos="680"/>
                <w:tab w:val="left" w:pos="1021"/>
              </w:tabs>
              <w:spacing w:line="220" w:lineRule="exact"/>
              <w:ind w:right="340" w:firstLine="0"/>
              <w:jc w:val="right"/>
              <w:rPr>
                <w:rFonts w:ascii="Times New Roman" w:hAnsi="Times New Roman"/>
                <w:sz w:val="20"/>
                <w:lang w:val="ru-RU"/>
              </w:rPr>
            </w:pPr>
            <w:r>
              <w:rPr>
                <w:rFonts w:ascii="Times New Roman" w:hAnsi="Times New Roman"/>
                <w:sz w:val="20"/>
                <w:lang w:val="ru-RU"/>
              </w:rPr>
              <w:t>1555</w:t>
            </w:r>
          </w:p>
        </w:tc>
        <w:tc>
          <w:tcPr>
            <w:tcW w:w="1278" w:type="dxa"/>
          </w:tcPr>
          <w:p w:rsidR="00000000" w:rsidRDefault="00000000">
            <w:pPr>
              <w:pStyle w:val="Normalvovlecen"/>
              <w:widowControl/>
              <w:tabs>
                <w:tab w:val="left" w:pos="680"/>
                <w:tab w:val="left" w:pos="1021"/>
              </w:tabs>
              <w:spacing w:line="220" w:lineRule="exact"/>
              <w:ind w:right="340" w:firstLine="0"/>
              <w:jc w:val="right"/>
              <w:rPr>
                <w:rFonts w:ascii="Times New Roman" w:hAnsi="Times New Roman"/>
                <w:sz w:val="20"/>
                <w:lang w:val="ru-RU"/>
              </w:rPr>
            </w:pPr>
            <w:r>
              <w:rPr>
                <w:rFonts w:ascii="Times New Roman" w:hAnsi="Times New Roman"/>
                <w:sz w:val="20"/>
                <w:lang w:val="ru-RU"/>
              </w:rPr>
              <w:t>858</w:t>
            </w:r>
          </w:p>
        </w:tc>
        <w:tc>
          <w:tcPr>
            <w:tcW w:w="1694" w:type="dxa"/>
          </w:tcPr>
          <w:p w:rsidR="00000000" w:rsidRDefault="00000000">
            <w:pPr>
              <w:pStyle w:val="Normalvovlecen"/>
              <w:widowControl/>
              <w:tabs>
                <w:tab w:val="decimal" w:pos="794"/>
              </w:tabs>
              <w:spacing w:line="220" w:lineRule="exact"/>
              <w:ind w:right="340" w:firstLine="0"/>
              <w:rPr>
                <w:rFonts w:ascii="Times New Roman" w:hAnsi="Times New Roman"/>
                <w:sz w:val="20"/>
                <w:lang w:val="ru-RU"/>
              </w:rPr>
            </w:pPr>
            <w:r>
              <w:rPr>
                <w:rFonts w:ascii="Times New Roman" w:hAnsi="Times New Roman"/>
                <w:sz w:val="20"/>
                <w:lang w:val="ru-RU"/>
              </w:rPr>
              <w:t>35,55</w:t>
            </w:r>
          </w:p>
        </w:tc>
      </w:tr>
      <w:tr w:rsidR="00000000">
        <w:tblPrEx>
          <w:tblCellMar>
            <w:top w:w="0" w:type="dxa"/>
            <w:bottom w:w="0" w:type="dxa"/>
          </w:tblCellMar>
        </w:tblPrEx>
        <w:trPr>
          <w:trHeight w:val="527"/>
          <w:jc w:val="center"/>
        </w:trPr>
        <w:tc>
          <w:tcPr>
            <w:tcW w:w="1277" w:type="dxa"/>
            <w:tcBorders>
              <w:bottom w:val="single" w:sz="12" w:space="0" w:color="auto"/>
            </w:tcBorders>
          </w:tcPr>
          <w:p w:rsidR="00000000" w:rsidRDefault="00000000">
            <w:pPr>
              <w:pStyle w:val="Normalvovlecen"/>
              <w:widowControl/>
              <w:tabs>
                <w:tab w:val="left" w:pos="680"/>
                <w:tab w:val="left" w:pos="1021"/>
              </w:tabs>
              <w:spacing w:line="220" w:lineRule="exact"/>
              <w:ind w:right="340" w:firstLine="0"/>
              <w:jc w:val="right"/>
              <w:rPr>
                <w:rFonts w:ascii="Times New Roman" w:hAnsi="Times New Roman"/>
                <w:sz w:val="20"/>
                <w:lang w:val="ru-RU"/>
              </w:rPr>
            </w:pPr>
            <w:r>
              <w:rPr>
                <w:rFonts w:ascii="Times New Roman" w:hAnsi="Times New Roman"/>
                <w:sz w:val="20"/>
                <w:lang w:val="ru-RU"/>
              </w:rPr>
              <w:t>2000</w:t>
            </w:r>
          </w:p>
          <w:p w:rsidR="00000000" w:rsidRDefault="00000000">
            <w:pPr>
              <w:pStyle w:val="Normalvovlecen"/>
              <w:widowControl/>
              <w:tabs>
                <w:tab w:val="left" w:pos="680"/>
                <w:tab w:val="left" w:pos="1021"/>
              </w:tabs>
              <w:spacing w:line="220" w:lineRule="exact"/>
              <w:ind w:right="340" w:firstLine="0"/>
              <w:jc w:val="right"/>
              <w:rPr>
                <w:rFonts w:ascii="Times New Roman" w:hAnsi="Times New Roman"/>
                <w:sz w:val="20"/>
                <w:lang w:val="ru-RU"/>
              </w:rPr>
            </w:pPr>
            <w:r>
              <w:rPr>
                <w:rFonts w:ascii="Times New Roman" w:hAnsi="Times New Roman"/>
                <w:sz w:val="20"/>
                <w:lang w:val="ru-RU"/>
              </w:rPr>
              <w:t>2001</w:t>
            </w:r>
          </w:p>
          <w:p w:rsidR="00000000" w:rsidRDefault="00000000">
            <w:pPr>
              <w:pStyle w:val="Normalvovlecen"/>
              <w:widowControl/>
              <w:tabs>
                <w:tab w:val="left" w:pos="680"/>
                <w:tab w:val="left" w:pos="1021"/>
              </w:tabs>
              <w:spacing w:line="220" w:lineRule="exact"/>
              <w:ind w:right="340" w:firstLine="0"/>
              <w:jc w:val="right"/>
              <w:rPr>
                <w:rFonts w:ascii="Times New Roman" w:hAnsi="Times New Roman"/>
                <w:sz w:val="20"/>
                <w:lang w:val="ru-RU"/>
              </w:rPr>
            </w:pPr>
            <w:r>
              <w:rPr>
                <w:rFonts w:ascii="Times New Roman" w:hAnsi="Times New Roman"/>
                <w:sz w:val="20"/>
                <w:lang w:val="ru-RU"/>
              </w:rPr>
              <w:t>2002</w:t>
            </w:r>
          </w:p>
        </w:tc>
        <w:tc>
          <w:tcPr>
            <w:tcW w:w="1277" w:type="dxa"/>
            <w:tcBorders>
              <w:bottom w:val="single" w:sz="12" w:space="0" w:color="auto"/>
            </w:tcBorders>
          </w:tcPr>
          <w:p w:rsidR="00000000" w:rsidRDefault="00000000">
            <w:pPr>
              <w:pStyle w:val="Normalvovlecen"/>
              <w:widowControl/>
              <w:tabs>
                <w:tab w:val="left" w:pos="680"/>
                <w:tab w:val="left" w:pos="1021"/>
              </w:tabs>
              <w:spacing w:line="220" w:lineRule="exact"/>
              <w:ind w:right="340" w:firstLine="0"/>
              <w:jc w:val="right"/>
              <w:rPr>
                <w:rFonts w:ascii="Times New Roman" w:hAnsi="Times New Roman"/>
                <w:sz w:val="20"/>
                <w:lang w:val="ru-RU"/>
              </w:rPr>
            </w:pPr>
            <w:r>
              <w:rPr>
                <w:rFonts w:ascii="Times New Roman" w:hAnsi="Times New Roman"/>
                <w:sz w:val="20"/>
                <w:lang w:val="ru-RU"/>
              </w:rPr>
              <w:t>2375</w:t>
            </w:r>
          </w:p>
          <w:p w:rsidR="00000000" w:rsidRDefault="00000000">
            <w:pPr>
              <w:pStyle w:val="Normalvovlecen"/>
              <w:widowControl/>
              <w:tabs>
                <w:tab w:val="left" w:pos="680"/>
                <w:tab w:val="left" w:pos="1021"/>
              </w:tabs>
              <w:spacing w:line="220" w:lineRule="exact"/>
              <w:ind w:right="340" w:firstLine="0"/>
              <w:jc w:val="right"/>
              <w:rPr>
                <w:rFonts w:ascii="Times New Roman" w:hAnsi="Times New Roman"/>
                <w:sz w:val="20"/>
                <w:lang w:val="ru-RU"/>
              </w:rPr>
            </w:pPr>
            <w:r>
              <w:rPr>
                <w:rFonts w:ascii="Times New Roman" w:hAnsi="Times New Roman"/>
                <w:sz w:val="20"/>
                <w:lang w:val="ru-RU"/>
              </w:rPr>
              <w:t>2429</w:t>
            </w:r>
          </w:p>
          <w:p w:rsidR="00000000" w:rsidRDefault="00000000">
            <w:pPr>
              <w:pStyle w:val="Normalvovlecen"/>
              <w:widowControl/>
              <w:tabs>
                <w:tab w:val="left" w:pos="680"/>
                <w:tab w:val="left" w:pos="1021"/>
              </w:tabs>
              <w:spacing w:line="220" w:lineRule="exact"/>
              <w:ind w:right="340" w:firstLine="0"/>
              <w:jc w:val="right"/>
              <w:rPr>
                <w:rFonts w:ascii="Times New Roman" w:hAnsi="Times New Roman"/>
                <w:sz w:val="20"/>
                <w:lang w:val="ru-RU"/>
              </w:rPr>
            </w:pPr>
            <w:r>
              <w:rPr>
                <w:rFonts w:ascii="Times New Roman" w:hAnsi="Times New Roman"/>
                <w:sz w:val="20"/>
                <w:lang w:val="ru-RU"/>
              </w:rPr>
              <w:t>2401</w:t>
            </w:r>
          </w:p>
        </w:tc>
        <w:tc>
          <w:tcPr>
            <w:tcW w:w="1278" w:type="dxa"/>
            <w:tcBorders>
              <w:bottom w:val="single" w:sz="12" w:space="0" w:color="auto"/>
            </w:tcBorders>
          </w:tcPr>
          <w:p w:rsidR="00000000" w:rsidRDefault="00000000">
            <w:pPr>
              <w:pStyle w:val="Normalvovlecen"/>
              <w:widowControl/>
              <w:tabs>
                <w:tab w:val="left" w:pos="680"/>
                <w:tab w:val="left" w:pos="1021"/>
              </w:tabs>
              <w:spacing w:line="220" w:lineRule="exact"/>
              <w:ind w:right="340" w:firstLine="0"/>
              <w:jc w:val="right"/>
              <w:rPr>
                <w:rFonts w:ascii="Times New Roman" w:hAnsi="Times New Roman"/>
                <w:sz w:val="20"/>
                <w:lang w:val="ru-RU"/>
              </w:rPr>
            </w:pPr>
            <w:r>
              <w:rPr>
                <w:rFonts w:ascii="Times New Roman" w:hAnsi="Times New Roman"/>
                <w:sz w:val="20"/>
                <w:lang w:val="ru-RU"/>
              </w:rPr>
              <w:t>1350</w:t>
            </w:r>
          </w:p>
          <w:p w:rsidR="00000000" w:rsidRDefault="00000000">
            <w:pPr>
              <w:pStyle w:val="Normalvovlecen"/>
              <w:widowControl/>
              <w:tabs>
                <w:tab w:val="left" w:pos="680"/>
                <w:tab w:val="left" w:pos="1021"/>
              </w:tabs>
              <w:spacing w:line="220" w:lineRule="exact"/>
              <w:ind w:right="340" w:firstLine="0"/>
              <w:jc w:val="right"/>
              <w:rPr>
                <w:rFonts w:ascii="Times New Roman" w:hAnsi="Times New Roman"/>
                <w:sz w:val="20"/>
                <w:lang w:val="ru-RU"/>
              </w:rPr>
            </w:pPr>
            <w:r>
              <w:rPr>
                <w:rFonts w:ascii="Times New Roman" w:hAnsi="Times New Roman"/>
                <w:sz w:val="20"/>
                <w:lang w:val="ru-RU"/>
              </w:rPr>
              <w:t>1305</w:t>
            </w:r>
          </w:p>
          <w:p w:rsidR="00000000" w:rsidRDefault="00000000">
            <w:pPr>
              <w:pStyle w:val="Normalvovlecen"/>
              <w:widowControl/>
              <w:tabs>
                <w:tab w:val="left" w:pos="680"/>
                <w:tab w:val="left" w:pos="1021"/>
              </w:tabs>
              <w:spacing w:line="220" w:lineRule="exact"/>
              <w:ind w:right="340" w:firstLine="0"/>
              <w:jc w:val="right"/>
              <w:rPr>
                <w:rFonts w:ascii="Times New Roman" w:hAnsi="Times New Roman"/>
                <w:sz w:val="20"/>
                <w:lang w:val="ru-RU"/>
              </w:rPr>
            </w:pPr>
            <w:r>
              <w:rPr>
                <w:rFonts w:ascii="Times New Roman" w:hAnsi="Times New Roman"/>
                <w:sz w:val="20"/>
                <w:lang w:val="ru-RU"/>
              </w:rPr>
              <w:t>1265</w:t>
            </w:r>
          </w:p>
        </w:tc>
        <w:tc>
          <w:tcPr>
            <w:tcW w:w="1278" w:type="dxa"/>
            <w:tcBorders>
              <w:bottom w:val="single" w:sz="12" w:space="0" w:color="auto"/>
            </w:tcBorders>
          </w:tcPr>
          <w:p w:rsidR="00000000" w:rsidRDefault="00000000">
            <w:pPr>
              <w:pStyle w:val="Normalvovlecen"/>
              <w:widowControl/>
              <w:tabs>
                <w:tab w:val="left" w:pos="680"/>
                <w:tab w:val="left" w:pos="1021"/>
              </w:tabs>
              <w:spacing w:line="220" w:lineRule="exact"/>
              <w:ind w:right="340" w:firstLine="0"/>
              <w:jc w:val="right"/>
              <w:rPr>
                <w:rFonts w:ascii="Times New Roman" w:hAnsi="Times New Roman"/>
                <w:sz w:val="20"/>
                <w:lang w:val="ru-RU"/>
              </w:rPr>
            </w:pPr>
            <w:r>
              <w:rPr>
                <w:rFonts w:ascii="Times New Roman" w:hAnsi="Times New Roman"/>
                <w:sz w:val="20"/>
                <w:lang w:val="ru-RU"/>
              </w:rPr>
              <w:t>1025</w:t>
            </w:r>
          </w:p>
          <w:p w:rsidR="00000000" w:rsidRDefault="00000000">
            <w:pPr>
              <w:pStyle w:val="Normalvovlecen"/>
              <w:widowControl/>
              <w:tabs>
                <w:tab w:val="left" w:pos="680"/>
                <w:tab w:val="left" w:pos="1021"/>
              </w:tabs>
              <w:spacing w:line="220" w:lineRule="exact"/>
              <w:ind w:right="340" w:firstLine="0"/>
              <w:jc w:val="right"/>
              <w:rPr>
                <w:rFonts w:ascii="Times New Roman" w:hAnsi="Times New Roman"/>
                <w:sz w:val="20"/>
                <w:lang w:val="ru-RU"/>
              </w:rPr>
            </w:pPr>
            <w:r>
              <w:rPr>
                <w:rFonts w:ascii="Times New Roman" w:hAnsi="Times New Roman"/>
                <w:sz w:val="20"/>
                <w:lang w:val="ru-RU"/>
              </w:rPr>
              <w:t>1124</w:t>
            </w:r>
          </w:p>
          <w:p w:rsidR="00000000" w:rsidRDefault="00000000">
            <w:pPr>
              <w:pStyle w:val="Normalvovlecen"/>
              <w:widowControl/>
              <w:tabs>
                <w:tab w:val="left" w:pos="680"/>
                <w:tab w:val="left" w:pos="1021"/>
              </w:tabs>
              <w:spacing w:line="220" w:lineRule="exact"/>
              <w:ind w:right="340" w:firstLine="0"/>
              <w:jc w:val="right"/>
              <w:rPr>
                <w:rFonts w:ascii="Times New Roman" w:hAnsi="Times New Roman"/>
                <w:sz w:val="20"/>
                <w:lang w:val="ru-RU"/>
              </w:rPr>
            </w:pPr>
            <w:r>
              <w:rPr>
                <w:rFonts w:ascii="Times New Roman" w:hAnsi="Times New Roman"/>
                <w:sz w:val="20"/>
                <w:lang w:val="ru-RU"/>
              </w:rPr>
              <w:t>1136</w:t>
            </w:r>
          </w:p>
        </w:tc>
        <w:tc>
          <w:tcPr>
            <w:tcW w:w="1694" w:type="dxa"/>
            <w:tcBorders>
              <w:bottom w:val="single" w:sz="12" w:space="0" w:color="auto"/>
            </w:tcBorders>
          </w:tcPr>
          <w:p w:rsidR="00000000" w:rsidRDefault="00000000">
            <w:pPr>
              <w:pStyle w:val="Normalvovlecen"/>
              <w:widowControl/>
              <w:tabs>
                <w:tab w:val="decimal" w:pos="794"/>
              </w:tabs>
              <w:spacing w:line="220" w:lineRule="exact"/>
              <w:ind w:right="340" w:firstLine="0"/>
              <w:rPr>
                <w:rFonts w:ascii="Times New Roman" w:hAnsi="Times New Roman"/>
                <w:sz w:val="20"/>
                <w:lang w:val="ru-RU"/>
              </w:rPr>
            </w:pPr>
            <w:r>
              <w:rPr>
                <w:rFonts w:ascii="Times New Roman" w:hAnsi="Times New Roman"/>
                <w:sz w:val="20"/>
                <w:lang w:val="ru-RU"/>
              </w:rPr>
              <w:t>43,15</w:t>
            </w:r>
          </w:p>
          <w:p w:rsidR="00000000" w:rsidRDefault="00000000">
            <w:pPr>
              <w:pStyle w:val="Normalvovlecen"/>
              <w:widowControl/>
              <w:tabs>
                <w:tab w:val="decimal" w:pos="794"/>
              </w:tabs>
              <w:spacing w:line="220" w:lineRule="exact"/>
              <w:ind w:right="340" w:firstLine="0"/>
              <w:rPr>
                <w:rFonts w:ascii="Times New Roman" w:hAnsi="Times New Roman"/>
                <w:sz w:val="20"/>
                <w:lang w:val="ru-RU"/>
              </w:rPr>
            </w:pPr>
            <w:r>
              <w:rPr>
                <w:rFonts w:ascii="Times New Roman" w:hAnsi="Times New Roman"/>
                <w:sz w:val="20"/>
                <w:lang w:val="ru-RU"/>
              </w:rPr>
              <w:t>46,27</w:t>
            </w:r>
          </w:p>
          <w:p w:rsidR="00000000" w:rsidRDefault="00000000">
            <w:pPr>
              <w:pStyle w:val="Normalvovlecen"/>
              <w:widowControl/>
              <w:tabs>
                <w:tab w:val="decimal" w:pos="794"/>
              </w:tabs>
              <w:spacing w:line="220" w:lineRule="exact"/>
              <w:ind w:right="340" w:firstLine="0"/>
              <w:rPr>
                <w:rFonts w:ascii="Times New Roman" w:hAnsi="Times New Roman"/>
                <w:sz w:val="20"/>
                <w:lang w:val="ru-RU"/>
              </w:rPr>
            </w:pPr>
            <w:r>
              <w:rPr>
                <w:rFonts w:ascii="Times New Roman" w:hAnsi="Times New Roman"/>
                <w:sz w:val="20"/>
                <w:lang w:val="ru-RU"/>
              </w:rPr>
              <w:t>47,31</w:t>
            </w:r>
          </w:p>
        </w:tc>
      </w:tr>
    </w:tbl>
    <w:p w:rsidR="00000000" w:rsidRDefault="00000000">
      <w:pPr>
        <w:tabs>
          <w:tab w:val="left" w:pos="680"/>
          <w:tab w:val="left" w:pos="1021"/>
        </w:tabs>
        <w:spacing w:before="120" w:line="280" w:lineRule="exact"/>
        <w:jc w:val="both"/>
        <w:rPr>
          <w:sz w:val="18"/>
        </w:rPr>
      </w:pPr>
      <w:r>
        <w:rPr>
          <w:i/>
          <w:sz w:val="16"/>
        </w:rPr>
        <w:tab/>
      </w:r>
      <w:r>
        <w:rPr>
          <w:i/>
          <w:sz w:val="16"/>
        </w:rPr>
        <w:tab/>
      </w:r>
      <w:r>
        <w:rPr>
          <w:i/>
          <w:sz w:val="16"/>
        </w:rPr>
        <w:tab/>
      </w:r>
      <w:r>
        <w:rPr>
          <w:i/>
          <w:sz w:val="18"/>
        </w:rPr>
        <w:t>Источник</w:t>
      </w:r>
      <w:r>
        <w:rPr>
          <w:sz w:val="18"/>
        </w:rPr>
        <w:t>: Министерство юстиции.</w:t>
      </w:r>
    </w:p>
    <w:p w:rsidR="00000000" w:rsidRDefault="00000000">
      <w:pPr>
        <w:tabs>
          <w:tab w:val="left" w:pos="680"/>
          <w:tab w:val="left" w:pos="1021"/>
        </w:tabs>
        <w:spacing w:before="240" w:after="120" w:line="280" w:lineRule="exact"/>
        <w:jc w:val="both"/>
        <w:rPr>
          <w:b/>
          <w:sz w:val="22"/>
        </w:rPr>
      </w:pPr>
      <w:r>
        <w:rPr>
          <w:sz w:val="22"/>
        </w:rPr>
        <w:tab/>
      </w:r>
      <w:r>
        <w:rPr>
          <w:b/>
          <w:sz w:val="22"/>
        </w:rPr>
        <w:t>Государственные обвинители в прокуратурах Республики Македонии</w:t>
      </w:r>
    </w:p>
    <w:tbl>
      <w:tblPr>
        <w:tblW w:w="0" w:type="auto"/>
        <w:tblInd w:w="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2315"/>
        <w:gridCol w:w="1301"/>
        <w:gridCol w:w="1581"/>
        <w:gridCol w:w="1163"/>
        <w:gridCol w:w="1581"/>
        <w:gridCol w:w="849"/>
        <w:gridCol w:w="849"/>
      </w:tblGrid>
      <w:tr w:rsidR="00000000">
        <w:tblPrEx>
          <w:tblCellMar>
            <w:top w:w="0" w:type="dxa"/>
            <w:bottom w:w="0" w:type="dxa"/>
          </w:tblCellMar>
        </w:tblPrEx>
        <w:trPr>
          <w:cantSplit/>
        </w:trPr>
        <w:tc>
          <w:tcPr>
            <w:tcW w:w="2315" w:type="dxa"/>
            <w:vMerge w:val="restart"/>
            <w:vAlign w:val="center"/>
          </w:tcPr>
          <w:p w:rsidR="00000000" w:rsidRDefault="00000000">
            <w:pPr>
              <w:pStyle w:val="Heading1"/>
              <w:tabs>
                <w:tab w:val="left" w:pos="680"/>
                <w:tab w:val="left" w:pos="1021"/>
              </w:tabs>
              <w:spacing w:line="200" w:lineRule="exact"/>
              <w:jc w:val="center"/>
              <w:rPr>
                <w:b/>
                <w:sz w:val="18"/>
                <w:lang w:val="ru-RU"/>
              </w:rPr>
            </w:pPr>
            <w:r>
              <w:rPr>
                <w:b/>
                <w:sz w:val="18"/>
                <w:lang w:val="ru-RU"/>
              </w:rPr>
              <w:t>Прокуратуры</w:t>
            </w:r>
          </w:p>
        </w:tc>
        <w:tc>
          <w:tcPr>
            <w:tcW w:w="2882" w:type="dxa"/>
            <w:gridSpan w:val="2"/>
            <w:tcBorders>
              <w:bottom w:val="single" w:sz="4" w:space="0" w:color="auto"/>
            </w:tcBorders>
          </w:tcPr>
          <w:p w:rsidR="00000000" w:rsidRDefault="00000000">
            <w:pPr>
              <w:pStyle w:val="Heading1"/>
              <w:tabs>
                <w:tab w:val="left" w:pos="680"/>
                <w:tab w:val="left" w:pos="1021"/>
              </w:tabs>
              <w:spacing w:line="200" w:lineRule="exact"/>
              <w:jc w:val="center"/>
              <w:rPr>
                <w:b/>
                <w:sz w:val="18"/>
                <w:lang w:val="ru-RU"/>
              </w:rPr>
            </w:pPr>
            <w:r>
              <w:rPr>
                <w:b/>
                <w:sz w:val="18"/>
                <w:lang w:val="ru-RU"/>
              </w:rPr>
              <w:t>Всего</w:t>
            </w:r>
          </w:p>
        </w:tc>
        <w:tc>
          <w:tcPr>
            <w:tcW w:w="2744" w:type="dxa"/>
            <w:gridSpan w:val="2"/>
            <w:tcBorders>
              <w:bottom w:val="single" w:sz="4" w:space="0" w:color="auto"/>
            </w:tcBorders>
          </w:tcPr>
          <w:p w:rsidR="00000000" w:rsidRDefault="00000000">
            <w:pPr>
              <w:pStyle w:val="Heading1"/>
              <w:tabs>
                <w:tab w:val="left" w:pos="680"/>
                <w:tab w:val="left" w:pos="1021"/>
              </w:tabs>
              <w:spacing w:line="200" w:lineRule="exact"/>
              <w:jc w:val="center"/>
              <w:rPr>
                <w:b/>
                <w:sz w:val="18"/>
                <w:lang w:val="ru-RU"/>
              </w:rPr>
            </w:pPr>
            <w:r>
              <w:rPr>
                <w:b/>
                <w:sz w:val="18"/>
                <w:lang w:val="ru-RU"/>
              </w:rPr>
              <w:t>Женщины</w:t>
            </w:r>
          </w:p>
        </w:tc>
        <w:tc>
          <w:tcPr>
            <w:tcW w:w="1698" w:type="dxa"/>
            <w:gridSpan w:val="2"/>
            <w:tcBorders>
              <w:bottom w:val="single" w:sz="4" w:space="0" w:color="auto"/>
            </w:tcBorders>
          </w:tcPr>
          <w:p w:rsidR="00000000" w:rsidRDefault="00000000">
            <w:pPr>
              <w:pStyle w:val="Heading1"/>
              <w:tabs>
                <w:tab w:val="left" w:pos="680"/>
                <w:tab w:val="left" w:pos="1021"/>
              </w:tabs>
              <w:spacing w:line="200" w:lineRule="exact"/>
              <w:jc w:val="center"/>
              <w:rPr>
                <w:b/>
                <w:sz w:val="18"/>
                <w:lang w:val="ru-RU"/>
              </w:rPr>
            </w:pPr>
          </w:p>
        </w:tc>
      </w:tr>
      <w:tr w:rsidR="00000000">
        <w:tblPrEx>
          <w:tblCellMar>
            <w:top w:w="0" w:type="dxa"/>
            <w:bottom w:w="0" w:type="dxa"/>
          </w:tblCellMar>
        </w:tblPrEx>
        <w:trPr>
          <w:cantSplit/>
        </w:trPr>
        <w:tc>
          <w:tcPr>
            <w:tcW w:w="2315" w:type="dxa"/>
            <w:vMerge/>
            <w:tcBorders>
              <w:bottom w:val="single" w:sz="12" w:space="0" w:color="auto"/>
            </w:tcBorders>
          </w:tcPr>
          <w:p w:rsidR="00000000" w:rsidRDefault="00000000">
            <w:pPr>
              <w:pStyle w:val="Heading1"/>
              <w:tabs>
                <w:tab w:val="left" w:pos="680"/>
                <w:tab w:val="left" w:pos="1021"/>
              </w:tabs>
              <w:spacing w:line="200" w:lineRule="exact"/>
              <w:rPr>
                <w:b/>
                <w:sz w:val="18"/>
                <w:lang w:val="ru-RU"/>
              </w:rPr>
            </w:pPr>
          </w:p>
        </w:tc>
        <w:tc>
          <w:tcPr>
            <w:tcW w:w="1301" w:type="dxa"/>
            <w:tcBorders>
              <w:top w:val="single" w:sz="4" w:space="0" w:color="auto"/>
              <w:bottom w:val="single" w:sz="12" w:space="0" w:color="auto"/>
            </w:tcBorders>
          </w:tcPr>
          <w:p w:rsidR="00000000" w:rsidRDefault="00000000">
            <w:pPr>
              <w:pStyle w:val="Heading1"/>
              <w:tabs>
                <w:tab w:val="left" w:pos="680"/>
                <w:tab w:val="left" w:pos="1021"/>
              </w:tabs>
              <w:spacing w:line="200" w:lineRule="exact"/>
              <w:jc w:val="center"/>
              <w:rPr>
                <w:b/>
                <w:sz w:val="18"/>
                <w:lang w:val="ru-RU"/>
              </w:rPr>
            </w:pPr>
            <w:r>
              <w:rPr>
                <w:b/>
                <w:sz w:val="18"/>
                <w:lang w:val="ru-RU"/>
              </w:rPr>
              <w:t>Государ-ственные обвинители</w:t>
            </w:r>
          </w:p>
        </w:tc>
        <w:tc>
          <w:tcPr>
            <w:tcW w:w="1581" w:type="dxa"/>
            <w:tcBorders>
              <w:top w:val="single" w:sz="4" w:space="0" w:color="auto"/>
              <w:bottom w:val="single" w:sz="12" w:space="0" w:color="auto"/>
            </w:tcBorders>
          </w:tcPr>
          <w:p w:rsidR="00000000" w:rsidRDefault="00000000">
            <w:pPr>
              <w:pStyle w:val="Heading1"/>
              <w:tabs>
                <w:tab w:val="left" w:pos="680"/>
                <w:tab w:val="left" w:pos="1021"/>
              </w:tabs>
              <w:spacing w:line="200" w:lineRule="exact"/>
              <w:jc w:val="center"/>
              <w:rPr>
                <w:b/>
                <w:sz w:val="18"/>
                <w:lang w:val="ru-RU"/>
              </w:rPr>
            </w:pPr>
            <w:r>
              <w:rPr>
                <w:b/>
                <w:sz w:val="18"/>
                <w:lang w:val="ru-RU"/>
              </w:rPr>
              <w:t>Заместители государственных обвинителей</w:t>
            </w:r>
          </w:p>
        </w:tc>
        <w:tc>
          <w:tcPr>
            <w:tcW w:w="1163" w:type="dxa"/>
            <w:tcBorders>
              <w:top w:val="single" w:sz="4" w:space="0" w:color="auto"/>
              <w:bottom w:val="single" w:sz="12" w:space="0" w:color="auto"/>
            </w:tcBorders>
          </w:tcPr>
          <w:p w:rsidR="00000000" w:rsidRDefault="00000000">
            <w:pPr>
              <w:pStyle w:val="Heading1"/>
              <w:tabs>
                <w:tab w:val="left" w:pos="680"/>
                <w:tab w:val="left" w:pos="1021"/>
              </w:tabs>
              <w:spacing w:line="200" w:lineRule="exact"/>
              <w:jc w:val="center"/>
              <w:rPr>
                <w:b/>
                <w:sz w:val="18"/>
                <w:lang w:val="ru-RU"/>
              </w:rPr>
            </w:pPr>
            <w:r>
              <w:rPr>
                <w:b/>
                <w:sz w:val="18"/>
                <w:lang w:val="ru-RU"/>
              </w:rPr>
              <w:t>Государ-ственные обвинители</w:t>
            </w:r>
          </w:p>
        </w:tc>
        <w:tc>
          <w:tcPr>
            <w:tcW w:w="1581" w:type="dxa"/>
            <w:tcBorders>
              <w:top w:val="single" w:sz="4" w:space="0" w:color="auto"/>
              <w:bottom w:val="single" w:sz="12" w:space="0" w:color="auto"/>
            </w:tcBorders>
          </w:tcPr>
          <w:p w:rsidR="00000000" w:rsidRDefault="00000000">
            <w:pPr>
              <w:pStyle w:val="Heading1"/>
              <w:tabs>
                <w:tab w:val="left" w:pos="680"/>
                <w:tab w:val="left" w:pos="1021"/>
              </w:tabs>
              <w:spacing w:line="200" w:lineRule="exact"/>
              <w:jc w:val="center"/>
              <w:rPr>
                <w:b/>
                <w:sz w:val="18"/>
                <w:lang w:val="ru-RU"/>
              </w:rPr>
            </w:pPr>
            <w:r>
              <w:rPr>
                <w:b/>
                <w:sz w:val="18"/>
                <w:lang w:val="ru-RU"/>
              </w:rPr>
              <w:t>Заместители государственных обвинителей</w:t>
            </w:r>
          </w:p>
        </w:tc>
        <w:tc>
          <w:tcPr>
            <w:tcW w:w="849" w:type="dxa"/>
            <w:tcBorders>
              <w:top w:val="single" w:sz="4" w:space="0" w:color="auto"/>
              <w:bottom w:val="single" w:sz="12" w:space="0" w:color="auto"/>
            </w:tcBorders>
          </w:tcPr>
          <w:p w:rsidR="00000000" w:rsidRDefault="00000000">
            <w:pPr>
              <w:pStyle w:val="Heading1"/>
              <w:tabs>
                <w:tab w:val="left" w:pos="680"/>
                <w:tab w:val="left" w:pos="1021"/>
              </w:tabs>
              <w:spacing w:line="200" w:lineRule="exact"/>
              <w:jc w:val="center"/>
              <w:rPr>
                <w:b/>
                <w:sz w:val="18"/>
                <w:lang w:val="ru-RU"/>
              </w:rPr>
            </w:pPr>
          </w:p>
        </w:tc>
        <w:tc>
          <w:tcPr>
            <w:tcW w:w="849" w:type="dxa"/>
            <w:tcBorders>
              <w:top w:val="single" w:sz="4" w:space="0" w:color="auto"/>
              <w:bottom w:val="single" w:sz="12" w:space="0" w:color="auto"/>
            </w:tcBorders>
          </w:tcPr>
          <w:p w:rsidR="00000000" w:rsidRDefault="00000000">
            <w:pPr>
              <w:pStyle w:val="Heading1"/>
              <w:tabs>
                <w:tab w:val="left" w:pos="680"/>
                <w:tab w:val="left" w:pos="1021"/>
              </w:tabs>
              <w:spacing w:line="200" w:lineRule="exact"/>
              <w:rPr>
                <w:b/>
                <w:sz w:val="18"/>
                <w:lang w:val="ru-RU"/>
              </w:rPr>
            </w:pPr>
          </w:p>
        </w:tc>
      </w:tr>
      <w:tr w:rsidR="00000000">
        <w:tblPrEx>
          <w:tblCellMar>
            <w:top w:w="0" w:type="dxa"/>
            <w:bottom w:w="0" w:type="dxa"/>
          </w:tblCellMar>
        </w:tblPrEx>
        <w:tc>
          <w:tcPr>
            <w:tcW w:w="2315" w:type="dxa"/>
            <w:tcBorders>
              <w:top w:val="single" w:sz="12" w:space="0" w:color="auto"/>
            </w:tcBorders>
          </w:tcPr>
          <w:p w:rsidR="00000000" w:rsidRDefault="00000000">
            <w:pPr>
              <w:pStyle w:val="Heading1"/>
              <w:tabs>
                <w:tab w:val="left" w:pos="680"/>
                <w:tab w:val="left" w:pos="1021"/>
              </w:tabs>
              <w:spacing w:line="200" w:lineRule="exact"/>
              <w:rPr>
                <w:sz w:val="18"/>
                <w:lang w:val="ru-RU"/>
              </w:rPr>
            </w:pPr>
            <w:r>
              <w:rPr>
                <w:sz w:val="18"/>
                <w:lang w:val="ru-RU"/>
              </w:rPr>
              <w:t>Государственный обвинитель Республики Македонии</w:t>
            </w:r>
          </w:p>
          <w:p w:rsidR="00000000" w:rsidRDefault="00000000">
            <w:pPr>
              <w:pStyle w:val="Heading1"/>
              <w:tabs>
                <w:tab w:val="left" w:pos="680"/>
                <w:tab w:val="left" w:pos="1021"/>
              </w:tabs>
              <w:spacing w:line="200" w:lineRule="exact"/>
              <w:rPr>
                <w:sz w:val="18"/>
                <w:lang w:val="ru-RU"/>
              </w:rPr>
            </w:pPr>
            <w:r>
              <w:rPr>
                <w:sz w:val="18"/>
                <w:lang w:val="ru-RU"/>
              </w:rPr>
              <w:t>1999 год</w:t>
            </w:r>
          </w:p>
          <w:p w:rsidR="00000000" w:rsidRDefault="00000000">
            <w:pPr>
              <w:pStyle w:val="Heading1"/>
              <w:tabs>
                <w:tab w:val="left" w:pos="680"/>
                <w:tab w:val="left" w:pos="1021"/>
              </w:tabs>
              <w:spacing w:line="200" w:lineRule="exact"/>
              <w:rPr>
                <w:sz w:val="18"/>
                <w:lang w:val="ru-RU"/>
              </w:rPr>
            </w:pPr>
            <w:r>
              <w:rPr>
                <w:sz w:val="18"/>
                <w:lang w:val="ru-RU"/>
              </w:rPr>
              <w:t>2000 год</w:t>
            </w:r>
          </w:p>
          <w:p w:rsidR="00000000" w:rsidRDefault="00000000">
            <w:pPr>
              <w:pStyle w:val="Heading1"/>
              <w:tabs>
                <w:tab w:val="left" w:pos="680"/>
                <w:tab w:val="left" w:pos="1021"/>
              </w:tabs>
              <w:spacing w:line="200" w:lineRule="exact"/>
              <w:rPr>
                <w:sz w:val="18"/>
                <w:lang w:val="ru-RU"/>
              </w:rPr>
            </w:pPr>
            <w:r>
              <w:rPr>
                <w:sz w:val="18"/>
                <w:lang w:val="ru-RU"/>
              </w:rPr>
              <w:t>2001 год</w:t>
            </w:r>
          </w:p>
          <w:p w:rsidR="00000000" w:rsidRDefault="00000000">
            <w:pPr>
              <w:pStyle w:val="Heading1"/>
              <w:tabs>
                <w:tab w:val="left" w:pos="680"/>
                <w:tab w:val="left" w:pos="1021"/>
              </w:tabs>
              <w:spacing w:line="200" w:lineRule="exact"/>
              <w:rPr>
                <w:sz w:val="18"/>
                <w:lang w:val="ru-RU"/>
              </w:rPr>
            </w:pPr>
            <w:r>
              <w:rPr>
                <w:sz w:val="18"/>
                <w:lang w:val="ru-RU"/>
              </w:rPr>
              <w:t>2002 год</w:t>
            </w:r>
          </w:p>
          <w:p w:rsidR="00000000" w:rsidRDefault="00000000">
            <w:pPr>
              <w:pStyle w:val="Heading1"/>
              <w:tabs>
                <w:tab w:val="left" w:pos="680"/>
                <w:tab w:val="left" w:pos="1021"/>
              </w:tabs>
              <w:spacing w:line="200" w:lineRule="exact"/>
              <w:rPr>
                <w:sz w:val="18"/>
                <w:lang w:val="ru-RU"/>
              </w:rPr>
            </w:pPr>
            <w:r>
              <w:rPr>
                <w:sz w:val="18"/>
                <w:lang w:val="ru-RU"/>
              </w:rPr>
              <w:t>2003 год</w:t>
            </w:r>
          </w:p>
        </w:tc>
        <w:tc>
          <w:tcPr>
            <w:tcW w:w="1301" w:type="dxa"/>
            <w:tcBorders>
              <w:top w:val="single" w:sz="12" w:space="0" w:color="auto"/>
            </w:tcBorders>
          </w:tcPr>
          <w:p w:rsidR="00000000" w:rsidRDefault="00000000">
            <w:pPr>
              <w:pStyle w:val="Heading1"/>
              <w:tabs>
                <w:tab w:val="left" w:pos="680"/>
                <w:tab w:val="left" w:pos="1021"/>
              </w:tabs>
              <w:spacing w:line="200" w:lineRule="exact"/>
              <w:ind w:right="567"/>
              <w:jc w:val="right"/>
              <w:rPr>
                <w:sz w:val="18"/>
                <w:lang w:val="ru-RU"/>
              </w:rPr>
            </w:pPr>
          </w:p>
          <w:p w:rsidR="00000000" w:rsidRDefault="00000000">
            <w:pPr>
              <w:tabs>
                <w:tab w:val="left" w:pos="680"/>
                <w:tab w:val="left" w:pos="1021"/>
              </w:tabs>
              <w:spacing w:line="200" w:lineRule="exact"/>
              <w:ind w:right="567"/>
              <w:jc w:val="right"/>
              <w:rPr>
                <w:sz w:val="18"/>
              </w:rPr>
            </w:pPr>
          </w:p>
          <w:p w:rsidR="00000000" w:rsidRDefault="00000000">
            <w:pPr>
              <w:tabs>
                <w:tab w:val="left" w:pos="680"/>
                <w:tab w:val="left" w:pos="1021"/>
              </w:tabs>
              <w:spacing w:line="200" w:lineRule="exact"/>
              <w:ind w:right="567"/>
              <w:jc w:val="right"/>
              <w:rPr>
                <w:sz w:val="18"/>
              </w:rPr>
            </w:pPr>
          </w:p>
          <w:p w:rsidR="00000000" w:rsidRDefault="00000000">
            <w:pPr>
              <w:pStyle w:val="Heading1"/>
              <w:tabs>
                <w:tab w:val="left" w:pos="680"/>
                <w:tab w:val="left" w:pos="1021"/>
              </w:tabs>
              <w:spacing w:line="200" w:lineRule="exact"/>
              <w:ind w:right="567"/>
              <w:jc w:val="right"/>
              <w:rPr>
                <w:sz w:val="18"/>
                <w:lang w:val="ru-RU"/>
              </w:rPr>
            </w:pPr>
            <w:r>
              <w:rPr>
                <w:sz w:val="18"/>
                <w:lang w:val="ru-RU"/>
              </w:rPr>
              <w:t>1</w:t>
            </w:r>
          </w:p>
          <w:p w:rsidR="00000000" w:rsidRDefault="00000000">
            <w:pPr>
              <w:pStyle w:val="Heading1"/>
              <w:tabs>
                <w:tab w:val="left" w:pos="680"/>
                <w:tab w:val="left" w:pos="1021"/>
              </w:tabs>
              <w:spacing w:line="200" w:lineRule="exact"/>
              <w:ind w:right="567"/>
              <w:jc w:val="right"/>
              <w:rPr>
                <w:sz w:val="18"/>
                <w:lang w:val="ru-RU"/>
              </w:rPr>
            </w:pPr>
            <w:r>
              <w:rPr>
                <w:sz w:val="18"/>
                <w:lang w:val="ru-RU"/>
              </w:rPr>
              <w:t>1</w:t>
            </w:r>
          </w:p>
          <w:p w:rsidR="00000000" w:rsidRDefault="00000000">
            <w:pPr>
              <w:pStyle w:val="Heading1"/>
              <w:tabs>
                <w:tab w:val="left" w:pos="680"/>
                <w:tab w:val="left" w:pos="1021"/>
              </w:tabs>
              <w:spacing w:line="200" w:lineRule="exact"/>
              <w:ind w:right="567"/>
              <w:jc w:val="right"/>
              <w:rPr>
                <w:sz w:val="18"/>
                <w:lang w:val="ru-RU"/>
              </w:rPr>
            </w:pPr>
            <w:r>
              <w:rPr>
                <w:sz w:val="18"/>
                <w:lang w:val="ru-RU"/>
              </w:rPr>
              <w:t>1</w:t>
            </w:r>
          </w:p>
          <w:p w:rsidR="00000000" w:rsidRDefault="00000000">
            <w:pPr>
              <w:pStyle w:val="Heading1"/>
              <w:tabs>
                <w:tab w:val="left" w:pos="680"/>
                <w:tab w:val="left" w:pos="1021"/>
              </w:tabs>
              <w:spacing w:line="200" w:lineRule="exact"/>
              <w:ind w:right="567"/>
              <w:jc w:val="right"/>
              <w:rPr>
                <w:sz w:val="18"/>
                <w:lang w:val="ru-RU"/>
              </w:rPr>
            </w:pPr>
            <w:r>
              <w:rPr>
                <w:sz w:val="18"/>
                <w:lang w:val="ru-RU"/>
              </w:rPr>
              <w:t>1</w:t>
            </w:r>
          </w:p>
          <w:p w:rsidR="00000000" w:rsidRDefault="00000000">
            <w:pPr>
              <w:pStyle w:val="Heading1"/>
              <w:tabs>
                <w:tab w:val="left" w:pos="680"/>
                <w:tab w:val="left" w:pos="1021"/>
              </w:tabs>
              <w:spacing w:line="200" w:lineRule="exact"/>
              <w:ind w:right="567"/>
              <w:jc w:val="right"/>
              <w:rPr>
                <w:sz w:val="18"/>
                <w:lang w:val="ru-RU"/>
              </w:rPr>
            </w:pPr>
            <w:r>
              <w:rPr>
                <w:sz w:val="18"/>
                <w:lang w:val="ru-RU"/>
              </w:rPr>
              <w:t>1</w:t>
            </w:r>
          </w:p>
        </w:tc>
        <w:tc>
          <w:tcPr>
            <w:tcW w:w="1581" w:type="dxa"/>
            <w:tcBorders>
              <w:top w:val="single" w:sz="12" w:space="0" w:color="auto"/>
            </w:tcBorders>
          </w:tcPr>
          <w:p w:rsidR="00000000" w:rsidRDefault="00000000">
            <w:pPr>
              <w:pStyle w:val="Heading1"/>
              <w:tabs>
                <w:tab w:val="left" w:pos="680"/>
                <w:tab w:val="left" w:pos="1021"/>
              </w:tabs>
              <w:spacing w:line="200" w:lineRule="exact"/>
              <w:ind w:right="567"/>
              <w:jc w:val="right"/>
              <w:rPr>
                <w:sz w:val="18"/>
                <w:lang w:val="ru-RU"/>
              </w:rPr>
            </w:pPr>
          </w:p>
          <w:p w:rsidR="00000000" w:rsidRDefault="00000000">
            <w:pPr>
              <w:tabs>
                <w:tab w:val="left" w:pos="680"/>
                <w:tab w:val="left" w:pos="1021"/>
              </w:tabs>
              <w:spacing w:line="200" w:lineRule="exact"/>
              <w:ind w:right="567"/>
              <w:jc w:val="right"/>
              <w:rPr>
                <w:sz w:val="18"/>
              </w:rPr>
            </w:pPr>
          </w:p>
          <w:p w:rsidR="00000000" w:rsidRDefault="00000000">
            <w:pPr>
              <w:tabs>
                <w:tab w:val="left" w:pos="680"/>
                <w:tab w:val="left" w:pos="1021"/>
              </w:tabs>
              <w:spacing w:line="200" w:lineRule="exact"/>
              <w:ind w:right="567"/>
              <w:jc w:val="right"/>
              <w:rPr>
                <w:sz w:val="18"/>
              </w:rPr>
            </w:pPr>
          </w:p>
          <w:p w:rsidR="00000000" w:rsidRDefault="00000000">
            <w:pPr>
              <w:pStyle w:val="Heading1"/>
              <w:tabs>
                <w:tab w:val="left" w:pos="680"/>
                <w:tab w:val="left" w:pos="1021"/>
              </w:tabs>
              <w:spacing w:line="200" w:lineRule="exact"/>
              <w:ind w:right="567"/>
              <w:jc w:val="right"/>
              <w:rPr>
                <w:sz w:val="18"/>
                <w:lang w:val="ru-RU"/>
              </w:rPr>
            </w:pPr>
            <w:r>
              <w:rPr>
                <w:sz w:val="18"/>
                <w:lang w:val="ru-RU"/>
              </w:rPr>
              <w:t>10</w:t>
            </w:r>
          </w:p>
          <w:p w:rsidR="00000000" w:rsidRDefault="00000000">
            <w:pPr>
              <w:pStyle w:val="Heading1"/>
              <w:tabs>
                <w:tab w:val="left" w:pos="680"/>
                <w:tab w:val="left" w:pos="1021"/>
              </w:tabs>
              <w:spacing w:line="200" w:lineRule="exact"/>
              <w:ind w:right="567"/>
              <w:jc w:val="right"/>
              <w:rPr>
                <w:sz w:val="18"/>
                <w:lang w:val="ru-RU"/>
              </w:rPr>
            </w:pPr>
            <w:r>
              <w:rPr>
                <w:sz w:val="18"/>
                <w:lang w:val="ru-RU"/>
              </w:rPr>
              <w:t>9</w:t>
            </w:r>
          </w:p>
          <w:p w:rsidR="00000000" w:rsidRDefault="00000000">
            <w:pPr>
              <w:pStyle w:val="Heading1"/>
              <w:tabs>
                <w:tab w:val="left" w:pos="680"/>
                <w:tab w:val="left" w:pos="1021"/>
              </w:tabs>
              <w:spacing w:line="200" w:lineRule="exact"/>
              <w:ind w:right="567"/>
              <w:jc w:val="right"/>
              <w:rPr>
                <w:sz w:val="18"/>
                <w:lang w:val="ru-RU"/>
              </w:rPr>
            </w:pPr>
            <w:r>
              <w:rPr>
                <w:sz w:val="18"/>
                <w:lang w:val="ru-RU"/>
              </w:rPr>
              <w:t>10</w:t>
            </w:r>
          </w:p>
          <w:p w:rsidR="00000000" w:rsidRDefault="00000000">
            <w:pPr>
              <w:pStyle w:val="Heading1"/>
              <w:tabs>
                <w:tab w:val="left" w:pos="680"/>
                <w:tab w:val="left" w:pos="1021"/>
              </w:tabs>
              <w:spacing w:line="200" w:lineRule="exact"/>
              <w:ind w:right="567"/>
              <w:jc w:val="right"/>
              <w:rPr>
                <w:sz w:val="18"/>
                <w:lang w:val="ru-RU"/>
              </w:rPr>
            </w:pPr>
            <w:r>
              <w:rPr>
                <w:sz w:val="18"/>
                <w:lang w:val="ru-RU"/>
              </w:rPr>
              <w:t>9</w:t>
            </w:r>
          </w:p>
          <w:p w:rsidR="00000000" w:rsidRDefault="00000000">
            <w:pPr>
              <w:pStyle w:val="Heading1"/>
              <w:tabs>
                <w:tab w:val="left" w:pos="680"/>
                <w:tab w:val="left" w:pos="1021"/>
              </w:tabs>
              <w:spacing w:line="200" w:lineRule="exact"/>
              <w:ind w:right="567"/>
              <w:jc w:val="right"/>
              <w:rPr>
                <w:sz w:val="18"/>
                <w:lang w:val="ru-RU"/>
              </w:rPr>
            </w:pPr>
            <w:r>
              <w:rPr>
                <w:sz w:val="18"/>
                <w:lang w:val="ru-RU"/>
              </w:rPr>
              <w:t>10</w:t>
            </w:r>
          </w:p>
        </w:tc>
        <w:tc>
          <w:tcPr>
            <w:tcW w:w="1163" w:type="dxa"/>
            <w:tcBorders>
              <w:top w:val="single" w:sz="12" w:space="0" w:color="auto"/>
            </w:tcBorders>
          </w:tcPr>
          <w:p w:rsidR="00000000" w:rsidRDefault="00000000">
            <w:pPr>
              <w:pStyle w:val="Heading1"/>
              <w:tabs>
                <w:tab w:val="left" w:pos="680"/>
                <w:tab w:val="left" w:pos="1021"/>
              </w:tabs>
              <w:spacing w:line="200" w:lineRule="exact"/>
              <w:ind w:right="567"/>
              <w:jc w:val="right"/>
              <w:rPr>
                <w:sz w:val="18"/>
                <w:lang w:val="ru-RU"/>
              </w:rPr>
            </w:pPr>
          </w:p>
          <w:p w:rsidR="00000000" w:rsidRDefault="00000000">
            <w:pPr>
              <w:tabs>
                <w:tab w:val="left" w:pos="680"/>
                <w:tab w:val="left" w:pos="1021"/>
              </w:tabs>
              <w:spacing w:line="200" w:lineRule="exact"/>
              <w:ind w:right="567"/>
              <w:jc w:val="right"/>
              <w:rPr>
                <w:sz w:val="18"/>
              </w:rPr>
            </w:pPr>
          </w:p>
          <w:p w:rsidR="00000000" w:rsidRDefault="00000000">
            <w:pPr>
              <w:tabs>
                <w:tab w:val="left" w:pos="680"/>
                <w:tab w:val="left" w:pos="1021"/>
              </w:tabs>
              <w:spacing w:line="200" w:lineRule="exact"/>
              <w:ind w:right="567"/>
              <w:jc w:val="right"/>
              <w:rPr>
                <w:sz w:val="18"/>
              </w:rPr>
            </w:pPr>
          </w:p>
          <w:p w:rsidR="00000000" w:rsidRDefault="00000000">
            <w:pPr>
              <w:pStyle w:val="Heading1"/>
              <w:tabs>
                <w:tab w:val="left" w:pos="680"/>
                <w:tab w:val="left" w:pos="1021"/>
              </w:tabs>
              <w:spacing w:line="200" w:lineRule="exact"/>
              <w:ind w:right="567"/>
              <w:jc w:val="right"/>
              <w:rPr>
                <w:sz w:val="18"/>
                <w:lang w:val="ru-RU"/>
              </w:rPr>
            </w:pPr>
            <w:r>
              <w:rPr>
                <w:sz w:val="18"/>
                <w:lang w:val="ru-RU"/>
              </w:rPr>
              <w:t>–</w:t>
            </w:r>
          </w:p>
          <w:p w:rsidR="00000000" w:rsidRDefault="00000000">
            <w:pPr>
              <w:pStyle w:val="Heading1"/>
              <w:tabs>
                <w:tab w:val="left" w:pos="680"/>
                <w:tab w:val="left" w:pos="1021"/>
              </w:tabs>
              <w:spacing w:line="200" w:lineRule="exact"/>
              <w:ind w:right="567"/>
              <w:jc w:val="right"/>
              <w:rPr>
                <w:sz w:val="18"/>
                <w:lang w:val="ru-RU"/>
              </w:rPr>
            </w:pPr>
            <w:r>
              <w:rPr>
                <w:sz w:val="18"/>
                <w:lang w:val="ru-RU"/>
              </w:rPr>
              <w:t>–</w:t>
            </w:r>
          </w:p>
          <w:p w:rsidR="00000000" w:rsidRDefault="00000000">
            <w:pPr>
              <w:pStyle w:val="Heading1"/>
              <w:tabs>
                <w:tab w:val="left" w:pos="680"/>
                <w:tab w:val="left" w:pos="1021"/>
              </w:tabs>
              <w:spacing w:line="200" w:lineRule="exact"/>
              <w:ind w:right="567"/>
              <w:jc w:val="right"/>
              <w:rPr>
                <w:sz w:val="18"/>
                <w:lang w:val="ru-RU"/>
              </w:rPr>
            </w:pPr>
            <w:r>
              <w:rPr>
                <w:sz w:val="18"/>
                <w:lang w:val="ru-RU"/>
              </w:rPr>
              <w:t>–</w:t>
            </w:r>
          </w:p>
          <w:p w:rsidR="00000000" w:rsidRDefault="00000000">
            <w:pPr>
              <w:pStyle w:val="Heading1"/>
              <w:tabs>
                <w:tab w:val="left" w:pos="680"/>
                <w:tab w:val="left" w:pos="1021"/>
              </w:tabs>
              <w:spacing w:line="200" w:lineRule="exact"/>
              <w:ind w:right="567"/>
              <w:jc w:val="right"/>
              <w:rPr>
                <w:sz w:val="18"/>
                <w:lang w:val="ru-RU"/>
              </w:rPr>
            </w:pPr>
            <w:r>
              <w:rPr>
                <w:sz w:val="18"/>
                <w:lang w:val="ru-RU"/>
              </w:rPr>
              <w:t>–</w:t>
            </w:r>
          </w:p>
          <w:p w:rsidR="00000000" w:rsidRDefault="00000000">
            <w:pPr>
              <w:pStyle w:val="Heading1"/>
              <w:tabs>
                <w:tab w:val="left" w:pos="680"/>
                <w:tab w:val="left" w:pos="1021"/>
              </w:tabs>
              <w:spacing w:line="200" w:lineRule="exact"/>
              <w:ind w:right="567"/>
              <w:jc w:val="right"/>
              <w:rPr>
                <w:sz w:val="18"/>
                <w:lang w:val="ru-RU"/>
              </w:rPr>
            </w:pPr>
            <w:r>
              <w:rPr>
                <w:sz w:val="18"/>
                <w:lang w:val="ru-RU"/>
              </w:rPr>
              <w:t>–</w:t>
            </w:r>
          </w:p>
        </w:tc>
        <w:tc>
          <w:tcPr>
            <w:tcW w:w="1581" w:type="dxa"/>
            <w:tcBorders>
              <w:top w:val="single" w:sz="12" w:space="0" w:color="auto"/>
            </w:tcBorders>
          </w:tcPr>
          <w:p w:rsidR="00000000" w:rsidRDefault="00000000">
            <w:pPr>
              <w:pStyle w:val="Heading1"/>
              <w:tabs>
                <w:tab w:val="left" w:pos="680"/>
                <w:tab w:val="left" w:pos="1021"/>
              </w:tabs>
              <w:spacing w:line="200" w:lineRule="exact"/>
              <w:ind w:right="567"/>
              <w:jc w:val="right"/>
              <w:rPr>
                <w:sz w:val="18"/>
                <w:lang w:val="ru-RU"/>
              </w:rPr>
            </w:pPr>
          </w:p>
          <w:p w:rsidR="00000000" w:rsidRDefault="00000000">
            <w:pPr>
              <w:tabs>
                <w:tab w:val="left" w:pos="680"/>
                <w:tab w:val="left" w:pos="1021"/>
              </w:tabs>
              <w:spacing w:line="200" w:lineRule="exact"/>
              <w:ind w:right="567"/>
              <w:jc w:val="right"/>
              <w:rPr>
                <w:sz w:val="18"/>
              </w:rPr>
            </w:pPr>
          </w:p>
          <w:p w:rsidR="00000000" w:rsidRDefault="00000000">
            <w:pPr>
              <w:tabs>
                <w:tab w:val="left" w:pos="680"/>
                <w:tab w:val="left" w:pos="1021"/>
              </w:tabs>
              <w:spacing w:line="200" w:lineRule="exact"/>
              <w:ind w:right="567"/>
              <w:jc w:val="right"/>
              <w:rPr>
                <w:sz w:val="18"/>
              </w:rPr>
            </w:pPr>
          </w:p>
          <w:p w:rsidR="00000000" w:rsidRDefault="00000000">
            <w:pPr>
              <w:pStyle w:val="Heading1"/>
              <w:tabs>
                <w:tab w:val="left" w:pos="680"/>
                <w:tab w:val="left" w:pos="1021"/>
              </w:tabs>
              <w:spacing w:line="200" w:lineRule="exact"/>
              <w:ind w:right="567"/>
              <w:jc w:val="right"/>
              <w:rPr>
                <w:sz w:val="18"/>
                <w:lang w:val="ru-RU"/>
              </w:rPr>
            </w:pPr>
            <w:r>
              <w:rPr>
                <w:sz w:val="18"/>
                <w:lang w:val="ru-RU"/>
              </w:rPr>
              <w:t>1</w:t>
            </w:r>
          </w:p>
          <w:p w:rsidR="00000000" w:rsidRDefault="00000000">
            <w:pPr>
              <w:pStyle w:val="Heading1"/>
              <w:tabs>
                <w:tab w:val="left" w:pos="680"/>
                <w:tab w:val="left" w:pos="1021"/>
              </w:tabs>
              <w:spacing w:line="200" w:lineRule="exact"/>
              <w:ind w:right="567"/>
              <w:jc w:val="right"/>
              <w:rPr>
                <w:sz w:val="18"/>
                <w:lang w:val="ru-RU"/>
              </w:rPr>
            </w:pPr>
            <w:r>
              <w:rPr>
                <w:sz w:val="18"/>
                <w:lang w:val="ru-RU"/>
              </w:rPr>
              <w:t>1</w:t>
            </w:r>
          </w:p>
          <w:p w:rsidR="00000000" w:rsidRDefault="00000000">
            <w:pPr>
              <w:pStyle w:val="Heading1"/>
              <w:tabs>
                <w:tab w:val="left" w:pos="680"/>
                <w:tab w:val="left" w:pos="1021"/>
              </w:tabs>
              <w:spacing w:line="200" w:lineRule="exact"/>
              <w:ind w:right="567"/>
              <w:jc w:val="right"/>
              <w:rPr>
                <w:sz w:val="18"/>
                <w:lang w:val="ru-RU"/>
              </w:rPr>
            </w:pPr>
            <w:r>
              <w:rPr>
                <w:sz w:val="18"/>
                <w:lang w:val="ru-RU"/>
              </w:rPr>
              <w:t>2</w:t>
            </w:r>
          </w:p>
          <w:p w:rsidR="00000000" w:rsidRDefault="00000000">
            <w:pPr>
              <w:pStyle w:val="Heading1"/>
              <w:tabs>
                <w:tab w:val="left" w:pos="680"/>
                <w:tab w:val="left" w:pos="1021"/>
              </w:tabs>
              <w:spacing w:line="200" w:lineRule="exact"/>
              <w:ind w:right="567"/>
              <w:jc w:val="right"/>
              <w:rPr>
                <w:sz w:val="18"/>
                <w:lang w:val="ru-RU"/>
              </w:rPr>
            </w:pPr>
            <w:r>
              <w:rPr>
                <w:sz w:val="18"/>
                <w:lang w:val="ru-RU"/>
              </w:rPr>
              <w:t>2</w:t>
            </w:r>
          </w:p>
          <w:p w:rsidR="00000000" w:rsidRDefault="00000000">
            <w:pPr>
              <w:pStyle w:val="Heading1"/>
              <w:tabs>
                <w:tab w:val="left" w:pos="680"/>
                <w:tab w:val="left" w:pos="1021"/>
              </w:tabs>
              <w:spacing w:line="200" w:lineRule="exact"/>
              <w:ind w:right="567"/>
              <w:jc w:val="right"/>
              <w:rPr>
                <w:sz w:val="18"/>
                <w:lang w:val="ru-RU"/>
              </w:rPr>
            </w:pPr>
            <w:r>
              <w:rPr>
                <w:sz w:val="18"/>
                <w:lang w:val="ru-RU"/>
              </w:rPr>
              <w:t>3</w:t>
            </w:r>
          </w:p>
        </w:tc>
        <w:tc>
          <w:tcPr>
            <w:tcW w:w="849" w:type="dxa"/>
            <w:tcBorders>
              <w:top w:val="single" w:sz="12" w:space="0" w:color="auto"/>
            </w:tcBorders>
          </w:tcPr>
          <w:p w:rsidR="00000000" w:rsidRDefault="00000000">
            <w:pPr>
              <w:pStyle w:val="Heading1"/>
              <w:tabs>
                <w:tab w:val="left" w:pos="680"/>
                <w:tab w:val="left" w:pos="1021"/>
              </w:tabs>
              <w:spacing w:line="200" w:lineRule="exact"/>
              <w:rPr>
                <w:sz w:val="18"/>
                <w:lang w:val="ru-RU"/>
              </w:rPr>
            </w:pPr>
          </w:p>
        </w:tc>
        <w:tc>
          <w:tcPr>
            <w:tcW w:w="849" w:type="dxa"/>
            <w:tcBorders>
              <w:top w:val="single" w:sz="12" w:space="0" w:color="auto"/>
            </w:tcBorders>
          </w:tcPr>
          <w:p w:rsidR="00000000" w:rsidRDefault="00000000">
            <w:pPr>
              <w:pStyle w:val="Heading1"/>
              <w:tabs>
                <w:tab w:val="left" w:pos="680"/>
                <w:tab w:val="left" w:pos="1021"/>
              </w:tabs>
              <w:spacing w:line="200" w:lineRule="exact"/>
              <w:rPr>
                <w:sz w:val="18"/>
                <w:lang w:val="ru-RU"/>
              </w:rPr>
            </w:pPr>
          </w:p>
        </w:tc>
      </w:tr>
      <w:tr w:rsidR="00000000">
        <w:tblPrEx>
          <w:tblCellMar>
            <w:top w:w="0" w:type="dxa"/>
            <w:bottom w:w="0" w:type="dxa"/>
          </w:tblCellMar>
        </w:tblPrEx>
        <w:trPr>
          <w:trHeight w:val="70"/>
        </w:trPr>
        <w:tc>
          <w:tcPr>
            <w:tcW w:w="2315" w:type="dxa"/>
          </w:tcPr>
          <w:p w:rsidR="00000000" w:rsidRDefault="00000000">
            <w:pPr>
              <w:pStyle w:val="Heading1"/>
              <w:tabs>
                <w:tab w:val="left" w:pos="680"/>
                <w:tab w:val="left" w:pos="1021"/>
              </w:tabs>
              <w:spacing w:line="200" w:lineRule="exact"/>
              <w:rPr>
                <w:sz w:val="18"/>
                <w:lang w:val="ru-RU"/>
              </w:rPr>
            </w:pPr>
            <w:r>
              <w:rPr>
                <w:sz w:val="18"/>
                <w:lang w:val="ru-RU"/>
              </w:rPr>
              <w:t>Высший государственный обвинитель (всего 3)</w:t>
            </w:r>
          </w:p>
          <w:p w:rsidR="00000000" w:rsidRDefault="00000000">
            <w:pPr>
              <w:pStyle w:val="Heading1"/>
              <w:tabs>
                <w:tab w:val="left" w:pos="680"/>
                <w:tab w:val="left" w:pos="1021"/>
              </w:tabs>
              <w:spacing w:line="200" w:lineRule="exact"/>
              <w:rPr>
                <w:sz w:val="18"/>
                <w:lang w:val="ru-RU"/>
              </w:rPr>
            </w:pPr>
            <w:r>
              <w:rPr>
                <w:sz w:val="18"/>
                <w:lang w:val="ru-RU"/>
              </w:rPr>
              <w:t>1999 год</w:t>
            </w:r>
          </w:p>
          <w:p w:rsidR="00000000" w:rsidRDefault="00000000">
            <w:pPr>
              <w:pStyle w:val="Heading1"/>
              <w:tabs>
                <w:tab w:val="left" w:pos="680"/>
                <w:tab w:val="left" w:pos="1021"/>
              </w:tabs>
              <w:spacing w:line="200" w:lineRule="exact"/>
              <w:rPr>
                <w:sz w:val="18"/>
                <w:lang w:val="ru-RU"/>
              </w:rPr>
            </w:pPr>
            <w:r>
              <w:rPr>
                <w:sz w:val="18"/>
                <w:lang w:val="ru-RU"/>
              </w:rPr>
              <w:t xml:space="preserve">2000 год </w:t>
            </w:r>
          </w:p>
          <w:p w:rsidR="00000000" w:rsidRDefault="00000000">
            <w:pPr>
              <w:pStyle w:val="Heading1"/>
              <w:tabs>
                <w:tab w:val="left" w:pos="680"/>
                <w:tab w:val="left" w:pos="1021"/>
              </w:tabs>
              <w:spacing w:line="200" w:lineRule="exact"/>
              <w:rPr>
                <w:sz w:val="18"/>
                <w:lang w:val="ru-RU"/>
              </w:rPr>
            </w:pPr>
            <w:r>
              <w:rPr>
                <w:sz w:val="18"/>
                <w:lang w:val="ru-RU"/>
              </w:rPr>
              <w:t xml:space="preserve">2001 год </w:t>
            </w:r>
          </w:p>
          <w:p w:rsidR="00000000" w:rsidRDefault="00000000">
            <w:pPr>
              <w:pStyle w:val="Heading1"/>
              <w:tabs>
                <w:tab w:val="left" w:pos="680"/>
                <w:tab w:val="left" w:pos="1021"/>
              </w:tabs>
              <w:spacing w:line="200" w:lineRule="exact"/>
              <w:rPr>
                <w:sz w:val="18"/>
                <w:lang w:val="ru-RU"/>
              </w:rPr>
            </w:pPr>
            <w:r>
              <w:rPr>
                <w:sz w:val="18"/>
                <w:lang w:val="ru-RU"/>
              </w:rPr>
              <w:t>2002 год</w:t>
            </w:r>
          </w:p>
          <w:p w:rsidR="00000000" w:rsidRDefault="00000000">
            <w:pPr>
              <w:pStyle w:val="Heading1"/>
              <w:tabs>
                <w:tab w:val="left" w:pos="680"/>
                <w:tab w:val="left" w:pos="1021"/>
              </w:tabs>
              <w:spacing w:line="200" w:lineRule="exact"/>
              <w:rPr>
                <w:sz w:val="18"/>
                <w:lang w:val="ru-RU"/>
              </w:rPr>
            </w:pPr>
            <w:r>
              <w:rPr>
                <w:sz w:val="18"/>
                <w:lang w:val="ru-RU"/>
              </w:rPr>
              <w:t>2003 год</w:t>
            </w:r>
          </w:p>
        </w:tc>
        <w:tc>
          <w:tcPr>
            <w:tcW w:w="1301" w:type="dxa"/>
          </w:tcPr>
          <w:p w:rsidR="00000000" w:rsidRDefault="00000000">
            <w:pPr>
              <w:pStyle w:val="Heading1"/>
              <w:tabs>
                <w:tab w:val="left" w:pos="680"/>
                <w:tab w:val="left" w:pos="1021"/>
              </w:tabs>
              <w:spacing w:line="200" w:lineRule="exact"/>
              <w:ind w:right="567"/>
              <w:jc w:val="right"/>
              <w:rPr>
                <w:sz w:val="18"/>
                <w:lang w:val="ru-RU"/>
              </w:rPr>
            </w:pPr>
          </w:p>
          <w:p w:rsidR="00000000" w:rsidRDefault="00000000">
            <w:pPr>
              <w:tabs>
                <w:tab w:val="left" w:pos="680"/>
                <w:tab w:val="left" w:pos="1021"/>
              </w:tabs>
              <w:spacing w:line="200" w:lineRule="exact"/>
              <w:ind w:right="567"/>
              <w:jc w:val="right"/>
              <w:rPr>
                <w:sz w:val="18"/>
              </w:rPr>
            </w:pPr>
          </w:p>
          <w:p w:rsidR="00000000" w:rsidRDefault="00000000">
            <w:pPr>
              <w:pStyle w:val="Heading1"/>
              <w:tabs>
                <w:tab w:val="left" w:pos="680"/>
                <w:tab w:val="left" w:pos="1021"/>
              </w:tabs>
              <w:spacing w:line="200" w:lineRule="exact"/>
              <w:ind w:right="567"/>
              <w:jc w:val="right"/>
              <w:rPr>
                <w:sz w:val="18"/>
                <w:lang w:val="ru-RU"/>
              </w:rPr>
            </w:pPr>
            <w:r>
              <w:rPr>
                <w:sz w:val="18"/>
                <w:lang w:val="ru-RU"/>
              </w:rPr>
              <w:t>1</w:t>
            </w:r>
          </w:p>
          <w:p w:rsidR="00000000" w:rsidRDefault="00000000">
            <w:pPr>
              <w:pStyle w:val="Heading1"/>
              <w:tabs>
                <w:tab w:val="left" w:pos="680"/>
                <w:tab w:val="left" w:pos="1021"/>
              </w:tabs>
              <w:spacing w:line="200" w:lineRule="exact"/>
              <w:ind w:right="567"/>
              <w:jc w:val="right"/>
              <w:rPr>
                <w:sz w:val="18"/>
                <w:lang w:val="ru-RU"/>
              </w:rPr>
            </w:pPr>
            <w:r>
              <w:rPr>
                <w:sz w:val="18"/>
                <w:lang w:val="ru-RU"/>
              </w:rPr>
              <w:t>1</w:t>
            </w:r>
          </w:p>
          <w:p w:rsidR="00000000" w:rsidRDefault="00000000">
            <w:pPr>
              <w:pStyle w:val="Heading1"/>
              <w:tabs>
                <w:tab w:val="left" w:pos="680"/>
                <w:tab w:val="left" w:pos="1021"/>
              </w:tabs>
              <w:spacing w:line="200" w:lineRule="exact"/>
              <w:ind w:right="567"/>
              <w:jc w:val="right"/>
              <w:rPr>
                <w:sz w:val="18"/>
                <w:lang w:val="ru-RU"/>
              </w:rPr>
            </w:pPr>
            <w:r>
              <w:rPr>
                <w:sz w:val="18"/>
                <w:lang w:val="ru-RU"/>
              </w:rPr>
              <w:t>–</w:t>
            </w:r>
          </w:p>
          <w:p w:rsidR="00000000" w:rsidRDefault="00000000">
            <w:pPr>
              <w:pStyle w:val="Heading1"/>
              <w:tabs>
                <w:tab w:val="left" w:pos="680"/>
                <w:tab w:val="left" w:pos="1021"/>
              </w:tabs>
              <w:spacing w:line="200" w:lineRule="exact"/>
              <w:ind w:right="567"/>
              <w:jc w:val="right"/>
              <w:rPr>
                <w:sz w:val="18"/>
                <w:lang w:val="ru-RU"/>
              </w:rPr>
            </w:pPr>
            <w:r>
              <w:rPr>
                <w:sz w:val="18"/>
                <w:lang w:val="ru-RU"/>
              </w:rPr>
              <w:t>–</w:t>
            </w:r>
          </w:p>
          <w:p w:rsidR="00000000" w:rsidRDefault="00000000">
            <w:pPr>
              <w:pStyle w:val="Heading1"/>
              <w:tabs>
                <w:tab w:val="left" w:pos="680"/>
                <w:tab w:val="left" w:pos="1021"/>
              </w:tabs>
              <w:spacing w:line="200" w:lineRule="exact"/>
              <w:ind w:right="567"/>
              <w:jc w:val="right"/>
              <w:rPr>
                <w:sz w:val="18"/>
                <w:lang w:val="ru-RU"/>
              </w:rPr>
            </w:pPr>
            <w:r>
              <w:rPr>
                <w:sz w:val="18"/>
                <w:lang w:val="ru-RU"/>
              </w:rPr>
              <w:t>1</w:t>
            </w:r>
          </w:p>
        </w:tc>
        <w:tc>
          <w:tcPr>
            <w:tcW w:w="1581" w:type="dxa"/>
          </w:tcPr>
          <w:p w:rsidR="00000000" w:rsidRDefault="00000000">
            <w:pPr>
              <w:pStyle w:val="Heading1"/>
              <w:tabs>
                <w:tab w:val="left" w:pos="680"/>
                <w:tab w:val="left" w:pos="1021"/>
              </w:tabs>
              <w:spacing w:line="200" w:lineRule="exact"/>
              <w:ind w:right="567"/>
              <w:jc w:val="right"/>
              <w:rPr>
                <w:sz w:val="18"/>
                <w:lang w:val="ru-RU"/>
              </w:rPr>
            </w:pPr>
          </w:p>
          <w:p w:rsidR="00000000" w:rsidRDefault="00000000">
            <w:pPr>
              <w:pStyle w:val="Heading1"/>
              <w:tabs>
                <w:tab w:val="left" w:pos="680"/>
                <w:tab w:val="left" w:pos="1021"/>
              </w:tabs>
              <w:spacing w:line="200" w:lineRule="exact"/>
              <w:ind w:right="567"/>
              <w:jc w:val="right"/>
              <w:rPr>
                <w:sz w:val="18"/>
                <w:lang w:val="ru-RU"/>
              </w:rPr>
            </w:pPr>
          </w:p>
          <w:p w:rsidR="00000000" w:rsidRDefault="00000000">
            <w:pPr>
              <w:pStyle w:val="Heading1"/>
              <w:tabs>
                <w:tab w:val="left" w:pos="680"/>
                <w:tab w:val="left" w:pos="1021"/>
              </w:tabs>
              <w:spacing w:line="200" w:lineRule="exact"/>
              <w:ind w:right="567"/>
              <w:jc w:val="right"/>
              <w:rPr>
                <w:sz w:val="18"/>
                <w:lang w:val="ru-RU"/>
              </w:rPr>
            </w:pPr>
            <w:r>
              <w:rPr>
                <w:sz w:val="18"/>
                <w:lang w:val="ru-RU"/>
              </w:rPr>
              <w:t>14</w:t>
            </w:r>
          </w:p>
          <w:p w:rsidR="00000000" w:rsidRDefault="00000000">
            <w:pPr>
              <w:pStyle w:val="Heading1"/>
              <w:tabs>
                <w:tab w:val="left" w:pos="680"/>
                <w:tab w:val="left" w:pos="1021"/>
              </w:tabs>
              <w:spacing w:line="200" w:lineRule="exact"/>
              <w:ind w:right="567"/>
              <w:jc w:val="right"/>
              <w:rPr>
                <w:sz w:val="18"/>
                <w:lang w:val="ru-RU"/>
              </w:rPr>
            </w:pPr>
            <w:r>
              <w:rPr>
                <w:sz w:val="18"/>
                <w:lang w:val="ru-RU"/>
              </w:rPr>
              <w:t>13</w:t>
            </w:r>
          </w:p>
          <w:p w:rsidR="00000000" w:rsidRDefault="00000000">
            <w:pPr>
              <w:pStyle w:val="Heading1"/>
              <w:tabs>
                <w:tab w:val="left" w:pos="680"/>
                <w:tab w:val="left" w:pos="1021"/>
              </w:tabs>
              <w:spacing w:line="200" w:lineRule="exact"/>
              <w:ind w:right="567"/>
              <w:jc w:val="right"/>
              <w:rPr>
                <w:sz w:val="18"/>
                <w:lang w:val="ru-RU"/>
              </w:rPr>
            </w:pPr>
            <w:r>
              <w:rPr>
                <w:sz w:val="18"/>
                <w:lang w:val="ru-RU"/>
              </w:rPr>
              <w:t>12</w:t>
            </w:r>
          </w:p>
          <w:p w:rsidR="00000000" w:rsidRDefault="00000000">
            <w:pPr>
              <w:pStyle w:val="Heading1"/>
              <w:tabs>
                <w:tab w:val="left" w:pos="680"/>
                <w:tab w:val="left" w:pos="1021"/>
              </w:tabs>
              <w:spacing w:line="200" w:lineRule="exact"/>
              <w:ind w:right="567"/>
              <w:jc w:val="right"/>
              <w:rPr>
                <w:sz w:val="18"/>
                <w:lang w:val="ru-RU"/>
              </w:rPr>
            </w:pPr>
            <w:r>
              <w:rPr>
                <w:sz w:val="18"/>
                <w:lang w:val="ru-RU"/>
              </w:rPr>
              <w:t>12</w:t>
            </w:r>
          </w:p>
          <w:p w:rsidR="00000000" w:rsidRDefault="00000000">
            <w:pPr>
              <w:pStyle w:val="Heading1"/>
              <w:tabs>
                <w:tab w:val="left" w:pos="680"/>
                <w:tab w:val="left" w:pos="1021"/>
              </w:tabs>
              <w:spacing w:line="200" w:lineRule="exact"/>
              <w:ind w:right="567"/>
              <w:jc w:val="right"/>
              <w:rPr>
                <w:sz w:val="18"/>
                <w:lang w:val="ru-RU"/>
              </w:rPr>
            </w:pPr>
            <w:r>
              <w:rPr>
                <w:sz w:val="18"/>
                <w:lang w:val="ru-RU"/>
              </w:rPr>
              <w:t>14</w:t>
            </w:r>
          </w:p>
        </w:tc>
        <w:tc>
          <w:tcPr>
            <w:tcW w:w="1163" w:type="dxa"/>
          </w:tcPr>
          <w:p w:rsidR="00000000" w:rsidRDefault="00000000">
            <w:pPr>
              <w:pStyle w:val="Heading1"/>
              <w:tabs>
                <w:tab w:val="left" w:pos="680"/>
                <w:tab w:val="left" w:pos="1021"/>
              </w:tabs>
              <w:spacing w:line="200" w:lineRule="exact"/>
              <w:ind w:right="567"/>
              <w:jc w:val="right"/>
              <w:rPr>
                <w:sz w:val="18"/>
                <w:lang w:val="ru-RU"/>
              </w:rPr>
            </w:pPr>
          </w:p>
          <w:p w:rsidR="00000000" w:rsidRDefault="00000000">
            <w:pPr>
              <w:tabs>
                <w:tab w:val="left" w:pos="680"/>
                <w:tab w:val="left" w:pos="1021"/>
              </w:tabs>
              <w:spacing w:line="200" w:lineRule="exact"/>
              <w:ind w:right="567"/>
              <w:jc w:val="right"/>
              <w:rPr>
                <w:sz w:val="18"/>
              </w:rPr>
            </w:pPr>
          </w:p>
          <w:p w:rsidR="00000000" w:rsidRDefault="00000000">
            <w:pPr>
              <w:tabs>
                <w:tab w:val="left" w:pos="680"/>
                <w:tab w:val="left" w:pos="1021"/>
              </w:tabs>
              <w:spacing w:line="200" w:lineRule="exact"/>
              <w:ind w:right="567"/>
              <w:jc w:val="right"/>
              <w:rPr>
                <w:sz w:val="18"/>
              </w:rPr>
            </w:pPr>
          </w:p>
          <w:p w:rsidR="00000000" w:rsidRDefault="00000000">
            <w:pPr>
              <w:pStyle w:val="Heading1"/>
              <w:tabs>
                <w:tab w:val="left" w:pos="680"/>
                <w:tab w:val="left" w:pos="1021"/>
              </w:tabs>
              <w:spacing w:line="200" w:lineRule="exact"/>
              <w:ind w:right="567"/>
              <w:jc w:val="right"/>
              <w:rPr>
                <w:sz w:val="18"/>
                <w:lang w:val="ru-RU"/>
              </w:rPr>
            </w:pPr>
            <w:r>
              <w:rPr>
                <w:sz w:val="18"/>
                <w:lang w:val="ru-RU"/>
              </w:rPr>
              <w:t>1</w:t>
            </w:r>
          </w:p>
          <w:p w:rsidR="00000000" w:rsidRDefault="00000000">
            <w:pPr>
              <w:pStyle w:val="Heading1"/>
              <w:tabs>
                <w:tab w:val="left" w:pos="680"/>
                <w:tab w:val="left" w:pos="1021"/>
              </w:tabs>
              <w:spacing w:line="200" w:lineRule="exact"/>
              <w:ind w:right="567"/>
              <w:jc w:val="right"/>
              <w:rPr>
                <w:sz w:val="18"/>
                <w:lang w:val="ru-RU"/>
              </w:rPr>
            </w:pPr>
            <w:r>
              <w:rPr>
                <w:sz w:val="18"/>
                <w:lang w:val="ru-RU"/>
              </w:rPr>
              <w:t>1</w:t>
            </w:r>
          </w:p>
          <w:p w:rsidR="00000000" w:rsidRDefault="00000000">
            <w:pPr>
              <w:pStyle w:val="Heading1"/>
              <w:tabs>
                <w:tab w:val="left" w:pos="680"/>
                <w:tab w:val="left" w:pos="1021"/>
              </w:tabs>
              <w:spacing w:line="200" w:lineRule="exact"/>
              <w:ind w:right="567"/>
              <w:jc w:val="right"/>
              <w:rPr>
                <w:sz w:val="18"/>
                <w:lang w:val="ru-RU"/>
              </w:rPr>
            </w:pPr>
            <w:r>
              <w:rPr>
                <w:sz w:val="18"/>
                <w:lang w:val="ru-RU"/>
              </w:rPr>
              <w:t>–</w:t>
            </w:r>
          </w:p>
          <w:p w:rsidR="00000000" w:rsidRDefault="00000000">
            <w:pPr>
              <w:pStyle w:val="Heading1"/>
              <w:tabs>
                <w:tab w:val="left" w:pos="680"/>
                <w:tab w:val="left" w:pos="1021"/>
              </w:tabs>
              <w:spacing w:line="200" w:lineRule="exact"/>
              <w:ind w:right="567"/>
              <w:jc w:val="right"/>
              <w:rPr>
                <w:sz w:val="18"/>
                <w:lang w:val="ru-RU"/>
              </w:rPr>
            </w:pPr>
            <w:r>
              <w:rPr>
                <w:sz w:val="18"/>
                <w:lang w:val="ru-RU"/>
              </w:rPr>
              <w:t>–</w:t>
            </w:r>
          </w:p>
        </w:tc>
        <w:tc>
          <w:tcPr>
            <w:tcW w:w="1581" w:type="dxa"/>
          </w:tcPr>
          <w:p w:rsidR="00000000" w:rsidRDefault="00000000">
            <w:pPr>
              <w:pStyle w:val="Heading1"/>
              <w:tabs>
                <w:tab w:val="left" w:pos="680"/>
                <w:tab w:val="left" w:pos="1021"/>
              </w:tabs>
              <w:spacing w:line="200" w:lineRule="exact"/>
              <w:ind w:right="567"/>
              <w:jc w:val="right"/>
              <w:rPr>
                <w:sz w:val="18"/>
                <w:lang w:val="ru-RU"/>
              </w:rPr>
            </w:pPr>
          </w:p>
          <w:p w:rsidR="00000000" w:rsidRDefault="00000000">
            <w:pPr>
              <w:pStyle w:val="Heading1"/>
              <w:tabs>
                <w:tab w:val="left" w:pos="680"/>
                <w:tab w:val="left" w:pos="1021"/>
              </w:tabs>
              <w:spacing w:line="200" w:lineRule="exact"/>
              <w:ind w:right="567"/>
              <w:jc w:val="right"/>
              <w:rPr>
                <w:sz w:val="18"/>
                <w:lang w:val="ru-RU"/>
              </w:rPr>
            </w:pPr>
          </w:p>
          <w:p w:rsidR="00000000" w:rsidRDefault="00000000">
            <w:pPr>
              <w:pStyle w:val="Heading1"/>
              <w:tabs>
                <w:tab w:val="left" w:pos="680"/>
                <w:tab w:val="left" w:pos="1021"/>
              </w:tabs>
              <w:spacing w:line="200" w:lineRule="exact"/>
              <w:ind w:right="567"/>
              <w:jc w:val="right"/>
              <w:rPr>
                <w:sz w:val="18"/>
                <w:lang w:val="ru-RU"/>
              </w:rPr>
            </w:pPr>
            <w:r>
              <w:rPr>
                <w:sz w:val="18"/>
                <w:lang w:val="ru-RU"/>
              </w:rPr>
              <w:t>5</w:t>
            </w:r>
          </w:p>
          <w:p w:rsidR="00000000" w:rsidRDefault="00000000">
            <w:pPr>
              <w:pStyle w:val="Heading1"/>
              <w:tabs>
                <w:tab w:val="left" w:pos="680"/>
                <w:tab w:val="left" w:pos="1021"/>
              </w:tabs>
              <w:spacing w:line="200" w:lineRule="exact"/>
              <w:ind w:right="567"/>
              <w:jc w:val="right"/>
              <w:rPr>
                <w:sz w:val="18"/>
                <w:lang w:val="ru-RU"/>
              </w:rPr>
            </w:pPr>
            <w:r>
              <w:rPr>
                <w:sz w:val="18"/>
                <w:lang w:val="ru-RU"/>
              </w:rPr>
              <w:t>5</w:t>
            </w:r>
          </w:p>
          <w:p w:rsidR="00000000" w:rsidRDefault="00000000">
            <w:pPr>
              <w:pStyle w:val="Heading1"/>
              <w:tabs>
                <w:tab w:val="left" w:pos="680"/>
                <w:tab w:val="left" w:pos="1021"/>
              </w:tabs>
              <w:spacing w:line="200" w:lineRule="exact"/>
              <w:ind w:right="567"/>
              <w:jc w:val="right"/>
              <w:rPr>
                <w:sz w:val="18"/>
                <w:lang w:val="ru-RU"/>
              </w:rPr>
            </w:pPr>
            <w:r>
              <w:rPr>
                <w:sz w:val="18"/>
                <w:lang w:val="ru-RU"/>
              </w:rPr>
              <w:t>5</w:t>
            </w:r>
          </w:p>
          <w:p w:rsidR="00000000" w:rsidRDefault="00000000">
            <w:pPr>
              <w:pStyle w:val="Heading1"/>
              <w:tabs>
                <w:tab w:val="left" w:pos="680"/>
                <w:tab w:val="left" w:pos="1021"/>
              </w:tabs>
              <w:spacing w:line="200" w:lineRule="exact"/>
              <w:ind w:right="567"/>
              <w:jc w:val="right"/>
              <w:rPr>
                <w:sz w:val="18"/>
                <w:lang w:val="ru-RU"/>
              </w:rPr>
            </w:pPr>
            <w:r>
              <w:rPr>
                <w:sz w:val="18"/>
                <w:lang w:val="ru-RU"/>
              </w:rPr>
              <w:t>5</w:t>
            </w:r>
          </w:p>
          <w:p w:rsidR="00000000" w:rsidRDefault="00000000">
            <w:pPr>
              <w:pStyle w:val="Heading1"/>
              <w:tabs>
                <w:tab w:val="left" w:pos="680"/>
                <w:tab w:val="left" w:pos="1021"/>
              </w:tabs>
              <w:spacing w:line="200" w:lineRule="exact"/>
              <w:ind w:right="567"/>
              <w:jc w:val="right"/>
              <w:rPr>
                <w:sz w:val="18"/>
                <w:lang w:val="ru-RU"/>
              </w:rPr>
            </w:pPr>
            <w:r>
              <w:rPr>
                <w:sz w:val="18"/>
                <w:lang w:val="ru-RU"/>
              </w:rPr>
              <w:t>6</w:t>
            </w:r>
          </w:p>
        </w:tc>
        <w:tc>
          <w:tcPr>
            <w:tcW w:w="849" w:type="dxa"/>
          </w:tcPr>
          <w:p w:rsidR="00000000" w:rsidRDefault="00000000">
            <w:pPr>
              <w:pStyle w:val="Heading1"/>
              <w:tabs>
                <w:tab w:val="left" w:pos="680"/>
                <w:tab w:val="left" w:pos="1021"/>
              </w:tabs>
              <w:spacing w:line="200" w:lineRule="exact"/>
              <w:rPr>
                <w:sz w:val="18"/>
                <w:lang w:val="ru-RU"/>
              </w:rPr>
            </w:pPr>
          </w:p>
        </w:tc>
        <w:tc>
          <w:tcPr>
            <w:tcW w:w="849" w:type="dxa"/>
          </w:tcPr>
          <w:p w:rsidR="00000000" w:rsidRDefault="00000000">
            <w:pPr>
              <w:pStyle w:val="Heading1"/>
              <w:tabs>
                <w:tab w:val="left" w:pos="680"/>
                <w:tab w:val="left" w:pos="1021"/>
              </w:tabs>
              <w:spacing w:line="200" w:lineRule="exact"/>
              <w:rPr>
                <w:sz w:val="18"/>
                <w:lang w:val="ru-RU"/>
              </w:rPr>
            </w:pPr>
          </w:p>
        </w:tc>
      </w:tr>
      <w:tr w:rsidR="00000000">
        <w:tblPrEx>
          <w:tblCellMar>
            <w:top w:w="0" w:type="dxa"/>
            <w:bottom w:w="0" w:type="dxa"/>
          </w:tblCellMar>
        </w:tblPrEx>
        <w:trPr>
          <w:trHeight w:val="70"/>
        </w:trPr>
        <w:tc>
          <w:tcPr>
            <w:tcW w:w="2315" w:type="dxa"/>
          </w:tcPr>
          <w:p w:rsidR="00000000" w:rsidRDefault="00000000">
            <w:pPr>
              <w:pStyle w:val="Heading1"/>
              <w:tabs>
                <w:tab w:val="left" w:pos="680"/>
                <w:tab w:val="left" w:pos="1021"/>
              </w:tabs>
              <w:spacing w:line="200" w:lineRule="exact"/>
              <w:rPr>
                <w:sz w:val="18"/>
                <w:lang w:val="ru-RU"/>
              </w:rPr>
            </w:pPr>
            <w:r>
              <w:rPr>
                <w:sz w:val="18"/>
                <w:lang w:val="ru-RU"/>
              </w:rPr>
              <w:t>Основной государственный обвинитель (27)</w:t>
            </w:r>
          </w:p>
          <w:p w:rsidR="00000000" w:rsidRDefault="00000000">
            <w:pPr>
              <w:pStyle w:val="Heading1"/>
              <w:tabs>
                <w:tab w:val="left" w:pos="680"/>
                <w:tab w:val="left" w:pos="1021"/>
              </w:tabs>
              <w:spacing w:line="200" w:lineRule="exact"/>
              <w:rPr>
                <w:sz w:val="18"/>
                <w:lang w:val="ru-RU"/>
              </w:rPr>
            </w:pPr>
            <w:r>
              <w:rPr>
                <w:sz w:val="18"/>
                <w:lang w:val="ru-RU"/>
              </w:rPr>
              <w:t>1999 год</w:t>
            </w:r>
          </w:p>
          <w:p w:rsidR="00000000" w:rsidRDefault="00000000">
            <w:pPr>
              <w:pStyle w:val="Heading1"/>
              <w:tabs>
                <w:tab w:val="left" w:pos="680"/>
                <w:tab w:val="left" w:pos="1021"/>
              </w:tabs>
              <w:spacing w:line="200" w:lineRule="exact"/>
              <w:rPr>
                <w:sz w:val="18"/>
                <w:lang w:val="ru-RU"/>
              </w:rPr>
            </w:pPr>
            <w:r>
              <w:rPr>
                <w:sz w:val="18"/>
                <w:lang w:val="ru-RU"/>
              </w:rPr>
              <w:t>2000 год</w:t>
            </w:r>
          </w:p>
          <w:p w:rsidR="00000000" w:rsidRDefault="00000000">
            <w:pPr>
              <w:pStyle w:val="Heading1"/>
              <w:tabs>
                <w:tab w:val="left" w:pos="680"/>
                <w:tab w:val="left" w:pos="1021"/>
              </w:tabs>
              <w:spacing w:line="200" w:lineRule="exact"/>
              <w:rPr>
                <w:sz w:val="18"/>
                <w:lang w:val="ru-RU"/>
              </w:rPr>
            </w:pPr>
            <w:r>
              <w:rPr>
                <w:sz w:val="18"/>
                <w:lang w:val="ru-RU"/>
              </w:rPr>
              <w:t>2001 год</w:t>
            </w:r>
          </w:p>
          <w:p w:rsidR="00000000" w:rsidRDefault="00000000">
            <w:pPr>
              <w:pStyle w:val="Heading1"/>
              <w:tabs>
                <w:tab w:val="left" w:pos="680"/>
                <w:tab w:val="left" w:pos="1021"/>
              </w:tabs>
              <w:spacing w:line="200" w:lineRule="exact"/>
              <w:rPr>
                <w:sz w:val="18"/>
                <w:lang w:val="ru-RU"/>
              </w:rPr>
            </w:pPr>
            <w:r>
              <w:rPr>
                <w:sz w:val="18"/>
                <w:lang w:val="ru-RU"/>
              </w:rPr>
              <w:t>2002 год</w:t>
            </w:r>
          </w:p>
          <w:p w:rsidR="00000000" w:rsidRDefault="00000000">
            <w:pPr>
              <w:pStyle w:val="Heading1"/>
              <w:tabs>
                <w:tab w:val="left" w:pos="680"/>
                <w:tab w:val="left" w:pos="1021"/>
              </w:tabs>
              <w:spacing w:line="200" w:lineRule="exact"/>
              <w:rPr>
                <w:sz w:val="18"/>
                <w:lang w:val="ru-RU"/>
              </w:rPr>
            </w:pPr>
            <w:r>
              <w:rPr>
                <w:sz w:val="18"/>
                <w:lang w:val="ru-RU"/>
              </w:rPr>
              <w:t>2003 год</w:t>
            </w:r>
          </w:p>
        </w:tc>
        <w:tc>
          <w:tcPr>
            <w:tcW w:w="1301" w:type="dxa"/>
          </w:tcPr>
          <w:p w:rsidR="00000000" w:rsidRDefault="00000000">
            <w:pPr>
              <w:pStyle w:val="Heading1"/>
              <w:tabs>
                <w:tab w:val="left" w:pos="680"/>
                <w:tab w:val="left" w:pos="1021"/>
              </w:tabs>
              <w:spacing w:line="200" w:lineRule="exact"/>
              <w:ind w:right="567"/>
              <w:jc w:val="right"/>
              <w:rPr>
                <w:sz w:val="18"/>
                <w:lang w:val="ru-RU"/>
              </w:rPr>
            </w:pPr>
          </w:p>
          <w:p w:rsidR="00000000" w:rsidRDefault="00000000">
            <w:pPr>
              <w:tabs>
                <w:tab w:val="left" w:pos="680"/>
                <w:tab w:val="left" w:pos="1021"/>
              </w:tabs>
              <w:spacing w:line="200" w:lineRule="exact"/>
              <w:ind w:right="567"/>
              <w:jc w:val="right"/>
              <w:rPr>
                <w:sz w:val="18"/>
              </w:rPr>
            </w:pPr>
          </w:p>
          <w:p w:rsidR="00000000" w:rsidRDefault="00000000">
            <w:pPr>
              <w:pStyle w:val="Heading1"/>
              <w:tabs>
                <w:tab w:val="left" w:pos="680"/>
                <w:tab w:val="left" w:pos="1021"/>
              </w:tabs>
              <w:spacing w:line="200" w:lineRule="exact"/>
              <w:ind w:right="567"/>
              <w:jc w:val="right"/>
              <w:rPr>
                <w:sz w:val="18"/>
                <w:lang w:val="ru-RU"/>
              </w:rPr>
            </w:pPr>
            <w:r>
              <w:rPr>
                <w:sz w:val="18"/>
                <w:lang w:val="ru-RU"/>
              </w:rPr>
              <w:t>23</w:t>
            </w:r>
          </w:p>
          <w:p w:rsidR="00000000" w:rsidRDefault="00000000">
            <w:pPr>
              <w:pStyle w:val="Heading1"/>
              <w:tabs>
                <w:tab w:val="left" w:pos="680"/>
                <w:tab w:val="left" w:pos="1021"/>
              </w:tabs>
              <w:spacing w:line="200" w:lineRule="exact"/>
              <w:ind w:right="567"/>
              <w:jc w:val="right"/>
              <w:rPr>
                <w:sz w:val="18"/>
                <w:lang w:val="ru-RU"/>
              </w:rPr>
            </w:pPr>
            <w:r>
              <w:rPr>
                <w:sz w:val="18"/>
                <w:lang w:val="ru-RU"/>
              </w:rPr>
              <w:t>25</w:t>
            </w:r>
          </w:p>
          <w:p w:rsidR="00000000" w:rsidRDefault="00000000">
            <w:pPr>
              <w:pStyle w:val="Heading1"/>
              <w:tabs>
                <w:tab w:val="left" w:pos="680"/>
                <w:tab w:val="left" w:pos="1021"/>
              </w:tabs>
              <w:spacing w:line="200" w:lineRule="exact"/>
              <w:ind w:right="567"/>
              <w:jc w:val="right"/>
              <w:rPr>
                <w:sz w:val="18"/>
                <w:lang w:val="ru-RU"/>
              </w:rPr>
            </w:pPr>
            <w:r>
              <w:rPr>
                <w:sz w:val="18"/>
                <w:lang w:val="ru-RU"/>
              </w:rPr>
              <w:t>25</w:t>
            </w:r>
          </w:p>
          <w:p w:rsidR="00000000" w:rsidRDefault="00000000">
            <w:pPr>
              <w:pStyle w:val="Heading1"/>
              <w:tabs>
                <w:tab w:val="left" w:pos="680"/>
                <w:tab w:val="left" w:pos="1021"/>
              </w:tabs>
              <w:spacing w:line="200" w:lineRule="exact"/>
              <w:ind w:right="567"/>
              <w:jc w:val="right"/>
              <w:rPr>
                <w:sz w:val="18"/>
                <w:lang w:val="ru-RU"/>
              </w:rPr>
            </w:pPr>
            <w:r>
              <w:rPr>
                <w:sz w:val="18"/>
                <w:lang w:val="ru-RU"/>
              </w:rPr>
              <w:t>25</w:t>
            </w:r>
          </w:p>
          <w:p w:rsidR="00000000" w:rsidRDefault="00000000">
            <w:pPr>
              <w:pStyle w:val="Heading1"/>
              <w:tabs>
                <w:tab w:val="left" w:pos="680"/>
                <w:tab w:val="left" w:pos="1021"/>
              </w:tabs>
              <w:spacing w:line="200" w:lineRule="exact"/>
              <w:ind w:right="567"/>
              <w:jc w:val="right"/>
              <w:rPr>
                <w:sz w:val="18"/>
                <w:lang w:val="ru-RU"/>
              </w:rPr>
            </w:pPr>
            <w:r>
              <w:rPr>
                <w:sz w:val="18"/>
                <w:lang w:val="ru-RU"/>
              </w:rPr>
              <w:t>23</w:t>
            </w:r>
          </w:p>
        </w:tc>
        <w:tc>
          <w:tcPr>
            <w:tcW w:w="1581" w:type="dxa"/>
          </w:tcPr>
          <w:p w:rsidR="00000000" w:rsidRDefault="00000000">
            <w:pPr>
              <w:pStyle w:val="Heading1"/>
              <w:tabs>
                <w:tab w:val="left" w:pos="680"/>
                <w:tab w:val="left" w:pos="1021"/>
              </w:tabs>
              <w:spacing w:line="200" w:lineRule="exact"/>
              <w:ind w:right="567"/>
              <w:jc w:val="right"/>
              <w:rPr>
                <w:sz w:val="18"/>
                <w:lang w:val="ru-RU"/>
              </w:rPr>
            </w:pPr>
          </w:p>
          <w:p w:rsidR="00000000" w:rsidRDefault="00000000">
            <w:pPr>
              <w:tabs>
                <w:tab w:val="left" w:pos="680"/>
                <w:tab w:val="left" w:pos="1021"/>
              </w:tabs>
              <w:spacing w:line="200" w:lineRule="exact"/>
              <w:ind w:right="567"/>
              <w:jc w:val="right"/>
              <w:rPr>
                <w:sz w:val="18"/>
              </w:rPr>
            </w:pPr>
          </w:p>
          <w:p w:rsidR="00000000" w:rsidRDefault="00000000">
            <w:pPr>
              <w:pStyle w:val="Heading1"/>
              <w:tabs>
                <w:tab w:val="left" w:pos="680"/>
                <w:tab w:val="left" w:pos="1021"/>
              </w:tabs>
              <w:spacing w:line="200" w:lineRule="exact"/>
              <w:ind w:right="567"/>
              <w:jc w:val="right"/>
              <w:rPr>
                <w:sz w:val="18"/>
                <w:lang w:val="ru-RU"/>
              </w:rPr>
            </w:pPr>
            <w:r>
              <w:rPr>
                <w:sz w:val="18"/>
                <w:lang w:val="ru-RU"/>
              </w:rPr>
              <w:t>122</w:t>
            </w:r>
          </w:p>
          <w:p w:rsidR="00000000" w:rsidRDefault="00000000">
            <w:pPr>
              <w:pStyle w:val="Heading1"/>
              <w:tabs>
                <w:tab w:val="left" w:pos="680"/>
                <w:tab w:val="left" w:pos="1021"/>
              </w:tabs>
              <w:spacing w:line="200" w:lineRule="exact"/>
              <w:ind w:right="567"/>
              <w:jc w:val="right"/>
              <w:rPr>
                <w:sz w:val="18"/>
                <w:lang w:val="ru-RU"/>
              </w:rPr>
            </w:pPr>
            <w:r>
              <w:rPr>
                <w:sz w:val="18"/>
                <w:lang w:val="ru-RU"/>
              </w:rPr>
              <w:t>150</w:t>
            </w:r>
          </w:p>
          <w:p w:rsidR="00000000" w:rsidRDefault="00000000">
            <w:pPr>
              <w:pStyle w:val="Heading1"/>
              <w:tabs>
                <w:tab w:val="left" w:pos="680"/>
                <w:tab w:val="left" w:pos="1021"/>
              </w:tabs>
              <w:spacing w:line="200" w:lineRule="exact"/>
              <w:ind w:right="567"/>
              <w:jc w:val="right"/>
              <w:rPr>
                <w:sz w:val="18"/>
                <w:lang w:val="ru-RU"/>
              </w:rPr>
            </w:pPr>
            <w:r>
              <w:rPr>
                <w:sz w:val="18"/>
                <w:lang w:val="ru-RU"/>
              </w:rPr>
              <w:t>150</w:t>
            </w:r>
          </w:p>
          <w:p w:rsidR="00000000" w:rsidRDefault="00000000">
            <w:pPr>
              <w:pStyle w:val="Heading1"/>
              <w:tabs>
                <w:tab w:val="left" w:pos="680"/>
                <w:tab w:val="left" w:pos="1021"/>
              </w:tabs>
              <w:spacing w:line="200" w:lineRule="exact"/>
              <w:ind w:right="567"/>
              <w:jc w:val="right"/>
              <w:rPr>
                <w:sz w:val="18"/>
                <w:lang w:val="ru-RU"/>
              </w:rPr>
            </w:pPr>
            <w:r>
              <w:rPr>
                <w:sz w:val="18"/>
                <w:lang w:val="ru-RU"/>
              </w:rPr>
              <w:t>146</w:t>
            </w:r>
          </w:p>
          <w:p w:rsidR="00000000" w:rsidRDefault="00000000">
            <w:pPr>
              <w:pStyle w:val="Heading1"/>
              <w:tabs>
                <w:tab w:val="left" w:pos="680"/>
                <w:tab w:val="left" w:pos="1021"/>
              </w:tabs>
              <w:spacing w:line="200" w:lineRule="exact"/>
              <w:ind w:right="567"/>
              <w:jc w:val="right"/>
              <w:rPr>
                <w:sz w:val="18"/>
                <w:lang w:val="ru-RU"/>
              </w:rPr>
            </w:pPr>
            <w:r>
              <w:rPr>
                <w:sz w:val="18"/>
                <w:lang w:val="ru-RU"/>
              </w:rPr>
              <w:t>161</w:t>
            </w:r>
          </w:p>
        </w:tc>
        <w:tc>
          <w:tcPr>
            <w:tcW w:w="1163" w:type="dxa"/>
          </w:tcPr>
          <w:p w:rsidR="00000000" w:rsidRDefault="00000000">
            <w:pPr>
              <w:pStyle w:val="Heading1"/>
              <w:tabs>
                <w:tab w:val="left" w:pos="680"/>
                <w:tab w:val="left" w:pos="1021"/>
              </w:tabs>
              <w:spacing w:line="200" w:lineRule="exact"/>
              <w:ind w:right="567"/>
              <w:jc w:val="right"/>
              <w:rPr>
                <w:sz w:val="18"/>
                <w:lang w:val="ru-RU"/>
              </w:rPr>
            </w:pPr>
          </w:p>
          <w:p w:rsidR="00000000" w:rsidRDefault="00000000">
            <w:pPr>
              <w:tabs>
                <w:tab w:val="left" w:pos="680"/>
                <w:tab w:val="left" w:pos="1021"/>
              </w:tabs>
              <w:spacing w:line="200" w:lineRule="exact"/>
              <w:ind w:right="567"/>
              <w:jc w:val="right"/>
              <w:rPr>
                <w:sz w:val="18"/>
              </w:rPr>
            </w:pPr>
          </w:p>
          <w:p w:rsidR="00000000" w:rsidRDefault="00000000">
            <w:pPr>
              <w:pStyle w:val="Heading1"/>
              <w:tabs>
                <w:tab w:val="left" w:pos="680"/>
                <w:tab w:val="left" w:pos="1021"/>
              </w:tabs>
              <w:spacing w:line="200" w:lineRule="exact"/>
              <w:ind w:right="567"/>
              <w:jc w:val="right"/>
              <w:rPr>
                <w:sz w:val="18"/>
                <w:lang w:val="ru-RU"/>
              </w:rPr>
            </w:pPr>
            <w:r>
              <w:rPr>
                <w:sz w:val="18"/>
                <w:lang w:val="ru-RU"/>
              </w:rPr>
              <w:t>3</w:t>
            </w:r>
          </w:p>
          <w:p w:rsidR="00000000" w:rsidRDefault="00000000">
            <w:pPr>
              <w:pStyle w:val="Heading1"/>
              <w:tabs>
                <w:tab w:val="left" w:pos="680"/>
                <w:tab w:val="left" w:pos="1021"/>
              </w:tabs>
              <w:spacing w:line="200" w:lineRule="exact"/>
              <w:ind w:right="567"/>
              <w:jc w:val="right"/>
              <w:rPr>
                <w:sz w:val="18"/>
                <w:lang w:val="ru-RU"/>
              </w:rPr>
            </w:pPr>
            <w:r>
              <w:rPr>
                <w:sz w:val="18"/>
                <w:lang w:val="ru-RU"/>
              </w:rPr>
              <w:t>4</w:t>
            </w:r>
          </w:p>
          <w:p w:rsidR="00000000" w:rsidRDefault="00000000">
            <w:pPr>
              <w:pStyle w:val="Heading1"/>
              <w:tabs>
                <w:tab w:val="left" w:pos="680"/>
                <w:tab w:val="left" w:pos="1021"/>
              </w:tabs>
              <w:spacing w:line="200" w:lineRule="exact"/>
              <w:ind w:right="567"/>
              <w:jc w:val="right"/>
              <w:rPr>
                <w:sz w:val="18"/>
                <w:lang w:val="ru-RU"/>
              </w:rPr>
            </w:pPr>
            <w:r>
              <w:rPr>
                <w:sz w:val="18"/>
                <w:lang w:val="ru-RU"/>
              </w:rPr>
              <w:t>4</w:t>
            </w:r>
          </w:p>
          <w:p w:rsidR="00000000" w:rsidRDefault="00000000">
            <w:pPr>
              <w:pStyle w:val="Heading1"/>
              <w:tabs>
                <w:tab w:val="left" w:pos="680"/>
                <w:tab w:val="left" w:pos="1021"/>
              </w:tabs>
              <w:spacing w:line="200" w:lineRule="exact"/>
              <w:ind w:right="567"/>
              <w:jc w:val="right"/>
              <w:rPr>
                <w:sz w:val="18"/>
                <w:lang w:val="ru-RU"/>
              </w:rPr>
            </w:pPr>
            <w:r>
              <w:rPr>
                <w:sz w:val="18"/>
                <w:lang w:val="ru-RU"/>
              </w:rPr>
              <w:t>4</w:t>
            </w:r>
          </w:p>
          <w:p w:rsidR="00000000" w:rsidRDefault="00000000">
            <w:pPr>
              <w:pStyle w:val="Heading1"/>
              <w:tabs>
                <w:tab w:val="left" w:pos="680"/>
                <w:tab w:val="left" w:pos="1021"/>
              </w:tabs>
              <w:spacing w:line="200" w:lineRule="exact"/>
              <w:ind w:right="567"/>
              <w:jc w:val="right"/>
              <w:rPr>
                <w:sz w:val="18"/>
                <w:lang w:val="ru-RU"/>
              </w:rPr>
            </w:pPr>
            <w:r>
              <w:rPr>
                <w:sz w:val="18"/>
                <w:lang w:val="ru-RU"/>
              </w:rPr>
              <w:t>5</w:t>
            </w:r>
          </w:p>
        </w:tc>
        <w:tc>
          <w:tcPr>
            <w:tcW w:w="1581" w:type="dxa"/>
          </w:tcPr>
          <w:p w:rsidR="00000000" w:rsidRDefault="00000000">
            <w:pPr>
              <w:pStyle w:val="Heading1"/>
              <w:tabs>
                <w:tab w:val="left" w:pos="680"/>
                <w:tab w:val="left" w:pos="1021"/>
              </w:tabs>
              <w:spacing w:line="200" w:lineRule="exact"/>
              <w:ind w:right="567"/>
              <w:jc w:val="right"/>
              <w:rPr>
                <w:sz w:val="18"/>
                <w:lang w:val="ru-RU"/>
              </w:rPr>
            </w:pPr>
          </w:p>
          <w:p w:rsidR="00000000" w:rsidRDefault="00000000">
            <w:pPr>
              <w:tabs>
                <w:tab w:val="left" w:pos="680"/>
                <w:tab w:val="left" w:pos="1021"/>
              </w:tabs>
              <w:spacing w:line="200" w:lineRule="exact"/>
              <w:ind w:right="567"/>
              <w:jc w:val="right"/>
              <w:rPr>
                <w:sz w:val="18"/>
              </w:rPr>
            </w:pPr>
          </w:p>
          <w:p w:rsidR="00000000" w:rsidRDefault="00000000">
            <w:pPr>
              <w:pStyle w:val="Heading1"/>
              <w:tabs>
                <w:tab w:val="left" w:pos="680"/>
                <w:tab w:val="left" w:pos="1021"/>
              </w:tabs>
              <w:spacing w:line="200" w:lineRule="exact"/>
              <w:ind w:right="567"/>
              <w:jc w:val="right"/>
              <w:rPr>
                <w:sz w:val="18"/>
                <w:lang w:val="ru-RU"/>
              </w:rPr>
            </w:pPr>
            <w:r>
              <w:rPr>
                <w:sz w:val="18"/>
                <w:lang w:val="ru-RU"/>
              </w:rPr>
              <w:t>48</w:t>
            </w:r>
          </w:p>
          <w:p w:rsidR="00000000" w:rsidRDefault="00000000">
            <w:pPr>
              <w:pStyle w:val="Heading1"/>
              <w:tabs>
                <w:tab w:val="left" w:pos="680"/>
                <w:tab w:val="left" w:pos="1021"/>
              </w:tabs>
              <w:spacing w:line="200" w:lineRule="exact"/>
              <w:ind w:right="567"/>
              <w:jc w:val="right"/>
              <w:rPr>
                <w:sz w:val="18"/>
                <w:lang w:val="ru-RU"/>
              </w:rPr>
            </w:pPr>
            <w:r>
              <w:rPr>
                <w:sz w:val="18"/>
                <w:lang w:val="ru-RU"/>
              </w:rPr>
              <w:t>63</w:t>
            </w:r>
          </w:p>
          <w:p w:rsidR="00000000" w:rsidRDefault="00000000">
            <w:pPr>
              <w:pStyle w:val="Heading1"/>
              <w:tabs>
                <w:tab w:val="left" w:pos="680"/>
                <w:tab w:val="left" w:pos="1021"/>
              </w:tabs>
              <w:spacing w:line="200" w:lineRule="exact"/>
              <w:ind w:right="567"/>
              <w:jc w:val="right"/>
              <w:rPr>
                <w:sz w:val="18"/>
                <w:lang w:val="ru-RU"/>
              </w:rPr>
            </w:pPr>
            <w:r>
              <w:rPr>
                <w:sz w:val="18"/>
                <w:lang w:val="ru-RU"/>
              </w:rPr>
              <w:t>64</w:t>
            </w:r>
          </w:p>
          <w:p w:rsidR="00000000" w:rsidRDefault="00000000">
            <w:pPr>
              <w:pStyle w:val="Heading1"/>
              <w:tabs>
                <w:tab w:val="left" w:pos="680"/>
                <w:tab w:val="left" w:pos="1021"/>
              </w:tabs>
              <w:spacing w:line="200" w:lineRule="exact"/>
              <w:ind w:right="567"/>
              <w:jc w:val="right"/>
              <w:rPr>
                <w:sz w:val="18"/>
                <w:lang w:val="ru-RU"/>
              </w:rPr>
            </w:pPr>
            <w:r>
              <w:rPr>
                <w:sz w:val="18"/>
                <w:lang w:val="ru-RU"/>
              </w:rPr>
              <w:t>63</w:t>
            </w:r>
          </w:p>
          <w:p w:rsidR="00000000" w:rsidRDefault="00000000">
            <w:pPr>
              <w:pStyle w:val="Heading1"/>
              <w:tabs>
                <w:tab w:val="left" w:pos="680"/>
                <w:tab w:val="left" w:pos="1021"/>
              </w:tabs>
              <w:spacing w:line="200" w:lineRule="exact"/>
              <w:ind w:right="567"/>
              <w:jc w:val="right"/>
              <w:rPr>
                <w:sz w:val="18"/>
                <w:lang w:val="ru-RU"/>
              </w:rPr>
            </w:pPr>
            <w:r>
              <w:rPr>
                <w:sz w:val="18"/>
                <w:lang w:val="ru-RU"/>
              </w:rPr>
              <w:t>79</w:t>
            </w:r>
          </w:p>
        </w:tc>
        <w:tc>
          <w:tcPr>
            <w:tcW w:w="849" w:type="dxa"/>
          </w:tcPr>
          <w:p w:rsidR="00000000" w:rsidRDefault="00000000">
            <w:pPr>
              <w:pStyle w:val="Heading1"/>
              <w:tabs>
                <w:tab w:val="left" w:pos="680"/>
                <w:tab w:val="left" w:pos="1021"/>
              </w:tabs>
              <w:spacing w:line="200" w:lineRule="exact"/>
              <w:rPr>
                <w:sz w:val="18"/>
                <w:lang w:val="ru-RU"/>
              </w:rPr>
            </w:pPr>
          </w:p>
        </w:tc>
        <w:tc>
          <w:tcPr>
            <w:tcW w:w="849" w:type="dxa"/>
          </w:tcPr>
          <w:p w:rsidR="00000000" w:rsidRDefault="00000000">
            <w:pPr>
              <w:pStyle w:val="Heading1"/>
              <w:tabs>
                <w:tab w:val="left" w:pos="680"/>
                <w:tab w:val="left" w:pos="1021"/>
              </w:tabs>
              <w:spacing w:line="200" w:lineRule="exact"/>
              <w:rPr>
                <w:sz w:val="18"/>
                <w:lang w:val="ru-RU"/>
              </w:rPr>
            </w:pPr>
          </w:p>
        </w:tc>
      </w:tr>
    </w:tbl>
    <w:p w:rsidR="00000000" w:rsidRDefault="00000000">
      <w:pPr>
        <w:tabs>
          <w:tab w:val="left" w:pos="680"/>
          <w:tab w:val="left" w:pos="1021"/>
        </w:tabs>
        <w:spacing w:before="120" w:line="280" w:lineRule="exact"/>
        <w:jc w:val="both"/>
        <w:rPr>
          <w:sz w:val="18"/>
        </w:rPr>
      </w:pPr>
      <w:r>
        <w:rPr>
          <w:i/>
          <w:sz w:val="18"/>
        </w:rPr>
        <w:t>Источник:</w:t>
      </w:r>
      <w:r>
        <w:rPr>
          <w:sz w:val="18"/>
        </w:rPr>
        <w:t xml:space="preserve"> Генеральная прокуратура.</w:t>
      </w:r>
    </w:p>
    <w:p w:rsidR="00000000" w:rsidRDefault="00000000">
      <w:pPr>
        <w:pStyle w:val="Heading5"/>
        <w:tabs>
          <w:tab w:val="left" w:pos="680"/>
          <w:tab w:val="left" w:pos="1021"/>
        </w:tabs>
        <w:spacing w:before="240" w:after="120" w:line="280" w:lineRule="exact"/>
        <w:rPr>
          <w:caps w:val="0"/>
        </w:rPr>
      </w:pPr>
      <w:r>
        <w:rPr>
          <w:caps w:val="0"/>
        </w:rPr>
        <w:t xml:space="preserve">Избранные государственные обвинители </w:t>
      </w:r>
      <w:r>
        <w:rPr>
          <w:caps w:val="0"/>
        </w:rPr>
        <w:br/>
        <w:t>в разбивке по полу, 1999–2003 годы</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360"/>
        <w:gridCol w:w="1361"/>
        <w:gridCol w:w="1361"/>
        <w:gridCol w:w="1361"/>
        <w:gridCol w:w="1361"/>
      </w:tblGrid>
      <w:tr w:rsidR="00000000">
        <w:tblPrEx>
          <w:tblCellMar>
            <w:top w:w="0" w:type="dxa"/>
            <w:bottom w:w="0" w:type="dxa"/>
          </w:tblCellMar>
        </w:tblPrEx>
        <w:trPr>
          <w:jc w:val="center"/>
        </w:trPr>
        <w:tc>
          <w:tcPr>
            <w:tcW w:w="1360" w:type="dxa"/>
            <w:tcBorders>
              <w:top w:val="single" w:sz="12" w:space="0" w:color="auto"/>
              <w:bottom w:val="single" w:sz="12" w:space="0" w:color="auto"/>
            </w:tcBorders>
          </w:tcPr>
          <w:p w:rsidR="00000000" w:rsidRDefault="00000000">
            <w:pPr>
              <w:pStyle w:val="Normalvovlecen"/>
              <w:widowControl/>
              <w:tabs>
                <w:tab w:val="left" w:pos="680"/>
                <w:tab w:val="left" w:pos="1021"/>
              </w:tabs>
              <w:spacing w:line="200" w:lineRule="exact"/>
              <w:ind w:firstLine="0"/>
              <w:jc w:val="center"/>
              <w:rPr>
                <w:rFonts w:ascii="Times New Roman" w:hAnsi="Times New Roman"/>
                <w:b/>
                <w:sz w:val="20"/>
                <w:lang w:val="ru-RU"/>
              </w:rPr>
            </w:pPr>
            <w:r>
              <w:rPr>
                <w:rFonts w:ascii="Times New Roman" w:hAnsi="Times New Roman"/>
                <w:b/>
                <w:sz w:val="20"/>
                <w:lang w:val="ru-RU"/>
              </w:rPr>
              <w:t>Год</w:t>
            </w:r>
          </w:p>
        </w:tc>
        <w:tc>
          <w:tcPr>
            <w:tcW w:w="1361" w:type="dxa"/>
            <w:tcBorders>
              <w:top w:val="single" w:sz="12" w:space="0" w:color="auto"/>
              <w:bottom w:val="single" w:sz="12" w:space="0" w:color="auto"/>
            </w:tcBorders>
          </w:tcPr>
          <w:p w:rsidR="00000000" w:rsidRDefault="00000000">
            <w:pPr>
              <w:pStyle w:val="Normalvovlecen"/>
              <w:widowControl/>
              <w:tabs>
                <w:tab w:val="left" w:pos="680"/>
                <w:tab w:val="left" w:pos="1021"/>
              </w:tabs>
              <w:spacing w:line="200" w:lineRule="exact"/>
              <w:ind w:firstLine="0"/>
              <w:jc w:val="center"/>
              <w:rPr>
                <w:rFonts w:ascii="Times New Roman" w:hAnsi="Times New Roman"/>
                <w:b/>
                <w:sz w:val="20"/>
                <w:lang w:val="ru-RU"/>
              </w:rPr>
            </w:pPr>
            <w:r>
              <w:rPr>
                <w:rFonts w:ascii="Times New Roman" w:hAnsi="Times New Roman"/>
                <w:b/>
                <w:sz w:val="20"/>
                <w:lang w:val="ru-RU"/>
              </w:rPr>
              <w:t>Всего</w:t>
            </w:r>
          </w:p>
        </w:tc>
        <w:tc>
          <w:tcPr>
            <w:tcW w:w="1361" w:type="dxa"/>
            <w:tcBorders>
              <w:top w:val="single" w:sz="12" w:space="0" w:color="auto"/>
              <w:bottom w:val="single" w:sz="12" w:space="0" w:color="auto"/>
            </w:tcBorders>
          </w:tcPr>
          <w:p w:rsidR="00000000" w:rsidRDefault="00000000">
            <w:pPr>
              <w:pStyle w:val="Normalvovlecen"/>
              <w:widowControl/>
              <w:tabs>
                <w:tab w:val="left" w:pos="680"/>
                <w:tab w:val="left" w:pos="1021"/>
              </w:tabs>
              <w:spacing w:line="200" w:lineRule="exact"/>
              <w:ind w:firstLine="0"/>
              <w:jc w:val="center"/>
              <w:rPr>
                <w:rFonts w:ascii="Times New Roman" w:hAnsi="Times New Roman"/>
                <w:b/>
                <w:sz w:val="20"/>
                <w:lang w:val="ru-RU"/>
              </w:rPr>
            </w:pPr>
            <w:r>
              <w:rPr>
                <w:rFonts w:ascii="Times New Roman" w:hAnsi="Times New Roman"/>
                <w:b/>
                <w:sz w:val="20"/>
                <w:lang w:val="ru-RU"/>
              </w:rPr>
              <w:t>Женщины</w:t>
            </w:r>
          </w:p>
        </w:tc>
        <w:tc>
          <w:tcPr>
            <w:tcW w:w="1361" w:type="dxa"/>
            <w:tcBorders>
              <w:top w:val="single" w:sz="12" w:space="0" w:color="auto"/>
              <w:bottom w:val="single" w:sz="12" w:space="0" w:color="auto"/>
            </w:tcBorders>
          </w:tcPr>
          <w:p w:rsidR="00000000" w:rsidRDefault="00000000">
            <w:pPr>
              <w:pStyle w:val="Normalvovlecen"/>
              <w:widowControl/>
              <w:tabs>
                <w:tab w:val="left" w:pos="680"/>
                <w:tab w:val="left" w:pos="1021"/>
              </w:tabs>
              <w:spacing w:line="200" w:lineRule="exact"/>
              <w:ind w:firstLine="0"/>
              <w:jc w:val="both"/>
              <w:rPr>
                <w:rFonts w:ascii="Times New Roman" w:hAnsi="Times New Roman"/>
                <w:i/>
                <w:sz w:val="20"/>
                <w:lang w:val="ru-RU"/>
              </w:rPr>
            </w:pPr>
          </w:p>
        </w:tc>
        <w:tc>
          <w:tcPr>
            <w:tcW w:w="1361" w:type="dxa"/>
            <w:tcBorders>
              <w:top w:val="single" w:sz="12" w:space="0" w:color="auto"/>
              <w:bottom w:val="single" w:sz="12" w:space="0" w:color="auto"/>
            </w:tcBorders>
          </w:tcPr>
          <w:p w:rsidR="00000000" w:rsidRDefault="00000000">
            <w:pPr>
              <w:pStyle w:val="Normalvovlecen"/>
              <w:widowControl/>
              <w:tabs>
                <w:tab w:val="left" w:pos="680"/>
                <w:tab w:val="left" w:pos="1021"/>
              </w:tabs>
              <w:spacing w:line="200" w:lineRule="exact"/>
              <w:ind w:firstLine="0"/>
              <w:jc w:val="both"/>
              <w:rPr>
                <w:rFonts w:ascii="Times New Roman" w:hAnsi="Times New Roman"/>
                <w:i/>
                <w:sz w:val="20"/>
                <w:lang w:val="ru-RU"/>
              </w:rPr>
            </w:pPr>
          </w:p>
        </w:tc>
      </w:tr>
      <w:tr w:rsidR="00000000">
        <w:tblPrEx>
          <w:tblCellMar>
            <w:top w:w="0" w:type="dxa"/>
            <w:bottom w:w="0" w:type="dxa"/>
          </w:tblCellMar>
        </w:tblPrEx>
        <w:trPr>
          <w:jc w:val="center"/>
        </w:trPr>
        <w:tc>
          <w:tcPr>
            <w:tcW w:w="1360" w:type="dxa"/>
            <w:tcBorders>
              <w:top w:val="single" w:sz="12" w:space="0" w:color="auto"/>
            </w:tcBorders>
          </w:tcPr>
          <w:p w:rsidR="00000000" w:rsidRDefault="00000000">
            <w:pPr>
              <w:pStyle w:val="Normalvovlecen"/>
              <w:widowControl/>
              <w:tabs>
                <w:tab w:val="left" w:pos="680"/>
                <w:tab w:val="left" w:pos="1021"/>
              </w:tabs>
              <w:spacing w:line="200" w:lineRule="exact"/>
              <w:ind w:firstLine="0"/>
              <w:jc w:val="center"/>
              <w:rPr>
                <w:rFonts w:ascii="Times New Roman" w:hAnsi="Times New Roman"/>
                <w:sz w:val="20"/>
                <w:lang w:val="ru-RU"/>
              </w:rPr>
            </w:pPr>
            <w:r>
              <w:rPr>
                <w:rFonts w:ascii="Times New Roman" w:hAnsi="Times New Roman"/>
                <w:sz w:val="20"/>
                <w:lang w:val="ru-RU"/>
              </w:rPr>
              <w:t>1999</w:t>
            </w:r>
          </w:p>
        </w:tc>
        <w:tc>
          <w:tcPr>
            <w:tcW w:w="1361" w:type="dxa"/>
            <w:tcBorders>
              <w:top w:val="single" w:sz="12" w:space="0" w:color="auto"/>
            </w:tcBorders>
          </w:tcPr>
          <w:p w:rsidR="00000000" w:rsidRDefault="00000000">
            <w:pPr>
              <w:pStyle w:val="Normalvovlecen"/>
              <w:widowControl/>
              <w:tabs>
                <w:tab w:val="left" w:pos="680"/>
                <w:tab w:val="left" w:pos="1021"/>
              </w:tabs>
              <w:spacing w:line="200" w:lineRule="exact"/>
              <w:ind w:firstLine="0"/>
              <w:jc w:val="center"/>
              <w:rPr>
                <w:rFonts w:ascii="Times New Roman" w:hAnsi="Times New Roman"/>
                <w:sz w:val="20"/>
                <w:lang w:val="ru-RU"/>
              </w:rPr>
            </w:pPr>
            <w:r>
              <w:rPr>
                <w:rFonts w:ascii="Times New Roman" w:hAnsi="Times New Roman"/>
                <w:sz w:val="20"/>
                <w:lang w:val="ru-RU"/>
              </w:rPr>
              <w:t>25</w:t>
            </w:r>
          </w:p>
        </w:tc>
        <w:tc>
          <w:tcPr>
            <w:tcW w:w="1361" w:type="dxa"/>
            <w:tcBorders>
              <w:top w:val="single" w:sz="12" w:space="0" w:color="auto"/>
            </w:tcBorders>
          </w:tcPr>
          <w:p w:rsidR="00000000" w:rsidRDefault="00000000">
            <w:pPr>
              <w:pStyle w:val="Normalvovlecen"/>
              <w:widowControl/>
              <w:tabs>
                <w:tab w:val="left" w:pos="680"/>
                <w:tab w:val="left" w:pos="1021"/>
              </w:tabs>
              <w:spacing w:line="200" w:lineRule="exact"/>
              <w:ind w:firstLine="0"/>
              <w:jc w:val="center"/>
              <w:rPr>
                <w:rFonts w:ascii="Times New Roman" w:hAnsi="Times New Roman"/>
                <w:sz w:val="20"/>
                <w:lang w:val="ru-RU"/>
              </w:rPr>
            </w:pPr>
            <w:r>
              <w:rPr>
                <w:rFonts w:ascii="Times New Roman" w:hAnsi="Times New Roman"/>
                <w:sz w:val="20"/>
                <w:lang w:val="ru-RU"/>
              </w:rPr>
              <w:t>4</w:t>
            </w:r>
          </w:p>
        </w:tc>
        <w:tc>
          <w:tcPr>
            <w:tcW w:w="1361" w:type="dxa"/>
            <w:tcBorders>
              <w:top w:val="single" w:sz="12" w:space="0" w:color="auto"/>
            </w:tcBorders>
          </w:tcPr>
          <w:p w:rsidR="00000000" w:rsidRDefault="00000000">
            <w:pPr>
              <w:pStyle w:val="Normalvovlecen"/>
              <w:widowControl/>
              <w:tabs>
                <w:tab w:val="left" w:pos="680"/>
                <w:tab w:val="left" w:pos="1021"/>
              </w:tabs>
              <w:spacing w:line="200" w:lineRule="exact"/>
              <w:ind w:firstLine="0"/>
              <w:jc w:val="both"/>
              <w:rPr>
                <w:rFonts w:ascii="Times New Roman" w:hAnsi="Times New Roman"/>
                <w:i/>
                <w:sz w:val="20"/>
                <w:lang w:val="ru-RU"/>
              </w:rPr>
            </w:pPr>
          </w:p>
        </w:tc>
        <w:tc>
          <w:tcPr>
            <w:tcW w:w="1361" w:type="dxa"/>
            <w:tcBorders>
              <w:top w:val="single" w:sz="12" w:space="0" w:color="auto"/>
            </w:tcBorders>
          </w:tcPr>
          <w:p w:rsidR="00000000" w:rsidRDefault="00000000">
            <w:pPr>
              <w:pStyle w:val="Normalvovlecen"/>
              <w:widowControl/>
              <w:tabs>
                <w:tab w:val="left" w:pos="680"/>
                <w:tab w:val="left" w:pos="1021"/>
              </w:tabs>
              <w:spacing w:line="200" w:lineRule="exact"/>
              <w:ind w:firstLine="0"/>
              <w:jc w:val="both"/>
              <w:rPr>
                <w:rFonts w:ascii="Times New Roman" w:hAnsi="Times New Roman"/>
                <w:i/>
                <w:sz w:val="20"/>
                <w:lang w:val="ru-RU"/>
              </w:rPr>
            </w:pPr>
          </w:p>
        </w:tc>
      </w:tr>
      <w:tr w:rsidR="00000000">
        <w:tblPrEx>
          <w:tblCellMar>
            <w:top w:w="0" w:type="dxa"/>
            <w:bottom w:w="0" w:type="dxa"/>
          </w:tblCellMar>
        </w:tblPrEx>
        <w:trPr>
          <w:jc w:val="center"/>
        </w:trPr>
        <w:tc>
          <w:tcPr>
            <w:tcW w:w="1360" w:type="dxa"/>
          </w:tcPr>
          <w:p w:rsidR="00000000" w:rsidRDefault="00000000">
            <w:pPr>
              <w:pStyle w:val="Normalvovlecen"/>
              <w:widowControl/>
              <w:tabs>
                <w:tab w:val="left" w:pos="680"/>
                <w:tab w:val="left" w:pos="1021"/>
              </w:tabs>
              <w:spacing w:line="200" w:lineRule="exact"/>
              <w:ind w:firstLine="0"/>
              <w:jc w:val="center"/>
              <w:rPr>
                <w:rFonts w:ascii="Times New Roman" w:hAnsi="Times New Roman"/>
                <w:sz w:val="20"/>
                <w:lang w:val="ru-RU"/>
              </w:rPr>
            </w:pPr>
            <w:r>
              <w:rPr>
                <w:rFonts w:ascii="Times New Roman" w:hAnsi="Times New Roman"/>
                <w:sz w:val="20"/>
                <w:lang w:val="ru-RU"/>
              </w:rPr>
              <w:t>2000</w:t>
            </w:r>
          </w:p>
        </w:tc>
        <w:tc>
          <w:tcPr>
            <w:tcW w:w="1361" w:type="dxa"/>
          </w:tcPr>
          <w:p w:rsidR="00000000" w:rsidRDefault="00000000">
            <w:pPr>
              <w:pStyle w:val="Normalvovlecen"/>
              <w:widowControl/>
              <w:tabs>
                <w:tab w:val="left" w:pos="680"/>
                <w:tab w:val="left" w:pos="1021"/>
              </w:tabs>
              <w:spacing w:line="200" w:lineRule="exact"/>
              <w:ind w:firstLine="0"/>
              <w:jc w:val="center"/>
              <w:rPr>
                <w:rFonts w:ascii="Times New Roman" w:hAnsi="Times New Roman"/>
                <w:sz w:val="20"/>
                <w:lang w:val="ru-RU"/>
              </w:rPr>
            </w:pPr>
            <w:r>
              <w:rPr>
                <w:rFonts w:ascii="Times New Roman" w:hAnsi="Times New Roman"/>
                <w:sz w:val="20"/>
                <w:lang w:val="ru-RU"/>
              </w:rPr>
              <w:t>25</w:t>
            </w:r>
          </w:p>
        </w:tc>
        <w:tc>
          <w:tcPr>
            <w:tcW w:w="1361" w:type="dxa"/>
          </w:tcPr>
          <w:p w:rsidR="00000000" w:rsidRDefault="00000000">
            <w:pPr>
              <w:pStyle w:val="Normalvovlecen"/>
              <w:widowControl/>
              <w:tabs>
                <w:tab w:val="left" w:pos="680"/>
                <w:tab w:val="left" w:pos="1021"/>
              </w:tabs>
              <w:spacing w:line="200" w:lineRule="exact"/>
              <w:ind w:firstLine="0"/>
              <w:jc w:val="center"/>
              <w:rPr>
                <w:rFonts w:ascii="Times New Roman" w:hAnsi="Times New Roman"/>
                <w:sz w:val="20"/>
                <w:lang w:val="ru-RU"/>
              </w:rPr>
            </w:pPr>
            <w:r>
              <w:rPr>
                <w:rFonts w:ascii="Times New Roman" w:hAnsi="Times New Roman"/>
                <w:sz w:val="20"/>
                <w:lang w:val="ru-RU"/>
              </w:rPr>
              <w:t>4</w:t>
            </w:r>
          </w:p>
        </w:tc>
        <w:tc>
          <w:tcPr>
            <w:tcW w:w="1361" w:type="dxa"/>
          </w:tcPr>
          <w:p w:rsidR="00000000" w:rsidRDefault="00000000">
            <w:pPr>
              <w:pStyle w:val="Normalvovlecen"/>
              <w:widowControl/>
              <w:tabs>
                <w:tab w:val="left" w:pos="680"/>
                <w:tab w:val="left" w:pos="1021"/>
              </w:tabs>
              <w:spacing w:line="200" w:lineRule="exact"/>
              <w:ind w:firstLine="0"/>
              <w:jc w:val="both"/>
              <w:rPr>
                <w:rFonts w:ascii="Times New Roman" w:hAnsi="Times New Roman"/>
                <w:i/>
                <w:sz w:val="20"/>
                <w:lang w:val="ru-RU"/>
              </w:rPr>
            </w:pPr>
          </w:p>
        </w:tc>
        <w:tc>
          <w:tcPr>
            <w:tcW w:w="1361" w:type="dxa"/>
          </w:tcPr>
          <w:p w:rsidR="00000000" w:rsidRDefault="00000000">
            <w:pPr>
              <w:pStyle w:val="Normalvovlecen"/>
              <w:widowControl/>
              <w:tabs>
                <w:tab w:val="left" w:pos="680"/>
                <w:tab w:val="left" w:pos="1021"/>
              </w:tabs>
              <w:spacing w:line="200" w:lineRule="exact"/>
              <w:ind w:firstLine="0"/>
              <w:jc w:val="both"/>
              <w:rPr>
                <w:rFonts w:ascii="Times New Roman" w:hAnsi="Times New Roman"/>
                <w:i/>
                <w:sz w:val="20"/>
                <w:lang w:val="ru-RU"/>
              </w:rPr>
            </w:pPr>
          </w:p>
        </w:tc>
      </w:tr>
      <w:tr w:rsidR="00000000">
        <w:tblPrEx>
          <w:tblCellMar>
            <w:top w:w="0" w:type="dxa"/>
            <w:bottom w:w="0" w:type="dxa"/>
          </w:tblCellMar>
        </w:tblPrEx>
        <w:trPr>
          <w:jc w:val="center"/>
        </w:trPr>
        <w:tc>
          <w:tcPr>
            <w:tcW w:w="1360" w:type="dxa"/>
          </w:tcPr>
          <w:p w:rsidR="00000000" w:rsidRDefault="00000000">
            <w:pPr>
              <w:pStyle w:val="Normalvovlecen"/>
              <w:widowControl/>
              <w:tabs>
                <w:tab w:val="left" w:pos="680"/>
                <w:tab w:val="left" w:pos="1021"/>
              </w:tabs>
              <w:spacing w:line="200" w:lineRule="exact"/>
              <w:ind w:firstLine="0"/>
              <w:jc w:val="center"/>
              <w:rPr>
                <w:rFonts w:ascii="Times New Roman" w:hAnsi="Times New Roman"/>
                <w:sz w:val="20"/>
                <w:lang w:val="ru-RU"/>
              </w:rPr>
            </w:pPr>
            <w:r>
              <w:rPr>
                <w:rFonts w:ascii="Times New Roman" w:hAnsi="Times New Roman"/>
                <w:sz w:val="20"/>
                <w:lang w:val="ru-RU"/>
              </w:rPr>
              <w:t>2001</w:t>
            </w:r>
          </w:p>
        </w:tc>
        <w:tc>
          <w:tcPr>
            <w:tcW w:w="1361" w:type="dxa"/>
          </w:tcPr>
          <w:p w:rsidR="00000000" w:rsidRDefault="00000000">
            <w:pPr>
              <w:pStyle w:val="Normalvovlecen"/>
              <w:widowControl/>
              <w:tabs>
                <w:tab w:val="left" w:pos="680"/>
                <w:tab w:val="left" w:pos="1021"/>
              </w:tabs>
              <w:spacing w:line="200" w:lineRule="exact"/>
              <w:ind w:firstLine="0"/>
              <w:jc w:val="center"/>
              <w:rPr>
                <w:rFonts w:ascii="Times New Roman" w:hAnsi="Times New Roman"/>
                <w:sz w:val="20"/>
                <w:lang w:val="ru-RU"/>
              </w:rPr>
            </w:pPr>
            <w:r>
              <w:rPr>
                <w:rFonts w:ascii="Times New Roman" w:hAnsi="Times New Roman"/>
                <w:sz w:val="20"/>
                <w:lang w:val="ru-RU"/>
              </w:rPr>
              <w:t>25</w:t>
            </w:r>
          </w:p>
        </w:tc>
        <w:tc>
          <w:tcPr>
            <w:tcW w:w="1361" w:type="dxa"/>
          </w:tcPr>
          <w:p w:rsidR="00000000" w:rsidRDefault="00000000">
            <w:pPr>
              <w:pStyle w:val="Normalvovlecen"/>
              <w:widowControl/>
              <w:tabs>
                <w:tab w:val="left" w:pos="680"/>
                <w:tab w:val="left" w:pos="1021"/>
              </w:tabs>
              <w:spacing w:line="200" w:lineRule="exact"/>
              <w:ind w:firstLine="0"/>
              <w:jc w:val="center"/>
              <w:rPr>
                <w:rFonts w:ascii="Times New Roman" w:hAnsi="Times New Roman"/>
                <w:sz w:val="20"/>
                <w:lang w:val="ru-RU"/>
              </w:rPr>
            </w:pPr>
            <w:r>
              <w:rPr>
                <w:rFonts w:ascii="Times New Roman" w:hAnsi="Times New Roman"/>
                <w:sz w:val="20"/>
                <w:lang w:val="ru-RU"/>
              </w:rPr>
              <w:t>4</w:t>
            </w:r>
          </w:p>
        </w:tc>
        <w:tc>
          <w:tcPr>
            <w:tcW w:w="1361" w:type="dxa"/>
          </w:tcPr>
          <w:p w:rsidR="00000000" w:rsidRDefault="00000000">
            <w:pPr>
              <w:pStyle w:val="Normalvovlecen"/>
              <w:widowControl/>
              <w:tabs>
                <w:tab w:val="left" w:pos="680"/>
                <w:tab w:val="left" w:pos="1021"/>
              </w:tabs>
              <w:spacing w:line="200" w:lineRule="exact"/>
              <w:ind w:firstLine="0"/>
              <w:jc w:val="both"/>
              <w:rPr>
                <w:rFonts w:ascii="Times New Roman" w:hAnsi="Times New Roman"/>
                <w:i/>
                <w:sz w:val="20"/>
                <w:lang w:val="ru-RU"/>
              </w:rPr>
            </w:pPr>
          </w:p>
        </w:tc>
        <w:tc>
          <w:tcPr>
            <w:tcW w:w="1361" w:type="dxa"/>
          </w:tcPr>
          <w:p w:rsidR="00000000" w:rsidRDefault="00000000">
            <w:pPr>
              <w:pStyle w:val="Normalvovlecen"/>
              <w:widowControl/>
              <w:tabs>
                <w:tab w:val="left" w:pos="680"/>
                <w:tab w:val="left" w:pos="1021"/>
              </w:tabs>
              <w:spacing w:line="200" w:lineRule="exact"/>
              <w:ind w:firstLine="0"/>
              <w:jc w:val="both"/>
              <w:rPr>
                <w:rFonts w:ascii="Times New Roman" w:hAnsi="Times New Roman"/>
                <w:i/>
                <w:sz w:val="20"/>
                <w:lang w:val="ru-RU"/>
              </w:rPr>
            </w:pPr>
          </w:p>
        </w:tc>
      </w:tr>
      <w:tr w:rsidR="00000000">
        <w:tblPrEx>
          <w:tblCellMar>
            <w:top w:w="0" w:type="dxa"/>
            <w:bottom w:w="0" w:type="dxa"/>
          </w:tblCellMar>
        </w:tblPrEx>
        <w:trPr>
          <w:jc w:val="center"/>
        </w:trPr>
        <w:tc>
          <w:tcPr>
            <w:tcW w:w="1360" w:type="dxa"/>
          </w:tcPr>
          <w:p w:rsidR="00000000" w:rsidRDefault="00000000">
            <w:pPr>
              <w:pStyle w:val="Normalvovlecen"/>
              <w:widowControl/>
              <w:tabs>
                <w:tab w:val="left" w:pos="680"/>
                <w:tab w:val="left" w:pos="1021"/>
              </w:tabs>
              <w:spacing w:line="200" w:lineRule="exact"/>
              <w:ind w:firstLine="0"/>
              <w:jc w:val="center"/>
              <w:rPr>
                <w:rFonts w:ascii="Times New Roman" w:hAnsi="Times New Roman"/>
                <w:sz w:val="20"/>
                <w:lang w:val="ru-RU"/>
              </w:rPr>
            </w:pPr>
            <w:r>
              <w:rPr>
                <w:rFonts w:ascii="Times New Roman" w:hAnsi="Times New Roman"/>
                <w:sz w:val="20"/>
                <w:lang w:val="ru-RU"/>
              </w:rPr>
              <w:t>2002</w:t>
            </w:r>
          </w:p>
        </w:tc>
        <w:tc>
          <w:tcPr>
            <w:tcW w:w="1361" w:type="dxa"/>
          </w:tcPr>
          <w:p w:rsidR="00000000" w:rsidRDefault="00000000">
            <w:pPr>
              <w:pStyle w:val="Normalvovlecen"/>
              <w:widowControl/>
              <w:tabs>
                <w:tab w:val="left" w:pos="680"/>
                <w:tab w:val="left" w:pos="1021"/>
              </w:tabs>
              <w:spacing w:line="200" w:lineRule="exact"/>
              <w:ind w:firstLine="0"/>
              <w:jc w:val="center"/>
              <w:rPr>
                <w:rFonts w:ascii="Times New Roman" w:hAnsi="Times New Roman"/>
                <w:sz w:val="20"/>
                <w:lang w:val="ru-RU"/>
              </w:rPr>
            </w:pPr>
            <w:r>
              <w:rPr>
                <w:rFonts w:ascii="Times New Roman" w:hAnsi="Times New Roman"/>
                <w:sz w:val="20"/>
                <w:lang w:val="ru-RU"/>
              </w:rPr>
              <w:t>25</w:t>
            </w:r>
          </w:p>
        </w:tc>
        <w:tc>
          <w:tcPr>
            <w:tcW w:w="1361" w:type="dxa"/>
          </w:tcPr>
          <w:p w:rsidR="00000000" w:rsidRDefault="00000000">
            <w:pPr>
              <w:pStyle w:val="Normalvovlecen"/>
              <w:widowControl/>
              <w:tabs>
                <w:tab w:val="left" w:pos="680"/>
                <w:tab w:val="left" w:pos="1021"/>
              </w:tabs>
              <w:spacing w:line="200" w:lineRule="exact"/>
              <w:ind w:firstLine="0"/>
              <w:jc w:val="center"/>
              <w:rPr>
                <w:rFonts w:ascii="Times New Roman" w:hAnsi="Times New Roman"/>
                <w:sz w:val="20"/>
                <w:lang w:val="ru-RU"/>
              </w:rPr>
            </w:pPr>
            <w:r>
              <w:rPr>
                <w:rFonts w:ascii="Times New Roman" w:hAnsi="Times New Roman"/>
                <w:sz w:val="20"/>
                <w:lang w:val="ru-RU"/>
              </w:rPr>
              <w:t>4</w:t>
            </w:r>
          </w:p>
        </w:tc>
        <w:tc>
          <w:tcPr>
            <w:tcW w:w="1361" w:type="dxa"/>
          </w:tcPr>
          <w:p w:rsidR="00000000" w:rsidRDefault="00000000">
            <w:pPr>
              <w:pStyle w:val="Normalvovlecen"/>
              <w:widowControl/>
              <w:tabs>
                <w:tab w:val="left" w:pos="680"/>
                <w:tab w:val="left" w:pos="1021"/>
              </w:tabs>
              <w:spacing w:line="200" w:lineRule="exact"/>
              <w:ind w:firstLine="0"/>
              <w:jc w:val="both"/>
              <w:rPr>
                <w:rFonts w:ascii="Times New Roman" w:hAnsi="Times New Roman"/>
                <w:i/>
                <w:sz w:val="20"/>
                <w:lang w:val="ru-RU"/>
              </w:rPr>
            </w:pPr>
          </w:p>
        </w:tc>
        <w:tc>
          <w:tcPr>
            <w:tcW w:w="1361" w:type="dxa"/>
          </w:tcPr>
          <w:p w:rsidR="00000000" w:rsidRDefault="00000000">
            <w:pPr>
              <w:pStyle w:val="Normalvovlecen"/>
              <w:widowControl/>
              <w:tabs>
                <w:tab w:val="left" w:pos="680"/>
                <w:tab w:val="left" w:pos="1021"/>
              </w:tabs>
              <w:spacing w:line="200" w:lineRule="exact"/>
              <w:ind w:firstLine="0"/>
              <w:jc w:val="both"/>
              <w:rPr>
                <w:rFonts w:ascii="Times New Roman" w:hAnsi="Times New Roman"/>
                <w:i/>
                <w:sz w:val="20"/>
                <w:lang w:val="ru-RU"/>
              </w:rPr>
            </w:pPr>
          </w:p>
        </w:tc>
      </w:tr>
      <w:tr w:rsidR="00000000">
        <w:tblPrEx>
          <w:tblCellMar>
            <w:top w:w="0" w:type="dxa"/>
            <w:bottom w:w="0" w:type="dxa"/>
          </w:tblCellMar>
        </w:tblPrEx>
        <w:trPr>
          <w:jc w:val="center"/>
        </w:trPr>
        <w:tc>
          <w:tcPr>
            <w:tcW w:w="1360" w:type="dxa"/>
          </w:tcPr>
          <w:p w:rsidR="00000000" w:rsidRDefault="00000000">
            <w:pPr>
              <w:pStyle w:val="Normalvovlecen"/>
              <w:widowControl/>
              <w:tabs>
                <w:tab w:val="left" w:pos="680"/>
                <w:tab w:val="left" w:pos="1021"/>
              </w:tabs>
              <w:spacing w:line="200" w:lineRule="exact"/>
              <w:ind w:firstLine="0"/>
              <w:jc w:val="center"/>
              <w:rPr>
                <w:rFonts w:ascii="Times New Roman" w:hAnsi="Times New Roman"/>
                <w:sz w:val="20"/>
                <w:lang w:val="ru-RU"/>
              </w:rPr>
            </w:pPr>
            <w:r>
              <w:rPr>
                <w:rFonts w:ascii="Times New Roman" w:hAnsi="Times New Roman"/>
                <w:sz w:val="20"/>
                <w:lang w:val="ru-RU"/>
              </w:rPr>
              <w:t>2003</w:t>
            </w:r>
          </w:p>
        </w:tc>
        <w:tc>
          <w:tcPr>
            <w:tcW w:w="1361" w:type="dxa"/>
          </w:tcPr>
          <w:p w:rsidR="00000000" w:rsidRDefault="00000000">
            <w:pPr>
              <w:pStyle w:val="Normalvovlecen"/>
              <w:widowControl/>
              <w:tabs>
                <w:tab w:val="left" w:pos="680"/>
                <w:tab w:val="left" w:pos="1021"/>
              </w:tabs>
              <w:spacing w:line="200" w:lineRule="exact"/>
              <w:ind w:firstLine="0"/>
              <w:jc w:val="center"/>
              <w:rPr>
                <w:rFonts w:ascii="Times New Roman" w:hAnsi="Times New Roman"/>
                <w:sz w:val="20"/>
                <w:lang w:val="ru-RU"/>
              </w:rPr>
            </w:pPr>
            <w:r>
              <w:rPr>
                <w:rFonts w:ascii="Times New Roman" w:hAnsi="Times New Roman"/>
                <w:sz w:val="20"/>
                <w:lang w:val="ru-RU"/>
              </w:rPr>
              <w:t>24</w:t>
            </w:r>
          </w:p>
        </w:tc>
        <w:tc>
          <w:tcPr>
            <w:tcW w:w="1361" w:type="dxa"/>
          </w:tcPr>
          <w:p w:rsidR="00000000" w:rsidRDefault="00000000">
            <w:pPr>
              <w:pStyle w:val="Normalvovlecen"/>
              <w:widowControl/>
              <w:tabs>
                <w:tab w:val="left" w:pos="680"/>
                <w:tab w:val="left" w:pos="1021"/>
              </w:tabs>
              <w:spacing w:line="200" w:lineRule="exact"/>
              <w:ind w:firstLine="0"/>
              <w:jc w:val="center"/>
              <w:rPr>
                <w:rFonts w:ascii="Times New Roman" w:hAnsi="Times New Roman"/>
                <w:sz w:val="20"/>
                <w:lang w:val="ru-RU"/>
              </w:rPr>
            </w:pPr>
            <w:r>
              <w:rPr>
                <w:rFonts w:ascii="Times New Roman" w:hAnsi="Times New Roman"/>
                <w:sz w:val="20"/>
                <w:lang w:val="ru-RU"/>
              </w:rPr>
              <w:t>5</w:t>
            </w:r>
          </w:p>
        </w:tc>
        <w:tc>
          <w:tcPr>
            <w:tcW w:w="1361" w:type="dxa"/>
          </w:tcPr>
          <w:p w:rsidR="00000000" w:rsidRDefault="00000000">
            <w:pPr>
              <w:pStyle w:val="Normalvovlecen"/>
              <w:widowControl/>
              <w:tabs>
                <w:tab w:val="left" w:pos="680"/>
                <w:tab w:val="left" w:pos="1021"/>
              </w:tabs>
              <w:spacing w:line="200" w:lineRule="exact"/>
              <w:ind w:firstLine="0"/>
              <w:jc w:val="both"/>
              <w:rPr>
                <w:rFonts w:ascii="Times New Roman" w:hAnsi="Times New Roman"/>
                <w:i/>
                <w:sz w:val="20"/>
                <w:lang w:val="ru-RU"/>
              </w:rPr>
            </w:pPr>
          </w:p>
        </w:tc>
        <w:tc>
          <w:tcPr>
            <w:tcW w:w="1361" w:type="dxa"/>
          </w:tcPr>
          <w:p w:rsidR="00000000" w:rsidRDefault="00000000">
            <w:pPr>
              <w:pStyle w:val="Normalvovlecen"/>
              <w:widowControl/>
              <w:tabs>
                <w:tab w:val="left" w:pos="680"/>
                <w:tab w:val="left" w:pos="1021"/>
              </w:tabs>
              <w:spacing w:line="200" w:lineRule="exact"/>
              <w:ind w:firstLine="0"/>
              <w:jc w:val="both"/>
              <w:rPr>
                <w:rFonts w:ascii="Times New Roman" w:hAnsi="Times New Roman"/>
                <w:i/>
                <w:sz w:val="20"/>
                <w:lang w:val="ru-RU"/>
              </w:rPr>
            </w:pPr>
          </w:p>
        </w:tc>
      </w:tr>
    </w:tbl>
    <w:p w:rsidR="00000000" w:rsidRDefault="00000000">
      <w:pPr>
        <w:tabs>
          <w:tab w:val="left" w:pos="680"/>
          <w:tab w:val="left" w:pos="1021"/>
        </w:tabs>
        <w:spacing w:before="120" w:line="280" w:lineRule="exact"/>
        <w:jc w:val="both"/>
        <w:rPr>
          <w:sz w:val="18"/>
        </w:rPr>
      </w:pPr>
      <w:r>
        <w:rPr>
          <w:i/>
          <w:sz w:val="16"/>
        </w:rPr>
        <w:tab/>
      </w:r>
      <w:r>
        <w:rPr>
          <w:i/>
          <w:sz w:val="16"/>
        </w:rPr>
        <w:tab/>
      </w:r>
      <w:r>
        <w:rPr>
          <w:i/>
          <w:sz w:val="16"/>
        </w:rPr>
        <w:tab/>
      </w:r>
      <w:r>
        <w:rPr>
          <w:i/>
          <w:sz w:val="18"/>
        </w:rPr>
        <w:t>Источник</w:t>
      </w:r>
      <w:r>
        <w:rPr>
          <w:sz w:val="18"/>
        </w:rPr>
        <w:t>: Генеральная прокуратура.</w:t>
      </w:r>
    </w:p>
    <w:p w:rsidR="00000000" w:rsidRDefault="00000000">
      <w:pPr>
        <w:tabs>
          <w:tab w:val="left" w:pos="680"/>
          <w:tab w:val="left" w:pos="1021"/>
        </w:tabs>
        <w:spacing w:before="240" w:after="120" w:line="280" w:lineRule="exact"/>
        <w:jc w:val="center"/>
        <w:rPr>
          <w:b/>
          <w:sz w:val="22"/>
        </w:rPr>
      </w:pPr>
      <w:r>
        <w:rPr>
          <w:b/>
          <w:sz w:val="22"/>
        </w:rPr>
        <w:t xml:space="preserve">Избранные заместители государственных обвинителей </w:t>
      </w:r>
      <w:r>
        <w:rPr>
          <w:b/>
          <w:sz w:val="22"/>
        </w:rPr>
        <w:br/>
        <w:t>в разбивке по полу, 1999–2003 годы</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85" w:type="dxa"/>
          <w:right w:w="85" w:type="dxa"/>
        </w:tblCellMar>
        <w:tblLook w:val="0000" w:firstRow="0" w:lastRow="0" w:firstColumn="0" w:lastColumn="0" w:noHBand="0" w:noVBand="0"/>
      </w:tblPr>
      <w:tblGrid>
        <w:gridCol w:w="1360"/>
        <w:gridCol w:w="1361"/>
        <w:gridCol w:w="1361"/>
        <w:gridCol w:w="1361"/>
        <w:gridCol w:w="1361"/>
      </w:tblGrid>
      <w:tr w:rsidR="00000000">
        <w:tblPrEx>
          <w:tblCellMar>
            <w:top w:w="0" w:type="dxa"/>
            <w:bottom w:w="0" w:type="dxa"/>
          </w:tblCellMar>
        </w:tblPrEx>
        <w:trPr>
          <w:jc w:val="center"/>
        </w:trPr>
        <w:tc>
          <w:tcPr>
            <w:tcW w:w="1360" w:type="dxa"/>
            <w:tcBorders>
              <w:top w:val="single" w:sz="12" w:space="0" w:color="auto"/>
              <w:bottom w:val="single" w:sz="12" w:space="0" w:color="auto"/>
            </w:tcBorders>
          </w:tcPr>
          <w:p w:rsidR="00000000" w:rsidRDefault="00000000">
            <w:pPr>
              <w:pStyle w:val="Normalvovlecen"/>
              <w:widowControl/>
              <w:tabs>
                <w:tab w:val="left" w:pos="680"/>
                <w:tab w:val="left" w:pos="1021"/>
              </w:tabs>
              <w:spacing w:line="200" w:lineRule="exact"/>
              <w:ind w:firstLine="0"/>
              <w:jc w:val="center"/>
              <w:rPr>
                <w:rFonts w:ascii="Times New Roman" w:hAnsi="Times New Roman"/>
                <w:b/>
                <w:sz w:val="20"/>
                <w:lang w:val="ru-RU"/>
              </w:rPr>
            </w:pPr>
            <w:r>
              <w:rPr>
                <w:rFonts w:ascii="Times New Roman" w:hAnsi="Times New Roman"/>
                <w:b/>
                <w:sz w:val="20"/>
                <w:lang w:val="ru-RU"/>
              </w:rPr>
              <w:t>Год</w:t>
            </w:r>
          </w:p>
        </w:tc>
        <w:tc>
          <w:tcPr>
            <w:tcW w:w="1361" w:type="dxa"/>
            <w:tcBorders>
              <w:top w:val="single" w:sz="12" w:space="0" w:color="auto"/>
              <w:bottom w:val="single" w:sz="12" w:space="0" w:color="auto"/>
            </w:tcBorders>
          </w:tcPr>
          <w:p w:rsidR="00000000" w:rsidRDefault="00000000">
            <w:pPr>
              <w:pStyle w:val="Normalvovlecen"/>
              <w:widowControl/>
              <w:tabs>
                <w:tab w:val="left" w:pos="680"/>
                <w:tab w:val="left" w:pos="1021"/>
              </w:tabs>
              <w:spacing w:line="200" w:lineRule="exact"/>
              <w:ind w:firstLine="0"/>
              <w:jc w:val="center"/>
              <w:rPr>
                <w:rFonts w:ascii="Times New Roman" w:hAnsi="Times New Roman"/>
                <w:b/>
                <w:sz w:val="20"/>
                <w:lang w:val="ru-RU"/>
              </w:rPr>
            </w:pPr>
            <w:r>
              <w:rPr>
                <w:rFonts w:ascii="Times New Roman" w:hAnsi="Times New Roman"/>
                <w:b/>
                <w:sz w:val="20"/>
                <w:lang w:val="ru-RU"/>
              </w:rPr>
              <w:t>Всего</w:t>
            </w:r>
          </w:p>
        </w:tc>
        <w:tc>
          <w:tcPr>
            <w:tcW w:w="1361" w:type="dxa"/>
            <w:tcBorders>
              <w:top w:val="single" w:sz="12" w:space="0" w:color="auto"/>
              <w:bottom w:val="single" w:sz="12" w:space="0" w:color="auto"/>
            </w:tcBorders>
          </w:tcPr>
          <w:p w:rsidR="00000000" w:rsidRDefault="00000000">
            <w:pPr>
              <w:pStyle w:val="Normalvovlecen"/>
              <w:widowControl/>
              <w:tabs>
                <w:tab w:val="left" w:pos="680"/>
                <w:tab w:val="left" w:pos="1021"/>
              </w:tabs>
              <w:spacing w:line="200" w:lineRule="exact"/>
              <w:ind w:firstLine="0"/>
              <w:jc w:val="center"/>
              <w:rPr>
                <w:rFonts w:ascii="Times New Roman" w:hAnsi="Times New Roman"/>
                <w:b/>
                <w:sz w:val="20"/>
                <w:lang w:val="ru-RU"/>
              </w:rPr>
            </w:pPr>
            <w:r>
              <w:rPr>
                <w:rFonts w:ascii="Times New Roman" w:hAnsi="Times New Roman"/>
                <w:b/>
                <w:sz w:val="20"/>
                <w:lang w:val="ru-RU"/>
              </w:rPr>
              <w:t>Женщины</w:t>
            </w:r>
          </w:p>
        </w:tc>
        <w:tc>
          <w:tcPr>
            <w:tcW w:w="1361" w:type="dxa"/>
            <w:tcBorders>
              <w:top w:val="single" w:sz="12" w:space="0" w:color="auto"/>
              <w:bottom w:val="single" w:sz="12" w:space="0" w:color="auto"/>
            </w:tcBorders>
          </w:tcPr>
          <w:p w:rsidR="00000000" w:rsidRDefault="00000000">
            <w:pPr>
              <w:pStyle w:val="Normalvovlecen"/>
              <w:widowControl/>
              <w:tabs>
                <w:tab w:val="left" w:pos="680"/>
                <w:tab w:val="left" w:pos="1021"/>
              </w:tabs>
              <w:spacing w:line="200" w:lineRule="exact"/>
              <w:ind w:firstLine="0"/>
              <w:jc w:val="both"/>
              <w:rPr>
                <w:rFonts w:ascii="Times New Roman" w:hAnsi="Times New Roman"/>
                <w:i/>
                <w:sz w:val="20"/>
                <w:lang w:val="ru-RU"/>
              </w:rPr>
            </w:pPr>
          </w:p>
        </w:tc>
        <w:tc>
          <w:tcPr>
            <w:tcW w:w="1361" w:type="dxa"/>
            <w:tcBorders>
              <w:top w:val="single" w:sz="12" w:space="0" w:color="auto"/>
              <w:bottom w:val="single" w:sz="12" w:space="0" w:color="auto"/>
            </w:tcBorders>
          </w:tcPr>
          <w:p w:rsidR="00000000" w:rsidRDefault="00000000">
            <w:pPr>
              <w:pStyle w:val="Normalvovlecen"/>
              <w:widowControl/>
              <w:tabs>
                <w:tab w:val="left" w:pos="680"/>
                <w:tab w:val="left" w:pos="1021"/>
              </w:tabs>
              <w:spacing w:line="200" w:lineRule="exact"/>
              <w:ind w:firstLine="0"/>
              <w:jc w:val="both"/>
              <w:rPr>
                <w:rFonts w:ascii="Times New Roman" w:hAnsi="Times New Roman"/>
                <w:i/>
                <w:sz w:val="20"/>
                <w:lang w:val="ru-RU"/>
              </w:rPr>
            </w:pPr>
          </w:p>
        </w:tc>
      </w:tr>
      <w:tr w:rsidR="00000000">
        <w:tblPrEx>
          <w:tblCellMar>
            <w:top w:w="0" w:type="dxa"/>
            <w:bottom w:w="0" w:type="dxa"/>
          </w:tblCellMar>
        </w:tblPrEx>
        <w:trPr>
          <w:jc w:val="center"/>
        </w:trPr>
        <w:tc>
          <w:tcPr>
            <w:tcW w:w="1360" w:type="dxa"/>
            <w:tcBorders>
              <w:top w:val="single" w:sz="12" w:space="0" w:color="auto"/>
            </w:tcBorders>
          </w:tcPr>
          <w:p w:rsidR="00000000" w:rsidRDefault="00000000">
            <w:pPr>
              <w:pStyle w:val="Normalvovlecen"/>
              <w:widowControl/>
              <w:tabs>
                <w:tab w:val="left" w:pos="680"/>
                <w:tab w:val="left" w:pos="1021"/>
              </w:tabs>
              <w:spacing w:line="200" w:lineRule="exact"/>
              <w:ind w:firstLine="0"/>
              <w:jc w:val="center"/>
              <w:rPr>
                <w:rFonts w:ascii="Times New Roman" w:hAnsi="Times New Roman"/>
                <w:sz w:val="20"/>
                <w:lang w:val="ru-RU"/>
              </w:rPr>
            </w:pPr>
            <w:r>
              <w:rPr>
                <w:rFonts w:ascii="Times New Roman" w:hAnsi="Times New Roman"/>
                <w:sz w:val="20"/>
                <w:lang w:val="ru-RU"/>
              </w:rPr>
              <w:t>1999</w:t>
            </w:r>
          </w:p>
        </w:tc>
        <w:tc>
          <w:tcPr>
            <w:tcW w:w="1361" w:type="dxa"/>
            <w:tcBorders>
              <w:top w:val="single" w:sz="12" w:space="0" w:color="auto"/>
            </w:tcBorders>
          </w:tcPr>
          <w:p w:rsidR="00000000" w:rsidRDefault="00000000">
            <w:pPr>
              <w:pStyle w:val="Normalvovlecen"/>
              <w:widowControl/>
              <w:tabs>
                <w:tab w:val="left" w:pos="680"/>
                <w:tab w:val="left" w:pos="1021"/>
              </w:tabs>
              <w:spacing w:line="200" w:lineRule="exact"/>
              <w:ind w:firstLine="0"/>
              <w:jc w:val="center"/>
              <w:rPr>
                <w:rFonts w:ascii="Times New Roman" w:hAnsi="Times New Roman"/>
                <w:sz w:val="20"/>
                <w:lang w:val="ru-RU"/>
              </w:rPr>
            </w:pPr>
            <w:r>
              <w:rPr>
                <w:rFonts w:ascii="Times New Roman" w:hAnsi="Times New Roman"/>
                <w:sz w:val="20"/>
                <w:lang w:val="ru-RU"/>
              </w:rPr>
              <w:t>148</w:t>
            </w:r>
          </w:p>
        </w:tc>
        <w:tc>
          <w:tcPr>
            <w:tcW w:w="1361" w:type="dxa"/>
            <w:tcBorders>
              <w:top w:val="single" w:sz="12" w:space="0" w:color="auto"/>
            </w:tcBorders>
          </w:tcPr>
          <w:p w:rsidR="00000000" w:rsidRDefault="00000000">
            <w:pPr>
              <w:pStyle w:val="Normalvovlecen"/>
              <w:widowControl/>
              <w:tabs>
                <w:tab w:val="left" w:pos="680"/>
                <w:tab w:val="left" w:pos="1021"/>
              </w:tabs>
              <w:spacing w:line="200" w:lineRule="exact"/>
              <w:ind w:firstLine="0"/>
              <w:jc w:val="center"/>
              <w:rPr>
                <w:rFonts w:ascii="Times New Roman" w:hAnsi="Times New Roman"/>
                <w:sz w:val="20"/>
                <w:lang w:val="ru-RU"/>
              </w:rPr>
            </w:pPr>
            <w:r>
              <w:rPr>
                <w:rFonts w:ascii="Times New Roman" w:hAnsi="Times New Roman"/>
                <w:sz w:val="20"/>
                <w:lang w:val="ru-RU"/>
              </w:rPr>
              <w:t>58</w:t>
            </w:r>
          </w:p>
        </w:tc>
        <w:tc>
          <w:tcPr>
            <w:tcW w:w="1361" w:type="dxa"/>
            <w:tcBorders>
              <w:top w:val="single" w:sz="12" w:space="0" w:color="auto"/>
            </w:tcBorders>
          </w:tcPr>
          <w:p w:rsidR="00000000" w:rsidRDefault="00000000">
            <w:pPr>
              <w:pStyle w:val="Normalvovlecen"/>
              <w:widowControl/>
              <w:tabs>
                <w:tab w:val="left" w:pos="680"/>
                <w:tab w:val="left" w:pos="1021"/>
              </w:tabs>
              <w:spacing w:line="200" w:lineRule="exact"/>
              <w:ind w:firstLine="0"/>
              <w:jc w:val="both"/>
              <w:rPr>
                <w:rFonts w:ascii="Times New Roman" w:hAnsi="Times New Roman"/>
                <w:i/>
                <w:sz w:val="20"/>
                <w:lang w:val="ru-RU"/>
              </w:rPr>
            </w:pPr>
          </w:p>
        </w:tc>
        <w:tc>
          <w:tcPr>
            <w:tcW w:w="1361" w:type="dxa"/>
            <w:tcBorders>
              <w:top w:val="single" w:sz="12" w:space="0" w:color="auto"/>
            </w:tcBorders>
          </w:tcPr>
          <w:p w:rsidR="00000000" w:rsidRDefault="00000000">
            <w:pPr>
              <w:pStyle w:val="Normalvovlecen"/>
              <w:widowControl/>
              <w:tabs>
                <w:tab w:val="left" w:pos="680"/>
                <w:tab w:val="left" w:pos="1021"/>
              </w:tabs>
              <w:spacing w:line="200" w:lineRule="exact"/>
              <w:ind w:firstLine="0"/>
              <w:jc w:val="both"/>
              <w:rPr>
                <w:rFonts w:ascii="Times New Roman" w:hAnsi="Times New Roman"/>
                <w:i/>
                <w:sz w:val="20"/>
                <w:lang w:val="ru-RU"/>
              </w:rPr>
            </w:pPr>
          </w:p>
        </w:tc>
      </w:tr>
      <w:tr w:rsidR="00000000">
        <w:tblPrEx>
          <w:tblCellMar>
            <w:top w:w="0" w:type="dxa"/>
            <w:bottom w:w="0" w:type="dxa"/>
          </w:tblCellMar>
        </w:tblPrEx>
        <w:trPr>
          <w:jc w:val="center"/>
        </w:trPr>
        <w:tc>
          <w:tcPr>
            <w:tcW w:w="1360" w:type="dxa"/>
          </w:tcPr>
          <w:p w:rsidR="00000000" w:rsidRDefault="00000000">
            <w:pPr>
              <w:pStyle w:val="Normalvovlecen"/>
              <w:widowControl/>
              <w:tabs>
                <w:tab w:val="left" w:pos="680"/>
                <w:tab w:val="left" w:pos="1021"/>
              </w:tabs>
              <w:spacing w:line="200" w:lineRule="exact"/>
              <w:ind w:firstLine="0"/>
              <w:jc w:val="center"/>
              <w:rPr>
                <w:rFonts w:ascii="Times New Roman" w:hAnsi="Times New Roman"/>
                <w:sz w:val="20"/>
                <w:lang w:val="ru-RU"/>
              </w:rPr>
            </w:pPr>
            <w:r>
              <w:rPr>
                <w:rFonts w:ascii="Times New Roman" w:hAnsi="Times New Roman"/>
                <w:sz w:val="20"/>
                <w:lang w:val="ru-RU"/>
              </w:rPr>
              <w:t>2000</w:t>
            </w:r>
          </w:p>
        </w:tc>
        <w:tc>
          <w:tcPr>
            <w:tcW w:w="1361" w:type="dxa"/>
          </w:tcPr>
          <w:p w:rsidR="00000000" w:rsidRDefault="00000000">
            <w:pPr>
              <w:pStyle w:val="Normalvovlecen"/>
              <w:widowControl/>
              <w:tabs>
                <w:tab w:val="left" w:pos="680"/>
                <w:tab w:val="left" w:pos="1021"/>
              </w:tabs>
              <w:spacing w:line="200" w:lineRule="exact"/>
              <w:ind w:firstLine="0"/>
              <w:jc w:val="center"/>
              <w:rPr>
                <w:rFonts w:ascii="Times New Roman" w:hAnsi="Times New Roman"/>
                <w:sz w:val="20"/>
                <w:lang w:val="ru-RU"/>
              </w:rPr>
            </w:pPr>
            <w:r>
              <w:rPr>
                <w:rFonts w:ascii="Times New Roman" w:hAnsi="Times New Roman"/>
                <w:sz w:val="20"/>
                <w:lang w:val="ru-RU"/>
              </w:rPr>
              <w:t>151</w:t>
            </w:r>
          </w:p>
        </w:tc>
        <w:tc>
          <w:tcPr>
            <w:tcW w:w="1361" w:type="dxa"/>
          </w:tcPr>
          <w:p w:rsidR="00000000" w:rsidRDefault="00000000">
            <w:pPr>
              <w:pStyle w:val="Normalvovlecen"/>
              <w:widowControl/>
              <w:tabs>
                <w:tab w:val="left" w:pos="680"/>
                <w:tab w:val="left" w:pos="1021"/>
              </w:tabs>
              <w:spacing w:line="200" w:lineRule="exact"/>
              <w:ind w:firstLine="0"/>
              <w:jc w:val="center"/>
              <w:rPr>
                <w:rFonts w:ascii="Times New Roman" w:hAnsi="Times New Roman"/>
                <w:sz w:val="20"/>
                <w:lang w:val="ru-RU"/>
              </w:rPr>
            </w:pPr>
            <w:r>
              <w:rPr>
                <w:rFonts w:ascii="Times New Roman" w:hAnsi="Times New Roman"/>
                <w:sz w:val="20"/>
                <w:lang w:val="ru-RU"/>
              </w:rPr>
              <w:t>62</w:t>
            </w:r>
          </w:p>
        </w:tc>
        <w:tc>
          <w:tcPr>
            <w:tcW w:w="1361" w:type="dxa"/>
          </w:tcPr>
          <w:p w:rsidR="00000000" w:rsidRDefault="00000000">
            <w:pPr>
              <w:pStyle w:val="Normalvovlecen"/>
              <w:widowControl/>
              <w:tabs>
                <w:tab w:val="left" w:pos="680"/>
                <w:tab w:val="left" w:pos="1021"/>
              </w:tabs>
              <w:spacing w:line="200" w:lineRule="exact"/>
              <w:ind w:firstLine="0"/>
              <w:jc w:val="both"/>
              <w:rPr>
                <w:rFonts w:ascii="Times New Roman" w:hAnsi="Times New Roman"/>
                <w:i/>
                <w:sz w:val="20"/>
                <w:lang w:val="ru-RU"/>
              </w:rPr>
            </w:pPr>
          </w:p>
        </w:tc>
        <w:tc>
          <w:tcPr>
            <w:tcW w:w="1361" w:type="dxa"/>
          </w:tcPr>
          <w:p w:rsidR="00000000" w:rsidRDefault="00000000">
            <w:pPr>
              <w:pStyle w:val="Normalvovlecen"/>
              <w:widowControl/>
              <w:tabs>
                <w:tab w:val="left" w:pos="680"/>
                <w:tab w:val="left" w:pos="1021"/>
              </w:tabs>
              <w:spacing w:line="200" w:lineRule="exact"/>
              <w:ind w:firstLine="0"/>
              <w:jc w:val="both"/>
              <w:rPr>
                <w:rFonts w:ascii="Times New Roman" w:hAnsi="Times New Roman"/>
                <w:i/>
                <w:sz w:val="20"/>
                <w:lang w:val="ru-RU"/>
              </w:rPr>
            </w:pPr>
          </w:p>
        </w:tc>
      </w:tr>
      <w:tr w:rsidR="00000000">
        <w:tblPrEx>
          <w:tblCellMar>
            <w:top w:w="0" w:type="dxa"/>
            <w:bottom w:w="0" w:type="dxa"/>
          </w:tblCellMar>
        </w:tblPrEx>
        <w:trPr>
          <w:jc w:val="center"/>
        </w:trPr>
        <w:tc>
          <w:tcPr>
            <w:tcW w:w="1360" w:type="dxa"/>
          </w:tcPr>
          <w:p w:rsidR="00000000" w:rsidRDefault="00000000">
            <w:pPr>
              <w:pStyle w:val="Normalvovlecen"/>
              <w:widowControl/>
              <w:tabs>
                <w:tab w:val="left" w:pos="680"/>
                <w:tab w:val="left" w:pos="1021"/>
              </w:tabs>
              <w:spacing w:line="200" w:lineRule="exact"/>
              <w:ind w:firstLine="0"/>
              <w:jc w:val="center"/>
              <w:rPr>
                <w:rFonts w:ascii="Times New Roman" w:hAnsi="Times New Roman"/>
                <w:sz w:val="20"/>
                <w:lang w:val="ru-RU"/>
              </w:rPr>
            </w:pPr>
            <w:r>
              <w:rPr>
                <w:rFonts w:ascii="Times New Roman" w:hAnsi="Times New Roman"/>
                <w:sz w:val="20"/>
                <w:lang w:val="ru-RU"/>
              </w:rPr>
              <w:t>2001</w:t>
            </w:r>
          </w:p>
        </w:tc>
        <w:tc>
          <w:tcPr>
            <w:tcW w:w="1361" w:type="dxa"/>
          </w:tcPr>
          <w:p w:rsidR="00000000" w:rsidRDefault="00000000">
            <w:pPr>
              <w:pStyle w:val="Normalvovlecen"/>
              <w:widowControl/>
              <w:tabs>
                <w:tab w:val="left" w:pos="680"/>
                <w:tab w:val="left" w:pos="1021"/>
              </w:tabs>
              <w:spacing w:line="200" w:lineRule="exact"/>
              <w:ind w:firstLine="0"/>
              <w:jc w:val="center"/>
              <w:rPr>
                <w:rFonts w:ascii="Times New Roman" w:hAnsi="Times New Roman"/>
                <w:sz w:val="20"/>
                <w:lang w:val="ru-RU"/>
              </w:rPr>
            </w:pPr>
            <w:r>
              <w:rPr>
                <w:rFonts w:ascii="Times New Roman" w:hAnsi="Times New Roman"/>
                <w:sz w:val="20"/>
                <w:lang w:val="ru-RU"/>
              </w:rPr>
              <w:t>151</w:t>
            </w:r>
          </w:p>
        </w:tc>
        <w:tc>
          <w:tcPr>
            <w:tcW w:w="1361" w:type="dxa"/>
          </w:tcPr>
          <w:p w:rsidR="00000000" w:rsidRDefault="00000000">
            <w:pPr>
              <w:pStyle w:val="Normalvovlecen"/>
              <w:widowControl/>
              <w:tabs>
                <w:tab w:val="left" w:pos="680"/>
                <w:tab w:val="left" w:pos="1021"/>
              </w:tabs>
              <w:spacing w:line="200" w:lineRule="exact"/>
              <w:ind w:firstLine="0"/>
              <w:jc w:val="center"/>
              <w:rPr>
                <w:rFonts w:ascii="Times New Roman" w:hAnsi="Times New Roman"/>
                <w:sz w:val="20"/>
                <w:lang w:val="ru-RU"/>
              </w:rPr>
            </w:pPr>
            <w:r>
              <w:rPr>
                <w:rFonts w:ascii="Times New Roman" w:hAnsi="Times New Roman"/>
                <w:sz w:val="20"/>
                <w:lang w:val="ru-RU"/>
              </w:rPr>
              <w:t>65</w:t>
            </w:r>
          </w:p>
        </w:tc>
        <w:tc>
          <w:tcPr>
            <w:tcW w:w="1361" w:type="dxa"/>
          </w:tcPr>
          <w:p w:rsidR="00000000" w:rsidRDefault="00000000">
            <w:pPr>
              <w:pStyle w:val="Normalvovlecen"/>
              <w:widowControl/>
              <w:tabs>
                <w:tab w:val="left" w:pos="680"/>
                <w:tab w:val="left" w:pos="1021"/>
              </w:tabs>
              <w:spacing w:line="200" w:lineRule="exact"/>
              <w:ind w:firstLine="0"/>
              <w:jc w:val="both"/>
              <w:rPr>
                <w:rFonts w:ascii="Times New Roman" w:hAnsi="Times New Roman"/>
                <w:i/>
                <w:sz w:val="20"/>
                <w:lang w:val="ru-RU"/>
              </w:rPr>
            </w:pPr>
          </w:p>
        </w:tc>
        <w:tc>
          <w:tcPr>
            <w:tcW w:w="1361" w:type="dxa"/>
          </w:tcPr>
          <w:p w:rsidR="00000000" w:rsidRDefault="00000000">
            <w:pPr>
              <w:pStyle w:val="Normalvovlecen"/>
              <w:widowControl/>
              <w:tabs>
                <w:tab w:val="left" w:pos="680"/>
                <w:tab w:val="left" w:pos="1021"/>
              </w:tabs>
              <w:spacing w:line="200" w:lineRule="exact"/>
              <w:ind w:firstLine="0"/>
              <w:jc w:val="both"/>
              <w:rPr>
                <w:rFonts w:ascii="Times New Roman" w:hAnsi="Times New Roman"/>
                <w:i/>
                <w:sz w:val="20"/>
                <w:lang w:val="ru-RU"/>
              </w:rPr>
            </w:pPr>
          </w:p>
        </w:tc>
      </w:tr>
      <w:tr w:rsidR="00000000">
        <w:tblPrEx>
          <w:tblCellMar>
            <w:top w:w="0" w:type="dxa"/>
            <w:bottom w:w="0" w:type="dxa"/>
          </w:tblCellMar>
        </w:tblPrEx>
        <w:trPr>
          <w:jc w:val="center"/>
        </w:trPr>
        <w:tc>
          <w:tcPr>
            <w:tcW w:w="1360" w:type="dxa"/>
          </w:tcPr>
          <w:p w:rsidR="00000000" w:rsidRDefault="00000000">
            <w:pPr>
              <w:pStyle w:val="Normalvovlecen"/>
              <w:widowControl/>
              <w:tabs>
                <w:tab w:val="left" w:pos="680"/>
                <w:tab w:val="left" w:pos="1021"/>
              </w:tabs>
              <w:spacing w:line="200" w:lineRule="exact"/>
              <w:ind w:firstLine="0"/>
              <w:jc w:val="center"/>
              <w:rPr>
                <w:rFonts w:ascii="Times New Roman" w:hAnsi="Times New Roman"/>
                <w:sz w:val="20"/>
                <w:lang w:val="ru-RU"/>
              </w:rPr>
            </w:pPr>
            <w:r>
              <w:rPr>
                <w:rFonts w:ascii="Times New Roman" w:hAnsi="Times New Roman"/>
                <w:sz w:val="20"/>
                <w:lang w:val="ru-RU"/>
              </w:rPr>
              <w:t>2002</w:t>
            </w:r>
          </w:p>
        </w:tc>
        <w:tc>
          <w:tcPr>
            <w:tcW w:w="1361" w:type="dxa"/>
          </w:tcPr>
          <w:p w:rsidR="00000000" w:rsidRDefault="00000000">
            <w:pPr>
              <w:pStyle w:val="Normalvovlecen"/>
              <w:widowControl/>
              <w:tabs>
                <w:tab w:val="left" w:pos="680"/>
                <w:tab w:val="left" w:pos="1021"/>
              </w:tabs>
              <w:spacing w:line="200" w:lineRule="exact"/>
              <w:ind w:firstLine="0"/>
              <w:jc w:val="center"/>
              <w:rPr>
                <w:rFonts w:ascii="Times New Roman" w:hAnsi="Times New Roman"/>
                <w:sz w:val="20"/>
                <w:lang w:val="ru-RU"/>
              </w:rPr>
            </w:pPr>
            <w:r>
              <w:rPr>
                <w:rFonts w:ascii="Times New Roman" w:hAnsi="Times New Roman"/>
                <w:sz w:val="20"/>
                <w:lang w:val="ru-RU"/>
              </w:rPr>
              <w:t>147</w:t>
            </w:r>
          </w:p>
        </w:tc>
        <w:tc>
          <w:tcPr>
            <w:tcW w:w="1361" w:type="dxa"/>
          </w:tcPr>
          <w:p w:rsidR="00000000" w:rsidRDefault="00000000">
            <w:pPr>
              <w:pStyle w:val="Normalvovlecen"/>
              <w:widowControl/>
              <w:tabs>
                <w:tab w:val="left" w:pos="680"/>
                <w:tab w:val="left" w:pos="1021"/>
              </w:tabs>
              <w:spacing w:line="200" w:lineRule="exact"/>
              <w:ind w:firstLine="0"/>
              <w:jc w:val="center"/>
              <w:rPr>
                <w:rFonts w:ascii="Times New Roman" w:hAnsi="Times New Roman"/>
                <w:sz w:val="20"/>
                <w:lang w:val="ru-RU"/>
              </w:rPr>
            </w:pPr>
            <w:r>
              <w:rPr>
                <w:rFonts w:ascii="Times New Roman" w:hAnsi="Times New Roman"/>
                <w:sz w:val="20"/>
                <w:lang w:val="ru-RU"/>
              </w:rPr>
              <w:t>63</w:t>
            </w:r>
          </w:p>
        </w:tc>
        <w:tc>
          <w:tcPr>
            <w:tcW w:w="1361" w:type="dxa"/>
          </w:tcPr>
          <w:p w:rsidR="00000000" w:rsidRDefault="00000000">
            <w:pPr>
              <w:pStyle w:val="Normalvovlecen"/>
              <w:widowControl/>
              <w:tabs>
                <w:tab w:val="left" w:pos="680"/>
                <w:tab w:val="left" w:pos="1021"/>
              </w:tabs>
              <w:spacing w:line="200" w:lineRule="exact"/>
              <w:ind w:firstLine="0"/>
              <w:jc w:val="both"/>
              <w:rPr>
                <w:rFonts w:ascii="Times New Roman" w:hAnsi="Times New Roman"/>
                <w:i/>
                <w:sz w:val="20"/>
                <w:lang w:val="ru-RU"/>
              </w:rPr>
            </w:pPr>
          </w:p>
        </w:tc>
        <w:tc>
          <w:tcPr>
            <w:tcW w:w="1361" w:type="dxa"/>
          </w:tcPr>
          <w:p w:rsidR="00000000" w:rsidRDefault="00000000">
            <w:pPr>
              <w:pStyle w:val="Normalvovlecen"/>
              <w:widowControl/>
              <w:tabs>
                <w:tab w:val="left" w:pos="680"/>
                <w:tab w:val="left" w:pos="1021"/>
              </w:tabs>
              <w:spacing w:line="200" w:lineRule="exact"/>
              <w:ind w:firstLine="0"/>
              <w:jc w:val="both"/>
              <w:rPr>
                <w:rFonts w:ascii="Times New Roman" w:hAnsi="Times New Roman"/>
                <w:i/>
                <w:sz w:val="20"/>
                <w:lang w:val="ru-RU"/>
              </w:rPr>
            </w:pPr>
          </w:p>
        </w:tc>
      </w:tr>
      <w:tr w:rsidR="00000000">
        <w:tblPrEx>
          <w:tblCellMar>
            <w:top w:w="0" w:type="dxa"/>
            <w:bottom w:w="0" w:type="dxa"/>
          </w:tblCellMar>
        </w:tblPrEx>
        <w:trPr>
          <w:jc w:val="center"/>
        </w:trPr>
        <w:tc>
          <w:tcPr>
            <w:tcW w:w="1360" w:type="dxa"/>
          </w:tcPr>
          <w:p w:rsidR="00000000" w:rsidRDefault="00000000">
            <w:pPr>
              <w:pStyle w:val="Normalvovlecen"/>
              <w:widowControl/>
              <w:tabs>
                <w:tab w:val="left" w:pos="680"/>
                <w:tab w:val="left" w:pos="1021"/>
              </w:tabs>
              <w:spacing w:line="200" w:lineRule="exact"/>
              <w:ind w:firstLine="0"/>
              <w:jc w:val="center"/>
              <w:rPr>
                <w:rFonts w:ascii="Times New Roman" w:hAnsi="Times New Roman"/>
                <w:sz w:val="20"/>
                <w:lang w:val="ru-RU"/>
              </w:rPr>
            </w:pPr>
            <w:r>
              <w:rPr>
                <w:rFonts w:ascii="Times New Roman" w:hAnsi="Times New Roman"/>
                <w:sz w:val="20"/>
                <w:lang w:val="ru-RU"/>
              </w:rPr>
              <w:t>2003</w:t>
            </w:r>
          </w:p>
        </w:tc>
        <w:tc>
          <w:tcPr>
            <w:tcW w:w="1361" w:type="dxa"/>
          </w:tcPr>
          <w:p w:rsidR="00000000" w:rsidRDefault="00000000">
            <w:pPr>
              <w:pStyle w:val="Normalvovlecen"/>
              <w:widowControl/>
              <w:tabs>
                <w:tab w:val="left" w:pos="680"/>
                <w:tab w:val="left" w:pos="1021"/>
              </w:tabs>
              <w:spacing w:line="200" w:lineRule="exact"/>
              <w:ind w:firstLine="0"/>
              <w:jc w:val="center"/>
              <w:rPr>
                <w:rFonts w:ascii="Times New Roman" w:hAnsi="Times New Roman"/>
                <w:sz w:val="20"/>
                <w:lang w:val="ru-RU"/>
              </w:rPr>
            </w:pPr>
            <w:r>
              <w:rPr>
                <w:rFonts w:ascii="Times New Roman" w:hAnsi="Times New Roman"/>
                <w:sz w:val="20"/>
                <w:lang w:val="ru-RU"/>
              </w:rPr>
              <w:t>162</w:t>
            </w:r>
          </w:p>
        </w:tc>
        <w:tc>
          <w:tcPr>
            <w:tcW w:w="1361" w:type="dxa"/>
          </w:tcPr>
          <w:p w:rsidR="00000000" w:rsidRDefault="00000000">
            <w:pPr>
              <w:pStyle w:val="Normalvovlecen"/>
              <w:widowControl/>
              <w:tabs>
                <w:tab w:val="left" w:pos="680"/>
                <w:tab w:val="left" w:pos="1021"/>
              </w:tabs>
              <w:spacing w:line="200" w:lineRule="exact"/>
              <w:ind w:firstLine="0"/>
              <w:jc w:val="center"/>
              <w:rPr>
                <w:rFonts w:ascii="Times New Roman" w:hAnsi="Times New Roman"/>
                <w:sz w:val="20"/>
                <w:lang w:val="ru-RU"/>
              </w:rPr>
            </w:pPr>
            <w:r>
              <w:rPr>
                <w:rFonts w:ascii="Times New Roman" w:hAnsi="Times New Roman"/>
                <w:sz w:val="20"/>
                <w:lang w:val="ru-RU"/>
              </w:rPr>
              <w:t>79</w:t>
            </w:r>
          </w:p>
        </w:tc>
        <w:tc>
          <w:tcPr>
            <w:tcW w:w="1361" w:type="dxa"/>
          </w:tcPr>
          <w:p w:rsidR="00000000" w:rsidRDefault="00000000">
            <w:pPr>
              <w:pStyle w:val="Normalvovlecen"/>
              <w:widowControl/>
              <w:tabs>
                <w:tab w:val="left" w:pos="680"/>
                <w:tab w:val="left" w:pos="1021"/>
              </w:tabs>
              <w:spacing w:line="200" w:lineRule="exact"/>
              <w:ind w:firstLine="0"/>
              <w:jc w:val="both"/>
              <w:rPr>
                <w:rFonts w:ascii="Times New Roman" w:hAnsi="Times New Roman"/>
                <w:i/>
                <w:sz w:val="20"/>
                <w:lang w:val="ru-RU"/>
              </w:rPr>
            </w:pPr>
          </w:p>
        </w:tc>
        <w:tc>
          <w:tcPr>
            <w:tcW w:w="1361" w:type="dxa"/>
          </w:tcPr>
          <w:p w:rsidR="00000000" w:rsidRDefault="00000000">
            <w:pPr>
              <w:pStyle w:val="Normalvovlecen"/>
              <w:widowControl/>
              <w:tabs>
                <w:tab w:val="left" w:pos="680"/>
                <w:tab w:val="left" w:pos="1021"/>
              </w:tabs>
              <w:spacing w:line="200" w:lineRule="exact"/>
              <w:ind w:firstLine="0"/>
              <w:jc w:val="both"/>
              <w:rPr>
                <w:rFonts w:ascii="Times New Roman" w:hAnsi="Times New Roman"/>
                <w:i/>
                <w:sz w:val="20"/>
                <w:lang w:val="ru-RU"/>
              </w:rPr>
            </w:pPr>
          </w:p>
        </w:tc>
      </w:tr>
    </w:tbl>
    <w:p w:rsidR="00000000" w:rsidRDefault="00000000">
      <w:pPr>
        <w:tabs>
          <w:tab w:val="left" w:pos="680"/>
          <w:tab w:val="left" w:pos="1021"/>
        </w:tabs>
        <w:spacing w:before="120" w:line="280" w:lineRule="exact"/>
        <w:jc w:val="both"/>
        <w:rPr>
          <w:sz w:val="18"/>
        </w:rPr>
      </w:pPr>
      <w:r>
        <w:rPr>
          <w:i/>
          <w:sz w:val="16"/>
        </w:rPr>
        <w:tab/>
      </w:r>
      <w:r>
        <w:rPr>
          <w:i/>
          <w:sz w:val="16"/>
        </w:rPr>
        <w:tab/>
      </w:r>
      <w:r>
        <w:rPr>
          <w:i/>
          <w:sz w:val="16"/>
        </w:rPr>
        <w:tab/>
      </w:r>
      <w:r>
        <w:rPr>
          <w:i/>
          <w:sz w:val="18"/>
        </w:rPr>
        <w:t>Источник</w:t>
      </w:r>
      <w:r>
        <w:rPr>
          <w:sz w:val="18"/>
        </w:rPr>
        <w:t>: Генеральная прокуратура.</w:t>
      </w:r>
    </w:p>
    <w:p w:rsidR="00000000" w:rsidRDefault="00000000">
      <w:pPr>
        <w:tabs>
          <w:tab w:val="left" w:pos="680"/>
          <w:tab w:val="left" w:pos="1021"/>
        </w:tabs>
        <w:spacing w:before="240" w:line="280" w:lineRule="exact"/>
        <w:jc w:val="both"/>
        <w:rPr>
          <w:sz w:val="22"/>
        </w:rPr>
      </w:pPr>
    </w:p>
    <w:p w:rsidR="00000000" w:rsidRDefault="00000000">
      <w:pPr>
        <w:tabs>
          <w:tab w:val="left" w:pos="680"/>
          <w:tab w:val="left" w:pos="1021"/>
        </w:tabs>
        <w:spacing w:before="240" w:after="120" w:line="280" w:lineRule="exact"/>
        <w:jc w:val="both"/>
        <w:rPr>
          <w:sz w:val="22"/>
        </w:rPr>
      </w:pPr>
      <w:r>
        <w:rPr>
          <w:sz w:val="22"/>
        </w:rPr>
        <w:tab/>
        <w:t xml:space="preserve">Интерес представляют данные, касающиеся профессии юриста. Несмотря на тот факт, что более половины судебных служащих составляют женщины, гораздо меньшее их число остаются на постоянной работе в юридической профессии. </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837"/>
        <w:gridCol w:w="1049"/>
        <w:gridCol w:w="1048"/>
        <w:gridCol w:w="898"/>
        <w:gridCol w:w="2141"/>
        <w:gridCol w:w="1104"/>
        <w:gridCol w:w="995"/>
      </w:tblGrid>
      <w:tr w:rsidR="00000000">
        <w:tblPrEx>
          <w:tblCellMar>
            <w:top w:w="0" w:type="dxa"/>
            <w:bottom w:w="0" w:type="dxa"/>
          </w:tblCellMar>
        </w:tblPrEx>
        <w:trPr>
          <w:jc w:val="center"/>
        </w:trPr>
        <w:tc>
          <w:tcPr>
            <w:tcW w:w="1837" w:type="dxa"/>
            <w:tcBorders>
              <w:top w:val="single" w:sz="12" w:space="0" w:color="auto"/>
              <w:bottom w:val="single" w:sz="12" w:space="0" w:color="auto"/>
              <w:right w:val="single" w:sz="12" w:space="0" w:color="auto"/>
            </w:tcBorders>
          </w:tcPr>
          <w:p w:rsidR="00000000" w:rsidRDefault="00000000">
            <w:pPr>
              <w:pStyle w:val="Header"/>
              <w:tabs>
                <w:tab w:val="clear" w:pos="4677"/>
                <w:tab w:val="clear" w:pos="9355"/>
                <w:tab w:val="left" w:pos="680"/>
                <w:tab w:val="left" w:pos="1021"/>
              </w:tabs>
              <w:spacing w:line="200" w:lineRule="exact"/>
              <w:jc w:val="center"/>
              <w:rPr>
                <w:b/>
              </w:rPr>
            </w:pPr>
            <w:r>
              <w:rPr>
                <w:b/>
              </w:rPr>
              <w:t>Юристы</w:t>
            </w:r>
          </w:p>
        </w:tc>
        <w:tc>
          <w:tcPr>
            <w:tcW w:w="1049" w:type="dxa"/>
            <w:tcBorders>
              <w:top w:val="single" w:sz="12" w:space="0" w:color="auto"/>
              <w:left w:val="single" w:sz="12" w:space="0" w:color="auto"/>
              <w:bottom w:val="single" w:sz="12" w:space="0" w:color="auto"/>
              <w:right w:val="single" w:sz="4" w:space="0" w:color="auto"/>
            </w:tcBorders>
          </w:tcPr>
          <w:p w:rsidR="00000000" w:rsidRDefault="00000000">
            <w:pPr>
              <w:tabs>
                <w:tab w:val="left" w:pos="680"/>
                <w:tab w:val="left" w:pos="1021"/>
              </w:tabs>
              <w:spacing w:line="200" w:lineRule="exact"/>
              <w:jc w:val="center"/>
              <w:rPr>
                <w:b/>
              </w:rPr>
            </w:pPr>
            <w:r>
              <w:rPr>
                <w:b/>
              </w:rPr>
              <w:t>2000 год</w:t>
            </w:r>
          </w:p>
        </w:tc>
        <w:tc>
          <w:tcPr>
            <w:tcW w:w="1048" w:type="dxa"/>
            <w:tcBorders>
              <w:top w:val="single" w:sz="12" w:space="0" w:color="auto"/>
              <w:left w:val="single" w:sz="4" w:space="0" w:color="auto"/>
              <w:bottom w:val="single" w:sz="12" w:space="0" w:color="auto"/>
              <w:right w:val="single" w:sz="4" w:space="0" w:color="auto"/>
            </w:tcBorders>
          </w:tcPr>
          <w:p w:rsidR="00000000" w:rsidRDefault="00000000">
            <w:pPr>
              <w:tabs>
                <w:tab w:val="left" w:pos="680"/>
                <w:tab w:val="left" w:pos="1021"/>
              </w:tabs>
              <w:spacing w:line="200" w:lineRule="exact"/>
              <w:jc w:val="center"/>
              <w:rPr>
                <w:b/>
              </w:rPr>
            </w:pPr>
            <w:r>
              <w:rPr>
                <w:b/>
              </w:rPr>
              <w:t>2001 год</w:t>
            </w:r>
          </w:p>
        </w:tc>
        <w:tc>
          <w:tcPr>
            <w:tcW w:w="898" w:type="dxa"/>
            <w:tcBorders>
              <w:top w:val="single" w:sz="12" w:space="0" w:color="auto"/>
              <w:left w:val="single" w:sz="4" w:space="0" w:color="auto"/>
              <w:bottom w:val="single" w:sz="12" w:space="0" w:color="auto"/>
              <w:right w:val="single" w:sz="12" w:space="0" w:color="auto"/>
            </w:tcBorders>
          </w:tcPr>
          <w:p w:rsidR="00000000" w:rsidRDefault="00000000">
            <w:pPr>
              <w:tabs>
                <w:tab w:val="left" w:pos="680"/>
                <w:tab w:val="left" w:pos="1021"/>
              </w:tabs>
              <w:spacing w:line="200" w:lineRule="exact"/>
              <w:jc w:val="center"/>
              <w:rPr>
                <w:b/>
              </w:rPr>
            </w:pPr>
            <w:r>
              <w:rPr>
                <w:b/>
              </w:rPr>
              <w:t>2002 год</w:t>
            </w:r>
          </w:p>
        </w:tc>
        <w:tc>
          <w:tcPr>
            <w:tcW w:w="2141" w:type="dxa"/>
            <w:tcBorders>
              <w:top w:val="single" w:sz="12" w:space="0" w:color="auto"/>
              <w:left w:val="single" w:sz="12" w:space="0" w:color="auto"/>
              <w:bottom w:val="single" w:sz="12" w:space="0" w:color="auto"/>
              <w:right w:val="single" w:sz="4" w:space="0" w:color="auto"/>
            </w:tcBorders>
          </w:tcPr>
          <w:p w:rsidR="00000000" w:rsidRDefault="00000000">
            <w:pPr>
              <w:tabs>
                <w:tab w:val="left" w:pos="680"/>
                <w:tab w:val="left" w:pos="1021"/>
              </w:tabs>
              <w:spacing w:line="200" w:lineRule="exact"/>
              <w:jc w:val="center"/>
              <w:rPr>
                <w:b/>
              </w:rPr>
            </w:pPr>
            <w:r>
              <w:rPr>
                <w:b/>
              </w:rPr>
              <w:t>Судебные служащие</w:t>
            </w:r>
          </w:p>
        </w:tc>
        <w:tc>
          <w:tcPr>
            <w:tcW w:w="1104" w:type="dxa"/>
            <w:tcBorders>
              <w:top w:val="single" w:sz="12" w:space="0" w:color="auto"/>
              <w:left w:val="single" w:sz="4" w:space="0" w:color="auto"/>
              <w:bottom w:val="single" w:sz="12" w:space="0" w:color="auto"/>
              <w:right w:val="single" w:sz="4" w:space="0" w:color="auto"/>
            </w:tcBorders>
          </w:tcPr>
          <w:p w:rsidR="00000000" w:rsidRDefault="00000000">
            <w:pPr>
              <w:tabs>
                <w:tab w:val="left" w:pos="680"/>
                <w:tab w:val="left" w:pos="1021"/>
              </w:tabs>
              <w:spacing w:line="200" w:lineRule="exact"/>
              <w:jc w:val="center"/>
              <w:rPr>
                <w:b/>
              </w:rPr>
            </w:pPr>
            <w:r>
              <w:rPr>
                <w:b/>
              </w:rPr>
              <w:t>2001 год</w:t>
            </w:r>
          </w:p>
        </w:tc>
        <w:tc>
          <w:tcPr>
            <w:tcW w:w="995" w:type="dxa"/>
            <w:tcBorders>
              <w:top w:val="single" w:sz="12" w:space="0" w:color="auto"/>
              <w:left w:val="single" w:sz="4" w:space="0" w:color="auto"/>
              <w:bottom w:val="single" w:sz="12" w:space="0" w:color="auto"/>
            </w:tcBorders>
          </w:tcPr>
          <w:p w:rsidR="00000000" w:rsidRDefault="00000000">
            <w:pPr>
              <w:tabs>
                <w:tab w:val="left" w:pos="680"/>
                <w:tab w:val="left" w:pos="1021"/>
              </w:tabs>
              <w:spacing w:line="200" w:lineRule="exact"/>
              <w:jc w:val="center"/>
              <w:rPr>
                <w:b/>
                <w:highlight w:val="yellow"/>
              </w:rPr>
            </w:pPr>
            <w:r>
              <w:rPr>
                <w:b/>
              </w:rPr>
              <w:t>2002 год</w:t>
            </w:r>
          </w:p>
        </w:tc>
      </w:tr>
      <w:tr w:rsidR="00000000">
        <w:tblPrEx>
          <w:tblCellMar>
            <w:top w:w="0" w:type="dxa"/>
            <w:bottom w:w="0" w:type="dxa"/>
          </w:tblCellMar>
        </w:tblPrEx>
        <w:trPr>
          <w:jc w:val="center"/>
        </w:trPr>
        <w:tc>
          <w:tcPr>
            <w:tcW w:w="1837" w:type="dxa"/>
            <w:tcBorders>
              <w:top w:val="single" w:sz="12" w:space="0" w:color="auto"/>
              <w:bottom w:val="single" w:sz="4" w:space="0" w:color="auto"/>
              <w:right w:val="single" w:sz="12" w:space="0" w:color="auto"/>
            </w:tcBorders>
          </w:tcPr>
          <w:p w:rsidR="00000000" w:rsidRDefault="00000000">
            <w:pPr>
              <w:pStyle w:val="Header"/>
              <w:tabs>
                <w:tab w:val="clear" w:pos="4677"/>
                <w:tab w:val="clear" w:pos="9355"/>
                <w:tab w:val="left" w:pos="680"/>
                <w:tab w:val="left" w:pos="1021"/>
              </w:tabs>
              <w:spacing w:line="200" w:lineRule="exact"/>
            </w:pPr>
            <w:r>
              <w:t>Всего</w:t>
            </w:r>
          </w:p>
        </w:tc>
        <w:tc>
          <w:tcPr>
            <w:tcW w:w="1049" w:type="dxa"/>
            <w:tcBorders>
              <w:top w:val="single" w:sz="12" w:space="0" w:color="auto"/>
              <w:left w:val="single" w:sz="12" w:space="0" w:color="auto"/>
              <w:bottom w:val="single" w:sz="4" w:space="0" w:color="auto"/>
              <w:right w:val="single" w:sz="4" w:space="0" w:color="auto"/>
            </w:tcBorders>
          </w:tcPr>
          <w:p w:rsidR="00000000" w:rsidRDefault="00000000">
            <w:pPr>
              <w:tabs>
                <w:tab w:val="left" w:pos="680"/>
                <w:tab w:val="left" w:pos="1021"/>
              </w:tabs>
              <w:spacing w:line="200" w:lineRule="exact"/>
              <w:ind w:right="227"/>
              <w:jc w:val="right"/>
            </w:pPr>
            <w:r>
              <w:t>1116</w:t>
            </w:r>
          </w:p>
        </w:tc>
        <w:tc>
          <w:tcPr>
            <w:tcW w:w="1048" w:type="dxa"/>
            <w:tcBorders>
              <w:top w:val="single" w:sz="12" w:space="0" w:color="auto"/>
              <w:left w:val="single" w:sz="4" w:space="0" w:color="auto"/>
              <w:bottom w:val="single" w:sz="4" w:space="0" w:color="auto"/>
              <w:right w:val="single" w:sz="4" w:space="0" w:color="auto"/>
            </w:tcBorders>
          </w:tcPr>
          <w:p w:rsidR="00000000" w:rsidRDefault="00000000">
            <w:pPr>
              <w:tabs>
                <w:tab w:val="left" w:pos="680"/>
                <w:tab w:val="left" w:pos="1021"/>
              </w:tabs>
              <w:spacing w:line="200" w:lineRule="exact"/>
              <w:ind w:right="227"/>
              <w:jc w:val="right"/>
            </w:pPr>
            <w:r>
              <w:t>1250</w:t>
            </w:r>
          </w:p>
        </w:tc>
        <w:tc>
          <w:tcPr>
            <w:tcW w:w="898" w:type="dxa"/>
            <w:tcBorders>
              <w:top w:val="single" w:sz="12" w:space="0" w:color="auto"/>
              <w:left w:val="single" w:sz="4" w:space="0" w:color="auto"/>
              <w:bottom w:val="single" w:sz="4" w:space="0" w:color="auto"/>
              <w:right w:val="single" w:sz="12" w:space="0" w:color="auto"/>
            </w:tcBorders>
          </w:tcPr>
          <w:p w:rsidR="00000000" w:rsidRDefault="00000000">
            <w:pPr>
              <w:tabs>
                <w:tab w:val="left" w:pos="680"/>
                <w:tab w:val="left" w:pos="1021"/>
              </w:tabs>
              <w:spacing w:line="200" w:lineRule="exact"/>
              <w:ind w:right="227"/>
              <w:jc w:val="right"/>
            </w:pPr>
            <w:r>
              <w:t>1238</w:t>
            </w:r>
          </w:p>
        </w:tc>
        <w:tc>
          <w:tcPr>
            <w:tcW w:w="2141" w:type="dxa"/>
            <w:tcBorders>
              <w:top w:val="single" w:sz="12" w:space="0" w:color="auto"/>
              <w:left w:val="single" w:sz="12" w:space="0" w:color="auto"/>
              <w:bottom w:val="single" w:sz="4" w:space="0" w:color="auto"/>
              <w:right w:val="single" w:sz="4" w:space="0" w:color="auto"/>
            </w:tcBorders>
          </w:tcPr>
          <w:p w:rsidR="00000000" w:rsidRDefault="00000000">
            <w:pPr>
              <w:tabs>
                <w:tab w:val="left" w:pos="680"/>
                <w:tab w:val="left" w:pos="1021"/>
              </w:tabs>
              <w:spacing w:line="200" w:lineRule="exact"/>
            </w:pPr>
            <w:r>
              <w:t>Всего</w:t>
            </w:r>
          </w:p>
        </w:tc>
        <w:tc>
          <w:tcPr>
            <w:tcW w:w="1104" w:type="dxa"/>
            <w:tcBorders>
              <w:top w:val="single" w:sz="12" w:space="0" w:color="auto"/>
              <w:left w:val="single" w:sz="4" w:space="0" w:color="auto"/>
              <w:bottom w:val="single" w:sz="4" w:space="0" w:color="auto"/>
              <w:right w:val="single" w:sz="4" w:space="0" w:color="auto"/>
            </w:tcBorders>
          </w:tcPr>
          <w:p w:rsidR="00000000" w:rsidRDefault="00000000">
            <w:pPr>
              <w:tabs>
                <w:tab w:val="left" w:pos="680"/>
                <w:tab w:val="left" w:pos="1021"/>
              </w:tabs>
              <w:spacing w:line="200" w:lineRule="exact"/>
              <w:ind w:right="227"/>
              <w:jc w:val="right"/>
            </w:pPr>
            <w:r>
              <w:t>160</w:t>
            </w:r>
          </w:p>
        </w:tc>
        <w:tc>
          <w:tcPr>
            <w:tcW w:w="995" w:type="dxa"/>
            <w:tcBorders>
              <w:top w:val="single" w:sz="12" w:space="0" w:color="auto"/>
              <w:left w:val="single" w:sz="4" w:space="0" w:color="auto"/>
            </w:tcBorders>
          </w:tcPr>
          <w:p w:rsidR="00000000" w:rsidRDefault="00000000">
            <w:pPr>
              <w:tabs>
                <w:tab w:val="left" w:pos="680"/>
                <w:tab w:val="left" w:pos="1021"/>
              </w:tabs>
              <w:spacing w:line="200" w:lineRule="exact"/>
              <w:ind w:right="227"/>
              <w:jc w:val="right"/>
            </w:pPr>
            <w:r>
              <w:t>163</w:t>
            </w:r>
          </w:p>
        </w:tc>
      </w:tr>
      <w:tr w:rsidR="00000000">
        <w:tblPrEx>
          <w:tblCellMar>
            <w:top w:w="0" w:type="dxa"/>
            <w:bottom w:w="0" w:type="dxa"/>
          </w:tblCellMar>
        </w:tblPrEx>
        <w:trPr>
          <w:jc w:val="center"/>
        </w:trPr>
        <w:tc>
          <w:tcPr>
            <w:tcW w:w="1837" w:type="dxa"/>
            <w:tcBorders>
              <w:top w:val="single" w:sz="4" w:space="0" w:color="auto"/>
              <w:bottom w:val="single" w:sz="12" w:space="0" w:color="auto"/>
              <w:right w:val="single" w:sz="12" w:space="0" w:color="auto"/>
            </w:tcBorders>
          </w:tcPr>
          <w:p w:rsidR="00000000" w:rsidRDefault="00000000">
            <w:pPr>
              <w:tabs>
                <w:tab w:val="left" w:pos="680"/>
                <w:tab w:val="left" w:pos="1021"/>
              </w:tabs>
              <w:spacing w:line="200" w:lineRule="exact"/>
            </w:pPr>
            <w:r>
              <w:t>Женщины-юристы</w:t>
            </w:r>
          </w:p>
        </w:tc>
        <w:tc>
          <w:tcPr>
            <w:tcW w:w="1049" w:type="dxa"/>
            <w:tcBorders>
              <w:top w:val="single" w:sz="4" w:space="0" w:color="auto"/>
              <w:left w:val="single" w:sz="12" w:space="0" w:color="auto"/>
              <w:bottom w:val="single" w:sz="12" w:space="0" w:color="auto"/>
              <w:right w:val="single" w:sz="4" w:space="0" w:color="auto"/>
            </w:tcBorders>
          </w:tcPr>
          <w:p w:rsidR="00000000" w:rsidRDefault="00000000">
            <w:pPr>
              <w:tabs>
                <w:tab w:val="left" w:pos="680"/>
                <w:tab w:val="left" w:pos="1021"/>
              </w:tabs>
              <w:spacing w:line="200" w:lineRule="exact"/>
              <w:ind w:right="227"/>
              <w:jc w:val="right"/>
            </w:pPr>
            <w:r>
              <w:t>333</w:t>
            </w:r>
          </w:p>
        </w:tc>
        <w:tc>
          <w:tcPr>
            <w:tcW w:w="1048" w:type="dxa"/>
            <w:tcBorders>
              <w:top w:val="single" w:sz="4" w:space="0" w:color="auto"/>
              <w:left w:val="single" w:sz="4" w:space="0" w:color="auto"/>
              <w:bottom w:val="single" w:sz="12" w:space="0" w:color="auto"/>
              <w:right w:val="single" w:sz="4" w:space="0" w:color="auto"/>
            </w:tcBorders>
          </w:tcPr>
          <w:p w:rsidR="00000000" w:rsidRDefault="00000000">
            <w:pPr>
              <w:tabs>
                <w:tab w:val="left" w:pos="680"/>
                <w:tab w:val="left" w:pos="1021"/>
              </w:tabs>
              <w:spacing w:line="200" w:lineRule="exact"/>
              <w:ind w:right="227"/>
              <w:jc w:val="right"/>
            </w:pPr>
            <w:r>
              <w:t>395</w:t>
            </w:r>
          </w:p>
        </w:tc>
        <w:tc>
          <w:tcPr>
            <w:tcW w:w="898" w:type="dxa"/>
            <w:tcBorders>
              <w:top w:val="single" w:sz="4" w:space="0" w:color="auto"/>
              <w:left w:val="single" w:sz="4" w:space="0" w:color="auto"/>
              <w:bottom w:val="single" w:sz="12" w:space="0" w:color="auto"/>
              <w:right w:val="single" w:sz="12" w:space="0" w:color="auto"/>
            </w:tcBorders>
          </w:tcPr>
          <w:p w:rsidR="00000000" w:rsidRDefault="00000000">
            <w:pPr>
              <w:tabs>
                <w:tab w:val="left" w:pos="680"/>
                <w:tab w:val="left" w:pos="1021"/>
              </w:tabs>
              <w:spacing w:line="200" w:lineRule="exact"/>
              <w:ind w:right="227"/>
              <w:jc w:val="right"/>
            </w:pPr>
            <w:r>
              <w:t>385</w:t>
            </w:r>
          </w:p>
        </w:tc>
        <w:tc>
          <w:tcPr>
            <w:tcW w:w="2141" w:type="dxa"/>
            <w:tcBorders>
              <w:top w:val="single" w:sz="4" w:space="0" w:color="auto"/>
              <w:left w:val="single" w:sz="12" w:space="0" w:color="auto"/>
              <w:bottom w:val="single" w:sz="12" w:space="0" w:color="auto"/>
              <w:right w:val="single" w:sz="4" w:space="0" w:color="auto"/>
            </w:tcBorders>
          </w:tcPr>
          <w:p w:rsidR="00000000" w:rsidRDefault="00000000">
            <w:pPr>
              <w:tabs>
                <w:tab w:val="left" w:pos="680"/>
                <w:tab w:val="left" w:pos="1021"/>
              </w:tabs>
              <w:spacing w:line="200" w:lineRule="exact"/>
            </w:pPr>
            <w:r>
              <w:t>Женщины</w:t>
            </w:r>
          </w:p>
        </w:tc>
        <w:tc>
          <w:tcPr>
            <w:tcW w:w="1104" w:type="dxa"/>
            <w:tcBorders>
              <w:top w:val="single" w:sz="4" w:space="0" w:color="auto"/>
              <w:left w:val="single" w:sz="4" w:space="0" w:color="auto"/>
              <w:bottom w:val="single" w:sz="12" w:space="0" w:color="auto"/>
              <w:right w:val="single" w:sz="4" w:space="0" w:color="auto"/>
            </w:tcBorders>
          </w:tcPr>
          <w:p w:rsidR="00000000" w:rsidRDefault="00000000">
            <w:pPr>
              <w:tabs>
                <w:tab w:val="left" w:pos="680"/>
                <w:tab w:val="left" w:pos="1021"/>
              </w:tabs>
              <w:spacing w:line="200" w:lineRule="exact"/>
              <w:ind w:right="227"/>
              <w:jc w:val="right"/>
            </w:pPr>
            <w:r>
              <w:t>110</w:t>
            </w:r>
          </w:p>
        </w:tc>
        <w:tc>
          <w:tcPr>
            <w:tcW w:w="995" w:type="dxa"/>
            <w:tcBorders>
              <w:left w:val="single" w:sz="4" w:space="0" w:color="auto"/>
              <w:bottom w:val="single" w:sz="12" w:space="0" w:color="auto"/>
            </w:tcBorders>
          </w:tcPr>
          <w:p w:rsidR="00000000" w:rsidRDefault="00000000">
            <w:pPr>
              <w:tabs>
                <w:tab w:val="left" w:pos="680"/>
                <w:tab w:val="left" w:pos="1021"/>
              </w:tabs>
              <w:spacing w:line="200" w:lineRule="exact"/>
              <w:ind w:right="227"/>
              <w:jc w:val="right"/>
            </w:pPr>
            <w:r>
              <w:t>94</w:t>
            </w:r>
          </w:p>
        </w:tc>
      </w:tr>
    </w:tbl>
    <w:p w:rsidR="00000000" w:rsidRDefault="00000000">
      <w:pPr>
        <w:tabs>
          <w:tab w:val="left" w:pos="284"/>
          <w:tab w:val="left" w:pos="993"/>
        </w:tabs>
        <w:spacing w:before="120" w:line="280" w:lineRule="exact"/>
        <w:jc w:val="both"/>
        <w:rPr>
          <w:sz w:val="16"/>
        </w:rPr>
      </w:pPr>
      <w:r>
        <w:rPr>
          <w:i/>
          <w:sz w:val="16"/>
        </w:rPr>
        <w:tab/>
        <w:t>Источник</w:t>
      </w:r>
      <w:r>
        <w:rPr>
          <w:sz w:val="16"/>
        </w:rPr>
        <w:t>: Генеральная прокуратура.</w:t>
      </w:r>
    </w:p>
    <w:p w:rsidR="00000000" w:rsidRDefault="00000000">
      <w:pPr>
        <w:tabs>
          <w:tab w:val="left" w:pos="680"/>
          <w:tab w:val="left" w:pos="1021"/>
        </w:tabs>
        <w:spacing w:before="240" w:line="280" w:lineRule="exact"/>
        <w:jc w:val="both"/>
        <w:rPr>
          <w:sz w:val="22"/>
        </w:rPr>
      </w:pPr>
      <w:r>
        <w:rPr>
          <w:sz w:val="22"/>
        </w:rPr>
        <w:tab/>
        <w:t>Для представленности женщин в нотариате характерна положительная тенденция, так как из 123 назначенных нотариусов 68 – женщины.</w:t>
      </w:r>
    </w:p>
    <w:p w:rsidR="00000000" w:rsidRDefault="00000000">
      <w:pPr>
        <w:tabs>
          <w:tab w:val="left" w:pos="680"/>
          <w:tab w:val="left" w:pos="1021"/>
        </w:tabs>
        <w:spacing w:before="240" w:line="280" w:lineRule="exact"/>
        <w:jc w:val="both"/>
        <w:rPr>
          <w:sz w:val="22"/>
        </w:rPr>
      </w:pPr>
      <w:r>
        <w:rPr>
          <w:sz w:val="22"/>
        </w:rPr>
        <w:tab/>
        <w:t>В Конституционном суде имеет место та же тенденция, что и в высших инстанциях судебной системы. За период с 1994 по 2003 год среди 9 судей – членов Конституционного суда была всего одна женщина. В результате последних выборов судей Конституционного суда Республики Македонии (май 2003 года) из 9 судейских мест на момент подготовки настоящего доклада было заполнено всего лишь 7 мест, 2 из которых занимают женщины. Иная ситуация наблюдается в технической службе Конституционного суда, где из 8 государственных советников – технических помощников 6 – женщины.</w:t>
      </w:r>
    </w:p>
    <w:p w:rsidR="00000000" w:rsidRDefault="00000000">
      <w:pPr>
        <w:pStyle w:val="Heading1"/>
        <w:tabs>
          <w:tab w:val="left" w:pos="680"/>
          <w:tab w:val="left" w:pos="1021"/>
          <w:tab w:val="left" w:pos="3261"/>
        </w:tabs>
        <w:spacing w:line="280" w:lineRule="exact"/>
        <w:jc w:val="center"/>
        <w:rPr>
          <w:b/>
          <w:sz w:val="22"/>
          <w:lang w:val="ru-RU"/>
        </w:rPr>
      </w:pPr>
      <w:r>
        <w:rPr>
          <w:b/>
          <w:sz w:val="22"/>
          <w:lang w:val="ru-RU"/>
        </w:rPr>
        <w:br w:type="page"/>
        <w:t>НЕПРАВИТЕЛЬСТВЕННЫЕ ОРГАНИЗАЦИИ</w:t>
      </w:r>
    </w:p>
    <w:p w:rsidR="00000000" w:rsidRDefault="00000000">
      <w:pPr>
        <w:pStyle w:val="BodyText"/>
        <w:tabs>
          <w:tab w:val="left" w:pos="680"/>
          <w:tab w:val="left" w:pos="1021"/>
        </w:tabs>
        <w:spacing w:before="240" w:line="280" w:lineRule="exact"/>
        <w:jc w:val="both"/>
        <w:rPr>
          <w:sz w:val="22"/>
        </w:rPr>
      </w:pPr>
      <w:r>
        <w:rPr>
          <w:sz w:val="22"/>
        </w:rPr>
        <w:tab/>
        <w:t>Свобода ассоциации гарантируется статьей 20 Конституции Республики Македонии, которая гласит: "Гражданам гарантируется свобода объединений в целях осуществления и защиты их политических, экономических, культурных и других прав и убеждений. Граждане могут свободно основывать союзы и политические партии, вступать в них и выходить из них. Программы и деятельность союзов граждан и политических партий не могут быть направлены на насильственное разрушение конституционного устройства Республики и содержать призывы или подстрекать к военной агрессии или разжиганию национальной, расовой, религиозной ненависти или нетерпимости. Запрещаются военные или полувоенные объединения, которые не входят в Вооруженные Силы Республики Македонии". Свобода ассоциации также регулируется Законом об объединениях граждан и фондах от 1998 года.</w:t>
      </w:r>
    </w:p>
    <w:p w:rsidR="00000000" w:rsidRDefault="00000000">
      <w:pPr>
        <w:tabs>
          <w:tab w:val="left" w:pos="680"/>
          <w:tab w:val="left" w:pos="1021"/>
        </w:tabs>
        <w:spacing w:before="240" w:line="280" w:lineRule="exact"/>
        <w:jc w:val="both"/>
        <w:rPr>
          <w:b/>
          <w:sz w:val="22"/>
        </w:rPr>
      </w:pPr>
      <w:r>
        <w:rPr>
          <w:b/>
          <w:sz w:val="22"/>
        </w:rPr>
        <w:tab/>
        <w:t>1. Союз женских организаций Республики Македонии</w:t>
      </w:r>
    </w:p>
    <w:p w:rsidR="00000000" w:rsidRDefault="00000000">
      <w:pPr>
        <w:tabs>
          <w:tab w:val="left" w:pos="680"/>
          <w:tab w:val="left" w:pos="1021"/>
        </w:tabs>
        <w:spacing w:before="240" w:line="280" w:lineRule="exact"/>
        <w:jc w:val="both"/>
        <w:rPr>
          <w:sz w:val="22"/>
        </w:rPr>
      </w:pPr>
      <w:r>
        <w:rPr>
          <w:sz w:val="22"/>
        </w:rPr>
        <w:tab/>
        <w:t>Союз женских организаций Республики Македонии (СЖОРМ) является неправительственной, непартийной и некоммерческой ассоциацией, основанной в городе Пробистип в октябре 1994 года. Ее учредителями стали 13 местных независимых женских организаций. Если в начале в состав объединения входили всего 13 местных организаций-учредителей, то в настоящее время в структуре СЖОРМ уже 64 автономных организации.</w:t>
      </w:r>
    </w:p>
    <w:p w:rsidR="00000000" w:rsidRDefault="00000000">
      <w:pPr>
        <w:tabs>
          <w:tab w:val="left" w:pos="680"/>
          <w:tab w:val="left" w:pos="1021"/>
        </w:tabs>
        <w:spacing w:before="240" w:line="280" w:lineRule="exact"/>
        <w:jc w:val="both"/>
        <w:rPr>
          <w:sz w:val="22"/>
        </w:rPr>
      </w:pPr>
      <w:r>
        <w:rPr>
          <w:sz w:val="22"/>
        </w:rPr>
        <w:tab/>
        <w:t>СЖОРМ – многонациональная женская сеть, состоящая из 64 независимых автономных организаций Республики Македонии. Разнообразие ее состава способствует обмену самым разным опытом и удовлетворению многих потребностей. Каждая женская организация создается в соответствии с запросами соответствующих целевых групп, и именно они стали инициаторами создания женских организаций в сельских районах, университетских кругах, среди ветеранов-женщин, предпринимателей, молодых девушек и членов Женского центра и Центра исследований проблем женщин. Позднее все эти инициативы трансформировались в автономные женские организации со своими особыми потребностями и целями.</w:t>
      </w:r>
    </w:p>
    <w:p w:rsidR="00000000" w:rsidRDefault="00000000">
      <w:pPr>
        <w:tabs>
          <w:tab w:val="left" w:pos="680"/>
          <w:tab w:val="left" w:pos="1021"/>
        </w:tabs>
        <w:spacing w:before="240" w:line="280" w:lineRule="exact"/>
        <w:jc w:val="both"/>
        <w:rPr>
          <w:sz w:val="22"/>
        </w:rPr>
      </w:pPr>
      <w:r>
        <w:rPr>
          <w:sz w:val="22"/>
        </w:rPr>
        <w:tab/>
        <w:t>СЖОРМ представляет собой механизм взаимодействия женских организаций, объединенных общими целями и идеями. СЖОРМ стремится к достижению гендерного равенства, соблюдению прав человека, ликвидации дискриминации в отношении женщин в обществе и семье.</w:t>
      </w:r>
    </w:p>
    <w:p w:rsidR="00000000" w:rsidRDefault="00000000">
      <w:pPr>
        <w:tabs>
          <w:tab w:val="left" w:pos="680"/>
          <w:tab w:val="left" w:pos="1021"/>
        </w:tabs>
        <w:spacing w:before="240" w:line="280" w:lineRule="exact"/>
        <w:jc w:val="both"/>
        <w:rPr>
          <w:sz w:val="22"/>
        </w:rPr>
      </w:pPr>
      <w:r>
        <w:rPr>
          <w:sz w:val="22"/>
        </w:rPr>
        <w:tab/>
        <w:t>В задачи СЖОРМ входят поддержка женщин как личностей, а также содействие местным женским организациям; расширение участия женщин в общественной жизни и разработке проектов; создание новой модели социальных отношений, сотрудничество и взаимопомощь; защита и пропаганда прав женщин, борьба против насилия, жестокого обращения и торговли женщинами, за равные возможности и участие женщин во всех сферах общественной жизни; поощрение терпимости, диалога, обеспечение и защита мира в регионе, увеличение участия женщин в правительстве и других принимающих решения органах, укрепление социально-экономического положения женщин и развитие предпринимательства.</w:t>
      </w:r>
    </w:p>
    <w:p w:rsidR="00000000" w:rsidRDefault="00000000">
      <w:pPr>
        <w:tabs>
          <w:tab w:val="left" w:pos="680"/>
          <w:tab w:val="left" w:pos="1021"/>
        </w:tabs>
        <w:spacing w:before="240" w:line="280" w:lineRule="exact"/>
        <w:jc w:val="both"/>
        <w:rPr>
          <w:sz w:val="22"/>
        </w:rPr>
      </w:pPr>
      <w:r>
        <w:rPr>
          <w:sz w:val="22"/>
        </w:rPr>
        <w:tab/>
        <w:t>СЖОРМ осуществляет свою деятельность через 7 автономных региональных центров, 4 тематических сектора и исполнительный комитет, который предоставляет соответствующие услуги и информацию местным и региональным центрам. Основная деятельность ведется на национальном и региональном уровнях.</w:t>
      </w:r>
    </w:p>
    <w:p w:rsidR="00000000" w:rsidRDefault="00000000">
      <w:pPr>
        <w:tabs>
          <w:tab w:val="left" w:pos="680"/>
          <w:tab w:val="left" w:pos="1021"/>
        </w:tabs>
        <w:spacing w:before="240" w:line="280" w:lineRule="exact"/>
        <w:jc w:val="both"/>
        <w:rPr>
          <w:sz w:val="22"/>
        </w:rPr>
      </w:pPr>
      <w:r>
        <w:rPr>
          <w:sz w:val="22"/>
        </w:rPr>
        <w:tab/>
        <w:t xml:space="preserve">Несмотря на различия в организационной структуре, между регионами и членами организации на региональном уровне налажены сотрудничество и координация. Для обмена мнениями по насущным проблемам и потребностям, а также вопросам укрепления потенциала более мелких организаций-участников нередко проводятся неформальные встречи. </w:t>
      </w:r>
    </w:p>
    <w:p w:rsidR="00000000" w:rsidRDefault="00000000">
      <w:pPr>
        <w:tabs>
          <w:tab w:val="left" w:pos="680"/>
          <w:tab w:val="left" w:pos="1021"/>
        </w:tabs>
        <w:spacing w:before="240" w:line="280" w:lineRule="exact"/>
        <w:jc w:val="both"/>
        <w:rPr>
          <w:sz w:val="22"/>
        </w:rPr>
      </w:pPr>
      <w:r>
        <w:rPr>
          <w:sz w:val="22"/>
        </w:rPr>
        <w:tab/>
        <w:t>Восстановление доверия, а также деятельность, связанная с одним из ключевых политических событий – парламентскими выборами в сентябре 2002 года, стали важнейшими задачами организации в прошедший период. Члены СЖОРМ активно содействовали проведению мирных и демократических выборов. Они осуществили немало мероприятий в крупных городах и небольших поселках, призывая избирателей, особенно женщин, участвовать в голосовании; разъясняя им их избирательные права и, наконец, наблюдая за ходом голосования для обеспечения честных выборов. В то же время целью данных мероприятий была оценка степени участия женщин в избирательном процессе.</w:t>
      </w:r>
    </w:p>
    <w:p w:rsidR="00000000" w:rsidRDefault="00000000">
      <w:pPr>
        <w:tabs>
          <w:tab w:val="left" w:pos="680"/>
          <w:tab w:val="left" w:pos="1021"/>
        </w:tabs>
        <w:spacing w:before="240" w:line="280" w:lineRule="exact"/>
        <w:jc w:val="both"/>
        <w:rPr>
          <w:sz w:val="22"/>
        </w:rPr>
      </w:pPr>
      <w:r>
        <w:rPr>
          <w:sz w:val="22"/>
        </w:rPr>
        <w:tab/>
        <w:t xml:space="preserve">Результаты добровольческой работы членов организации заметны во всех областях. В Македонии широко распространено и общепризнано женское движение, которое стало весьма влиятельным; женские организации пользуются заслуженным авторитетом и уважением у национальных общественных и международных организаций, которые относятся к ним как к равноправным партнерам. Все это – заслуга большого числа македонских, албанских, сербских, турецких, цыганских, валашских и русских женщин разного возраста, социального статуса, религиозной принадлежности и политических убеждений. </w:t>
      </w:r>
    </w:p>
    <w:p w:rsidR="00000000" w:rsidRDefault="00000000">
      <w:pPr>
        <w:tabs>
          <w:tab w:val="left" w:pos="680"/>
          <w:tab w:val="left" w:pos="1021"/>
        </w:tabs>
        <w:spacing w:before="240" w:line="280" w:lineRule="exact"/>
        <w:jc w:val="both"/>
        <w:rPr>
          <w:sz w:val="22"/>
        </w:rPr>
      </w:pPr>
      <w:r>
        <w:rPr>
          <w:sz w:val="22"/>
        </w:rPr>
        <w:tab/>
        <w:t xml:space="preserve">Для более успешной работы были созданы региональные координационные органы. Эффективность сетевой деятельности зависит от уровня автономии организаций, входящих в СЖОРМ. В частности, признается независимость каждой НПО – члена СЖОРМ, и эта независимость становится все более полной, что является одним из основных факторов поддержания стабильности структуры сети СЖОРМ и ее сотрудничества с другими объединениями. </w:t>
      </w:r>
    </w:p>
    <w:p w:rsidR="00000000" w:rsidRDefault="00000000">
      <w:pPr>
        <w:tabs>
          <w:tab w:val="left" w:pos="680"/>
          <w:tab w:val="left" w:pos="1021"/>
        </w:tabs>
        <w:spacing w:before="240" w:line="280" w:lineRule="exact"/>
        <w:jc w:val="both"/>
        <w:rPr>
          <w:sz w:val="22"/>
        </w:rPr>
      </w:pPr>
      <w:r>
        <w:rPr>
          <w:sz w:val="22"/>
        </w:rPr>
        <w:tab/>
        <w:t>Важнейшие мероприятия СЖОРМ перечислены в Приложении в конце данного доклада.</w:t>
      </w:r>
    </w:p>
    <w:p w:rsidR="00000000" w:rsidRDefault="00000000">
      <w:pPr>
        <w:tabs>
          <w:tab w:val="left" w:pos="680"/>
          <w:tab w:val="left" w:pos="1021"/>
        </w:tabs>
        <w:spacing w:before="240" w:line="280" w:lineRule="exact"/>
        <w:jc w:val="both"/>
        <w:rPr>
          <w:b/>
          <w:sz w:val="22"/>
        </w:rPr>
      </w:pPr>
      <w:r>
        <w:rPr>
          <w:b/>
          <w:sz w:val="22"/>
        </w:rPr>
        <w:tab/>
        <w:t>2. Организация женских организаций Македонии (</w:t>
      </w:r>
      <w:r>
        <w:rPr>
          <w:b/>
          <w:caps/>
          <w:sz w:val="22"/>
        </w:rPr>
        <w:t>ожом</w:t>
      </w:r>
      <w:r>
        <w:rPr>
          <w:b/>
          <w:sz w:val="22"/>
        </w:rPr>
        <w:t>)</w:t>
      </w:r>
    </w:p>
    <w:p w:rsidR="00000000" w:rsidRDefault="00000000">
      <w:pPr>
        <w:tabs>
          <w:tab w:val="left" w:pos="680"/>
          <w:tab w:val="left" w:pos="1021"/>
        </w:tabs>
        <w:spacing w:before="240" w:line="280" w:lineRule="exact"/>
        <w:jc w:val="both"/>
        <w:rPr>
          <w:sz w:val="22"/>
        </w:rPr>
      </w:pPr>
      <w:r>
        <w:rPr>
          <w:sz w:val="22"/>
        </w:rPr>
        <w:tab/>
        <w:t>ОЖОМ является первой в Республике Македонии неправительственной, непартийной и некоммерческой организацией со статусом общественной организации. Она была зарегистрирована в 1990 году в период зарождения политического плюрализма, демократии и концепции построения гражданского общества в независимой Республике Македонии. Основным направлением ее деятельности стало объединение женщин в стране для достижения их полного равноправия во всех сферах общественной жизни, вне зависимости от их национальной, этнической принадлежности или социально-экономического положения и статуса. По решению ее учредителей, о чем говорится в Уставе, организация является правопреемницей старейшей и единственной в своем роде в тот период женской организации в Македонии, основой для которой стал Антифашистский женский фронт, созданный в 1944 году в качестве прогрессивной, содействующей делу мира женской организации.</w:t>
      </w:r>
    </w:p>
    <w:p w:rsidR="00000000" w:rsidRDefault="00000000">
      <w:pPr>
        <w:tabs>
          <w:tab w:val="left" w:pos="680"/>
          <w:tab w:val="left" w:pos="1021"/>
        </w:tabs>
        <w:spacing w:before="240" w:line="280" w:lineRule="exact"/>
        <w:jc w:val="both"/>
        <w:rPr>
          <w:sz w:val="22"/>
        </w:rPr>
      </w:pPr>
      <w:r>
        <w:rPr>
          <w:sz w:val="22"/>
        </w:rPr>
        <w:tab/>
        <w:t xml:space="preserve">ОЖОМ стала одним из инициаторов разработки нового Закона об объединениях граждан и фондах, соответствующего нормативно-правовым актам по некоммерческим ассоциациям граждан в США и Западной Европе, и в сотрудничестве с Македонским центром международного сотрудничества, национальными и зарубежными экспертами, а также Министерством юстиции внесла свою лепту в принятие этого Закона. Организация была зарегистрирована в соответствии с положениями этого Закона. ОЖОМ как массовая женская ассоциация действует по двум направлениям: на базе прямого членства мужчин и женщин и как национальная сеть, состоящая из 65 муниципальных и прочих местных женских и специализированных ассоциаций, занимающихся проблемами современных женщин. В целом членами ОЖОМ являются 65 тыс. человек. </w:t>
      </w:r>
    </w:p>
    <w:p w:rsidR="00000000" w:rsidRDefault="00000000">
      <w:pPr>
        <w:tabs>
          <w:tab w:val="left" w:pos="680"/>
          <w:tab w:val="left" w:pos="1021"/>
        </w:tabs>
        <w:spacing w:before="240" w:line="280" w:lineRule="exact"/>
        <w:jc w:val="both"/>
        <w:rPr>
          <w:sz w:val="22"/>
        </w:rPr>
      </w:pPr>
      <w:r>
        <w:rPr>
          <w:sz w:val="22"/>
        </w:rPr>
        <w:tab/>
        <w:t xml:space="preserve">Штаб-квартира ОЖОМ находится по адресу: Скопье, ул. Василя Георгова, дом 39, строение 7. Она управляется Ассамблеей как верховным органом, а исполнительные и оперативные функции осуществляются Коллегией, в которую входят 19 членов организации и представители местных ассоциаций (по одному от каждой). Президентом организации является Марьяна Димовска, редактор телевидения Македонии, юрист по образованию, имеющая ученую степень бакалавра. Вице-президент – Милка Такева Григорьевич – ученый-политолог, находящаяся на пенсии, дуайен женского движения в Македонии. Также создаются специальные рабочие группы для работы по конкретным проблемам и проектам, таким как Законодательные и правовые вопросы; Здравоохранение и социальные вопросы; Проблемы образования и воспитания; Укрепление экономических позиций женщин; Дети и молодежь; Международное сотрудничество; Развитие ОЖОМ. </w:t>
      </w:r>
    </w:p>
    <w:p w:rsidR="00000000" w:rsidRDefault="00000000">
      <w:pPr>
        <w:tabs>
          <w:tab w:val="left" w:pos="680"/>
          <w:tab w:val="left" w:pos="1021"/>
        </w:tabs>
        <w:spacing w:before="240" w:line="280" w:lineRule="exact"/>
        <w:jc w:val="both"/>
        <w:rPr>
          <w:sz w:val="22"/>
        </w:rPr>
      </w:pPr>
      <w:r>
        <w:rPr>
          <w:sz w:val="22"/>
        </w:rPr>
        <w:tab/>
        <w:t>Деятельность ОЖОМ не финансируется постоянными донорами, а средства аккумулируются за счет работы по проектам, поддерживаемым национальными и иностранными донорами. За последние годы бюджетные ассигнования носили эпизодический и символический характер. Основными ориентирами в работе OЖOM являются добровольческая деятельность, удовлетворение реальных потребностей женщин Республики Македонии и воплощение в жизнь европейских стандартов и высших ценностей западного гражданского общества. Представители организации принимали участие в международных и региональных конференциях по проблемам женщин, ее члены посещали семинары за пределами Македонии, когда это позволяли финансовые возможности. OЖOM ведет свою деятельность посредством организации семинаров, "круглых столов", практикумов, кампаний и лоббистских мероприятий и занимает исключительное место по своей издательской деятельности. Так, за последние 5–6 лет были опубликованы следующие книги: "Статус женщин в современных общественных течениях"; "Женщины и политика", "Обсуждение вопросов толерантности"; "Межэтнический диалог с учетом женской проблематики"; "Семейное законодательство" (на македонском и албанском языках, совместно с Женским форумом Республики Албании); "Остановите торговлю женщинами" (готовится к печати). В 2002 году OЖOM начала издание своего ежемесячника "Информант", где публикуются статьи женщин – членов всех входящих в ОЖОМ организаций.</w:t>
      </w:r>
    </w:p>
    <w:p w:rsidR="00000000" w:rsidRDefault="00000000">
      <w:pPr>
        <w:tabs>
          <w:tab w:val="left" w:pos="680"/>
          <w:tab w:val="left" w:pos="1021"/>
        </w:tabs>
        <w:spacing w:before="240" w:line="280" w:lineRule="exact"/>
        <w:jc w:val="both"/>
        <w:rPr>
          <w:sz w:val="22"/>
        </w:rPr>
      </w:pPr>
      <w:r>
        <w:rPr>
          <w:sz w:val="22"/>
        </w:rPr>
        <w:tab/>
        <w:t>Важнейшие мероприятия ОЖОМ перечислены в Приложении в конце данного доклада.</w:t>
      </w:r>
    </w:p>
    <w:p w:rsidR="00000000" w:rsidRDefault="00000000">
      <w:pPr>
        <w:tabs>
          <w:tab w:val="left" w:pos="680"/>
          <w:tab w:val="left" w:pos="1021"/>
        </w:tabs>
        <w:spacing w:before="240" w:line="280" w:lineRule="exact"/>
        <w:jc w:val="both"/>
        <w:rPr>
          <w:sz w:val="22"/>
        </w:rPr>
      </w:pPr>
      <w:r>
        <w:rPr>
          <w:sz w:val="22"/>
        </w:rPr>
        <w:tab/>
        <w:t>3. Женские неправительственные организации Республики Македонии ведут свою деятельность также и на этнической основе. Женские организации, сформированные на основе этнической принадлежности, активно сотрудничают, особенно в плане организации семинаров и учебных курсов.</w:t>
      </w:r>
    </w:p>
    <w:p w:rsidR="00000000" w:rsidRDefault="00000000">
      <w:pPr>
        <w:tabs>
          <w:tab w:val="left" w:pos="680"/>
          <w:tab w:val="left" w:pos="1021"/>
        </w:tabs>
        <w:spacing w:before="240" w:line="280" w:lineRule="exact"/>
        <w:jc w:val="both"/>
        <w:rPr>
          <w:sz w:val="22"/>
        </w:rPr>
      </w:pPr>
      <w:r>
        <w:rPr>
          <w:sz w:val="22"/>
        </w:rPr>
        <w:tab/>
        <w:t>Организация "Альянс албанских женщин Македонии" имеет 11 отделений в нескольких городах страны. Ее главная цель – достижение равноправия албанских женщин, проведение кампании по включению женщин в систему образования и просвещение сельских женщин в области здравоохранения.</w:t>
      </w:r>
    </w:p>
    <w:p w:rsidR="00000000" w:rsidRDefault="00000000">
      <w:pPr>
        <w:tabs>
          <w:tab w:val="left" w:pos="680"/>
          <w:tab w:val="left" w:pos="1021"/>
        </w:tabs>
        <w:spacing w:before="240" w:line="280" w:lineRule="exact"/>
        <w:jc w:val="both"/>
        <w:rPr>
          <w:sz w:val="22"/>
        </w:rPr>
      </w:pPr>
      <w:r>
        <w:rPr>
          <w:sz w:val="22"/>
        </w:rPr>
        <w:tab/>
        <w:t>Активную деятельность в Республике Македонии ведут также организации цыганских женщин, такие как "Организация цыганских женщин в Республике Македонии", "Ассоциация Эсма" и "Дайя" (Куманово). Также имеются организации членов других общин: "Ассоциация валашских женщин", "Ассоциация сербских женщин в Республике Македонии" и "Общество дружбы турецких женщин в Македонии".</w:t>
      </w:r>
    </w:p>
    <w:p w:rsidR="00000000" w:rsidRDefault="00000000">
      <w:pPr>
        <w:tabs>
          <w:tab w:val="left" w:pos="680"/>
          <w:tab w:val="left" w:pos="1021"/>
        </w:tabs>
        <w:spacing w:before="240" w:line="280" w:lineRule="exact"/>
        <w:jc w:val="both"/>
        <w:rPr>
          <w:sz w:val="22"/>
        </w:rPr>
      </w:pPr>
      <w:r>
        <w:rPr>
          <w:sz w:val="22"/>
        </w:rPr>
        <w:tab/>
        <w:t>В стране также имеются женские организации, осуществляющие исследовательские проекты по проблемам гендерного равенства: "Гуманитарная ассоциация за эмансипацию, солидарность и равноправие женщин" (ХA–EСE) и "Деятельность городов и СМИ Македонии" (УМАМ). Первая занимается деятельностью и исследованиями в области правовых аспектов положения женщин, дискриминации в отношении женщин при приеме на работу и на рабочем месте, проектами в сфере здравоохранения и насилия в отношении женщин, а вторая – проблемами занятости женщин в СМИ и их участия в общественных мероприятиях.</w:t>
      </w:r>
    </w:p>
    <w:p w:rsidR="00000000" w:rsidRDefault="00000000">
      <w:pPr>
        <w:tabs>
          <w:tab w:val="left" w:pos="680"/>
          <w:tab w:val="left" w:pos="1021"/>
        </w:tabs>
        <w:spacing w:before="240" w:line="280" w:lineRule="exact"/>
        <w:jc w:val="both"/>
        <w:rPr>
          <w:sz w:val="22"/>
        </w:rPr>
      </w:pPr>
      <w:r>
        <w:rPr>
          <w:sz w:val="22"/>
        </w:rPr>
        <w:tab/>
        <w:t>Как интересный проект, в котором участвуют женщины-добровольцы, необходимо отметить телефон SOS для женщин, ставших жертвами насилия и дискриминации.</w:t>
      </w:r>
    </w:p>
    <w:p w:rsidR="00000000" w:rsidRDefault="00000000">
      <w:pPr>
        <w:tabs>
          <w:tab w:val="left" w:pos="680"/>
          <w:tab w:val="left" w:pos="1021"/>
        </w:tabs>
        <w:spacing w:before="240" w:line="280" w:lineRule="exact"/>
        <w:jc w:val="both"/>
        <w:rPr>
          <w:sz w:val="22"/>
        </w:rPr>
      </w:pPr>
      <w:r>
        <w:rPr>
          <w:sz w:val="22"/>
        </w:rPr>
        <w:tab/>
        <w:t>4. Также активно работает Македонская ассоциация полицейских-женщин (МАЖП), основанная в феврале 2002 года в соответствии с Законом об объединениях граждан и фондах (Правительственный вестник Республики Македонии, № 31, от 2 июля 1998 года) как независимая, неправительственная и непартийная ассоциация граждан. Ее члены объединены общими интересами в социальной, экономической, научной, профессиональной, технической, образовательной, гуманитарной и культурной областях.</w:t>
      </w:r>
    </w:p>
    <w:p w:rsidR="00000000" w:rsidRDefault="00000000">
      <w:pPr>
        <w:tabs>
          <w:tab w:val="left" w:pos="680"/>
          <w:tab w:val="left" w:pos="1021"/>
        </w:tabs>
        <w:spacing w:before="240" w:line="280" w:lineRule="exact"/>
        <w:jc w:val="both"/>
        <w:rPr>
          <w:sz w:val="22"/>
        </w:rPr>
      </w:pPr>
      <w:r>
        <w:rPr>
          <w:sz w:val="22"/>
        </w:rPr>
        <w:tab/>
        <w:t>Членами Македонской ассоциации полицейских-женщин являются и могут стать женщины, работающие в системе Министерства внутренних дел, выполняющие обязанности, связанные с особыми заданиями и полномочиями, имеющие договор страхования с длительным сроком действия, выразившие добровольное желание вступить в Ассоциацию, а также мужчины, работающие в МВД с аналогичными служебными обязанностями.</w:t>
      </w:r>
    </w:p>
    <w:p w:rsidR="00000000" w:rsidRDefault="00000000">
      <w:pPr>
        <w:tabs>
          <w:tab w:val="left" w:pos="680"/>
          <w:tab w:val="left" w:pos="1021"/>
        </w:tabs>
        <w:spacing w:before="240" w:line="280" w:lineRule="exact"/>
        <w:jc w:val="both"/>
        <w:rPr>
          <w:sz w:val="22"/>
        </w:rPr>
      </w:pPr>
      <w:r>
        <w:rPr>
          <w:sz w:val="22"/>
        </w:rPr>
        <w:tab/>
        <w:t>Целями Ассоциации являются развитие и осуществление прав женщин – сотрудниц МВД Республики Македонии, укрепление и повышение профессионального статуса женщин в структуре этого Министерства, участие и оказание содействия в получении профессиональной квалификации, подготовке и обучении женщин в Министерстве, подготовка, координация осуществления и участие в проектах, связанных с профилактикой и борьбой с психическим и физическим насилием в отношении женщин (насилие в семье), сексуальным надругательством над женщинами и детьми, злоупотреблением наркотиками, проституцией, торговлей женщинами и детьми и другими видами организованной преступности, а также участие в проектах в других сферах деятельности Министерства, оказание профессиональной помощи государственным органам, организациям и неправительственным организациям, деятельность которых аналогична вышеупомянутой деятельности МВД, участие в проектах неправительственных организаций, работающих в области прав женщин, присоединение к работе Европейской сети полицейских-женщин и Международной ассоциации полицейских-женщин, а также другие цели, способствующие соблюдению социальных, экономических, общинных и гуманитарных интересов женщин.</w:t>
      </w:r>
    </w:p>
    <w:p w:rsidR="00000000" w:rsidRDefault="00000000">
      <w:pPr>
        <w:tabs>
          <w:tab w:val="left" w:pos="680"/>
          <w:tab w:val="left" w:pos="1021"/>
        </w:tabs>
        <w:spacing w:before="240" w:line="280" w:lineRule="exact"/>
        <w:jc w:val="both"/>
        <w:rPr>
          <w:sz w:val="22"/>
        </w:rPr>
      </w:pPr>
      <w:r>
        <w:rPr>
          <w:sz w:val="22"/>
        </w:rPr>
        <w:tab/>
        <w:t>Для достижения целей, ради которых была создана МАЖП, ее члены начали осуществление ряда проектов, из которых были завершены следующие: обучение по вопросам институционального развития и укрепления организационной структуры управления ассоциацией, обеспечение основной оргтехникой – компьютерами и принтерами, "дети улицы"; на стадии подготовки также находится проект по проблеме гендерного равенства и представленности женщин в профессиональных структурах Министерства.</w:t>
      </w:r>
    </w:p>
    <w:p w:rsidR="00000000" w:rsidRDefault="00000000">
      <w:pPr>
        <w:pStyle w:val="BodyText4"/>
        <w:spacing w:before="240" w:after="0"/>
      </w:pPr>
      <w:r>
        <w:tab/>
        <w:t>5. В контексте всего вышесказанного необходимо особо выделить инициативу Рабочей группы по вопросам гендерного равенства, выдвинутую в ходе Первой конференции по принятию Пакта стабильности для Юго-Восточной Европы, состоявшейся в Сараеве в 1999 году. Эта Конференция оказала позитивное воздействие на реализацию приоритетов Национального плана действий по обеспечению гендерного равенства, и в особенности Стратегии участия женщин в сфере государственного управления и процессах принятия решений. Инициатива Рабочей группы по вопросам гендерного равенства вызвала мощный резонанс в Республике Македонии: было создано Македонское женское лобби (МЖЛ) – коалиция женщин из различных структур: государственных, парламентских, органов местного самоуправления, НПО, политических партий, СМИ и женщин-экспертов в различных сферах; было зарегистрировано Управление Македонского женского лобби как национальная неправительственная организация. Женщины различной национальной, религиозной принадлежности и разных политических взглядов договорились о совместной деятельности во имя "общего дела всех женщин".</w:t>
      </w:r>
    </w:p>
    <w:p w:rsidR="00000000" w:rsidRDefault="00000000">
      <w:pPr>
        <w:tabs>
          <w:tab w:val="left" w:pos="680"/>
          <w:tab w:val="left" w:pos="1021"/>
        </w:tabs>
        <w:spacing w:before="240" w:line="280" w:lineRule="exact"/>
        <w:jc w:val="both"/>
        <w:rPr>
          <w:sz w:val="22"/>
        </w:rPr>
      </w:pPr>
      <w:r>
        <w:rPr>
          <w:sz w:val="22"/>
        </w:rPr>
        <w:tab/>
        <w:t>Македонское женское лобби (МЖЛ), зарегистрированное 1 марта 2000 года, является структурой открытого состава, и функции координационного органа выполняет Целевая группа. Организация действует как единая структура, оказывающая воздействие на различные институты, общественность и средства массовой информации с двумя основными целями: 1) достижение более высокого уровня представленности женщин в политике и общественной жизни, и особенно их участия в процессах принятия решений и выработке политики; 2) совершенствование и осуществление положений законодательства в целях обеспечения прав женщин.</w:t>
      </w:r>
    </w:p>
    <w:p w:rsidR="00000000" w:rsidRDefault="00000000">
      <w:pPr>
        <w:tabs>
          <w:tab w:val="left" w:pos="680"/>
          <w:tab w:val="left" w:pos="1021"/>
        </w:tabs>
        <w:spacing w:before="240" w:line="280" w:lineRule="exact"/>
        <w:jc w:val="both"/>
        <w:rPr>
          <w:sz w:val="22"/>
        </w:rPr>
      </w:pPr>
      <w:r>
        <w:rPr>
          <w:sz w:val="22"/>
        </w:rPr>
        <w:tab/>
        <w:t xml:space="preserve">Результаты деятельности МЖЛ за прошедшие 2 года после его создания, при том что руководитель Департамента по содействию гендерному равенству Министерства труда и социальной политики является одной из трех ключевых фигур в Республике Македонии, определенных Рабочей группой по вопросам гендерного равенства в рамках Пакта стабильности для Юго-Восточной Европы, могут быть подытожены следующим образом: </w:t>
      </w:r>
    </w:p>
    <w:p w:rsidR="00000000" w:rsidRDefault="00000000">
      <w:pPr>
        <w:pStyle w:val="BodyText"/>
        <w:tabs>
          <w:tab w:val="left" w:pos="680"/>
          <w:tab w:val="left" w:pos="1021"/>
        </w:tabs>
        <w:spacing w:before="240" w:line="280" w:lineRule="exact"/>
        <w:jc w:val="left"/>
        <w:rPr>
          <w:sz w:val="22"/>
        </w:rPr>
      </w:pPr>
      <w:r>
        <w:rPr>
          <w:sz w:val="22"/>
        </w:rPr>
        <w:tab/>
        <w:t>а) увеличение числа женщин в органах местного самоуправления</w:t>
      </w:r>
    </w:p>
    <w:p w:rsidR="00000000" w:rsidRDefault="00000000">
      <w:pPr>
        <w:tabs>
          <w:tab w:val="left" w:pos="680"/>
          <w:tab w:val="left" w:pos="1021"/>
        </w:tabs>
        <w:spacing w:before="240" w:line="280" w:lineRule="exact"/>
        <w:jc w:val="both"/>
        <w:rPr>
          <w:sz w:val="22"/>
        </w:rPr>
      </w:pPr>
      <w:r>
        <w:rPr>
          <w:sz w:val="22"/>
        </w:rPr>
        <w:t>Число женщин, избранных в муниципальные советы, составляет 161 (8,5 процента), что на 50 процентов больше по сравнению с предыдущим показателем – 105 женщин (5,5 процента). Три женщины были избраны на должности мэров, хотя прежде ни одна женщина не занимала этот пост.</w:t>
      </w:r>
    </w:p>
    <w:p w:rsidR="00000000" w:rsidRDefault="00000000">
      <w:pPr>
        <w:tabs>
          <w:tab w:val="left" w:pos="680"/>
          <w:tab w:val="left" w:pos="1021"/>
        </w:tabs>
        <w:spacing w:before="240" w:line="280" w:lineRule="exact"/>
        <w:jc w:val="both"/>
        <w:rPr>
          <w:sz w:val="22"/>
        </w:rPr>
      </w:pPr>
      <w:r>
        <w:rPr>
          <w:sz w:val="22"/>
        </w:rPr>
        <w:t>Одна женщина является мэром одного из районов Скопье, а две другие – мэрами в сельских районах. Две женщины – македонки по национальности (члены оппозиционных партий), а третья – албанка (является членом правящей партии).</w:t>
      </w:r>
    </w:p>
    <w:p w:rsidR="00000000" w:rsidRDefault="00000000">
      <w:pPr>
        <w:tabs>
          <w:tab w:val="left" w:pos="680"/>
          <w:tab w:val="left" w:pos="1021"/>
        </w:tabs>
        <w:spacing w:before="240" w:line="280" w:lineRule="exact"/>
        <w:jc w:val="both"/>
        <w:rPr>
          <w:sz w:val="22"/>
        </w:rPr>
      </w:pPr>
      <w:r>
        <w:rPr>
          <w:sz w:val="22"/>
        </w:rPr>
        <w:tab/>
        <w:t>b) повышение уровня информированности женщин в вопросах участия в общественно-политической жизни</w:t>
      </w:r>
    </w:p>
    <w:p w:rsidR="00000000" w:rsidRDefault="00000000">
      <w:pPr>
        <w:tabs>
          <w:tab w:val="left" w:pos="680"/>
          <w:tab w:val="left" w:pos="1021"/>
        </w:tabs>
        <w:spacing w:before="240" w:line="280" w:lineRule="exact"/>
        <w:jc w:val="both"/>
        <w:rPr>
          <w:sz w:val="22"/>
        </w:rPr>
      </w:pPr>
      <w:r>
        <w:rPr>
          <w:sz w:val="22"/>
        </w:rPr>
        <w:t>В ходе предвыборных мероприятий, организованных МЖЛ и его членами (НПО и политические партии), растущее число женщин проявляли желание вступить в некоторые политические партии, быть выдвинутыми в качестве кандидатов или поддержать кандидатуры женщин.</w:t>
      </w:r>
    </w:p>
    <w:p w:rsidR="00000000" w:rsidRDefault="00000000">
      <w:pPr>
        <w:tabs>
          <w:tab w:val="left" w:pos="680"/>
          <w:tab w:val="left" w:pos="1021"/>
        </w:tabs>
        <w:spacing w:before="240" w:line="280" w:lineRule="exact"/>
        <w:jc w:val="both"/>
        <w:rPr>
          <w:sz w:val="22"/>
        </w:rPr>
      </w:pPr>
      <w:r>
        <w:rPr>
          <w:sz w:val="22"/>
        </w:rPr>
        <w:tab/>
        <w:t>с) повышение уровня информированности избирателей-женщин, проживающих в сельских районах, в отношении их избирательных прав</w:t>
      </w:r>
    </w:p>
    <w:p w:rsidR="00000000" w:rsidRDefault="00000000">
      <w:pPr>
        <w:tabs>
          <w:tab w:val="left" w:pos="680"/>
          <w:tab w:val="left" w:pos="1021"/>
        </w:tabs>
        <w:spacing w:before="240" w:line="280" w:lineRule="exact"/>
        <w:jc w:val="both"/>
        <w:rPr>
          <w:sz w:val="22"/>
        </w:rPr>
      </w:pPr>
      <w:r>
        <w:rPr>
          <w:sz w:val="22"/>
        </w:rPr>
        <w:t>В некоторых сельских районах были впервые проведены практические семинары по вопросам избирательного права. Это послужило стимулом для некоторых женщин прийти к урнам для голосования и впервые осуществить свое волеизъявление.</w:t>
      </w:r>
    </w:p>
    <w:p w:rsidR="00000000" w:rsidRDefault="00000000">
      <w:pPr>
        <w:tabs>
          <w:tab w:val="left" w:pos="680"/>
          <w:tab w:val="left" w:pos="1021"/>
        </w:tabs>
        <w:spacing w:before="240" w:line="280" w:lineRule="exact"/>
        <w:jc w:val="both"/>
        <w:rPr>
          <w:sz w:val="22"/>
        </w:rPr>
      </w:pPr>
      <w:r>
        <w:rPr>
          <w:sz w:val="22"/>
        </w:rPr>
        <w:tab/>
        <w:t>d) преодоление партийных и этнических противоречий путем работы по женской проблематике</w:t>
      </w:r>
    </w:p>
    <w:p w:rsidR="00000000" w:rsidRDefault="00000000">
      <w:pPr>
        <w:tabs>
          <w:tab w:val="left" w:pos="680"/>
          <w:tab w:val="left" w:pos="1021"/>
        </w:tabs>
        <w:spacing w:before="240" w:line="280" w:lineRule="exact"/>
        <w:jc w:val="both"/>
        <w:rPr>
          <w:sz w:val="22"/>
        </w:rPr>
      </w:pPr>
      <w:r>
        <w:rPr>
          <w:sz w:val="22"/>
        </w:rPr>
        <w:t>Женщины из различных этнических, религиозных и политических групп  совместно работали на благо "общего дела всех женщин". Впервые сотрудничали женщины из различных политических партий.</w:t>
      </w:r>
    </w:p>
    <w:p w:rsidR="00000000" w:rsidRDefault="00000000">
      <w:pPr>
        <w:tabs>
          <w:tab w:val="left" w:pos="680"/>
          <w:tab w:val="left" w:pos="1021"/>
        </w:tabs>
        <w:spacing w:before="240" w:line="280" w:lineRule="exact"/>
        <w:jc w:val="both"/>
        <w:rPr>
          <w:sz w:val="22"/>
        </w:rPr>
      </w:pPr>
      <w:r>
        <w:rPr>
          <w:sz w:val="22"/>
        </w:rPr>
        <w:tab/>
        <w:t>e) рост уровня осведомленности общественности о необходимости создания равных возможностей</w:t>
      </w:r>
    </w:p>
    <w:p w:rsidR="00000000" w:rsidRDefault="00000000">
      <w:pPr>
        <w:tabs>
          <w:tab w:val="left" w:pos="680"/>
          <w:tab w:val="left" w:pos="1021"/>
        </w:tabs>
        <w:spacing w:before="240" w:line="280" w:lineRule="exact"/>
        <w:jc w:val="both"/>
        <w:rPr>
          <w:sz w:val="22"/>
        </w:rPr>
      </w:pPr>
      <w:r>
        <w:rPr>
          <w:sz w:val="22"/>
        </w:rPr>
        <w:t>Реакция общественности была гораздо более благоприятной, чем ожидалось, при очевидном росте интереса со стороны СМИ.</w:t>
      </w:r>
    </w:p>
    <w:p w:rsidR="00000000" w:rsidRDefault="00000000">
      <w:pPr>
        <w:tabs>
          <w:tab w:val="left" w:pos="680"/>
          <w:tab w:val="left" w:pos="1021"/>
        </w:tabs>
        <w:spacing w:before="240" w:line="280" w:lineRule="exact"/>
        <w:jc w:val="both"/>
        <w:rPr>
          <w:sz w:val="22"/>
        </w:rPr>
      </w:pPr>
      <w:r>
        <w:rPr>
          <w:sz w:val="22"/>
        </w:rPr>
        <w:tab/>
        <w:t>f) рост уровня осведомленности в политических партиях о необходимости с уважением относиться к мнению женщин.</w:t>
      </w:r>
    </w:p>
    <w:p w:rsidR="00000000" w:rsidRDefault="00000000">
      <w:pPr>
        <w:tabs>
          <w:tab w:val="left" w:pos="680"/>
          <w:tab w:val="left" w:pos="1021"/>
        </w:tabs>
        <w:spacing w:before="240" w:line="280" w:lineRule="exact"/>
        <w:jc w:val="both"/>
        <w:rPr>
          <w:sz w:val="22"/>
        </w:rPr>
      </w:pPr>
      <w:r>
        <w:rPr>
          <w:sz w:val="22"/>
        </w:rPr>
        <w:t>Политические партии согласились подписать декларацию в поддержку требований Македонского женского лобби. В конечном счете они выполнили ее только частично, однако все эти мероприятия усилили роль женских фракций в партиях. Необходимо подчеркнуть, что после учреждения MЖЛ, партии, в которых не было женских фракций, создали их, и это означает, что сегодня политические партии имеют в своем составе организованные женские фракции.</w:t>
      </w:r>
    </w:p>
    <w:p w:rsidR="00000000" w:rsidRDefault="00000000">
      <w:pPr>
        <w:tabs>
          <w:tab w:val="left" w:pos="680"/>
          <w:tab w:val="left" w:pos="1021"/>
        </w:tabs>
        <w:spacing w:before="240" w:line="280" w:lineRule="exact"/>
        <w:jc w:val="both"/>
        <w:rPr>
          <w:sz w:val="22"/>
        </w:rPr>
      </w:pPr>
      <w:r>
        <w:rPr>
          <w:sz w:val="22"/>
        </w:rPr>
        <w:tab/>
        <w:t>g) усиление в стране механизма обеспечения гендерного равенства</w:t>
      </w:r>
    </w:p>
    <w:p w:rsidR="00000000" w:rsidRDefault="00000000">
      <w:pPr>
        <w:tabs>
          <w:tab w:val="left" w:pos="680"/>
          <w:tab w:val="left" w:pos="1021"/>
        </w:tabs>
        <w:spacing w:before="240" w:line="280" w:lineRule="exact"/>
        <w:jc w:val="both"/>
        <w:rPr>
          <w:sz w:val="22"/>
        </w:rPr>
      </w:pPr>
      <w:r>
        <w:rPr>
          <w:sz w:val="22"/>
        </w:rPr>
        <w:t>Благодаря привлечению в штат дополнительного сотрудника на временной основе с возможностью дальнейшего роста числа работников этого Департамента укрепилось положение Департамента по содействию гендерному равенству Министерства труда и социальной политики. Следует отметить, что министр труда и социальной политики объявил о возможности внесения поправок в Закон о выборах с учетом гендерной проблематики.</w:t>
      </w:r>
    </w:p>
    <w:p w:rsidR="00000000" w:rsidRDefault="00000000">
      <w:pPr>
        <w:tabs>
          <w:tab w:val="left" w:pos="680"/>
          <w:tab w:val="left" w:pos="1021"/>
        </w:tabs>
        <w:spacing w:before="240" w:line="280" w:lineRule="exact"/>
        <w:jc w:val="both"/>
        <w:rPr>
          <w:sz w:val="22"/>
        </w:rPr>
      </w:pPr>
      <w:r>
        <w:rPr>
          <w:sz w:val="22"/>
        </w:rPr>
        <w:tab/>
        <w:t xml:space="preserve">h) создание женских групп в 2 крупнейших профсоюзах </w:t>
      </w:r>
    </w:p>
    <w:p w:rsidR="00000000" w:rsidRDefault="00000000">
      <w:pPr>
        <w:tabs>
          <w:tab w:val="left" w:pos="680"/>
          <w:tab w:val="left" w:pos="1021"/>
        </w:tabs>
        <w:spacing w:before="240" w:line="280" w:lineRule="exact"/>
        <w:jc w:val="both"/>
        <w:rPr>
          <w:sz w:val="22"/>
        </w:rPr>
      </w:pPr>
      <w:r>
        <w:rPr>
          <w:sz w:val="22"/>
        </w:rPr>
        <w:t>Такие группы появились после выборов в местные органы в 2001 году. (Этот успех не является непосредственным результатом деятельности МЖЛ, однако эта организация оказала положительное влияние на решение данного вопроса.)</w:t>
      </w:r>
    </w:p>
    <w:p w:rsidR="00000000" w:rsidRDefault="00000000">
      <w:pPr>
        <w:tabs>
          <w:tab w:val="left" w:pos="680"/>
          <w:tab w:val="left" w:pos="1021"/>
        </w:tabs>
        <w:spacing w:before="240" w:line="280" w:lineRule="exact"/>
        <w:jc w:val="both"/>
        <w:rPr>
          <w:sz w:val="22"/>
        </w:rPr>
      </w:pPr>
      <w:r>
        <w:rPr>
          <w:sz w:val="22"/>
        </w:rPr>
        <w:tab/>
        <w:t>i) создание гендерной статистики в рамках Государственной статистической службы</w:t>
      </w:r>
    </w:p>
    <w:p w:rsidR="00000000" w:rsidRDefault="00000000">
      <w:pPr>
        <w:tabs>
          <w:tab w:val="left" w:pos="680"/>
          <w:tab w:val="left" w:pos="1021"/>
        </w:tabs>
        <w:spacing w:before="240" w:line="280" w:lineRule="exact"/>
        <w:jc w:val="both"/>
        <w:rPr>
          <w:sz w:val="22"/>
        </w:rPr>
      </w:pPr>
      <w:r>
        <w:rPr>
          <w:sz w:val="22"/>
        </w:rPr>
        <w:t>Впервые официальной государственной организацией была издана брошюра с гендерными статистическими данными. (Этот успех не является непосредственным результатом деятельности MЖЛ, однако эта организация оказала положительное влияние на решение данного вопроса.)</w:t>
      </w:r>
    </w:p>
    <w:p w:rsidR="00000000" w:rsidRDefault="00000000">
      <w:pPr>
        <w:pStyle w:val="BodyText"/>
        <w:tabs>
          <w:tab w:val="left" w:pos="680"/>
          <w:tab w:val="left" w:pos="1021"/>
        </w:tabs>
        <w:spacing w:before="240" w:line="280" w:lineRule="exact"/>
        <w:jc w:val="left"/>
        <w:rPr>
          <w:sz w:val="22"/>
        </w:rPr>
      </w:pPr>
      <w:r>
        <w:rPr>
          <w:sz w:val="22"/>
        </w:rPr>
        <w:tab/>
        <w:t>Подробный отчет о деятельности МЖЛ содержится в Приложении в конце данного доклада.</w:t>
      </w:r>
    </w:p>
    <w:p w:rsidR="00000000" w:rsidRDefault="00000000">
      <w:pPr>
        <w:tabs>
          <w:tab w:val="left" w:pos="680"/>
          <w:tab w:val="left" w:pos="1021"/>
        </w:tabs>
        <w:spacing w:before="240" w:line="280" w:lineRule="exact"/>
        <w:jc w:val="both"/>
        <w:rPr>
          <w:sz w:val="22"/>
        </w:rPr>
      </w:pPr>
      <w:r>
        <w:rPr>
          <w:sz w:val="22"/>
        </w:rPr>
        <w:tab/>
        <w:t>Из приведенного выше обзора женских неправительственных организаций можно сделать вывод о том, что женщины Республики Македонии объединены в несколько НПО в соответствии с их интересами и деятельностью. Очень важно сотрудничать в целях укрепления данного сектора посредством разработки инструкций и руководств для этих организаций относительно способов их финансирования, а также подготовки проектных предложений и связанных с ними административных мер, а также отчетов по этим проектам. Инвестиции в данный сектор особенно важны для укрепления гражданского общества в целом – общества, в котором будут существовать гарантии соблюдения прав женщин и их ценностей.</w:t>
      </w:r>
    </w:p>
    <w:p w:rsidR="00000000" w:rsidRDefault="00000000">
      <w:pPr>
        <w:tabs>
          <w:tab w:val="left" w:pos="680"/>
          <w:tab w:val="left" w:pos="1021"/>
        </w:tabs>
        <w:spacing w:before="1440" w:line="280" w:lineRule="exact"/>
        <w:jc w:val="center"/>
        <w:rPr>
          <w:b/>
          <w:i/>
          <w:sz w:val="22"/>
        </w:rPr>
      </w:pPr>
      <w:r>
        <w:rPr>
          <w:b/>
          <w:i/>
          <w:sz w:val="22"/>
        </w:rPr>
        <w:t xml:space="preserve">СТАТЬЯ 8:   ПРЕДСТАВЛЕННОСТЬ И УЧАСТИЕ ЖЕНЩИН </w:t>
      </w:r>
      <w:r>
        <w:rPr>
          <w:b/>
          <w:i/>
          <w:sz w:val="22"/>
        </w:rPr>
        <w:br/>
        <w:t>В МЕЖДУНАРОДНЫХ ОРГАНИЗАЦИЯХ</w:t>
      </w:r>
    </w:p>
    <w:p w:rsidR="00000000" w:rsidRDefault="00000000">
      <w:pPr>
        <w:pStyle w:val="BodyText2"/>
        <w:tabs>
          <w:tab w:val="left" w:pos="680"/>
          <w:tab w:val="left" w:pos="1021"/>
        </w:tabs>
        <w:spacing w:before="240" w:line="280" w:lineRule="exact"/>
        <w:jc w:val="both"/>
        <w:rPr>
          <w:b/>
          <w:i/>
          <w:sz w:val="22"/>
        </w:rPr>
      </w:pPr>
      <w:r>
        <w:rPr>
          <w:b/>
          <w:i/>
          <w:sz w:val="22"/>
        </w:rPr>
        <w:tab/>
        <w:t xml:space="preserve">Государства-участники принимают все соответствующие меры, чтобы обеспечить </w:t>
      </w:r>
      <w:r>
        <w:rPr>
          <w:b/>
          <w:i/>
          <w:sz w:val="22"/>
        </w:rPr>
        <w:br/>
        <w:t xml:space="preserve">женщинам возможность на равных условиях с мужчинами и без какой-либо дискриминации представлять свои правительства на международном уровне и участвовать </w:t>
      </w:r>
      <w:r>
        <w:rPr>
          <w:b/>
          <w:i/>
          <w:sz w:val="22"/>
        </w:rPr>
        <w:br/>
        <w:t>в работе международных организаций.</w:t>
      </w:r>
    </w:p>
    <w:p w:rsidR="00000000" w:rsidRDefault="00000000">
      <w:pPr>
        <w:pStyle w:val="BodyText"/>
        <w:tabs>
          <w:tab w:val="left" w:pos="680"/>
          <w:tab w:val="left" w:pos="1021"/>
        </w:tabs>
        <w:spacing w:before="240" w:line="280" w:lineRule="exact"/>
        <w:jc w:val="both"/>
        <w:rPr>
          <w:sz w:val="22"/>
        </w:rPr>
      </w:pPr>
      <w:r>
        <w:rPr>
          <w:sz w:val="22"/>
        </w:rPr>
        <w:tab/>
        <w:t>В соответствии со статьей 32 Конституции Республики Македонии каждый имеет право на труд, свободный выбор деятельности, защиту во время работы и материальное обеспечение в период временной незанятости. Каждому на равных условиях доступно любое рабочее место. Таким образом, женщины наравне с мужчинами могут представлять правительство Республики Македонии на международном уровне и принимать участие в работе международных организаций.</w:t>
      </w:r>
    </w:p>
    <w:p w:rsidR="00000000" w:rsidRDefault="00000000">
      <w:pPr>
        <w:tabs>
          <w:tab w:val="left" w:pos="680"/>
          <w:tab w:val="left" w:pos="1021"/>
        </w:tabs>
        <w:spacing w:before="240" w:line="280" w:lineRule="exact"/>
        <w:jc w:val="both"/>
        <w:rPr>
          <w:sz w:val="22"/>
        </w:rPr>
      </w:pPr>
      <w:r>
        <w:rPr>
          <w:sz w:val="22"/>
        </w:rPr>
        <w:tab/>
        <w:t>Однако действительный уровень участия женщин Республики Македонии в деятельности на международном уровне до сих пор остается низким. Кроме того, и так недостаточно развитая в стране практика продвижения по службе и назначения женщин на новые должности в международных организациях совсем незначительна.</w:t>
      </w:r>
    </w:p>
    <w:p w:rsidR="00000000" w:rsidRDefault="00000000">
      <w:pPr>
        <w:tabs>
          <w:tab w:val="left" w:pos="680"/>
          <w:tab w:val="left" w:pos="1021"/>
        </w:tabs>
        <w:spacing w:before="240" w:line="280" w:lineRule="exact"/>
        <w:jc w:val="both"/>
        <w:rPr>
          <w:sz w:val="22"/>
        </w:rPr>
      </w:pPr>
      <w:r>
        <w:rPr>
          <w:sz w:val="22"/>
        </w:rPr>
        <w:tab/>
        <w:t>В Министерстве иностранных дел Республики Македонии сложилась следующая ситуация: по состоянию на июль 2003 года в этом Министерстве работал 201 сотрудник (включая технический персонал), среди них 101 женщина. Из 26 государственных советников Министерства иностранных дел 4 – женщины. За период, прошедший после получения независимости в 1991 году до сегодняшнего дня, ни одна женщина не была назначена на должность заместителя министра иностранных дел. Однако впервые после получения независимости в 2001 году в период работы правительства национального единства на пост министра иностранных дел была назначена женщина, а второй такой случай имел место после парламентских выборов в сентябре 2002 года и формирования нового коалиционного правительства в ноябре 2002 года.</w:t>
      </w:r>
    </w:p>
    <w:p w:rsidR="00000000" w:rsidRDefault="00000000">
      <w:pPr>
        <w:tabs>
          <w:tab w:val="left" w:pos="680"/>
          <w:tab w:val="left" w:pos="1021"/>
        </w:tabs>
        <w:spacing w:before="240" w:line="280" w:lineRule="exact"/>
        <w:jc w:val="both"/>
        <w:rPr>
          <w:sz w:val="22"/>
        </w:rPr>
      </w:pPr>
      <w:r>
        <w:rPr>
          <w:sz w:val="22"/>
        </w:rPr>
        <w:tab/>
        <w:t>Во время составления данного доклада (июль 2003 года) в 41 дипломатической и консульской миссиях Республики Македонии работали 137 сотрудников, из них 32 женщины. Из общего числа сотрудников дипломатических и консульских миссий 110 имеют дипломатический статус, и только 25 из них – женщины. Например, до июля 2003 года 7 женщин имели должность советника-министра, 10 – должностях советника, 4 – занимали пост первого секретаря и по одной женщине было на должностях второго секретаря, третьего секретаря и атташе. В настоящее время из 26 послов женщин только 3, причем они не являются карьерными дипломатами. Со дня получения независимости в 1991 году в Республике Македонии ни одна из женщин – карьерных дипломатов не получила назначение на должность посла.</w:t>
      </w:r>
    </w:p>
    <w:p w:rsidR="00000000" w:rsidRDefault="00000000">
      <w:pPr>
        <w:tabs>
          <w:tab w:val="left" w:pos="680"/>
          <w:tab w:val="left" w:pos="1021"/>
        </w:tabs>
        <w:spacing w:before="240" w:line="280" w:lineRule="exact"/>
        <w:jc w:val="both"/>
        <w:rPr>
          <w:sz w:val="22"/>
        </w:rPr>
      </w:pPr>
      <w:r>
        <w:rPr>
          <w:sz w:val="22"/>
        </w:rPr>
        <w:tab/>
        <w:t xml:space="preserve">В существующем законодательстве нет особых положений, регулирующих права дипломатов-женщин в связи с беременностью, рождением ребенка и декретным отпуском во время их служебной командировки за границей. С момента получения независимости Республикой Македонией не было ни одного случая, когда бы дипломат-женщина во время служебной командировки за границей родила ребенка и ушла в декретный отпуск. </w:t>
      </w:r>
    </w:p>
    <w:p w:rsidR="00000000" w:rsidRDefault="00000000">
      <w:pPr>
        <w:tabs>
          <w:tab w:val="left" w:pos="680"/>
          <w:tab w:val="left" w:pos="1021"/>
        </w:tabs>
        <w:spacing w:before="240" w:line="280" w:lineRule="exact"/>
        <w:jc w:val="both"/>
        <w:rPr>
          <w:sz w:val="22"/>
        </w:rPr>
      </w:pPr>
      <w:r>
        <w:rPr>
          <w:sz w:val="22"/>
        </w:rPr>
        <w:tab/>
        <w:t>В целом за период 1994–2003 годов на различных должностях в дипломатических и консульских миссиях Республики Македонии за границей работали 60 женщин. Из них 14 были сотрудниками консульских технических служб, 1 – работала в должности атташе, 1 – консула, 1 – третьего секретаря, 1 – второго секретаря, 4 женщины были первыми секретарями, 18 – советниками, 16 – советниками-министрами и 4 – послами.</w:t>
      </w:r>
    </w:p>
    <w:p w:rsidR="00000000" w:rsidRDefault="00000000">
      <w:pPr>
        <w:tabs>
          <w:tab w:val="left" w:pos="680"/>
          <w:tab w:val="left" w:pos="1021"/>
        </w:tabs>
        <w:spacing w:before="240" w:line="280" w:lineRule="exact"/>
        <w:jc w:val="both"/>
        <w:rPr>
          <w:sz w:val="22"/>
        </w:rPr>
      </w:pPr>
      <w:r>
        <w:rPr>
          <w:sz w:val="22"/>
        </w:rPr>
        <w:tab/>
        <w:t>Одна женщина – гражданка Республики Македонии была избрана судьей (на второй срок) Европейского суда по правам человека в Страсбурге. Ряд женщин на регулярной основе работают в качестве членов экспертных комиссий и других органов международных организаций.</w:t>
      </w:r>
    </w:p>
    <w:p w:rsidR="00000000" w:rsidRDefault="00000000">
      <w:pPr>
        <w:tabs>
          <w:tab w:val="left" w:pos="680"/>
          <w:tab w:val="left" w:pos="1021"/>
        </w:tabs>
        <w:spacing w:before="240" w:line="280" w:lineRule="exact"/>
        <w:jc w:val="both"/>
        <w:rPr>
          <w:sz w:val="22"/>
        </w:rPr>
      </w:pPr>
      <w:r>
        <w:rPr>
          <w:sz w:val="22"/>
        </w:rPr>
        <w:tab/>
        <w:t>Дополнительную информацию о других формах участия женщин в политической и общественной жизни Республики Македонии, а также в работе международных организаций см. в комментарии к статье 7, выше.</w:t>
      </w:r>
    </w:p>
    <w:p w:rsidR="00000000" w:rsidRDefault="00000000">
      <w:pPr>
        <w:tabs>
          <w:tab w:val="left" w:pos="680"/>
          <w:tab w:val="left" w:pos="1021"/>
        </w:tabs>
        <w:spacing w:before="600" w:line="280" w:lineRule="exact"/>
        <w:jc w:val="center"/>
        <w:rPr>
          <w:b/>
          <w:i/>
          <w:sz w:val="22"/>
        </w:rPr>
      </w:pPr>
      <w:r>
        <w:rPr>
          <w:b/>
          <w:i/>
          <w:sz w:val="22"/>
        </w:rPr>
        <w:t>СТАТЬЯ 9:   ГРАЖДАНСТВО</w:t>
      </w:r>
    </w:p>
    <w:p w:rsidR="00000000" w:rsidRDefault="00000000">
      <w:pPr>
        <w:pStyle w:val="BodyText2"/>
        <w:tabs>
          <w:tab w:val="left" w:pos="680"/>
          <w:tab w:val="left" w:pos="1021"/>
        </w:tabs>
        <w:spacing w:before="240" w:line="280" w:lineRule="exact"/>
        <w:jc w:val="both"/>
        <w:rPr>
          <w:b/>
          <w:i/>
          <w:sz w:val="22"/>
        </w:rPr>
      </w:pPr>
      <w:r>
        <w:rPr>
          <w:b/>
          <w:i/>
          <w:sz w:val="22"/>
        </w:rPr>
        <w:tab/>
        <w:t>1. Государства-участники предоставляют женщинам равные с мужчинами права в отношении приобретения, изменения или сохранения их гражданства. Они, в частности, обеспечивают, что ни вступление в брак с иностранцем, ни изменение гражданства мужа во время брака не влекут за собой автоматического изменения гражданства жены, не превращают ее в лицо без гражданства и не могут заставить ее принять гражданство мужа.</w:t>
      </w:r>
    </w:p>
    <w:p w:rsidR="00000000" w:rsidRDefault="00000000">
      <w:pPr>
        <w:pStyle w:val="BodyText2"/>
        <w:tabs>
          <w:tab w:val="left" w:pos="680"/>
          <w:tab w:val="left" w:pos="1021"/>
        </w:tabs>
        <w:spacing w:before="240" w:line="280" w:lineRule="exact"/>
        <w:jc w:val="both"/>
        <w:rPr>
          <w:b/>
          <w:i/>
          <w:sz w:val="22"/>
        </w:rPr>
      </w:pPr>
      <w:r>
        <w:rPr>
          <w:b/>
          <w:i/>
          <w:sz w:val="22"/>
        </w:rPr>
        <w:tab/>
        <w:t xml:space="preserve">2. Государства-участники предоставляют женщинам равные с мужчинами права </w:t>
      </w:r>
      <w:r>
        <w:rPr>
          <w:b/>
          <w:i/>
          <w:sz w:val="22"/>
        </w:rPr>
        <w:br/>
        <w:t>в отношении гражданства их детей.</w:t>
      </w:r>
    </w:p>
    <w:p w:rsidR="00000000" w:rsidRDefault="00000000">
      <w:pPr>
        <w:pStyle w:val="BodyText"/>
        <w:tabs>
          <w:tab w:val="left" w:pos="680"/>
          <w:tab w:val="left" w:pos="1021"/>
        </w:tabs>
        <w:spacing w:before="240" w:line="280" w:lineRule="exact"/>
        <w:jc w:val="both"/>
        <w:rPr>
          <w:sz w:val="22"/>
        </w:rPr>
      </w:pPr>
      <w:r>
        <w:rPr>
          <w:sz w:val="22"/>
        </w:rPr>
        <w:tab/>
        <w:t>1) Равноправие всех граждан в отношении получения, изменения или сохранения гражданства Республики Македонии (РМ) гарантируется Конституцией. В частности, в соответствии со статьей 4 Конституции РМ "граждане Республики Македонии имеют гражданство Республики Македонии. Гражданин Республики Македонии не может быть лишен гражданства и выслан из страны или выдан другому государству. Гражданство Республики Македонии регулируется законом".</w:t>
      </w:r>
    </w:p>
    <w:p w:rsidR="00000000" w:rsidRDefault="00000000">
      <w:pPr>
        <w:tabs>
          <w:tab w:val="left" w:pos="680"/>
          <w:tab w:val="left" w:pos="1021"/>
        </w:tabs>
        <w:spacing w:before="240" w:line="280" w:lineRule="exact"/>
        <w:jc w:val="both"/>
        <w:rPr>
          <w:sz w:val="22"/>
        </w:rPr>
      </w:pPr>
      <w:r>
        <w:rPr>
          <w:sz w:val="22"/>
        </w:rPr>
        <w:tab/>
        <w:t>В Конституции Республики Македонии не проводятся различия между мужчинами и женщинами, а говорится в целом о гражданах РМ, что позволяет сделать вывод о том, что женщины имеют равные с мужчинами права и обязанности в отношении гражданства.</w:t>
      </w:r>
    </w:p>
    <w:p w:rsidR="00000000" w:rsidRDefault="00000000">
      <w:pPr>
        <w:tabs>
          <w:tab w:val="left" w:pos="680"/>
          <w:tab w:val="left" w:pos="1021"/>
        </w:tabs>
        <w:spacing w:before="200" w:line="280" w:lineRule="exact"/>
        <w:jc w:val="both"/>
        <w:rPr>
          <w:sz w:val="22"/>
        </w:rPr>
      </w:pPr>
      <w:r>
        <w:rPr>
          <w:sz w:val="22"/>
        </w:rPr>
        <w:tab/>
        <w:t>Кроме того, в соответствии со статьей 29 Конституции Республики Македонии "иностранные граждане, находящиеся в Республике Македонии, пользуются свободами и правами, гарантированными Конституцией, и имеют другие права, предусмотренные законом и международными договорами. Республика Македония гарантирует право на убежище иностранным гражданам и лицам без гражданства, преследуемым за демократические политические убеждения и деятельность. Экстрадиция иностранного гражданина может быть произведена лишь на основании ратифицированного международного договора и обоюдного согласия. Иностранный гражданин не может быть экстрадирован за политическое преступление. Террористические акты не рассматриваются как политические уголовные преступления".</w:t>
      </w:r>
    </w:p>
    <w:p w:rsidR="00000000" w:rsidRDefault="00000000">
      <w:pPr>
        <w:tabs>
          <w:tab w:val="left" w:pos="680"/>
          <w:tab w:val="left" w:pos="1021"/>
        </w:tabs>
        <w:spacing w:before="200" w:line="280" w:lineRule="exact"/>
        <w:jc w:val="both"/>
        <w:rPr>
          <w:sz w:val="22"/>
        </w:rPr>
      </w:pPr>
      <w:r>
        <w:rPr>
          <w:sz w:val="22"/>
        </w:rPr>
        <w:tab/>
        <w:t>Более детально о гражданстве Республики Македонии говорится в Законе о гражданстве РМ (Правительственный вестник РМ, № 67/1992). В этом Законе последовательно реализованы принципы равноправия всех граждан, интегрированные в Конституцию РМ. В этом смысле в Законе о гражданстве не содержится никаких дискриминационных положений в отношении мужчин и женщин, а используются такие понятия, как иностранец, эмигрант и т. д.</w:t>
      </w:r>
    </w:p>
    <w:p w:rsidR="00000000" w:rsidRDefault="00000000">
      <w:pPr>
        <w:tabs>
          <w:tab w:val="left" w:pos="680"/>
          <w:tab w:val="left" w:pos="1021"/>
        </w:tabs>
        <w:spacing w:before="200" w:line="280" w:lineRule="exact"/>
        <w:jc w:val="both"/>
        <w:rPr>
          <w:sz w:val="22"/>
        </w:rPr>
      </w:pPr>
      <w:r>
        <w:rPr>
          <w:sz w:val="22"/>
        </w:rPr>
        <w:tab/>
        <w:t>В статье 7 данного Закона оговорена стандартная процедура получения гражданства РМ путем натурализации, и ни в одном из 8 четко изложенных положений не проводится никакой разницы между мужчинами и женщинами.  В соответствии со статьей 7 Закона о гражданстве РМ "при подаче заявления о получении гражданства РМ иностранец может получить гражданство РМ в случае, если он/она отвечает следующим требованиям: имеет возраст 18 лет, до подачи заявления законно проживал на территории РМ не менее 15 лет без перерыва, является физически и психически здоровым, имеет жилье и постоянный источник дохода, против него/нее не возбуждено уголовное дело в стране, гражданином которой он/она является, или в РМ, владеет македонским языком, его/ее гражданство РМ не должно ставить под угрозу интересы безопасности и обороны РМ, он/она должен/должна отказаться от иностранного гражданства, то есть представить доказательства того, что он/она получит документ об аннулировании иностранного гражданства в случае предоставления гражданства РМ".</w:t>
      </w:r>
    </w:p>
    <w:p w:rsidR="00000000" w:rsidRDefault="00000000">
      <w:pPr>
        <w:tabs>
          <w:tab w:val="left" w:pos="680"/>
          <w:tab w:val="left" w:pos="1021"/>
        </w:tabs>
        <w:spacing w:before="200" w:line="280" w:lineRule="exact"/>
        <w:jc w:val="both"/>
        <w:rPr>
          <w:sz w:val="22"/>
        </w:rPr>
      </w:pPr>
      <w:r>
        <w:rPr>
          <w:sz w:val="22"/>
        </w:rPr>
        <w:tab/>
        <w:t xml:space="preserve">Одно из льготных условий получения гражданства РМ регламентируется статьей 9 Закона о гражданстве РМ, в соответствии с которой "иностранец(ка), находящий(ая)ся в браке с гражданином РМ в течение не менее 3 лет на момент подачи его/ее заявления, постоянно проживающий(ая) на территории РМ, по крайней мере в течение одного года, несмотря на несоответствия критериям, изложенным в статье 7, пункте 1, подпунктах 2, 6 и 8 этой статьи, может стать гражданином РМ". </w:t>
      </w:r>
    </w:p>
    <w:p w:rsidR="00000000" w:rsidRDefault="00000000">
      <w:pPr>
        <w:tabs>
          <w:tab w:val="left" w:pos="680"/>
          <w:tab w:val="left" w:pos="1021"/>
        </w:tabs>
        <w:spacing w:before="200" w:line="280" w:lineRule="exact"/>
        <w:jc w:val="both"/>
        <w:rPr>
          <w:sz w:val="22"/>
        </w:rPr>
      </w:pPr>
      <w:r>
        <w:rPr>
          <w:sz w:val="22"/>
        </w:rPr>
        <w:tab/>
        <w:t>В этом Законе не содержится каких-либо дискриминационных положений или особого отношения к женщинам как в контексте брака женщины или мужчины – иностранцев с гражданином РМ, так и в отношении получения гражданства и соответствия требованиям Закона о гражданстве.</w:t>
      </w:r>
    </w:p>
    <w:p w:rsidR="00000000" w:rsidRDefault="00000000">
      <w:pPr>
        <w:tabs>
          <w:tab w:val="left" w:pos="680"/>
          <w:tab w:val="left" w:pos="1021"/>
        </w:tabs>
        <w:spacing w:before="200" w:line="280" w:lineRule="exact"/>
        <w:jc w:val="both"/>
        <w:rPr>
          <w:sz w:val="22"/>
        </w:rPr>
      </w:pPr>
      <w:r>
        <w:rPr>
          <w:sz w:val="22"/>
        </w:rPr>
        <w:tab/>
        <w:t>Особенно важным является то, что заключение брака между женщиной-иностранкой и гражданином РМ или между женщиной – гражданкой РМ и иностранным гражданином или изменение гражданства мужа во время брака не являются поводом для изменения гражданства женщины. Основное внимание законодатели уделили принципу свободы волеизъявления лиц, подающих такие заявления.</w:t>
      </w:r>
    </w:p>
    <w:p w:rsidR="00000000" w:rsidRDefault="00000000">
      <w:pPr>
        <w:tabs>
          <w:tab w:val="left" w:pos="680"/>
          <w:tab w:val="left" w:pos="1021"/>
        </w:tabs>
        <w:spacing w:before="240" w:line="280" w:lineRule="exact"/>
        <w:jc w:val="both"/>
        <w:rPr>
          <w:sz w:val="22"/>
        </w:rPr>
      </w:pPr>
      <w:r>
        <w:rPr>
          <w:sz w:val="22"/>
        </w:rPr>
        <w:tab/>
        <w:t>Не проводится различий между мужчинами и женщинами, подающими заявление на получение гражданства РМ, даже в связи с особой процедурой получения гражданства РМ, оговоренной в статье 11 Закона о гражданстве, согласно которой "в виде исключения из положений статьи 7 настоящего закона иностранец в возрасте 18 лет или старше может получить гражданство РМ путем натурализации, если он представляет особый интерес с научной, экономической и культурной точек зрения и если это соответствует национальным интересам, при том что прежде всего это относится ко всем этническим македонцам, живущим за пределами РМ. Правительство РМ заранее дает определение о наличии особого интереса в связи с пунктом 1 данной статьи". Наряду с самим иностранцем его/ее супруг/супруга также может получить гражданство РМ путем натурализации по условиям статьи 9 данного Закона.</w:t>
      </w:r>
    </w:p>
    <w:p w:rsidR="00000000" w:rsidRDefault="00000000">
      <w:pPr>
        <w:tabs>
          <w:tab w:val="left" w:pos="680"/>
          <w:tab w:val="left" w:pos="1021"/>
        </w:tabs>
        <w:spacing w:before="240" w:line="280" w:lineRule="exact"/>
        <w:jc w:val="both"/>
        <w:rPr>
          <w:sz w:val="22"/>
        </w:rPr>
      </w:pPr>
      <w:r>
        <w:rPr>
          <w:sz w:val="22"/>
        </w:rPr>
        <w:tab/>
        <w:t xml:space="preserve">На основании Конституции и Закона о гражданстве РМ женщинам Республики Македонии предоставлены равные права с мужчинами в отношении гражданства их детей. </w:t>
      </w:r>
    </w:p>
    <w:p w:rsidR="00000000" w:rsidRDefault="00000000">
      <w:pPr>
        <w:tabs>
          <w:tab w:val="left" w:pos="680"/>
          <w:tab w:val="left" w:pos="1021"/>
        </w:tabs>
        <w:spacing w:before="240" w:line="280" w:lineRule="exact"/>
        <w:jc w:val="both"/>
        <w:rPr>
          <w:sz w:val="22"/>
        </w:rPr>
      </w:pPr>
      <w:r>
        <w:rPr>
          <w:sz w:val="22"/>
        </w:rPr>
        <w:tab/>
        <w:t xml:space="preserve">Статьи 4 и 5 Закона о гражданстве РМ, которые регулируют способы получения гражданства по происхождению, не допускают гендерной дискриминации, в частности мать – гражданка РМ или иностранка, муж которой является гражданином РМ, может на равных правах с отцом решать вопрос о гражданстве их несовершеннолетнего ребенка. </w:t>
      </w:r>
    </w:p>
    <w:p w:rsidR="00000000" w:rsidRDefault="00000000">
      <w:pPr>
        <w:pStyle w:val="BodyText"/>
        <w:tabs>
          <w:tab w:val="left" w:pos="680"/>
          <w:tab w:val="left" w:pos="1021"/>
        </w:tabs>
        <w:spacing w:before="240" w:line="280" w:lineRule="exact"/>
        <w:jc w:val="both"/>
        <w:rPr>
          <w:sz w:val="22"/>
        </w:rPr>
      </w:pPr>
      <w:r>
        <w:rPr>
          <w:sz w:val="22"/>
        </w:rPr>
        <w:tab/>
        <w:t>2) В соответствии со статьей 4 "ребенок может получить гражданство РМ по происхождению, если один из родителей на момент рождения ребенка является гражданином РМ и ребенок родился на территории РМ, если родители не примут совместного решения о гражданстве ребенка по линии другого родителя, а также в случае, если на момент рождения ребенка один из родителей является гражданином РМ, а другой родитель неизвестен или неизвестно его гражданство, или он является лицом без гражданства, или ребенок родился за границей. Гражданство РМ распространяется также на приемного ребенка в случае его усыновления, когда оба или один из приемных родителей являются гражданами РМ".</w:t>
      </w:r>
    </w:p>
    <w:p w:rsidR="00000000" w:rsidRDefault="00000000">
      <w:pPr>
        <w:tabs>
          <w:tab w:val="left" w:pos="680"/>
          <w:tab w:val="left" w:pos="1021"/>
        </w:tabs>
        <w:spacing w:before="240" w:line="280" w:lineRule="exact"/>
        <w:jc w:val="both"/>
        <w:rPr>
          <w:sz w:val="22"/>
        </w:rPr>
      </w:pPr>
      <w:r>
        <w:rPr>
          <w:sz w:val="22"/>
        </w:rPr>
        <w:tab/>
        <w:t>С учетом вышесказанного в Законе говорится о родителе, а не о матери или отце: это означает, что они обладают равными правами в отношении возможности предоставления гражданства их детям.</w:t>
      </w:r>
    </w:p>
    <w:p w:rsidR="00000000" w:rsidRDefault="00000000">
      <w:pPr>
        <w:tabs>
          <w:tab w:val="left" w:pos="680"/>
          <w:tab w:val="left" w:pos="1021"/>
        </w:tabs>
        <w:spacing w:before="240" w:line="280" w:lineRule="exact"/>
        <w:jc w:val="both"/>
        <w:rPr>
          <w:sz w:val="22"/>
        </w:rPr>
      </w:pPr>
      <w:r>
        <w:rPr>
          <w:sz w:val="22"/>
        </w:rPr>
        <w:tab/>
        <w:t>Из вышесказанного становится ясно, что конституционные определения равноправия граждан РМ в отношении гражданства применяются и конкретизируются в Законе о гражданстве Республики Македонии.</w:t>
      </w:r>
    </w:p>
    <w:p w:rsidR="00000000" w:rsidRDefault="00000000">
      <w:pPr>
        <w:tabs>
          <w:tab w:val="left" w:pos="680"/>
          <w:tab w:val="left" w:pos="1021"/>
        </w:tabs>
        <w:spacing w:before="240" w:line="280" w:lineRule="exact"/>
        <w:jc w:val="both"/>
        <w:rPr>
          <w:sz w:val="22"/>
        </w:rPr>
      </w:pPr>
      <w:r>
        <w:rPr>
          <w:sz w:val="22"/>
        </w:rPr>
        <w:tab/>
        <w:t>Принцип гендерного равенства при применении данного Закона также очевиден в учетных записях, где не содержится никаких различий, связанных с полом, а указывается общее число лиц, подавших заявления, получивших гражданство, а также число лиц, которым было отказано, основания для предоставления гражданства и т. д.</w:t>
      </w:r>
    </w:p>
    <w:p w:rsidR="00000000" w:rsidRDefault="00000000">
      <w:pPr>
        <w:tabs>
          <w:tab w:val="left" w:pos="680"/>
          <w:tab w:val="left" w:pos="1021"/>
        </w:tabs>
        <w:spacing w:before="240" w:line="280" w:lineRule="exact"/>
        <w:jc w:val="both"/>
        <w:rPr>
          <w:sz w:val="22"/>
        </w:rPr>
      </w:pPr>
      <w:r>
        <w:rPr>
          <w:sz w:val="22"/>
        </w:rPr>
        <w:tab/>
        <w:t xml:space="preserve">Республика Македония признает, что женщины имеют равные с мужчинами права в отношении получения, изменения или сохранения гражданства, которые соответствуют не только Конвенции о ликвидации всех форм дискриминации в отношении женщин, но и другим международным договорам в этой области, которые подписала и ратифицировала Республика Македония. </w:t>
      </w:r>
    </w:p>
    <w:p w:rsidR="00000000" w:rsidRDefault="00000000">
      <w:pPr>
        <w:pStyle w:val="Heading1"/>
        <w:tabs>
          <w:tab w:val="left" w:pos="680"/>
          <w:tab w:val="left" w:pos="1021"/>
        </w:tabs>
        <w:spacing w:before="240" w:line="280" w:lineRule="exact"/>
        <w:jc w:val="center"/>
        <w:rPr>
          <w:b/>
          <w:i/>
          <w:sz w:val="22"/>
          <w:lang w:val="ru-RU"/>
        </w:rPr>
      </w:pPr>
      <w:r>
        <w:rPr>
          <w:b/>
          <w:i/>
          <w:sz w:val="22"/>
          <w:lang w:val="ru-RU"/>
        </w:rPr>
        <w:t>СТАТЬЯ 10:   ОБРАЗОВАНИЕ</w:t>
      </w:r>
    </w:p>
    <w:p w:rsidR="00000000" w:rsidRDefault="00000000">
      <w:pPr>
        <w:tabs>
          <w:tab w:val="left" w:pos="680"/>
          <w:tab w:val="left" w:pos="1021"/>
        </w:tabs>
        <w:spacing w:before="240" w:line="280" w:lineRule="exact"/>
        <w:jc w:val="both"/>
        <w:rPr>
          <w:b/>
          <w:i/>
          <w:sz w:val="22"/>
        </w:rPr>
      </w:pPr>
      <w:r>
        <w:rPr>
          <w:b/>
          <w:i/>
          <w:sz w:val="22"/>
        </w:rPr>
        <w:tab/>
        <w:t>Государства-участники принимают все соответствующие меры для того, чтобы ликвидировать дискриминацию в отношении женщин, с тем чтобы обеспечить им равные права с мужчинами в области образования и, в частности, обеспечить на основе равенства мужчин и женщин:</w:t>
      </w:r>
    </w:p>
    <w:p w:rsidR="00000000" w:rsidRDefault="00000000">
      <w:pPr>
        <w:tabs>
          <w:tab w:val="left" w:pos="680"/>
          <w:tab w:val="left" w:pos="1021"/>
        </w:tabs>
        <w:spacing w:before="240" w:line="280" w:lineRule="exact"/>
        <w:jc w:val="both"/>
        <w:rPr>
          <w:b/>
          <w:i/>
          <w:sz w:val="22"/>
        </w:rPr>
      </w:pPr>
      <w:r>
        <w:rPr>
          <w:b/>
          <w:i/>
          <w:sz w:val="22"/>
        </w:rPr>
        <w:tab/>
        <w:t>а)  одинаковые условия для ориентации в выборе профессии или специальности, для доступа к образованию и получению дипломов в учебных заведениях всех категорий как в сельских, так и в городских районах; это равенство обеспечивается в дошкольном, общем, специальном и высшем техническом образовании, а также во всех видах профессиональной подготовки;</w:t>
      </w:r>
    </w:p>
    <w:p w:rsidR="00000000" w:rsidRDefault="00000000">
      <w:pPr>
        <w:tabs>
          <w:tab w:val="left" w:pos="680"/>
          <w:tab w:val="left" w:pos="1021"/>
        </w:tabs>
        <w:spacing w:before="240" w:line="280" w:lineRule="exact"/>
        <w:jc w:val="both"/>
        <w:rPr>
          <w:b/>
          <w:i/>
          <w:sz w:val="22"/>
        </w:rPr>
      </w:pPr>
      <w:r>
        <w:rPr>
          <w:b/>
          <w:i/>
          <w:sz w:val="22"/>
        </w:rPr>
        <w:tab/>
        <w:t>b)  доступ к одинаковым программам обучения, одинаковым экзаменам, преподавательскому составу одинаковой квалификации, школьным помещениям и оборудованию равного качества;</w:t>
      </w:r>
    </w:p>
    <w:p w:rsidR="00000000" w:rsidRDefault="00000000">
      <w:pPr>
        <w:pStyle w:val="BodyText3"/>
        <w:tabs>
          <w:tab w:val="left" w:pos="680"/>
          <w:tab w:val="left" w:pos="1021"/>
        </w:tabs>
        <w:spacing w:before="240" w:line="280" w:lineRule="exact"/>
        <w:jc w:val="both"/>
        <w:rPr>
          <w:i/>
          <w:sz w:val="22"/>
        </w:rPr>
      </w:pPr>
      <w:r>
        <w:rPr>
          <w:sz w:val="22"/>
        </w:rPr>
        <w:tab/>
      </w:r>
      <w:r>
        <w:rPr>
          <w:i/>
          <w:sz w:val="22"/>
        </w:rPr>
        <w:t>с)  устранение любой стереотипной концепции роли мужчин и женщин на всех уровнях и во всех формах обучения путем поощрения совместного обучения и других видов обучения, которые будут содействовать достижению этой цели, и, в частности, путем пересмотра учебных пособий и школьных программ и адаптации методов обучения;</w:t>
      </w:r>
    </w:p>
    <w:p w:rsidR="00000000" w:rsidRDefault="00000000">
      <w:pPr>
        <w:tabs>
          <w:tab w:val="left" w:pos="680"/>
          <w:tab w:val="left" w:pos="1021"/>
        </w:tabs>
        <w:spacing w:before="240" w:line="280" w:lineRule="exact"/>
        <w:jc w:val="both"/>
        <w:rPr>
          <w:b/>
          <w:i/>
          <w:sz w:val="22"/>
        </w:rPr>
      </w:pPr>
      <w:r>
        <w:rPr>
          <w:b/>
          <w:i/>
          <w:sz w:val="22"/>
        </w:rPr>
        <w:tab/>
        <w:t xml:space="preserve">d)  </w:t>
      </w:r>
      <w:r>
        <w:rPr>
          <w:b/>
          <w:i/>
          <w:color w:val="000000"/>
          <w:sz w:val="22"/>
        </w:rPr>
        <w:t>одинаковые</w:t>
      </w:r>
      <w:r>
        <w:rPr>
          <w:b/>
          <w:i/>
          <w:sz w:val="22"/>
        </w:rPr>
        <w:t xml:space="preserve"> возможности получения стипендий и других пособий на образование;</w:t>
      </w:r>
    </w:p>
    <w:p w:rsidR="00000000" w:rsidRDefault="00000000">
      <w:pPr>
        <w:tabs>
          <w:tab w:val="left" w:pos="680"/>
          <w:tab w:val="left" w:pos="1021"/>
        </w:tabs>
        <w:spacing w:before="240" w:line="280" w:lineRule="exact"/>
        <w:jc w:val="both"/>
        <w:rPr>
          <w:b/>
          <w:i/>
          <w:sz w:val="22"/>
        </w:rPr>
      </w:pPr>
      <w:r>
        <w:rPr>
          <w:b/>
          <w:i/>
          <w:sz w:val="22"/>
        </w:rPr>
        <w:tab/>
        <w:t>е)  одинаковые возможности доступа к программам продолжения образования, включая программы распространения грамотности среди взрослых и программы функциональной грамотности, направленные, в частности, на сокращение как можно скорее любого разрыва в знаниях мужчин и женщин;</w:t>
      </w:r>
    </w:p>
    <w:p w:rsidR="00000000" w:rsidRDefault="00000000">
      <w:pPr>
        <w:tabs>
          <w:tab w:val="left" w:pos="680"/>
          <w:tab w:val="left" w:pos="1021"/>
        </w:tabs>
        <w:spacing w:before="240" w:line="280" w:lineRule="exact"/>
        <w:jc w:val="both"/>
        <w:rPr>
          <w:b/>
          <w:i/>
          <w:sz w:val="22"/>
        </w:rPr>
      </w:pPr>
      <w:r>
        <w:rPr>
          <w:b/>
          <w:i/>
          <w:sz w:val="22"/>
        </w:rPr>
        <w:tab/>
        <w:t>f)  сокращение числа девушек, не заканчивающих школу, и разработку программ для девушек и женщин, преждевременно покинувших школу;</w:t>
      </w:r>
    </w:p>
    <w:p w:rsidR="00000000" w:rsidRDefault="00000000">
      <w:pPr>
        <w:tabs>
          <w:tab w:val="left" w:pos="680"/>
          <w:tab w:val="left" w:pos="1021"/>
        </w:tabs>
        <w:spacing w:before="240" w:line="280" w:lineRule="exact"/>
        <w:jc w:val="both"/>
        <w:rPr>
          <w:b/>
          <w:i/>
          <w:sz w:val="22"/>
        </w:rPr>
      </w:pPr>
      <w:r>
        <w:rPr>
          <w:b/>
          <w:i/>
          <w:sz w:val="22"/>
        </w:rPr>
        <w:tab/>
        <w:t>g)  одинаковые возможности активно участвовать в занятиях спортом и физической подготовкой;</w:t>
      </w:r>
    </w:p>
    <w:p w:rsidR="00000000" w:rsidRDefault="00000000">
      <w:pPr>
        <w:tabs>
          <w:tab w:val="left" w:pos="680"/>
          <w:tab w:val="left" w:pos="1021"/>
        </w:tabs>
        <w:spacing w:before="240" w:line="280" w:lineRule="exact"/>
        <w:jc w:val="both"/>
        <w:rPr>
          <w:sz w:val="22"/>
        </w:rPr>
      </w:pPr>
      <w:r>
        <w:rPr>
          <w:b/>
          <w:i/>
          <w:sz w:val="22"/>
        </w:rPr>
        <w:tab/>
        <w:t>h)  доступ к специальной информации образовательного характера в целях содействия обеспечению здоровья и благосостояния семей, включая информацию и консультации о планировании размера семьи.</w:t>
      </w:r>
    </w:p>
    <w:p w:rsidR="00000000" w:rsidRDefault="00000000">
      <w:pPr>
        <w:pStyle w:val="BodyText4"/>
        <w:spacing w:after="0"/>
      </w:pPr>
    </w:p>
    <w:p w:rsidR="00000000" w:rsidRDefault="00000000">
      <w:pPr>
        <w:tabs>
          <w:tab w:val="left" w:pos="680"/>
          <w:tab w:val="left" w:pos="1021"/>
        </w:tabs>
        <w:spacing w:before="240" w:line="280" w:lineRule="exact"/>
        <w:jc w:val="both"/>
        <w:rPr>
          <w:sz w:val="22"/>
        </w:rPr>
      </w:pPr>
      <w:r>
        <w:rPr>
          <w:sz w:val="22"/>
        </w:rPr>
        <w:tab/>
        <w:t>а) Согласно Конституции Республики Македонии (статья 44) каждый гражданин имеет право на образование. Образование доступно каждому на равных условиях, а начальное образование является обязательным и бесплатным.</w:t>
      </w:r>
    </w:p>
    <w:p w:rsidR="00000000" w:rsidRDefault="00000000">
      <w:pPr>
        <w:tabs>
          <w:tab w:val="left" w:pos="680"/>
          <w:tab w:val="left" w:pos="1021"/>
        </w:tabs>
        <w:spacing w:before="240" w:line="280" w:lineRule="exact"/>
        <w:jc w:val="both"/>
        <w:rPr>
          <w:sz w:val="22"/>
        </w:rPr>
      </w:pPr>
      <w:r>
        <w:rPr>
          <w:sz w:val="22"/>
        </w:rPr>
        <w:tab/>
        <w:t>По существующему законодательству, регулирующему образовательную деятельность, учащиеся школ и других учебных заведений пользуются равным обращением независимо от пола.</w:t>
      </w:r>
    </w:p>
    <w:p w:rsidR="00000000" w:rsidRDefault="00000000">
      <w:pPr>
        <w:tabs>
          <w:tab w:val="left" w:pos="680"/>
          <w:tab w:val="left" w:pos="1021"/>
        </w:tabs>
        <w:spacing w:before="240" w:line="280" w:lineRule="exact"/>
        <w:jc w:val="both"/>
        <w:rPr>
          <w:sz w:val="22"/>
        </w:rPr>
      </w:pPr>
      <w:r>
        <w:rPr>
          <w:sz w:val="22"/>
        </w:rPr>
        <w:tab/>
        <w:t>В действующем в области начального образования законодательстве, в особенности в Законе о начальном образовании от 1995 года, принятом в соответствии с Конституцией Республики Македонии, а также в программах реформы системы образования настоятельно подчеркивается необходимость обеспечить равенство учащихся мужского и женского пола. Это фундаментальная основа и обязательное условие развития всей социальной системы. Это означает создание во всем равных возможностей и на этой основе обеспечение равного доступа к образованию и другим видам подготовки в единой системе образования. Соответственно, в структуре дошкольного и начального образования отсутствуют какие-либо разграничения</w:t>
      </w:r>
      <w:r>
        <w:rPr>
          <w:i/>
          <w:color w:val="FF0000"/>
          <w:sz w:val="22"/>
        </w:rPr>
        <w:t xml:space="preserve"> </w:t>
      </w:r>
      <w:r>
        <w:rPr>
          <w:sz w:val="22"/>
        </w:rPr>
        <w:t>между девочками и мальчиками, что доказывает отсутствие гендерной дискриминации в отношении основных прав и свобод в дошкольном и начальном обучении.</w:t>
      </w:r>
    </w:p>
    <w:p w:rsidR="00000000" w:rsidRDefault="00000000">
      <w:pPr>
        <w:tabs>
          <w:tab w:val="left" w:pos="680"/>
          <w:tab w:val="left" w:pos="1021"/>
        </w:tabs>
        <w:spacing w:before="240" w:line="280" w:lineRule="exact"/>
        <w:jc w:val="both"/>
        <w:rPr>
          <w:sz w:val="22"/>
        </w:rPr>
      </w:pPr>
      <w:r>
        <w:rPr>
          <w:sz w:val="22"/>
        </w:rPr>
        <w:tab/>
        <w:t>Аналогично пункт 2 статьи 3 Закона о среднем образовании, гласящий: "Запрещается дискриминация на основе пола, расовой принадлежности, цвета кожи, национальности и социального происхождения, политических и религиозных убеждений, имущественного и социального положения", гарантирует равноправие женщин в отношении доступа к среднему образованию.</w:t>
      </w:r>
    </w:p>
    <w:p w:rsidR="00000000" w:rsidRDefault="00000000">
      <w:pPr>
        <w:tabs>
          <w:tab w:val="left" w:pos="680"/>
          <w:tab w:val="left" w:pos="1021"/>
        </w:tabs>
        <w:spacing w:before="240" w:line="280" w:lineRule="exact"/>
        <w:jc w:val="both"/>
        <w:rPr>
          <w:sz w:val="22"/>
        </w:rPr>
      </w:pPr>
      <w:r>
        <w:rPr>
          <w:sz w:val="22"/>
        </w:rPr>
        <w:tab/>
        <w:t>Закон о высшем образовании от 2000 года в отдельной статье (статья 2) предусматривает право граждан Республики Македонии на обучение в высших учебных заведениях на равных условиях, что означает равный доступ к высшему образованию для мужчин и женщин.</w:t>
      </w:r>
    </w:p>
    <w:p w:rsidR="00000000" w:rsidRDefault="00000000">
      <w:pPr>
        <w:tabs>
          <w:tab w:val="left" w:pos="680"/>
          <w:tab w:val="left" w:pos="1021"/>
        </w:tabs>
        <w:spacing w:before="240" w:line="280" w:lineRule="exact"/>
        <w:jc w:val="both"/>
        <w:rPr>
          <w:sz w:val="22"/>
        </w:rPr>
      </w:pPr>
      <w:r>
        <w:rPr>
          <w:sz w:val="22"/>
        </w:rPr>
        <w:tab/>
        <w:t>В то же время в части 2 этого Закона предусматривается защита всех членов академического сообщества высшего учебного заведения в отношении содержания образования и автономии учебного процесса, тем самым гарантируется интеллектуальная свобода и творческий подход к научным исследованиям и процессу обучения, как имеющие первостепенное значение (статьи 10 и 11), в том числе самоуправление высших учебных заведений как одно из проявлений академической свободы в высших учебных заведениях (статья 12). Кроме того, принцип самоуправления предполагает проведение образовательных и иных мероприятий в защиту гражданских прав членов академического сообщества, против дискриминации по признаку пола, расы, цвета кожи, национальной и этнической принадлежности, социального происхождения, политических и религиозных убеждений, имущественного и социального положения (статья 13). Из всех прав членов академического сообщества эта статья выделяет в первую очередь право на защиту от гендерной дискриминации, подчеркивая таким образом важное значение этого положения в тексте Закона и не делая разграничений между полами в какой-либо части текста.</w:t>
      </w:r>
    </w:p>
    <w:p w:rsidR="00000000" w:rsidRDefault="00000000">
      <w:pPr>
        <w:tabs>
          <w:tab w:val="left" w:pos="680"/>
          <w:tab w:val="left" w:pos="1021"/>
        </w:tabs>
        <w:spacing w:before="240" w:line="280" w:lineRule="exact"/>
        <w:jc w:val="both"/>
        <w:rPr>
          <w:sz w:val="22"/>
        </w:rPr>
      </w:pPr>
      <w:r>
        <w:rPr>
          <w:sz w:val="22"/>
        </w:rPr>
        <w:tab/>
        <w:t>Равным образом, хотя в Законе о нормах и учебных стандартах для школьников и студентов от 1998 года не содержатся специальные положения, касающиеся гендерного равенства, он обращает внимание школьников и студентов обоих полов на эту одинаково важную для всех проблему.</w:t>
      </w:r>
    </w:p>
    <w:p w:rsidR="00000000" w:rsidRDefault="00000000">
      <w:pPr>
        <w:tabs>
          <w:tab w:val="left" w:pos="680"/>
          <w:tab w:val="left" w:pos="1021"/>
        </w:tabs>
        <w:spacing w:before="240" w:line="280" w:lineRule="exact"/>
        <w:jc w:val="both"/>
        <w:rPr>
          <w:sz w:val="22"/>
        </w:rPr>
      </w:pPr>
      <w:r>
        <w:rPr>
          <w:sz w:val="22"/>
        </w:rPr>
        <w:tab/>
        <w:t>В комментариях к отдельным пунктам статьи 10 Конвенции о ликвидации дискриминации в отношении женщин приводятся статистические данные (за отчетный период) Государственной статистической службы по различным образовательным уровням: начальному, среднему и высшему, а также учебные нормы для школьников и студентов.</w:t>
      </w:r>
    </w:p>
    <w:p w:rsidR="00000000" w:rsidRDefault="00000000">
      <w:pPr>
        <w:tabs>
          <w:tab w:val="left" w:pos="680"/>
          <w:tab w:val="left" w:pos="1021"/>
        </w:tabs>
        <w:spacing w:before="240" w:line="280" w:lineRule="exact"/>
        <w:jc w:val="both"/>
        <w:rPr>
          <w:sz w:val="22"/>
        </w:rPr>
      </w:pPr>
      <w:r>
        <w:rPr>
          <w:sz w:val="22"/>
        </w:rPr>
        <w:tab/>
        <w:t>1. Дошкольное обучение детей соответствующего возраста в Республике Македонии организуется и осуществляется в так называемых группах "взрослых мальчиков и девочек" в рамках дошкольных воспитательных и учебных учреждений, находящихся в подчинении Министерства труда и социальной политики, а также в "дошкольных" группах в общеобразовательных начальных школах, подчиняющихся Министерству образования и науки. В обоих видах учебных заведений воспитательная и образовательная деятельность осуществляется по единому плану, а квалификация преподавательского состава определяется в соответствии с одинаковыми нормами и требованиями.</w:t>
      </w:r>
    </w:p>
    <w:p w:rsidR="00000000" w:rsidRDefault="00000000">
      <w:pPr>
        <w:tabs>
          <w:tab w:val="left" w:pos="680"/>
          <w:tab w:val="left" w:pos="1021"/>
        </w:tabs>
        <w:spacing w:before="240" w:line="280" w:lineRule="exact"/>
        <w:jc w:val="both"/>
        <w:rPr>
          <w:sz w:val="22"/>
        </w:rPr>
      </w:pPr>
      <w:r>
        <w:rPr>
          <w:sz w:val="22"/>
        </w:rPr>
        <w:tab/>
        <w:t>Начальное образование учащиеся получают в общеобразовательных начальных школах, являющихся общественными институтами; решение об их учреждении либо роспуске принимается правительством Республики Македонии при участии местных органов управления.</w:t>
      </w:r>
    </w:p>
    <w:p w:rsidR="00000000" w:rsidRDefault="00000000">
      <w:pPr>
        <w:tabs>
          <w:tab w:val="left" w:pos="680"/>
          <w:tab w:val="left" w:pos="1021"/>
        </w:tabs>
        <w:spacing w:before="240" w:line="280" w:lineRule="exact"/>
        <w:jc w:val="both"/>
        <w:rPr>
          <w:sz w:val="22"/>
        </w:rPr>
      </w:pPr>
      <w:r>
        <w:rPr>
          <w:sz w:val="22"/>
        </w:rPr>
        <w:tab/>
        <w:t xml:space="preserve">Для особых категорий учащихся начальное обучение также осуществляется при медицинских и исправительных учреждениях, а для детей с психическими и физическими недостатками – в специализированных начальных школах и классах с дифференциацией по уровню и специфике недостатков. Следует отметить, что Министерство образования и науки совместно с Отделом по совершенствованию образования принимают меры для интеграции этих учащихся в обычные классы начальной школы и их адаптации. </w:t>
      </w:r>
    </w:p>
    <w:p w:rsidR="00000000" w:rsidRDefault="00000000">
      <w:pPr>
        <w:tabs>
          <w:tab w:val="left" w:pos="680"/>
          <w:tab w:val="left" w:pos="1021"/>
        </w:tabs>
        <w:spacing w:before="240" w:line="280" w:lineRule="exact"/>
        <w:jc w:val="both"/>
        <w:rPr>
          <w:sz w:val="22"/>
        </w:rPr>
      </w:pPr>
      <w:r>
        <w:rPr>
          <w:sz w:val="22"/>
        </w:rPr>
        <w:tab/>
        <w:t>Учащиеся 15–17 лет – предельного</w:t>
      </w:r>
      <w:r>
        <w:rPr>
          <w:color w:val="FF0000"/>
          <w:sz w:val="22"/>
        </w:rPr>
        <w:t xml:space="preserve"> </w:t>
      </w:r>
      <w:r>
        <w:rPr>
          <w:sz w:val="22"/>
        </w:rPr>
        <w:t>возраста для охвата начальным образованием – в целях завершения начального образования проходят курс начального образования для взрослых при школах или в специализированных учреждениях. Для учащихся, проявивших способности к музыке и танцам, созданы также школы искусств, дающие начальную подготовку по музыке и хореографии.</w:t>
      </w:r>
    </w:p>
    <w:p w:rsidR="00000000" w:rsidRDefault="00000000">
      <w:pPr>
        <w:tabs>
          <w:tab w:val="left" w:pos="680"/>
          <w:tab w:val="left" w:pos="1021"/>
        </w:tabs>
        <w:spacing w:before="240" w:after="120" w:line="280" w:lineRule="exact"/>
        <w:jc w:val="both"/>
        <w:rPr>
          <w:sz w:val="22"/>
        </w:rPr>
      </w:pPr>
      <w:r>
        <w:rPr>
          <w:sz w:val="22"/>
        </w:rPr>
        <w:tab/>
        <w:t>В сельских и горных районах, исходя из числа учащихся, обучение проводится в сельских школах, широкая сеть которых охватывает всю территорию страны с целью максимального приближения места обучения к месту постоянного проживания учащихся. Это помогает снизить процент неграмотных среди лиц, не охваченных образованием или проживающих в отдаленных районах. Кроме того, при материальной поддержке соответствующего министерства организуется бесплатный переезд и размещение учащихся в пансионах и семьях;  для учащихся с особыми потребностями эти услуги бесплатны.</w:t>
      </w:r>
    </w:p>
    <w:p w:rsidR="00000000" w:rsidRDefault="00000000">
      <w:pPr>
        <w:tabs>
          <w:tab w:val="left" w:pos="680"/>
          <w:tab w:val="left" w:pos="1021"/>
        </w:tabs>
        <w:spacing w:before="240" w:after="120" w:line="280" w:lineRule="exact"/>
        <w:jc w:val="both"/>
        <w:rPr>
          <w:sz w:val="22"/>
        </w:rPr>
      </w:pPr>
      <w:r>
        <w:rPr>
          <w:sz w:val="22"/>
        </w:rPr>
        <w:tab/>
        <w:t>Все учебные заведения организованы по принципу совместного обучения, и все аспекты процесса начального обучения одинаковы для учащихся обоих полов. В таблице, ниже, представлены число и доля девочек в общем числе всех учащихся, охваченных начальным образованием за отчетный период.</w:t>
      </w:r>
    </w:p>
    <w:p w:rsidR="00000000" w:rsidRDefault="00000000">
      <w:pPr>
        <w:pStyle w:val="BodyText4"/>
        <w:spacing w:after="0"/>
      </w:pP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00" w:firstRow="0" w:lastRow="0" w:firstColumn="0" w:lastColumn="0" w:noHBand="0" w:noVBand="0"/>
      </w:tblPr>
      <w:tblGrid>
        <w:gridCol w:w="706"/>
        <w:gridCol w:w="1448"/>
        <w:gridCol w:w="2521"/>
        <w:gridCol w:w="1559"/>
        <w:gridCol w:w="1775"/>
        <w:gridCol w:w="1630"/>
      </w:tblGrid>
      <w:tr w:rsidR="00000000">
        <w:tblPrEx>
          <w:tblCellMar>
            <w:top w:w="0" w:type="dxa"/>
            <w:bottom w:w="0" w:type="dxa"/>
          </w:tblCellMar>
        </w:tblPrEx>
        <w:trPr>
          <w:jc w:val="center"/>
        </w:trPr>
        <w:tc>
          <w:tcPr>
            <w:tcW w:w="706" w:type="dxa"/>
            <w:tcBorders>
              <w:top w:val="single" w:sz="12" w:space="0" w:color="auto"/>
              <w:bottom w:val="single" w:sz="12" w:space="0" w:color="auto"/>
            </w:tcBorders>
          </w:tcPr>
          <w:p w:rsidR="00000000" w:rsidRDefault="00000000">
            <w:pPr>
              <w:tabs>
                <w:tab w:val="left" w:pos="680"/>
                <w:tab w:val="left" w:pos="1021"/>
              </w:tabs>
              <w:jc w:val="center"/>
              <w:rPr>
                <w:b/>
                <w:sz w:val="18"/>
              </w:rPr>
            </w:pPr>
            <w:r>
              <w:rPr>
                <w:b/>
                <w:sz w:val="18"/>
              </w:rPr>
              <w:t>№ п/п</w:t>
            </w:r>
          </w:p>
        </w:tc>
        <w:tc>
          <w:tcPr>
            <w:tcW w:w="1448" w:type="dxa"/>
            <w:tcBorders>
              <w:top w:val="single" w:sz="12" w:space="0" w:color="auto"/>
              <w:bottom w:val="single" w:sz="12" w:space="0" w:color="auto"/>
            </w:tcBorders>
          </w:tcPr>
          <w:p w:rsidR="00000000" w:rsidRDefault="00000000">
            <w:pPr>
              <w:tabs>
                <w:tab w:val="left" w:pos="680"/>
                <w:tab w:val="left" w:pos="1021"/>
              </w:tabs>
              <w:jc w:val="center"/>
              <w:rPr>
                <w:b/>
                <w:sz w:val="18"/>
              </w:rPr>
            </w:pPr>
            <w:r>
              <w:rPr>
                <w:b/>
                <w:sz w:val="18"/>
              </w:rPr>
              <w:t>Учебный год</w:t>
            </w:r>
            <w:r>
              <w:rPr>
                <w:b/>
                <w:sz w:val="18"/>
                <w:vertAlign w:val="superscript"/>
              </w:rPr>
              <w:t>1</w:t>
            </w:r>
          </w:p>
        </w:tc>
        <w:tc>
          <w:tcPr>
            <w:tcW w:w="2521" w:type="dxa"/>
            <w:tcBorders>
              <w:top w:val="single" w:sz="12" w:space="0" w:color="auto"/>
              <w:bottom w:val="single" w:sz="12" w:space="0" w:color="auto"/>
            </w:tcBorders>
          </w:tcPr>
          <w:p w:rsidR="00000000" w:rsidRDefault="00000000">
            <w:pPr>
              <w:tabs>
                <w:tab w:val="left" w:pos="680"/>
                <w:tab w:val="left" w:pos="1021"/>
              </w:tabs>
              <w:jc w:val="center"/>
              <w:rPr>
                <w:b/>
                <w:sz w:val="18"/>
              </w:rPr>
            </w:pPr>
            <w:r>
              <w:rPr>
                <w:b/>
                <w:sz w:val="18"/>
              </w:rPr>
              <w:t>Число общеобразовательных начальных школ</w:t>
            </w:r>
          </w:p>
        </w:tc>
        <w:tc>
          <w:tcPr>
            <w:tcW w:w="1559" w:type="dxa"/>
            <w:tcBorders>
              <w:top w:val="single" w:sz="12" w:space="0" w:color="auto"/>
              <w:bottom w:val="single" w:sz="12" w:space="0" w:color="auto"/>
            </w:tcBorders>
          </w:tcPr>
          <w:p w:rsidR="00000000" w:rsidRDefault="00000000">
            <w:pPr>
              <w:tabs>
                <w:tab w:val="left" w:pos="680"/>
                <w:tab w:val="left" w:pos="1021"/>
              </w:tabs>
              <w:jc w:val="center"/>
              <w:rPr>
                <w:b/>
                <w:sz w:val="18"/>
              </w:rPr>
            </w:pPr>
            <w:r>
              <w:rPr>
                <w:b/>
                <w:sz w:val="18"/>
              </w:rPr>
              <w:t>Общее число учащихся</w:t>
            </w:r>
          </w:p>
        </w:tc>
        <w:tc>
          <w:tcPr>
            <w:tcW w:w="1775" w:type="dxa"/>
            <w:tcBorders>
              <w:top w:val="single" w:sz="12" w:space="0" w:color="auto"/>
              <w:bottom w:val="single" w:sz="12" w:space="0" w:color="auto"/>
            </w:tcBorders>
          </w:tcPr>
          <w:p w:rsidR="00000000" w:rsidRDefault="00000000">
            <w:pPr>
              <w:tabs>
                <w:tab w:val="left" w:pos="680"/>
                <w:tab w:val="left" w:pos="1021"/>
              </w:tabs>
              <w:jc w:val="center"/>
              <w:rPr>
                <w:b/>
                <w:sz w:val="18"/>
              </w:rPr>
            </w:pPr>
            <w:r>
              <w:rPr>
                <w:b/>
                <w:sz w:val="18"/>
              </w:rPr>
              <w:t>Общее число учащихся-девочек</w:t>
            </w:r>
          </w:p>
        </w:tc>
        <w:tc>
          <w:tcPr>
            <w:tcW w:w="1630" w:type="dxa"/>
            <w:tcBorders>
              <w:top w:val="single" w:sz="12" w:space="0" w:color="auto"/>
              <w:bottom w:val="single" w:sz="12" w:space="0" w:color="auto"/>
            </w:tcBorders>
          </w:tcPr>
          <w:p w:rsidR="00000000" w:rsidRDefault="00000000">
            <w:pPr>
              <w:tabs>
                <w:tab w:val="left" w:pos="680"/>
                <w:tab w:val="left" w:pos="1021"/>
              </w:tabs>
              <w:jc w:val="center"/>
              <w:rPr>
                <w:b/>
                <w:sz w:val="18"/>
              </w:rPr>
            </w:pPr>
            <w:r>
              <w:rPr>
                <w:b/>
                <w:sz w:val="18"/>
              </w:rPr>
              <w:t>Процентная доля учащихся-девочек</w:t>
            </w:r>
          </w:p>
        </w:tc>
      </w:tr>
      <w:tr w:rsidR="00000000">
        <w:tblPrEx>
          <w:tblCellMar>
            <w:top w:w="0" w:type="dxa"/>
            <w:bottom w:w="0" w:type="dxa"/>
          </w:tblCellMar>
        </w:tblPrEx>
        <w:trPr>
          <w:jc w:val="center"/>
        </w:trPr>
        <w:tc>
          <w:tcPr>
            <w:tcW w:w="706" w:type="dxa"/>
            <w:tcBorders>
              <w:top w:val="single" w:sz="12" w:space="0" w:color="auto"/>
            </w:tcBorders>
          </w:tcPr>
          <w:p w:rsidR="00000000" w:rsidRDefault="00000000">
            <w:pPr>
              <w:tabs>
                <w:tab w:val="left" w:pos="680"/>
                <w:tab w:val="left" w:pos="1021"/>
              </w:tabs>
              <w:spacing w:line="200" w:lineRule="exact"/>
              <w:jc w:val="center"/>
              <w:rPr>
                <w:sz w:val="18"/>
              </w:rPr>
            </w:pPr>
            <w:r>
              <w:rPr>
                <w:sz w:val="18"/>
              </w:rPr>
              <w:t>1</w:t>
            </w:r>
          </w:p>
        </w:tc>
        <w:tc>
          <w:tcPr>
            <w:tcW w:w="1448" w:type="dxa"/>
            <w:tcBorders>
              <w:top w:val="single" w:sz="12" w:space="0" w:color="auto"/>
            </w:tcBorders>
          </w:tcPr>
          <w:p w:rsidR="00000000" w:rsidRDefault="00000000">
            <w:pPr>
              <w:tabs>
                <w:tab w:val="left" w:pos="680"/>
                <w:tab w:val="left" w:pos="1021"/>
              </w:tabs>
              <w:spacing w:line="200" w:lineRule="exact"/>
              <w:jc w:val="center"/>
              <w:rPr>
                <w:sz w:val="18"/>
              </w:rPr>
            </w:pPr>
            <w:r>
              <w:rPr>
                <w:sz w:val="18"/>
              </w:rPr>
              <w:t>1995/96</w:t>
            </w:r>
          </w:p>
        </w:tc>
        <w:tc>
          <w:tcPr>
            <w:tcW w:w="2521" w:type="dxa"/>
            <w:tcBorders>
              <w:top w:val="single" w:sz="12" w:space="0" w:color="auto"/>
            </w:tcBorders>
          </w:tcPr>
          <w:p w:rsidR="00000000" w:rsidRDefault="00000000">
            <w:pPr>
              <w:tabs>
                <w:tab w:val="left" w:pos="680"/>
                <w:tab w:val="left" w:pos="1021"/>
              </w:tabs>
              <w:spacing w:line="200" w:lineRule="exact"/>
              <w:jc w:val="center"/>
              <w:rPr>
                <w:sz w:val="18"/>
              </w:rPr>
            </w:pPr>
            <w:r>
              <w:rPr>
                <w:sz w:val="18"/>
              </w:rPr>
              <w:t>1046</w:t>
            </w:r>
          </w:p>
        </w:tc>
        <w:tc>
          <w:tcPr>
            <w:tcW w:w="1559" w:type="dxa"/>
            <w:tcBorders>
              <w:top w:val="single" w:sz="12" w:space="0" w:color="auto"/>
            </w:tcBorders>
          </w:tcPr>
          <w:p w:rsidR="00000000" w:rsidRDefault="00000000">
            <w:pPr>
              <w:tabs>
                <w:tab w:val="left" w:pos="680"/>
                <w:tab w:val="left" w:pos="1021"/>
              </w:tabs>
              <w:spacing w:line="200" w:lineRule="exact"/>
              <w:jc w:val="center"/>
              <w:rPr>
                <w:sz w:val="18"/>
              </w:rPr>
            </w:pPr>
            <w:r>
              <w:rPr>
                <w:sz w:val="18"/>
              </w:rPr>
              <w:t>259 515</w:t>
            </w:r>
          </w:p>
        </w:tc>
        <w:tc>
          <w:tcPr>
            <w:tcW w:w="1775" w:type="dxa"/>
            <w:tcBorders>
              <w:top w:val="single" w:sz="12" w:space="0" w:color="auto"/>
            </w:tcBorders>
          </w:tcPr>
          <w:p w:rsidR="00000000" w:rsidRDefault="00000000">
            <w:pPr>
              <w:tabs>
                <w:tab w:val="left" w:pos="680"/>
                <w:tab w:val="left" w:pos="1021"/>
              </w:tabs>
              <w:spacing w:line="200" w:lineRule="exact"/>
              <w:jc w:val="center"/>
              <w:rPr>
                <w:sz w:val="18"/>
              </w:rPr>
            </w:pPr>
            <w:r>
              <w:rPr>
                <w:sz w:val="18"/>
              </w:rPr>
              <w:t>125 310</w:t>
            </w:r>
          </w:p>
        </w:tc>
        <w:tc>
          <w:tcPr>
            <w:tcW w:w="1630" w:type="dxa"/>
            <w:tcBorders>
              <w:top w:val="single" w:sz="12" w:space="0" w:color="auto"/>
            </w:tcBorders>
          </w:tcPr>
          <w:p w:rsidR="00000000" w:rsidRDefault="00000000">
            <w:pPr>
              <w:tabs>
                <w:tab w:val="left" w:pos="680"/>
                <w:tab w:val="left" w:pos="1021"/>
              </w:tabs>
              <w:spacing w:line="200" w:lineRule="exact"/>
              <w:jc w:val="center"/>
              <w:rPr>
                <w:sz w:val="18"/>
              </w:rPr>
            </w:pPr>
            <w:r>
              <w:rPr>
                <w:sz w:val="18"/>
              </w:rPr>
              <w:t>48,3</w:t>
            </w:r>
          </w:p>
        </w:tc>
      </w:tr>
      <w:tr w:rsidR="00000000">
        <w:tblPrEx>
          <w:tblCellMar>
            <w:top w:w="0" w:type="dxa"/>
            <w:bottom w:w="0" w:type="dxa"/>
          </w:tblCellMar>
        </w:tblPrEx>
        <w:trPr>
          <w:jc w:val="center"/>
        </w:trPr>
        <w:tc>
          <w:tcPr>
            <w:tcW w:w="706" w:type="dxa"/>
          </w:tcPr>
          <w:p w:rsidR="00000000" w:rsidRDefault="00000000">
            <w:pPr>
              <w:tabs>
                <w:tab w:val="left" w:pos="680"/>
                <w:tab w:val="left" w:pos="1021"/>
              </w:tabs>
              <w:spacing w:line="200" w:lineRule="exact"/>
              <w:jc w:val="center"/>
              <w:rPr>
                <w:sz w:val="18"/>
              </w:rPr>
            </w:pPr>
            <w:r>
              <w:rPr>
                <w:sz w:val="18"/>
              </w:rPr>
              <w:t>2</w:t>
            </w:r>
          </w:p>
        </w:tc>
        <w:tc>
          <w:tcPr>
            <w:tcW w:w="1448" w:type="dxa"/>
          </w:tcPr>
          <w:p w:rsidR="00000000" w:rsidRDefault="00000000">
            <w:pPr>
              <w:tabs>
                <w:tab w:val="left" w:pos="680"/>
                <w:tab w:val="left" w:pos="1021"/>
              </w:tabs>
              <w:spacing w:line="200" w:lineRule="exact"/>
              <w:jc w:val="center"/>
              <w:rPr>
                <w:sz w:val="18"/>
              </w:rPr>
            </w:pPr>
            <w:r>
              <w:rPr>
                <w:sz w:val="18"/>
              </w:rPr>
              <w:t>1996/97</w:t>
            </w:r>
          </w:p>
        </w:tc>
        <w:tc>
          <w:tcPr>
            <w:tcW w:w="2521" w:type="dxa"/>
          </w:tcPr>
          <w:p w:rsidR="00000000" w:rsidRDefault="00000000">
            <w:pPr>
              <w:tabs>
                <w:tab w:val="left" w:pos="680"/>
                <w:tab w:val="left" w:pos="1021"/>
              </w:tabs>
              <w:spacing w:line="200" w:lineRule="exact"/>
              <w:jc w:val="center"/>
              <w:rPr>
                <w:sz w:val="18"/>
              </w:rPr>
            </w:pPr>
            <w:r>
              <w:rPr>
                <w:sz w:val="18"/>
              </w:rPr>
              <w:t>1045</w:t>
            </w:r>
          </w:p>
        </w:tc>
        <w:tc>
          <w:tcPr>
            <w:tcW w:w="1559" w:type="dxa"/>
          </w:tcPr>
          <w:p w:rsidR="00000000" w:rsidRDefault="00000000">
            <w:pPr>
              <w:tabs>
                <w:tab w:val="left" w:pos="680"/>
                <w:tab w:val="left" w:pos="1021"/>
              </w:tabs>
              <w:spacing w:line="200" w:lineRule="exact"/>
              <w:jc w:val="center"/>
              <w:rPr>
                <w:sz w:val="18"/>
              </w:rPr>
            </w:pPr>
            <w:r>
              <w:rPr>
                <w:sz w:val="18"/>
              </w:rPr>
              <w:t>258 587</w:t>
            </w:r>
          </w:p>
        </w:tc>
        <w:tc>
          <w:tcPr>
            <w:tcW w:w="1775" w:type="dxa"/>
          </w:tcPr>
          <w:p w:rsidR="00000000" w:rsidRDefault="00000000">
            <w:pPr>
              <w:tabs>
                <w:tab w:val="left" w:pos="680"/>
                <w:tab w:val="left" w:pos="1021"/>
              </w:tabs>
              <w:spacing w:line="200" w:lineRule="exact"/>
              <w:jc w:val="center"/>
              <w:rPr>
                <w:sz w:val="18"/>
              </w:rPr>
            </w:pPr>
            <w:r>
              <w:rPr>
                <w:sz w:val="18"/>
              </w:rPr>
              <w:t>124 817</w:t>
            </w:r>
          </w:p>
        </w:tc>
        <w:tc>
          <w:tcPr>
            <w:tcW w:w="1630" w:type="dxa"/>
          </w:tcPr>
          <w:p w:rsidR="00000000" w:rsidRDefault="00000000">
            <w:pPr>
              <w:tabs>
                <w:tab w:val="left" w:pos="680"/>
                <w:tab w:val="left" w:pos="1021"/>
              </w:tabs>
              <w:spacing w:line="200" w:lineRule="exact"/>
              <w:jc w:val="center"/>
              <w:rPr>
                <w:sz w:val="18"/>
              </w:rPr>
            </w:pPr>
            <w:r>
              <w:rPr>
                <w:sz w:val="18"/>
              </w:rPr>
              <w:t>48,3</w:t>
            </w:r>
          </w:p>
        </w:tc>
      </w:tr>
      <w:tr w:rsidR="00000000">
        <w:tblPrEx>
          <w:tblCellMar>
            <w:top w:w="0" w:type="dxa"/>
            <w:bottom w:w="0" w:type="dxa"/>
          </w:tblCellMar>
        </w:tblPrEx>
        <w:trPr>
          <w:jc w:val="center"/>
        </w:trPr>
        <w:tc>
          <w:tcPr>
            <w:tcW w:w="706" w:type="dxa"/>
          </w:tcPr>
          <w:p w:rsidR="00000000" w:rsidRDefault="00000000">
            <w:pPr>
              <w:tabs>
                <w:tab w:val="left" w:pos="680"/>
                <w:tab w:val="left" w:pos="1021"/>
              </w:tabs>
              <w:spacing w:line="200" w:lineRule="exact"/>
              <w:jc w:val="center"/>
              <w:rPr>
                <w:sz w:val="18"/>
              </w:rPr>
            </w:pPr>
            <w:r>
              <w:rPr>
                <w:sz w:val="18"/>
              </w:rPr>
              <w:t>3</w:t>
            </w:r>
          </w:p>
        </w:tc>
        <w:tc>
          <w:tcPr>
            <w:tcW w:w="1448" w:type="dxa"/>
          </w:tcPr>
          <w:p w:rsidR="00000000" w:rsidRDefault="00000000">
            <w:pPr>
              <w:tabs>
                <w:tab w:val="left" w:pos="680"/>
                <w:tab w:val="left" w:pos="1021"/>
              </w:tabs>
              <w:spacing w:line="200" w:lineRule="exact"/>
              <w:jc w:val="center"/>
              <w:rPr>
                <w:sz w:val="18"/>
              </w:rPr>
            </w:pPr>
            <w:r>
              <w:rPr>
                <w:sz w:val="18"/>
              </w:rPr>
              <w:t>1997/98</w:t>
            </w:r>
          </w:p>
        </w:tc>
        <w:tc>
          <w:tcPr>
            <w:tcW w:w="2521" w:type="dxa"/>
          </w:tcPr>
          <w:p w:rsidR="00000000" w:rsidRDefault="00000000">
            <w:pPr>
              <w:tabs>
                <w:tab w:val="left" w:pos="680"/>
                <w:tab w:val="left" w:pos="1021"/>
              </w:tabs>
              <w:spacing w:line="200" w:lineRule="exact"/>
              <w:jc w:val="center"/>
              <w:rPr>
                <w:sz w:val="18"/>
              </w:rPr>
            </w:pPr>
            <w:r>
              <w:rPr>
                <w:sz w:val="18"/>
              </w:rPr>
              <w:t>1043</w:t>
            </w:r>
          </w:p>
        </w:tc>
        <w:tc>
          <w:tcPr>
            <w:tcW w:w="1559" w:type="dxa"/>
          </w:tcPr>
          <w:p w:rsidR="00000000" w:rsidRDefault="00000000">
            <w:pPr>
              <w:tabs>
                <w:tab w:val="left" w:pos="680"/>
                <w:tab w:val="left" w:pos="1021"/>
              </w:tabs>
              <w:spacing w:line="200" w:lineRule="exact"/>
              <w:jc w:val="center"/>
              <w:rPr>
                <w:sz w:val="18"/>
              </w:rPr>
            </w:pPr>
            <w:r>
              <w:rPr>
                <w:sz w:val="18"/>
              </w:rPr>
              <w:t>256 275</w:t>
            </w:r>
          </w:p>
        </w:tc>
        <w:tc>
          <w:tcPr>
            <w:tcW w:w="1775" w:type="dxa"/>
          </w:tcPr>
          <w:p w:rsidR="00000000" w:rsidRDefault="00000000">
            <w:pPr>
              <w:tabs>
                <w:tab w:val="left" w:pos="680"/>
                <w:tab w:val="left" w:pos="1021"/>
              </w:tabs>
              <w:spacing w:line="200" w:lineRule="exact"/>
              <w:jc w:val="center"/>
              <w:rPr>
                <w:sz w:val="18"/>
              </w:rPr>
            </w:pPr>
            <w:r>
              <w:rPr>
                <w:sz w:val="18"/>
              </w:rPr>
              <w:t>123 629</w:t>
            </w:r>
          </w:p>
        </w:tc>
        <w:tc>
          <w:tcPr>
            <w:tcW w:w="1630" w:type="dxa"/>
          </w:tcPr>
          <w:p w:rsidR="00000000" w:rsidRDefault="00000000">
            <w:pPr>
              <w:tabs>
                <w:tab w:val="left" w:pos="680"/>
                <w:tab w:val="left" w:pos="1021"/>
              </w:tabs>
              <w:spacing w:line="200" w:lineRule="exact"/>
              <w:jc w:val="center"/>
              <w:rPr>
                <w:sz w:val="18"/>
              </w:rPr>
            </w:pPr>
            <w:r>
              <w:rPr>
                <w:sz w:val="18"/>
              </w:rPr>
              <w:t>48,2</w:t>
            </w:r>
          </w:p>
        </w:tc>
      </w:tr>
      <w:tr w:rsidR="00000000">
        <w:tblPrEx>
          <w:tblCellMar>
            <w:top w:w="0" w:type="dxa"/>
            <w:bottom w:w="0" w:type="dxa"/>
          </w:tblCellMar>
        </w:tblPrEx>
        <w:trPr>
          <w:jc w:val="center"/>
        </w:trPr>
        <w:tc>
          <w:tcPr>
            <w:tcW w:w="706" w:type="dxa"/>
          </w:tcPr>
          <w:p w:rsidR="00000000" w:rsidRDefault="00000000">
            <w:pPr>
              <w:tabs>
                <w:tab w:val="left" w:pos="680"/>
                <w:tab w:val="left" w:pos="1021"/>
              </w:tabs>
              <w:spacing w:line="200" w:lineRule="exact"/>
              <w:jc w:val="center"/>
              <w:rPr>
                <w:sz w:val="18"/>
              </w:rPr>
            </w:pPr>
            <w:r>
              <w:rPr>
                <w:sz w:val="18"/>
              </w:rPr>
              <w:t>4</w:t>
            </w:r>
          </w:p>
        </w:tc>
        <w:tc>
          <w:tcPr>
            <w:tcW w:w="1448" w:type="dxa"/>
          </w:tcPr>
          <w:p w:rsidR="00000000" w:rsidRDefault="00000000">
            <w:pPr>
              <w:tabs>
                <w:tab w:val="left" w:pos="680"/>
                <w:tab w:val="left" w:pos="1021"/>
              </w:tabs>
              <w:spacing w:line="200" w:lineRule="exact"/>
              <w:jc w:val="center"/>
              <w:rPr>
                <w:sz w:val="18"/>
              </w:rPr>
            </w:pPr>
            <w:r>
              <w:rPr>
                <w:sz w:val="18"/>
              </w:rPr>
              <w:t>1998/99</w:t>
            </w:r>
          </w:p>
        </w:tc>
        <w:tc>
          <w:tcPr>
            <w:tcW w:w="2521" w:type="dxa"/>
          </w:tcPr>
          <w:p w:rsidR="00000000" w:rsidRDefault="00000000">
            <w:pPr>
              <w:tabs>
                <w:tab w:val="left" w:pos="680"/>
                <w:tab w:val="left" w:pos="1021"/>
              </w:tabs>
              <w:spacing w:line="200" w:lineRule="exact"/>
              <w:jc w:val="center"/>
              <w:rPr>
                <w:sz w:val="18"/>
              </w:rPr>
            </w:pPr>
            <w:r>
              <w:rPr>
                <w:sz w:val="18"/>
              </w:rPr>
              <w:t>1041</w:t>
            </w:r>
          </w:p>
        </w:tc>
        <w:tc>
          <w:tcPr>
            <w:tcW w:w="1559" w:type="dxa"/>
          </w:tcPr>
          <w:p w:rsidR="00000000" w:rsidRDefault="00000000">
            <w:pPr>
              <w:tabs>
                <w:tab w:val="left" w:pos="680"/>
                <w:tab w:val="left" w:pos="1021"/>
              </w:tabs>
              <w:spacing w:line="200" w:lineRule="exact"/>
              <w:jc w:val="center"/>
              <w:rPr>
                <w:sz w:val="18"/>
              </w:rPr>
            </w:pPr>
            <w:r>
              <w:rPr>
                <w:sz w:val="18"/>
              </w:rPr>
              <w:t>255 150</w:t>
            </w:r>
          </w:p>
        </w:tc>
        <w:tc>
          <w:tcPr>
            <w:tcW w:w="1775" w:type="dxa"/>
          </w:tcPr>
          <w:p w:rsidR="00000000" w:rsidRDefault="00000000">
            <w:pPr>
              <w:tabs>
                <w:tab w:val="left" w:pos="680"/>
                <w:tab w:val="left" w:pos="1021"/>
              </w:tabs>
              <w:spacing w:line="200" w:lineRule="exact"/>
              <w:jc w:val="center"/>
              <w:rPr>
                <w:sz w:val="18"/>
              </w:rPr>
            </w:pPr>
            <w:r>
              <w:rPr>
                <w:sz w:val="18"/>
              </w:rPr>
              <w:t>123 068</w:t>
            </w:r>
          </w:p>
        </w:tc>
        <w:tc>
          <w:tcPr>
            <w:tcW w:w="1630" w:type="dxa"/>
          </w:tcPr>
          <w:p w:rsidR="00000000" w:rsidRDefault="00000000">
            <w:pPr>
              <w:tabs>
                <w:tab w:val="left" w:pos="680"/>
                <w:tab w:val="left" w:pos="1021"/>
              </w:tabs>
              <w:spacing w:line="200" w:lineRule="exact"/>
              <w:jc w:val="center"/>
              <w:rPr>
                <w:sz w:val="18"/>
              </w:rPr>
            </w:pPr>
            <w:r>
              <w:rPr>
                <w:sz w:val="18"/>
              </w:rPr>
              <w:t>48,2</w:t>
            </w:r>
          </w:p>
        </w:tc>
      </w:tr>
      <w:tr w:rsidR="00000000">
        <w:tblPrEx>
          <w:tblCellMar>
            <w:top w:w="0" w:type="dxa"/>
            <w:bottom w:w="0" w:type="dxa"/>
          </w:tblCellMar>
        </w:tblPrEx>
        <w:trPr>
          <w:jc w:val="center"/>
        </w:trPr>
        <w:tc>
          <w:tcPr>
            <w:tcW w:w="706" w:type="dxa"/>
          </w:tcPr>
          <w:p w:rsidR="00000000" w:rsidRDefault="00000000">
            <w:pPr>
              <w:tabs>
                <w:tab w:val="left" w:pos="680"/>
                <w:tab w:val="left" w:pos="1021"/>
              </w:tabs>
              <w:spacing w:line="200" w:lineRule="exact"/>
              <w:jc w:val="center"/>
              <w:rPr>
                <w:sz w:val="18"/>
              </w:rPr>
            </w:pPr>
            <w:r>
              <w:rPr>
                <w:sz w:val="18"/>
              </w:rPr>
              <w:t>5</w:t>
            </w:r>
          </w:p>
        </w:tc>
        <w:tc>
          <w:tcPr>
            <w:tcW w:w="1448" w:type="dxa"/>
          </w:tcPr>
          <w:p w:rsidR="00000000" w:rsidRDefault="00000000">
            <w:pPr>
              <w:tabs>
                <w:tab w:val="left" w:pos="680"/>
                <w:tab w:val="left" w:pos="1021"/>
              </w:tabs>
              <w:spacing w:line="200" w:lineRule="exact"/>
              <w:jc w:val="center"/>
              <w:rPr>
                <w:sz w:val="18"/>
              </w:rPr>
            </w:pPr>
            <w:r>
              <w:rPr>
                <w:sz w:val="18"/>
              </w:rPr>
              <w:t>1999/2000</w:t>
            </w:r>
          </w:p>
        </w:tc>
        <w:tc>
          <w:tcPr>
            <w:tcW w:w="2521" w:type="dxa"/>
          </w:tcPr>
          <w:p w:rsidR="00000000" w:rsidRDefault="00000000">
            <w:pPr>
              <w:tabs>
                <w:tab w:val="left" w:pos="680"/>
                <w:tab w:val="left" w:pos="1021"/>
              </w:tabs>
              <w:spacing w:line="200" w:lineRule="exact"/>
              <w:jc w:val="center"/>
              <w:rPr>
                <w:sz w:val="18"/>
              </w:rPr>
            </w:pPr>
            <w:r>
              <w:rPr>
                <w:sz w:val="18"/>
              </w:rPr>
              <w:t>1036</w:t>
            </w:r>
          </w:p>
        </w:tc>
        <w:tc>
          <w:tcPr>
            <w:tcW w:w="1559" w:type="dxa"/>
          </w:tcPr>
          <w:p w:rsidR="00000000" w:rsidRDefault="00000000">
            <w:pPr>
              <w:tabs>
                <w:tab w:val="left" w:pos="680"/>
                <w:tab w:val="left" w:pos="1021"/>
              </w:tabs>
              <w:spacing w:line="200" w:lineRule="exact"/>
              <w:jc w:val="center"/>
              <w:rPr>
                <w:sz w:val="18"/>
              </w:rPr>
            </w:pPr>
            <w:r>
              <w:rPr>
                <w:sz w:val="18"/>
              </w:rPr>
              <w:t>252 212</w:t>
            </w:r>
          </w:p>
        </w:tc>
        <w:tc>
          <w:tcPr>
            <w:tcW w:w="1775" w:type="dxa"/>
          </w:tcPr>
          <w:p w:rsidR="00000000" w:rsidRDefault="00000000">
            <w:pPr>
              <w:tabs>
                <w:tab w:val="left" w:pos="680"/>
                <w:tab w:val="left" w:pos="1021"/>
              </w:tabs>
              <w:spacing w:line="200" w:lineRule="exact"/>
              <w:jc w:val="center"/>
              <w:rPr>
                <w:sz w:val="18"/>
              </w:rPr>
            </w:pPr>
            <w:r>
              <w:rPr>
                <w:sz w:val="18"/>
              </w:rPr>
              <w:t>121 768</w:t>
            </w:r>
          </w:p>
        </w:tc>
        <w:tc>
          <w:tcPr>
            <w:tcW w:w="1630" w:type="dxa"/>
          </w:tcPr>
          <w:p w:rsidR="00000000" w:rsidRDefault="00000000">
            <w:pPr>
              <w:tabs>
                <w:tab w:val="left" w:pos="680"/>
                <w:tab w:val="left" w:pos="1021"/>
              </w:tabs>
              <w:spacing w:line="200" w:lineRule="exact"/>
              <w:jc w:val="center"/>
              <w:rPr>
                <w:sz w:val="18"/>
              </w:rPr>
            </w:pPr>
            <w:r>
              <w:rPr>
                <w:sz w:val="18"/>
              </w:rPr>
              <w:t>48,3</w:t>
            </w:r>
          </w:p>
        </w:tc>
      </w:tr>
      <w:tr w:rsidR="00000000">
        <w:tblPrEx>
          <w:tblCellMar>
            <w:top w:w="0" w:type="dxa"/>
            <w:bottom w:w="0" w:type="dxa"/>
          </w:tblCellMar>
        </w:tblPrEx>
        <w:trPr>
          <w:jc w:val="center"/>
        </w:trPr>
        <w:tc>
          <w:tcPr>
            <w:tcW w:w="706" w:type="dxa"/>
          </w:tcPr>
          <w:p w:rsidR="00000000" w:rsidRDefault="00000000">
            <w:pPr>
              <w:tabs>
                <w:tab w:val="left" w:pos="680"/>
                <w:tab w:val="left" w:pos="1021"/>
              </w:tabs>
              <w:spacing w:line="200" w:lineRule="exact"/>
              <w:jc w:val="center"/>
              <w:rPr>
                <w:sz w:val="18"/>
              </w:rPr>
            </w:pPr>
            <w:r>
              <w:rPr>
                <w:sz w:val="18"/>
              </w:rPr>
              <w:t>6</w:t>
            </w:r>
          </w:p>
        </w:tc>
        <w:tc>
          <w:tcPr>
            <w:tcW w:w="1448" w:type="dxa"/>
          </w:tcPr>
          <w:p w:rsidR="00000000" w:rsidRDefault="00000000">
            <w:pPr>
              <w:tabs>
                <w:tab w:val="left" w:pos="680"/>
                <w:tab w:val="left" w:pos="1021"/>
              </w:tabs>
              <w:spacing w:line="200" w:lineRule="exact"/>
              <w:jc w:val="center"/>
              <w:rPr>
                <w:sz w:val="18"/>
              </w:rPr>
            </w:pPr>
            <w:r>
              <w:rPr>
                <w:sz w:val="18"/>
              </w:rPr>
              <w:t>2000/01</w:t>
            </w:r>
          </w:p>
        </w:tc>
        <w:tc>
          <w:tcPr>
            <w:tcW w:w="2521" w:type="dxa"/>
          </w:tcPr>
          <w:p w:rsidR="00000000" w:rsidRDefault="00000000">
            <w:pPr>
              <w:tabs>
                <w:tab w:val="left" w:pos="680"/>
                <w:tab w:val="left" w:pos="1021"/>
              </w:tabs>
              <w:spacing w:line="200" w:lineRule="exact"/>
              <w:jc w:val="center"/>
              <w:rPr>
                <w:sz w:val="18"/>
              </w:rPr>
            </w:pPr>
            <w:r>
              <w:rPr>
                <w:sz w:val="18"/>
              </w:rPr>
              <w:t>1010</w:t>
            </w:r>
          </w:p>
        </w:tc>
        <w:tc>
          <w:tcPr>
            <w:tcW w:w="1559" w:type="dxa"/>
          </w:tcPr>
          <w:p w:rsidR="00000000" w:rsidRDefault="00000000">
            <w:pPr>
              <w:tabs>
                <w:tab w:val="left" w:pos="680"/>
                <w:tab w:val="left" w:pos="1021"/>
              </w:tabs>
              <w:spacing w:line="200" w:lineRule="exact"/>
              <w:jc w:val="center"/>
              <w:rPr>
                <w:sz w:val="18"/>
              </w:rPr>
            </w:pPr>
            <w:r>
              <w:rPr>
                <w:sz w:val="18"/>
              </w:rPr>
              <w:t>246 490</w:t>
            </w:r>
          </w:p>
        </w:tc>
        <w:tc>
          <w:tcPr>
            <w:tcW w:w="1775" w:type="dxa"/>
          </w:tcPr>
          <w:p w:rsidR="00000000" w:rsidRDefault="00000000">
            <w:pPr>
              <w:tabs>
                <w:tab w:val="left" w:pos="680"/>
                <w:tab w:val="left" w:pos="1021"/>
              </w:tabs>
              <w:spacing w:line="200" w:lineRule="exact"/>
              <w:jc w:val="center"/>
              <w:rPr>
                <w:sz w:val="18"/>
              </w:rPr>
            </w:pPr>
            <w:r>
              <w:rPr>
                <w:sz w:val="18"/>
              </w:rPr>
              <w:t>119 273</w:t>
            </w:r>
          </w:p>
        </w:tc>
        <w:tc>
          <w:tcPr>
            <w:tcW w:w="1630" w:type="dxa"/>
          </w:tcPr>
          <w:p w:rsidR="00000000" w:rsidRDefault="00000000">
            <w:pPr>
              <w:tabs>
                <w:tab w:val="left" w:pos="680"/>
                <w:tab w:val="left" w:pos="1021"/>
              </w:tabs>
              <w:spacing w:line="200" w:lineRule="exact"/>
              <w:jc w:val="center"/>
              <w:rPr>
                <w:sz w:val="18"/>
              </w:rPr>
            </w:pPr>
            <w:r>
              <w:rPr>
                <w:sz w:val="18"/>
              </w:rPr>
              <w:t>48,4</w:t>
            </w:r>
          </w:p>
        </w:tc>
      </w:tr>
      <w:tr w:rsidR="00000000">
        <w:tblPrEx>
          <w:tblCellMar>
            <w:top w:w="0" w:type="dxa"/>
            <w:bottom w:w="0" w:type="dxa"/>
          </w:tblCellMar>
        </w:tblPrEx>
        <w:trPr>
          <w:jc w:val="center"/>
        </w:trPr>
        <w:tc>
          <w:tcPr>
            <w:tcW w:w="706" w:type="dxa"/>
          </w:tcPr>
          <w:p w:rsidR="00000000" w:rsidRDefault="00000000">
            <w:pPr>
              <w:tabs>
                <w:tab w:val="left" w:pos="680"/>
                <w:tab w:val="left" w:pos="1021"/>
              </w:tabs>
              <w:spacing w:line="200" w:lineRule="exact"/>
              <w:jc w:val="center"/>
              <w:rPr>
                <w:sz w:val="18"/>
              </w:rPr>
            </w:pPr>
            <w:r>
              <w:rPr>
                <w:sz w:val="18"/>
              </w:rPr>
              <w:t>7</w:t>
            </w:r>
          </w:p>
        </w:tc>
        <w:tc>
          <w:tcPr>
            <w:tcW w:w="1448" w:type="dxa"/>
          </w:tcPr>
          <w:p w:rsidR="00000000" w:rsidRDefault="00000000">
            <w:pPr>
              <w:tabs>
                <w:tab w:val="left" w:pos="680"/>
                <w:tab w:val="left" w:pos="1021"/>
              </w:tabs>
              <w:spacing w:line="200" w:lineRule="exact"/>
              <w:jc w:val="center"/>
              <w:rPr>
                <w:sz w:val="18"/>
              </w:rPr>
            </w:pPr>
            <w:r>
              <w:rPr>
                <w:sz w:val="18"/>
              </w:rPr>
              <w:t>2001/02</w:t>
            </w:r>
          </w:p>
        </w:tc>
        <w:tc>
          <w:tcPr>
            <w:tcW w:w="2521" w:type="dxa"/>
          </w:tcPr>
          <w:p w:rsidR="00000000" w:rsidRDefault="00000000">
            <w:pPr>
              <w:tabs>
                <w:tab w:val="left" w:pos="680"/>
                <w:tab w:val="left" w:pos="1021"/>
              </w:tabs>
              <w:spacing w:line="200" w:lineRule="exact"/>
              <w:jc w:val="center"/>
              <w:rPr>
                <w:sz w:val="18"/>
              </w:rPr>
            </w:pPr>
            <w:r>
              <w:rPr>
                <w:sz w:val="18"/>
              </w:rPr>
              <w:t>1010</w:t>
            </w:r>
          </w:p>
        </w:tc>
        <w:tc>
          <w:tcPr>
            <w:tcW w:w="1559" w:type="dxa"/>
          </w:tcPr>
          <w:p w:rsidR="00000000" w:rsidRDefault="00000000">
            <w:pPr>
              <w:tabs>
                <w:tab w:val="left" w:pos="680"/>
                <w:tab w:val="left" w:pos="1021"/>
              </w:tabs>
              <w:spacing w:line="200" w:lineRule="exact"/>
              <w:jc w:val="center"/>
              <w:rPr>
                <w:sz w:val="18"/>
              </w:rPr>
            </w:pPr>
            <w:r>
              <w:rPr>
                <w:sz w:val="18"/>
              </w:rPr>
              <w:t>242 707</w:t>
            </w:r>
          </w:p>
        </w:tc>
        <w:tc>
          <w:tcPr>
            <w:tcW w:w="1775" w:type="dxa"/>
          </w:tcPr>
          <w:p w:rsidR="00000000" w:rsidRDefault="00000000">
            <w:pPr>
              <w:tabs>
                <w:tab w:val="left" w:pos="680"/>
                <w:tab w:val="left" w:pos="1021"/>
              </w:tabs>
              <w:spacing w:line="200" w:lineRule="exact"/>
              <w:jc w:val="center"/>
              <w:rPr>
                <w:sz w:val="18"/>
              </w:rPr>
            </w:pPr>
            <w:r>
              <w:rPr>
                <w:sz w:val="18"/>
              </w:rPr>
              <w:t>117 676</w:t>
            </w:r>
          </w:p>
        </w:tc>
        <w:tc>
          <w:tcPr>
            <w:tcW w:w="1630" w:type="dxa"/>
          </w:tcPr>
          <w:p w:rsidR="00000000" w:rsidRDefault="00000000">
            <w:pPr>
              <w:tabs>
                <w:tab w:val="left" w:pos="680"/>
                <w:tab w:val="left" w:pos="1021"/>
              </w:tabs>
              <w:spacing w:line="200" w:lineRule="exact"/>
              <w:jc w:val="center"/>
              <w:rPr>
                <w:sz w:val="18"/>
              </w:rPr>
            </w:pPr>
            <w:r>
              <w:rPr>
                <w:sz w:val="18"/>
              </w:rPr>
              <w:t>48,5</w:t>
            </w:r>
          </w:p>
        </w:tc>
      </w:tr>
    </w:tbl>
    <w:p w:rsidR="00000000" w:rsidRDefault="00000000">
      <w:pPr>
        <w:tabs>
          <w:tab w:val="left" w:pos="680"/>
          <w:tab w:val="left" w:pos="1021"/>
        </w:tabs>
        <w:spacing w:before="60" w:line="280" w:lineRule="exact"/>
        <w:rPr>
          <w:sz w:val="18"/>
        </w:rPr>
      </w:pPr>
      <w:r>
        <w:rPr>
          <w:sz w:val="18"/>
          <w:vertAlign w:val="superscript"/>
        </w:rPr>
        <w:t>1</w:t>
      </w:r>
      <w:r>
        <w:rPr>
          <w:sz w:val="18"/>
        </w:rPr>
        <w:t xml:space="preserve"> По состоянию на конец учебного года.</w:t>
      </w:r>
    </w:p>
    <w:p w:rsidR="00000000" w:rsidRDefault="00000000">
      <w:pPr>
        <w:tabs>
          <w:tab w:val="left" w:pos="680"/>
          <w:tab w:val="left" w:pos="1021"/>
        </w:tabs>
        <w:spacing w:before="60" w:line="280" w:lineRule="exact"/>
        <w:jc w:val="both"/>
        <w:rPr>
          <w:sz w:val="16"/>
        </w:rPr>
      </w:pPr>
      <w:r>
        <w:rPr>
          <w:i/>
          <w:sz w:val="18"/>
        </w:rPr>
        <w:t>Источник</w:t>
      </w:r>
      <w:r>
        <w:rPr>
          <w:sz w:val="18"/>
        </w:rPr>
        <w:t>: Министерство образования.</w:t>
      </w:r>
    </w:p>
    <w:p w:rsidR="00000000" w:rsidRDefault="00000000">
      <w:pPr>
        <w:tabs>
          <w:tab w:val="left" w:pos="680"/>
          <w:tab w:val="left" w:pos="1021"/>
        </w:tabs>
        <w:spacing w:before="240" w:line="280" w:lineRule="exact"/>
        <w:jc w:val="both"/>
        <w:rPr>
          <w:sz w:val="22"/>
        </w:rPr>
      </w:pPr>
      <w:r>
        <w:rPr>
          <w:sz w:val="22"/>
        </w:rPr>
        <w:tab/>
        <w:t>Исходя из приведенных выше количественных показателей, можно говорить о равном обращении в отношении как учащихся обоих полов в рамках политики по охвату образованием, так и образовательного процесса и аттестации. Минимальные расхождения в процентном соотношении учащихся, мальчиков и девочек, объясняются уровнем рождаемости в поколениях учащихся и их гендерной структурой.</w:t>
      </w:r>
    </w:p>
    <w:p w:rsidR="00000000" w:rsidRDefault="00000000">
      <w:pPr>
        <w:tabs>
          <w:tab w:val="left" w:pos="680"/>
          <w:tab w:val="left" w:pos="1021"/>
        </w:tabs>
        <w:spacing w:before="240" w:line="280" w:lineRule="exact"/>
        <w:jc w:val="both"/>
        <w:rPr>
          <w:sz w:val="22"/>
        </w:rPr>
      </w:pPr>
      <w:r>
        <w:rPr>
          <w:sz w:val="22"/>
        </w:rPr>
        <w:tab/>
        <w:t>Что касается профессиональной ориентации, дети с самого раннего возраста вовлекаются в процесс непрерывного образования, причем применяются единые подход и методы работы с учащимися обоих полов с проведением систематических бесед с родителями в целях преодоления предрассудков, в особенности в определенных этнических сообществах мусульманского вероисповедания, где они более сильны; уже достигнуты заметные положительные изменения в моделях поведения, а также в стереотипном разделении профессий на "мужские" и "женские", что способствует устранению любых препятствий на пути к полному равноправию девочек.</w:t>
      </w:r>
    </w:p>
    <w:p w:rsidR="00000000" w:rsidRDefault="00000000">
      <w:pPr>
        <w:pStyle w:val="BodyText4"/>
        <w:spacing w:before="240" w:after="0"/>
      </w:pPr>
      <w:r>
        <w:tab/>
        <w:t>2. В 2000/01 учебном году среднее образование обеспечивали 95 государственных школ, в том числе 4 школы для детей с особыми потребностями и 4 частных школы. Система среднего образования охватывает возрастную группу учащихся от 14 до 19 лет. Большинство учится по месту постоянного жительства, а некоторые учащиеся ездят к месту учебы или проживают в специальных пансионах.</w:t>
      </w:r>
    </w:p>
    <w:p w:rsidR="00000000" w:rsidRDefault="00000000">
      <w:pPr>
        <w:tabs>
          <w:tab w:val="left" w:pos="680"/>
          <w:tab w:val="left" w:pos="1021"/>
        </w:tabs>
        <w:spacing w:before="240" w:line="280" w:lineRule="exact"/>
        <w:jc w:val="both"/>
        <w:rPr>
          <w:sz w:val="22"/>
        </w:rPr>
      </w:pPr>
      <w:r>
        <w:rPr>
          <w:sz w:val="22"/>
        </w:rPr>
        <w:tab/>
        <w:t>В отчетный период (1995/96–2001/02 учебные годы) девочки составили немногим более 48 процентов от общего числа учащихся, что сравнимо с долей девочек в начальной школе и указывает на равное соотношение учащихся, мальчиков и девочек, в системе среднего образования.</w:t>
      </w:r>
    </w:p>
    <w:p w:rsidR="00000000" w:rsidRDefault="00000000">
      <w:pPr>
        <w:tabs>
          <w:tab w:val="left" w:pos="680"/>
          <w:tab w:val="left" w:pos="1021"/>
        </w:tabs>
        <w:spacing w:before="240" w:line="280" w:lineRule="exact"/>
        <w:jc w:val="both"/>
        <w:rPr>
          <w:sz w:val="22"/>
        </w:rPr>
      </w:pPr>
      <w:r>
        <w:rPr>
          <w:sz w:val="22"/>
        </w:rPr>
        <w:tab/>
        <w:t>Что касается этнического состава учащихся средней школы, то среди учащихся македонского происхождения девочек 51–52 процента, среди албанцев – 37–41 процент, турок – 29–37 процентов, цыган – 31–40 процентов, валахов – 46–52 процента, сербов – 39–42 процента с повышательной тенденцией.</w:t>
      </w:r>
    </w:p>
    <w:p w:rsidR="00000000" w:rsidRDefault="00000000">
      <w:pPr>
        <w:tabs>
          <w:tab w:val="left" w:pos="680"/>
          <w:tab w:val="left" w:pos="1021"/>
        </w:tabs>
        <w:spacing w:before="240" w:line="280" w:lineRule="exact"/>
        <w:jc w:val="both"/>
        <w:rPr>
          <w:sz w:val="22"/>
        </w:rPr>
      </w:pPr>
      <w:r>
        <w:rPr>
          <w:sz w:val="22"/>
        </w:rPr>
        <w:tab/>
        <w:t>Анализ данных по выбору профессии на уровне среднего образования за 2001/02 учебный год свидетельствует об интересе учащихся-девушек к следующим сферам деятельности: танцы, лингвистика, ткацкое дело, медицина, секретарская деятельность, геология, право, сфера услуг, химия и технология; доля выбравших указанные специальности составила 66,7–86,8 процента. Наименьшие показатели приходятся на долю таких специальностей, как электротехника и механика – в среднем 7 процентов.</w:t>
      </w:r>
    </w:p>
    <w:p w:rsidR="00000000" w:rsidRDefault="00000000">
      <w:pPr>
        <w:tabs>
          <w:tab w:val="left" w:pos="680"/>
          <w:tab w:val="left" w:pos="1021"/>
        </w:tabs>
        <w:spacing w:before="240" w:line="280" w:lineRule="exact"/>
        <w:jc w:val="both"/>
        <w:rPr>
          <w:sz w:val="22"/>
        </w:rPr>
      </w:pPr>
      <w:r>
        <w:rPr>
          <w:sz w:val="22"/>
        </w:rPr>
        <w:tab/>
        <w:t xml:space="preserve">Гендерное равенство на уровне среднего образования соблюдается и при выборе специальности, профессиональной ориентации, и при аттестации. Несмотря на непрерывную работу по привлечению девочек на равноправной основе к получению среднего образования, в наименее развитых удаленных и горных районах все еще сохраняется традиционное нежелание предоставить им доступ к обучению на этом уровне. </w:t>
      </w:r>
    </w:p>
    <w:p w:rsidR="00000000" w:rsidRDefault="00000000">
      <w:pPr>
        <w:tabs>
          <w:tab w:val="left" w:pos="680"/>
          <w:tab w:val="left" w:pos="1021"/>
        </w:tabs>
        <w:spacing w:before="240" w:line="280" w:lineRule="exact"/>
        <w:jc w:val="both"/>
        <w:rPr>
          <w:sz w:val="22"/>
        </w:rPr>
      </w:pPr>
      <w:r>
        <w:rPr>
          <w:sz w:val="22"/>
        </w:rPr>
        <w:tab/>
        <w:t>Государственные средние школы расположены в городах, тогда как профессионально-технические училища районированы по территориальному признаку. В целях преодоления стереотипов в отношении продолжения среднего образования и для охвата образованием большего числа девочек в некоторых менее развитых районах созданы группы индивидуального обучения:</w:t>
      </w:r>
    </w:p>
    <w:p w:rsidR="00000000" w:rsidRDefault="00000000">
      <w:pPr>
        <w:tabs>
          <w:tab w:val="left" w:pos="680"/>
          <w:tab w:val="left" w:pos="1021"/>
        </w:tabs>
        <w:spacing w:before="240" w:line="280" w:lineRule="exact"/>
        <w:jc w:val="both"/>
        <w:rPr>
          <w:sz w:val="22"/>
        </w:rPr>
      </w:pPr>
      <w:r>
        <w:rPr>
          <w:sz w:val="22"/>
        </w:rPr>
        <w:tab/>
        <w:t>–</w:t>
      </w:r>
      <w:r>
        <w:rPr>
          <w:sz w:val="22"/>
        </w:rPr>
        <w:tab/>
        <w:t>Гостивар, курс полной средней школы в селениях Ростуше и Неготино;</w:t>
      </w:r>
    </w:p>
    <w:p w:rsidR="00000000" w:rsidRDefault="00000000">
      <w:pPr>
        <w:tabs>
          <w:tab w:val="left" w:pos="680"/>
          <w:tab w:val="left" w:pos="1021"/>
        </w:tabs>
        <w:spacing w:before="240" w:line="280" w:lineRule="exact"/>
        <w:jc w:val="both"/>
        <w:rPr>
          <w:sz w:val="22"/>
        </w:rPr>
      </w:pPr>
      <w:r>
        <w:rPr>
          <w:sz w:val="22"/>
        </w:rPr>
        <w:tab/>
        <w:t>–</w:t>
      </w:r>
      <w:r>
        <w:rPr>
          <w:sz w:val="22"/>
        </w:rPr>
        <w:tab/>
        <w:t xml:space="preserve">Тетово, курс медицинской подготовки в Гостиваре; </w:t>
      </w:r>
    </w:p>
    <w:p w:rsidR="00000000" w:rsidRDefault="00000000">
      <w:pPr>
        <w:pStyle w:val="BodyText4"/>
        <w:spacing w:before="120" w:after="0"/>
      </w:pPr>
      <w:r>
        <w:tab/>
        <w:t>–</w:t>
      </w:r>
      <w:r>
        <w:tab/>
        <w:t>Делчево, курс полной средней школы и ткацкое дело в Македонской Каменице.</w:t>
      </w:r>
    </w:p>
    <w:p w:rsidR="00000000" w:rsidRDefault="00000000">
      <w:pPr>
        <w:tabs>
          <w:tab w:val="left" w:pos="680"/>
          <w:tab w:val="left" w:pos="1021"/>
        </w:tabs>
        <w:spacing w:before="240" w:line="280" w:lineRule="exact"/>
        <w:jc w:val="both"/>
        <w:rPr>
          <w:sz w:val="22"/>
        </w:rPr>
      </w:pPr>
      <w:r>
        <w:rPr>
          <w:sz w:val="22"/>
        </w:rPr>
        <w:tab/>
        <w:t xml:space="preserve">3. В 2001/02 учебном году в двух государственных университетах Республики Македонии – Университете Св. Кирилла и Мефодия в Скопье и Университете Св. Климента Охридского в Битоле – числилось 44 710 учащихся, среди них 24 691 женщина, то есть 55,2 процента. Среди 41 590 студентов специализированных факультетов насчитывалось 23 279 женщин, или 56 процентов, а в профессиональных колледжах обучалось 786 женщин (70 процентов) при общем числе учащихся 1123. </w:t>
      </w:r>
    </w:p>
    <w:p w:rsidR="00000000" w:rsidRDefault="00000000">
      <w:pPr>
        <w:tabs>
          <w:tab w:val="left" w:pos="680"/>
          <w:tab w:val="left" w:pos="1021"/>
        </w:tabs>
        <w:spacing w:before="240" w:line="280" w:lineRule="exact"/>
        <w:jc w:val="both"/>
        <w:rPr>
          <w:sz w:val="22"/>
        </w:rPr>
      </w:pPr>
      <w:r>
        <w:rPr>
          <w:sz w:val="22"/>
        </w:rPr>
        <w:tab/>
        <w:t>По данным за прошедшие учебные годы, из 40 246 студентов в 2000/01 учебном году 22 463, или 55,8 процента, составляли женщины; в 1999/2000 учебном году среди 36 922 учащихся насчитывалось 20 325 женщин – 55,04 процента; в 1998/99 учебном году обучалось 19 359 женщин при общей численности студентов 35 141; а в 1997/98 учебном году среди 32 048 студентов числились 17 484 женщины, то есть 54,6 процента; в указанный период женщины составляли 54,6–55,8 процента от общего числа учащихся высшей школы, что говорит об их численном преобладании на этом уровне обучения. Участие женщин в учебном процессе высшей школы представлено в таблице, ниже.</w:t>
      </w:r>
    </w:p>
    <w:p w:rsidR="00000000" w:rsidRDefault="00000000">
      <w:pPr>
        <w:pStyle w:val="BodyText"/>
        <w:tabs>
          <w:tab w:val="left" w:pos="680"/>
          <w:tab w:val="left" w:pos="1021"/>
        </w:tabs>
        <w:spacing w:before="360" w:after="120" w:line="280" w:lineRule="exact"/>
        <w:jc w:val="both"/>
        <w:rPr>
          <w:b/>
          <w:sz w:val="22"/>
        </w:rPr>
      </w:pPr>
      <w:r>
        <w:rPr>
          <w:b/>
          <w:sz w:val="22"/>
        </w:rPr>
        <w:tab/>
        <w:t>Учащиеся специализированных факультетов и профессиональных колледжей</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00" w:firstRow="0" w:lastRow="0" w:firstColumn="0" w:lastColumn="0" w:noHBand="0" w:noVBand="0"/>
      </w:tblPr>
      <w:tblGrid>
        <w:gridCol w:w="1222"/>
        <w:gridCol w:w="842"/>
        <w:gridCol w:w="1252"/>
        <w:gridCol w:w="795"/>
        <w:gridCol w:w="1263"/>
        <w:gridCol w:w="941"/>
        <w:gridCol w:w="1313"/>
        <w:gridCol w:w="781"/>
        <w:gridCol w:w="1230"/>
      </w:tblGrid>
      <w:tr w:rsidR="00000000">
        <w:tblPrEx>
          <w:tblCellMar>
            <w:top w:w="0" w:type="dxa"/>
            <w:bottom w:w="0" w:type="dxa"/>
          </w:tblCellMar>
        </w:tblPrEx>
        <w:trPr>
          <w:cantSplit/>
          <w:trHeight w:val="20"/>
          <w:jc w:val="center"/>
        </w:trPr>
        <w:tc>
          <w:tcPr>
            <w:tcW w:w="1222" w:type="dxa"/>
            <w:vMerge w:val="restart"/>
          </w:tcPr>
          <w:p w:rsidR="00000000" w:rsidRDefault="00000000">
            <w:pPr>
              <w:tabs>
                <w:tab w:val="left" w:pos="680"/>
                <w:tab w:val="left" w:pos="1021"/>
              </w:tabs>
              <w:jc w:val="center"/>
              <w:rPr>
                <w:sz w:val="18"/>
              </w:rPr>
            </w:pPr>
            <w:r>
              <w:rPr>
                <w:b/>
                <w:sz w:val="18"/>
              </w:rPr>
              <w:br/>
              <w:t xml:space="preserve">Учебный </w:t>
            </w:r>
            <w:r>
              <w:rPr>
                <w:b/>
                <w:sz w:val="18"/>
              </w:rPr>
              <w:br/>
              <w:t>год</w:t>
            </w:r>
          </w:p>
        </w:tc>
        <w:tc>
          <w:tcPr>
            <w:tcW w:w="2094" w:type="dxa"/>
            <w:gridSpan w:val="2"/>
            <w:tcBorders>
              <w:bottom w:val="single" w:sz="6" w:space="0" w:color="auto"/>
            </w:tcBorders>
          </w:tcPr>
          <w:p w:rsidR="00000000" w:rsidRDefault="00000000">
            <w:pPr>
              <w:tabs>
                <w:tab w:val="left" w:pos="680"/>
                <w:tab w:val="left" w:pos="1021"/>
              </w:tabs>
              <w:jc w:val="center"/>
              <w:rPr>
                <w:b/>
                <w:sz w:val="18"/>
              </w:rPr>
            </w:pPr>
            <w:r>
              <w:rPr>
                <w:b/>
                <w:sz w:val="18"/>
              </w:rPr>
              <w:t>Все виды  учебных заведений</w:t>
            </w:r>
          </w:p>
        </w:tc>
        <w:tc>
          <w:tcPr>
            <w:tcW w:w="2058" w:type="dxa"/>
            <w:gridSpan w:val="2"/>
            <w:tcBorders>
              <w:bottom w:val="single" w:sz="6" w:space="0" w:color="auto"/>
            </w:tcBorders>
          </w:tcPr>
          <w:p w:rsidR="00000000" w:rsidRDefault="00000000">
            <w:pPr>
              <w:tabs>
                <w:tab w:val="left" w:pos="680"/>
                <w:tab w:val="left" w:pos="1021"/>
              </w:tabs>
              <w:jc w:val="center"/>
              <w:rPr>
                <w:b/>
                <w:sz w:val="18"/>
              </w:rPr>
            </w:pPr>
            <w:r>
              <w:rPr>
                <w:b/>
                <w:sz w:val="18"/>
              </w:rPr>
              <w:t>Профессиональные колледжи</w:t>
            </w:r>
          </w:p>
        </w:tc>
        <w:tc>
          <w:tcPr>
            <w:tcW w:w="2254" w:type="dxa"/>
            <w:gridSpan w:val="2"/>
            <w:tcBorders>
              <w:bottom w:val="single" w:sz="6" w:space="0" w:color="auto"/>
            </w:tcBorders>
          </w:tcPr>
          <w:p w:rsidR="00000000" w:rsidRDefault="00000000">
            <w:pPr>
              <w:tabs>
                <w:tab w:val="left" w:pos="680"/>
                <w:tab w:val="left" w:pos="1021"/>
              </w:tabs>
              <w:jc w:val="center"/>
              <w:rPr>
                <w:b/>
                <w:sz w:val="18"/>
              </w:rPr>
            </w:pPr>
            <w:r>
              <w:rPr>
                <w:b/>
                <w:sz w:val="18"/>
              </w:rPr>
              <w:t>Специализированные факультеты</w:t>
            </w:r>
          </w:p>
        </w:tc>
        <w:tc>
          <w:tcPr>
            <w:tcW w:w="2011" w:type="dxa"/>
            <w:gridSpan w:val="2"/>
            <w:tcBorders>
              <w:bottom w:val="single" w:sz="6" w:space="0" w:color="auto"/>
            </w:tcBorders>
          </w:tcPr>
          <w:p w:rsidR="00000000" w:rsidRDefault="00000000">
            <w:pPr>
              <w:tabs>
                <w:tab w:val="left" w:pos="680"/>
                <w:tab w:val="left" w:pos="1021"/>
              </w:tabs>
              <w:jc w:val="center"/>
              <w:rPr>
                <w:b/>
                <w:sz w:val="18"/>
              </w:rPr>
            </w:pPr>
            <w:r>
              <w:rPr>
                <w:b/>
                <w:sz w:val="18"/>
              </w:rPr>
              <w:t>Первая степень на факультете</w:t>
            </w:r>
          </w:p>
        </w:tc>
      </w:tr>
      <w:tr w:rsidR="00000000">
        <w:tblPrEx>
          <w:tblCellMar>
            <w:top w:w="0" w:type="dxa"/>
            <w:bottom w:w="0" w:type="dxa"/>
          </w:tblCellMar>
        </w:tblPrEx>
        <w:trPr>
          <w:cantSplit/>
          <w:trHeight w:val="20"/>
          <w:jc w:val="center"/>
        </w:trPr>
        <w:tc>
          <w:tcPr>
            <w:tcW w:w="1222" w:type="dxa"/>
            <w:vMerge/>
            <w:tcBorders>
              <w:bottom w:val="single" w:sz="12" w:space="0" w:color="auto"/>
            </w:tcBorders>
          </w:tcPr>
          <w:p w:rsidR="00000000" w:rsidRDefault="00000000">
            <w:pPr>
              <w:tabs>
                <w:tab w:val="left" w:pos="680"/>
                <w:tab w:val="left" w:pos="1021"/>
              </w:tabs>
              <w:jc w:val="center"/>
              <w:rPr>
                <w:b/>
                <w:sz w:val="18"/>
              </w:rPr>
            </w:pPr>
          </w:p>
        </w:tc>
        <w:tc>
          <w:tcPr>
            <w:tcW w:w="842" w:type="dxa"/>
            <w:tcBorders>
              <w:top w:val="single" w:sz="6" w:space="0" w:color="auto"/>
              <w:bottom w:val="single" w:sz="12" w:space="0" w:color="auto"/>
            </w:tcBorders>
          </w:tcPr>
          <w:p w:rsidR="00000000" w:rsidRDefault="00000000">
            <w:pPr>
              <w:tabs>
                <w:tab w:val="left" w:pos="680"/>
                <w:tab w:val="left" w:pos="1021"/>
              </w:tabs>
              <w:jc w:val="center"/>
              <w:rPr>
                <w:b/>
                <w:sz w:val="18"/>
              </w:rPr>
            </w:pPr>
            <w:r>
              <w:rPr>
                <w:b/>
                <w:sz w:val="18"/>
              </w:rPr>
              <w:t>Всего</w:t>
            </w:r>
          </w:p>
        </w:tc>
        <w:tc>
          <w:tcPr>
            <w:tcW w:w="1252" w:type="dxa"/>
            <w:tcBorders>
              <w:top w:val="single" w:sz="6" w:space="0" w:color="auto"/>
              <w:bottom w:val="single" w:sz="12" w:space="0" w:color="auto"/>
            </w:tcBorders>
          </w:tcPr>
          <w:p w:rsidR="00000000" w:rsidRDefault="00000000">
            <w:pPr>
              <w:tabs>
                <w:tab w:val="left" w:pos="680"/>
                <w:tab w:val="left" w:pos="1021"/>
              </w:tabs>
              <w:jc w:val="center"/>
              <w:rPr>
                <w:b/>
                <w:sz w:val="18"/>
              </w:rPr>
            </w:pPr>
            <w:r>
              <w:rPr>
                <w:b/>
                <w:sz w:val="18"/>
              </w:rPr>
              <w:t>Женщины</w:t>
            </w:r>
          </w:p>
        </w:tc>
        <w:tc>
          <w:tcPr>
            <w:tcW w:w="795" w:type="dxa"/>
            <w:tcBorders>
              <w:top w:val="single" w:sz="6" w:space="0" w:color="auto"/>
              <w:bottom w:val="single" w:sz="12" w:space="0" w:color="auto"/>
            </w:tcBorders>
          </w:tcPr>
          <w:p w:rsidR="00000000" w:rsidRDefault="00000000">
            <w:pPr>
              <w:tabs>
                <w:tab w:val="left" w:pos="680"/>
                <w:tab w:val="left" w:pos="1021"/>
              </w:tabs>
              <w:jc w:val="center"/>
              <w:rPr>
                <w:b/>
                <w:sz w:val="18"/>
              </w:rPr>
            </w:pPr>
            <w:r>
              <w:rPr>
                <w:b/>
                <w:sz w:val="18"/>
              </w:rPr>
              <w:t>Всего</w:t>
            </w:r>
          </w:p>
        </w:tc>
        <w:tc>
          <w:tcPr>
            <w:tcW w:w="1263" w:type="dxa"/>
            <w:tcBorders>
              <w:top w:val="single" w:sz="6" w:space="0" w:color="auto"/>
              <w:bottom w:val="single" w:sz="12" w:space="0" w:color="auto"/>
            </w:tcBorders>
          </w:tcPr>
          <w:p w:rsidR="00000000" w:rsidRDefault="00000000">
            <w:pPr>
              <w:tabs>
                <w:tab w:val="left" w:pos="680"/>
                <w:tab w:val="left" w:pos="1021"/>
              </w:tabs>
              <w:jc w:val="center"/>
              <w:rPr>
                <w:b/>
                <w:sz w:val="18"/>
              </w:rPr>
            </w:pPr>
            <w:r>
              <w:rPr>
                <w:b/>
                <w:sz w:val="18"/>
              </w:rPr>
              <w:t>Женщины</w:t>
            </w:r>
          </w:p>
        </w:tc>
        <w:tc>
          <w:tcPr>
            <w:tcW w:w="941" w:type="dxa"/>
            <w:tcBorders>
              <w:top w:val="single" w:sz="6" w:space="0" w:color="auto"/>
              <w:bottom w:val="single" w:sz="12" w:space="0" w:color="auto"/>
            </w:tcBorders>
          </w:tcPr>
          <w:p w:rsidR="00000000" w:rsidRDefault="00000000">
            <w:pPr>
              <w:tabs>
                <w:tab w:val="left" w:pos="680"/>
                <w:tab w:val="left" w:pos="1021"/>
              </w:tabs>
              <w:jc w:val="center"/>
              <w:rPr>
                <w:b/>
                <w:sz w:val="18"/>
              </w:rPr>
            </w:pPr>
            <w:r>
              <w:rPr>
                <w:b/>
                <w:sz w:val="18"/>
              </w:rPr>
              <w:t>Всего</w:t>
            </w:r>
          </w:p>
        </w:tc>
        <w:tc>
          <w:tcPr>
            <w:tcW w:w="1313" w:type="dxa"/>
            <w:tcBorders>
              <w:top w:val="single" w:sz="6" w:space="0" w:color="auto"/>
              <w:bottom w:val="single" w:sz="12" w:space="0" w:color="auto"/>
            </w:tcBorders>
          </w:tcPr>
          <w:p w:rsidR="00000000" w:rsidRDefault="00000000">
            <w:pPr>
              <w:tabs>
                <w:tab w:val="left" w:pos="680"/>
                <w:tab w:val="left" w:pos="1021"/>
              </w:tabs>
              <w:jc w:val="center"/>
              <w:rPr>
                <w:b/>
                <w:sz w:val="18"/>
              </w:rPr>
            </w:pPr>
            <w:r>
              <w:rPr>
                <w:b/>
                <w:sz w:val="18"/>
              </w:rPr>
              <w:t>Женщины</w:t>
            </w:r>
          </w:p>
        </w:tc>
        <w:tc>
          <w:tcPr>
            <w:tcW w:w="781" w:type="dxa"/>
            <w:tcBorders>
              <w:top w:val="single" w:sz="6" w:space="0" w:color="auto"/>
              <w:bottom w:val="single" w:sz="12" w:space="0" w:color="auto"/>
            </w:tcBorders>
          </w:tcPr>
          <w:p w:rsidR="00000000" w:rsidRDefault="00000000">
            <w:pPr>
              <w:tabs>
                <w:tab w:val="left" w:pos="680"/>
                <w:tab w:val="left" w:pos="1021"/>
              </w:tabs>
              <w:jc w:val="center"/>
              <w:rPr>
                <w:b/>
                <w:sz w:val="18"/>
              </w:rPr>
            </w:pPr>
            <w:r>
              <w:rPr>
                <w:b/>
                <w:sz w:val="18"/>
              </w:rPr>
              <w:t>Всего</w:t>
            </w:r>
          </w:p>
        </w:tc>
        <w:tc>
          <w:tcPr>
            <w:tcW w:w="1230" w:type="dxa"/>
            <w:tcBorders>
              <w:top w:val="single" w:sz="6" w:space="0" w:color="auto"/>
              <w:bottom w:val="single" w:sz="12" w:space="0" w:color="auto"/>
            </w:tcBorders>
          </w:tcPr>
          <w:p w:rsidR="00000000" w:rsidRDefault="00000000">
            <w:pPr>
              <w:tabs>
                <w:tab w:val="left" w:pos="680"/>
                <w:tab w:val="left" w:pos="1021"/>
              </w:tabs>
              <w:jc w:val="center"/>
              <w:rPr>
                <w:b/>
                <w:sz w:val="18"/>
              </w:rPr>
            </w:pPr>
            <w:r>
              <w:rPr>
                <w:b/>
                <w:sz w:val="18"/>
              </w:rPr>
              <w:t>Женщины</w:t>
            </w:r>
          </w:p>
        </w:tc>
      </w:tr>
      <w:tr w:rsidR="00000000">
        <w:tblPrEx>
          <w:tblCellMar>
            <w:top w:w="0" w:type="dxa"/>
            <w:bottom w:w="0" w:type="dxa"/>
          </w:tblCellMar>
        </w:tblPrEx>
        <w:trPr>
          <w:cantSplit/>
          <w:trHeight w:val="20"/>
          <w:jc w:val="center"/>
        </w:trPr>
        <w:tc>
          <w:tcPr>
            <w:tcW w:w="1222" w:type="dxa"/>
            <w:tcBorders>
              <w:top w:val="single" w:sz="12" w:space="0" w:color="auto"/>
            </w:tcBorders>
          </w:tcPr>
          <w:p w:rsidR="00000000" w:rsidRDefault="00000000">
            <w:pPr>
              <w:tabs>
                <w:tab w:val="left" w:pos="680"/>
                <w:tab w:val="left" w:pos="1021"/>
              </w:tabs>
              <w:rPr>
                <w:sz w:val="18"/>
              </w:rPr>
            </w:pPr>
            <w:r>
              <w:rPr>
                <w:sz w:val="18"/>
              </w:rPr>
              <w:t>2001/02</w:t>
            </w:r>
            <w:r>
              <w:rPr>
                <w:sz w:val="18"/>
              </w:rPr>
              <w:br/>
              <w:t>в процентах</w:t>
            </w:r>
          </w:p>
        </w:tc>
        <w:tc>
          <w:tcPr>
            <w:tcW w:w="842" w:type="dxa"/>
            <w:tcBorders>
              <w:top w:val="single" w:sz="12" w:space="0" w:color="auto"/>
            </w:tcBorders>
          </w:tcPr>
          <w:p w:rsidR="00000000" w:rsidRDefault="00000000">
            <w:pPr>
              <w:tabs>
                <w:tab w:val="left" w:pos="680"/>
                <w:tab w:val="left" w:pos="1021"/>
              </w:tabs>
              <w:jc w:val="center"/>
              <w:rPr>
                <w:sz w:val="18"/>
              </w:rPr>
            </w:pPr>
            <w:r>
              <w:rPr>
                <w:sz w:val="18"/>
              </w:rPr>
              <w:t>44 710</w:t>
            </w:r>
          </w:p>
        </w:tc>
        <w:tc>
          <w:tcPr>
            <w:tcW w:w="1252" w:type="dxa"/>
            <w:tcBorders>
              <w:top w:val="single" w:sz="12" w:space="0" w:color="auto"/>
            </w:tcBorders>
          </w:tcPr>
          <w:p w:rsidR="00000000" w:rsidRDefault="00000000">
            <w:pPr>
              <w:tabs>
                <w:tab w:val="left" w:pos="680"/>
                <w:tab w:val="left" w:pos="1021"/>
              </w:tabs>
              <w:ind w:left="284"/>
              <w:jc w:val="both"/>
              <w:rPr>
                <w:sz w:val="18"/>
              </w:rPr>
            </w:pPr>
            <w:r>
              <w:rPr>
                <w:sz w:val="18"/>
              </w:rPr>
              <w:t xml:space="preserve">24 691 </w:t>
            </w:r>
          </w:p>
          <w:p w:rsidR="00000000" w:rsidRDefault="00000000">
            <w:pPr>
              <w:tabs>
                <w:tab w:val="left" w:pos="680"/>
                <w:tab w:val="left" w:pos="1021"/>
              </w:tabs>
              <w:ind w:left="284"/>
              <w:jc w:val="both"/>
              <w:rPr>
                <w:sz w:val="18"/>
              </w:rPr>
            </w:pPr>
            <w:r>
              <w:rPr>
                <w:sz w:val="18"/>
              </w:rPr>
              <w:t>55,2</w:t>
            </w:r>
          </w:p>
        </w:tc>
        <w:tc>
          <w:tcPr>
            <w:tcW w:w="795" w:type="dxa"/>
            <w:tcBorders>
              <w:top w:val="single" w:sz="12" w:space="0" w:color="auto"/>
            </w:tcBorders>
          </w:tcPr>
          <w:p w:rsidR="00000000" w:rsidRDefault="00000000">
            <w:pPr>
              <w:tabs>
                <w:tab w:val="left" w:pos="680"/>
                <w:tab w:val="left" w:pos="1021"/>
              </w:tabs>
              <w:ind w:left="113"/>
              <w:jc w:val="both"/>
              <w:rPr>
                <w:sz w:val="18"/>
              </w:rPr>
            </w:pPr>
            <w:r>
              <w:rPr>
                <w:sz w:val="18"/>
              </w:rPr>
              <w:t>1 123</w:t>
            </w:r>
          </w:p>
        </w:tc>
        <w:tc>
          <w:tcPr>
            <w:tcW w:w="1263" w:type="dxa"/>
            <w:tcBorders>
              <w:top w:val="single" w:sz="12" w:space="0" w:color="auto"/>
            </w:tcBorders>
          </w:tcPr>
          <w:p w:rsidR="00000000" w:rsidRDefault="00000000">
            <w:pPr>
              <w:tabs>
                <w:tab w:val="left" w:pos="680"/>
                <w:tab w:val="left" w:pos="1021"/>
              </w:tabs>
              <w:ind w:left="340"/>
              <w:rPr>
                <w:sz w:val="18"/>
              </w:rPr>
            </w:pPr>
            <w:r>
              <w:rPr>
                <w:sz w:val="18"/>
              </w:rPr>
              <w:t>786</w:t>
            </w:r>
          </w:p>
          <w:p w:rsidR="00000000" w:rsidRDefault="00000000">
            <w:pPr>
              <w:tabs>
                <w:tab w:val="left" w:pos="680"/>
                <w:tab w:val="left" w:pos="1021"/>
              </w:tabs>
              <w:ind w:left="340"/>
              <w:rPr>
                <w:sz w:val="18"/>
              </w:rPr>
            </w:pPr>
            <w:r>
              <w:rPr>
                <w:sz w:val="18"/>
              </w:rPr>
              <w:t>70</w:t>
            </w:r>
          </w:p>
        </w:tc>
        <w:tc>
          <w:tcPr>
            <w:tcW w:w="941" w:type="dxa"/>
            <w:tcBorders>
              <w:top w:val="single" w:sz="12" w:space="0" w:color="auto"/>
            </w:tcBorders>
          </w:tcPr>
          <w:p w:rsidR="00000000" w:rsidRDefault="00000000">
            <w:pPr>
              <w:tabs>
                <w:tab w:val="left" w:pos="680"/>
                <w:tab w:val="left" w:pos="1021"/>
              </w:tabs>
              <w:jc w:val="center"/>
              <w:rPr>
                <w:sz w:val="18"/>
              </w:rPr>
            </w:pPr>
            <w:r>
              <w:rPr>
                <w:sz w:val="18"/>
              </w:rPr>
              <w:t>43 587</w:t>
            </w:r>
          </w:p>
          <w:p w:rsidR="00000000" w:rsidRDefault="00000000">
            <w:pPr>
              <w:tabs>
                <w:tab w:val="left" w:pos="680"/>
                <w:tab w:val="left" w:pos="1021"/>
              </w:tabs>
              <w:jc w:val="center"/>
              <w:rPr>
                <w:sz w:val="18"/>
              </w:rPr>
            </w:pPr>
            <w:r>
              <w:rPr>
                <w:sz w:val="18"/>
              </w:rPr>
              <w:t>41 590</w:t>
            </w:r>
          </w:p>
        </w:tc>
        <w:tc>
          <w:tcPr>
            <w:tcW w:w="1313" w:type="dxa"/>
            <w:tcBorders>
              <w:top w:val="single" w:sz="12" w:space="0" w:color="auto"/>
            </w:tcBorders>
          </w:tcPr>
          <w:p w:rsidR="00000000" w:rsidRDefault="00000000">
            <w:pPr>
              <w:tabs>
                <w:tab w:val="left" w:pos="680"/>
                <w:tab w:val="left" w:pos="1021"/>
              </w:tabs>
              <w:ind w:left="284"/>
              <w:jc w:val="both"/>
              <w:rPr>
                <w:sz w:val="18"/>
              </w:rPr>
            </w:pPr>
            <w:r>
              <w:rPr>
                <w:sz w:val="18"/>
              </w:rPr>
              <w:t>23 905</w:t>
            </w:r>
          </w:p>
          <w:p w:rsidR="00000000" w:rsidRDefault="00000000">
            <w:pPr>
              <w:tabs>
                <w:tab w:val="left" w:pos="680"/>
                <w:tab w:val="left" w:pos="1021"/>
              </w:tabs>
              <w:ind w:left="284"/>
              <w:jc w:val="both"/>
              <w:rPr>
                <w:sz w:val="18"/>
              </w:rPr>
            </w:pPr>
            <w:r>
              <w:rPr>
                <w:sz w:val="18"/>
              </w:rPr>
              <w:t>54,8</w:t>
            </w:r>
          </w:p>
          <w:p w:rsidR="00000000" w:rsidRDefault="00000000">
            <w:pPr>
              <w:tabs>
                <w:tab w:val="left" w:pos="680"/>
                <w:tab w:val="left" w:pos="1021"/>
              </w:tabs>
              <w:ind w:left="284"/>
              <w:jc w:val="both"/>
              <w:rPr>
                <w:sz w:val="18"/>
              </w:rPr>
            </w:pPr>
            <w:r>
              <w:rPr>
                <w:sz w:val="18"/>
              </w:rPr>
              <w:t>23 279</w:t>
            </w:r>
          </w:p>
          <w:p w:rsidR="00000000" w:rsidRDefault="00000000">
            <w:pPr>
              <w:tabs>
                <w:tab w:val="left" w:pos="680"/>
                <w:tab w:val="left" w:pos="1021"/>
              </w:tabs>
              <w:ind w:left="284"/>
              <w:jc w:val="both"/>
              <w:rPr>
                <w:sz w:val="18"/>
              </w:rPr>
            </w:pPr>
            <w:r>
              <w:rPr>
                <w:sz w:val="18"/>
              </w:rPr>
              <w:t>56,0</w:t>
            </w:r>
          </w:p>
        </w:tc>
        <w:tc>
          <w:tcPr>
            <w:tcW w:w="781" w:type="dxa"/>
            <w:tcBorders>
              <w:top w:val="single" w:sz="12" w:space="0" w:color="auto"/>
            </w:tcBorders>
          </w:tcPr>
          <w:p w:rsidR="00000000" w:rsidRDefault="00000000">
            <w:pPr>
              <w:tabs>
                <w:tab w:val="left" w:pos="680"/>
                <w:tab w:val="left" w:pos="1021"/>
              </w:tabs>
              <w:ind w:left="113"/>
              <w:jc w:val="both"/>
              <w:rPr>
                <w:sz w:val="18"/>
              </w:rPr>
            </w:pPr>
            <w:r>
              <w:rPr>
                <w:sz w:val="18"/>
              </w:rPr>
              <w:t>1 123</w:t>
            </w:r>
          </w:p>
          <w:p w:rsidR="00000000" w:rsidRDefault="00000000">
            <w:pPr>
              <w:tabs>
                <w:tab w:val="left" w:pos="680"/>
                <w:tab w:val="left" w:pos="1021"/>
              </w:tabs>
              <w:ind w:left="113"/>
              <w:jc w:val="both"/>
              <w:rPr>
                <w:sz w:val="18"/>
              </w:rPr>
            </w:pPr>
            <w:r>
              <w:rPr>
                <w:sz w:val="18"/>
              </w:rPr>
              <w:t>1 997</w:t>
            </w:r>
          </w:p>
        </w:tc>
        <w:tc>
          <w:tcPr>
            <w:tcW w:w="1230" w:type="dxa"/>
            <w:tcBorders>
              <w:top w:val="single" w:sz="12" w:space="0" w:color="auto"/>
            </w:tcBorders>
          </w:tcPr>
          <w:p w:rsidR="00000000" w:rsidRDefault="00000000">
            <w:pPr>
              <w:tabs>
                <w:tab w:val="left" w:pos="680"/>
                <w:tab w:val="left" w:pos="1021"/>
              </w:tabs>
              <w:ind w:left="340"/>
              <w:rPr>
                <w:sz w:val="18"/>
              </w:rPr>
            </w:pPr>
            <w:r>
              <w:rPr>
                <w:sz w:val="18"/>
              </w:rPr>
              <w:t>786</w:t>
            </w:r>
          </w:p>
          <w:p w:rsidR="00000000" w:rsidRDefault="00000000">
            <w:pPr>
              <w:tabs>
                <w:tab w:val="left" w:pos="680"/>
                <w:tab w:val="left" w:pos="1021"/>
              </w:tabs>
              <w:ind w:left="340"/>
              <w:jc w:val="both"/>
              <w:rPr>
                <w:sz w:val="18"/>
              </w:rPr>
            </w:pPr>
            <w:r>
              <w:rPr>
                <w:sz w:val="18"/>
              </w:rPr>
              <w:t>70</w:t>
            </w:r>
          </w:p>
          <w:p w:rsidR="00000000" w:rsidRDefault="00000000">
            <w:pPr>
              <w:tabs>
                <w:tab w:val="left" w:pos="680"/>
                <w:tab w:val="left" w:pos="1021"/>
              </w:tabs>
              <w:ind w:left="340"/>
              <w:jc w:val="both"/>
              <w:rPr>
                <w:sz w:val="18"/>
              </w:rPr>
            </w:pPr>
            <w:r>
              <w:rPr>
                <w:sz w:val="18"/>
              </w:rPr>
              <w:t>563</w:t>
            </w:r>
          </w:p>
          <w:p w:rsidR="00000000" w:rsidRDefault="00000000">
            <w:pPr>
              <w:tabs>
                <w:tab w:val="left" w:pos="680"/>
                <w:tab w:val="left" w:pos="1021"/>
              </w:tabs>
              <w:ind w:left="340"/>
              <w:jc w:val="both"/>
              <w:rPr>
                <w:sz w:val="18"/>
              </w:rPr>
            </w:pPr>
            <w:r>
              <w:rPr>
                <w:sz w:val="18"/>
              </w:rPr>
              <w:t>28,2</w:t>
            </w:r>
          </w:p>
        </w:tc>
      </w:tr>
      <w:tr w:rsidR="00000000">
        <w:tblPrEx>
          <w:tblCellMar>
            <w:top w:w="0" w:type="dxa"/>
            <w:bottom w:w="0" w:type="dxa"/>
          </w:tblCellMar>
        </w:tblPrEx>
        <w:trPr>
          <w:cantSplit/>
          <w:trHeight w:val="20"/>
          <w:jc w:val="center"/>
        </w:trPr>
        <w:tc>
          <w:tcPr>
            <w:tcW w:w="1222" w:type="dxa"/>
          </w:tcPr>
          <w:p w:rsidR="00000000" w:rsidRDefault="00000000">
            <w:pPr>
              <w:tabs>
                <w:tab w:val="left" w:pos="680"/>
                <w:tab w:val="left" w:pos="1021"/>
              </w:tabs>
              <w:rPr>
                <w:sz w:val="18"/>
              </w:rPr>
            </w:pPr>
            <w:r>
              <w:rPr>
                <w:sz w:val="18"/>
              </w:rPr>
              <w:t xml:space="preserve">2000/01 </w:t>
            </w:r>
            <w:r>
              <w:rPr>
                <w:sz w:val="18"/>
              </w:rPr>
              <w:br/>
              <w:t>в процентах</w:t>
            </w:r>
          </w:p>
        </w:tc>
        <w:tc>
          <w:tcPr>
            <w:tcW w:w="842" w:type="dxa"/>
          </w:tcPr>
          <w:p w:rsidR="00000000" w:rsidRDefault="00000000">
            <w:pPr>
              <w:tabs>
                <w:tab w:val="left" w:pos="680"/>
                <w:tab w:val="left" w:pos="1021"/>
              </w:tabs>
              <w:jc w:val="center"/>
              <w:rPr>
                <w:sz w:val="18"/>
              </w:rPr>
            </w:pPr>
            <w:r>
              <w:rPr>
                <w:sz w:val="18"/>
              </w:rPr>
              <w:t>40 246</w:t>
            </w:r>
          </w:p>
        </w:tc>
        <w:tc>
          <w:tcPr>
            <w:tcW w:w="1252" w:type="dxa"/>
          </w:tcPr>
          <w:p w:rsidR="00000000" w:rsidRDefault="00000000">
            <w:pPr>
              <w:tabs>
                <w:tab w:val="left" w:pos="680"/>
                <w:tab w:val="left" w:pos="1021"/>
              </w:tabs>
              <w:ind w:left="284"/>
              <w:jc w:val="both"/>
              <w:rPr>
                <w:sz w:val="18"/>
              </w:rPr>
            </w:pPr>
            <w:r>
              <w:rPr>
                <w:sz w:val="18"/>
              </w:rPr>
              <w:t>22 436</w:t>
            </w:r>
          </w:p>
          <w:p w:rsidR="00000000" w:rsidRDefault="00000000">
            <w:pPr>
              <w:tabs>
                <w:tab w:val="left" w:pos="680"/>
                <w:tab w:val="left" w:pos="1021"/>
              </w:tabs>
              <w:ind w:left="284"/>
              <w:jc w:val="both"/>
              <w:rPr>
                <w:sz w:val="18"/>
              </w:rPr>
            </w:pPr>
            <w:r>
              <w:rPr>
                <w:sz w:val="18"/>
              </w:rPr>
              <w:t>55,8</w:t>
            </w:r>
          </w:p>
          <w:p w:rsidR="00000000" w:rsidRDefault="00000000">
            <w:pPr>
              <w:tabs>
                <w:tab w:val="left" w:pos="680"/>
                <w:tab w:val="left" w:pos="1021"/>
              </w:tabs>
              <w:ind w:left="284"/>
              <w:jc w:val="both"/>
              <w:rPr>
                <w:sz w:val="18"/>
              </w:rPr>
            </w:pPr>
            <w:r>
              <w:rPr>
                <w:sz w:val="18"/>
              </w:rPr>
              <w:t>22 463</w:t>
            </w:r>
          </w:p>
        </w:tc>
        <w:tc>
          <w:tcPr>
            <w:tcW w:w="795" w:type="dxa"/>
          </w:tcPr>
          <w:p w:rsidR="00000000" w:rsidRDefault="00000000">
            <w:pPr>
              <w:tabs>
                <w:tab w:val="left" w:pos="680"/>
                <w:tab w:val="left" w:pos="1021"/>
              </w:tabs>
              <w:ind w:left="113"/>
              <w:jc w:val="both"/>
              <w:rPr>
                <w:sz w:val="18"/>
              </w:rPr>
            </w:pPr>
            <w:r>
              <w:rPr>
                <w:sz w:val="18"/>
              </w:rPr>
              <w:t>840</w:t>
            </w:r>
          </w:p>
        </w:tc>
        <w:tc>
          <w:tcPr>
            <w:tcW w:w="1263" w:type="dxa"/>
          </w:tcPr>
          <w:p w:rsidR="00000000" w:rsidRDefault="00000000">
            <w:pPr>
              <w:tabs>
                <w:tab w:val="left" w:pos="680"/>
                <w:tab w:val="left" w:pos="1021"/>
              </w:tabs>
              <w:ind w:left="340"/>
              <w:rPr>
                <w:sz w:val="18"/>
              </w:rPr>
            </w:pPr>
            <w:r>
              <w:rPr>
                <w:sz w:val="18"/>
              </w:rPr>
              <w:t>611</w:t>
            </w:r>
          </w:p>
          <w:p w:rsidR="00000000" w:rsidRDefault="00000000">
            <w:pPr>
              <w:tabs>
                <w:tab w:val="left" w:pos="680"/>
                <w:tab w:val="left" w:pos="1021"/>
              </w:tabs>
              <w:ind w:left="340"/>
              <w:rPr>
                <w:sz w:val="18"/>
              </w:rPr>
            </w:pPr>
            <w:r>
              <w:rPr>
                <w:sz w:val="18"/>
              </w:rPr>
              <w:t>72,7</w:t>
            </w:r>
          </w:p>
        </w:tc>
        <w:tc>
          <w:tcPr>
            <w:tcW w:w="941" w:type="dxa"/>
          </w:tcPr>
          <w:p w:rsidR="00000000" w:rsidRDefault="00000000">
            <w:pPr>
              <w:tabs>
                <w:tab w:val="left" w:pos="680"/>
                <w:tab w:val="left" w:pos="1021"/>
              </w:tabs>
              <w:jc w:val="center"/>
              <w:rPr>
                <w:sz w:val="18"/>
              </w:rPr>
            </w:pPr>
            <w:r>
              <w:rPr>
                <w:sz w:val="18"/>
              </w:rPr>
              <w:t>37 802</w:t>
            </w:r>
          </w:p>
        </w:tc>
        <w:tc>
          <w:tcPr>
            <w:tcW w:w="1313" w:type="dxa"/>
          </w:tcPr>
          <w:p w:rsidR="00000000" w:rsidRDefault="00000000">
            <w:pPr>
              <w:tabs>
                <w:tab w:val="left" w:pos="680"/>
                <w:tab w:val="left" w:pos="1021"/>
              </w:tabs>
              <w:ind w:left="284"/>
              <w:jc w:val="both"/>
              <w:rPr>
                <w:sz w:val="18"/>
              </w:rPr>
            </w:pPr>
            <w:r>
              <w:rPr>
                <w:sz w:val="18"/>
              </w:rPr>
              <w:t>21 423</w:t>
            </w:r>
          </w:p>
          <w:p w:rsidR="00000000" w:rsidRDefault="00000000">
            <w:pPr>
              <w:tabs>
                <w:tab w:val="left" w:pos="680"/>
                <w:tab w:val="left" w:pos="1021"/>
              </w:tabs>
              <w:ind w:left="284"/>
              <w:jc w:val="both"/>
              <w:rPr>
                <w:sz w:val="18"/>
              </w:rPr>
            </w:pPr>
            <w:r>
              <w:rPr>
                <w:sz w:val="18"/>
              </w:rPr>
              <w:t>56,7</w:t>
            </w:r>
          </w:p>
        </w:tc>
        <w:tc>
          <w:tcPr>
            <w:tcW w:w="781" w:type="dxa"/>
          </w:tcPr>
          <w:p w:rsidR="00000000" w:rsidRDefault="00000000">
            <w:pPr>
              <w:tabs>
                <w:tab w:val="left" w:pos="680"/>
                <w:tab w:val="left" w:pos="1021"/>
              </w:tabs>
              <w:ind w:left="113"/>
              <w:jc w:val="both"/>
              <w:rPr>
                <w:sz w:val="18"/>
              </w:rPr>
            </w:pPr>
            <w:r>
              <w:rPr>
                <w:sz w:val="18"/>
              </w:rPr>
              <w:t>1604</w:t>
            </w:r>
          </w:p>
        </w:tc>
        <w:tc>
          <w:tcPr>
            <w:tcW w:w="1230" w:type="dxa"/>
          </w:tcPr>
          <w:p w:rsidR="00000000" w:rsidRDefault="00000000">
            <w:pPr>
              <w:tabs>
                <w:tab w:val="left" w:pos="680"/>
                <w:tab w:val="left" w:pos="1021"/>
              </w:tabs>
              <w:ind w:left="340"/>
              <w:jc w:val="both"/>
              <w:rPr>
                <w:sz w:val="18"/>
              </w:rPr>
            </w:pPr>
            <w:r>
              <w:rPr>
                <w:sz w:val="18"/>
              </w:rPr>
              <w:t>429</w:t>
            </w:r>
          </w:p>
          <w:p w:rsidR="00000000" w:rsidRDefault="00000000">
            <w:pPr>
              <w:tabs>
                <w:tab w:val="left" w:pos="680"/>
                <w:tab w:val="left" w:pos="1021"/>
              </w:tabs>
              <w:ind w:left="340"/>
              <w:jc w:val="both"/>
              <w:rPr>
                <w:sz w:val="18"/>
              </w:rPr>
            </w:pPr>
            <w:r>
              <w:rPr>
                <w:sz w:val="18"/>
              </w:rPr>
              <w:t>26,7</w:t>
            </w:r>
          </w:p>
        </w:tc>
      </w:tr>
      <w:tr w:rsidR="00000000">
        <w:tblPrEx>
          <w:tblCellMar>
            <w:top w:w="0" w:type="dxa"/>
            <w:bottom w:w="0" w:type="dxa"/>
          </w:tblCellMar>
        </w:tblPrEx>
        <w:trPr>
          <w:cantSplit/>
          <w:trHeight w:val="20"/>
          <w:jc w:val="center"/>
        </w:trPr>
        <w:tc>
          <w:tcPr>
            <w:tcW w:w="1222" w:type="dxa"/>
          </w:tcPr>
          <w:p w:rsidR="00000000" w:rsidRDefault="00000000">
            <w:pPr>
              <w:tabs>
                <w:tab w:val="left" w:pos="680"/>
                <w:tab w:val="left" w:pos="1021"/>
              </w:tabs>
              <w:rPr>
                <w:sz w:val="18"/>
              </w:rPr>
            </w:pPr>
            <w:r>
              <w:rPr>
                <w:sz w:val="18"/>
              </w:rPr>
              <w:t xml:space="preserve">1999/2000 </w:t>
            </w:r>
            <w:r>
              <w:rPr>
                <w:sz w:val="18"/>
              </w:rPr>
              <w:br/>
              <w:t>в процентах</w:t>
            </w:r>
          </w:p>
        </w:tc>
        <w:tc>
          <w:tcPr>
            <w:tcW w:w="842" w:type="dxa"/>
          </w:tcPr>
          <w:p w:rsidR="00000000" w:rsidRDefault="00000000">
            <w:pPr>
              <w:tabs>
                <w:tab w:val="left" w:pos="680"/>
                <w:tab w:val="left" w:pos="1021"/>
              </w:tabs>
              <w:jc w:val="center"/>
              <w:rPr>
                <w:sz w:val="18"/>
              </w:rPr>
            </w:pPr>
            <w:r>
              <w:rPr>
                <w:sz w:val="18"/>
              </w:rPr>
              <w:t>36 922</w:t>
            </w:r>
          </w:p>
        </w:tc>
        <w:tc>
          <w:tcPr>
            <w:tcW w:w="1252" w:type="dxa"/>
          </w:tcPr>
          <w:p w:rsidR="00000000" w:rsidRDefault="00000000">
            <w:pPr>
              <w:tabs>
                <w:tab w:val="left" w:pos="680"/>
                <w:tab w:val="left" w:pos="1021"/>
              </w:tabs>
              <w:ind w:left="284"/>
              <w:jc w:val="both"/>
              <w:rPr>
                <w:sz w:val="18"/>
              </w:rPr>
            </w:pPr>
            <w:r>
              <w:rPr>
                <w:sz w:val="18"/>
              </w:rPr>
              <w:t>20 325</w:t>
            </w:r>
          </w:p>
          <w:p w:rsidR="00000000" w:rsidRDefault="00000000">
            <w:pPr>
              <w:tabs>
                <w:tab w:val="left" w:pos="680"/>
                <w:tab w:val="left" w:pos="1021"/>
              </w:tabs>
              <w:ind w:left="284"/>
              <w:jc w:val="both"/>
              <w:rPr>
                <w:sz w:val="18"/>
              </w:rPr>
            </w:pPr>
            <w:r>
              <w:rPr>
                <w:sz w:val="18"/>
              </w:rPr>
              <w:t>55</w:t>
            </w:r>
          </w:p>
        </w:tc>
        <w:tc>
          <w:tcPr>
            <w:tcW w:w="795" w:type="dxa"/>
          </w:tcPr>
          <w:p w:rsidR="00000000" w:rsidRDefault="00000000">
            <w:pPr>
              <w:tabs>
                <w:tab w:val="left" w:pos="680"/>
                <w:tab w:val="left" w:pos="1021"/>
              </w:tabs>
              <w:ind w:left="113"/>
              <w:jc w:val="both"/>
              <w:rPr>
                <w:sz w:val="18"/>
              </w:rPr>
            </w:pPr>
            <w:r>
              <w:rPr>
                <w:sz w:val="18"/>
              </w:rPr>
              <w:t>927</w:t>
            </w:r>
          </w:p>
        </w:tc>
        <w:tc>
          <w:tcPr>
            <w:tcW w:w="1263" w:type="dxa"/>
          </w:tcPr>
          <w:p w:rsidR="00000000" w:rsidRDefault="00000000">
            <w:pPr>
              <w:tabs>
                <w:tab w:val="left" w:pos="680"/>
                <w:tab w:val="left" w:pos="1021"/>
              </w:tabs>
              <w:ind w:left="340"/>
              <w:rPr>
                <w:sz w:val="18"/>
              </w:rPr>
            </w:pPr>
            <w:r>
              <w:rPr>
                <w:sz w:val="18"/>
              </w:rPr>
              <w:t>652</w:t>
            </w:r>
          </w:p>
          <w:p w:rsidR="00000000" w:rsidRDefault="00000000">
            <w:pPr>
              <w:tabs>
                <w:tab w:val="left" w:pos="680"/>
                <w:tab w:val="left" w:pos="1021"/>
              </w:tabs>
              <w:ind w:left="340"/>
              <w:rPr>
                <w:sz w:val="18"/>
              </w:rPr>
            </w:pPr>
            <w:r>
              <w:rPr>
                <w:sz w:val="18"/>
              </w:rPr>
              <w:t>70,3</w:t>
            </w:r>
          </w:p>
        </w:tc>
        <w:tc>
          <w:tcPr>
            <w:tcW w:w="941" w:type="dxa"/>
          </w:tcPr>
          <w:p w:rsidR="00000000" w:rsidRDefault="00000000">
            <w:pPr>
              <w:tabs>
                <w:tab w:val="left" w:pos="680"/>
                <w:tab w:val="left" w:pos="1021"/>
              </w:tabs>
              <w:jc w:val="center"/>
              <w:rPr>
                <w:sz w:val="18"/>
              </w:rPr>
            </w:pPr>
            <w:r>
              <w:rPr>
                <w:sz w:val="18"/>
              </w:rPr>
              <w:t>34 390</w:t>
            </w:r>
          </w:p>
        </w:tc>
        <w:tc>
          <w:tcPr>
            <w:tcW w:w="1313" w:type="dxa"/>
          </w:tcPr>
          <w:p w:rsidR="00000000" w:rsidRDefault="00000000">
            <w:pPr>
              <w:tabs>
                <w:tab w:val="left" w:pos="680"/>
                <w:tab w:val="left" w:pos="1021"/>
              </w:tabs>
              <w:ind w:left="284"/>
              <w:jc w:val="both"/>
              <w:rPr>
                <w:sz w:val="18"/>
              </w:rPr>
            </w:pPr>
            <w:r>
              <w:rPr>
                <w:sz w:val="18"/>
              </w:rPr>
              <w:t>19 200</w:t>
            </w:r>
          </w:p>
          <w:p w:rsidR="00000000" w:rsidRDefault="00000000">
            <w:pPr>
              <w:tabs>
                <w:tab w:val="left" w:pos="680"/>
                <w:tab w:val="left" w:pos="1021"/>
              </w:tabs>
              <w:ind w:left="284"/>
              <w:jc w:val="both"/>
              <w:rPr>
                <w:sz w:val="18"/>
              </w:rPr>
            </w:pPr>
            <w:r>
              <w:rPr>
                <w:sz w:val="18"/>
              </w:rPr>
              <w:t>55,8</w:t>
            </w:r>
          </w:p>
        </w:tc>
        <w:tc>
          <w:tcPr>
            <w:tcW w:w="781" w:type="dxa"/>
          </w:tcPr>
          <w:p w:rsidR="00000000" w:rsidRDefault="00000000">
            <w:pPr>
              <w:tabs>
                <w:tab w:val="left" w:pos="680"/>
                <w:tab w:val="left" w:pos="1021"/>
              </w:tabs>
              <w:ind w:left="113"/>
              <w:jc w:val="both"/>
              <w:rPr>
                <w:sz w:val="18"/>
              </w:rPr>
            </w:pPr>
            <w:r>
              <w:rPr>
                <w:sz w:val="18"/>
              </w:rPr>
              <w:t>1 605</w:t>
            </w:r>
          </w:p>
        </w:tc>
        <w:tc>
          <w:tcPr>
            <w:tcW w:w="1230" w:type="dxa"/>
          </w:tcPr>
          <w:p w:rsidR="00000000" w:rsidRDefault="00000000">
            <w:pPr>
              <w:tabs>
                <w:tab w:val="left" w:pos="680"/>
                <w:tab w:val="left" w:pos="1021"/>
              </w:tabs>
              <w:ind w:left="340"/>
              <w:jc w:val="both"/>
              <w:rPr>
                <w:sz w:val="18"/>
              </w:rPr>
            </w:pPr>
            <w:r>
              <w:rPr>
                <w:sz w:val="18"/>
              </w:rPr>
              <w:t>473</w:t>
            </w:r>
          </w:p>
          <w:p w:rsidR="00000000" w:rsidRDefault="00000000">
            <w:pPr>
              <w:tabs>
                <w:tab w:val="left" w:pos="680"/>
                <w:tab w:val="left" w:pos="1021"/>
              </w:tabs>
              <w:ind w:left="340"/>
              <w:jc w:val="both"/>
              <w:rPr>
                <w:sz w:val="18"/>
              </w:rPr>
            </w:pPr>
            <w:r>
              <w:rPr>
                <w:sz w:val="18"/>
              </w:rPr>
              <w:t>29,5</w:t>
            </w:r>
          </w:p>
        </w:tc>
      </w:tr>
      <w:tr w:rsidR="00000000">
        <w:tblPrEx>
          <w:tblCellMar>
            <w:top w:w="0" w:type="dxa"/>
            <w:bottom w:w="0" w:type="dxa"/>
          </w:tblCellMar>
        </w:tblPrEx>
        <w:trPr>
          <w:cantSplit/>
          <w:trHeight w:val="20"/>
          <w:jc w:val="center"/>
        </w:trPr>
        <w:tc>
          <w:tcPr>
            <w:tcW w:w="1222" w:type="dxa"/>
          </w:tcPr>
          <w:p w:rsidR="00000000" w:rsidRDefault="00000000">
            <w:pPr>
              <w:tabs>
                <w:tab w:val="left" w:pos="680"/>
                <w:tab w:val="left" w:pos="1021"/>
              </w:tabs>
              <w:rPr>
                <w:sz w:val="18"/>
              </w:rPr>
            </w:pPr>
            <w:r>
              <w:rPr>
                <w:sz w:val="18"/>
              </w:rPr>
              <w:t xml:space="preserve">1998/99 </w:t>
            </w:r>
            <w:r>
              <w:rPr>
                <w:sz w:val="18"/>
              </w:rPr>
              <w:br/>
              <w:t>в процентах</w:t>
            </w:r>
          </w:p>
        </w:tc>
        <w:tc>
          <w:tcPr>
            <w:tcW w:w="842" w:type="dxa"/>
          </w:tcPr>
          <w:p w:rsidR="00000000" w:rsidRDefault="00000000">
            <w:pPr>
              <w:tabs>
                <w:tab w:val="left" w:pos="680"/>
                <w:tab w:val="left" w:pos="1021"/>
              </w:tabs>
              <w:jc w:val="center"/>
              <w:rPr>
                <w:sz w:val="18"/>
              </w:rPr>
            </w:pPr>
            <w:r>
              <w:rPr>
                <w:sz w:val="18"/>
              </w:rPr>
              <w:t>34 850</w:t>
            </w:r>
          </w:p>
          <w:p w:rsidR="00000000" w:rsidRDefault="00000000">
            <w:pPr>
              <w:tabs>
                <w:tab w:val="left" w:pos="680"/>
                <w:tab w:val="left" w:pos="1021"/>
              </w:tabs>
              <w:jc w:val="center"/>
              <w:rPr>
                <w:sz w:val="18"/>
              </w:rPr>
            </w:pPr>
            <w:r>
              <w:rPr>
                <w:sz w:val="18"/>
              </w:rPr>
              <w:t>35 141</w:t>
            </w:r>
          </w:p>
        </w:tc>
        <w:tc>
          <w:tcPr>
            <w:tcW w:w="1252" w:type="dxa"/>
          </w:tcPr>
          <w:p w:rsidR="00000000" w:rsidRDefault="00000000">
            <w:pPr>
              <w:tabs>
                <w:tab w:val="left" w:pos="680"/>
                <w:tab w:val="left" w:pos="1021"/>
              </w:tabs>
              <w:ind w:left="284"/>
              <w:jc w:val="both"/>
              <w:rPr>
                <w:sz w:val="18"/>
              </w:rPr>
            </w:pPr>
            <w:r>
              <w:rPr>
                <w:sz w:val="18"/>
              </w:rPr>
              <w:t>19 238</w:t>
            </w:r>
          </w:p>
          <w:p w:rsidR="00000000" w:rsidRDefault="00000000">
            <w:pPr>
              <w:tabs>
                <w:tab w:val="left" w:pos="680"/>
                <w:tab w:val="left" w:pos="1021"/>
              </w:tabs>
              <w:ind w:left="284"/>
              <w:jc w:val="both"/>
              <w:rPr>
                <w:sz w:val="18"/>
              </w:rPr>
            </w:pPr>
            <w:r>
              <w:rPr>
                <w:sz w:val="18"/>
              </w:rPr>
              <w:t>55,2</w:t>
            </w:r>
          </w:p>
          <w:p w:rsidR="00000000" w:rsidRDefault="00000000">
            <w:pPr>
              <w:tabs>
                <w:tab w:val="left" w:pos="680"/>
                <w:tab w:val="left" w:pos="1021"/>
              </w:tabs>
              <w:ind w:left="284"/>
              <w:jc w:val="both"/>
              <w:rPr>
                <w:sz w:val="18"/>
              </w:rPr>
            </w:pPr>
            <w:r>
              <w:rPr>
                <w:sz w:val="18"/>
              </w:rPr>
              <w:t>19 359</w:t>
            </w:r>
          </w:p>
          <w:p w:rsidR="00000000" w:rsidRDefault="00000000">
            <w:pPr>
              <w:tabs>
                <w:tab w:val="left" w:pos="680"/>
                <w:tab w:val="left" w:pos="1021"/>
              </w:tabs>
              <w:ind w:left="284"/>
              <w:jc w:val="both"/>
              <w:rPr>
                <w:sz w:val="18"/>
              </w:rPr>
            </w:pPr>
            <w:r>
              <w:rPr>
                <w:sz w:val="18"/>
              </w:rPr>
              <w:t>55,0</w:t>
            </w:r>
          </w:p>
        </w:tc>
        <w:tc>
          <w:tcPr>
            <w:tcW w:w="795" w:type="dxa"/>
          </w:tcPr>
          <w:p w:rsidR="00000000" w:rsidRDefault="00000000">
            <w:pPr>
              <w:tabs>
                <w:tab w:val="left" w:pos="680"/>
                <w:tab w:val="left" w:pos="1021"/>
              </w:tabs>
              <w:ind w:left="113"/>
              <w:jc w:val="both"/>
              <w:rPr>
                <w:sz w:val="18"/>
              </w:rPr>
            </w:pPr>
            <w:r>
              <w:rPr>
                <w:sz w:val="18"/>
              </w:rPr>
              <w:t>1 100</w:t>
            </w:r>
          </w:p>
          <w:p w:rsidR="00000000" w:rsidRDefault="00000000">
            <w:pPr>
              <w:tabs>
                <w:tab w:val="left" w:pos="680"/>
                <w:tab w:val="left" w:pos="1021"/>
              </w:tabs>
              <w:ind w:left="113"/>
              <w:jc w:val="both"/>
              <w:rPr>
                <w:sz w:val="18"/>
              </w:rPr>
            </w:pPr>
            <w:r>
              <w:rPr>
                <w:sz w:val="18"/>
              </w:rPr>
              <w:t>1 126</w:t>
            </w:r>
          </w:p>
        </w:tc>
        <w:tc>
          <w:tcPr>
            <w:tcW w:w="1263" w:type="dxa"/>
          </w:tcPr>
          <w:p w:rsidR="00000000" w:rsidRDefault="00000000">
            <w:pPr>
              <w:tabs>
                <w:tab w:val="left" w:pos="680"/>
                <w:tab w:val="left" w:pos="1021"/>
              </w:tabs>
              <w:ind w:left="340"/>
              <w:rPr>
                <w:sz w:val="18"/>
              </w:rPr>
            </w:pPr>
            <w:r>
              <w:rPr>
                <w:sz w:val="18"/>
              </w:rPr>
              <w:t>700</w:t>
            </w:r>
          </w:p>
          <w:p w:rsidR="00000000" w:rsidRDefault="00000000">
            <w:pPr>
              <w:tabs>
                <w:tab w:val="left" w:pos="680"/>
                <w:tab w:val="left" w:pos="1021"/>
              </w:tabs>
              <w:ind w:left="340"/>
              <w:rPr>
                <w:sz w:val="18"/>
              </w:rPr>
            </w:pPr>
            <w:r>
              <w:rPr>
                <w:sz w:val="18"/>
              </w:rPr>
              <w:t>63,6</w:t>
            </w:r>
          </w:p>
          <w:p w:rsidR="00000000" w:rsidRDefault="00000000">
            <w:pPr>
              <w:tabs>
                <w:tab w:val="left" w:pos="680"/>
                <w:tab w:val="left" w:pos="1021"/>
              </w:tabs>
              <w:ind w:left="340"/>
              <w:rPr>
                <w:sz w:val="18"/>
              </w:rPr>
            </w:pPr>
            <w:r>
              <w:rPr>
                <w:sz w:val="18"/>
              </w:rPr>
              <w:t>703</w:t>
            </w:r>
          </w:p>
          <w:p w:rsidR="00000000" w:rsidRDefault="00000000">
            <w:pPr>
              <w:tabs>
                <w:tab w:val="left" w:pos="680"/>
                <w:tab w:val="left" w:pos="1021"/>
              </w:tabs>
              <w:ind w:left="340"/>
              <w:rPr>
                <w:sz w:val="18"/>
              </w:rPr>
            </w:pPr>
            <w:r>
              <w:rPr>
                <w:sz w:val="18"/>
              </w:rPr>
              <w:t>62,4</w:t>
            </w:r>
          </w:p>
        </w:tc>
        <w:tc>
          <w:tcPr>
            <w:tcW w:w="941" w:type="dxa"/>
          </w:tcPr>
          <w:p w:rsidR="00000000" w:rsidRDefault="00000000">
            <w:pPr>
              <w:tabs>
                <w:tab w:val="left" w:pos="680"/>
                <w:tab w:val="left" w:pos="1021"/>
              </w:tabs>
              <w:jc w:val="center"/>
              <w:rPr>
                <w:sz w:val="18"/>
              </w:rPr>
            </w:pPr>
            <w:r>
              <w:rPr>
                <w:sz w:val="18"/>
              </w:rPr>
              <w:t>31 432</w:t>
            </w:r>
          </w:p>
          <w:p w:rsidR="00000000" w:rsidRDefault="00000000">
            <w:pPr>
              <w:tabs>
                <w:tab w:val="left" w:pos="680"/>
                <w:tab w:val="left" w:pos="1021"/>
              </w:tabs>
              <w:jc w:val="center"/>
              <w:rPr>
                <w:sz w:val="18"/>
              </w:rPr>
            </w:pPr>
            <w:r>
              <w:rPr>
                <w:sz w:val="18"/>
              </w:rPr>
              <w:t>32 712</w:t>
            </w:r>
          </w:p>
        </w:tc>
        <w:tc>
          <w:tcPr>
            <w:tcW w:w="1313" w:type="dxa"/>
          </w:tcPr>
          <w:p w:rsidR="00000000" w:rsidRDefault="00000000">
            <w:pPr>
              <w:tabs>
                <w:tab w:val="left" w:pos="680"/>
                <w:tab w:val="left" w:pos="1021"/>
              </w:tabs>
              <w:ind w:left="284"/>
              <w:jc w:val="both"/>
              <w:rPr>
                <w:sz w:val="18"/>
              </w:rPr>
            </w:pPr>
            <w:r>
              <w:rPr>
                <w:sz w:val="18"/>
              </w:rPr>
              <w:t>18 221</w:t>
            </w:r>
          </w:p>
          <w:p w:rsidR="00000000" w:rsidRDefault="00000000">
            <w:pPr>
              <w:tabs>
                <w:tab w:val="left" w:pos="680"/>
                <w:tab w:val="left" w:pos="1021"/>
              </w:tabs>
              <w:ind w:left="284"/>
              <w:jc w:val="both"/>
              <w:rPr>
                <w:sz w:val="18"/>
              </w:rPr>
            </w:pPr>
            <w:r>
              <w:rPr>
                <w:sz w:val="18"/>
              </w:rPr>
              <w:t>58</w:t>
            </w:r>
          </w:p>
          <w:p w:rsidR="00000000" w:rsidRDefault="00000000">
            <w:pPr>
              <w:tabs>
                <w:tab w:val="left" w:pos="680"/>
                <w:tab w:val="left" w:pos="1021"/>
              </w:tabs>
              <w:ind w:left="284"/>
              <w:jc w:val="both"/>
              <w:rPr>
                <w:sz w:val="18"/>
              </w:rPr>
            </w:pPr>
            <w:r>
              <w:rPr>
                <w:sz w:val="18"/>
              </w:rPr>
              <w:t>18 656</w:t>
            </w:r>
          </w:p>
          <w:p w:rsidR="00000000" w:rsidRDefault="00000000">
            <w:pPr>
              <w:tabs>
                <w:tab w:val="left" w:pos="680"/>
                <w:tab w:val="left" w:pos="1021"/>
              </w:tabs>
              <w:ind w:left="284"/>
              <w:jc w:val="both"/>
              <w:rPr>
                <w:sz w:val="18"/>
              </w:rPr>
            </w:pPr>
            <w:r>
              <w:rPr>
                <w:sz w:val="18"/>
              </w:rPr>
              <w:t>57,0</w:t>
            </w:r>
          </w:p>
        </w:tc>
        <w:tc>
          <w:tcPr>
            <w:tcW w:w="781" w:type="dxa"/>
          </w:tcPr>
          <w:p w:rsidR="00000000" w:rsidRDefault="00000000">
            <w:pPr>
              <w:tabs>
                <w:tab w:val="left" w:pos="680"/>
                <w:tab w:val="left" w:pos="1021"/>
              </w:tabs>
              <w:ind w:left="113"/>
              <w:jc w:val="both"/>
              <w:rPr>
                <w:sz w:val="18"/>
              </w:rPr>
            </w:pPr>
            <w:r>
              <w:rPr>
                <w:sz w:val="18"/>
              </w:rPr>
              <w:t>1 399</w:t>
            </w:r>
          </w:p>
          <w:p w:rsidR="00000000" w:rsidRDefault="00000000">
            <w:pPr>
              <w:tabs>
                <w:tab w:val="left" w:pos="680"/>
                <w:tab w:val="left" w:pos="1021"/>
              </w:tabs>
              <w:ind w:left="113"/>
              <w:jc w:val="both"/>
              <w:rPr>
                <w:sz w:val="18"/>
              </w:rPr>
            </w:pPr>
            <w:r>
              <w:rPr>
                <w:sz w:val="18"/>
              </w:rPr>
              <w:t>1 403</w:t>
            </w:r>
          </w:p>
        </w:tc>
        <w:tc>
          <w:tcPr>
            <w:tcW w:w="1230" w:type="dxa"/>
          </w:tcPr>
          <w:p w:rsidR="00000000" w:rsidRDefault="00000000">
            <w:pPr>
              <w:tabs>
                <w:tab w:val="left" w:pos="680"/>
                <w:tab w:val="left" w:pos="1021"/>
              </w:tabs>
              <w:ind w:left="340"/>
              <w:jc w:val="both"/>
              <w:rPr>
                <w:sz w:val="18"/>
              </w:rPr>
            </w:pPr>
            <w:r>
              <w:rPr>
                <w:sz w:val="18"/>
              </w:rPr>
              <w:t>317</w:t>
            </w:r>
          </w:p>
          <w:p w:rsidR="00000000" w:rsidRDefault="00000000">
            <w:pPr>
              <w:tabs>
                <w:tab w:val="left" w:pos="680"/>
                <w:tab w:val="left" w:pos="1021"/>
              </w:tabs>
              <w:ind w:left="340"/>
              <w:jc w:val="both"/>
              <w:rPr>
                <w:sz w:val="18"/>
              </w:rPr>
            </w:pPr>
            <w:r>
              <w:rPr>
                <w:sz w:val="18"/>
              </w:rPr>
              <w:t>22,7</w:t>
            </w:r>
          </w:p>
          <w:p w:rsidR="00000000" w:rsidRDefault="00000000">
            <w:pPr>
              <w:tabs>
                <w:tab w:val="left" w:pos="680"/>
                <w:tab w:val="left" w:pos="1021"/>
              </w:tabs>
              <w:ind w:left="340"/>
              <w:jc w:val="both"/>
              <w:rPr>
                <w:sz w:val="18"/>
              </w:rPr>
            </w:pPr>
            <w:r>
              <w:rPr>
                <w:sz w:val="18"/>
              </w:rPr>
              <w:t>22,5</w:t>
            </w:r>
          </w:p>
        </w:tc>
      </w:tr>
      <w:tr w:rsidR="00000000">
        <w:tblPrEx>
          <w:tblCellMar>
            <w:top w:w="0" w:type="dxa"/>
            <w:bottom w:w="0" w:type="dxa"/>
          </w:tblCellMar>
        </w:tblPrEx>
        <w:trPr>
          <w:cantSplit/>
          <w:trHeight w:val="20"/>
          <w:jc w:val="center"/>
        </w:trPr>
        <w:tc>
          <w:tcPr>
            <w:tcW w:w="1222" w:type="dxa"/>
          </w:tcPr>
          <w:p w:rsidR="00000000" w:rsidRDefault="00000000">
            <w:pPr>
              <w:tabs>
                <w:tab w:val="left" w:pos="680"/>
                <w:tab w:val="left" w:pos="1021"/>
              </w:tabs>
              <w:rPr>
                <w:sz w:val="18"/>
              </w:rPr>
            </w:pPr>
            <w:r>
              <w:rPr>
                <w:sz w:val="18"/>
              </w:rPr>
              <w:t>1997/98</w:t>
            </w:r>
          </w:p>
        </w:tc>
        <w:tc>
          <w:tcPr>
            <w:tcW w:w="842" w:type="dxa"/>
          </w:tcPr>
          <w:p w:rsidR="00000000" w:rsidRDefault="00000000">
            <w:pPr>
              <w:tabs>
                <w:tab w:val="left" w:pos="680"/>
                <w:tab w:val="left" w:pos="1021"/>
              </w:tabs>
              <w:jc w:val="center"/>
              <w:rPr>
                <w:sz w:val="18"/>
              </w:rPr>
            </w:pPr>
            <w:r>
              <w:rPr>
                <w:sz w:val="18"/>
              </w:rPr>
              <w:t>32 048</w:t>
            </w:r>
          </w:p>
        </w:tc>
        <w:tc>
          <w:tcPr>
            <w:tcW w:w="1252" w:type="dxa"/>
          </w:tcPr>
          <w:p w:rsidR="00000000" w:rsidRDefault="00000000">
            <w:pPr>
              <w:tabs>
                <w:tab w:val="left" w:pos="680"/>
                <w:tab w:val="left" w:pos="1021"/>
              </w:tabs>
              <w:ind w:left="284"/>
              <w:jc w:val="both"/>
              <w:rPr>
                <w:sz w:val="18"/>
              </w:rPr>
            </w:pPr>
            <w:r>
              <w:rPr>
                <w:sz w:val="18"/>
              </w:rPr>
              <w:t>17 484</w:t>
            </w:r>
          </w:p>
          <w:p w:rsidR="00000000" w:rsidRDefault="00000000">
            <w:pPr>
              <w:tabs>
                <w:tab w:val="left" w:pos="680"/>
                <w:tab w:val="left" w:pos="1021"/>
              </w:tabs>
              <w:ind w:left="284"/>
              <w:jc w:val="both"/>
              <w:rPr>
                <w:sz w:val="18"/>
              </w:rPr>
            </w:pPr>
            <w:r>
              <w:rPr>
                <w:sz w:val="18"/>
              </w:rPr>
              <w:t>54,6</w:t>
            </w:r>
          </w:p>
        </w:tc>
        <w:tc>
          <w:tcPr>
            <w:tcW w:w="795" w:type="dxa"/>
          </w:tcPr>
          <w:p w:rsidR="00000000" w:rsidRDefault="00000000">
            <w:pPr>
              <w:tabs>
                <w:tab w:val="left" w:pos="680"/>
                <w:tab w:val="left" w:pos="1021"/>
              </w:tabs>
              <w:ind w:left="113"/>
              <w:jc w:val="both"/>
              <w:rPr>
                <w:sz w:val="18"/>
              </w:rPr>
            </w:pPr>
            <w:r>
              <w:rPr>
                <w:sz w:val="18"/>
              </w:rPr>
              <w:t>995</w:t>
            </w:r>
          </w:p>
        </w:tc>
        <w:tc>
          <w:tcPr>
            <w:tcW w:w="1263" w:type="dxa"/>
          </w:tcPr>
          <w:p w:rsidR="00000000" w:rsidRDefault="00000000">
            <w:pPr>
              <w:tabs>
                <w:tab w:val="left" w:pos="680"/>
                <w:tab w:val="left" w:pos="1021"/>
              </w:tabs>
              <w:ind w:left="340"/>
              <w:rPr>
                <w:sz w:val="18"/>
              </w:rPr>
            </w:pPr>
            <w:r>
              <w:rPr>
                <w:sz w:val="18"/>
              </w:rPr>
              <w:t>691</w:t>
            </w:r>
          </w:p>
          <w:p w:rsidR="00000000" w:rsidRDefault="00000000">
            <w:pPr>
              <w:tabs>
                <w:tab w:val="left" w:pos="680"/>
                <w:tab w:val="left" w:pos="1021"/>
              </w:tabs>
              <w:ind w:left="340"/>
              <w:rPr>
                <w:sz w:val="18"/>
              </w:rPr>
            </w:pPr>
            <w:r>
              <w:rPr>
                <w:sz w:val="18"/>
              </w:rPr>
              <w:t>69,4</w:t>
            </w:r>
          </w:p>
        </w:tc>
        <w:tc>
          <w:tcPr>
            <w:tcW w:w="941" w:type="dxa"/>
          </w:tcPr>
          <w:p w:rsidR="00000000" w:rsidRDefault="00000000">
            <w:pPr>
              <w:tabs>
                <w:tab w:val="left" w:pos="680"/>
                <w:tab w:val="left" w:pos="1021"/>
              </w:tabs>
              <w:jc w:val="center"/>
              <w:rPr>
                <w:sz w:val="18"/>
              </w:rPr>
            </w:pPr>
            <w:r>
              <w:rPr>
                <w:sz w:val="18"/>
              </w:rPr>
              <w:t>29 590</w:t>
            </w:r>
          </w:p>
        </w:tc>
        <w:tc>
          <w:tcPr>
            <w:tcW w:w="1313" w:type="dxa"/>
          </w:tcPr>
          <w:p w:rsidR="00000000" w:rsidRDefault="00000000">
            <w:pPr>
              <w:tabs>
                <w:tab w:val="left" w:pos="680"/>
                <w:tab w:val="left" w:pos="1021"/>
              </w:tabs>
              <w:ind w:left="284"/>
              <w:jc w:val="both"/>
              <w:rPr>
                <w:sz w:val="18"/>
              </w:rPr>
            </w:pPr>
            <w:r>
              <w:rPr>
                <w:sz w:val="18"/>
              </w:rPr>
              <w:t>16 405</w:t>
            </w:r>
          </w:p>
          <w:p w:rsidR="00000000" w:rsidRDefault="00000000">
            <w:pPr>
              <w:tabs>
                <w:tab w:val="left" w:pos="680"/>
                <w:tab w:val="left" w:pos="1021"/>
              </w:tabs>
              <w:ind w:left="284"/>
              <w:jc w:val="both"/>
              <w:rPr>
                <w:sz w:val="18"/>
              </w:rPr>
            </w:pPr>
            <w:r>
              <w:rPr>
                <w:sz w:val="18"/>
              </w:rPr>
              <w:t>55,4</w:t>
            </w:r>
          </w:p>
        </w:tc>
        <w:tc>
          <w:tcPr>
            <w:tcW w:w="781" w:type="dxa"/>
          </w:tcPr>
          <w:p w:rsidR="00000000" w:rsidRDefault="00000000">
            <w:pPr>
              <w:tabs>
                <w:tab w:val="left" w:pos="680"/>
                <w:tab w:val="left" w:pos="1021"/>
              </w:tabs>
              <w:ind w:left="113"/>
              <w:jc w:val="both"/>
              <w:rPr>
                <w:sz w:val="18"/>
              </w:rPr>
            </w:pPr>
            <w:r>
              <w:rPr>
                <w:sz w:val="18"/>
              </w:rPr>
              <w:t>1 463</w:t>
            </w:r>
          </w:p>
          <w:p w:rsidR="00000000" w:rsidRDefault="00000000">
            <w:pPr>
              <w:tabs>
                <w:tab w:val="left" w:pos="680"/>
                <w:tab w:val="left" w:pos="1021"/>
              </w:tabs>
              <w:ind w:left="113"/>
              <w:jc w:val="both"/>
              <w:rPr>
                <w:sz w:val="18"/>
              </w:rPr>
            </w:pPr>
            <w:r>
              <w:rPr>
                <w:sz w:val="18"/>
              </w:rPr>
              <w:t>26,5</w:t>
            </w:r>
          </w:p>
        </w:tc>
        <w:tc>
          <w:tcPr>
            <w:tcW w:w="1230" w:type="dxa"/>
          </w:tcPr>
          <w:p w:rsidR="00000000" w:rsidRDefault="00000000">
            <w:pPr>
              <w:tabs>
                <w:tab w:val="left" w:pos="680"/>
                <w:tab w:val="left" w:pos="1021"/>
              </w:tabs>
              <w:ind w:left="340"/>
              <w:jc w:val="both"/>
              <w:rPr>
                <w:sz w:val="18"/>
              </w:rPr>
            </w:pPr>
            <w:r>
              <w:rPr>
                <w:sz w:val="18"/>
              </w:rPr>
              <w:t>388</w:t>
            </w:r>
          </w:p>
        </w:tc>
      </w:tr>
    </w:tbl>
    <w:p w:rsidR="00000000" w:rsidRDefault="00000000">
      <w:pPr>
        <w:tabs>
          <w:tab w:val="left" w:pos="680"/>
          <w:tab w:val="left" w:pos="1021"/>
        </w:tabs>
        <w:spacing w:line="280" w:lineRule="exact"/>
        <w:jc w:val="both"/>
        <w:rPr>
          <w:sz w:val="18"/>
        </w:rPr>
      </w:pPr>
      <w:r>
        <w:rPr>
          <w:i/>
          <w:sz w:val="18"/>
        </w:rPr>
        <w:t>Источник</w:t>
      </w:r>
      <w:r>
        <w:rPr>
          <w:sz w:val="18"/>
        </w:rPr>
        <w:t>: Государственная статистическая служба.</w:t>
      </w:r>
    </w:p>
    <w:p w:rsidR="00000000" w:rsidRDefault="00000000">
      <w:pPr>
        <w:pStyle w:val="BodyText4"/>
        <w:spacing w:after="0"/>
      </w:pPr>
    </w:p>
    <w:p w:rsidR="00000000" w:rsidRDefault="00000000">
      <w:pPr>
        <w:tabs>
          <w:tab w:val="left" w:pos="680"/>
          <w:tab w:val="left" w:pos="1021"/>
        </w:tabs>
        <w:spacing w:line="280" w:lineRule="exact"/>
        <w:jc w:val="both"/>
        <w:rPr>
          <w:sz w:val="22"/>
        </w:rPr>
      </w:pPr>
      <w:r>
        <w:rPr>
          <w:sz w:val="22"/>
        </w:rPr>
        <w:tab/>
        <w:t>В 1997/98–2001/02 учебных годах в высшие учебные заведения Республики Македонии было зачислено 7930–12 422 учащихся, что составило прирост в 56,6 процента; в их числе</w:t>
      </w:r>
      <w:r>
        <w:rPr>
          <w:i/>
          <w:color w:val="FF0000"/>
          <w:sz w:val="22"/>
        </w:rPr>
        <w:t xml:space="preserve"> </w:t>
      </w:r>
      <w:r>
        <w:rPr>
          <w:sz w:val="22"/>
        </w:rPr>
        <w:t>было принято 4324–6440 женщин, что составило прирост в 48,9 процента. Процент женщин среди вновь поступивших колебался в пределах от 53 до 55 процентов, что сравнимо с показателями для состава всех студентов в целом.</w:t>
      </w:r>
    </w:p>
    <w:p w:rsidR="00000000" w:rsidRDefault="00000000">
      <w:pPr>
        <w:tabs>
          <w:tab w:val="left" w:pos="680"/>
          <w:tab w:val="left" w:pos="1021"/>
        </w:tabs>
        <w:spacing w:before="240" w:line="280" w:lineRule="exact"/>
        <w:jc w:val="both"/>
        <w:rPr>
          <w:sz w:val="22"/>
        </w:rPr>
      </w:pPr>
      <w:r>
        <w:rPr>
          <w:sz w:val="22"/>
        </w:rPr>
        <w:tab/>
        <w:t>Распределение женщин по этнической принадлежности относительно общего числа студентов показано в таблице, ниже.</w:t>
      </w:r>
    </w:p>
    <w:p w:rsidR="00000000" w:rsidRDefault="00000000">
      <w:pPr>
        <w:tabs>
          <w:tab w:val="left" w:pos="680"/>
          <w:tab w:val="left" w:pos="1021"/>
        </w:tabs>
        <w:spacing w:before="240" w:line="280" w:lineRule="exact"/>
        <w:jc w:val="both"/>
        <w:rPr>
          <w:sz w:val="22"/>
        </w:rPr>
        <w:sectPr w:rsidR="00000000">
          <w:headerReference w:type="even" r:id="rId21"/>
          <w:headerReference w:type="default" r:id="rId22"/>
          <w:footerReference w:type="even" r:id="rId23"/>
          <w:footerReference w:type="default" r:id="rId24"/>
          <w:pgSz w:w="12242" w:h="15842" w:code="1"/>
          <w:pgMar w:top="1134" w:right="1298" w:bottom="1701" w:left="1298" w:header="720" w:footer="720" w:gutter="0"/>
          <w:cols w:space="708"/>
          <w:docGrid w:linePitch="360"/>
        </w:sectPr>
      </w:pPr>
    </w:p>
    <w:p w:rsidR="00000000" w:rsidRDefault="00000000">
      <w:pPr>
        <w:pStyle w:val="BodyText"/>
        <w:tabs>
          <w:tab w:val="left" w:pos="680"/>
          <w:tab w:val="left" w:pos="1021"/>
        </w:tabs>
        <w:spacing w:before="480" w:line="280" w:lineRule="exact"/>
        <w:jc w:val="both"/>
        <w:rPr>
          <w:b/>
          <w:sz w:val="22"/>
        </w:rPr>
      </w:pPr>
      <w:r>
        <w:rPr>
          <w:b/>
          <w:sz w:val="22"/>
        </w:rPr>
        <w:t xml:space="preserve">Численность студентов – граждан Республики Македонии согласно заявленной этнической принадлежности </w:t>
      </w:r>
    </w:p>
    <w:p w:rsidR="00000000" w:rsidRDefault="00000000">
      <w:pPr>
        <w:pStyle w:val="BodyText"/>
        <w:tabs>
          <w:tab w:val="left" w:pos="680"/>
          <w:tab w:val="left" w:pos="1021"/>
        </w:tabs>
        <w:spacing w:before="240" w:line="280" w:lineRule="exact"/>
        <w:jc w:val="both"/>
        <w:rPr>
          <w:sz w:val="22"/>
        </w:rPr>
      </w:pP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00" w:firstRow="0" w:lastRow="0" w:firstColumn="0" w:lastColumn="0" w:noHBand="0" w:noVBand="0"/>
      </w:tblPr>
      <w:tblGrid>
        <w:gridCol w:w="1077"/>
        <w:gridCol w:w="621"/>
        <w:gridCol w:w="930"/>
        <w:gridCol w:w="621"/>
        <w:gridCol w:w="930"/>
        <w:gridCol w:w="622"/>
        <w:gridCol w:w="931"/>
        <w:gridCol w:w="622"/>
        <w:gridCol w:w="931"/>
        <w:gridCol w:w="622"/>
        <w:gridCol w:w="931"/>
        <w:gridCol w:w="622"/>
        <w:gridCol w:w="931"/>
        <w:gridCol w:w="622"/>
        <w:gridCol w:w="931"/>
        <w:gridCol w:w="622"/>
        <w:gridCol w:w="931"/>
      </w:tblGrid>
      <w:tr w:rsidR="00000000">
        <w:tblPrEx>
          <w:tblCellMar>
            <w:top w:w="0" w:type="dxa"/>
            <w:bottom w:w="0" w:type="dxa"/>
          </w:tblCellMar>
        </w:tblPrEx>
        <w:trPr>
          <w:cantSplit/>
          <w:trHeight w:val="528"/>
          <w:jc w:val="center"/>
        </w:trPr>
        <w:tc>
          <w:tcPr>
            <w:tcW w:w="1077" w:type="dxa"/>
            <w:vMerge w:val="restart"/>
            <w:vAlign w:val="center"/>
          </w:tcPr>
          <w:p w:rsidR="00000000" w:rsidRDefault="00000000">
            <w:pPr>
              <w:pStyle w:val="BodyText"/>
              <w:tabs>
                <w:tab w:val="left" w:pos="680"/>
                <w:tab w:val="left" w:pos="1021"/>
              </w:tabs>
              <w:rPr>
                <w:b/>
                <w:sz w:val="18"/>
              </w:rPr>
            </w:pPr>
            <w:r>
              <w:rPr>
                <w:b/>
                <w:sz w:val="18"/>
              </w:rPr>
              <w:t>Учебный</w:t>
            </w:r>
            <w:r>
              <w:rPr>
                <w:b/>
                <w:sz w:val="18"/>
              </w:rPr>
              <w:br/>
              <w:t>год</w:t>
            </w:r>
          </w:p>
        </w:tc>
        <w:tc>
          <w:tcPr>
            <w:tcW w:w="1551" w:type="dxa"/>
            <w:gridSpan w:val="2"/>
            <w:tcBorders>
              <w:bottom w:val="single" w:sz="6" w:space="0" w:color="auto"/>
            </w:tcBorders>
            <w:vAlign w:val="center"/>
          </w:tcPr>
          <w:p w:rsidR="00000000" w:rsidRDefault="00000000">
            <w:pPr>
              <w:pStyle w:val="BodyText"/>
              <w:tabs>
                <w:tab w:val="left" w:pos="680"/>
                <w:tab w:val="left" w:pos="1021"/>
              </w:tabs>
              <w:rPr>
                <w:b/>
                <w:sz w:val="18"/>
              </w:rPr>
            </w:pPr>
            <w:r>
              <w:rPr>
                <w:b/>
                <w:sz w:val="18"/>
              </w:rPr>
              <w:t>Общая численность</w:t>
            </w:r>
          </w:p>
        </w:tc>
        <w:tc>
          <w:tcPr>
            <w:tcW w:w="1551" w:type="dxa"/>
            <w:gridSpan w:val="2"/>
            <w:tcBorders>
              <w:bottom w:val="single" w:sz="6" w:space="0" w:color="auto"/>
            </w:tcBorders>
            <w:vAlign w:val="center"/>
          </w:tcPr>
          <w:p w:rsidR="00000000" w:rsidRDefault="00000000">
            <w:pPr>
              <w:pStyle w:val="BodyText"/>
              <w:tabs>
                <w:tab w:val="left" w:pos="680"/>
                <w:tab w:val="left" w:pos="1021"/>
              </w:tabs>
              <w:rPr>
                <w:b/>
                <w:sz w:val="18"/>
              </w:rPr>
            </w:pPr>
            <w:r>
              <w:rPr>
                <w:b/>
                <w:sz w:val="18"/>
              </w:rPr>
              <w:t>Македонцы</w:t>
            </w:r>
          </w:p>
        </w:tc>
        <w:tc>
          <w:tcPr>
            <w:tcW w:w="1553" w:type="dxa"/>
            <w:gridSpan w:val="2"/>
            <w:tcBorders>
              <w:bottom w:val="single" w:sz="6" w:space="0" w:color="auto"/>
            </w:tcBorders>
            <w:vAlign w:val="center"/>
          </w:tcPr>
          <w:p w:rsidR="00000000" w:rsidRDefault="00000000">
            <w:pPr>
              <w:pStyle w:val="BodyText"/>
              <w:tabs>
                <w:tab w:val="left" w:pos="680"/>
                <w:tab w:val="left" w:pos="1021"/>
              </w:tabs>
              <w:rPr>
                <w:b/>
                <w:sz w:val="18"/>
              </w:rPr>
            </w:pPr>
            <w:r>
              <w:rPr>
                <w:b/>
                <w:sz w:val="18"/>
              </w:rPr>
              <w:t>Албанцы</w:t>
            </w:r>
          </w:p>
        </w:tc>
        <w:tc>
          <w:tcPr>
            <w:tcW w:w="1553" w:type="dxa"/>
            <w:gridSpan w:val="2"/>
            <w:tcBorders>
              <w:bottom w:val="single" w:sz="6" w:space="0" w:color="auto"/>
            </w:tcBorders>
            <w:vAlign w:val="center"/>
          </w:tcPr>
          <w:p w:rsidR="00000000" w:rsidRDefault="00000000">
            <w:pPr>
              <w:pStyle w:val="BodyText"/>
              <w:tabs>
                <w:tab w:val="left" w:pos="680"/>
                <w:tab w:val="left" w:pos="1021"/>
              </w:tabs>
              <w:rPr>
                <w:b/>
                <w:sz w:val="18"/>
              </w:rPr>
            </w:pPr>
            <w:r>
              <w:rPr>
                <w:b/>
                <w:sz w:val="18"/>
              </w:rPr>
              <w:t>Турки</w:t>
            </w:r>
          </w:p>
        </w:tc>
        <w:tc>
          <w:tcPr>
            <w:tcW w:w="1553" w:type="dxa"/>
            <w:gridSpan w:val="2"/>
            <w:tcBorders>
              <w:bottom w:val="single" w:sz="6" w:space="0" w:color="auto"/>
            </w:tcBorders>
            <w:vAlign w:val="center"/>
          </w:tcPr>
          <w:p w:rsidR="00000000" w:rsidRDefault="00000000">
            <w:pPr>
              <w:pStyle w:val="BodyText"/>
              <w:tabs>
                <w:tab w:val="left" w:pos="680"/>
                <w:tab w:val="left" w:pos="1021"/>
              </w:tabs>
              <w:rPr>
                <w:b/>
                <w:sz w:val="18"/>
              </w:rPr>
            </w:pPr>
            <w:r>
              <w:rPr>
                <w:b/>
                <w:sz w:val="18"/>
              </w:rPr>
              <w:t>Цыгане</w:t>
            </w:r>
          </w:p>
        </w:tc>
        <w:tc>
          <w:tcPr>
            <w:tcW w:w="1553" w:type="dxa"/>
            <w:gridSpan w:val="2"/>
            <w:tcBorders>
              <w:bottom w:val="single" w:sz="6" w:space="0" w:color="auto"/>
            </w:tcBorders>
            <w:vAlign w:val="center"/>
          </w:tcPr>
          <w:p w:rsidR="00000000" w:rsidRDefault="00000000">
            <w:pPr>
              <w:pStyle w:val="BodyText"/>
              <w:tabs>
                <w:tab w:val="left" w:pos="680"/>
                <w:tab w:val="left" w:pos="1021"/>
              </w:tabs>
              <w:rPr>
                <w:b/>
                <w:sz w:val="18"/>
              </w:rPr>
            </w:pPr>
            <w:r>
              <w:rPr>
                <w:b/>
                <w:sz w:val="18"/>
              </w:rPr>
              <w:t>Валахи</w:t>
            </w:r>
          </w:p>
        </w:tc>
        <w:tc>
          <w:tcPr>
            <w:tcW w:w="1553" w:type="dxa"/>
            <w:gridSpan w:val="2"/>
            <w:tcBorders>
              <w:bottom w:val="single" w:sz="6" w:space="0" w:color="auto"/>
            </w:tcBorders>
            <w:vAlign w:val="center"/>
          </w:tcPr>
          <w:p w:rsidR="00000000" w:rsidRDefault="00000000">
            <w:pPr>
              <w:pStyle w:val="BodyText"/>
              <w:tabs>
                <w:tab w:val="left" w:pos="680"/>
                <w:tab w:val="left" w:pos="1021"/>
              </w:tabs>
              <w:rPr>
                <w:b/>
                <w:sz w:val="18"/>
              </w:rPr>
            </w:pPr>
            <w:r>
              <w:rPr>
                <w:b/>
                <w:sz w:val="18"/>
              </w:rPr>
              <w:t>Сербы</w:t>
            </w:r>
          </w:p>
        </w:tc>
        <w:tc>
          <w:tcPr>
            <w:tcW w:w="1553" w:type="dxa"/>
            <w:gridSpan w:val="2"/>
            <w:tcBorders>
              <w:bottom w:val="single" w:sz="6" w:space="0" w:color="auto"/>
            </w:tcBorders>
            <w:vAlign w:val="center"/>
          </w:tcPr>
          <w:p w:rsidR="00000000" w:rsidRDefault="00000000">
            <w:pPr>
              <w:pStyle w:val="BodyText"/>
              <w:tabs>
                <w:tab w:val="left" w:pos="680"/>
                <w:tab w:val="left" w:pos="1021"/>
              </w:tabs>
              <w:rPr>
                <w:b/>
                <w:sz w:val="18"/>
              </w:rPr>
            </w:pPr>
            <w:r>
              <w:rPr>
                <w:b/>
                <w:sz w:val="18"/>
              </w:rPr>
              <w:t>Прочие</w:t>
            </w:r>
          </w:p>
        </w:tc>
      </w:tr>
      <w:tr w:rsidR="00000000">
        <w:tblPrEx>
          <w:tblCellMar>
            <w:top w:w="0" w:type="dxa"/>
            <w:bottom w:w="0" w:type="dxa"/>
          </w:tblCellMar>
        </w:tblPrEx>
        <w:trPr>
          <w:cantSplit/>
          <w:trHeight w:val="20"/>
          <w:jc w:val="center"/>
        </w:trPr>
        <w:tc>
          <w:tcPr>
            <w:tcW w:w="1077" w:type="dxa"/>
            <w:vMerge/>
            <w:tcBorders>
              <w:bottom w:val="single" w:sz="12" w:space="0" w:color="auto"/>
            </w:tcBorders>
          </w:tcPr>
          <w:p w:rsidR="00000000" w:rsidRDefault="00000000">
            <w:pPr>
              <w:pStyle w:val="BodyText"/>
              <w:tabs>
                <w:tab w:val="left" w:pos="680"/>
                <w:tab w:val="left" w:pos="1021"/>
              </w:tabs>
              <w:jc w:val="both"/>
              <w:rPr>
                <w:b/>
                <w:sz w:val="18"/>
              </w:rPr>
            </w:pPr>
          </w:p>
        </w:tc>
        <w:tc>
          <w:tcPr>
            <w:tcW w:w="621" w:type="dxa"/>
            <w:tcBorders>
              <w:top w:val="single" w:sz="6" w:space="0" w:color="auto"/>
              <w:bottom w:val="single" w:sz="12" w:space="0" w:color="auto"/>
            </w:tcBorders>
          </w:tcPr>
          <w:p w:rsidR="00000000" w:rsidRDefault="00000000">
            <w:pPr>
              <w:pStyle w:val="BodyText"/>
              <w:tabs>
                <w:tab w:val="left" w:pos="680"/>
                <w:tab w:val="left" w:pos="1021"/>
              </w:tabs>
              <w:jc w:val="both"/>
              <w:rPr>
                <w:b/>
                <w:sz w:val="18"/>
              </w:rPr>
            </w:pPr>
            <w:r>
              <w:rPr>
                <w:b/>
                <w:sz w:val="18"/>
              </w:rPr>
              <w:t>Всего</w:t>
            </w:r>
          </w:p>
        </w:tc>
        <w:tc>
          <w:tcPr>
            <w:tcW w:w="930" w:type="dxa"/>
            <w:tcBorders>
              <w:top w:val="single" w:sz="6" w:space="0" w:color="auto"/>
              <w:bottom w:val="single" w:sz="12" w:space="0" w:color="auto"/>
            </w:tcBorders>
          </w:tcPr>
          <w:p w:rsidR="00000000" w:rsidRDefault="00000000">
            <w:pPr>
              <w:pStyle w:val="BodyText"/>
              <w:tabs>
                <w:tab w:val="left" w:pos="680"/>
                <w:tab w:val="left" w:pos="1021"/>
              </w:tabs>
              <w:jc w:val="both"/>
              <w:rPr>
                <w:b/>
                <w:sz w:val="17"/>
              </w:rPr>
            </w:pPr>
            <w:r>
              <w:rPr>
                <w:b/>
                <w:sz w:val="17"/>
              </w:rPr>
              <w:t>Женщины</w:t>
            </w:r>
          </w:p>
        </w:tc>
        <w:tc>
          <w:tcPr>
            <w:tcW w:w="621" w:type="dxa"/>
            <w:tcBorders>
              <w:top w:val="single" w:sz="6" w:space="0" w:color="auto"/>
              <w:bottom w:val="single" w:sz="12" w:space="0" w:color="auto"/>
            </w:tcBorders>
          </w:tcPr>
          <w:p w:rsidR="00000000" w:rsidRDefault="00000000">
            <w:pPr>
              <w:pStyle w:val="BodyText"/>
              <w:tabs>
                <w:tab w:val="left" w:pos="680"/>
                <w:tab w:val="left" w:pos="1021"/>
              </w:tabs>
              <w:jc w:val="both"/>
              <w:rPr>
                <w:b/>
                <w:sz w:val="18"/>
              </w:rPr>
            </w:pPr>
            <w:r>
              <w:rPr>
                <w:b/>
                <w:sz w:val="18"/>
              </w:rPr>
              <w:t>Всего</w:t>
            </w:r>
          </w:p>
        </w:tc>
        <w:tc>
          <w:tcPr>
            <w:tcW w:w="930" w:type="dxa"/>
            <w:tcBorders>
              <w:top w:val="single" w:sz="6" w:space="0" w:color="auto"/>
              <w:bottom w:val="single" w:sz="12" w:space="0" w:color="auto"/>
            </w:tcBorders>
          </w:tcPr>
          <w:p w:rsidR="00000000" w:rsidRDefault="00000000">
            <w:pPr>
              <w:pStyle w:val="BodyText"/>
              <w:tabs>
                <w:tab w:val="left" w:pos="680"/>
                <w:tab w:val="left" w:pos="1021"/>
              </w:tabs>
              <w:jc w:val="both"/>
              <w:rPr>
                <w:b/>
                <w:sz w:val="18"/>
              </w:rPr>
            </w:pPr>
            <w:r>
              <w:rPr>
                <w:b/>
                <w:sz w:val="17"/>
              </w:rPr>
              <w:t>Женщины</w:t>
            </w:r>
          </w:p>
        </w:tc>
        <w:tc>
          <w:tcPr>
            <w:tcW w:w="622" w:type="dxa"/>
            <w:tcBorders>
              <w:top w:val="single" w:sz="6" w:space="0" w:color="auto"/>
              <w:bottom w:val="single" w:sz="12" w:space="0" w:color="auto"/>
            </w:tcBorders>
          </w:tcPr>
          <w:p w:rsidR="00000000" w:rsidRDefault="00000000">
            <w:pPr>
              <w:pStyle w:val="BodyText"/>
              <w:tabs>
                <w:tab w:val="left" w:pos="680"/>
                <w:tab w:val="left" w:pos="1021"/>
              </w:tabs>
              <w:jc w:val="both"/>
              <w:rPr>
                <w:b/>
                <w:sz w:val="18"/>
              </w:rPr>
            </w:pPr>
            <w:r>
              <w:rPr>
                <w:b/>
                <w:sz w:val="18"/>
              </w:rPr>
              <w:t>Всего</w:t>
            </w:r>
          </w:p>
        </w:tc>
        <w:tc>
          <w:tcPr>
            <w:tcW w:w="931" w:type="dxa"/>
            <w:tcBorders>
              <w:top w:val="single" w:sz="6" w:space="0" w:color="auto"/>
              <w:bottom w:val="single" w:sz="12" w:space="0" w:color="auto"/>
            </w:tcBorders>
          </w:tcPr>
          <w:p w:rsidR="00000000" w:rsidRDefault="00000000">
            <w:pPr>
              <w:pStyle w:val="BodyText"/>
              <w:tabs>
                <w:tab w:val="left" w:pos="680"/>
                <w:tab w:val="left" w:pos="1021"/>
              </w:tabs>
              <w:jc w:val="both"/>
              <w:rPr>
                <w:b/>
                <w:sz w:val="18"/>
              </w:rPr>
            </w:pPr>
            <w:r>
              <w:rPr>
                <w:b/>
                <w:sz w:val="17"/>
              </w:rPr>
              <w:t>Женщины</w:t>
            </w:r>
          </w:p>
        </w:tc>
        <w:tc>
          <w:tcPr>
            <w:tcW w:w="622" w:type="dxa"/>
            <w:tcBorders>
              <w:top w:val="single" w:sz="6" w:space="0" w:color="auto"/>
              <w:bottom w:val="single" w:sz="12" w:space="0" w:color="auto"/>
            </w:tcBorders>
          </w:tcPr>
          <w:p w:rsidR="00000000" w:rsidRDefault="00000000">
            <w:pPr>
              <w:pStyle w:val="BodyText"/>
              <w:tabs>
                <w:tab w:val="left" w:pos="680"/>
                <w:tab w:val="left" w:pos="1021"/>
              </w:tabs>
              <w:jc w:val="both"/>
              <w:rPr>
                <w:b/>
                <w:sz w:val="18"/>
              </w:rPr>
            </w:pPr>
            <w:r>
              <w:rPr>
                <w:b/>
                <w:sz w:val="18"/>
              </w:rPr>
              <w:t>Всего</w:t>
            </w:r>
          </w:p>
        </w:tc>
        <w:tc>
          <w:tcPr>
            <w:tcW w:w="931" w:type="dxa"/>
            <w:tcBorders>
              <w:top w:val="single" w:sz="6" w:space="0" w:color="auto"/>
              <w:bottom w:val="single" w:sz="12" w:space="0" w:color="auto"/>
            </w:tcBorders>
          </w:tcPr>
          <w:p w:rsidR="00000000" w:rsidRDefault="00000000">
            <w:pPr>
              <w:pStyle w:val="BodyText"/>
              <w:tabs>
                <w:tab w:val="left" w:pos="680"/>
                <w:tab w:val="left" w:pos="1021"/>
              </w:tabs>
              <w:jc w:val="both"/>
              <w:rPr>
                <w:b/>
                <w:sz w:val="18"/>
              </w:rPr>
            </w:pPr>
            <w:r>
              <w:rPr>
                <w:b/>
                <w:sz w:val="17"/>
              </w:rPr>
              <w:t>Женщины</w:t>
            </w:r>
          </w:p>
        </w:tc>
        <w:tc>
          <w:tcPr>
            <w:tcW w:w="622" w:type="dxa"/>
            <w:tcBorders>
              <w:top w:val="single" w:sz="6" w:space="0" w:color="auto"/>
              <w:bottom w:val="single" w:sz="12" w:space="0" w:color="auto"/>
            </w:tcBorders>
          </w:tcPr>
          <w:p w:rsidR="00000000" w:rsidRDefault="00000000">
            <w:pPr>
              <w:pStyle w:val="BodyText"/>
              <w:tabs>
                <w:tab w:val="left" w:pos="680"/>
                <w:tab w:val="left" w:pos="1021"/>
              </w:tabs>
              <w:jc w:val="both"/>
              <w:rPr>
                <w:b/>
                <w:sz w:val="18"/>
              </w:rPr>
            </w:pPr>
            <w:r>
              <w:rPr>
                <w:b/>
                <w:sz w:val="18"/>
              </w:rPr>
              <w:t>Всего</w:t>
            </w:r>
          </w:p>
        </w:tc>
        <w:tc>
          <w:tcPr>
            <w:tcW w:w="931" w:type="dxa"/>
            <w:tcBorders>
              <w:top w:val="single" w:sz="6" w:space="0" w:color="auto"/>
              <w:bottom w:val="single" w:sz="12" w:space="0" w:color="auto"/>
            </w:tcBorders>
          </w:tcPr>
          <w:p w:rsidR="00000000" w:rsidRDefault="00000000">
            <w:pPr>
              <w:pStyle w:val="BodyText"/>
              <w:tabs>
                <w:tab w:val="left" w:pos="680"/>
                <w:tab w:val="left" w:pos="1021"/>
              </w:tabs>
              <w:jc w:val="both"/>
              <w:rPr>
                <w:b/>
                <w:sz w:val="18"/>
              </w:rPr>
            </w:pPr>
            <w:r>
              <w:rPr>
                <w:b/>
                <w:sz w:val="17"/>
              </w:rPr>
              <w:t>Женщины</w:t>
            </w:r>
          </w:p>
        </w:tc>
        <w:tc>
          <w:tcPr>
            <w:tcW w:w="622" w:type="dxa"/>
            <w:tcBorders>
              <w:top w:val="single" w:sz="6" w:space="0" w:color="auto"/>
              <w:bottom w:val="single" w:sz="12" w:space="0" w:color="auto"/>
            </w:tcBorders>
          </w:tcPr>
          <w:p w:rsidR="00000000" w:rsidRDefault="00000000">
            <w:pPr>
              <w:pStyle w:val="BodyText"/>
              <w:tabs>
                <w:tab w:val="left" w:pos="680"/>
                <w:tab w:val="left" w:pos="1021"/>
              </w:tabs>
              <w:jc w:val="both"/>
              <w:rPr>
                <w:b/>
                <w:sz w:val="18"/>
              </w:rPr>
            </w:pPr>
            <w:r>
              <w:rPr>
                <w:b/>
                <w:sz w:val="18"/>
              </w:rPr>
              <w:t>Всего</w:t>
            </w:r>
          </w:p>
        </w:tc>
        <w:tc>
          <w:tcPr>
            <w:tcW w:w="931" w:type="dxa"/>
            <w:tcBorders>
              <w:top w:val="single" w:sz="6" w:space="0" w:color="auto"/>
              <w:bottom w:val="single" w:sz="12" w:space="0" w:color="auto"/>
            </w:tcBorders>
          </w:tcPr>
          <w:p w:rsidR="00000000" w:rsidRDefault="00000000">
            <w:pPr>
              <w:pStyle w:val="BodyText"/>
              <w:tabs>
                <w:tab w:val="left" w:pos="680"/>
                <w:tab w:val="left" w:pos="1021"/>
              </w:tabs>
              <w:jc w:val="both"/>
              <w:rPr>
                <w:b/>
                <w:sz w:val="18"/>
              </w:rPr>
            </w:pPr>
            <w:r>
              <w:rPr>
                <w:b/>
                <w:sz w:val="17"/>
              </w:rPr>
              <w:t>Женщины</w:t>
            </w:r>
          </w:p>
        </w:tc>
        <w:tc>
          <w:tcPr>
            <w:tcW w:w="622" w:type="dxa"/>
            <w:tcBorders>
              <w:top w:val="single" w:sz="6" w:space="0" w:color="auto"/>
              <w:bottom w:val="single" w:sz="12" w:space="0" w:color="auto"/>
            </w:tcBorders>
          </w:tcPr>
          <w:p w:rsidR="00000000" w:rsidRDefault="00000000">
            <w:pPr>
              <w:pStyle w:val="BodyText"/>
              <w:tabs>
                <w:tab w:val="left" w:pos="680"/>
                <w:tab w:val="left" w:pos="1021"/>
              </w:tabs>
              <w:jc w:val="both"/>
              <w:rPr>
                <w:b/>
                <w:sz w:val="18"/>
              </w:rPr>
            </w:pPr>
            <w:r>
              <w:rPr>
                <w:b/>
                <w:sz w:val="18"/>
              </w:rPr>
              <w:t>Всего</w:t>
            </w:r>
          </w:p>
        </w:tc>
        <w:tc>
          <w:tcPr>
            <w:tcW w:w="931" w:type="dxa"/>
            <w:tcBorders>
              <w:top w:val="single" w:sz="6" w:space="0" w:color="auto"/>
              <w:bottom w:val="single" w:sz="12" w:space="0" w:color="auto"/>
            </w:tcBorders>
          </w:tcPr>
          <w:p w:rsidR="00000000" w:rsidRDefault="00000000">
            <w:pPr>
              <w:pStyle w:val="BodyText"/>
              <w:tabs>
                <w:tab w:val="left" w:pos="680"/>
                <w:tab w:val="left" w:pos="1021"/>
              </w:tabs>
              <w:jc w:val="both"/>
              <w:rPr>
                <w:b/>
                <w:sz w:val="18"/>
              </w:rPr>
            </w:pPr>
            <w:r>
              <w:rPr>
                <w:b/>
                <w:sz w:val="17"/>
              </w:rPr>
              <w:t>Женщины</w:t>
            </w:r>
          </w:p>
        </w:tc>
        <w:tc>
          <w:tcPr>
            <w:tcW w:w="622" w:type="dxa"/>
            <w:tcBorders>
              <w:top w:val="single" w:sz="6" w:space="0" w:color="auto"/>
              <w:bottom w:val="single" w:sz="12" w:space="0" w:color="auto"/>
            </w:tcBorders>
          </w:tcPr>
          <w:p w:rsidR="00000000" w:rsidRDefault="00000000">
            <w:pPr>
              <w:pStyle w:val="BodyText"/>
              <w:tabs>
                <w:tab w:val="left" w:pos="680"/>
                <w:tab w:val="left" w:pos="1021"/>
              </w:tabs>
              <w:jc w:val="both"/>
              <w:rPr>
                <w:b/>
                <w:sz w:val="18"/>
              </w:rPr>
            </w:pPr>
            <w:r>
              <w:rPr>
                <w:b/>
                <w:sz w:val="18"/>
              </w:rPr>
              <w:t>Всего</w:t>
            </w:r>
          </w:p>
        </w:tc>
        <w:tc>
          <w:tcPr>
            <w:tcW w:w="931" w:type="dxa"/>
            <w:tcBorders>
              <w:top w:val="single" w:sz="6" w:space="0" w:color="auto"/>
              <w:bottom w:val="single" w:sz="12" w:space="0" w:color="auto"/>
            </w:tcBorders>
          </w:tcPr>
          <w:p w:rsidR="00000000" w:rsidRDefault="00000000">
            <w:pPr>
              <w:pStyle w:val="BodyText"/>
              <w:tabs>
                <w:tab w:val="left" w:pos="680"/>
                <w:tab w:val="left" w:pos="1021"/>
              </w:tabs>
              <w:jc w:val="both"/>
              <w:rPr>
                <w:b/>
                <w:sz w:val="18"/>
              </w:rPr>
            </w:pPr>
            <w:r>
              <w:rPr>
                <w:b/>
                <w:sz w:val="17"/>
              </w:rPr>
              <w:t>Женщины</w:t>
            </w:r>
          </w:p>
        </w:tc>
      </w:tr>
      <w:tr w:rsidR="00000000">
        <w:tblPrEx>
          <w:tblCellMar>
            <w:top w:w="0" w:type="dxa"/>
            <w:bottom w:w="0" w:type="dxa"/>
          </w:tblCellMar>
        </w:tblPrEx>
        <w:trPr>
          <w:trHeight w:val="20"/>
          <w:jc w:val="center"/>
        </w:trPr>
        <w:tc>
          <w:tcPr>
            <w:tcW w:w="1077" w:type="dxa"/>
            <w:tcBorders>
              <w:top w:val="single" w:sz="12" w:space="0" w:color="auto"/>
            </w:tcBorders>
          </w:tcPr>
          <w:p w:rsidR="00000000" w:rsidRDefault="00000000">
            <w:pPr>
              <w:pStyle w:val="BodyText"/>
              <w:tabs>
                <w:tab w:val="left" w:pos="680"/>
                <w:tab w:val="left" w:pos="1021"/>
              </w:tabs>
              <w:jc w:val="both"/>
              <w:rPr>
                <w:sz w:val="18"/>
              </w:rPr>
            </w:pPr>
            <w:r>
              <w:rPr>
                <w:sz w:val="18"/>
              </w:rPr>
              <w:t>2001/02 в процентах</w:t>
            </w:r>
          </w:p>
        </w:tc>
        <w:tc>
          <w:tcPr>
            <w:tcW w:w="621" w:type="dxa"/>
            <w:tcBorders>
              <w:top w:val="single" w:sz="12" w:space="0" w:color="auto"/>
            </w:tcBorders>
          </w:tcPr>
          <w:p w:rsidR="00000000" w:rsidRDefault="00000000">
            <w:pPr>
              <w:pStyle w:val="BodyText"/>
              <w:tabs>
                <w:tab w:val="left" w:pos="680"/>
                <w:tab w:val="left" w:pos="1021"/>
              </w:tabs>
              <w:rPr>
                <w:sz w:val="18"/>
              </w:rPr>
            </w:pPr>
            <w:r>
              <w:rPr>
                <w:sz w:val="18"/>
              </w:rPr>
              <w:t>44 575</w:t>
            </w:r>
          </w:p>
        </w:tc>
        <w:tc>
          <w:tcPr>
            <w:tcW w:w="930" w:type="dxa"/>
            <w:tcBorders>
              <w:top w:val="single" w:sz="12" w:space="0" w:color="auto"/>
            </w:tcBorders>
          </w:tcPr>
          <w:p w:rsidR="00000000" w:rsidRDefault="00000000">
            <w:pPr>
              <w:pStyle w:val="BodyText"/>
              <w:tabs>
                <w:tab w:val="left" w:pos="680"/>
                <w:tab w:val="left" w:pos="1021"/>
              </w:tabs>
              <w:ind w:left="170"/>
              <w:jc w:val="both"/>
              <w:rPr>
                <w:sz w:val="18"/>
              </w:rPr>
            </w:pPr>
            <w:r>
              <w:rPr>
                <w:sz w:val="18"/>
              </w:rPr>
              <w:t>24 626</w:t>
            </w:r>
          </w:p>
          <w:p w:rsidR="00000000" w:rsidRDefault="00000000">
            <w:pPr>
              <w:pStyle w:val="BodyText"/>
              <w:tabs>
                <w:tab w:val="left" w:pos="680"/>
                <w:tab w:val="left" w:pos="1021"/>
              </w:tabs>
              <w:ind w:left="170"/>
              <w:jc w:val="both"/>
              <w:rPr>
                <w:sz w:val="18"/>
              </w:rPr>
            </w:pPr>
            <w:r>
              <w:rPr>
                <w:sz w:val="18"/>
              </w:rPr>
              <w:t>55,2</w:t>
            </w:r>
          </w:p>
        </w:tc>
        <w:tc>
          <w:tcPr>
            <w:tcW w:w="621" w:type="dxa"/>
            <w:tcBorders>
              <w:top w:val="single" w:sz="12" w:space="0" w:color="auto"/>
            </w:tcBorders>
          </w:tcPr>
          <w:p w:rsidR="00000000" w:rsidRDefault="00000000">
            <w:pPr>
              <w:pStyle w:val="BodyText"/>
              <w:tabs>
                <w:tab w:val="left" w:pos="680"/>
                <w:tab w:val="left" w:pos="1021"/>
              </w:tabs>
              <w:rPr>
                <w:sz w:val="18"/>
              </w:rPr>
            </w:pPr>
            <w:r>
              <w:rPr>
                <w:sz w:val="18"/>
              </w:rPr>
              <w:t>39 765</w:t>
            </w:r>
          </w:p>
        </w:tc>
        <w:tc>
          <w:tcPr>
            <w:tcW w:w="930" w:type="dxa"/>
            <w:tcBorders>
              <w:top w:val="single" w:sz="12" w:space="0" w:color="auto"/>
            </w:tcBorders>
          </w:tcPr>
          <w:p w:rsidR="00000000" w:rsidRDefault="00000000">
            <w:pPr>
              <w:pStyle w:val="BodyText"/>
              <w:tabs>
                <w:tab w:val="left" w:pos="680"/>
                <w:tab w:val="left" w:pos="1021"/>
              </w:tabs>
              <w:ind w:left="170"/>
              <w:jc w:val="both"/>
              <w:rPr>
                <w:sz w:val="18"/>
              </w:rPr>
            </w:pPr>
            <w:r>
              <w:rPr>
                <w:sz w:val="18"/>
              </w:rPr>
              <w:t>22 149</w:t>
            </w:r>
          </w:p>
          <w:p w:rsidR="00000000" w:rsidRDefault="00000000">
            <w:pPr>
              <w:pStyle w:val="BodyText"/>
              <w:tabs>
                <w:tab w:val="left" w:pos="680"/>
                <w:tab w:val="left" w:pos="1021"/>
              </w:tabs>
              <w:ind w:left="170"/>
              <w:jc w:val="both"/>
              <w:rPr>
                <w:sz w:val="18"/>
              </w:rPr>
            </w:pPr>
            <w:r>
              <w:rPr>
                <w:sz w:val="18"/>
              </w:rPr>
              <w:t>55,7</w:t>
            </w:r>
          </w:p>
        </w:tc>
        <w:tc>
          <w:tcPr>
            <w:tcW w:w="622" w:type="dxa"/>
            <w:tcBorders>
              <w:top w:val="single" w:sz="12" w:space="0" w:color="auto"/>
            </w:tcBorders>
          </w:tcPr>
          <w:p w:rsidR="00000000" w:rsidRDefault="00000000">
            <w:pPr>
              <w:pStyle w:val="BodyText"/>
              <w:tabs>
                <w:tab w:val="left" w:pos="680"/>
                <w:tab w:val="left" w:pos="1021"/>
              </w:tabs>
              <w:rPr>
                <w:sz w:val="18"/>
              </w:rPr>
            </w:pPr>
            <w:r>
              <w:rPr>
                <w:sz w:val="18"/>
              </w:rPr>
              <w:t>2 192</w:t>
            </w:r>
          </w:p>
        </w:tc>
        <w:tc>
          <w:tcPr>
            <w:tcW w:w="931" w:type="dxa"/>
            <w:tcBorders>
              <w:top w:val="single" w:sz="12" w:space="0" w:color="auto"/>
            </w:tcBorders>
          </w:tcPr>
          <w:p w:rsidR="00000000" w:rsidRDefault="00000000">
            <w:pPr>
              <w:pStyle w:val="BodyText"/>
              <w:tabs>
                <w:tab w:val="left" w:pos="680"/>
                <w:tab w:val="left" w:pos="1021"/>
              </w:tabs>
              <w:ind w:left="227"/>
              <w:jc w:val="both"/>
              <w:rPr>
                <w:sz w:val="18"/>
              </w:rPr>
            </w:pPr>
            <w:r>
              <w:rPr>
                <w:sz w:val="18"/>
              </w:rPr>
              <w:t>1 094</w:t>
            </w:r>
          </w:p>
          <w:p w:rsidR="00000000" w:rsidRDefault="00000000">
            <w:pPr>
              <w:pStyle w:val="BodyText"/>
              <w:tabs>
                <w:tab w:val="left" w:pos="680"/>
                <w:tab w:val="left" w:pos="1021"/>
              </w:tabs>
              <w:ind w:left="227"/>
              <w:jc w:val="both"/>
              <w:rPr>
                <w:sz w:val="18"/>
              </w:rPr>
            </w:pPr>
            <w:r>
              <w:rPr>
                <w:sz w:val="18"/>
              </w:rPr>
              <w:t>49,9</w:t>
            </w:r>
          </w:p>
        </w:tc>
        <w:tc>
          <w:tcPr>
            <w:tcW w:w="622" w:type="dxa"/>
            <w:tcBorders>
              <w:top w:val="single" w:sz="12" w:space="0" w:color="auto"/>
            </w:tcBorders>
          </w:tcPr>
          <w:p w:rsidR="00000000" w:rsidRDefault="00000000">
            <w:pPr>
              <w:pStyle w:val="BodyText"/>
              <w:tabs>
                <w:tab w:val="left" w:pos="680"/>
                <w:tab w:val="left" w:pos="1021"/>
              </w:tabs>
              <w:rPr>
                <w:sz w:val="18"/>
              </w:rPr>
            </w:pPr>
            <w:r>
              <w:rPr>
                <w:sz w:val="18"/>
              </w:rPr>
              <w:t>546</w:t>
            </w:r>
          </w:p>
        </w:tc>
        <w:tc>
          <w:tcPr>
            <w:tcW w:w="931" w:type="dxa"/>
            <w:tcBorders>
              <w:top w:val="single" w:sz="12" w:space="0" w:color="auto"/>
            </w:tcBorders>
          </w:tcPr>
          <w:p w:rsidR="00000000" w:rsidRDefault="00000000">
            <w:pPr>
              <w:pStyle w:val="BodyText"/>
              <w:tabs>
                <w:tab w:val="left" w:pos="680"/>
                <w:tab w:val="left" w:pos="1021"/>
              </w:tabs>
              <w:ind w:left="227"/>
              <w:jc w:val="both"/>
              <w:rPr>
                <w:sz w:val="18"/>
              </w:rPr>
            </w:pPr>
            <w:r>
              <w:rPr>
                <w:sz w:val="18"/>
              </w:rPr>
              <w:t>269</w:t>
            </w:r>
          </w:p>
          <w:p w:rsidR="00000000" w:rsidRDefault="00000000">
            <w:pPr>
              <w:pStyle w:val="BodyText"/>
              <w:tabs>
                <w:tab w:val="left" w:pos="680"/>
                <w:tab w:val="left" w:pos="1021"/>
              </w:tabs>
              <w:ind w:left="227"/>
              <w:jc w:val="both"/>
              <w:rPr>
                <w:sz w:val="18"/>
              </w:rPr>
            </w:pPr>
            <w:r>
              <w:rPr>
                <w:sz w:val="18"/>
              </w:rPr>
              <w:t>49,3</w:t>
            </w:r>
          </w:p>
        </w:tc>
        <w:tc>
          <w:tcPr>
            <w:tcW w:w="622" w:type="dxa"/>
            <w:tcBorders>
              <w:top w:val="single" w:sz="12" w:space="0" w:color="auto"/>
            </w:tcBorders>
          </w:tcPr>
          <w:p w:rsidR="00000000" w:rsidRDefault="00000000">
            <w:pPr>
              <w:pStyle w:val="BodyText"/>
              <w:tabs>
                <w:tab w:val="left" w:pos="680"/>
                <w:tab w:val="left" w:pos="1021"/>
              </w:tabs>
              <w:rPr>
                <w:sz w:val="18"/>
              </w:rPr>
            </w:pPr>
            <w:r>
              <w:rPr>
                <w:sz w:val="18"/>
              </w:rPr>
              <w:t>126</w:t>
            </w:r>
          </w:p>
        </w:tc>
        <w:tc>
          <w:tcPr>
            <w:tcW w:w="931" w:type="dxa"/>
            <w:tcBorders>
              <w:top w:val="single" w:sz="12" w:space="0" w:color="auto"/>
            </w:tcBorders>
          </w:tcPr>
          <w:p w:rsidR="00000000" w:rsidRDefault="00000000">
            <w:pPr>
              <w:pStyle w:val="BodyText"/>
              <w:tabs>
                <w:tab w:val="left" w:pos="680"/>
                <w:tab w:val="left" w:pos="1021"/>
              </w:tabs>
              <w:ind w:left="227"/>
              <w:jc w:val="both"/>
              <w:rPr>
                <w:sz w:val="18"/>
              </w:rPr>
            </w:pPr>
            <w:r>
              <w:rPr>
                <w:sz w:val="18"/>
              </w:rPr>
              <w:t>68</w:t>
            </w:r>
          </w:p>
          <w:p w:rsidR="00000000" w:rsidRDefault="00000000">
            <w:pPr>
              <w:pStyle w:val="BodyText"/>
              <w:tabs>
                <w:tab w:val="left" w:pos="680"/>
                <w:tab w:val="left" w:pos="1021"/>
              </w:tabs>
              <w:ind w:left="227"/>
              <w:jc w:val="both"/>
              <w:rPr>
                <w:sz w:val="18"/>
              </w:rPr>
            </w:pPr>
            <w:r>
              <w:rPr>
                <w:sz w:val="18"/>
              </w:rPr>
              <w:t>54,0</w:t>
            </w:r>
          </w:p>
        </w:tc>
        <w:tc>
          <w:tcPr>
            <w:tcW w:w="622" w:type="dxa"/>
            <w:tcBorders>
              <w:top w:val="single" w:sz="12" w:space="0" w:color="auto"/>
            </w:tcBorders>
          </w:tcPr>
          <w:p w:rsidR="00000000" w:rsidRDefault="00000000">
            <w:pPr>
              <w:pStyle w:val="BodyText"/>
              <w:tabs>
                <w:tab w:val="left" w:pos="680"/>
                <w:tab w:val="left" w:pos="1021"/>
              </w:tabs>
              <w:rPr>
                <w:sz w:val="18"/>
              </w:rPr>
            </w:pPr>
            <w:r>
              <w:rPr>
                <w:sz w:val="18"/>
              </w:rPr>
              <w:t>417</w:t>
            </w:r>
          </w:p>
        </w:tc>
        <w:tc>
          <w:tcPr>
            <w:tcW w:w="931" w:type="dxa"/>
            <w:tcBorders>
              <w:top w:val="single" w:sz="12" w:space="0" w:color="auto"/>
            </w:tcBorders>
          </w:tcPr>
          <w:p w:rsidR="00000000" w:rsidRDefault="00000000">
            <w:pPr>
              <w:pStyle w:val="BodyText"/>
              <w:tabs>
                <w:tab w:val="left" w:pos="680"/>
                <w:tab w:val="left" w:pos="1021"/>
              </w:tabs>
              <w:ind w:left="227"/>
              <w:jc w:val="both"/>
              <w:rPr>
                <w:sz w:val="18"/>
              </w:rPr>
            </w:pPr>
            <w:r>
              <w:rPr>
                <w:sz w:val="18"/>
              </w:rPr>
              <w:t>257</w:t>
            </w:r>
          </w:p>
          <w:p w:rsidR="00000000" w:rsidRDefault="00000000">
            <w:pPr>
              <w:pStyle w:val="BodyText"/>
              <w:tabs>
                <w:tab w:val="left" w:pos="680"/>
                <w:tab w:val="left" w:pos="1021"/>
              </w:tabs>
              <w:ind w:left="227"/>
              <w:jc w:val="both"/>
              <w:rPr>
                <w:sz w:val="18"/>
              </w:rPr>
            </w:pPr>
            <w:r>
              <w:rPr>
                <w:sz w:val="18"/>
              </w:rPr>
              <w:t>61,6</w:t>
            </w:r>
          </w:p>
        </w:tc>
        <w:tc>
          <w:tcPr>
            <w:tcW w:w="622" w:type="dxa"/>
            <w:tcBorders>
              <w:top w:val="single" w:sz="12" w:space="0" w:color="auto"/>
            </w:tcBorders>
          </w:tcPr>
          <w:p w:rsidR="00000000" w:rsidRDefault="00000000">
            <w:pPr>
              <w:pStyle w:val="BodyText"/>
              <w:tabs>
                <w:tab w:val="left" w:pos="680"/>
                <w:tab w:val="left" w:pos="1021"/>
              </w:tabs>
              <w:rPr>
                <w:sz w:val="18"/>
              </w:rPr>
            </w:pPr>
            <w:r>
              <w:rPr>
                <w:sz w:val="18"/>
              </w:rPr>
              <w:t>822</w:t>
            </w:r>
          </w:p>
        </w:tc>
        <w:tc>
          <w:tcPr>
            <w:tcW w:w="931" w:type="dxa"/>
            <w:tcBorders>
              <w:top w:val="single" w:sz="12" w:space="0" w:color="auto"/>
            </w:tcBorders>
          </w:tcPr>
          <w:p w:rsidR="00000000" w:rsidRDefault="00000000">
            <w:pPr>
              <w:pStyle w:val="BodyText"/>
              <w:tabs>
                <w:tab w:val="left" w:pos="680"/>
                <w:tab w:val="left" w:pos="1021"/>
              </w:tabs>
              <w:ind w:left="227"/>
              <w:jc w:val="both"/>
              <w:rPr>
                <w:sz w:val="18"/>
              </w:rPr>
            </w:pPr>
            <w:r>
              <w:rPr>
                <w:sz w:val="18"/>
              </w:rPr>
              <w:t>425</w:t>
            </w:r>
          </w:p>
          <w:p w:rsidR="00000000" w:rsidRDefault="00000000">
            <w:pPr>
              <w:pStyle w:val="BodyText"/>
              <w:tabs>
                <w:tab w:val="left" w:pos="680"/>
                <w:tab w:val="left" w:pos="1021"/>
              </w:tabs>
              <w:ind w:left="227"/>
              <w:jc w:val="both"/>
              <w:rPr>
                <w:sz w:val="18"/>
              </w:rPr>
            </w:pPr>
            <w:r>
              <w:rPr>
                <w:sz w:val="18"/>
              </w:rPr>
              <w:t>51,7</w:t>
            </w:r>
          </w:p>
        </w:tc>
        <w:tc>
          <w:tcPr>
            <w:tcW w:w="622" w:type="dxa"/>
            <w:tcBorders>
              <w:top w:val="single" w:sz="12" w:space="0" w:color="auto"/>
            </w:tcBorders>
          </w:tcPr>
          <w:p w:rsidR="00000000" w:rsidRDefault="00000000">
            <w:pPr>
              <w:pStyle w:val="BodyText"/>
              <w:tabs>
                <w:tab w:val="left" w:pos="680"/>
                <w:tab w:val="left" w:pos="1021"/>
              </w:tabs>
              <w:rPr>
                <w:sz w:val="18"/>
              </w:rPr>
            </w:pPr>
            <w:r>
              <w:rPr>
                <w:sz w:val="18"/>
              </w:rPr>
              <w:t>707</w:t>
            </w:r>
          </w:p>
        </w:tc>
        <w:tc>
          <w:tcPr>
            <w:tcW w:w="931" w:type="dxa"/>
            <w:tcBorders>
              <w:top w:val="single" w:sz="12" w:space="0" w:color="auto"/>
            </w:tcBorders>
          </w:tcPr>
          <w:p w:rsidR="00000000" w:rsidRDefault="00000000">
            <w:pPr>
              <w:pStyle w:val="BodyText"/>
              <w:tabs>
                <w:tab w:val="left" w:pos="680"/>
                <w:tab w:val="left" w:pos="1021"/>
              </w:tabs>
              <w:ind w:left="227"/>
              <w:jc w:val="both"/>
              <w:rPr>
                <w:sz w:val="18"/>
              </w:rPr>
            </w:pPr>
            <w:r>
              <w:rPr>
                <w:sz w:val="18"/>
              </w:rPr>
              <w:t>364</w:t>
            </w:r>
          </w:p>
          <w:p w:rsidR="00000000" w:rsidRDefault="00000000">
            <w:pPr>
              <w:pStyle w:val="BodyText"/>
              <w:tabs>
                <w:tab w:val="left" w:pos="680"/>
                <w:tab w:val="left" w:pos="1021"/>
              </w:tabs>
              <w:ind w:left="227"/>
              <w:jc w:val="both"/>
              <w:rPr>
                <w:sz w:val="18"/>
              </w:rPr>
            </w:pPr>
            <w:r>
              <w:rPr>
                <w:sz w:val="18"/>
              </w:rPr>
              <w:t>51,5</w:t>
            </w:r>
          </w:p>
        </w:tc>
      </w:tr>
      <w:tr w:rsidR="00000000">
        <w:tblPrEx>
          <w:tblCellMar>
            <w:top w:w="0" w:type="dxa"/>
            <w:bottom w:w="0" w:type="dxa"/>
          </w:tblCellMar>
        </w:tblPrEx>
        <w:trPr>
          <w:trHeight w:val="20"/>
          <w:jc w:val="center"/>
        </w:trPr>
        <w:tc>
          <w:tcPr>
            <w:tcW w:w="1077" w:type="dxa"/>
          </w:tcPr>
          <w:p w:rsidR="00000000" w:rsidRDefault="00000000">
            <w:pPr>
              <w:pStyle w:val="BodyText"/>
              <w:tabs>
                <w:tab w:val="left" w:pos="680"/>
                <w:tab w:val="left" w:pos="1021"/>
              </w:tabs>
              <w:jc w:val="left"/>
              <w:rPr>
                <w:sz w:val="18"/>
              </w:rPr>
            </w:pPr>
            <w:r>
              <w:rPr>
                <w:sz w:val="18"/>
              </w:rPr>
              <w:t xml:space="preserve">2000/01 </w:t>
            </w:r>
            <w:r>
              <w:rPr>
                <w:sz w:val="18"/>
              </w:rPr>
              <w:br/>
              <w:t>в процентах</w:t>
            </w:r>
          </w:p>
        </w:tc>
        <w:tc>
          <w:tcPr>
            <w:tcW w:w="621" w:type="dxa"/>
          </w:tcPr>
          <w:p w:rsidR="00000000" w:rsidRDefault="00000000">
            <w:pPr>
              <w:pStyle w:val="BodyText"/>
              <w:tabs>
                <w:tab w:val="left" w:pos="680"/>
                <w:tab w:val="left" w:pos="1021"/>
              </w:tabs>
              <w:rPr>
                <w:sz w:val="18"/>
              </w:rPr>
            </w:pPr>
            <w:r>
              <w:rPr>
                <w:sz w:val="18"/>
              </w:rPr>
              <w:t>40 075</w:t>
            </w:r>
          </w:p>
        </w:tc>
        <w:tc>
          <w:tcPr>
            <w:tcW w:w="930" w:type="dxa"/>
          </w:tcPr>
          <w:p w:rsidR="00000000" w:rsidRDefault="00000000">
            <w:pPr>
              <w:pStyle w:val="BodyText"/>
              <w:tabs>
                <w:tab w:val="left" w:pos="680"/>
                <w:tab w:val="left" w:pos="1021"/>
              </w:tabs>
              <w:ind w:left="170"/>
              <w:jc w:val="both"/>
              <w:rPr>
                <w:sz w:val="18"/>
              </w:rPr>
            </w:pPr>
            <w:r>
              <w:rPr>
                <w:sz w:val="18"/>
              </w:rPr>
              <w:t>22 381</w:t>
            </w:r>
          </w:p>
          <w:p w:rsidR="00000000" w:rsidRDefault="00000000">
            <w:pPr>
              <w:pStyle w:val="BodyText"/>
              <w:tabs>
                <w:tab w:val="left" w:pos="680"/>
                <w:tab w:val="left" w:pos="1021"/>
              </w:tabs>
              <w:ind w:left="170"/>
              <w:jc w:val="both"/>
              <w:rPr>
                <w:sz w:val="18"/>
              </w:rPr>
            </w:pPr>
            <w:r>
              <w:rPr>
                <w:sz w:val="18"/>
              </w:rPr>
              <w:t>55,8</w:t>
            </w:r>
          </w:p>
        </w:tc>
        <w:tc>
          <w:tcPr>
            <w:tcW w:w="621" w:type="dxa"/>
          </w:tcPr>
          <w:p w:rsidR="00000000" w:rsidRDefault="00000000">
            <w:pPr>
              <w:pStyle w:val="BodyText"/>
              <w:tabs>
                <w:tab w:val="left" w:pos="680"/>
                <w:tab w:val="left" w:pos="1021"/>
              </w:tabs>
              <w:rPr>
                <w:sz w:val="18"/>
              </w:rPr>
            </w:pPr>
            <w:r>
              <w:rPr>
                <w:sz w:val="18"/>
              </w:rPr>
              <w:t>35 396</w:t>
            </w:r>
          </w:p>
        </w:tc>
        <w:tc>
          <w:tcPr>
            <w:tcW w:w="930" w:type="dxa"/>
          </w:tcPr>
          <w:p w:rsidR="00000000" w:rsidRDefault="00000000">
            <w:pPr>
              <w:pStyle w:val="BodyText"/>
              <w:tabs>
                <w:tab w:val="left" w:pos="680"/>
                <w:tab w:val="left" w:pos="1021"/>
              </w:tabs>
              <w:ind w:left="170"/>
              <w:jc w:val="both"/>
              <w:rPr>
                <w:sz w:val="18"/>
              </w:rPr>
            </w:pPr>
            <w:r>
              <w:rPr>
                <w:sz w:val="18"/>
              </w:rPr>
              <w:t>20 069</w:t>
            </w:r>
          </w:p>
          <w:p w:rsidR="00000000" w:rsidRDefault="00000000">
            <w:pPr>
              <w:pStyle w:val="BodyText"/>
              <w:tabs>
                <w:tab w:val="left" w:pos="680"/>
                <w:tab w:val="left" w:pos="1021"/>
              </w:tabs>
              <w:ind w:left="170"/>
              <w:jc w:val="both"/>
              <w:rPr>
                <w:sz w:val="18"/>
              </w:rPr>
            </w:pPr>
            <w:r>
              <w:rPr>
                <w:sz w:val="18"/>
              </w:rPr>
              <w:t>56,7</w:t>
            </w:r>
          </w:p>
        </w:tc>
        <w:tc>
          <w:tcPr>
            <w:tcW w:w="622" w:type="dxa"/>
          </w:tcPr>
          <w:p w:rsidR="00000000" w:rsidRDefault="00000000">
            <w:pPr>
              <w:pStyle w:val="BodyText"/>
              <w:tabs>
                <w:tab w:val="left" w:pos="680"/>
                <w:tab w:val="left" w:pos="1021"/>
              </w:tabs>
              <w:rPr>
                <w:sz w:val="18"/>
              </w:rPr>
            </w:pPr>
            <w:r>
              <w:rPr>
                <w:sz w:val="18"/>
              </w:rPr>
              <w:t>2 285</w:t>
            </w:r>
          </w:p>
        </w:tc>
        <w:tc>
          <w:tcPr>
            <w:tcW w:w="931" w:type="dxa"/>
          </w:tcPr>
          <w:p w:rsidR="00000000" w:rsidRDefault="00000000">
            <w:pPr>
              <w:pStyle w:val="BodyText"/>
              <w:tabs>
                <w:tab w:val="left" w:pos="680"/>
                <w:tab w:val="left" w:pos="1021"/>
              </w:tabs>
              <w:ind w:left="227"/>
              <w:jc w:val="both"/>
              <w:rPr>
                <w:sz w:val="18"/>
              </w:rPr>
            </w:pPr>
            <w:r>
              <w:rPr>
                <w:sz w:val="18"/>
              </w:rPr>
              <w:t>1 053</w:t>
            </w:r>
          </w:p>
          <w:p w:rsidR="00000000" w:rsidRDefault="00000000">
            <w:pPr>
              <w:pStyle w:val="BodyText"/>
              <w:tabs>
                <w:tab w:val="left" w:pos="680"/>
                <w:tab w:val="left" w:pos="1021"/>
              </w:tabs>
              <w:ind w:left="227"/>
              <w:jc w:val="both"/>
              <w:rPr>
                <w:sz w:val="18"/>
              </w:rPr>
            </w:pPr>
            <w:r>
              <w:rPr>
                <w:sz w:val="18"/>
              </w:rPr>
              <w:t>46,1</w:t>
            </w:r>
          </w:p>
        </w:tc>
        <w:tc>
          <w:tcPr>
            <w:tcW w:w="622" w:type="dxa"/>
          </w:tcPr>
          <w:p w:rsidR="00000000" w:rsidRDefault="00000000">
            <w:pPr>
              <w:pStyle w:val="BodyText"/>
              <w:tabs>
                <w:tab w:val="left" w:pos="680"/>
                <w:tab w:val="left" w:pos="1021"/>
              </w:tabs>
              <w:rPr>
                <w:sz w:val="18"/>
              </w:rPr>
            </w:pPr>
            <w:r>
              <w:rPr>
                <w:sz w:val="18"/>
              </w:rPr>
              <w:t>444</w:t>
            </w:r>
          </w:p>
        </w:tc>
        <w:tc>
          <w:tcPr>
            <w:tcW w:w="931" w:type="dxa"/>
          </w:tcPr>
          <w:p w:rsidR="00000000" w:rsidRDefault="00000000">
            <w:pPr>
              <w:pStyle w:val="BodyText"/>
              <w:tabs>
                <w:tab w:val="left" w:pos="680"/>
                <w:tab w:val="left" w:pos="1021"/>
              </w:tabs>
              <w:ind w:left="227"/>
              <w:jc w:val="both"/>
              <w:rPr>
                <w:sz w:val="18"/>
              </w:rPr>
            </w:pPr>
            <w:r>
              <w:rPr>
                <w:sz w:val="18"/>
              </w:rPr>
              <w:t>223</w:t>
            </w:r>
          </w:p>
          <w:p w:rsidR="00000000" w:rsidRDefault="00000000">
            <w:pPr>
              <w:pStyle w:val="BodyText"/>
              <w:tabs>
                <w:tab w:val="left" w:pos="680"/>
                <w:tab w:val="left" w:pos="1021"/>
              </w:tabs>
              <w:ind w:left="227"/>
              <w:jc w:val="both"/>
              <w:rPr>
                <w:sz w:val="18"/>
              </w:rPr>
            </w:pPr>
            <w:r>
              <w:rPr>
                <w:sz w:val="18"/>
              </w:rPr>
              <w:t>50,2</w:t>
            </w:r>
          </w:p>
        </w:tc>
        <w:tc>
          <w:tcPr>
            <w:tcW w:w="622" w:type="dxa"/>
          </w:tcPr>
          <w:p w:rsidR="00000000" w:rsidRDefault="00000000">
            <w:pPr>
              <w:pStyle w:val="BodyText"/>
              <w:tabs>
                <w:tab w:val="left" w:pos="680"/>
                <w:tab w:val="left" w:pos="1021"/>
              </w:tabs>
              <w:rPr>
                <w:sz w:val="18"/>
              </w:rPr>
            </w:pPr>
            <w:r>
              <w:rPr>
                <w:sz w:val="18"/>
              </w:rPr>
              <w:t>108</w:t>
            </w:r>
          </w:p>
        </w:tc>
        <w:tc>
          <w:tcPr>
            <w:tcW w:w="931" w:type="dxa"/>
          </w:tcPr>
          <w:p w:rsidR="00000000" w:rsidRDefault="00000000">
            <w:pPr>
              <w:pStyle w:val="BodyText"/>
              <w:tabs>
                <w:tab w:val="left" w:pos="680"/>
                <w:tab w:val="left" w:pos="1021"/>
              </w:tabs>
              <w:ind w:left="227"/>
              <w:jc w:val="both"/>
              <w:rPr>
                <w:sz w:val="18"/>
              </w:rPr>
            </w:pPr>
            <w:r>
              <w:rPr>
                <w:sz w:val="18"/>
              </w:rPr>
              <w:t>66</w:t>
            </w:r>
          </w:p>
          <w:p w:rsidR="00000000" w:rsidRDefault="00000000">
            <w:pPr>
              <w:pStyle w:val="BodyText"/>
              <w:tabs>
                <w:tab w:val="left" w:pos="680"/>
                <w:tab w:val="left" w:pos="1021"/>
              </w:tabs>
              <w:ind w:left="227"/>
              <w:jc w:val="both"/>
              <w:rPr>
                <w:sz w:val="18"/>
              </w:rPr>
            </w:pPr>
            <w:r>
              <w:rPr>
                <w:sz w:val="18"/>
              </w:rPr>
              <w:t>61,1</w:t>
            </w:r>
          </w:p>
        </w:tc>
        <w:tc>
          <w:tcPr>
            <w:tcW w:w="622" w:type="dxa"/>
          </w:tcPr>
          <w:p w:rsidR="00000000" w:rsidRDefault="00000000">
            <w:pPr>
              <w:pStyle w:val="BodyText"/>
              <w:tabs>
                <w:tab w:val="left" w:pos="680"/>
                <w:tab w:val="left" w:pos="1021"/>
              </w:tabs>
              <w:rPr>
                <w:sz w:val="18"/>
              </w:rPr>
            </w:pPr>
            <w:r>
              <w:rPr>
                <w:sz w:val="18"/>
              </w:rPr>
              <w:t>408</w:t>
            </w:r>
          </w:p>
        </w:tc>
        <w:tc>
          <w:tcPr>
            <w:tcW w:w="931" w:type="dxa"/>
          </w:tcPr>
          <w:p w:rsidR="00000000" w:rsidRDefault="00000000">
            <w:pPr>
              <w:pStyle w:val="BodyText"/>
              <w:tabs>
                <w:tab w:val="left" w:pos="680"/>
                <w:tab w:val="left" w:pos="1021"/>
              </w:tabs>
              <w:ind w:left="227"/>
              <w:jc w:val="both"/>
              <w:rPr>
                <w:sz w:val="18"/>
              </w:rPr>
            </w:pPr>
            <w:r>
              <w:rPr>
                <w:sz w:val="18"/>
              </w:rPr>
              <w:t>252</w:t>
            </w:r>
          </w:p>
          <w:p w:rsidR="00000000" w:rsidRDefault="00000000">
            <w:pPr>
              <w:pStyle w:val="BodyText"/>
              <w:tabs>
                <w:tab w:val="left" w:pos="680"/>
                <w:tab w:val="left" w:pos="1021"/>
              </w:tabs>
              <w:ind w:left="227"/>
              <w:jc w:val="both"/>
              <w:rPr>
                <w:sz w:val="18"/>
              </w:rPr>
            </w:pPr>
            <w:r>
              <w:rPr>
                <w:sz w:val="18"/>
              </w:rPr>
              <w:t>61,8</w:t>
            </w:r>
          </w:p>
        </w:tc>
        <w:tc>
          <w:tcPr>
            <w:tcW w:w="622" w:type="dxa"/>
          </w:tcPr>
          <w:p w:rsidR="00000000" w:rsidRDefault="00000000">
            <w:pPr>
              <w:pStyle w:val="BodyText"/>
              <w:tabs>
                <w:tab w:val="left" w:pos="680"/>
                <w:tab w:val="left" w:pos="1021"/>
              </w:tabs>
              <w:rPr>
                <w:sz w:val="18"/>
              </w:rPr>
            </w:pPr>
            <w:r>
              <w:rPr>
                <w:sz w:val="18"/>
              </w:rPr>
              <w:t>746</w:t>
            </w:r>
          </w:p>
        </w:tc>
        <w:tc>
          <w:tcPr>
            <w:tcW w:w="931" w:type="dxa"/>
          </w:tcPr>
          <w:p w:rsidR="00000000" w:rsidRDefault="00000000">
            <w:pPr>
              <w:pStyle w:val="BodyText"/>
              <w:tabs>
                <w:tab w:val="left" w:pos="680"/>
                <w:tab w:val="left" w:pos="1021"/>
              </w:tabs>
              <w:ind w:left="227"/>
              <w:jc w:val="both"/>
              <w:rPr>
                <w:sz w:val="18"/>
              </w:rPr>
            </w:pPr>
            <w:r>
              <w:rPr>
                <w:sz w:val="18"/>
              </w:rPr>
              <w:t>386</w:t>
            </w:r>
          </w:p>
          <w:p w:rsidR="00000000" w:rsidRDefault="00000000">
            <w:pPr>
              <w:pStyle w:val="BodyText"/>
              <w:tabs>
                <w:tab w:val="left" w:pos="680"/>
                <w:tab w:val="left" w:pos="1021"/>
              </w:tabs>
              <w:ind w:left="227"/>
              <w:jc w:val="both"/>
              <w:rPr>
                <w:sz w:val="18"/>
              </w:rPr>
            </w:pPr>
            <w:r>
              <w:rPr>
                <w:sz w:val="18"/>
              </w:rPr>
              <w:t>51,7</w:t>
            </w:r>
          </w:p>
        </w:tc>
        <w:tc>
          <w:tcPr>
            <w:tcW w:w="622" w:type="dxa"/>
          </w:tcPr>
          <w:p w:rsidR="00000000" w:rsidRDefault="00000000">
            <w:pPr>
              <w:pStyle w:val="BodyText"/>
              <w:tabs>
                <w:tab w:val="left" w:pos="680"/>
                <w:tab w:val="left" w:pos="1021"/>
              </w:tabs>
              <w:rPr>
                <w:sz w:val="18"/>
              </w:rPr>
            </w:pPr>
            <w:r>
              <w:rPr>
                <w:sz w:val="18"/>
              </w:rPr>
              <w:t>688</w:t>
            </w:r>
          </w:p>
        </w:tc>
        <w:tc>
          <w:tcPr>
            <w:tcW w:w="931" w:type="dxa"/>
          </w:tcPr>
          <w:p w:rsidR="00000000" w:rsidRDefault="00000000">
            <w:pPr>
              <w:pStyle w:val="BodyText"/>
              <w:tabs>
                <w:tab w:val="left" w:pos="680"/>
                <w:tab w:val="left" w:pos="1021"/>
              </w:tabs>
              <w:ind w:left="227"/>
              <w:jc w:val="both"/>
              <w:rPr>
                <w:sz w:val="18"/>
              </w:rPr>
            </w:pPr>
            <w:r>
              <w:rPr>
                <w:sz w:val="18"/>
              </w:rPr>
              <w:t>332</w:t>
            </w:r>
          </w:p>
          <w:p w:rsidR="00000000" w:rsidRDefault="00000000">
            <w:pPr>
              <w:pStyle w:val="BodyText"/>
              <w:tabs>
                <w:tab w:val="left" w:pos="680"/>
                <w:tab w:val="left" w:pos="1021"/>
              </w:tabs>
              <w:ind w:left="227"/>
              <w:jc w:val="both"/>
              <w:rPr>
                <w:sz w:val="18"/>
              </w:rPr>
            </w:pPr>
            <w:r>
              <w:rPr>
                <w:sz w:val="18"/>
              </w:rPr>
              <w:t>48,3</w:t>
            </w:r>
          </w:p>
        </w:tc>
      </w:tr>
      <w:tr w:rsidR="00000000">
        <w:tblPrEx>
          <w:tblCellMar>
            <w:top w:w="0" w:type="dxa"/>
            <w:bottom w:w="0" w:type="dxa"/>
          </w:tblCellMar>
        </w:tblPrEx>
        <w:trPr>
          <w:trHeight w:val="20"/>
          <w:jc w:val="center"/>
        </w:trPr>
        <w:tc>
          <w:tcPr>
            <w:tcW w:w="1077" w:type="dxa"/>
          </w:tcPr>
          <w:p w:rsidR="00000000" w:rsidRDefault="00000000">
            <w:pPr>
              <w:pStyle w:val="BodyText"/>
              <w:tabs>
                <w:tab w:val="left" w:pos="680"/>
                <w:tab w:val="left" w:pos="1021"/>
              </w:tabs>
              <w:jc w:val="left"/>
              <w:rPr>
                <w:sz w:val="18"/>
              </w:rPr>
            </w:pPr>
            <w:r>
              <w:rPr>
                <w:sz w:val="18"/>
              </w:rPr>
              <w:t xml:space="preserve">1999/2000 </w:t>
            </w:r>
            <w:r>
              <w:rPr>
                <w:sz w:val="18"/>
              </w:rPr>
              <w:br/>
              <w:t>в процентах</w:t>
            </w:r>
          </w:p>
        </w:tc>
        <w:tc>
          <w:tcPr>
            <w:tcW w:w="621" w:type="dxa"/>
          </w:tcPr>
          <w:p w:rsidR="00000000" w:rsidRDefault="00000000">
            <w:pPr>
              <w:pStyle w:val="BodyText"/>
              <w:tabs>
                <w:tab w:val="left" w:pos="680"/>
                <w:tab w:val="left" w:pos="1021"/>
              </w:tabs>
              <w:rPr>
                <w:sz w:val="18"/>
              </w:rPr>
            </w:pPr>
            <w:r>
              <w:rPr>
                <w:sz w:val="18"/>
              </w:rPr>
              <w:t>36 679</w:t>
            </w:r>
          </w:p>
        </w:tc>
        <w:tc>
          <w:tcPr>
            <w:tcW w:w="930" w:type="dxa"/>
          </w:tcPr>
          <w:p w:rsidR="00000000" w:rsidRDefault="00000000">
            <w:pPr>
              <w:pStyle w:val="BodyText"/>
              <w:tabs>
                <w:tab w:val="left" w:pos="680"/>
                <w:tab w:val="left" w:pos="1021"/>
              </w:tabs>
              <w:ind w:left="170"/>
              <w:jc w:val="both"/>
              <w:rPr>
                <w:sz w:val="18"/>
              </w:rPr>
            </w:pPr>
            <w:r>
              <w:rPr>
                <w:sz w:val="18"/>
              </w:rPr>
              <w:t>20 216</w:t>
            </w:r>
          </w:p>
          <w:p w:rsidR="00000000" w:rsidRDefault="00000000">
            <w:pPr>
              <w:pStyle w:val="BodyText"/>
              <w:tabs>
                <w:tab w:val="left" w:pos="680"/>
                <w:tab w:val="left" w:pos="1021"/>
              </w:tabs>
              <w:ind w:left="170"/>
              <w:jc w:val="both"/>
              <w:rPr>
                <w:sz w:val="18"/>
              </w:rPr>
            </w:pPr>
            <w:r>
              <w:rPr>
                <w:sz w:val="18"/>
              </w:rPr>
              <w:t>55,1</w:t>
            </w:r>
          </w:p>
        </w:tc>
        <w:tc>
          <w:tcPr>
            <w:tcW w:w="621" w:type="dxa"/>
          </w:tcPr>
          <w:p w:rsidR="00000000" w:rsidRDefault="00000000">
            <w:pPr>
              <w:pStyle w:val="BodyText"/>
              <w:tabs>
                <w:tab w:val="left" w:pos="680"/>
                <w:tab w:val="left" w:pos="1021"/>
              </w:tabs>
              <w:rPr>
                <w:sz w:val="18"/>
              </w:rPr>
            </w:pPr>
            <w:r>
              <w:rPr>
                <w:sz w:val="18"/>
              </w:rPr>
              <w:t>36 269</w:t>
            </w:r>
          </w:p>
        </w:tc>
        <w:tc>
          <w:tcPr>
            <w:tcW w:w="930" w:type="dxa"/>
          </w:tcPr>
          <w:p w:rsidR="00000000" w:rsidRDefault="00000000">
            <w:pPr>
              <w:pStyle w:val="BodyText"/>
              <w:tabs>
                <w:tab w:val="left" w:pos="680"/>
                <w:tab w:val="left" w:pos="1021"/>
              </w:tabs>
              <w:ind w:left="170"/>
              <w:jc w:val="both"/>
              <w:rPr>
                <w:sz w:val="18"/>
              </w:rPr>
            </w:pPr>
            <w:r>
              <w:rPr>
                <w:sz w:val="18"/>
              </w:rPr>
              <w:t>18 271</w:t>
            </w:r>
          </w:p>
          <w:p w:rsidR="00000000" w:rsidRDefault="00000000">
            <w:pPr>
              <w:pStyle w:val="BodyText"/>
              <w:tabs>
                <w:tab w:val="left" w:pos="680"/>
                <w:tab w:val="left" w:pos="1021"/>
              </w:tabs>
              <w:ind w:left="170"/>
              <w:jc w:val="both"/>
              <w:rPr>
                <w:sz w:val="18"/>
              </w:rPr>
            </w:pPr>
            <w:r>
              <w:rPr>
                <w:sz w:val="18"/>
              </w:rPr>
              <w:t>50,4</w:t>
            </w:r>
          </w:p>
        </w:tc>
        <w:tc>
          <w:tcPr>
            <w:tcW w:w="622" w:type="dxa"/>
          </w:tcPr>
          <w:p w:rsidR="00000000" w:rsidRDefault="00000000">
            <w:pPr>
              <w:pStyle w:val="BodyText"/>
              <w:tabs>
                <w:tab w:val="left" w:pos="680"/>
                <w:tab w:val="left" w:pos="1021"/>
              </w:tabs>
              <w:rPr>
                <w:sz w:val="18"/>
              </w:rPr>
            </w:pPr>
            <w:r>
              <w:rPr>
                <w:sz w:val="18"/>
              </w:rPr>
              <w:t>2 028</w:t>
            </w:r>
          </w:p>
        </w:tc>
        <w:tc>
          <w:tcPr>
            <w:tcW w:w="931" w:type="dxa"/>
          </w:tcPr>
          <w:p w:rsidR="00000000" w:rsidRDefault="00000000">
            <w:pPr>
              <w:pStyle w:val="BodyText"/>
              <w:tabs>
                <w:tab w:val="left" w:pos="680"/>
                <w:tab w:val="left" w:pos="1021"/>
              </w:tabs>
              <w:ind w:left="227"/>
              <w:jc w:val="both"/>
              <w:rPr>
                <w:sz w:val="18"/>
              </w:rPr>
            </w:pPr>
            <w:r>
              <w:rPr>
                <w:sz w:val="18"/>
              </w:rPr>
              <w:t>885</w:t>
            </w:r>
          </w:p>
          <w:p w:rsidR="00000000" w:rsidRDefault="00000000">
            <w:pPr>
              <w:pStyle w:val="BodyText"/>
              <w:tabs>
                <w:tab w:val="left" w:pos="680"/>
                <w:tab w:val="left" w:pos="1021"/>
              </w:tabs>
              <w:ind w:left="227"/>
              <w:jc w:val="both"/>
              <w:rPr>
                <w:sz w:val="18"/>
              </w:rPr>
            </w:pPr>
            <w:r>
              <w:rPr>
                <w:sz w:val="18"/>
              </w:rPr>
              <w:t>43,6</w:t>
            </w:r>
          </w:p>
        </w:tc>
        <w:tc>
          <w:tcPr>
            <w:tcW w:w="622" w:type="dxa"/>
          </w:tcPr>
          <w:p w:rsidR="00000000" w:rsidRDefault="00000000">
            <w:pPr>
              <w:pStyle w:val="BodyText"/>
              <w:tabs>
                <w:tab w:val="left" w:pos="680"/>
                <w:tab w:val="left" w:pos="1021"/>
              </w:tabs>
              <w:rPr>
                <w:sz w:val="18"/>
              </w:rPr>
            </w:pPr>
            <w:r>
              <w:rPr>
                <w:sz w:val="18"/>
              </w:rPr>
              <w:t>409</w:t>
            </w:r>
          </w:p>
        </w:tc>
        <w:tc>
          <w:tcPr>
            <w:tcW w:w="931" w:type="dxa"/>
          </w:tcPr>
          <w:p w:rsidR="00000000" w:rsidRDefault="00000000">
            <w:pPr>
              <w:pStyle w:val="BodyText"/>
              <w:tabs>
                <w:tab w:val="left" w:pos="680"/>
                <w:tab w:val="left" w:pos="1021"/>
              </w:tabs>
              <w:ind w:left="227"/>
              <w:jc w:val="both"/>
              <w:rPr>
                <w:sz w:val="18"/>
              </w:rPr>
            </w:pPr>
            <w:r>
              <w:rPr>
                <w:sz w:val="18"/>
              </w:rPr>
              <w:t>207</w:t>
            </w:r>
          </w:p>
          <w:p w:rsidR="00000000" w:rsidRDefault="00000000">
            <w:pPr>
              <w:pStyle w:val="BodyText"/>
              <w:tabs>
                <w:tab w:val="left" w:pos="680"/>
                <w:tab w:val="left" w:pos="1021"/>
              </w:tabs>
              <w:ind w:left="227"/>
              <w:jc w:val="both"/>
              <w:rPr>
                <w:sz w:val="18"/>
              </w:rPr>
            </w:pPr>
            <w:r>
              <w:rPr>
                <w:sz w:val="18"/>
              </w:rPr>
              <w:t>50,6</w:t>
            </w:r>
          </w:p>
        </w:tc>
        <w:tc>
          <w:tcPr>
            <w:tcW w:w="622" w:type="dxa"/>
          </w:tcPr>
          <w:p w:rsidR="00000000" w:rsidRDefault="00000000">
            <w:pPr>
              <w:pStyle w:val="BodyText"/>
              <w:tabs>
                <w:tab w:val="left" w:pos="680"/>
                <w:tab w:val="left" w:pos="1021"/>
              </w:tabs>
              <w:rPr>
                <w:sz w:val="18"/>
              </w:rPr>
            </w:pPr>
            <w:r>
              <w:rPr>
                <w:sz w:val="18"/>
              </w:rPr>
              <w:t>71</w:t>
            </w:r>
          </w:p>
        </w:tc>
        <w:tc>
          <w:tcPr>
            <w:tcW w:w="931" w:type="dxa"/>
          </w:tcPr>
          <w:p w:rsidR="00000000" w:rsidRDefault="00000000">
            <w:pPr>
              <w:pStyle w:val="BodyText"/>
              <w:tabs>
                <w:tab w:val="left" w:pos="680"/>
                <w:tab w:val="left" w:pos="1021"/>
              </w:tabs>
              <w:ind w:left="227"/>
              <w:jc w:val="both"/>
              <w:rPr>
                <w:sz w:val="18"/>
              </w:rPr>
            </w:pPr>
            <w:r>
              <w:rPr>
                <w:sz w:val="18"/>
              </w:rPr>
              <w:t>35</w:t>
            </w:r>
          </w:p>
          <w:p w:rsidR="00000000" w:rsidRDefault="00000000">
            <w:pPr>
              <w:pStyle w:val="BodyText"/>
              <w:tabs>
                <w:tab w:val="left" w:pos="680"/>
                <w:tab w:val="left" w:pos="1021"/>
              </w:tabs>
              <w:ind w:left="227"/>
              <w:jc w:val="both"/>
              <w:rPr>
                <w:sz w:val="18"/>
              </w:rPr>
            </w:pPr>
            <w:r>
              <w:rPr>
                <w:sz w:val="18"/>
              </w:rPr>
              <w:t>49,3</w:t>
            </w:r>
          </w:p>
        </w:tc>
        <w:tc>
          <w:tcPr>
            <w:tcW w:w="622" w:type="dxa"/>
          </w:tcPr>
          <w:p w:rsidR="00000000" w:rsidRDefault="00000000">
            <w:pPr>
              <w:pStyle w:val="BodyText"/>
              <w:tabs>
                <w:tab w:val="left" w:pos="680"/>
                <w:tab w:val="left" w:pos="1021"/>
              </w:tabs>
              <w:rPr>
                <w:sz w:val="18"/>
              </w:rPr>
            </w:pPr>
            <w:r>
              <w:rPr>
                <w:sz w:val="18"/>
              </w:rPr>
              <w:t>374</w:t>
            </w:r>
          </w:p>
        </w:tc>
        <w:tc>
          <w:tcPr>
            <w:tcW w:w="931" w:type="dxa"/>
          </w:tcPr>
          <w:p w:rsidR="00000000" w:rsidRDefault="00000000">
            <w:pPr>
              <w:pStyle w:val="BodyText"/>
              <w:tabs>
                <w:tab w:val="left" w:pos="680"/>
                <w:tab w:val="left" w:pos="1021"/>
              </w:tabs>
              <w:ind w:left="227"/>
              <w:jc w:val="both"/>
              <w:rPr>
                <w:sz w:val="18"/>
              </w:rPr>
            </w:pPr>
            <w:r>
              <w:rPr>
                <w:sz w:val="18"/>
              </w:rPr>
              <w:t>220</w:t>
            </w:r>
          </w:p>
          <w:p w:rsidR="00000000" w:rsidRDefault="00000000">
            <w:pPr>
              <w:pStyle w:val="BodyText"/>
              <w:tabs>
                <w:tab w:val="left" w:pos="680"/>
                <w:tab w:val="left" w:pos="1021"/>
              </w:tabs>
              <w:ind w:left="227"/>
              <w:jc w:val="both"/>
              <w:rPr>
                <w:sz w:val="18"/>
              </w:rPr>
            </w:pPr>
            <w:r>
              <w:rPr>
                <w:sz w:val="18"/>
              </w:rPr>
              <w:t>58,8</w:t>
            </w:r>
          </w:p>
        </w:tc>
        <w:tc>
          <w:tcPr>
            <w:tcW w:w="622" w:type="dxa"/>
          </w:tcPr>
          <w:p w:rsidR="00000000" w:rsidRDefault="00000000">
            <w:pPr>
              <w:pStyle w:val="BodyText"/>
              <w:tabs>
                <w:tab w:val="left" w:pos="680"/>
                <w:tab w:val="left" w:pos="1021"/>
              </w:tabs>
              <w:rPr>
                <w:sz w:val="18"/>
              </w:rPr>
            </w:pPr>
            <w:r>
              <w:rPr>
                <w:sz w:val="18"/>
              </w:rPr>
              <w:t>717</w:t>
            </w:r>
          </w:p>
        </w:tc>
        <w:tc>
          <w:tcPr>
            <w:tcW w:w="931" w:type="dxa"/>
          </w:tcPr>
          <w:p w:rsidR="00000000" w:rsidRDefault="00000000">
            <w:pPr>
              <w:pStyle w:val="BodyText"/>
              <w:tabs>
                <w:tab w:val="left" w:pos="680"/>
                <w:tab w:val="left" w:pos="1021"/>
              </w:tabs>
              <w:ind w:left="227"/>
              <w:jc w:val="both"/>
              <w:rPr>
                <w:sz w:val="18"/>
              </w:rPr>
            </w:pPr>
            <w:r>
              <w:rPr>
                <w:sz w:val="18"/>
              </w:rPr>
              <w:t>369</w:t>
            </w:r>
          </w:p>
          <w:p w:rsidR="00000000" w:rsidRDefault="00000000">
            <w:pPr>
              <w:pStyle w:val="BodyText"/>
              <w:tabs>
                <w:tab w:val="left" w:pos="680"/>
                <w:tab w:val="left" w:pos="1021"/>
              </w:tabs>
              <w:ind w:left="227"/>
              <w:jc w:val="both"/>
              <w:rPr>
                <w:sz w:val="18"/>
              </w:rPr>
            </w:pPr>
            <w:r>
              <w:rPr>
                <w:sz w:val="18"/>
              </w:rPr>
              <w:t>51,5</w:t>
            </w:r>
          </w:p>
        </w:tc>
        <w:tc>
          <w:tcPr>
            <w:tcW w:w="622" w:type="dxa"/>
          </w:tcPr>
          <w:p w:rsidR="00000000" w:rsidRDefault="00000000">
            <w:pPr>
              <w:pStyle w:val="BodyText"/>
              <w:tabs>
                <w:tab w:val="left" w:pos="680"/>
                <w:tab w:val="left" w:pos="1021"/>
              </w:tabs>
              <w:rPr>
                <w:sz w:val="18"/>
              </w:rPr>
            </w:pPr>
            <w:r>
              <w:rPr>
                <w:sz w:val="18"/>
              </w:rPr>
              <w:t>451</w:t>
            </w:r>
          </w:p>
        </w:tc>
        <w:tc>
          <w:tcPr>
            <w:tcW w:w="931" w:type="dxa"/>
          </w:tcPr>
          <w:p w:rsidR="00000000" w:rsidRDefault="00000000">
            <w:pPr>
              <w:pStyle w:val="BodyText"/>
              <w:tabs>
                <w:tab w:val="left" w:pos="680"/>
                <w:tab w:val="left" w:pos="1021"/>
              </w:tabs>
              <w:ind w:left="227"/>
              <w:jc w:val="both"/>
              <w:rPr>
                <w:sz w:val="18"/>
              </w:rPr>
            </w:pPr>
            <w:r>
              <w:rPr>
                <w:sz w:val="18"/>
              </w:rPr>
              <w:t>229</w:t>
            </w:r>
          </w:p>
          <w:p w:rsidR="00000000" w:rsidRDefault="00000000">
            <w:pPr>
              <w:pStyle w:val="BodyText"/>
              <w:tabs>
                <w:tab w:val="left" w:pos="680"/>
                <w:tab w:val="left" w:pos="1021"/>
              </w:tabs>
              <w:ind w:left="227"/>
              <w:jc w:val="both"/>
              <w:rPr>
                <w:sz w:val="18"/>
              </w:rPr>
            </w:pPr>
            <w:r>
              <w:rPr>
                <w:sz w:val="18"/>
              </w:rPr>
              <w:t>50,8</w:t>
            </w:r>
          </w:p>
        </w:tc>
      </w:tr>
      <w:tr w:rsidR="00000000">
        <w:tblPrEx>
          <w:tblCellMar>
            <w:top w:w="0" w:type="dxa"/>
            <w:bottom w:w="0" w:type="dxa"/>
          </w:tblCellMar>
        </w:tblPrEx>
        <w:trPr>
          <w:trHeight w:val="20"/>
          <w:jc w:val="center"/>
        </w:trPr>
        <w:tc>
          <w:tcPr>
            <w:tcW w:w="1077" w:type="dxa"/>
          </w:tcPr>
          <w:p w:rsidR="00000000" w:rsidRDefault="00000000">
            <w:pPr>
              <w:pStyle w:val="BodyText"/>
              <w:tabs>
                <w:tab w:val="left" w:pos="680"/>
                <w:tab w:val="left" w:pos="1021"/>
              </w:tabs>
              <w:jc w:val="left"/>
              <w:rPr>
                <w:sz w:val="18"/>
              </w:rPr>
            </w:pPr>
            <w:r>
              <w:rPr>
                <w:sz w:val="18"/>
              </w:rPr>
              <w:t xml:space="preserve">1989/99 </w:t>
            </w:r>
            <w:r>
              <w:rPr>
                <w:sz w:val="18"/>
              </w:rPr>
              <w:br/>
              <w:t>в процентах</w:t>
            </w:r>
          </w:p>
        </w:tc>
        <w:tc>
          <w:tcPr>
            <w:tcW w:w="621" w:type="dxa"/>
          </w:tcPr>
          <w:p w:rsidR="00000000" w:rsidRDefault="00000000">
            <w:pPr>
              <w:pStyle w:val="BodyText"/>
              <w:tabs>
                <w:tab w:val="left" w:pos="680"/>
                <w:tab w:val="left" w:pos="1021"/>
              </w:tabs>
              <w:rPr>
                <w:sz w:val="18"/>
              </w:rPr>
            </w:pPr>
            <w:r>
              <w:rPr>
                <w:sz w:val="18"/>
              </w:rPr>
              <w:t>34 850</w:t>
            </w:r>
          </w:p>
        </w:tc>
        <w:tc>
          <w:tcPr>
            <w:tcW w:w="930" w:type="dxa"/>
          </w:tcPr>
          <w:p w:rsidR="00000000" w:rsidRDefault="00000000">
            <w:pPr>
              <w:pStyle w:val="BodyText"/>
              <w:tabs>
                <w:tab w:val="left" w:pos="680"/>
                <w:tab w:val="left" w:pos="1021"/>
              </w:tabs>
              <w:ind w:left="170"/>
              <w:jc w:val="both"/>
              <w:rPr>
                <w:sz w:val="18"/>
              </w:rPr>
            </w:pPr>
            <w:r>
              <w:rPr>
                <w:sz w:val="18"/>
              </w:rPr>
              <w:t>19 238</w:t>
            </w:r>
          </w:p>
          <w:p w:rsidR="00000000" w:rsidRDefault="00000000">
            <w:pPr>
              <w:pStyle w:val="BodyText"/>
              <w:tabs>
                <w:tab w:val="left" w:pos="680"/>
                <w:tab w:val="left" w:pos="1021"/>
              </w:tabs>
              <w:ind w:left="170"/>
              <w:jc w:val="both"/>
              <w:rPr>
                <w:sz w:val="18"/>
              </w:rPr>
            </w:pPr>
            <w:r>
              <w:rPr>
                <w:sz w:val="18"/>
              </w:rPr>
              <w:t>55,2</w:t>
            </w:r>
          </w:p>
        </w:tc>
        <w:tc>
          <w:tcPr>
            <w:tcW w:w="621" w:type="dxa"/>
          </w:tcPr>
          <w:p w:rsidR="00000000" w:rsidRDefault="00000000">
            <w:pPr>
              <w:pStyle w:val="BodyText"/>
              <w:tabs>
                <w:tab w:val="left" w:pos="680"/>
                <w:tab w:val="left" w:pos="1021"/>
              </w:tabs>
              <w:rPr>
                <w:sz w:val="18"/>
              </w:rPr>
            </w:pPr>
            <w:r>
              <w:rPr>
                <w:sz w:val="18"/>
              </w:rPr>
              <w:t>31 095</w:t>
            </w:r>
          </w:p>
        </w:tc>
        <w:tc>
          <w:tcPr>
            <w:tcW w:w="930" w:type="dxa"/>
          </w:tcPr>
          <w:p w:rsidR="00000000" w:rsidRDefault="00000000">
            <w:pPr>
              <w:pStyle w:val="BodyText"/>
              <w:tabs>
                <w:tab w:val="left" w:pos="680"/>
                <w:tab w:val="left" w:pos="1021"/>
              </w:tabs>
              <w:ind w:left="170"/>
              <w:jc w:val="both"/>
              <w:rPr>
                <w:sz w:val="18"/>
              </w:rPr>
            </w:pPr>
            <w:r>
              <w:rPr>
                <w:sz w:val="18"/>
              </w:rPr>
              <w:t>17 387</w:t>
            </w:r>
          </w:p>
          <w:p w:rsidR="00000000" w:rsidRDefault="00000000">
            <w:pPr>
              <w:pStyle w:val="BodyText"/>
              <w:tabs>
                <w:tab w:val="left" w:pos="680"/>
                <w:tab w:val="left" w:pos="1021"/>
              </w:tabs>
              <w:ind w:left="170"/>
              <w:jc w:val="both"/>
              <w:rPr>
                <w:sz w:val="18"/>
              </w:rPr>
            </w:pPr>
            <w:r>
              <w:rPr>
                <w:sz w:val="18"/>
              </w:rPr>
              <w:t>55,9</w:t>
            </w:r>
          </w:p>
        </w:tc>
        <w:tc>
          <w:tcPr>
            <w:tcW w:w="622" w:type="dxa"/>
          </w:tcPr>
          <w:p w:rsidR="00000000" w:rsidRDefault="00000000">
            <w:pPr>
              <w:pStyle w:val="BodyText"/>
              <w:tabs>
                <w:tab w:val="left" w:pos="680"/>
                <w:tab w:val="left" w:pos="1021"/>
              </w:tabs>
              <w:rPr>
                <w:sz w:val="18"/>
              </w:rPr>
            </w:pPr>
            <w:r>
              <w:rPr>
                <w:sz w:val="18"/>
              </w:rPr>
              <w:t>1 916</w:t>
            </w:r>
          </w:p>
        </w:tc>
        <w:tc>
          <w:tcPr>
            <w:tcW w:w="931" w:type="dxa"/>
          </w:tcPr>
          <w:p w:rsidR="00000000" w:rsidRDefault="00000000">
            <w:pPr>
              <w:pStyle w:val="BodyText"/>
              <w:tabs>
                <w:tab w:val="left" w:pos="680"/>
                <w:tab w:val="left" w:pos="1021"/>
              </w:tabs>
              <w:ind w:left="227"/>
              <w:jc w:val="both"/>
              <w:rPr>
                <w:sz w:val="18"/>
              </w:rPr>
            </w:pPr>
            <w:r>
              <w:rPr>
                <w:sz w:val="18"/>
              </w:rPr>
              <w:t>866</w:t>
            </w:r>
          </w:p>
          <w:p w:rsidR="00000000" w:rsidRDefault="00000000">
            <w:pPr>
              <w:pStyle w:val="BodyText"/>
              <w:tabs>
                <w:tab w:val="left" w:pos="680"/>
                <w:tab w:val="left" w:pos="1021"/>
              </w:tabs>
              <w:ind w:left="227"/>
              <w:jc w:val="both"/>
              <w:rPr>
                <w:sz w:val="18"/>
              </w:rPr>
            </w:pPr>
            <w:r>
              <w:rPr>
                <w:sz w:val="18"/>
              </w:rPr>
              <w:t>45,2</w:t>
            </w:r>
          </w:p>
        </w:tc>
        <w:tc>
          <w:tcPr>
            <w:tcW w:w="622" w:type="dxa"/>
          </w:tcPr>
          <w:p w:rsidR="00000000" w:rsidRDefault="00000000">
            <w:pPr>
              <w:pStyle w:val="BodyText"/>
              <w:tabs>
                <w:tab w:val="left" w:pos="680"/>
                <w:tab w:val="left" w:pos="1021"/>
              </w:tabs>
              <w:rPr>
                <w:sz w:val="18"/>
              </w:rPr>
            </w:pPr>
            <w:r>
              <w:rPr>
                <w:sz w:val="18"/>
              </w:rPr>
              <w:t>371</w:t>
            </w:r>
          </w:p>
        </w:tc>
        <w:tc>
          <w:tcPr>
            <w:tcW w:w="931" w:type="dxa"/>
          </w:tcPr>
          <w:p w:rsidR="00000000" w:rsidRDefault="00000000">
            <w:pPr>
              <w:pStyle w:val="BodyText"/>
              <w:tabs>
                <w:tab w:val="left" w:pos="680"/>
                <w:tab w:val="left" w:pos="1021"/>
              </w:tabs>
              <w:ind w:left="227"/>
              <w:jc w:val="both"/>
              <w:rPr>
                <w:sz w:val="18"/>
              </w:rPr>
            </w:pPr>
            <w:r>
              <w:rPr>
                <w:sz w:val="18"/>
              </w:rPr>
              <w:t>174</w:t>
            </w:r>
          </w:p>
          <w:p w:rsidR="00000000" w:rsidRDefault="00000000">
            <w:pPr>
              <w:pStyle w:val="BodyText"/>
              <w:tabs>
                <w:tab w:val="left" w:pos="680"/>
                <w:tab w:val="left" w:pos="1021"/>
              </w:tabs>
              <w:ind w:left="227"/>
              <w:jc w:val="both"/>
              <w:rPr>
                <w:sz w:val="18"/>
              </w:rPr>
            </w:pPr>
            <w:r>
              <w:rPr>
                <w:sz w:val="18"/>
              </w:rPr>
              <w:t>46,9</w:t>
            </w:r>
          </w:p>
        </w:tc>
        <w:tc>
          <w:tcPr>
            <w:tcW w:w="622" w:type="dxa"/>
          </w:tcPr>
          <w:p w:rsidR="00000000" w:rsidRDefault="00000000">
            <w:pPr>
              <w:pStyle w:val="BodyText"/>
              <w:tabs>
                <w:tab w:val="left" w:pos="680"/>
                <w:tab w:val="left" w:pos="1021"/>
              </w:tabs>
              <w:rPr>
                <w:sz w:val="18"/>
              </w:rPr>
            </w:pPr>
            <w:r>
              <w:rPr>
                <w:sz w:val="18"/>
              </w:rPr>
              <w:t>48</w:t>
            </w:r>
          </w:p>
        </w:tc>
        <w:tc>
          <w:tcPr>
            <w:tcW w:w="931" w:type="dxa"/>
          </w:tcPr>
          <w:p w:rsidR="00000000" w:rsidRDefault="00000000">
            <w:pPr>
              <w:pStyle w:val="BodyText"/>
              <w:tabs>
                <w:tab w:val="left" w:pos="680"/>
                <w:tab w:val="left" w:pos="1021"/>
              </w:tabs>
              <w:ind w:left="227"/>
              <w:jc w:val="both"/>
              <w:rPr>
                <w:sz w:val="18"/>
              </w:rPr>
            </w:pPr>
            <w:r>
              <w:rPr>
                <w:sz w:val="18"/>
              </w:rPr>
              <w:t>27</w:t>
            </w:r>
          </w:p>
          <w:p w:rsidR="00000000" w:rsidRDefault="00000000">
            <w:pPr>
              <w:pStyle w:val="BodyText"/>
              <w:tabs>
                <w:tab w:val="left" w:pos="680"/>
                <w:tab w:val="left" w:pos="1021"/>
              </w:tabs>
              <w:ind w:left="227"/>
              <w:jc w:val="both"/>
              <w:rPr>
                <w:sz w:val="18"/>
              </w:rPr>
            </w:pPr>
            <w:r>
              <w:rPr>
                <w:sz w:val="18"/>
              </w:rPr>
              <w:t>56,3</w:t>
            </w:r>
          </w:p>
        </w:tc>
        <w:tc>
          <w:tcPr>
            <w:tcW w:w="622" w:type="dxa"/>
          </w:tcPr>
          <w:p w:rsidR="00000000" w:rsidRDefault="00000000">
            <w:pPr>
              <w:pStyle w:val="BodyText"/>
              <w:tabs>
                <w:tab w:val="left" w:pos="680"/>
                <w:tab w:val="left" w:pos="1021"/>
              </w:tabs>
              <w:rPr>
                <w:sz w:val="18"/>
              </w:rPr>
            </w:pPr>
            <w:r>
              <w:rPr>
                <w:sz w:val="18"/>
              </w:rPr>
              <w:t>329</w:t>
            </w:r>
          </w:p>
        </w:tc>
        <w:tc>
          <w:tcPr>
            <w:tcW w:w="931" w:type="dxa"/>
          </w:tcPr>
          <w:p w:rsidR="00000000" w:rsidRDefault="00000000">
            <w:pPr>
              <w:pStyle w:val="BodyText"/>
              <w:tabs>
                <w:tab w:val="left" w:pos="680"/>
                <w:tab w:val="left" w:pos="1021"/>
              </w:tabs>
              <w:ind w:left="227"/>
              <w:jc w:val="both"/>
              <w:rPr>
                <w:sz w:val="18"/>
              </w:rPr>
            </w:pPr>
            <w:r>
              <w:rPr>
                <w:sz w:val="18"/>
              </w:rPr>
              <w:t>205</w:t>
            </w:r>
          </w:p>
          <w:p w:rsidR="00000000" w:rsidRDefault="00000000">
            <w:pPr>
              <w:pStyle w:val="BodyText"/>
              <w:tabs>
                <w:tab w:val="left" w:pos="680"/>
                <w:tab w:val="left" w:pos="1021"/>
              </w:tabs>
              <w:ind w:left="227"/>
              <w:jc w:val="both"/>
              <w:rPr>
                <w:sz w:val="18"/>
              </w:rPr>
            </w:pPr>
            <w:r>
              <w:rPr>
                <w:sz w:val="18"/>
              </w:rPr>
              <w:t>62,3</w:t>
            </w:r>
          </w:p>
        </w:tc>
        <w:tc>
          <w:tcPr>
            <w:tcW w:w="622" w:type="dxa"/>
          </w:tcPr>
          <w:p w:rsidR="00000000" w:rsidRDefault="00000000">
            <w:pPr>
              <w:pStyle w:val="BodyText"/>
              <w:tabs>
                <w:tab w:val="left" w:pos="680"/>
                <w:tab w:val="left" w:pos="1021"/>
              </w:tabs>
              <w:rPr>
                <w:sz w:val="18"/>
              </w:rPr>
            </w:pPr>
            <w:r>
              <w:rPr>
                <w:sz w:val="18"/>
              </w:rPr>
              <w:t>666</w:t>
            </w:r>
          </w:p>
        </w:tc>
        <w:tc>
          <w:tcPr>
            <w:tcW w:w="931" w:type="dxa"/>
          </w:tcPr>
          <w:p w:rsidR="00000000" w:rsidRDefault="00000000">
            <w:pPr>
              <w:pStyle w:val="BodyText"/>
              <w:tabs>
                <w:tab w:val="left" w:pos="680"/>
                <w:tab w:val="left" w:pos="1021"/>
              </w:tabs>
              <w:ind w:left="227"/>
              <w:jc w:val="both"/>
              <w:rPr>
                <w:sz w:val="18"/>
              </w:rPr>
            </w:pPr>
            <w:r>
              <w:rPr>
                <w:sz w:val="18"/>
              </w:rPr>
              <w:t>365</w:t>
            </w:r>
          </w:p>
          <w:p w:rsidR="00000000" w:rsidRDefault="00000000">
            <w:pPr>
              <w:pStyle w:val="BodyText"/>
              <w:tabs>
                <w:tab w:val="left" w:pos="680"/>
                <w:tab w:val="left" w:pos="1021"/>
              </w:tabs>
              <w:ind w:left="227"/>
              <w:jc w:val="both"/>
              <w:rPr>
                <w:sz w:val="18"/>
              </w:rPr>
            </w:pPr>
            <w:r>
              <w:rPr>
                <w:sz w:val="18"/>
              </w:rPr>
              <w:t>54,8</w:t>
            </w:r>
          </w:p>
        </w:tc>
        <w:tc>
          <w:tcPr>
            <w:tcW w:w="622" w:type="dxa"/>
          </w:tcPr>
          <w:p w:rsidR="00000000" w:rsidRDefault="00000000">
            <w:pPr>
              <w:pStyle w:val="BodyText"/>
              <w:tabs>
                <w:tab w:val="left" w:pos="680"/>
                <w:tab w:val="left" w:pos="1021"/>
              </w:tabs>
              <w:rPr>
                <w:sz w:val="18"/>
              </w:rPr>
            </w:pPr>
            <w:r>
              <w:rPr>
                <w:sz w:val="18"/>
              </w:rPr>
              <w:t>425</w:t>
            </w:r>
          </w:p>
        </w:tc>
        <w:tc>
          <w:tcPr>
            <w:tcW w:w="931" w:type="dxa"/>
          </w:tcPr>
          <w:p w:rsidR="00000000" w:rsidRDefault="00000000">
            <w:pPr>
              <w:pStyle w:val="BodyText"/>
              <w:tabs>
                <w:tab w:val="left" w:pos="680"/>
                <w:tab w:val="left" w:pos="1021"/>
              </w:tabs>
              <w:ind w:left="227"/>
              <w:jc w:val="both"/>
              <w:rPr>
                <w:sz w:val="18"/>
              </w:rPr>
            </w:pPr>
            <w:r>
              <w:rPr>
                <w:sz w:val="18"/>
              </w:rPr>
              <w:t>214</w:t>
            </w:r>
          </w:p>
          <w:p w:rsidR="00000000" w:rsidRDefault="00000000">
            <w:pPr>
              <w:pStyle w:val="BodyText"/>
              <w:tabs>
                <w:tab w:val="left" w:pos="680"/>
                <w:tab w:val="left" w:pos="1021"/>
              </w:tabs>
              <w:ind w:left="227"/>
              <w:jc w:val="both"/>
              <w:rPr>
                <w:sz w:val="18"/>
              </w:rPr>
            </w:pPr>
            <w:r>
              <w:rPr>
                <w:sz w:val="18"/>
              </w:rPr>
              <w:t>50,4</w:t>
            </w:r>
          </w:p>
        </w:tc>
      </w:tr>
      <w:tr w:rsidR="00000000">
        <w:tblPrEx>
          <w:tblCellMar>
            <w:top w:w="0" w:type="dxa"/>
            <w:bottom w:w="0" w:type="dxa"/>
          </w:tblCellMar>
        </w:tblPrEx>
        <w:trPr>
          <w:trHeight w:val="20"/>
          <w:jc w:val="center"/>
        </w:trPr>
        <w:tc>
          <w:tcPr>
            <w:tcW w:w="1077" w:type="dxa"/>
          </w:tcPr>
          <w:p w:rsidR="00000000" w:rsidRDefault="00000000">
            <w:pPr>
              <w:pStyle w:val="BodyText"/>
              <w:tabs>
                <w:tab w:val="left" w:pos="680"/>
                <w:tab w:val="left" w:pos="1021"/>
              </w:tabs>
              <w:jc w:val="left"/>
              <w:rPr>
                <w:sz w:val="18"/>
              </w:rPr>
            </w:pPr>
            <w:r>
              <w:rPr>
                <w:sz w:val="18"/>
              </w:rPr>
              <w:t xml:space="preserve">1997/98 </w:t>
            </w:r>
            <w:r>
              <w:rPr>
                <w:sz w:val="18"/>
              </w:rPr>
              <w:br/>
              <w:t>в процентах</w:t>
            </w:r>
          </w:p>
        </w:tc>
        <w:tc>
          <w:tcPr>
            <w:tcW w:w="621" w:type="dxa"/>
          </w:tcPr>
          <w:p w:rsidR="00000000" w:rsidRDefault="00000000">
            <w:pPr>
              <w:pStyle w:val="BodyText"/>
              <w:tabs>
                <w:tab w:val="left" w:pos="680"/>
                <w:tab w:val="left" w:pos="1021"/>
              </w:tabs>
              <w:rPr>
                <w:sz w:val="18"/>
              </w:rPr>
            </w:pPr>
            <w:r>
              <w:rPr>
                <w:sz w:val="18"/>
              </w:rPr>
              <w:t>31 768</w:t>
            </w:r>
          </w:p>
        </w:tc>
        <w:tc>
          <w:tcPr>
            <w:tcW w:w="930" w:type="dxa"/>
          </w:tcPr>
          <w:p w:rsidR="00000000" w:rsidRDefault="00000000">
            <w:pPr>
              <w:pStyle w:val="BodyText"/>
              <w:tabs>
                <w:tab w:val="left" w:pos="680"/>
                <w:tab w:val="left" w:pos="1021"/>
              </w:tabs>
              <w:ind w:left="170"/>
              <w:jc w:val="both"/>
              <w:rPr>
                <w:sz w:val="18"/>
              </w:rPr>
            </w:pPr>
            <w:r>
              <w:rPr>
                <w:sz w:val="18"/>
              </w:rPr>
              <w:t>17 350</w:t>
            </w:r>
          </w:p>
          <w:p w:rsidR="00000000" w:rsidRDefault="00000000">
            <w:pPr>
              <w:pStyle w:val="BodyText"/>
              <w:tabs>
                <w:tab w:val="left" w:pos="680"/>
                <w:tab w:val="left" w:pos="1021"/>
              </w:tabs>
              <w:ind w:left="170"/>
              <w:jc w:val="both"/>
              <w:rPr>
                <w:sz w:val="18"/>
              </w:rPr>
            </w:pPr>
            <w:r>
              <w:rPr>
                <w:sz w:val="18"/>
              </w:rPr>
              <w:t>54,6</w:t>
            </w:r>
          </w:p>
        </w:tc>
        <w:tc>
          <w:tcPr>
            <w:tcW w:w="621" w:type="dxa"/>
          </w:tcPr>
          <w:p w:rsidR="00000000" w:rsidRDefault="00000000">
            <w:pPr>
              <w:pStyle w:val="BodyText"/>
              <w:tabs>
                <w:tab w:val="left" w:pos="680"/>
                <w:tab w:val="left" w:pos="1021"/>
              </w:tabs>
              <w:rPr>
                <w:sz w:val="18"/>
              </w:rPr>
            </w:pPr>
            <w:r>
              <w:rPr>
                <w:sz w:val="18"/>
              </w:rPr>
              <w:t>28 986</w:t>
            </w:r>
          </w:p>
        </w:tc>
        <w:tc>
          <w:tcPr>
            <w:tcW w:w="930" w:type="dxa"/>
          </w:tcPr>
          <w:p w:rsidR="00000000" w:rsidRDefault="00000000">
            <w:pPr>
              <w:pStyle w:val="BodyText"/>
              <w:tabs>
                <w:tab w:val="left" w:pos="680"/>
                <w:tab w:val="left" w:pos="1021"/>
              </w:tabs>
              <w:ind w:left="170"/>
              <w:jc w:val="both"/>
              <w:rPr>
                <w:sz w:val="18"/>
              </w:rPr>
            </w:pPr>
            <w:r>
              <w:rPr>
                <w:sz w:val="18"/>
              </w:rPr>
              <w:t>16 004</w:t>
            </w:r>
          </w:p>
          <w:p w:rsidR="00000000" w:rsidRDefault="00000000">
            <w:pPr>
              <w:pStyle w:val="BodyText"/>
              <w:tabs>
                <w:tab w:val="left" w:pos="680"/>
                <w:tab w:val="left" w:pos="1021"/>
              </w:tabs>
              <w:ind w:left="170"/>
              <w:jc w:val="both"/>
              <w:rPr>
                <w:sz w:val="18"/>
              </w:rPr>
            </w:pPr>
            <w:r>
              <w:rPr>
                <w:sz w:val="18"/>
              </w:rPr>
              <w:t>55,2</w:t>
            </w:r>
          </w:p>
        </w:tc>
        <w:tc>
          <w:tcPr>
            <w:tcW w:w="622" w:type="dxa"/>
          </w:tcPr>
          <w:p w:rsidR="00000000" w:rsidRDefault="00000000">
            <w:pPr>
              <w:pStyle w:val="BodyText"/>
              <w:tabs>
                <w:tab w:val="left" w:pos="680"/>
                <w:tab w:val="left" w:pos="1021"/>
              </w:tabs>
              <w:rPr>
                <w:sz w:val="18"/>
              </w:rPr>
            </w:pPr>
            <w:r>
              <w:rPr>
                <w:sz w:val="18"/>
              </w:rPr>
              <w:t>1 308</w:t>
            </w:r>
          </w:p>
        </w:tc>
        <w:tc>
          <w:tcPr>
            <w:tcW w:w="931" w:type="dxa"/>
          </w:tcPr>
          <w:p w:rsidR="00000000" w:rsidRDefault="00000000">
            <w:pPr>
              <w:pStyle w:val="BodyText"/>
              <w:tabs>
                <w:tab w:val="left" w:pos="680"/>
                <w:tab w:val="left" w:pos="1021"/>
              </w:tabs>
              <w:ind w:left="227"/>
              <w:jc w:val="both"/>
              <w:rPr>
                <w:sz w:val="18"/>
              </w:rPr>
            </w:pPr>
            <w:r>
              <w:rPr>
                <w:sz w:val="18"/>
              </w:rPr>
              <w:t>568</w:t>
            </w:r>
          </w:p>
          <w:p w:rsidR="00000000" w:rsidRDefault="00000000">
            <w:pPr>
              <w:pStyle w:val="BodyText"/>
              <w:tabs>
                <w:tab w:val="left" w:pos="680"/>
                <w:tab w:val="left" w:pos="1021"/>
              </w:tabs>
              <w:ind w:left="227"/>
              <w:jc w:val="both"/>
              <w:rPr>
                <w:sz w:val="18"/>
              </w:rPr>
            </w:pPr>
            <w:r>
              <w:rPr>
                <w:sz w:val="18"/>
              </w:rPr>
              <w:t>43,4</w:t>
            </w:r>
          </w:p>
        </w:tc>
        <w:tc>
          <w:tcPr>
            <w:tcW w:w="622" w:type="dxa"/>
          </w:tcPr>
          <w:p w:rsidR="00000000" w:rsidRDefault="00000000">
            <w:pPr>
              <w:pStyle w:val="BodyText"/>
              <w:tabs>
                <w:tab w:val="left" w:pos="680"/>
                <w:tab w:val="left" w:pos="1021"/>
              </w:tabs>
              <w:rPr>
                <w:sz w:val="18"/>
              </w:rPr>
            </w:pPr>
            <w:r>
              <w:rPr>
                <w:sz w:val="18"/>
              </w:rPr>
              <w:t>245</w:t>
            </w:r>
          </w:p>
        </w:tc>
        <w:tc>
          <w:tcPr>
            <w:tcW w:w="931" w:type="dxa"/>
          </w:tcPr>
          <w:p w:rsidR="00000000" w:rsidRDefault="00000000">
            <w:pPr>
              <w:pStyle w:val="BodyText"/>
              <w:tabs>
                <w:tab w:val="left" w:pos="680"/>
                <w:tab w:val="left" w:pos="1021"/>
              </w:tabs>
              <w:ind w:left="227"/>
              <w:jc w:val="both"/>
              <w:rPr>
                <w:sz w:val="18"/>
              </w:rPr>
            </w:pPr>
            <w:r>
              <w:rPr>
                <w:sz w:val="18"/>
              </w:rPr>
              <w:t>125</w:t>
            </w:r>
          </w:p>
          <w:p w:rsidR="00000000" w:rsidRDefault="00000000">
            <w:pPr>
              <w:pStyle w:val="BodyText"/>
              <w:tabs>
                <w:tab w:val="left" w:pos="680"/>
                <w:tab w:val="left" w:pos="1021"/>
              </w:tabs>
              <w:ind w:left="227"/>
              <w:jc w:val="both"/>
              <w:rPr>
                <w:sz w:val="18"/>
              </w:rPr>
            </w:pPr>
            <w:r>
              <w:rPr>
                <w:sz w:val="18"/>
              </w:rPr>
              <w:t>51,0</w:t>
            </w:r>
          </w:p>
        </w:tc>
        <w:tc>
          <w:tcPr>
            <w:tcW w:w="622" w:type="dxa"/>
          </w:tcPr>
          <w:p w:rsidR="00000000" w:rsidRDefault="00000000">
            <w:pPr>
              <w:pStyle w:val="BodyText"/>
              <w:tabs>
                <w:tab w:val="left" w:pos="680"/>
                <w:tab w:val="left" w:pos="1021"/>
              </w:tabs>
              <w:rPr>
                <w:sz w:val="18"/>
              </w:rPr>
            </w:pPr>
            <w:r>
              <w:rPr>
                <w:sz w:val="18"/>
              </w:rPr>
              <w:t>35</w:t>
            </w:r>
          </w:p>
        </w:tc>
        <w:tc>
          <w:tcPr>
            <w:tcW w:w="931" w:type="dxa"/>
          </w:tcPr>
          <w:p w:rsidR="00000000" w:rsidRDefault="00000000">
            <w:pPr>
              <w:pStyle w:val="BodyText"/>
              <w:tabs>
                <w:tab w:val="left" w:pos="680"/>
                <w:tab w:val="left" w:pos="1021"/>
              </w:tabs>
              <w:ind w:left="227"/>
              <w:jc w:val="both"/>
              <w:rPr>
                <w:sz w:val="18"/>
              </w:rPr>
            </w:pPr>
            <w:r>
              <w:rPr>
                <w:sz w:val="18"/>
              </w:rPr>
              <w:t>15</w:t>
            </w:r>
          </w:p>
          <w:p w:rsidR="00000000" w:rsidRDefault="00000000">
            <w:pPr>
              <w:pStyle w:val="BodyText"/>
              <w:tabs>
                <w:tab w:val="left" w:pos="680"/>
                <w:tab w:val="left" w:pos="1021"/>
              </w:tabs>
              <w:ind w:left="227"/>
              <w:jc w:val="both"/>
              <w:rPr>
                <w:sz w:val="18"/>
              </w:rPr>
            </w:pPr>
            <w:r>
              <w:rPr>
                <w:sz w:val="18"/>
              </w:rPr>
              <w:t>42,9</w:t>
            </w:r>
          </w:p>
        </w:tc>
        <w:tc>
          <w:tcPr>
            <w:tcW w:w="622" w:type="dxa"/>
          </w:tcPr>
          <w:p w:rsidR="00000000" w:rsidRDefault="00000000">
            <w:pPr>
              <w:pStyle w:val="BodyText"/>
              <w:tabs>
                <w:tab w:val="left" w:pos="680"/>
                <w:tab w:val="left" w:pos="1021"/>
              </w:tabs>
              <w:rPr>
                <w:sz w:val="18"/>
              </w:rPr>
            </w:pPr>
            <w:r>
              <w:rPr>
                <w:sz w:val="18"/>
              </w:rPr>
              <w:t>287</w:t>
            </w:r>
          </w:p>
        </w:tc>
        <w:tc>
          <w:tcPr>
            <w:tcW w:w="931" w:type="dxa"/>
          </w:tcPr>
          <w:p w:rsidR="00000000" w:rsidRDefault="00000000">
            <w:pPr>
              <w:pStyle w:val="BodyText"/>
              <w:tabs>
                <w:tab w:val="left" w:pos="680"/>
                <w:tab w:val="left" w:pos="1021"/>
              </w:tabs>
              <w:ind w:left="227"/>
              <w:jc w:val="both"/>
              <w:rPr>
                <w:sz w:val="18"/>
              </w:rPr>
            </w:pPr>
            <w:r>
              <w:rPr>
                <w:sz w:val="18"/>
              </w:rPr>
              <w:t>170</w:t>
            </w:r>
          </w:p>
          <w:p w:rsidR="00000000" w:rsidRDefault="00000000">
            <w:pPr>
              <w:pStyle w:val="BodyText"/>
              <w:tabs>
                <w:tab w:val="left" w:pos="680"/>
                <w:tab w:val="left" w:pos="1021"/>
              </w:tabs>
              <w:ind w:left="227"/>
              <w:jc w:val="both"/>
              <w:rPr>
                <w:sz w:val="18"/>
              </w:rPr>
            </w:pPr>
            <w:r>
              <w:rPr>
                <w:sz w:val="18"/>
              </w:rPr>
              <w:t>59,2</w:t>
            </w:r>
          </w:p>
        </w:tc>
        <w:tc>
          <w:tcPr>
            <w:tcW w:w="622" w:type="dxa"/>
          </w:tcPr>
          <w:p w:rsidR="00000000" w:rsidRDefault="00000000">
            <w:pPr>
              <w:pStyle w:val="BodyText"/>
              <w:tabs>
                <w:tab w:val="left" w:pos="680"/>
                <w:tab w:val="left" w:pos="1021"/>
              </w:tabs>
              <w:rPr>
                <w:sz w:val="18"/>
              </w:rPr>
            </w:pPr>
            <w:r>
              <w:rPr>
                <w:sz w:val="18"/>
              </w:rPr>
              <w:t>518</w:t>
            </w:r>
          </w:p>
        </w:tc>
        <w:tc>
          <w:tcPr>
            <w:tcW w:w="931" w:type="dxa"/>
          </w:tcPr>
          <w:p w:rsidR="00000000" w:rsidRDefault="00000000">
            <w:pPr>
              <w:pStyle w:val="BodyText"/>
              <w:tabs>
                <w:tab w:val="left" w:pos="680"/>
                <w:tab w:val="left" w:pos="1021"/>
              </w:tabs>
              <w:ind w:left="227"/>
              <w:jc w:val="both"/>
              <w:rPr>
                <w:sz w:val="18"/>
              </w:rPr>
            </w:pPr>
            <w:r>
              <w:rPr>
                <w:sz w:val="18"/>
              </w:rPr>
              <w:t>263</w:t>
            </w:r>
          </w:p>
          <w:p w:rsidR="00000000" w:rsidRDefault="00000000">
            <w:pPr>
              <w:pStyle w:val="BodyText"/>
              <w:tabs>
                <w:tab w:val="left" w:pos="680"/>
                <w:tab w:val="left" w:pos="1021"/>
              </w:tabs>
              <w:ind w:left="227"/>
              <w:jc w:val="both"/>
              <w:rPr>
                <w:sz w:val="18"/>
              </w:rPr>
            </w:pPr>
            <w:r>
              <w:rPr>
                <w:sz w:val="18"/>
              </w:rPr>
              <w:t>50,8</w:t>
            </w:r>
          </w:p>
        </w:tc>
        <w:tc>
          <w:tcPr>
            <w:tcW w:w="622" w:type="dxa"/>
          </w:tcPr>
          <w:p w:rsidR="00000000" w:rsidRDefault="00000000">
            <w:pPr>
              <w:pStyle w:val="BodyText"/>
              <w:tabs>
                <w:tab w:val="left" w:pos="680"/>
                <w:tab w:val="left" w:pos="1021"/>
              </w:tabs>
              <w:rPr>
                <w:sz w:val="18"/>
              </w:rPr>
            </w:pPr>
            <w:r>
              <w:rPr>
                <w:sz w:val="18"/>
              </w:rPr>
              <w:t>389</w:t>
            </w:r>
          </w:p>
        </w:tc>
        <w:tc>
          <w:tcPr>
            <w:tcW w:w="931" w:type="dxa"/>
          </w:tcPr>
          <w:p w:rsidR="00000000" w:rsidRDefault="00000000">
            <w:pPr>
              <w:pStyle w:val="BodyText"/>
              <w:tabs>
                <w:tab w:val="left" w:pos="680"/>
                <w:tab w:val="left" w:pos="1021"/>
              </w:tabs>
              <w:ind w:left="227"/>
              <w:jc w:val="both"/>
              <w:rPr>
                <w:sz w:val="18"/>
              </w:rPr>
            </w:pPr>
            <w:r>
              <w:rPr>
                <w:sz w:val="18"/>
              </w:rPr>
              <w:t>205</w:t>
            </w:r>
          </w:p>
          <w:p w:rsidR="00000000" w:rsidRDefault="00000000">
            <w:pPr>
              <w:pStyle w:val="BodyText"/>
              <w:tabs>
                <w:tab w:val="left" w:pos="680"/>
                <w:tab w:val="left" w:pos="1021"/>
              </w:tabs>
              <w:ind w:left="227"/>
              <w:jc w:val="both"/>
              <w:rPr>
                <w:sz w:val="18"/>
              </w:rPr>
            </w:pPr>
            <w:r>
              <w:rPr>
                <w:sz w:val="18"/>
              </w:rPr>
              <w:t>52,7</w:t>
            </w:r>
          </w:p>
        </w:tc>
      </w:tr>
    </w:tbl>
    <w:p w:rsidR="00000000" w:rsidRDefault="00000000">
      <w:pPr>
        <w:pStyle w:val="BodyText"/>
        <w:tabs>
          <w:tab w:val="left" w:pos="680"/>
          <w:tab w:val="left" w:pos="1021"/>
        </w:tabs>
        <w:spacing w:before="240" w:line="280" w:lineRule="exact"/>
        <w:jc w:val="both"/>
        <w:rPr>
          <w:sz w:val="18"/>
        </w:rPr>
      </w:pPr>
      <w:r>
        <w:rPr>
          <w:i/>
          <w:sz w:val="18"/>
        </w:rPr>
        <w:t>Источник</w:t>
      </w:r>
      <w:r>
        <w:rPr>
          <w:sz w:val="18"/>
        </w:rPr>
        <w:t xml:space="preserve">: Государственная статистическая служба. </w:t>
      </w:r>
    </w:p>
    <w:p w:rsidR="00000000" w:rsidRDefault="00000000">
      <w:pPr>
        <w:pStyle w:val="BodyText"/>
        <w:tabs>
          <w:tab w:val="left" w:pos="680"/>
          <w:tab w:val="left" w:pos="1021"/>
        </w:tabs>
        <w:spacing w:before="240" w:line="280" w:lineRule="exact"/>
        <w:jc w:val="both"/>
        <w:rPr>
          <w:sz w:val="16"/>
        </w:rPr>
        <w:sectPr w:rsidR="00000000">
          <w:headerReference w:type="even" r:id="rId25"/>
          <w:headerReference w:type="default" r:id="rId26"/>
          <w:footerReference w:type="even" r:id="rId27"/>
          <w:footerReference w:type="default" r:id="rId28"/>
          <w:pgSz w:w="15842" w:h="12242" w:orient="landscape" w:code="1"/>
          <w:pgMar w:top="1298" w:right="1134" w:bottom="1298" w:left="1701" w:header="720" w:footer="720" w:gutter="0"/>
          <w:cols w:space="708"/>
          <w:docGrid w:linePitch="360"/>
        </w:sectPr>
      </w:pPr>
    </w:p>
    <w:p w:rsidR="00000000" w:rsidRDefault="00000000">
      <w:pPr>
        <w:pStyle w:val="BodyText"/>
        <w:tabs>
          <w:tab w:val="left" w:pos="680"/>
          <w:tab w:val="left" w:pos="1021"/>
        </w:tabs>
        <w:spacing w:line="280" w:lineRule="exact"/>
        <w:jc w:val="both"/>
        <w:rPr>
          <w:sz w:val="22"/>
        </w:rPr>
      </w:pPr>
      <w:r>
        <w:rPr>
          <w:sz w:val="22"/>
        </w:rPr>
        <w:tab/>
        <w:t>Приведенные в таблице цифры показали следующий процентный состав женщин в этнических группах студентов: македонцы – 50,4–55,9 процента, албанцы – 43,4–49,9 процента, турки – 46,9–51 процент, цыгане – 42,9–61,1 процента, валахи – 58,8–61,8 процента, сербы – 50,8–54,8 процента, прочие – 48,3–52,7 процента.</w:t>
      </w:r>
    </w:p>
    <w:p w:rsidR="00000000" w:rsidRDefault="00000000">
      <w:pPr>
        <w:pStyle w:val="BodyText"/>
        <w:tabs>
          <w:tab w:val="left" w:pos="680"/>
          <w:tab w:val="left" w:pos="1021"/>
        </w:tabs>
        <w:spacing w:before="240" w:line="280" w:lineRule="exact"/>
        <w:jc w:val="both"/>
        <w:rPr>
          <w:sz w:val="22"/>
        </w:rPr>
      </w:pPr>
      <w:r>
        <w:rPr>
          <w:sz w:val="22"/>
        </w:rPr>
        <w:tab/>
        <w:t>Процентная доля женщин среди студентов различных национальностей за отчетный период составила от 42,9 до 62,3 процента, что в среднем указывает на преобладание женщин среди учащихся высшей школы, в особенности в последнем учебном году.</w:t>
      </w:r>
    </w:p>
    <w:p w:rsidR="00000000" w:rsidRDefault="00000000">
      <w:pPr>
        <w:pStyle w:val="BodyText"/>
        <w:tabs>
          <w:tab w:val="left" w:pos="680"/>
          <w:tab w:val="left" w:pos="1021"/>
        </w:tabs>
        <w:spacing w:before="240" w:line="280" w:lineRule="exact"/>
        <w:jc w:val="both"/>
        <w:rPr>
          <w:b/>
          <w:sz w:val="22"/>
        </w:rPr>
        <w:sectPr w:rsidR="00000000">
          <w:headerReference w:type="even" r:id="rId29"/>
          <w:headerReference w:type="default" r:id="rId30"/>
          <w:footerReference w:type="even" r:id="rId31"/>
          <w:footerReference w:type="default" r:id="rId32"/>
          <w:pgSz w:w="12242" w:h="15842" w:code="1"/>
          <w:pgMar w:top="1134" w:right="1298" w:bottom="1701" w:left="1298" w:header="720" w:footer="720" w:gutter="0"/>
          <w:cols w:space="708"/>
          <w:docGrid w:linePitch="360"/>
        </w:sectPr>
      </w:pPr>
    </w:p>
    <w:p w:rsidR="00000000" w:rsidRDefault="00000000">
      <w:pPr>
        <w:pStyle w:val="BodyText"/>
        <w:tabs>
          <w:tab w:val="left" w:pos="680"/>
          <w:tab w:val="left" w:pos="1021"/>
        </w:tabs>
        <w:spacing w:before="480" w:line="280" w:lineRule="exact"/>
        <w:jc w:val="both"/>
        <w:rPr>
          <w:b/>
          <w:sz w:val="22"/>
        </w:rPr>
      </w:pPr>
      <w:r>
        <w:rPr>
          <w:b/>
          <w:sz w:val="22"/>
        </w:rPr>
        <w:t>Численность студентов с разбивкой по профилирующим дисциплинам</w:t>
      </w:r>
    </w:p>
    <w:p w:rsidR="00000000" w:rsidRDefault="00000000">
      <w:pPr>
        <w:pStyle w:val="BodyText"/>
        <w:tabs>
          <w:tab w:val="left" w:pos="680"/>
          <w:tab w:val="left" w:pos="1021"/>
        </w:tabs>
        <w:spacing w:before="240" w:line="280" w:lineRule="exact"/>
        <w:jc w:val="both"/>
        <w:rPr>
          <w:b/>
          <w:sz w:val="22"/>
        </w:rPr>
      </w:pP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00" w:firstRow="0" w:lastRow="0" w:firstColumn="0" w:lastColumn="0" w:noHBand="0" w:noVBand="0"/>
      </w:tblPr>
      <w:tblGrid>
        <w:gridCol w:w="1077"/>
        <w:gridCol w:w="712"/>
        <w:gridCol w:w="1028"/>
        <w:gridCol w:w="645"/>
        <w:gridCol w:w="1028"/>
        <w:gridCol w:w="822"/>
        <w:gridCol w:w="1028"/>
        <w:gridCol w:w="645"/>
        <w:gridCol w:w="1028"/>
        <w:gridCol w:w="645"/>
        <w:gridCol w:w="1028"/>
        <w:gridCol w:w="710"/>
        <w:gridCol w:w="1028"/>
        <w:gridCol w:w="645"/>
        <w:gridCol w:w="1028"/>
      </w:tblGrid>
      <w:tr w:rsidR="00000000">
        <w:tblPrEx>
          <w:tblCellMar>
            <w:top w:w="0" w:type="dxa"/>
            <w:bottom w:w="0" w:type="dxa"/>
          </w:tblCellMar>
        </w:tblPrEx>
        <w:trPr>
          <w:cantSplit/>
          <w:trHeight w:val="20"/>
          <w:jc w:val="center"/>
        </w:trPr>
        <w:tc>
          <w:tcPr>
            <w:tcW w:w="1077" w:type="dxa"/>
            <w:vMerge w:val="restart"/>
            <w:tcBorders>
              <w:top w:val="single" w:sz="12" w:space="0" w:color="auto"/>
              <w:bottom w:val="single" w:sz="6" w:space="0" w:color="auto"/>
            </w:tcBorders>
          </w:tcPr>
          <w:p w:rsidR="00000000" w:rsidRDefault="00000000">
            <w:pPr>
              <w:pStyle w:val="BodyText"/>
              <w:tabs>
                <w:tab w:val="left" w:pos="680"/>
                <w:tab w:val="left" w:pos="1021"/>
              </w:tabs>
              <w:rPr>
                <w:b/>
                <w:sz w:val="18"/>
              </w:rPr>
            </w:pPr>
            <w:r>
              <w:rPr>
                <w:b/>
                <w:sz w:val="18"/>
              </w:rPr>
              <w:br/>
              <w:t>Учебный</w:t>
            </w:r>
            <w:r>
              <w:rPr>
                <w:b/>
                <w:sz w:val="18"/>
              </w:rPr>
              <w:br/>
              <w:t>год</w:t>
            </w:r>
          </w:p>
        </w:tc>
        <w:tc>
          <w:tcPr>
            <w:tcW w:w="1740" w:type="dxa"/>
            <w:gridSpan w:val="2"/>
            <w:tcBorders>
              <w:top w:val="single" w:sz="12" w:space="0" w:color="auto"/>
              <w:bottom w:val="single" w:sz="6" w:space="0" w:color="auto"/>
            </w:tcBorders>
          </w:tcPr>
          <w:p w:rsidR="00000000" w:rsidRDefault="00000000">
            <w:pPr>
              <w:pStyle w:val="BodyText"/>
              <w:tabs>
                <w:tab w:val="left" w:pos="680"/>
                <w:tab w:val="left" w:pos="1021"/>
              </w:tabs>
              <w:rPr>
                <w:b/>
                <w:sz w:val="18"/>
              </w:rPr>
            </w:pPr>
            <w:r>
              <w:rPr>
                <w:b/>
                <w:sz w:val="18"/>
              </w:rPr>
              <w:t xml:space="preserve">Общая </w:t>
            </w:r>
            <w:r>
              <w:rPr>
                <w:b/>
                <w:sz w:val="18"/>
              </w:rPr>
              <w:br/>
              <w:t>численность</w:t>
            </w:r>
          </w:p>
        </w:tc>
        <w:tc>
          <w:tcPr>
            <w:tcW w:w="1673" w:type="dxa"/>
            <w:gridSpan w:val="2"/>
            <w:tcBorders>
              <w:top w:val="single" w:sz="12" w:space="0" w:color="auto"/>
              <w:bottom w:val="single" w:sz="6" w:space="0" w:color="auto"/>
            </w:tcBorders>
          </w:tcPr>
          <w:p w:rsidR="00000000" w:rsidRDefault="00000000">
            <w:pPr>
              <w:pStyle w:val="BodyText"/>
              <w:tabs>
                <w:tab w:val="left" w:pos="680"/>
                <w:tab w:val="left" w:pos="1021"/>
              </w:tabs>
              <w:rPr>
                <w:b/>
                <w:sz w:val="18"/>
              </w:rPr>
            </w:pPr>
            <w:r>
              <w:rPr>
                <w:b/>
                <w:sz w:val="18"/>
              </w:rPr>
              <w:t>Естественные и точные науки</w:t>
            </w:r>
          </w:p>
        </w:tc>
        <w:tc>
          <w:tcPr>
            <w:tcW w:w="1850" w:type="dxa"/>
            <w:gridSpan w:val="2"/>
            <w:tcBorders>
              <w:top w:val="single" w:sz="12" w:space="0" w:color="auto"/>
              <w:bottom w:val="single" w:sz="6" w:space="0" w:color="auto"/>
            </w:tcBorders>
          </w:tcPr>
          <w:p w:rsidR="00000000" w:rsidRDefault="00000000">
            <w:pPr>
              <w:pStyle w:val="BodyText"/>
              <w:tabs>
                <w:tab w:val="left" w:pos="680"/>
                <w:tab w:val="left" w:pos="1021"/>
              </w:tabs>
              <w:rPr>
                <w:b/>
                <w:sz w:val="18"/>
              </w:rPr>
            </w:pPr>
            <w:r>
              <w:rPr>
                <w:b/>
                <w:sz w:val="18"/>
              </w:rPr>
              <w:t>Технические науки и технология</w:t>
            </w:r>
          </w:p>
        </w:tc>
        <w:tc>
          <w:tcPr>
            <w:tcW w:w="1673" w:type="dxa"/>
            <w:gridSpan w:val="2"/>
            <w:tcBorders>
              <w:top w:val="single" w:sz="12" w:space="0" w:color="auto"/>
              <w:bottom w:val="single" w:sz="6" w:space="0" w:color="auto"/>
            </w:tcBorders>
          </w:tcPr>
          <w:p w:rsidR="00000000" w:rsidRDefault="00000000">
            <w:pPr>
              <w:pStyle w:val="BodyText"/>
              <w:tabs>
                <w:tab w:val="left" w:pos="680"/>
                <w:tab w:val="left" w:pos="1021"/>
              </w:tabs>
              <w:rPr>
                <w:b/>
                <w:sz w:val="18"/>
              </w:rPr>
            </w:pPr>
            <w:r>
              <w:rPr>
                <w:b/>
                <w:sz w:val="18"/>
              </w:rPr>
              <w:t>Медицина</w:t>
            </w:r>
          </w:p>
        </w:tc>
        <w:tc>
          <w:tcPr>
            <w:tcW w:w="1673" w:type="dxa"/>
            <w:gridSpan w:val="2"/>
            <w:tcBorders>
              <w:top w:val="single" w:sz="12" w:space="0" w:color="auto"/>
              <w:bottom w:val="single" w:sz="6" w:space="0" w:color="auto"/>
            </w:tcBorders>
          </w:tcPr>
          <w:p w:rsidR="00000000" w:rsidRDefault="00000000">
            <w:pPr>
              <w:pStyle w:val="BodyText"/>
              <w:tabs>
                <w:tab w:val="left" w:pos="680"/>
                <w:tab w:val="left" w:pos="1021"/>
              </w:tabs>
              <w:rPr>
                <w:b/>
                <w:sz w:val="18"/>
              </w:rPr>
            </w:pPr>
            <w:r>
              <w:rPr>
                <w:b/>
                <w:sz w:val="18"/>
              </w:rPr>
              <w:t>Биотехника</w:t>
            </w:r>
          </w:p>
        </w:tc>
        <w:tc>
          <w:tcPr>
            <w:tcW w:w="1738" w:type="dxa"/>
            <w:gridSpan w:val="2"/>
            <w:tcBorders>
              <w:top w:val="single" w:sz="12" w:space="0" w:color="auto"/>
              <w:bottom w:val="single" w:sz="6" w:space="0" w:color="auto"/>
            </w:tcBorders>
          </w:tcPr>
          <w:p w:rsidR="00000000" w:rsidRDefault="00000000">
            <w:pPr>
              <w:pStyle w:val="BodyText"/>
              <w:tabs>
                <w:tab w:val="left" w:pos="680"/>
                <w:tab w:val="left" w:pos="1021"/>
              </w:tabs>
              <w:rPr>
                <w:b/>
                <w:sz w:val="18"/>
              </w:rPr>
            </w:pPr>
            <w:r>
              <w:rPr>
                <w:b/>
                <w:sz w:val="18"/>
              </w:rPr>
              <w:t>Общественные науки</w:t>
            </w:r>
          </w:p>
        </w:tc>
        <w:tc>
          <w:tcPr>
            <w:tcW w:w="1673" w:type="dxa"/>
            <w:gridSpan w:val="2"/>
            <w:tcBorders>
              <w:top w:val="single" w:sz="12" w:space="0" w:color="auto"/>
              <w:bottom w:val="single" w:sz="6" w:space="0" w:color="auto"/>
            </w:tcBorders>
          </w:tcPr>
          <w:p w:rsidR="00000000" w:rsidRDefault="00000000">
            <w:pPr>
              <w:pStyle w:val="BodyText"/>
              <w:tabs>
                <w:tab w:val="left" w:pos="680"/>
                <w:tab w:val="left" w:pos="1021"/>
              </w:tabs>
              <w:rPr>
                <w:b/>
                <w:sz w:val="18"/>
              </w:rPr>
            </w:pPr>
            <w:r>
              <w:rPr>
                <w:b/>
                <w:sz w:val="18"/>
              </w:rPr>
              <w:t>Гуманитарные науки</w:t>
            </w:r>
          </w:p>
        </w:tc>
      </w:tr>
      <w:tr w:rsidR="00000000">
        <w:tblPrEx>
          <w:tblCellMar>
            <w:top w:w="0" w:type="dxa"/>
            <w:bottom w:w="0" w:type="dxa"/>
          </w:tblCellMar>
        </w:tblPrEx>
        <w:trPr>
          <w:cantSplit/>
          <w:trHeight w:val="20"/>
          <w:jc w:val="center"/>
        </w:trPr>
        <w:tc>
          <w:tcPr>
            <w:tcW w:w="1077" w:type="dxa"/>
            <w:vMerge/>
            <w:tcBorders>
              <w:top w:val="single" w:sz="6" w:space="0" w:color="auto"/>
              <w:bottom w:val="single" w:sz="12" w:space="0" w:color="auto"/>
            </w:tcBorders>
          </w:tcPr>
          <w:p w:rsidR="00000000" w:rsidRDefault="00000000">
            <w:pPr>
              <w:pStyle w:val="BodyText"/>
              <w:tabs>
                <w:tab w:val="left" w:pos="680"/>
                <w:tab w:val="left" w:pos="1021"/>
              </w:tabs>
              <w:rPr>
                <w:b/>
                <w:sz w:val="18"/>
              </w:rPr>
            </w:pPr>
          </w:p>
        </w:tc>
        <w:tc>
          <w:tcPr>
            <w:tcW w:w="712" w:type="dxa"/>
            <w:tcBorders>
              <w:top w:val="single" w:sz="6" w:space="0" w:color="auto"/>
              <w:bottom w:val="single" w:sz="12" w:space="0" w:color="auto"/>
            </w:tcBorders>
          </w:tcPr>
          <w:p w:rsidR="00000000" w:rsidRDefault="00000000">
            <w:pPr>
              <w:pStyle w:val="BodyText"/>
              <w:tabs>
                <w:tab w:val="left" w:pos="680"/>
                <w:tab w:val="left" w:pos="1021"/>
              </w:tabs>
              <w:spacing w:before="120" w:after="120"/>
              <w:rPr>
                <w:b/>
                <w:sz w:val="18"/>
              </w:rPr>
            </w:pPr>
            <w:r>
              <w:rPr>
                <w:b/>
                <w:sz w:val="18"/>
              </w:rPr>
              <w:t>Всего</w:t>
            </w:r>
          </w:p>
        </w:tc>
        <w:tc>
          <w:tcPr>
            <w:tcW w:w="1028" w:type="dxa"/>
            <w:tcBorders>
              <w:top w:val="single" w:sz="6" w:space="0" w:color="auto"/>
              <w:bottom w:val="single" w:sz="12" w:space="0" w:color="auto"/>
            </w:tcBorders>
          </w:tcPr>
          <w:p w:rsidR="00000000" w:rsidRDefault="00000000">
            <w:pPr>
              <w:pStyle w:val="BodyText"/>
              <w:tabs>
                <w:tab w:val="left" w:pos="680"/>
                <w:tab w:val="left" w:pos="1021"/>
              </w:tabs>
              <w:spacing w:before="120" w:after="120"/>
              <w:rPr>
                <w:b/>
                <w:sz w:val="18"/>
              </w:rPr>
            </w:pPr>
            <w:r>
              <w:rPr>
                <w:b/>
                <w:sz w:val="18"/>
              </w:rPr>
              <w:t>Женщины</w:t>
            </w:r>
          </w:p>
        </w:tc>
        <w:tc>
          <w:tcPr>
            <w:tcW w:w="645" w:type="dxa"/>
            <w:tcBorders>
              <w:top w:val="single" w:sz="6" w:space="0" w:color="auto"/>
              <w:bottom w:val="single" w:sz="12" w:space="0" w:color="auto"/>
            </w:tcBorders>
          </w:tcPr>
          <w:p w:rsidR="00000000" w:rsidRDefault="00000000">
            <w:pPr>
              <w:pStyle w:val="BodyText"/>
              <w:tabs>
                <w:tab w:val="left" w:pos="680"/>
                <w:tab w:val="left" w:pos="1021"/>
              </w:tabs>
              <w:spacing w:before="120" w:after="120"/>
              <w:rPr>
                <w:b/>
                <w:sz w:val="18"/>
              </w:rPr>
            </w:pPr>
            <w:r>
              <w:rPr>
                <w:b/>
                <w:sz w:val="18"/>
              </w:rPr>
              <w:t>Всего</w:t>
            </w:r>
          </w:p>
        </w:tc>
        <w:tc>
          <w:tcPr>
            <w:tcW w:w="1028" w:type="dxa"/>
            <w:tcBorders>
              <w:top w:val="single" w:sz="6" w:space="0" w:color="auto"/>
              <w:bottom w:val="single" w:sz="12" w:space="0" w:color="auto"/>
            </w:tcBorders>
          </w:tcPr>
          <w:p w:rsidR="00000000" w:rsidRDefault="00000000">
            <w:pPr>
              <w:pStyle w:val="BodyText"/>
              <w:tabs>
                <w:tab w:val="left" w:pos="680"/>
                <w:tab w:val="left" w:pos="1021"/>
              </w:tabs>
              <w:spacing w:before="120" w:after="120"/>
              <w:rPr>
                <w:b/>
                <w:sz w:val="18"/>
              </w:rPr>
            </w:pPr>
            <w:r>
              <w:rPr>
                <w:b/>
                <w:sz w:val="18"/>
              </w:rPr>
              <w:t>Женщины</w:t>
            </w:r>
          </w:p>
        </w:tc>
        <w:tc>
          <w:tcPr>
            <w:tcW w:w="822" w:type="dxa"/>
            <w:tcBorders>
              <w:top w:val="single" w:sz="6" w:space="0" w:color="auto"/>
              <w:bottom w:val="single" w:sz="12" w:space="0" w:color="auto"/>
            </w:tcBorders>
          </w:tcPr>
          <w:p w:rsidR="00000000" w:rsidRDefault="00000000">
            <w:pPr>
              <w:pStyle w:val="BodyText"/>
              <w:tabs>
                <w:tab w:val="left" w:pos="680"/>
                <w:tab w:val="left" w:pos="1021"/>
              </w:tabs>
              <w:spacing w:before="120" w:after="120"/>
              <w:rPr>
                <w:b/>
                <w:sz w:val="18"/>
              </w:rPr>
            </w:pPr>
            <w:r>
              <w:rPr>
                <w:b/>
                <w:sz w:val="18"/>
              </w:rPr>
              <w:t>Всего</w:t>
            </w:r>
          </w:p>
        </w:tc>
        <w:tc>
          <w:tcPr>
            <w:tcW w:w="1028" w:type="dxa"/>
            <w:tcBorders>
              <w:top w:val="single" w:sz="6" w:space="0" w:color="auto"/>
              <w:bottom w:val="single" w:sz="12" w:space="0" w:color="auto"/>
            </w:tcBorders>
          </w:tcPr>
          <w:p w:rsidR="00000000" w:rsidRDefault="00000000">
            <w:pPr>
              <w:pStyle w:val="BodyText"/>
              <w:tabs>
                <w:tab w:val="left" w:pos="680"/>
                <w:tab w:val="left" w:pos="1021"/>
              </w:tabs>
              <w:spacing w:before="120" w:after="120"/>
              <w:rPr>
                <w:b/>
                <w:sz w:val="18"/>
              </w:rPr>
            </w:pPr>
            <w:r>
              <w:rPr>
                <w:b/>
                <w:sz w:val="18"/>
              </w:rPr>
              <w:t>Женщины</w:t>
            </w:r>
          </w:p>
        </w:tc>
        <w:tc>
          <w:tcPr>
            <w:tcW w:w="645" w:type="dxa"/>
            <w:tcBorders>
              <w:top w:val="single" w:sz="6" w:space="0" w:color="auto"/>
              <w:bottom w:val="single" w:sz="12" w:space="0" w:color="auto"/>
            </w:tcBorders>
          </w:tcPr>
          <w:p w:rsidR="00000000" w:rsidRDefault="00000000">
            <w:pPr>
              <w:pStyle w:val="BodyText"/>
              <w:tabs>
                <w:tab w:val="left" w:pos="680"/>
                <w:tab w:val="left" w:pos="1021"/>
              </w:tabs>
              <w:spacing w:before="120" w:after="120"/>
              <w:rPr>
                <w:b/>
                <w:sz w:val="18"/>
              </w:rPr>
            </w:pPr>
            <w:r>
              <w:rPr>
                <w:b/>
                <w:sz w:val="18"/>
              </w:rPr>
              <w:t>Всего</w:t>
            </w:r>
          </w:p>
        </w:tc>
        <w:tc>
          <w:tcPr>
            <w:tcW w:w="1028" w:type="dxa"/>
            <w:tcBorders>
              <w:top w:val="single" w:sz="6" w:space="0" w:color="auto"/>
              <w:bottom w:val="single" w:sz="12" w:space="0" w:color="auto"/>
            </w:tcBorders>
          </w:tcPr>
          <w:p w:rsidR="00000000" w:rsidRDefault="00000000">
            <w:pPr>
              <w:pStyle w:val="BodyText"/>
              <w:tabs>
                <w:tab w:val="left" w:pos="680"/>
                <w:tab w:val="left" w:pos="1021"/>
              </w:tabs>
              <w:spacing w:before="120" w:after="120"/>
              <w:rPr>
                <w:b/>
                <w:sz w:val="18"/>
              </w:rPr>
            </w:pPr>
            <w:r>
              <w:rPr>
                <w:b/>
                <w:sz w:val="18"/>
              </w:rPr>
              <w:t>Женщины</w:t>
            </w:r>
          </w:p>
        </w:tc>
        <w:tc>
          <w:tcPr>
            <w:tcW w:w="645" w:type="dxa"/>
            <w:tcBorders>
              <w:top w:val="single" w:sz="6" w:space="0" w:color="auto"/>
              <w:bottom w:val="single" w:sz="12" w:space="0" w:color="auto"/>
            </w:tcBorders>
          </w:tcPr>
          <w:p w:rsidR="00000000" w:rsidRDefault="00000000">
            <w:pPr>
              <w:pStyle w:val="BodyText"/>
              <w:tabs>
                <w:tab w:val="left" w:pos="680"/>
                <w:tab w:val="left" w:pos="1021"/>
              </w:tabs>
              <w:spacing w:before="120" w:after="120"/>
              <w:rPr>
                <w:b/>
                <w:sz w:val="18"/>
              </w:rPr>
            </w:pPr>
            <w:r>
              <w:rPr>
                <w:b/>
                <w:sz w:val="18"/>
              </w:rPr>
              <w:t>Всего</w:t>
            </w:r>
          </w:p>
        </w:tc>
        <w:tc>
          <w:tcPr>
            <w:tcW w:w="1028" w:type="dxa"/>
            <w:tcBorders>
              <w:top w:val="single" w:sz="6" w:space="0" w:color="auto"/>
              <w:bottom w:val="single" w:sz="12" w:space="0" w:color="auto"/>
            </w:tcBorders>
          </w:tcPr>
          <w:p w:rsidR="00000000" w:rsidRDefault="00000000">
            <w:pPr>
              <w:pStyle w:val="BodyText"/>
              <w:tabs>
                <w:tab w:val="left" w:pos="680"/>
                <w:tab w:val="left" w:pos="1021"/>
              </w:tabs>
              <w:spacing w:before="120" w:after="120"/>
              <w:rPr>
                <w:b/>
                <w:sz w:val="18"/>
              </w:rPr>
            </w:pPr>
            <w:r>
              <w:rPr>
                <w:b/>
                <w:sz w:val="18"/>
              </w:rPr>
              <w:t>Женщины</w:t>
            </w:r>
          </w:p>
        </w:tc>
        <w:tc>
          <w:tcPr>
            <w:tcW w:w="710" w:type="dxa"/>
            <w:tcBorders>
              <w:top w:val="single" w:sz="6" w:space="0" w:color="auto"/>
              <w:bottom w:val="single" w:sz="12" w:space="0" w:color="auto"/>
            </w:tcBorders>
          </w:tcPr>
          <w:p w:rsidR="00000000" w:rsidRDefault="00000000">
            <w:pPr>
              <w:pStyle w:val="BodyText"/>
              <w:tabs>
                <w:tab w:val="left" w:pos="680"/>
                <w:tab w:val="left" w:pos="1021"/>
              </w:tabs>
              <w:spacing w:before="120" w:after="120"/>
              <w:rPr>
                <w:b/>
                <w:sz w:val="18"/>
              </w:rPr>
            </w:pPr>
            <w:r>
              <w:rPr>
                <w:b/>
                <w:sz w:val="18"/>
              </w:rPr>
              <w:t>Всего</w:t>
            </w:r>
          </w:p>
        </w:tc>
        <w:tc>
          <w:tcPr>
            <w:tcW w:w="1028" w:type="dxa"/>
            <w:tcBorders>
              <w:top w:val="single" w:sz="6" w:space="0" w:color="auto"/>
              <w:bottom w:val="single" w:sz="12" w:space="0" w:color="auto"/>
            </w:tcBorders>
          </w:tcPr>
          <w:p w:rsidR="00000000" w:rsidRDefault="00000000">
            <w:pPr>
              <w:pStyle w:val="BodyText"/>
              <w:tabs>
                <w:tab w:val="left" w:pos="680"/>
                <w:tab w:val="left" w:pos="1021"/>
              </w:tabs>
              <w:spacing w:before="120" w:after="120"/>
              <w:rPr>
                <w:b/>
                <w:sz w:val="18"/>
              </w:rPr>
            </w:pPr>
            <w:r>
              <w:rPr>
                <w:b/>
                <w:sz w:val="18"/>
              </w:rPr>
              <w:t>Женщины</w:t>
            </w:r>
          </w:p>
        </w:tc>
        <w:tc>
          <w:tcPr>
            <w:tcW w:w="645" w:type="dxa"/>
            <w:tcBorders>
              <w:top w:val="single" w:sz="6" w:space="0" w:color="auto"/>
              <w:bottom w:val="single" w:sz="12" w:space="0" w:color="auto"/>
            </w:tcBorders>
          </w:tcPr>
          <w:p w:rsidR="00000000" w:rsidRDefault="00000000">
            <w:pPr>
              <w:pStyle w:val="BodyText"/>
              <w:tabs>
                <w:tab w:val="left" w:pos="680"/>
                <w:tab w:val="left" w:pos="1021"/>
              </w:tabs>
              <w:spacing w:before="120" w:after="120"/>
              <w:rPr>
                <w:b/>
                <w:sz w:val="18"/>
              </w:rPr>
            </w:pPr>
            <w:r>
              <w:rPr>
                <w:b/>
                <w:sz w:val="18"/>
              </w:rPr>
              <w:t>Всего</w:t>
            </w:r>
          </w:p>
        </w:tc>
        <w:tc>
          <w:tcPr>
            <w:tcW w:w="1028" w:type="dxa"/>
            <w:tcBorders>
              <w:top w:val="single" w:sz="6" w:space="0" w:color="auto"/>
              <w:bottom w:val="single" w:sz="12" w:space="0" w:color="auto"/>
            </w:tcBorders>
          </w:tcPr>
          <w:p w:rsidR="00000000" w:rsidRDefault="00000000">
            <w:pPr>
              <w:pStyle w:val="BodyText"/>
              <w:tabs>
                <w:tab w:val="left" w:pos="680"/>
                <w:tab w:val="left" w:pos="1021"/>
              </w:tabs>
              <w:spacing w:before="120" w:after="120"/>
              <w:rPr>
                <w:b/>
                <w:sz w:val="18"/>
              </w:rPr>
            </w:pPr>
            <w:r>
              <w:rPr>
                <w:b/>
                <w:sz w:val="18"/>
              </w:rPr>
              <w:t>Женщины</w:t>
            </w:r>
          </w:p>
        </w:tc>
      </w:tr>
      <w:tr w:rsidR="00000000">
        <w:tblPrEx>
          <w:tblCellMar>
            <w:top w:w="0" w:type="dxa"/>
            <w:bottom w:w="0" w:type="dxa"/>
          </w:tblCellMar>
        </w:tblPrEx>
        <w:trPr>
          <w:trHeight w:val="20"/>
          <w:jc w:val="center"/>
        </w:trPr>
        <w:tc>
          <w:tcPr>
            <w:tcW w:w="1077" w:type="dxa"/>
            <w:tcBorders>
              <w:top w:val="single" w:sz="12" w:space="0" w:color="auto"/>
            </w:tcBorders>
          </w:tcPr>
          <w:p w:rsidR="00000000" w:rsidRDefault="00000000">
            <w:pPr>
              <w:pStyle w:val="BodyText"/>
              <w:tabs>
                <w:tab w:val="left" w:pos="680"/>
                <w:tab w:val="left" w:pos="1021"/>
              </w:tabs>
              <w:rPr>
                <w:sz w:val="18"/>
              </w:rPr>
            </w:pPr>
            <w:r>
              <w:rPr>
                <w:sz w:val="18"/>
              </w:rPr>
              <w:t>2001/02</w:t>
            </w:r>
            <w:r>
              <w:rPr>
                <w:sz w:val="18"/>
              </w:rPr>
              <w:br/>
              <w:t>в процентах</w:t>
            </w:r>
          </w:p>
        </w:tc>
        <w:tc>
          <w:tcPr>
            <w:tcW w:w="712" w:type="dxa"/>
            <w:tcBorders>
              <w:top w:val="single" w:sz="12" w:space="0" w:color="auto"/>
            </w:tcBorders>
          </w:tcPr>
          <w:p w:rsidR="00000000" w:rsidRDefault="00000000">
            <w:pPr>
              <w:pStyle w:val="BodyText"/>
              <w:tabs>
                <w:tab w:val="left" w:pos="680"/>
                <w:tab w:val="left" w:pos="1021"/>
              </w:tabs>
              <w:rPr>
                <w:sz w:val="18"/>
              </w:rPr>
            </w:pPr>
            <w:r>
              <w:rPr>
                <w:sz w:val="18"/>
              </w:rPr>
              <w:t>44 710</w:t>
            </w:r>
          </w:p>
        </w:tc>
        <w:tc>
          <w:tcPr>
            <w:tcW w:w="1028" w:type="dxa"/>
            <w:tcBorders>
              <w:top w:val="single" w:sz="12" w:space="0" w:color="auto"/>
            </w:tcBorders>
          </w:tcPr>
          <w:p w:rsidR="00000000" w:rsidRDefault="00000000">
            <w:pPr>
              <w:pStyle w:val="BodyText"/>
              <w:tabs>
                <w:tab w:val="left" w:pos="680"/>
                <w:tab w:val="left" w:pos="1021"/>
              </w:tabs>
              <w:ind w:left="113"/>
              <w:jc w:val="left"/>
              <w:rPr>
                <w:sz w:val="18"/>
              </w:rPr>
            </w:pPr>
            <w:r>
              <w:rPr>
                <w:sz w:val="18"/>
              </w:rPr>
              <w:t>24 691</w:t>
            </w:r>
          </w:p>
          <w:p w:rsidR="00000000" w:rsidRDefault="00000000">
            <w:pPr>
              <w:pStyle w:val="BodyText"/>
              <w:tabs>
                <w:tab w:val="left" w:pos="680"/>
                <w:tab w:val="left" w:pos="1021"/>
              </w:tabs>
              <w:ind w:left="113"/>
              <w:jc w:val="left"/>
              <w:rPr>
                <w:sz w:val="18"/>
              </w:rPr>
            </w:pPr>
            <w:r>
              <w:rPr>
                <w:sz w:val="18"/>
              </w:rPr>
              <w:t>55,2</w:t>
            </w:r>
          </w:p>
        </w:tc>
        <w:tc>
          <w:tcPr>
            <w:tcW w:w="645" w:type="dxa"/>
            <w:tcBorders>
              <w:top w:val="single" w:sz="12" w:space="0" w:color="auto"/>
            </w:tcBorders>
          </w:tcPr>
          <w:p w:rsidR="00000000" w:rsidRDefault="00000000">
            <w:pPr>
              <w:pStyle w:val="BodyText"/>
              <w:tabs>
                <w:tab w:val="left" w:pos="680"/>
                <w:tab w:val="left" w:pos="1021"/>
              </w:tabs>
              <w:jc w:val="left"/>
              <w:rPr>
                <w:sz w:val="18"/>
              </w:rPr>
            </w:pPr>
            <w:r>
              <w:rPr>
                <w:sz w:val="18"/>
              </w:rPr>
              <w:t>3 131</w:t>
            </w:r>
          </w:p>
        </w:tc>
        <w:tc>
          <w:tcPr>
            <w:tcW w:w="1028" w:type="dxa"/>
            <w:tcBorders>
              <w:top w:val="single" w:sz="12" w:space="0" w:color="auto"/>
            </w:tcBorders>
          </w:tcPr>
          <w:p w:rsidR="00000000" w:rsidRDefault="00000000">
            <w:pPr>
              <w:pStyle w:val="BodyText"/>
              <w:tabs>
                <w:tab w:val="left" w:pos="680"/>
                <w:tab w:val="left" w:pos="1021"/>
              </w:tabs>
              <w:ind w:left="113"/>
              <w:jc w:val="left"/>
              <w:rPr>
                <w:sz w:val="18"/>
              </w:rPr>
            </w:pPr>
            <w:r>
              <w:rPr>
                <w:sz w:val="18"/>
              </w:rPr>
              <w:t>2 006</w:t>
            </w:r>
          </w:p>
          <w:p w:rsidR="00000000" w:rsidRDefault="00000000">
            <w:pPr>
              <w:pStyle w:val="BodyText"/>
              <w:tabs>
                <w:tab w:val="left" w:pos="680"/>
                <w:tab w:val="left" w:pos="1021"/>
              </w:tabs>
              <w:ind w:left="113"/>
              <w:jc w:val="left"/>
              <w:rPr>
                <w:sz w:val="18"/>
              </w:rPr>
            </w:pPr>
            <w:r>
              <w:rPr>
                <w:sz w:val="18"/>
              </w:rPr>
              <w:t>64,0</w:t>
            </w:r>
          </w:p>
        </w:tc>
        <w:tc>
          <w:tcPr>
            <w:tcW w:w="822" w:type="dxa"/>
            <w:tcBorders>
              <w:top w:val="single" w:sz="12" w:space="0" w:color="auto"/>
            </w:tcBorders>
          </w:tcPr>
          <w:p w:rsidR="00000000" w:rsidRDefault="00000000">
            <w:pPr>
              <w:pStyle w:val="BodyText"/>
              <w:tabs>
                <w:tab w:val="left" w:pos="680"/>
                <w:tab w:val="left" w:pos="1021"/>
              </w:tabs>
              <w:ind w:left="113"/>
              <w:jc w:val="left"/>
              <w:rPr>
                <w:sz w:val="18"/>
              </w:rPr>
            </w:pPr>
            <w:r>
              <w:rPr>
                <w:sz w:val="18"/>
              </w:rPr>
              <w:t>10 169</w:t>
            </w:r>
          </w:p>
        </w:tc>
        <w:tc>
          <w:tcPr>
            <w:tcW w:w="1028" w:type="dxa"/>
            <w:tcBorders>
              <w:top w:val="single" w:sz="12" w:space="0" w:color="auto"/>
            </w:tcBorders>
          </w:tcPr>
          <w:p w:rsidR="00000000" w:rsidRDefault="00000000">
            <w:pPr>
              <w:pStyle w:val="BodyText"/>
              <w:tabs>
                <w:tab w:val="left" w:pos="680"/>
                <w:tab w:val="left" w:pos="1021"/>
              </w:tabs>
              <w:ind w:left="170"/>
              <w:jc w:val="left"/>
              <w:rPr>
                <w:sz w:val="18"/>
              </w:rPr>
            </w:pPr>
            <w:r>
              <w:rPr>
                <w:sz w:val="18"/>
              </w:rPr>
              <w:t>2 785</w:t>
            </w:r>
          </w:p>
          <w:p w:rsidR="00000000" w:rsidRDefault="00000000">
            <w:pPr>
              <w:pStyle w:val="BodyText"/>
              <w:tabs>
                <w:tab w:val="left" w:pos="680"/>
                <w:tab w:val="left" w:pos="1021"/>
              </w:tabs>
              <w:ind w:left="170"/>
              <w:jc w:val="left"/>
              <w:rPr>
                <w:sz w:val="18"/>
              </w:rPr>
            </w:pPr>
            <w:r>
              <w:rPr>
                <w:sz w:val="18"/>
              </w:rPr>
              <w:t>27,4</w:t>
            </w:r>
          </w:p>
        </w:tc>
        <w:tc>
          <w:tcPr>
            <w:tcW w:w="645" w:type="dxa"/>
            <w:tcBorders>
              <w:top w:val="single" w:sz="12" w:space="0" w:color="auto"/>
            </w:tcBorders>
          </w:tcPr>
          <w:p w:rsidR="00000000" w:rsidRDefault="00000000">
            <w:pPr>
              <w:pStyle w:val="BodyText"/>
              <w:tabs>
                <w:tab w:val="left" w:pos="680"/>
                <w:tab w:val="left" w:pos="1021"/>
              </w:tabs>
              <w:jc w:val="left"/>
              <w:rPr>
                <w:sz w:val="18"/>
              </w:rPr>
            </w:pPr>
            <w:r>
              <w:rPr>
                <w:sz w:val="18"/>
              </w:rPr>
              <w:t>3 605</w:t>
            </w:r>
          </w:p>
        </w:tc>
        <w:tc>
          <w:tcPr>
            <w:tcW w:w="1028" w:type="dxa"/>
            <w:tcBorders>
              <w:top w:val="single" w:sz="12" w:space="0" w:color="auto"/>
            </w:tcBorders>
          </w:tcPr>
          <w:p w:rsidR="00000000" w:rsidRDefault="00000000">
            <w:pPr>
              <w:pStyle w:val="BodyText"/>
              <w:tabs>
                <w:tab w:val="left" w:pos="680"/>
                <w:tab w:val="left" w:pos="1021"/>
              </w:tabs>
              <w:ind w:left="170"/>
              <w:jc w:val="left"/>
              <w:rPr>
                <w:sz w:val="18"/>
              </w:rPr>
            </w:pPr>
            <w:r>
              <w:rPr>
                <w:sz w:val="18"/>
              </w:rPr>
              <w:t>2 569</w:t>
            </w:r>
          </w:p>
          <w:p w:rsidR="00000000" w:rsidRDefault="00000000">
            <w:pPr>
              <w:pStyle w:val="BodyText"/>
              <w:tabs>
                <w:tab w:val="left" w:pos="680"/>
                <w:tab w:val="left" w:pos="1021"/>
              </w:tabs>
              <w:ind w:left="170"/>
              <w:jc w:val="left"/>
              <w:rPr>
                <w:sz w:val="18"/>
              </w:rPr>
            </w:pPr>
            <w:r>
              <w:rPr>
                <w:sz w:val="18"/>
              </w:rPr>
              <w:t>71,3</w:t>
            </w:r>
          </w:p>
        </w:tc>
        <w:tc>
          <w:tcPr>
            <w:tcW w:w="645" w:type="dxa"/>
            <w:tcBorders>
              <w:top w:val="single" w:sz="12" w:space="0" w:color="auto"/>
            </w:tcBorders>
          </w:tcPr>
          <w:p w:rsidR="00000000" w:rsidRDefault="00000000">
            <w:pPr>
              <w:pStyle w:val="BodyText"/>
              <w:tabs>
                <w:tab w:val="left" w:pos="680"/>
                <w:tab w:val="left" w:pos="1021"/>
              </w:tabs>
              <w:jc w:val="left"/>
              <w:rPr>
                <w:sz w:val="18"/>
              </w:rPr>
            </w:pPr>
            <w:r>
              <w:rPr>
                <w:sz w:val="18"/>
              </w:rPr>
              <w:t>3 401</w:t>
            </w:r>
          </w:p>
        </w:tc>
        <w:tc>
          <w:tcPr>
            <w:tcW w:w="1028" w:type="dxa"/>
            <w:tcBorders>
              <w:top w:val="single" w:sz="12" w:space="0" w:color="auto"/>
            </w:tcBorders>
          </w:tcPr>
          <w:p w:rsidR="00000000" w:rsidRDefault="00000000">
            <w:pPr>
              <w:pStyle w:val="BodyText"/>
              <w:tabs>
                <w:tab w:val="left" w:pos="680"/>
                <w:tab w:val="left" w:pos="1021"/>
              </w:tabs>
              <w:ind w:left="170"/>
              <w:jc w:val="left"/>
              <w:rPr>
                <w:sz w:val="18"/>
              </w:rPr>
            </w:pPr>
            <w:r>
              <w:rPr>
                <w:sz w:val="18"/>
              </w:rPr>
              <w:t>1 418</w:t>
            </w:r>
          </w:p>
          <w:p w:rsidR="00000000" w:rsidRDefault="00000000">
            <w:pPr>
              <w:pStyle w:val="BodyText"/>
              <w:tabs>
                <w:tab w:val="left" w:pos="680"/>
                <w:tab w:val="left" w:pos="1021"/>
              </w:tabs>
              <w:ind w:left="170"/>
              <w:jc w:val="left"/>
              <w:rPr>
                <w:sz w:val="18"/>
              </w:rPr>
            </w:pPr>
            <w:r>
              <w:rPr>
                <w:sz w:val="18"/>
              </w:rPr>
              <w:t>41,7</w:t>
            </w:r>
          </w:p>
        </w:tc>
        <w:tc>
          <w:tcPr>
            <w:tcW w:w="710" w:type="dxa"/>
            <w:tcBorders>
              <w:top w:val="single" w:sz="12" w:space="0" w:color="auto"/>
            </w:tcBorders>
          </w:tcPr>
          <w:p w:rsidR="00000000" w:rsidRDefault="00000000">
            <w:pPr>
              <w:pStyle w:val="BodyText"/>
              <w:tabs>
                <w:tab w:val="left" w:pos="680"/>
                <w:tab w:val="left" w:pos="1021"/>
              </w:tabs>
              <w:jc w:val="left"/>
              <w:rPr>
                <w:sz w:val="18"/>
              </w:rPr>
            </w:pPr>
            <w:r>
              <w:rPr>
                <w:sz w:val="18"/>
              </w:rPr>
              <w:t>23 589</w:t>
            </w:r>
          </w:p>
        </w:tc>
        <w:tc>
          <w:tcPr>
            <w:tcW w:w="1028" w:type="dxa"/>
            <w:tcBorders>
              <w:top w:val="single" w:sz="12" w:space="0" w:color="auto"/>
            </w:tcBorders>
          </w:tcPr>
          <w:p w:rsidR="00000000" w:rsidRDefault="00000000">
            <w:pPr>
              <w:pStyle w:val="BodyText"/>
              <w:tabs>
                <w:tab w:val="left" w:pos="680"/>
                <w:tab w:val="left" w:pos="1021"/>
              </w:tabs>
              <w:ind w:left="170"/>
              <w:jc w:val="left"/>
              <w:rPr>
                <w:sz w:val="18"/>
              </w:rPr>
            </w:pPr>
            <w:r>
              <w:rPr>
                <w:sz w:val="18"/>
              </w:rPr>
              <w:t>15 592</w:t>
            </w:r>
          </w:p>
          <w:p w:rsidR="00000000" w:rsidRDefault="00000000">
            <w:pPr>
              <w:pStyle w:val="BodyText"/>
              <w:tabs>
                <w:tab w:val="left" w:pos="680"/>
                <w:tab w:val="left" w:pos="1021"/>
              </w:tabs>
              <w:ind w:left="170"/>
              <w:jc w:val="left"/>
              <w:rPr>
                <w:sz w:val="18"/>
              </w:rPr>
            </w:pPr>
            <w:r>
              <w:rPr>
                <w:sz w:val="18"/>
              </w:rPr>
              <w:t>66,1</w:t>
            </w:r>
          </w:p>
        </w:tc>
        <w:tc>
          <w:tcPr>
            <w:tcW w:w="645" w:type="dxa"/>
            <w:tcBorders>
              <w:top w:val="single" w:sz="12" w:space="0" w:color="auto"/>
            </w:tcBorders>
          </w:tcPr>
          <w:p w:rsidR="00000000" w:rsidRDefault="00000000">
            <w:pPr>
              <w:pStyle w:val="BodyText"/>
              <w:tabs>
                <w:tab w:val="left" w:pos="680"/>
                <w:tab w:val="left" w:pos="1021"/>
              </w:tabs>
              <w:jc w:val="left"/>
              <w:rPr>
                <w:sz w:val="18"/>
              </w:rPr>
            </w:pPr>
            <w:r>
              <w:rPr>
                <w:sz w:val="18"/>
              </w:rPr>
              <w:t>815</w:t>
            </w:r>
          </w:p>
        </w:tc>
        <w:tc>
          <w:tcPr>
            <w:tcW w:w="1028" w:type="dxa"/>
            <w:tcBorders>
              <w:top w:val="single" w:sz="12" w:space="0" w:color="auto"/>
            </w:tcBorders>
          </w:tcPr>
          <w:p w:rsidR="00000000" w:rsidRDefault="00000000">
            <w:pPr>
              <w:pStyle w:val="BodyText"/>
              <w:tabs>
                <w:tab w:val="left" w:pos="680"/>
                <w:tab w:val="left" w:pos="1021"/>
              </w:tabs>
              <w:ind w:left="227"/>
              <w:jc w:val="left"/>
              <w:rPr>
                <w:sz w:val="18"/>
              </w:rPr>
            </w:pPr>
            <w:r>
              <w:rPr>
                <w:sz w:val="18"/>
              </w:rPr>
              <w:t>321</w:t>
            </w:r>
          </w:p>
          <w:p w:rsidR="00000000" w:rsidRDefault="00000000">
            <w:pPr>
              <w:pStyle w:val="BodyText"/>
              <w:tabs>
                <w:tab w:val="left" w:pos="680"/>
                <w:tab w:val="left" w:pos="1021"/>
              </w:tabs>
              <w:ind w:left="227"/>
              <w:jc w:val="left"/>
              <w:rPr>
                <w:sz w:val="18"/>
              </w:rPr>
            </w:pPr>
            <w:r>
              <w:rPr>
                <w:sz w:val="18"/>
              </w:rPr>
              <w:t>39,4</w:t>
            </w:r>
          </w:p>
        </w:tc>
      </w:tr>
      <w:tr w:rsidR="00000000">
        <w:tblPrEx>
          <w:tblCellMar>
            <w:top w:w="0" w:type="dxa"/>
            <w:bottom w:w="0" w:type="dxa"/>
          </w:tblCellMar>
        </w:tblPrEx>
        <w:trPr>
          <w:trHeight w:val="20"/>
          <w:jc w:val="center"/>
        </w:trPr>
        <w:tc>
          <w:tcPr>
            <w:tcW w:w="1077" w:type="dxa"/>
          </w:tcPr>
          <w:p w:rsidR="00000000" w:rsidRDefault="00000000">
            <w:pPr>
              <w:pStyle w:val="BodyText"/>
              <w:tabs>
                <w:tab w:val="left" w:pos="680"/>
                <w:tab w:val="left" w:pos="1021"/>
              </w:tabs>
              <w:rPr>
                <w:sz w:val="18"/>
              </w:rPr>
            </w:pPr>
            <w:r>
              <w:rPr>
                <w:sz w:val="18"/>
              </w:rPr>
              <w:t xml:space="preserve">2000/01 </w:t>
            </w:r>
            <w:r>
              <w:rPr>
                <w:sz w:val="18"/>
              </w:rPr>
              <w:br/>
              <w:t>в процентах</w:t>
            </w:r>
          </w:p>
        </w:tc>
        <w:tc>
          <w:tcPr>
            <w:tcW w:w="712" w:type="dxa"/>
          </w:tcPr>
          <w:p w:rsidR="00000000" w:rsidRDefault="00000000">
            <w:pPr>
              <w:pStyle w:val="BodyText"/>
              <w:tabs>
                <w:tab w:val="left" w:pos="680"/>
                <w:tab w:val="left" w:pos="1021"/>
              </w:tabs>
              <w:rPr>
                <w:sz w:val="18"/>
              </w:rPr>
            </w:pPr>
            <w:r>
              <w:rPr>
                <w:sz w:val="18"/>
              </w:rPr>
              <w:t>40 246</w:t>
            </w:r>
          </w:p>
        </w:tc>
        <w:tc>
          <w:tcPr>
            <w:tcW w:w="1028" w:type="dxa"/>
          </w:tcPr>
          <w:p w:rsidR="00000000" w:rsidRDefault="00000000">
            <w:pPr>
              <w:pStyle w:val="BodyText"/>
              <w:tabs>
                <w:tab w:val="left" w:pos="680"/>
                <w:tab w:val="left" w:pos="1021"/>
              </w:tabs>
              <w:ind w:left="113"/>
              <w:jc w:val="left"/>
              <w:rPr>
                <w:sz w:val="18"/>
              </w:rPr>
            </w:pPr>
            <w:r>
              <w:rPr>
                <w:sz w:val="18"/>
              </w:rPr>
              <w:t>22 463</w:t>
            </w:r>
          </w:p>
        </w:tc>
        <w:tc>
          <w:tcPr>
            <w:tcW w:w="645" w:type="dxa"/>
          </w:tcPr>
          <w:p w:rsidR="00000000" w:rsidRDefault="00000000">
            <w:pPr>
              <w:pStyle w:val="BodyText"/>
              <w:tabs>
                <w:tab w:val="left" w:pos="680"/>
                <w:tab w:val="left" w:pos="1021"/>
              </w:tabs>
              <w:jc w:val="left"/>
              <w:rPr>
                <w:sz w:val="18"/>
              </w:rPr>
            </w:pPr>
            <w:r>
              <w:rPr>
                <w:sz w:val="18"/>
              </w:rPr>
              <w:t>2 903</w:t>
            </w:r>
          </w:p>
        </w:tc>
        <w:tc>
          <w:tcPr>
            <w:tcW w:w="1028" w:type="dxa"/>
          </w:tcPr>
          <w:p w:rsidR="00000000" w:rsidRDefault="00000000">
            <w:pPr>
              <w:pStyle w:val="BodyText"/>
              <w:tabs>
                <w:tab w:val="left" w:pos="680"/>
                <w:tab w:val="left" w:pos="1021"/>
              </w:tabs>
              <w:ind w:left="113"/>
              <w:jc w:val="left"/>
              <w:rPr>
                <w:sz w:val="18"/>
              </w:rPr>
            </w:pPr>
            <w:r>
              <w:rPr>
                <w:sz w:val="18"/>
              </w:rPr>
              <w:t>1 938</w:t>
            </w:r>
          </w:p>
          <w:p w:rsidR="00000000" w:rsidRDefault="00000000">
            <w:pPr>
              <w:pStyle w:val="BodyText"/>
              <w:tabs>
                <w:tab w:val="left" w:pos="680"/>
                <w:tab w:val="left" w:pos="1021"/>
              </w:tabs>
              <w:ind w:left="113"/>
              <w:jc w:val="left"/>
              <w:rPr>
                <w:sz w:val="18"/>
              </w:rPr>
            </w:pPr>
            <w:r>
              <w:rPr>
                <w:sz w:val="18"/>
              </w:rPr>
              <w:t>66,8</w:t>
            </w:r>
          </w:p>
        </w:tc>
        <w:tc>
          <w:tcPr>
            <w:tcW w:w="822" w:type="dxa"/>
          </w:tcPr>
          <w:p w:rsidR="00000000" w:rsidRDefault="00000000">
            <w:pPr>
              <w:pStyle w:val="BodyText"/>
              <w:tabs>
                <w:tab w:val="left" w:pos="680"/>
                <w:tab w:val="left" w:pos="1021"/>
              </w:tabs>
              <w:ind w:left="113"/>
              <w:jc w:val="left"/>
              <w:rPr>
                <w:sz w:val="18"/>
              </w:rPr>
            </w:pPr>
            <w:r>
              <w:rPr>
                <w:sz w:val="18"/>
              </w:rPr>
              <w:t>9 012</w:t>
            </w:r>
          </w:p>
        </w:tc>
        <w:tc>
          <w:tcPr>
            <w:tcW w:w="1028" w:type="dxa"/>
          </w:tcPr>
          <w:p w:rsidR="00000000" w:rsidRDefault="00000000">
            <w:pPr>
              <w:pStyle w:val="BodyText"/>
              <w:tabs>
                <w:tab w:val="left" w:pos="680"/>
                <w:tab w:val="left" w:pos="1021"/>
              </w:tabs>
              <w:ind w:left="170"/>
              <w:jc w:val="left"/>
              <w:rPr>
                <w:sz w:val="18"/>
              </w:rPr>
            </w:pPr>
            <w:r>
              <w:rPr>
                <w:sz w:val="18"/>
              </w:rPr>
              <w:t>2 564</w:t>
            </w:r>
          </w:p>
          <w:p w:rsidR="00000000" w:rsidRDefault="00000000">
            <w:pPr>
              <w:pStyle w:val="BodyText"/>
              <w:tabs>
                <w:tab w:val="left" w:pos="680"/>
                <w:tab w:val="left" w:pos="1021"/>
              </w:tabs>
              <w:ind w:left="170"/>
              <w:jc w:val="left"/>
              <w:rPr>
                <w:sz w:val="18"/>
              </w:rPr>
            </w:pPr>
            <w:r>
              <w:rPr>
                <w:sz w:val="18"/>
              </w:rPr>
              <w:t>28,4</w:t>
            </w:r>
          </w:p>
        </w:tc>
        <w:tc>
          <w:tcPr>
            <w:tcW w:w="645" w:type="dxa"/>
          </w:tcPr>
          <w:p w:rsidR="00000000" w:rsidRDefault="00000000">
            <w:pPr>
              <w:pStyle w:val="BodyText"/>
              <w:tabs>
                <w:tab w:val="left" w:pos="680"/>
                <w:tab w:val="left" w:pos="1021"/>
              </w:tabs>
              <w:jc w:val="left"/>
              <w:rPr>
                <w:sz w:val="18"/>
              </w:rPr>
            </w:pPr>
            <w:r>
              <w:rPr>
                <w:sz w:val="18"/>
              </w:rPr>
              <w:t>3 388</w:t>
            </w:r>
          </w:p>
        </w:tc>
        <w:tc>
          <w:tcPr>
            <w:tcW w:w="1028" w:type="dxa"/>
          </w:tcPr>
          <w:p w:rsidR="00000000" w:rsidRDefault="00000000">
            <w:pPr>
              <w:pStyle w:val="BodyText"/>
              <w:tabs>
                <w:tab w:val="left" w:pos="680"/>
                <w:tab w:val="left" w:pos="1021"/>
              </w:tabs>
              <w:ind w:left="170"/>
              <w:jc w:val="left"/>
              <w:rPr>
                <w:sz w:val="18"/>
              </w:rPr>
            </w:pPr>
            <w:r>
              <w:rPr>
                <w:sz w:val="18"/>
              </w:rPr>
              <w:t>2 369</w:t>
            </w:r>
          </w:p>
          <w:p w:rsidR="00000000" w:rsidRDefault="00000000">
            <w:pPr>
              <w:pStyle w:val="BodyText"/>
              <w:tabs>
                <w:tab w:val="left" w:pos="680"/>
                <w:tab w:val="left" w:pos="1021"/>
              </w:tabs>
              <w:ind w:left="170"/>
              <w:jc w:val="left"/>
              <w:rPr>
                <w:sz w:val="18"/>
              </w:rPr>
            </w:pPr>
            <w:r>
              <w:rPr>
                <w:sz w:val="18"/>
              </w:rPr>
              <w:t>69,9</w:t>
            </w:r>
          </w:p>
        </w:tc>
        <w:tc>
          <w:tcPr>
            <w:tcW w:w="645" w:type="dxa"/>
          </w:tcPr>
          <w:p w:rsidR="00000000" w:rsidRDefault="00000000">
            <w:pPr>
              <w:pStyle w:val="BodyText"/>
              <w:tabs>
                <w:tab w:val="left" w:pos="680"/>
                <w:tab w:val="left" w:pos="1021"/>
              </w:tabs>
              <w:jc w:val="left"/>
              <w:rPr>
                <w:sz w:val="18"/>
              </w:rPr>
            </w:pPr>
            <w:r>
              <w:rPr>
                <w:sz w:val="18"/>
              </w:rPr>
              <w:t>3 270</w:t>
            </w:r>
          </w:p>
        </w:tc>
        <w:tc>
          <w:tcPr>
            <w:tcW w:w="1028" w:type="dxa"/>
          </w:tcPr>
          <w:p w:rsidR="00000000" w:rsidRDefault="00000000">
            <w:pPr>
              <w:pStyle w:val="BodyText"/>
              <w:tabs>
                <w:tab w:val="left" w:pos="680"/>
                <w:tab w:val="left" w:pos="1021"/>
              </w:tabs>
              <w:ind w:left="170"/>
              <w:jc w:val="left"/>
              <w:rPr>
                <w:sz w:val="18"/>
              </w:rPr>
            </w:pPr>
            <w:r>
              <w:rPr>
                <w:sz w:val="18"/>
              </w:rPr>
              <w:t>1 372</w:t>
            </w:r>
          </w:p>
          <w:p w:rsidR="00000000" w:rsidRDefault="00000000">
            <w:pPr>
              <w:pStyle w:val="BodyText"/>
              <w:tabs>
                <w:tab w:val="left" w:pos="680"/>
                <w:tab w:val="left" w:pos="1021"/>
              </w:tabs>
              <w:ind w:left="170"/>
              <w:jc w:val="left"/>
              <w:rPr>
                <w:sz w:val="18"/>
              </w:rPr>
            </w:pPr>
            <w:r>
              <w:rPr>
                <w:sz w:val="18"/>
              </w:rPr>
              <w:t>42,0</w:t>
            </w:r>
          </w:p>
        </w:tc>
        <w:tc>
          <w:tcPr>
            <w:tcW w:w="710" w:type="dxa"/>
          </w:tcPr>
          <w:p w:rsidR="00000000" w:rsidRDefault="00000000">
            <w:pPr>
              <w:pStyle w:val="BodyText"/>
              <w:tabs>
                <w:tab w:val="left" w:pos="680"/>
                <w:tab w:val="left" w:pos="1021"/>
              </w:tabs>
              <w:jc w:val="left"/>
              <w:rPr>
                <w:sz w:val="18"/>
              </w:rPr>
            </w:pPr>
            <w:r>
              <w:rPr>
                <w:sz w:val="18"/>
              </w:rPr>
              <w:t>20 893</w:t>
            </w:r>
          </w:p>
        </w:tc>
        <w:tc>
          <w:tcPr>
            <w:tcW w:w="1028" w:type="dxa"/>
          </w:tcPr>
          <w:p w:rsidR="00000000" w:rsidRDefault="00000000">
            <w:pPr>
              <w:pStyle w:val="BodyText"/>
              <w:tabs>
                <w:tab w:val="left" w:pos="680"/>
                <w:tab w:val="left" w:pos="1021"/>
              </w:tabs>
              <w:ind w:left="170"/>
              <w:jc w:val="left"/>
              <w:rPr>
                <w:sz w:val="18"/>
              </w:rPr>
            </w:pPr>
            <w:r>
              <w:rPr>
                <w:sz w:val="18"/>
              </w:rPr>
              <w:t>13 913</w:t>
            </w:r>
          </w:p>
          <w:p w:rsidR="00000000" w:rsidRDefault="00000000">
            <w:pPr>
              <w:pStyle w:val="BodyText"/>
              <w:tabs>
                <w:tab w:val="left" w:pos="680"/>
                <w:tab w:val="left" w:pos="1021"/>
              </w:tabs>
              <w:ind w:left="170"/>
              <w:jc w:val="left"/>
              <w:rPr>
                <w:sz w:val="18"/>
              </w:rPr>
            </w:pPr>
            <w:r>
              <w:rPr>
                <w:sz w:val="18"/>
              </w:rPr>
              <w:t>66,6</w:t>
            </w:r>
          </w:p>
        </w:tc>
        <w:tc>
          <w:tcPr>
            <w:tcW w:w="645" w:type="dxa"/>
          </w:tcPr>
          <w:p w:rsidR="00000000" w:rsidRDefault="00000000">
            <w:pPr>
              <w:pStyle w:val="BodyText"/>
              <w:tabs>
                <w:tab w:val="left" w:pos="680"/>
                <w:tab w:val="left" w:pos="1021"/>
              </w:tabs>
              <w:jc w:val="left"/>
              <w:rPr>
                <w:sz w:val="18"/>
              </w:rPr>
            </w:pPr>
            <w:r>
              <w:rPr>
                <w:sz w:val="18"/>
              </w:rPr>
              <w:t>780</w:t>
            </w:r>
          </w:p>
        </w:tc>
        <w:tc>
          <w:tcPr>
            <w:tcW w:w="1028" w:type="dxa"/>
          </w:tcPr>
          <w:p w:rsidR="00000000" w:rsidRDefault="00000000">
            <w:pPr>
              <w:pStyle w:val="BodyText"/>
              <w:tabs>
                <w:tab w:val="left" w:pos="680"/>
                <w:tab w:val="left" w:pos="1021"/>
              </w:tabs>
              <w:ind w:left="227"/>
              <w:jc w:val="left"/>
              <w:rPr>
                <w:sz w:val="18"/>
              </w:rPr>
            </w:pPr>
            <w:r>
              <w:rPr>
                <w:sz w:val="18"/>
              </w:rPr>
              <w:t>307</w:t>
            </w:r>
          </w:p>
          <w:p w:rsidR="00000000" w:rsidRDefault="00000000">
            <w:pPr>
              <w:pStyle w:val="BodyText"/>
              <w:tabs>
                <w:tab w:val="left" w:pos="680"/>
                <w:tab w:val="left" w:pos="1021"/>
              </w:tabs>
              <w:ind w:left="227"/>
              <w:jc w:val="left"/>
              <w:rPr>
                <w:sz w:val="18"/>
              </w:rPr>
            </w:pPr>
            <w:r>
              <w:rPr>
                <w:sz w:val="18"/>
              </w:rPr>
              <w:t>39,4</w:t>
            </w:r>
          </w:p>
        </w:tc>
      </w:tr>
      <w:tr w:rsidR="00000000">
        <w:tblPrEx>
          <w:tblCellMar>
            <w:top w:w="0" w:type="dxa"/>
            <w:bottom w:w="0" w:type="dxa"/>
          </w:tblCellMar>
        </w:tblPrEx>
        <w:trPr>
          <w:trHeight w:val="20"/>
          <w:jc w:val="center"/>
        </w:trPr>
        <w:tc>
          <w:tcPr>
            <w:tcW w:w="1077" w:type="dxa"/>
          </w:tcPr>
          <w:p w:rsidR="00000000" w:rsidRDefault="00000000">
            <w:pPr>
              <w:pStyle w:val="BodyText"/>
              <w:tabs>
                <w:tab w:val="left" w:pos="680"/>
                <w:tab w:val="left" w:pos="1021"/>
              </w:tabs>
              <w:rPr>
                <w:sz w:val="18"/>
              </w:rPr>
            </w:pPr>
            <w:r>
              <w:rPr>
                <w:sz w:val="18"/>
              </w:rPr>
              <w:t>1999/2000</w:t>
            </w:r>
            <w:r>
              <w:rPr>
                <w:sz w:val="18"/>
              </w:rPr>
              <w:br/>
              <w:t>в процентах</w:t>
            </w:r>
          </w:p>
        </w:tc>
        <w:tc>
          <w:tcPr>
            <w:tcW w:w="712" w:type="dxa"/>
          </w:tcPr>
          <w:p w:rsidR="00000000" w:rsidRDefault="00000000">
            <w:pPr>
              <w:pStyle w:val="BodyText"/>
              <w:tabs>
                <w:tab w:val="left" w:pos="680"/>
                <w:tab w:val="left" w:pos="1021"/>
              </w:tabs>
              <w:rPr>
                <w:sz w:val="18"/>
              </w:rPr>
            </w:pPr>
            <w:r>
              <w:rPr>
                <w:sz w:val="18"/>
              </w:rPr>
              <w:t>36 922</w:t>
            </w:r>
          </w:p>
        </w:tc>
        <w:tc>
          <w:tcPr>
            <w:tcW w:w="1028" w:type="dxa"/>
          </w:tcPr>
          <w:p w:rsidR="00000000" w:rsidRDefault="00000000">
            <w:pPr>
              <w:pStyle w:val="BodyText"/>
              <w:tabs>
                <w:tab w:val="left" w:pos="680"/>
                <w:tab w:val="left" w:pos="1021"/>
              </w:tabs>
              <w:ind w:left="113"/>
              <w:jc w:val="left"/>
              <w:rPr>
                <w:sz w:val="18"/>
              </w:rPr>
            </w:pPr>
            <w:r>
              <w:rPr>
                <w:sz w:val="18"/>
              </w:rPr>
              <w:t>20 325</w:t>
            </w:r>
          </w:p>
          <w:p w:rsidR="00000000" w:rsidRDefault="00000000">
            <w:pPr>
              <w:pStyle w:val="BodyText"/>
              <w:tabs>
                <w:tab w:val="left" w:pos="680"/>
                <w:tab w:val="left" w:pos="1021"/>
              </w:tabs>
              <w:ind w:left="113"/>
              <w:jc w:val="left"/>
              <w:rPr>
                <w:sz w:val="18"/>
              </w:rPr>
            </w:pPr>
            <w:r>
              <w:rPr>
                <w:sz w:val="18"/>
              </w:rPr>
              <w:t>55,0</w:t>
            </w:r>
          </w:p>
        </w:tc>
        <w:tc>
          <w:tcPr>
            <w:tcW w:w="645" w:type="dxa"/>
          </w:tcPr>
          <w:p w:rsidR="00000000" w:rsidRDefault="00000000">
            <w:pPr>
              <w:pStyle w:val="BodyText"/>
              <w:tabs>
                <w:tab w:val="left" w:pos="680"/>
                <w:tab w:val="left" w:pos="1021"/>
              </w:tabs>
              <w:jc w:val="left"/>
              <w:rPr>
                <w:sz w:val="18"/>
              </w:rPr>
            </w:pPr>
            <w:r>
              <w:rPr>
                <w:sz w:val="18"/>
              </w:rPr>
              <w:t>2 887</w:t>
            </w:r>
          </w:p>
        </w:tc>
        <w:tc>
          <w:tcPr>
            <w:tcW w:w="1028" w:type="dxa"/>
          </w:tcPr>
          <w:p w:rsidR="00000000" w:rsidRDefault="00000000">
            <w:pPr>
              <w:pStyle w:val="BodyText"/>
              <w:tabs>
                <w:tab w:val="left" w:pos="680"/>
                <w:tab w:val="left" w:pos="1021"/>
              </w:tabs>
              <w:ind w:left="113"/>
              <w:jc w:val="left"/>
              <w:rPr>
                <w:sz w:val="18"/>
              </w:rPr>
            </w:pPr>
            <w:r>
              <w:rPr>
                <w:sz w:val="18"/>
              </w:rPr>
              <w:t>1 903</w:t>
            </w:r>
          </w:p>
          <w:p w:rsidR="00000000" w:rsidRDefault="00000000">
            <w:pPr>
              <w:pStyle w:val="BodyText"/>
              <w:tabs>
                <w:tab w:val="left" w:pos="680"/>
                <w:tab w:val="left" w:pos="1021"/>
              </w:tabs>
              <w:ind w:left="113"/>
              <w:jc w:val="left"/>
              <w:rPr>
                <w:sz w:val="18"/>
              </w:rPr>
            </w:pPr>
            <w:r>
              <w:rPr>
                <w:sz w:val="18"/>
              </w:rPr>
              <w:t>65,9</w:t>
            </w:r>
          </w:p>
        </w:tc>
        <w:tc>
          <w:tcPr>
            <w:tcW w:w="822" w:type="dxa"/>
          </w:tcPr>
          <w:p w:rsidR="00000000" w:rsidRDefault="00000000">
            <w:pPr>
              <w:pStyle w:val="BodyText"/>
              <w:tabs>
                <w:tab w:val="left" w:pos="680"/>
                <w:tab w:val="left" w:pos="1021"/>
              </w:tabs>
              <w:ind w:left="113"/>
              <w:jc w:val="left"/>
              <w:rPr>
                <w:sz w:val="18"/>
              </w:rPr>
            </w:pPr>
            <w:r>
              <w:rPr>
                <w:sz w:val="18"/>
              </w:rPr>
              <w:t>8 912</w:t>
            </w:r>
          </w:p>
        </w:tc>
        <w:tc>
          <w:tcPr>
            <w:tcW w:w="1028" w:type="dxa"/>
          </w:tcPr>
          <w:p w:rsidR="00000000" w:rsidRDefault="00000000">
            <w:pPr>
              <w:pStyle w:val="BodyText"/>
              <w:tabs>
                <w:tab w:val="left" w:pos="680"/>
                <w:tab w:val="left" w:pos="1021"/>
              </w:tabs>
              <w:ind w:left="170"/>
              <w:jc w:val="left"/>
              <w:rPr>
                <w:sz w:val="18"/>
              </w:rPr>
            </w:pPr>
            <w:r>
              <w:rPr>
                <w:sz w:val="18"/>
              </w:rPr>
              <w:t>2 534</w:t>
            </w:r>
          </w:p>
          <w:p w:rsidR="00000000" w:rsidRDefault="00000000">
            <w:pPr>
              <w:pStyle w:val="BodyText"/>
              <w:tabs>
                <w:tab w:val="left" w:pos="680"/>
                <w:tab w:val="left" w:pos="1021"/>
              </w:tabs>
              <w:ind w:left="170"/>
              <w:jc w:val="left"/>
              <w:rPr>
                <w:sz w:val="18"/>
              </w:rPr>
            </w:pPr>
            <w:r>
              <w:rPr>
                <w:sz w:val="18"/>
              </w:rPr>
              <w:t>28,4</w:t>
            </w:r>
          </w:p>
        </w:tc>
        <w:tc>
          <w:tcPr>
            <w:tcW w:w="645" w:type="dxa"/>
          </w:tcPr>
          <w:p w:rsidR="00000000" w:rsidRDefault="00000000">
            <w:pPr>
              <w:pStyle w:val="BodyText"/>
              <w:tabs>
                <w:tab w:val="left" w:pos="680"/>
                <w:tab w:val="left" w:pos="1021"/>
              </w:tabs>
              <w:jc w:val="left"/>
              <w:rPr>
                <w:sz w:val="18"/>
              </w:rPr>
            </w:pPr>
            <w:r>
              <w:rPr>
                <w:sz w:val="18"/>
              </w:rPr>
              <w:t>3 467</w:t>
            </w:r>
          </w:p>
        </w:tc>
        <w:tc>
          <w:tcPr>
            <w:tcW w:w="1028" w:type="dxa"/>
          </w:tcPr>
          <w:p w:rsidR="00000000" w:rsidRDefault="00000000">
            <w:pPr>
              <w:pStyle w:val="BodyText"/>
              <w:tabs>
                <w:tab w:val="left" w:pos="680"/>
                <w:tab w:val="left" w:pos="1021"/>
              </w:tabs>
              <w:ind w:left="170"/>
              <w:jc w:val="left"/>
              <w:rPr>
                <w:sz w:val="18"/>
              </w:rPr>
            </w:pPr>
            <w:r>
              <w:rPr>
                <w:sz w:val="18"/>
              </w:rPr>
              <w:t>2 396</w:t>
            </w:r>
          </w:p>
          <w:p w:rsidR="00000000" w:rsidRDefault="00000000">
            <w:pPr>
              <w:pStyle w:val="BodyText"/>
              <w:tabs>
                <w:tab w:val="left" w:pos="680"/>
                <w:tab w:val="left" w:pos="1021"/>
              </w:tabs>
              <w:ind w:left="170"/>
              <w:jc w:val="left"/>
              <w:rPr>
                <w:sz w:val="18"/>
              </w:rPr>
            </w:pPr>
            <w:r>
              <w:rPr>
                <w:sz w:val="18"/>
              </w:rPr>
              <w:t>69,1</w:t>
            </w:r>
          </w:p>
        </w:tc>
        <w:tc>
          <w:tcPr>
            <w:tcW w:w="645" w:type="dxa"/>
          </w:tcPr>
          <w:p w:rsidR="00000000" w:rsidRDefault="00000000">
            <w:pPr>
              <w:pStyle w:val="BodyText"/>
              <w:tabs>
                <w:tab w:val="left" w:pos="680"/>
                <w:tab w:val="left" w:pos="1021"/>
              </w:tabs>
              <w:jc w:val="left"/>
              <w:rPr>
                <w:sz w:val="18"/>
              </w:rPr>
            </w:pPr>
            <w:r>
              <w:rPr>
                <w:sz w:val="18"/>
              </w:rPr>
              <w:t>3 209</w:t>
            </w:r>
          </w:p>
        </w:tc>
        <w:tc>
          <w:tcPr>
            <w:tcW w:w="1028" w:type="dxa"/>
          </w:tcPr>
          <w:p w:rsidR="00000000" w:rsidRDefault="00000000">
            <w:pPr>
              <w:pStyle w:val="BodyText"/>
              <w:tabs>
                <w:tab w:val="left" w:pos="680"/>
                <w:tab w:val="left" w:pos="1021"/>
              </w:tabs>
              <w:ind w:left="170"/>
              <w:jc w:val="left"/>
              <w:rPr>
                <w:sz w:val="18"/>
              </w:rPr>
            </w:pPr>
            <w:r>
              <w:rPr>
                <w:sz w:val="18"/>
              </w:rPr>
              <w:t>1 317</w:t>
            </w:r>
          </w:p>
          <w:p w:rsidR="00000000" w:rsidRDefault="00000000">
            <w:pPr>
              <w:pStyle w:val="BodyText"/>
              <w:tabs>
                <w:tab w:val="left" w:pos="680"/>
                <w:tab w:val="left" w:pos="1021"/>
              </w:tabs>
              <w:ind w:left="170"/>
              <w:jc w:val="left"/>
              <w:rPr>
                <w:sz w:val="18"/>
              </w:rPr>
            </w:pPr>
            <w:r>
              <w:rPr>
                <w:sz w:val="18"/>
              </w:rPr>
              <w:t>41,0</w:t>
            </w:r>
          </w:p>
        </w:tc>
        <w:tc>
          <w:tcPr>
            <w:tcW w:w="710" w:type="dxa"/>
          </w:tcPr>
          <w:p w:rsidR="00000000" w:rsidRDefault="00000000">
            <w:pPr>
              <w:pStyle w:val="BodyText"/>
              <w:tabs>
                <w:tab w:val="left" w:pos="680"/>
                <w:tab w:val="left" w:pos="1021"/>
              </w:tabs>
              <w:jc w:val="left"/>
              <w:rPr>
                <w:sz w:val="18"/>
              </w:rPr>
            </w:pPr>
            <w:r>
              <w:rPr>
                <w:sz w:val="18"/>
              </w:rPr>
              <w:t>17 643</w:t>
            </w:r>
          </w:p>
        </w:tc>
        <w:tc>
          <w:tcPr>
            <w:tcW w:w="1028" w:type="dxa"/>
          </w:tcPr>
          <w:p w:rsidR="00000000" w:rsidRDefault="00000000">
            <w:pPr>
              <w:pStyle w:val="BodyText"/>
              <w:tabs>
                <w:tab w:val="left" w:pos="680"/>
                <w:tab w:val="left" w:pos="1021"/>
              </w:tabs>
              <w:ind w:left="170"/>
              <w:jc w:val="left"/>
              <w:rPr>
                <w:sz w:val="18"/>
              </w:rPr>
            </w:pPr>
            <w:r>
              <w:rPr>
                <w:sz w:val="18"/>
              </w:rPr>
              <w:t>11 842</w:t>
            </w:r>
          </w:p>
          <w:p w:rsidR="00000000" w:rsidRDefault="00000000">
            <w:pPr>
              <w:pStyle w:val="BodyText"/>
              <w:tabs>
                <w:tab w:val="left" w:pos="680"/>
                <w:tab w:val="left" w:pos="1021"/>
              </w:tabs>
              <w:ind w:left="170"/>
              <w:jc w:val="left"/>
              <w:rPr>
                <w:sz w:val="18"/>
              </w:rPr>
            </w:pPr>
            <w:r>
              <w:rPr>
                <w:sz w:val="18"/>
              </w:rPr>
              <w:t>67,1</w:t>
            </w:r>
          </w:p>
        </w:tc>
        <w:tc>
          <w:tcPr>
            <w:tcW w:w="645" w:type="dxa"/>
          </w:tcPr>
          <w:p w:rsidR="00000000" w:rsidRDefault="00000000">
            <w:pPr>
              <w:pStyle w:val="BodyText"/>
              <w:tabs>
                <w:tab w:val="left" w:pos="680"/>
                <w:tab w:val="left" w:pos="1021"/>
              </w:tabs>
              <w:jc w:val="left"/>
              <w:rPr>
                <w:sz w:val="18"/>
              </w:rPr>
            </w:pPr>
            <w:r>
              <w:rPr>
                <w:sz w:val="18"/>
              </w:rPr>
              <w:t>804</w:t>
            </w:r>
          </w:p>
        </w:tc>
        <w:tc>
          <w:tcPr>
            <w:tcW w:w="1028" w:type="dxa"/>
          </w:tcPr>
          <w:p w:rsidR="00000000" w:rsidRDefault="00000000">
            <w:pPr>
              <w:pStyle w:val="BodyText"/>
              <w:tabs>
                <w:tab w:val="left" w:pos="680"/>
                <w:tab w:val="left" w:pos="1021"/>
              </w:tabs>
              <w:ind w:left="227"/>
              <w:jc w:val="left"/>
              <w:rPr>
                <w:sz w:val="18"/>
              </w:rPr>
            </w:pPr>
            <w:r>
              <w:rPr>
                <w:sz w:val="18"/>
              </w:rPr>
              <w:t>333</w:t>
            </w:r>
          </w:p>
          <w:p w:rsidR="00000000" w:rsidRDefault="00000000">
            <w:pPr>
              <w:pStyle w:val="BodyText"/>
              <w:tabs>
                <w:tab w:val="left" w:pos="680"/>
                <w:tab w:val="left" w:pos="1021"/>
              </w:tabs>
              <w:ind w:left="227"/>
              <w:jc w:val="left"/>
              <w:rPr>
                <w:sz w:val="18"/>
              </w:rPr>
            </w:pPr>
            <w:r>
              <w:rPr>
                <w:sz w:val="18"/>
              </w:rPr>
              <w:t>41,4</w:t>
            </w:r>
          </w:p>
        </w:tc>
      </w:tr>
      <w:tr w:rsidR="00000000">
        <w:tblPrEx>
          <w:tblCellMar>
            <w:top w:w="0" w:type="dxa"/>
            <w:bottom w:w="0" w:type="dxa"/>
          </w:tblCellMar>
        </w:tblPrEx>
        <w:trPr>
          <w:trHeight w:val="20"/>
          <w:jc w:val="center"/>
        </w:trPr>
        <w:tc>
          <w:tcPr>
            <w:tcW w:w="1077" w:type="dxa"/>
          </w:tcPr>
          <w:p w:rsidR="00000000" w:rsidRDefault="00000000">
            <w:pPr>
              <w:pStyle w:val="BodyText"/>
              <w:tabs>
                <w:tab w:val="left" w:pos="680"/>
                <w:tab w:val="left" w:pos="1021"/>
              </w:tabs>
              <w:rPr>
                <w:sz w:val="18"/>
              </w:rPr>
            </w:pPr>
            <w:r>
              <w:rPr>
                <w:sz w:val="18"/>
              </w:rPr>
              <w:t>1998/99</w:t>
            </w:r>
            <w:r>
              <w:rPr>
                <w:sz w:val="18"/>
              </w:rPr>
              <w:br/>
              <w:t>в процентах</w:t>
            </w:r>
          </w:p>
        </w:tc>
        <w:tc>
          <w:tcPr>
            <w:tcW w:w="712" w:type="dxa"/>
          </w:tcPr>
          <w:p w:rsidR="00000000" w:rsidRDefault="00000000">
            <w:pPr>
              <w:pStyle w:val="BodyText"/>
              <w:tabs>
                <w:tab w:val="left" w:pos="680"/>
                <w:tab w:val="left" w:pos="1021"/>
              </w:tabs>
              <w:rPr>
                <w:sz w:val="18"/>
              </w:rPr>
            </w:pPr>
            <w:r>
              <w:rPr>
                <w:sz w:val="18"/>
              </w:rPr>
              <w:t>35 141</w:t>
            </w:r>
          </w:p>
        </w:tc>
        <w:tc>
          <w:tcPr>
            <w:tcW w:w="1028" w:type="dxa"/>
          </w:tcPr>
          <w:p w:rsidR="00000000" w:rsidRDefault="00000000">
            <w:pPr>
              <w:pStyle w:val="BodyText"/>
              <w:tabs>
                <w:tab w:val="left" w:pos="680"/>
                <w:tab w:val="left" w:pos="1021"/>
              </w:tabs>
              <w:ind w:left="113"/>
              <w:jc w:val="left"/>
              <w:rPr>
                <w:sz w:val="18"/>
              </w:rPr>
            </w:pPr>
            <w:r>
              <w:rPr>
                <w:sz w:val="18"/>
              </w:rPr>
              <w:t>19 359</w:t>
            </w:r>
          </w:p>
          <w:p w:rsidR="00000000" w:rsidRDefault="00000000">
            <w:pPr>
              <w:pStyle w:val="BodyText"/>
              <w:tabs>
                <w:tab w:val="left" w:pos="680"/>
                <w:tab w:val="left" w:pos="1021"/>
              </w:tabs>
              <w:ind w:left="113"/>
              <w:jc w:val="left"/>
              <w:rPr>
                <w:sz w:val="18"/>
              </w:rPr>
            </w:pPr>
            <w:r>
              <w:rPr>
                <w:sz w:val="18"/>
              </w:rPr>
              <w:t>55,1</w:t>
            </w:r>
          </w:p>
        </w:tc>
        <w:tc>
          <w:tcPr>
            <w:tcW w:w="645" w:type="dxa"/>
          </w:tcPr>
          <w:p w:rsidR="00000000" w:rsidRDefault="00000000">
            <w:pPr>
              <w:pStyle w:val="BodyText"/>
              <w:tabs>
                <w:tab w:val="left" w:pos="680"/>
                <w:tab w:val="left" w:pos="1021"/>
              </w:tabs>
              <w:jc w:val="left"/>
              <w:rPr>
                <w:sz w:val="18"/>
              </w:rPr>
            </w:pPr>
            <w:r>
              <w:rPr>
                <w:sz w:val="18"/>
              </w:rPr>
              <w:t>2 662</w:t>
            </w:r>
          </w:p>
        </w:tc>
        <w:tc>
          <w:tcPr>
            <w:tcW w:w="1028" w:type="dxa"/>
          </w:tcPr>
          <w:p w:rsidR="00000000" w:rsidRDefault="00000000">
            <w:pPr>
              <w:pStyle w:val="BodyText"/>
              <w:tabs>
                <w:tab w:val="left" w:pos="680"/>
                <w:tab w:val="left" w:pos="1021"/>
              </w:tabs>
              <w:ind w:left="113"/>
              <w:jc w:val="left"/>
              <w:rPr>
                <w:sz w:val="18"/>
              </w:rPr>
            </w:pPr>
            <w:r>
              <w:rPr>
                <w:sz w:val="18"/>
              </w:rPr>
              <w:t>1 789</w:t>
            </w:r>
          </w:p>
          <w:p w:rsidR="00000000" w:rsidRDefault="00000000">
            <w:pPr>
              <w:pStyle w:val="BodyText"/>
              <w:tabs>
                <w:tab w:val="left" w:pos="680"/>
                <w:tab w:val="left" w:pos="1021"/>
              </w:tabs>
              <w:ind w:left="113"/>
              <w:jc w:val="left"/>
              <w:rPr>
                <w:sz w:val="18"/>
              </w:rPr>
            </w:pPr>
            <w:r>
              <w:rPr>
                <w:sz w:val="18"/>
              </w:rPr>
              <w:t>67,2</w:t>
            </w:r>
          </w:p>
        </w:tc>
        <w:tc>
          <w:tcPr>
            <w:tcW w:w="822" w:type="dxa"/>
          </w:tcPr>
          <w:p w:rsidR="00000000" w:rsidRDefault="00000000">
            <w:pPr>
              <w:pStyle w:val="BodyText"/>
              <w:tabs>
                <w:tab w:val="left" w:pos="680"/>
                <w:tab w:val="left" w:pos="1021"/>
              </w:tabs>
              <w:ind w:left="113"/>
              <w:jc w:val="left"/>
              <w:rPr>
                <w:sz w:val="18"/>
              </w:rPr>
            </w:pPr>
            <w:r>
              <w:rPr>
                <w:sz w:val="18"/>
              </w:rPr>
              <w:t>8 828</w:t>
            </w:r>
          </w:p>
        </w:tc>
        <w:tc>
          <w:tcPr>
            <w:tcW w:w="1028" w:type="dxa"/>
          </w:tcPr>
          <w:p w:rsidR="00000000" w:rsidRDefault="00000000">
            <w:pPr>
              <w:pStyle w:val="BodyText"/>
              <w:tabs>
                <w:tab w:val="left" w:pos="680"/>
                <w:tab w:val="left" w:pos="1021"/>
              </w:tabs>
              <w:ind w:left="170"/>
              <w:jc w:val="left"/>
              <w:rPr>
                <w:sz w:val="18"/>
              </w:rPr>
            </w:pPr>
            <w:r>
              <w:rPr>
                <w:sz w:val="18"/>
              </w:rPr>
              <w:t>2 515</w:t>
            </w:r>
          </w:p>
          <w:p w:rsidR="00000000" w:rsidRDefault="00000000">
            <w:pPr>
              <w:pStyle w:val="BodyText"/>
              <w:tabs>
                <w:tab w:val="left" w:pos="680"/>
                <w:tab w:val="left" w:pos="1021"/>
              </w:tabs>
              <w:ind w:left="170"/>
              <w:jc w:val="left"/>
              <w:rPr>
                <w:sz w:val="18"/>
              </w:rPr>
            </w:pPr>
            <w:r>
              <w:rPr>
                <w:sz w:val="18"/>
              </w:rPr>
              <w:t>28,4</w:t>
            </w:r>
          </w:p>
        </w:tc>
        <w:tc>
          <w:tcPr>
            <w:tcW w:w="645" w:type="dxa"/>
          </w:tcPr>
          <w:p w:rsidR="00000000" w:rsidRDefault="00000000">
            <w:pPr>
              <w:pStyle w:val="BodyText"/>
              <w:tabs>
                <w:tab w:val="left" w:pos="680"/>
                <w:tab w:val="left" w:pos="1021"/>
              </w:tabs>
              <w:jc w:val="left"/>
              <w:rPr>
                <w:sz w:val="18"/>
              </w:rPr>
            </w:pPr>
            <w:r>
              <w:rPr>
                <w:sz w:val="18"/>
              </w:rPr>
              <w:t>3 025</w:t>
            </w:r>
          </w:p>
        </w:tc>
        <w:tc>
          <w:tcPr>
            <w:tcW w:w="1028" w:type="dxa"/>
          </w:tcPr>
          <w:p w:rsidR="00000000" w:rsidRDefault="00000000">
            <w:pPr>
              <w:pStyle w:val="BodyText"/>
              <w:tabs>
                <w:tab w:val="left" w:pos="680"/>
                <w:tab w:val="left" w:pos="1021"/>
              </w:tabs>
              <w:ind w:left="170"/>
              <w:jc w:val="left"/>
              <w:rPr>
                <w:sz w:val="18"/>
              </w:rPr>
            </w:pPr>
            <w:r>
              <w:rPr>
                <w:sz w:val="18"/>
              </w:rPr>
              <w:t>2 114</w:t>
            </w:r>
          </w:p>
          <w:p w:rsidR="00000000" w:rsidRDefault="00000000">
            <w:pPr>
              <w:pStyle w:val="BodyText"/>
              <w:tabs>
                <w:tab w:val="left" w:pos="680"/>
                <w:tab w:val="left" w:pos="1021"/>
              </w:tabs>
              <w:ind w:left="170"/>
              <w:jc w:val="left"/>
              <w:rPr>
                <w:sz w:val="18"/>
              </w:rPr>
            </w:pPr>
            <w:r>
              <w:rPr>
                <w:sz w:val="18"/>
              </w:rPr>
              <w:t>69,9</w:t>
            </w:r>
          </w:p>
        </w:tc>
        <w:tc>
          <w:tcPr>
            <w:tcW w:w="645" w:type="dxa"/>
          </w:tcPr>
          <w:p w:rsidR="00000000" w:rsidRDefault="00000000">
            <w:pPr>
              <w:pStyle w:val="BodyText"/>
              <w:tabs>
                <w:tab w:val="left" w:pos="680"/>
                <w:tab w:val="left" w:pos="1021"/>
              </w:tabs>
              <w:jc w:val="left"/>
              <w:rPr>
                <w:sz w:val="18"/>
              </w:rPr>
            </w:pPr>
            <w:r>
              <w:rPr>
                <w:sz w:val="18"/>
              </w:rPr>
              <w:t>2 715</w:t>
            </w:r>
          </w:p>
        </w:tc>
        <w:tc>
          <w:tcPr>
            <w:tcW w:w="1028" w:type="dxa"/>
          </w:tcPr>
          <w:p w:rsidR="00000000" w:rsidRDefault="00000000">
            <w:pPr>
              <w:pStyle w:val="BodyText"/>
              <w:tabs>
                <w:tab w:val="left" w:pos="680"/>
                <w:tab w:val="left" w:pos="1021"/>
              </w:tabs>
              <w:ind w:left="170"/>
              <w:jc w:val="left"/>
              <w:rPr>
                <w:sz w:val="18"/>
              </w:rPr>
            </w:pPr>
            <w:r>
              <w:rPr>
                <w:sz w:val="18"/>
              </w:rPr>
              <w:t>1 102</w:t>
            </w:r>
          </w:p>
          <w:p w:rsidR="00000000" w:rsidRDefault="00000000">
            <w:pPr>
              <w:pStyle w:val="BodyText"/>
              <w:tabs>
                <w:tab w:val="left" w:pos="680"/>
                <w:tab w:val="left" w:pos="1021"/>
              </w:tabs>
              <w:ind w:left="170"/>
              <w:jc w:val="left"/>
              <w:rPr>
                <w:sz w:val="18"/>
              </w:rPr>
            </w:pPr>
            <w:r>
              <w:rPr>
                <w:sz w:val="18"/>
              </w:rPr>
              <w:t>40,6</w:t>
            </w:r>
          </w:p>
        </w:tc>
        <w:tc>
          <w:tcPr>
            <w:tcW w:w="710" w:type="dxa"/>
          </w:tcPr>
          <w:p w:rsidR="00000000" w:rsidRDefault="00000000">
            <w:pPr>
              <w:pStyle w:val="BodyText"/>
              <w:tabs>
                <w:tab w:val="left" w:pos="680"/>
                <w:tab w:val="left" w:pos="1021"/>
              </w:tabs>
              <w:jc w:val="left"/>
              <w:rPr>
                <w:sz w:val="18"/>
              </w:rPr>
            </w:pPr>
            <w:r>
              <w:rPr>
                <w:sz w:val="18"/>
              </w:rPr>
              <w:t>17 158</w:t>
            </w:r>
          </w:p>
        </w:tc>
        <w:tc>
          <w:tcPr>
            <w:tcW w:w="1028" w:type="dxa"/>
          </w:tcPr>
          <w:p w:rsidR="00000000" w:rsidRDefault="00000000">
            <w:pPr>
              <w:pStyle w:val="BodyText"/>
              <w:tabs>
                <w:tab w:val="left" w:pos="680"/>
                <w:tab w:val="left" w:pos="1021"/>
              </w:tabs>
              <w:ind w:left="170"/>
              <w:jc w:val="left"/>
              <w:rPr>
                <w:sz w:val="18"/>
              </w:rPr>
            </w:pPr>
            <w:r>
              <w:rPr>
                <w:sz w:val="18"/>
              </w:rPr>
              <w:t>11 524</w:t>
            </w:r>
          </w:p>
          <w:p w:rsidR="00000000" w:rsidRDefault="00000000">
            <w:pPr>
              <w:pStyle w:val="BodyText"/>
              <w:tabs>
                <w:tab w:val="left" w:pos="680"/>
                <w:tab w:val="left" w:pos="1021"/>
              </w:tabs>
              <w:ind w:left="170"/>
              <w:jc w:val="left"/>
              <w:rPr>
                <w:sz w:val="18"/>
              </w:rPr>
            </w:pPr>
            <w:r>
              <w:rPr>
                <w:sz w:val="18"/>
              </w:rPr>
              <w:t>67,1</w:t>
            </w:r>
          </w:p>
        </w:tc>
        <w:tc>
          <w:tcPr>
            <w:tcW w:w="645" w:type="dxa"/>
          </w:tcPr>
          <w:p w:rsidR="00000000" w:rsidRDefault="00000000">
            <w:pPr>
              <w:pStyle w:val="BodyText"/>
              <w:tabs>
                <w:tab w:val="left" w:pos="680"/>
                <w:tab w:val="left" w:pos="1021"/>
              </w:tabs>
              <w:jc w:val="left"/>
              <w:rPr>
                <w:sz w:val="18"/>
              </w:rPr>
            </w:pPr>
            <w:r>
              <w:rPr>
                <w:sz w:val="18"/>
              </w:rPr>
              <w:t>753</w:t>
            </w:r>
          </w:p>
        </w:tc>
        <w:tc>
          <w:tcPr>
            <w:tcW w:w="1028" w:type="dxa"/>
          </w:tcPr>
          <w:p w:rsidR="00000000" w:rsidRDefault="00000000">
            <w:pPr>
              <w:pStyle w:val="BodyText"/>
              <w:tabs>
                <w:tab w:val="left" w:pos="680"/>
                <w:tab w:val="left" w:pos="1021"/>
              </w:tabs>
              <w:ind w:left="227"/>
              <w:jc w:val="left"/>
              <w:rPr>
                <w:sz w:val="18"/>
              </w:rPr>
            </w:pPr>
            <w:r>
              <w:rPr>
                <w:sz w:val="18"/>
              </w:rPr>
              <w:t>315</w:t>
            </w:r>
          </w:p>
          <w:p w:rsidR="00000000" w:rsidRDefault="00000000">
            <w:pPr>
              <w:pStyle w:val="BodyText"/>
              <w:tabs>
                <w:tab w:val="left" w:pos="680"/>
                <w:tab w:val="left" w:pos="1021"/>
              </w:tabs>
              <w:ind w:left="227"/>
              <w:jc w:val="left"/>
              <w:rPr>
                <w:sz w:val="18"/>
              </w:rPr>
            </w:pPr>
            <w:r>
              <w:rPr>
                <w:sz w:val="18"/>
              </w:rPr>
              <w:t>41,8</w:t>
            </w:r>
          </w:p>
        </w:tc>
      </w:tr>
      <w:tr w:rsidR="00000000">
        <w:tblPrEx>
          <w:tblCellMar>
            <w:top w:w="0" w:type="dxa"/>
            <w:bottom w:w="0" w:type="dxa"/>
          </w:tblCellMar>
        </w:tblPrEx>
        <w:trPr>
          <w:trHeight w:val="20"/>
          <w:jc w:val="center"/>
        </w:trPr>
        <w:tc>
          <w:tcPr>
            <w:tcW w:w="1077" w:type="dxa"/>
          </w:tcPr>
          <w:p w:rsidR="00000000" w:rsidRDefault="00000000">
            <w:pPr>
              <w:pStyle w:val="BodyText"/>
              <w:tabs>
                <w:tab w:val="left" w:pos="680"/>
                <w:tab w:val="left" w:pos="1021"/>
              </w:tabs>
              <w:rPr>
                <w:sz w:val="18"/>
              </w:rPr>
            </w:pPr>
            <w:r>
              <w:rPr>
                <w:sz w:val="18"/>
              </w:rPr>
              <w:t>1997/98</w:t>
            </w:r>
            <w:r>
              <w:rPr>
                <w:sz w:val="18"/>
              </w:rPr>
              <w:br/>
              <w:t>в процентах</w:t>
            </w:r>
          </w:p>
        </w:tc>
        <w:tc>
          <w:tcPr>
            <w:tcW w:w="712" w:type="dxa"/>
          </w:tcPr>
          <w:p w:rsidR="00000000" w:rsidRDefault="00000000">
            <w:pPr>
              <w:pStyle w:val="BodyText"/>
              <w:tabs>
                <w:tab w:val="left" w:pos="680"/>
                <w:tab w:val="left" w:pos="1021"/>
              </w:tabs>
              <w:rPr>
                <w:sz w:val="18"/>
              </w:rPr>
            </w:pPr>
            <w:r>
              <w:rPr>
                <w:sz w:val="18"/>
              </w:rPr>
              <w:t>32 048</w:t>
            </w:r>
          </w:p>
        </w:tc>
        <w:tc>
          <w:tcPr>
            <w:tcW w:w="1028" w:type="dxa"/>
          </w:tcPr>
          <w:p w:rsidR="00000000" w:rsidRDefault="00000000">
            <w:pPr>
              <w:pStyle w:val="BodyText"/>
              <w:tabs>
                <w:tab w:val="left" w:pos="680"/>
                <w:tab w:val="left" w:pos="1021"/>
              </w:tabs>
              <w:ind w:left="113"/>
              <w:jc w:val="left"/>
              <w:rPr>
                <w:sz w:val="18"/>
              </w:rPr>
            </w:pPr>
            <w:r>
              <w:rPr>
                <w:sz w:val="18"/>
              </w:rPr>
              <w:t>17 484</w:t>
            </w:r>
          </w:p>
          <w:p w:rsidR="00000000" w:rsidRDefault="00000000">
            <w:pPr>
              <w:pStyle w:val="BodyText"/>
              <w:tabs>
                <w:tab w:val="left" w:pos="680"/>
                <w:tab w:val="left" w:pos="1021"/>
              </w:tabs>
              <w:ind w:left="113"/>
              <w:jc w:val="left"/>
              <w:rPr>
                <w:sz w:val="18"/>
              </w:rPr>
            </w:pPr>
            <w:r>
              <w:rPr>
                <w:sz w:val="18"/>
              </w:rPr>
              <w:t>54,6</w:t>
            </w:r>
          </w:p>
        </w:tc>
        <w:tc>
          <w:tcPr>
            <w:tcW w:w="645" w:type="dxa"/>
          </w:tcPr>
          <w:p w:rsidR="00000000" w:rsidRDefault="00000000">
            <w:pPr>
              <w:pStyle w:val="BodyText"/>
              <w:tabs>
                <w:tab w:val="left" w:pos="680"/>
                <w:tab w:val="left" w:pos="1021"/>
              </w:tabs>
              <w:jc w:val="left"/>
              <w:rPr>
                <w:sz w:val="18"/>
              </w:rPr>
            </w:pPr>
            <w:r>
              <w:rPr>
                <w:sz w:val="18"/>
              </w:rPr>
              <w:t>2 384</w:t>
            </w:r>
          </w:p>
        </w:tc>
        <w:tc>
          <w:tcPr>
            <w:tcW w:w="1028" w:type="dxa"/>
          </w:tcPr>
          <w:p w:rsidR="00000000" w:rsidRDefault="00000000">
            <w:pPr>
              <w:pStyle w:val="BodyText"/>
              <w:tabs>
                <w:tab w:val="left" w:pos="680"/>
                <w:tab w:val="left" w:pos="1021"/>
              </w:tabs>
              <w:ind w:left="113"/>
              <w:jc w:val="left"/>
              <w:rPr>
                <w:sz w:val="18"/>
              </w:rPr>
            </w:pPr>
            <w:r>
              <w:rPr>
                <w:sz w:val="18"/>
              </w:rPr>
              <w:t>1 609</w:t>
            </w:r>
          </w:p>
          <w:p w:rsidR="00000000" w:rsidRDefault="00000000">
            <w:pPr>
              <w:pStyle w:val="BodyText"/>
              <w:tabs>
                <w:tab w:val="left" w:pos="680"/>
                <w:tab w:val="left" w:pos="1021"/>
              </w:tabs>
              <w:ind w:left="113"/>
              <w:jc w:val="left"/>
              <w:rPr>
                <w:sz w:val="18"/>
              </w:rPr>
            </w:pPr>
            <w:r>
              <w:rPr>
                <w:sz w:val="18"/>
              </w:rPr>
              <w:t>67,5</w:t>
            </w:r>
          </w:p>
        </w:tc>
        <w:tc>
          <w:tcPr>
            <w:tcW w:w="822" w:type="dxa"/>
          </w:tcPr>
          <w:p w:rsidR="00000000" w:rsidRDefault="00000000">
            <w:pPr>
              <w:pStyle w:val="BodyText"/>
              <w:tabs>
                <w:tab w:val="left" w:pos="680"/>
                <w:tab w:val="left" w:pos="1021"/>
              </w:tabs>
              <w:ind w:left="113"/>
              <w:jc w:val="left"/>
              <w:rPr>
                <w:sz w:val="18"/>
              </w:rPr>
            </w:pPr>
            <w:r>
              <w:rPr>
                <w:sz w:val="18"/>
              </w:rPr>
              <w:t>8 655</w:t>
            </w:r>
          </w:p>
        </w:tc>
        <w:tc>
          <w:tcPr>
            <w:tcW w:w="1028" w:type="dxa"/>
          </w:tcPr>
          <w:p w:rsidR="00000000" w:rsidRDefault="00000000">
            <w:pPr>
              <w:pStyle w:val="BodyText"/>
              <w:tabs>
                <w:tab w:val="left" w:pos="680"/>
                <w:tab w:val="left" w:pos="1021"/>
              </w:tabs>
              <w:ind w:left="170"/>
              <w:jc w:val="left"/>
              <w:rPr>
                <w:sz w:val="18"/>
              </w:rPr>
            </w:pPr>
            <w:r>
              <w:rPr>
                <w:sz w:val="18"/>
              </w:rPr>
              <w:t>2 445</w:t>
            </w:r>
          </w:p>
          <w:p w:rsidR="00000000" w:rsidRDefault="00000000">
            <w:pPr>
              <w:pStyle w:val="BodyText"/>
              <w:tabs>
                <w:tab w:val="left" w:pos="680"/>
                <w:tab w:val="left" w:pos="1021"/>
              </w:tabs>
              <w:ind w:left="170"/>
              <w:jc w:val="left"/>
              <w:rPr>
                <w:sz w:val="18"/>
              </w:rPr>
            </w:pPr>
            <w:r>
              <w:rPr>
                <w:sz w:val="18"/>
              </w:rPr>
              <w:t>28,2</w:t>
            </w:r>
          </w:p>
        </w:tc>
        <w:tc>
          <w:tcPr>
            <w:tcW w:w="645" w:type="dxa"/>
          </w:tcPr>
          <w:p w:rsidR="00000000" w:rsidRDefault="00000000">
            <w:pPr>
              <w:pStyle w:val="BodyText"/>
              <w:tabs>
                <w:tab w:val="left" w:pos="680"/>
                <w:tab w:val="left" w:pos="1021"/>
              </w:tabs>
              <w:jc w:val="left"/>
              <w:rPr>
                <w:sz w:val="18"/>
              </w:rPr>
            </w:pPr>
            <w:r>
              <w:rPr>
                <w:sz w:val="18"/>
              </w:rPr>
              <w:t>3 224</w:t>
            </w:r>
          </w:p>
        </w:tc>
        <w:tc>
          <w:tcPr>
            <w:tcW w:w="1028" w:type="dxa"/>
          </w:tcPr>
          <w:p w:rsidR="00000000" w:rsidRDefault="00000000">
            <w:pPr>
              <w:pStyle w:val="BodyText"/>
              <w:tabs>
                <w:tab w:val="left" w:pos="680"/>
                <w:tab w:val="left" w:pos="1021"/>
              </w:tabs>
              <w:ind w:left="170"/>
              <w:jc w:val="left"/>
              <w:rPr>
                <w:sz w:val="18"/>
              </w:rPr>
            </w:pPr>
            <w:r>
              <w:rPr>
                <w:sz w:val="18"/>
              </w:rPr>
              <w:t>2 271</w:t>
            </w:r>
          </w:p>
          <w:p w:rsidR="00000000" w:rsidRDefault="00000000">
            <w:pPr>
              <w:pStyle w:val="BodyText"/>
              <w:tabs>
                <w:tab w:val="left" w:pos="680"/>
                <w:tab w:val="left" w:pos="1021"/>
              </w:tabs>
              <w:ind w:left="170"/>
              <w:jc w:val="left"/>
              <w:rPr>
                <w:sz w:val="18"/>
              </w:rPr>
            </w:pPr>
            <w:r>
              <w:rPr>
                <w:sz w:val="18"/>
              </w:rPr>
              <w:t>70,4</w:t>
            </w:r>
          </w:p>
        </w:tc>
        <w:tc>
          <w:tcPr>
            <w:tcW w:w="645" w:type="dxa"/>
          </w:tcPr>
          <w:p w:rsidR="00000000" w:rsidRDefault="00000000">
            <w:pPr>
              <w:pStyle w:val="BodyText"/>
              <w:tabs>
                <w:tab w:val="left" w:pos="680"/>
                <w:tab w:val="left" w:pos="1021"/>
              </w:tabs>
              <w:jc w:val="left"/>
              <w:rPr>
                <w:sz w:val="18"/>
              </w:rPr>
            </w:pPr>
            <w:r>
              <w:rPr>
                <w:sz w:val="18"/>
              </w:rPr>
              <w:t>2 468</w:t>
            </w:r>
          </w:p>
        </w:tc>
        <w:tc>
          <w:tcPr>
            <w:tcW w:w="1028" w:type="dxa"/>
          </w:tcPr>
          <w:p w:rsidR="00000000" w:rsidRDefault="00000000">
            <w:pPr>
              <w:pStyle w:val="BodyText"/>
              <w:tabs>
                <w:tab w:val="left" w:pos="680"/>
                <w:tab w:val="left" w:pos="1021"/>
              </w:tabs>
              <w:ind w:left="170"/>
              <w:jc w:val="left"/>
              <w:rPr>
                <w:sz w:val="18"/>
              </w:rPr>
            </w:pPr>
            <w:r>
              <w:rPr>
                <w:sz w:val="18"/>
              </w:rPr>
              <w:t>1 037</w:t>
            </w:r>
          </w:p>
          <w:p w:rsidR="00000000" w:rsidRDefault="00000000">
            <w:pPr>
              <w:pStyle w:val="BodyText"/>
              <w:tabs>
                <w:tab w:val="left" w:pos="680"/>
                <w:tab w:val="left" w:pos="1021"/>
              </w:tabs>
              <w:ind w:left="170"/>
              <w:jc w:val="left"/>
              <w:rPr>
                <w:sz w:val="18"/>
              </w:rPr>
            </w:pPr>
            <w:r>
              <w:rPr>
                <w:sz w:val="18"/>
              </w:rPr>
              <w:t>42,0</w:t>
            </w:r>
          </w:p>
        </w:tc>
        <w:tc>
          <w:tcPr>
            <w:tcW w:w="710" w:type="dxa"/>
          </w:tcPr>
          <w:p w:rsidR="00000000" w:rsidRDefault="00000000">
            <w:pPr>
              <w:pStyle w:val="BodyText"/>
              <w:tabs>
                <w:tab w:val="left" w:pos="680"/>
                <w:tab w:val="left" w:pos="1021"/>
              </w:tabs>
              <w:jc w:val="left"/>
              <w:rPr>
                <w:sz w:val="18"/>
              </w:rPr>
            </w:pPr>
            <w:r>
              <w:rPr>
                <w:sz w:val="18"/>
              </w:rPr>
              <w:t>14 619</w:t>
            </w:r>
          </w:p>
        </w:tc>
        <w:tc>
          <w:tcPr>
            <w:tcW w:w="1028" w:type="dxa"/>
          </w:tcPr>
          <w:p w:rsidR="00000000" w:rsidRDefault="00000000">
            <w:pPr>
              <w:pStyle w:val="BodyText"/>
              <w:tabs>
                <w:tab w:val="left" w:pos="680"/>
                <w:tab w:val="left" w:pos="1021"/>
              </w:tabs>
              <w:ind w:left="170"/>
              <w:jc w:val="left"/>
              <w:rPr>
                <w:sz w:val="18"/>
              </w:rPr>
            </w:pPr>
            <w:r>
              <w:rPr>
                <w:sz w:val="18"/>
              </w:rPr>
              <w:t>9 821</w:t>
            </w:r>
          </w:p>
          <w:p w:rsidR="00000000" w:rsidRDefault="00000000">
            <w:pPr>
              <w:pStyle w:val="BodyText"/>
              <w:tabs>
                <w:tab w:val="left" w:pos="680"/>
                <w:tab w:val="left" w:pos="1021"/>
              </w:tabs>
              <w:ind w:left="170"/>
              <w:jc w:val="left"/>
              <w:rPr>
                <w:sz w:val="18"/>
              </w:rPr>
            </w:pPr>
            <w:r>
              <w:rPr>
                <w:sz w:val="18"/>
              </w:rPr>
              <w:t>67,2</w:t>
            </w:r>
          </w:p>
        </w:tc>
        <w:tc>
          <w:tcPr>
            <w:tcW w:w="645" w:type="dxa"/>
          </w:tcPr>
          <w:p w:rsidR="00000000" w:rsidRDefault="00000000">
            <w:pPr>
              <w:pStyle w:val="BodyText"/>
              <w:tabs>
                <w:tab w:val="left" w:pos="680"/>
                <w:tab w:val="left" w:pos="1021"/>
              </w:tabs>
              <w:jc w:val="left"/>
              <w:rPr>
                <w:sz w:val="18"/>
              </w:rPr>
            </w:pPr>
            <w:r>
              <w:rPr>
                <w:sz w:val="18"/>
              </w:rPr>
              <w:t>698</w:t>
            </w:r>
          </w:p>
        </w:tc>
        <w:tc>
          <w:tcPr>
            <w:tcW w:w="1028" w:type="dxa"/>
          </w:tcPr>
          <w:p w:rsidR="00000000" w:rsidRDefault="00000000">
            <w:pPr>
              <w:pStyle w:val="BodyText"/>
              <w:tabs>
                <w:tab w:val="left" w:pos="680"/>
                <w:tab w:val="left" w:pos="1021"/>
              </w:tabs>
              <w:ind w:left="227"/>
              <w:jc w:val="left"/>
              <w:rPr>
                <w:sz w:val="18"/>
              </w:rPr>
            </w:pPr>
            <w:r>
              <w:rPr>
                <w:sz w:val="18"/>
              </w:rPr>
              <w:t>310</w:t>
            </w:r>
          </w:p>
          <w:p w:rsidR="00000000" w:rsidRDefault="00000000">
            <w:pPr>
              <w:pStyle w:val="BodyText"/>
              <w:tabs>
                <w:tab w:val="left" w:pos="680"/>
                <w:tab w:val="left" w:pos="1021"/>
              </w:tabs>
              <w:ind w:left="227"/>
              <w:jc w:val="left"/>
              <w:rPr>
                <w:sz w:val="18"/>
              </w:rPr>
            </w:pPr>
            <w:r>
              <w:rPr>
                <w:sz w:val="18"/>
              </w:rPr>
              <w:t>44,4</w:t>
            </w:r>
          </w:p>
        </w:tc>
      </w:tr>
    </w:tbl>
    <w:p w:rsidR="00000000" w:rsidRDefault="00000000">
      <w:pPr>
        <w:pStyle w:val="BodyText"/>
        <w:tabs>
          <w:tab w:val="left" w:pos="680"/>
          <w:tab w:val="left" w:pos="1021"/>
        </w:tabs>
        <w:spacing w:before="240" w:line="280" w:lineRule="exact"/>
        <w:jc w:val="both"/>
        <w:rPr>
          <w:sz w:val="18"/>
        </w:rPr>
      </w:pPr>
      <w:r>
        <w:rPr>
          <w:i/>
          <w:sz w:val="18"/>
        </w:rPr>
        <w:t>Источник</w:t>
      </w:r>
      <w:r>
        <w:rPr>
          <w:sz w:val="18"/>
        </w:rPr>
        <w:t>: Государственная статистическая служба.</w:t>
      </w:r>
    </w:p>
    <w:p w:rsidR="00000000" w:rsidRDefault="00000000">
      <w:pPr>
        <w:pStyle w:val="BodyText"/>
        <w:tabs>
          <w:tab w:val="left" w:pos="680"/>
          <w:tab w:val="left" w:pos="1021"/>
        </w:tabs>
        <w:spacing w:before="240" w:line="280" w:lineRule="exact"/>
        <w:jc w:val="both"/>
        <w:rPr>
          <w:sz w:val="16"/>
        </w:rPr>
        <w:sectPr w:rsidR="00000000">
          <w:headerReference w:type="even" r:id="rId33"/>
          <w:headerReference w:type="default" r:id="rId34"/>
          <w:footerReference w:type="even" r:id="rId35"/>
          <w:footerReference w:type="default" r:id="rId36"/>
          <w:pgSz w:w="15842" w:h="12242" w:orient="landscape" w:code="1"/>
          <w:pgMar w:top="1298" w:right="1134" w:bottom="1298" w:left="1701" w:header="720" w:footer="720" w:gutter="0"/>
          <w:cols w:space="708"/>
          <w:docGrid w:linePitch="360"/>
        </w:sectPr>
      </w:pPr>
    </w:p>
    <w:p w:rsidR="00000000" w:rsidRDefault="00000000">
      <w:pPr>
        <w:pStyle w:val="BodyText"/>
        <w:tabs>
          <w:tab w:val="left" w:pos="680"/>
          <w:tab w:val="left" w:pos="1021"/>
          <w:tab w:val="left" w:pos="4395"/>
        </w:tabs>
        <w:spacing w:line="280" w:lineRule="exact"/>
        <w:jc w:val="both"/>
        <w:rPr>
          <w:sz w:val="22"/>
        </w:rPr>
      </w:pPr>
      <w:r>
        <w:rPr>
          <w:sz w:val="22"/>
        </w:rPr>
        <w:tab/>
        <w:t>Как показывают данные, наибольшей популярностью у учащихся-женщин пользуются общественные науки – 66,1–67,2 процента; 64,0–67,5 процента студенток обучаются естественным и точным наукам, так же обстоит дело и с медициной. Показатели по техническим наукам и технологии у студенток ниже прочих, хотя тоже достаточно высоки.</w:t>
      </w:r>
    </w:p>
    <w:p w:rsidR="00000000" w:rsidRDefault="00000000">
      <w:pPr>
        <w:pStyle w:val="BodyText"/>
        <w:tabs>
          <w:tab w:val="left" w:pos="680"/>
          <w:tab w:val="left" w:pos="1021"/>
          <w:tab w:val="left" w:pos="4395"/>
        </w:tabs>
        <w:spacing w:before="240" w:line="280" w:lineRule="exact"/>
        <w:jc w:val="both"/>
        <w:rPr>
          <w:sz w:val="22"/>
        </w:rPr>
      </w:pPr>
      <w:r>
        <w:rPr>
          <w:sz w:val="22"/>
        </w:rPr>
        <w:tab/>
        <w:t>Согласно статистическим показателям по числу выпускников высших учебных заведений в отчетный период процент получивших высшее образование женщин колеблется от 53,6 до 62,8 процента, что в среднем составляет 59,1 процента.</w:t>
      </w:r>
    </w:p>
    <w:p w:rsidR="00000000" w:rsidRDefault="00000000">
      <w:pPr>
        <w:pStyle w:val="BodyText"/>
        <w:tabs>
          <w:tab w:val="left" w:pos="680"/>
          <w:tab w:val="left" w:pos="1021"/>
          <w:tab w:val="left" w:pos="4395"/>
        </w:tabs>
        <w:spacing w:before="240" w:line="280" w:lineRule="exact"/>
        <w:jc w:val="both"/>
        <w:rPr>
          <w:sz w:val="22"/>
        </w:rPr>
      </w:pPr>
      <w:r>
        <w:rPr>
          <w:sz w:val="22"/>
        </w:rPr>
        <w:tab/>
        <w:t>За отчетный период степень магистра получили 41,1–52,8 процента женщин, или в среднем 48,4 процента, а степень бакалавра – 30–43,5 процента, или в среднем 35 процентов.</w:t>
      </w:r>
    </w:p>
    <w:p w:rsidR="00000000" w:rsidRDefault="00000000">
      <w:pPr>
        <w:pStyle w:val="BodyText"/>
        <w:tabs>
          <w:tab w:val="left" w:pos="680"/>
          <w:tab w:val="left" w:pos="1021"/>
          <w:tab w:val="left" w:pos="4395"/>
        </w:tabs>
        <w:spacing w:before="240" w:line="280" w:lineRule="exact"/>
        <w:jc w:val="both"/>
        <w:rPr>
          <w:sz w:val="22"/>
        </w:rPr>
      </w:pPr>
      <w:r>
        <w:rPr>
          <w:sz w:val="22"/>
        </w:rPr>
        <w:tab/>
        <w:t>С разбивкой по этнической принадлежности численность женщин среди выпускников-македонцев составила 54,8–61,6 процента – в среднем 59 процентов; албанцев – 35–59 процентов, или в среднем 48 процентов; турок – 38,9–69,2 процента с усредненным показателем 52 процента; цыган – 45,8 процента; валахов – 50,6 процента; 50 процентов среди сербов и 54 процента среди выпускников прочих национальностей.</w:t>
      </w:r>
    </w:p>
    <w:p w:rsidR="00000000" w:rsidRDefault="00000000">
      <w:pPr>
        <w:pStyle w:val="BodyText"/>
        <w:tabs>
          <w:tab w:val="left" w:pos="680"/>
          <w:tab w:val="left" w:pos="1021"/>
          <w:tab w:val="left" w:pos="4395"/>
        </w:tabs>
        <w:spacing w:before="240" w:line="280" w:lineRule="exact"/>
        <w:jc w:val="both"/>
        <w:rPr>
          <w:sz w:val="22"/>
        </w:rPr>
      </w:pPr>
      <w:r>
        <w:rPr>
          <w:sz w:val="22"/>
        </w:rPr>
        <w:tab/>
        <w:t>b) 1. В системе начального образования обучение ведется в соответствии с современными программами и требованиями. Были разработаны надлежащие учебники, учебные пособия и вспомогательная литература, содержание которых способствует искоренению гендерных стереотипов. Для преподавательского состава определены нормы и принципы по всем учебным дисциплинам.</w:t>
      </w:r>
    </w:p>
    <w:p w:rsidR="00000000" w:rsidRDefault="00000000">
      <w:pPr>
        <w:pStyle w:val="BodyText"/>
        <w:tabs>
          <w:tab w:val="left" w:pos="680"/>
          <w:tab w:val="left" w:pos="1021"/>
          <w:tab w:val="left" w:pos="4395"/>
        </w:tabs>
        <w:spacing w:before="240" w:line="280" w:lineRule="exact"/>
        <w:jc w:val="both"/>
        <w:rPr>
          <w:sz w:val="22"/>
        </w:rPr>
      </w:pPr>
      <w:r>
        <w:rPr>
          <w:sz w:val="22"/>
        </w:rPr>
        <w:tab/>
        <w:t>Кроме обязательных предметов в школьном расписании предусматриваются факультативные занятия по отдельным дисциплинам в зависимости от интересов и увлечений учащихся. Кроме того, предусмотрены дополнительные занятия для отстающих и кружки для желающих совершенствоваться по отдельным научным дисциплинам.</w:t>
      </w:r>
    </w:p>
    <w:p w:rsidR="00000000" w:rsidRDefault="00000000">
      <w:pPr>
        <w:pStyle w:val="BodyText"/>
        <w:tabs>
          <w:tab w:val="left" w:pos="680"/>
          <w:tab w:val="left" w:pos="1021"/>
          <w:tab w:val="left" w:pos="4395"/>
        </w:tabs>
        <w:spacing w:before="240" w:line="280" w:lineRule="exact"/>
        <w:jc w:val="both"/>
        <w:rPr>
          <w:sz w:val="22"/>
        </w:rPr>
      </w:pPr>
      <w:r>
        <w:rPr>
          <w:sz w:val="22"/>
        </w:rPr>
        <w:tab/>
        <w:t>2. Все средние школы обеспечивают равные условия учащимся обоих полов: одинаковые преподавательский состав, учебные программы и экзамены, а также классные помещения и оборудование.</w:t>
      </w:r>
    </w:p>
    <w:p w:rsidR="00000000" w:rsidRDefault="00000000">
      <w:pPr>
        <w:pStyle w:val="BodyText"/>
        <w:tabs>
          <w:tab w:val="left" w:pos="680"/>
          <w:tab w:val="left" w:pos="1021"/>
          <w:tab w:val="left" w:pos="4395"/>
        </w:tabs>
        <w:spacing w:before="240" w:line="280" w:lineRule="exact"/>
        <w:jc w:val="both"/>
        <w:rPr>
          <w:sz w:val="22"/>
        </w:rPr>
      </w:pPr>
      <w:r>
        <w:rPr>
          <w:sz w:val="22"/>
        </w:rPr>
        <w:tab/>
        <w:t>В соответствии со статистическими данными доля женщин в преподавательском составе превышает 51 процент, причем женщины составляют 56–59 процентов от общего числа педагогов македонского происхождения, среди учителей турецкого происхождения женщин 39–48 процентов, среди албанцев – около 25 процентов. В государственных средних школах 24 директора из 90, то есть 26,6 процента – женщины.</w:t>
      </w:r>
    </w:p>
    <w:p w:rsidR="00000000" w:rsidRDefault="00000000">
      <w:pPr>
        <w:pStyle w:val="BodyText"/>
        <w:tabs>
          <w:tab w:val="left" w:pos="680"/>
          <w:tab w:val="left" w:pos="1021"/>
          <w:tab w:val="left" w:pos="4395"/>
        </w:tabs>
        <w:spacing w:before="240" w:line="280" w:lineRule="exact"/>
        <w:jc w:val="both"/>
        <w:rPr>
          <w:sz w:val="22"/>
        </w:rPr>
      </w:pPr>
      <w:r>
        <w:rPr>
          <w:sz w:val="22"/>
        </w:rPr>
        <w:tab/>
        <w:t>3. В системе высшего образования равноправие мужчин и женщин выражается в равном доступе учащихся обоих полов к учебным программам, экзаменам, учебным аудиториям, оборудованию одинакового качества, а преподавательский состав имеет одинаковую квалификацию для всех студентов, мужчин и женщин.</w:t>
      </w:r>
    </w:p>
    <w:p w:rsidR="00000000" w:rsidRDefault="00000000">
      <w:pPr>
        <w:pStyle w:val="BodyText"/>
        <w:tabs>
          <w:tab w:val="left" w:pos="680"/>
          <w:tab w:val="left" w:pos="1021"/>
          <w:tab w:val="left" w:pos="4395"/>
        </w:tabs>
        <w:spacing w:before="240" w:line="280" w:lineRule="exact"/>
        <w:jc w:val="both"/>
        <w:rPr>
          <w:sz w:val="22"/>
          <w:lang w:val="en-US"/>
        </w:rPr>
      </w:pPr>
    </w:p>
    <w:p w:rsidR="00000000" w:rsidRDefault="00000000">
      <w:pPr>
        <w:pStyle w:val="BodyText"/>
        <w:tabs>
          <w:tab w:val="left" w:pos="680"/>
          <w:tab w:val="left" w:pos="1021"/>
          <w:tab w:val="left" w:pos="4395"/>
        </w:tabs>
        <w:spacing w:before="240" w:line="280" w:lineRule="exact"/>
        <w:jc w:val="both"/>
        <w:rPr>
          <w:sz w:val="22"/>
          <w:lang w:val="en-US"/>
        </w:rPr>
      </w:pPr>
    </w:p>
    <w:p w:rsidR="00000000" w:rsidRDefault="00000000">
      <w:pPr>
        <w:pStyle w:val="BodyText"/>
        <w:tabs>
          <w:tab w:val="left" w:pos="680"/>
          <w:tab w:val="left" w:pos="1021"/>
          <w:tab w:val="left" w:pos="4395"/>
        </w:tabs>
        <w:spacing w:before="240" w:line="280" w:lineRule="exact"/>
        <w:jc w:val="both"/>
        <w:rPr>
          <w:sz w:val="22"/>
        </w:rPr>
      </w:pPr>
    </w:p>
    <w:tbl>
      <w:tblPr>
        <w:tblW w:w="0" w:type="auto"/>
        <w:tblInd w:w="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00" w:firstRow="0" w:lastRow="0" w:firstColumn="0" w:lastColumn="0" w:noHBand="0" w:noVBand="0"/>
      </w:tblPr>
      <w:tblGrid>
        <w:gridCol w:w="1499"/>
        <w:gridCol w:w="683"/>
        <w:gridCol w:w="957"/>
        <w:gridCol w:w="666"/>
        <w:gridCol w:w="1111"/>
        <w:gridCol w:w="684"/>
        <w:gridCol w:w="887"/>
        <w:gridCol w:w="666"/>
        <w:gridCol w:w="942"/>
        <w:gridCol w:w="657"/>
        <w:gridCol w:w="887"/>
      </w:tblGrid>
      <w:tr w:rsidR="00000000">
        <w:tblPrEx>
          <w:tblCellMar>
            <w:top w:w="0" w:type="dxa"/>
            <w:bottom w:w="0" w:type="dxa"/>
          </w:tblCellMar>
        </w:tblPrEx>
        <w:trPr>
          <w:trHeight w:val="20"/>
        </w:trPr>
        <w:tc>
          <w:tcPr>
            <w:tcW w:w="6487" w:type="dxa"/>
            <w:gridSpan w:val="7"/>
          </w:tcPr>
          <w:p w:rsidR="00000000" w:rsidRDefault="00000000">
            <w:pPr>
              <w:pStyle w:val="BodyText"/>
              <w:tabs>
                <w:tab w:val="left" w:pos="680"/>
                <w:tab w:val="left" w:pos="1021"/>
                <w:tab w:val="left" w:pos="4395"/>
              </w:tabs>
              <w:rPr>
                <w:b/>
                <w:sz w:val="16"/>
              </w:rPr>
            </w:pPr>
            <w:r>
              <w:rPr>
                <w:b/>
                <w:sz w:val="16"/>
              </w:rPr>
              <w:t>Преподавательский состав специализированных факультетов и профессиональных колледжей</w:t>
            </w:r>
          </w:p>
        </w:tc>
        <w:tc>
          <w:tcPr>
            <w:tcW w:w="3152" w:type="dxa"/>
            <w:gridSpan w:val="4"/>
          </w:tcPr>
          <w:p w:rsidR="00000000" w:rsidRDefault="00000000">
            <w:pPr>
              <w:pStyle w:val="BodyText"/>
              <w:tabs>
                <w:tab w:val="left" w:pos="680"/>
                <w:tab w:val="left" w:pos="1021"/>
                <w:tab w:val="left" w:pos="4395"/>
              </w:tabs>
              <w:rPr>
                <w:b/>
                <w:sz w:val="16"/>
              </w:rPr>
            </w:pPr>
            <w:r>
              <w:rPr>
                <w:b/>
                <w:sz w:val="16"/>
              </w:rPr>
              <w:t>Преподавательский состав университетов</w:t>
            </w:r>
          </w:p>
        </w:tc>
      </w:tr>
      <w:tr w:rsidR="00000000">
        <w:tblPrEx>
          <w:tblCellMar>
            <w:top w:w="0" w:type="dxa"/>
            <w:bottom w:w="0" w:type="dxa"/>
          </w:tblCellMar>
        </w:tblPrEx>
        <w:trPr>
          <w:trHeight w:val="20"/>
        </w:trPr>
        <w:tc>
          <w:tcPr>
            <w:tcW w:w="1499" w:type="dxa"/>
            <w:tcBorders>
              <w:bottom w:val="single" w:sz="6" w:space="0" w:color="auto"/>
            </w:tcBorders>
          </w:tcPr>
          <w:p w:rsidR="00000000" w:rsidRDefault="00000000">
            <w:pPr>
              <w:pStyle w:val="BodyText"/>
              <w:tabs>
                <w:tab w:val="left" w:pos="680"/>
                <w:tab w:val="left" w:pos="1021"/>
                <w:tab w:val="left" w:pos="4395"/>
              </w:tabs>
              <w:rPr>
                <w:b/>
                <w:sz w:val="16"/>
              </w:rPr>
            </w:pPr>
          </w:p>
        </w:tc>
        <w:tc>
          <w:tcPr>
            <w:tcW w:w="1640" w:type="dxa"/>
            <w:gridSpan w:val="2"/>
            <w:tcBorders>
              <w:bottom w:val="single" w:sz="6" w:space="0" w:color="auto"/>
            </w:tcBorders>
          </w:tcPr>
          <w:p w:rsidR="00000000" w:rsidRDefault="00000000">
            <w:pPr>
              <w:tabs>
                <w:tab w:val="left" w:pos="680"/>
                <w:tab w:val="left" w:pos="1021"/>
                <w:tab w:val="left" w:pos="4395"/>
              </w:tabs>
              <w:jc w:val="center"/>
              <w:rPr>
                <w:b/>
                <w:sz w:val="16"/>
              </w:rPr>
            </w:pPr>
            <w:r>
              <w:rPr>
                <w:b/>
                <w:sz w:val="16"/>
              </w:rPr>
              <w:t>Общее число</w:t>
            </w:r>
          </w:p>
        </w:tc>
        <w:tc>
          <w:tcPr>
            <w:tcW w:w="1777" w:type="dxa"/>
            <w:gridSpan w:val="2"/>
            <w:tcBorders>
              <w:bottom w:val="single" w:sz="6" w:space="0" w:color="auto"/>
            </w:tcBorders>
          </w:tcPr>
          <w:p w:rsidR="00000000" w:rsidRDefault="00000000">
            <w:pPr>
              <w:tabs>
                <w:tab w:val="left" w:pos="680"/>
                <w:tab w:val="left" w:pos="1021"/>
                <w:tab w:val="left" w:pos="4395"/>
              </w:tabs>
              <w:jc w:val="center"/>
              <w:rPr>
                <w:b/>
                <w:sz w:val="16"/>
              </w:rPr>
            </w:pPr>
            <w:r>
              <w:rPr>
                <w:b/>
                <w:sz w:val="16"/>
              </w:rPr>
              <w:t>Специализированные факультеты</w:t>
            </w:r>
          </w:p>
        </w:tc>
        <w:tc>
          <w:tcPr>
            <w:tcW w:w="1571" w:type="dxa"/>
            <w:gridSpan w:val="2"/>
            <w:tcBorders>
              <w:bottom w:val="single" w:sz="6" w:space="0" w:color="auto"/>
            </w:tcBorders>
          </w:tcPr>
          <w:p w:rsidR="00000000" w:rsidRDefault="00000000">
            <w:pPr>
              <w:tabs>
                <w:tab w:val="left" w:pos="680"/>
                <w:tab w:val="left" w:pos="1021"/>
                <w:tab w:val="left" w:pos="4395"/>
              </w:tabs>
              <w:jc w:val="center"/>
              <w:rPr>
                <w:b/>
                <w:sz w:val="16"/>
              </w:rPr>
            </w:pPr>
            <w:r>
              <w:rPr>
                <w:b/>
                <w:sz w:val="16"/>
              </w:rPr>
              <w:t>Профессиональные колледжи</w:t>
            </w:r>
          </w:p>
        </w:tc>
        <w:tc>
          <w:tcPr>
            <w:tcW w:w="1608" w:type="dxa"/>
            <w:gridSpan w:val="2"/>
            <w:tcBorders>
              <w:bottom w:val="single" w:sz="6" w:space="0" w:color="auto"/>
            </w:tcBorders>
          </w:tcPr>
          <w:p w:rsidR="00000000" w:rsidRDefault="00000000">
            <w:pPr>
              <w:tabs>
                <w:tab w:val="left" w:pos="680"/>
                <w:tab w:val="left" w:pos="1021"/>
                <w:tab w:val="left" w:pos="4395"/>
              </w:tabs>
              <w:jc w:val="center"/>
              <w:rPr>
                <w:b/>
                <w:sz w:val="16"/>
              </w:rPr>
            </w:pPr>
            <w:r>
              <w:rPr>
                <w:b/>
                <w:sz w:val="16"/>
              </w:rPr>
              <w:t>Скопье</w:t>
            </w:r>
          </w:p>
        </w:tc>
        <w:tc>
          <w:tcPr>
            <w:tcW w:w="1544" w:type="dxa"/>
            <w:gridSpan w:val="2"/>
            <w:tcBorders>
              <w:bottom w:val="single" w:sz="6" w:space="0" w:color="auto"/>
            </w:tcBorders>
          </w:tcPr>
          <w:p w:rsidR="00000000" w:rsidRDefault="00000000">
            <w:pPr>
              <w:tabs>
                <w:tab w:val="left" w:pos="680"/>
                <w:tab w:val="left" w:pos="1021"/>
                <w:tab w:val="left" w:pos="4395"/>
              </w:tabs>
              <w:jc w:val="center"/>
              <w:rPr>
                <w:b/>
                <w:sz w:val="16"/>
              </w:rPr>
            </w:pPr>
            <w:r>
              <w:rPr>
                <w:b/>
                <w:sz w:val="16"/>
              </w:rPr>
              <w:t>Битола</w:t>
            </w:r>
          </w:p>
        </w:tc>
      </w:tr>
      <w:tr w:rsidR="00000000">
        <w:tblPrEx>
          <w:tblCellMar>
            <w:top w:w="0" w:type="dxa"/>
            <w:bottom w:w="0" w:type="dxa"/>
          </w:tblCellMar>
        </w:tblPrEx>
        <w:trPr>
          <w:trHeight w:val="20"/>
        </w:trPr>
        <w:tc>
          <w:tcPr>
            <w:tcW w:w="1499" w:type="dxa"/>
            <w:tcBorders>
              <w:top w:val="single" w:sz="6" w:space="0" w:color="auto"/>
              <w:bottom w:val="single" w:sz="12" w:space="0" w:color="auto"/>
            </w:tcBorders>
          </w:tcPr>
          <w:p w:rsidR="00000000" w:rsidRDefault="00000000">
            <w:pPr>
              <w:pStyle w:val="BodyText"/>
              <w:tabs>
                <w:tab w:val="left" w:pos="680"/>
                <w:tab w:val="left" w:pos="1021"/>
                <w:tab w:val="left" w:pos="4395"/>
              </w:tabs>
              <w:rPr>
                <w:b/>
                <w:sz w:val="16"/>
              </w:rPr>
            </w:pPr>
            <w:r>
              <w:rPr>
                <w:b/>
                <w:sz w:val="16"/>
              </w:rPr>
              <w:t>Учебный год</w:t>
            </w:r>
          </w:p>
        </w:tc>
        <w:tc>
          <w:tcPr>
            <w:tcW w:w="683" w:type="dxa"/>
            <w:tcBorders>
              <w:top w:val="single" w:sz="6" w:space="0" w:color="auto"/>
              <w:bottom w:val="single" w:sz="12" w:space="0" w:color="auto"/>
            </w:tcBorders>
          </w:tcPr>
          <w:p w:rsidR="00000000" w:rsidRDefault="00000000">
            <w:pPr>
              <w:pStyle w:val="BodyText"/>
              <w:tabs>
                <w:tab w:val="left" w:pos="680"/>
                <w:tab w:val="left" w:pos="1021"/>
                <w:tab w:val="left" w:pos="4395"/>
              </w:tabs>
              <w:rPr>
                <w:b/>
                <w:sz w:val="16"/>
              </w:rPr>
            </w:pPr>
            <w:r>
              <w:rPr>
                <w:b/>
                <w:sz w:val="16"/>
              </w:rPr>
              <w:t>Всего</w:t>
            </w:r>
          </w:p>
        </w:tc>
        <w:tc>
          <w:tcPr>
            <w:tcW w:w="957" w:type="dxa"/>
            <w:tcBorders>
              <w:top w:val="single" w:sz="6" w:space="0" w:color="auto"/>
              <w:bottom w:val="single" w:sz="12" w:space="0" w:color="auto"/>
            </w:tcBorders>
          </w:tcPr>
          <w:p w:rsidR="00000000" w:rsidRDefault="00000000">
            <w:pPr>
              <w:pStyle w:val="BodyText"/>
              <w:tabs>
                <w:tab w:val="left" w:pos="680"/>
                <w:tab w:val="left" w:pos="1021"/>
                <w:tab w:val="left" w:pos="4395"/>
              </w:tabs>
              <w:rPr>
                <w:b/>
                <w:sz w:val="16"/>
              </w:rPr>
            </w:pPr>
            <w:r>
              <w:rPr>
                <w:b/>
                <w:sz w:val="16"/>
              </w:rPr>
              <w:t>Женщины</w:t>
            </w:r>
          </w:p>
        </w:tc>
        <w:tc>
          <w:tcPr>
            <w:tcW w:w="666" w:type="dxa"/>
            <w:tcBorders>
              <w:top w:val="single" w:sz="6" w:space="0" w:color="auto"/>
              <w:bottom w:val="single" w:sz="12" w:space="0" w:color="auto"/>
            </w:tcBorders>
          </w:tcPr>
          <w:p w:rsidR="00000000" w:rsidRDefault="00000000">
            <w:pPr>
              <w:pStyle w:val="BodyText"/>
              <w:tabs>
                <w:tab w:val="left" w:pos="680"/>
                <w:tab w:val="left" w:pos="1021"/>
                <w:tab w:val="left" w:pos="4395"/>
              </w:tabs>
              <w:rPr>
                <w:b/>
                <w:sz w:val="16"/>
              </w:rPr>
            </w:pPr>
            <w:r>
              <w:rPr>
                <w:b/>
                <w:sz w:val="16"/>
              </w:rPr>
              <w:t>Всего</w:t>
            </w:r>
          </w:p>
        </w:tc>
        <w:tc>
          <w:tcPr>
            <w:tcW w:w="1111" w:type="dxa"/>
            <w:tcBorders>
              <w:top w:val="single" w:sz="6" w:space="0" w:color="auto"/>
              <w:bottom w:val="single" w:sz="12" w:space="0" w:color="auto"/>
            </w:tcBorders>
          </w:tcPr>
          <w:p w:rsidR="00000000" w:rsidRDefault="00000000">
            <w:pPr>
              <w:pStyle w:val="BodyText"/>
              <w:tabs>
                <w:tab w:val="left" w:pos="680"/>
                <w:tab w:val="left" w:pos="1021"/>
                <w:tab w:val="left" w:pos="4395"/>
              </w:tabs>
              <w:rPr>
                <w:b/>
                <w:sz w:val="16"/>
              </w:rPr>
            </w:pPr>
            <w:r>
              <w:rPr>
                <w:b/>
                <w:sz w:val="16"/>
              </w:rPr>
              <w:t>Женщины</w:t>
            </w:r>
          </w:p>
        </w:tc>
        <w:tc>
          <w:tcPr>
            <w:tcW w:w="684" w:type="dxa"/>
            <w:tcBorders>
              <w:top w:val="single" w:sz="6" w:space="0" w:color="auto"/>
              <w:bottom w:val="single" w:sz="12" w:space="0" w:color="auto"/>
            </w:tcBorders>
          </w:tcPr>
          <w:p w:rsidR="00000000" w:rsidRDefault="00000000">
            <w:pPr>
              <w:pStyle w:val="BodyText"/>
              <w:tabs>
                <w:tab w:val="left" w:pos="680"/>
                <w:tab w:val="left" w:pos="1021"/>
                <w:tab w:val="left" w:pos="4395"/>
              </w:tabs>
              <w:rPr>
                <w:b/>
                <w:sz w:val="16"/>
              </w:rPr>
            </w:pPr>
            <w:r>
              <w:rPr>
                <w:b/>
                <w:sz w:val="16"/>
              </w:rPr>
              <w:t>Всего</w:t>
            </w:r>
          </w:p>
        </w:tc>
        <w:tc>
          <w:tcPr>
            <w:tcW w:w="887" w:type="dxa"/>
            <w:tcBorders>
              <w:top w:val="single" w:sz="6" w:space="0" w:color="auto"/>
              <w:bottom w:val="single" w:sz="12" w:space="0" w:color="auto"/>
            </w:tcBorders>
          </w:tcPr>
          <w:p w:rsidR="00000000" w:rsidRDefault="00000000">
            <w:pPr>
              <w:pStyle w:val="BodyText"/>
              <w:tabs>
                <w:tab w:val="left" w:pos="680"/>
                <w:tab w:val="left" w:pos="1021"/>
                <w:tab w:val="left" w:pos="4395"/>
              </w:tabs>
              <w:rPr>
                <w:b/>
                <w:sz w:val="16"/>
              </w:rPr>
            </w:pPr>
            <w:r>
              <w:rPr>
                <w:b/>
                <w:sz w:val="16"/>
              </w:rPr>
              <w:t>Женщины</w:t>
            </w:r>
          </w:p>
        </w:tc>
        <w:tc>
          <w:tcPr>
            <w:tcW w:w="666" w:type="dxa"/>
            <w:tcBorders>
              <w:top w:val="single" w:sz="6" w:space="0" w:color="auto"/>
              <w:bottom w:val="single" w:sz="12" w:space="0" w:color="auto"/>
            </w:tcBorders>
          </w:tcPr>
          <w:p w:rsidR="00000000" w:rsidRDefault="00000000">
            <w:pPr>
              <w:pStyle w:val="BodyText"/>
              <w:tabs>
                <w:tab w:val="left" w:pos="680"/>
                <w:tab w:val="left" w:pos="1021"/>
                <w:tab w:val="left" w:pos="4395"/>
              </w:tabs>
              <w:rPr>
                <w:b/>
                <w:sz w:val="16"/>
              </w:rPr>
            </w:pPr>
            <w:r>
              <w:rPr>
                <w:b/>
                <w:sz w:val="16"/>
              </w:rPr>
              <w:t>Всего</w:t>
            </w:r>
          </w:p>
        </w:tc>
        <w:tc>
          <w:tcPr>
            <w:tcW w:w="942" w:type="dxa"/>
            <w:tcBorders>
              <w:top w:val="single" w:sz="6" w:space="0" w:color="auto"/>
              <w:bottom w:val="single" w:sz="12" w:space="0" w:color="auto"/>
            </w:tcBorders>
          </w:tcPr>
          <w:p w:rsidR="00000000" w:rsidRDefault="00000000">
            <w:pPr>
              <w:pStyle w:val="BodyText"/>
              <w:tabs>
                <w:tab w:val="left" w:pos="680"/>
                <w:tab w:val="left" w:pos="1021"/>
                <w:tab w:val="left" w:pos="4395"/>
              </w:tabs>
              <w:rPr>
                <w:b/>
                <w:sz w:val="16"/>
              </w:rPr>
            </w:pPr>
            <w:r>
              <w:rPr>
                <w:b/>
                <w:sz w:val="16"/>
              </w:rPr>
              <w:t>Женщины</w:t>
            </w:r>
          </w:p>
        </w:tc>
        <w:tc>
          <w:tcPr>
            <w:tcW w:w="657" w:type="dxa"/>
            <w:tcBorders>
              <w:top w:val="single" w:sz="6" w:space="0" w:color="auto"/>
              <w:bottom w:val="single" w:sz="12" w:space="0" w:color="auto"/>
            </w:tcBorders>
          </w:tcPr>
          <w:p w:rsidR="00000000" w:rsidRDefault="00000000">
            <w:pPr>
              <w:pStyle w:val="BodyText"/>
              <w:tabs>
                <w:tab w:val="left" w:pos="680"/>
                <w:tab w:val="left" w:pos="1021"/>
                <w:tab w:val="left" w:pos="4395"/>
              </w:tabs>
              <w:rPr>
                <w:b/>
                <w:sz w:val="16"/>
              </w:rPr>
            </w:pPr>
            <w:r>
              <w:rPr>
                <w:b/>
                <w:sz w:val="16"/>
              </w:rPr>
              <w:t>Всего</w:t>
            </w:r>
          </w:p>
        </w:tc>
        <w:tc>
          <w:tcPr>
            <w:tcW w:w="887" w:type="dxa"/>
            <w:tcBorders>
              <w:top w:val="single" w:sz="6" w:space="0" w:color="auto"/>
              <w:bottom w:val="single" w:sz="12" w:space="0" w:color="auto"/>
            </w:tcBorders>
          </w:tcPr>
          <w:p w:rsidR="00000000" w:rsidRDefault="00000000">
            <w:pPr>
              <w:pStyle w:val="BodyText"/>
              <w:tabs>
                <w:tab w:val="left" w:pos="680"/>
                <w:tab w:val="left" w:pos="1021"/>
                <w:tab w:val="left" w:pos="4395"/>
              </w:tabs>
              <w:rPr>
                <w:b/>
                <w:sz w:val="16"/>
              </w:rPr>
            </w:pPr>
            <w:r>
              <w:rPr>
                <w:b/>
                <w:sz w:val="16"/>
              </w:rPr>
              <w:t>Женщины</w:t>
            </w:r>
          </w:p>
        </w:tc>
      </w:tr>
      <w:tr w:rsidR="00000000">
        <w:tblPrEx>
          <w:tblCellMar>
            <w:top w:w="0" w:type="dxa"/>
            <w:bottom w:w="0" w:type="dxa"/>
          </w:tblCellMar>
        </w:tblPrEx>
        <w:trPr>
          <w:trHeight w:val="20"/>
        </w:trPr>
        <w:tc>
          <w:tcPr>
            <w:tcW w:w="1499" w:type="dxa"/>
            <w:tcBorders>
              <w:top w:val="single" w:sz="12" w:space="0" w:color="auto"/>
            </w:tcBorders>
          </w:tcPr>
          <w:p w:rsidR="00000000" w:rsidRDefault="00000000">
            <w:pPr>
              <w:pStyle w:val="BodyText"/>
              <w:tabs>
                <w:tab w:val="left" w:pos="680"/>
                <w:tab w:val="left" w:pos="1021"/>
                <w:tab w:val="left" w:pos="4395"/>
              </w:tabs>
              <w:jc w:val="both"/>
              <w:rPr>
                <w:sz w:val="16"/>
              </w:rPr>
            </w:pPr>
            <w:r>
              <w:rPr>
                <w:sz w:val="16"/>
              </w:rPr>
              <w:t xml:space="preserve">2001/02 </w:t>
            </w:r>
            <w:r>
              <w:rPr>
                <w:sz w:val="16"/>
              </w:rPr>
              <w:br/>
              <w:t xml:space="preserve">в процентах </w:t>
            </w:r>
          </w:p>
        </w:tc>
        <w:tc>
          <w:tcPr>
            <w:tcW w:w="683" w:type="dxa"/>
            <w:tcBorders>
              <w:top w:val="single" w:sz="12" w:space="0" w:color="auto"/>
            </w:tcBorders>
          </w:tcPr>
          <w:p w:rsidR="00000000" w:rsidRDefault="00000000">
            <w:pPr>
              <w:pStyle w:val="BodyText"/>
              <w:tabs>
                <w:tab w:val="left" w:pos="680"/>
                <w:tab w:val="left" w:pos="1021"/>
                <w:tab w:val="left" w:pos="4395"/>
              </w:tabs>
              <w:rPr>
                <w:sz w:val="16"/>
              </w:rPr>
            </w:pPr>
            <w:r>
              <w:rPr>
                <w:sz w:val="16"/>
              </w:rPr>
              <w:t>2 738</w:t>
            </w:r>
          </w:p>
        </w:tc>
        <w:tc>
          <w:tcPr>
            <w:tcW w:w="957" w:type="dxa"/>
            <w:tcBorders>
              <w:top w:val="single" w:sz="12" w:space="0" w:color="auto"/>
            </w:tcBorders>
          </w:tcPr>
          <w:p w:rsidR="00000000" w:rsidRDefault="00000000">
            <w:pPr>
              <w:pStyle w:val="BodyText"/>
              <w:tabs>
                <w:tab w:val="left" w:pos="680"/>
                <w:tab w:val="left" w:pos="1021"/>
                <w:tab w:val="left" w:pos="4395"/>
              </w:tabs>
              <w:ind w:left="227"/>
              <w:jc w:val="both"/>
              <w:rPr>
                <w:sz w:val="16"/>
              </w:rPr>
            </w:pPr>
            <w:r>
              <w:rPr>
                <w:sz w:val="16"/>
              </w:rPr>
              <w:t>1 190</w:t>
            </w:r>
          </w:p>
          <w:p w:rsidR="00000000" w:rsidRDefault="00000000">
            <w:pPr>
              <w:pStyle w:val="BodyText"/>
              <w:tabs>
                <w:tab w:val="left" w:pos="680"/>
                <w:tab w:val="left" w:pos="1021"/>
                <w:tab w:val="left" w:pos="4395"/>
              </w:tabs>
              <w:ind w:left="227"/>
              <w:jc w:val="both"/>
              <w:rPr>
                <w:sz w:val="16"/>
              </w:rPr>
            </w:pPr>
            <w:r>
              <w:rPr>
                <w:sz w:val="16"/>
              </w:rPr>
              <w:t>43,5</w:t>
            </w:r>
          </w:p>
        </w:tc>
        <w:tc>
          <w:tcPr>
            <w:tcW w:w="666" w:type="dxa"/>
            <w:tcBorders>
              <w:top w:val="single" w:sz="12" w:space="0" w:color="auto"/>
            </w:tcBorders>
          </w:tcPr>
          <w:p w:rsidR="00000000" w:rsidRDefault="00000000">
            <w:pPr>
              <w:pStyle w:val="BodyText"/>
              <w:tabs>
                <w:tab w:val="left" w:pos="680"/>
                <w:tab w:val="left" w:pos="1021"/>
                <w:tab w:val="left" w:pos="4395"/>
              </w:tabs>
              <w:rPr>
                <w:sz w:val="16"/>
              </w:rPr>
            </w:pPr>
            <w:r>
              <w:rPr>
                <w:sz w:val="16"/>
              </w:rPr>
              <w:t>2 676</w:t>
            </w:r>
          </w:p>
        </w:tc>
        <w:tc>
          <w:tcPr>
            <w:tcW w:w="1111" w:type="dxa"/>
            <w:tcBorders>
              <w:top w:val="single" w:sz="12" w:space="0" w:color="auto"/>
            </w:tcBorders>
          </w:tcPr>
          <w:p w:rsidR="00000000" w:rsidRDefault="00000000">
            <w:pPr>
              <w:pStyle w:val="BodyText"/>
              <w:tabs>
                <w:tab w:val="left" w:pos="680"/>
                <w:tab w:val="left" w:pos="1021"/>
                <w:tab w:val="left" w:pos="4395"/>
              </w:tabs>
              <w:ind w:left="227"/>
              <w:jc w:val="both"/>
              <w:rPr>
                <w:sz w:val="16"/>
              </w:rPr>
            </w:pPr>
            <w:r>
              <w:rPr>
                <w:sz w:val="16"/>
              </w:rPr>
              <w:t>1 167</w:t>
            </w:r>
          </w:p>
          <w:p w:rsidR="00000000" w:rsidRDefault="00000000">
            <w:pPr>
              <w:pStyle w:val="BodyText"/>
              <w:tabs>
                <w:tab w:val="left" w:pos="680"/>
                <w:tab w:val="left" w:pos="1021"/>
                <w:tab w:val="left" w:pos="4395"/>
              </w:tabs>
              <w:ind w:left="227"/>
              <w:jc w:val="both"/>
              <w:rPr>
                <w:sz w:val="16"/>
              </w:rPr>
            </w:pPr>
            <w:r>
              <w:rPr>
                <w:sz w:val="16"/>
              </w:rPr>
              <w:t>43,6</w:t>
            </w:r>
          </w:p>
        </w:tc>
        <w:tc>
          <w:tcPr>
            <w:tcW w:w="684" w:type="dxa"/>
            <w:tcBorders>
              <w:top w:val="single" w:sz="12" w:space="0" w:color="auto"/>
            </w:tcBorders>
          </w:tcPr>
          <w:p w:rsidR="00000000" w:rsidRDefault="00000000">
            <w:pPr>
              <w:pStyle w:val="BodyText"/>
              <w:tabs>
                <w:tab w:val="left" w:pos="680"/>
                <w:tab w:val="left" w:pos="1021"/>
                <w:tab w:val="left" w:pos="4395"/>
              </w:tabs>
              <w:rPr>
                <w:sz w:val="16"/>
              </w:rPr>
            </w:pPr>
            <w:r>
              <w:rPr>
                <w:sz w:val="16"/>
              </w:rPr>
              <w:t>62</w:t>
            </w:r>
          </w:p>
        </w:tc>
        <w:tc>
          <w:tcPr>
            <w:tcW w:w="887" w:type="dxa"/>
            <w:tcBorders>
              <w:top w:val="single" w:sz="12" w:space="0" w:color="auto"/>
            </w:tcBorders>
          </w:tcPr>
          <w:p w:rsidR="00000000" w:rsidRDefault="00000000">
            <w:pPr>
              <w:pStyle w:val="BodyText"/>
              <w:tabs>
                <w:tab w:val="left" w:pos="680"/>
                <w:tab w:val="left" w:pos="1021"/>
                <w:tab w:val="left" w:pos="4395"/>
              </w:tabs>
              <w:rPr>
                <w:sz w:val="16"/>
              </w:rPr>
            </w:pPr>
            <w:r>
              <w:rPr>
                <w:sz w:val="16"/>
              </w:rPr>
              <w:t>23</w:t>
            </w:r>
          </w:p>
          <w:p w:rsidR="00000000" w:rsidRDefault="00000000">
            <w:pPr>
              <w:pStyle w:val="BodyText"/>
              <w:tabs>
                <w:tab w:val="left" w:pos="680"/>
                <w:tab w:val="left" w:pos="1021"/>
                <w:tab w:val="left" w:pos="4395"/>
              </w:tabs>
              <w:rPr>
                <w:sz w:val="16"/>
              </w:rPr>
            </w:pPr>
            <w:r>
              <w:rPr>
                <w:sz w:val="16"/>
              </w:rPr>
              <w:t>37</w:t>
            </w:r>
          </w:p>
        </w:tc>
        <w:tc>
          <w:tcPr>
            <w:tcW w:w="666" w:type="dxa"/>
            <w:tcBorders>
              <w:top w:val="single" w:sz="12" w:space="0" w:color="auto"/>
            </w:tcBorders>
          </w:tcPr>
          <w:p w:rsidR="00000000" w:rsidRDefault="00000000">
            <w:pPr>
              <w:pStyle w:val="BodyText"/>
              <w:tabs>
                <w:tab w:val="left" w:pos="680"/>
                <w:tab w:val="left" w:pos="1021"/>
                <w:tab w:val="left" w:pos="4395"/>
              </w:tabs>
              <w:rPr>
                <w:sz w:val="16"/>
              </w:rPr>
            </w:pPr>
            <w:r>
              <w:rPr>
                <w:sz w:val="16"/>
              </w:rPr>
              <w:t>2 472</w:t>
            </w:r>
          </w:p>
        </w:tc>
        <w:tc>
          <w:tcPr>
            <w:tcW w:w="942" w:type="dxa"/>
            <w:tcBorders>
              <w:top w:val="single" w:sz="12" w:space="0" w:color="auto"/>
            </w:tcBorders>
          </w:tcPr>
          <w:p w:rsidR="00000000" w:rsidRDefault="00000000">
            <w:pPr>
              <w:pStyle w:val="BodyText"/>
              <w:tabs>
                <w:tab w:val="left" w:pos="680"/>
                <w:tab w:val="left" w:pos="1021"/>
                <w:tab w:val="left" w:pos="4395"/>
              </w:tabs>
              <w:ind w:left="227"/>
              <w:jc w:val="both"/>
              <w:rPr>
                <w:sz w:val="16"/>
              </w:rPr>
            </w:pPr>
            <w:r>
              <w:rPr>
                <w:sz w:val="16"/>
              </w:rPr>
              <w:t>1 102</w:t>
            </w:r>
          </w:p>
          <w:p w:rsidR="00000000" w:rsidRDefault="00000000">
            <w:pPr>
              <w:pStyle w:val="BodyText"/>
              <w:tabs>
                <w:tab w:val="left" w:pos="680"/>
                <w:tab w:val="left" w:pos="1021"/>
                <w:tab w:val="left" w:pos="4395"/>
              </w:tabs>
              <w:ind w:left="227"/>
              <w:jc w:val="both"/>
              <w:rPr>
                <w:sz w:val="16"/>
              </w:rPr>
            </w:pPr>
            <w:r>
              <w:rPr>
                <w:sz w:val="16"/>
              </w:rPr>
              <w:t>44,6</w:t>
            </w:r>
          </w:p>
        </w:tc>
        <w:tc>
          <w:tcPr>
            <w:tcW w:w="657" w:type="dxa"/>
            <w:tcBorders>
              <w:top w:val="single" w:sz="12" w:space="0" w:color="auto"/>
            </w:tcBorders>
          </w:tcPr>
          <w:p w:rsidR="00000000" w:rsidRDefault="00000000">
            <w:pPr>
              <w:pStyle w:val="BodyText"/>
              <w:tabs>
                <w:tab w:val="left" w:pos="680"/>
                <w:tab w:val="left" w:pos="1021"/>
                <w:tab w:val="left" w:pos="4395"/>
              </w:tabs>
              <w:rPr>
                <w:sz w:val="16"/>
              </w:rPr>
            </w:pPr>
            <w:r>
              <w:rPr>
                <w:sz w:val="16"/>
              </w:rPr>
              <w:t>266</w:t>
            </w:r>
          </w:p>
        </w:tc>
        <w:tc>
          <w:tcPr>
            <w:tcW w:w="887" w:type="dxa"/>
            <w:tcBorders>
              <w:top w:val="single" w:sz="12" w:space="0" w:color="auto"/>
            </w:tcBorders>
          </w:tcPr>
          <w:p w:rsidR="00000000" w:rsidRDefault="00000000">
            <w:pPr>
              <w:pStyle w:val="BodyText"/>
              <w:tabs>
                <w:tab w:val="left" w:pos="680"/>
                <w:tab w:val="left" w:pos="1021"/>
                <w:tab w:val="left" w:pos="4395"/>
              </w:tabs>
              <w:ind w:left="227"/>
              <w:jc w:val="both"/>
              <w:rPr>
                <w:sz w:val="16"/>
              </w:rPr>
            </w:pPr>
            <w:r>
              <w:rPr>
                <w:sz w:val="16"/>
              </w:rPr>
              <w:t>88</w:t>
            </w:r>
          </w:p>
          <w:p w:rsidR="00000000" w:rsidRDefault="00000000">
            <w:pPr>
              <w:pStyle w:val="BodyText"/>
              <w:tabs>
                <w:tab w:val="left" w:pos="680"/>
                <w:tab w:val="left" w:pos="1021"/>
                <w:tab w:val="left" w:pos="4395"/>
              </w:tabs>
              <w:ind w:left="227"/>
              <w:jc w:val="both"/>
              <w:rPr>
                <w:sz w:val="16"/>
              </w:rPr>
            </w:pPr>
            <w:r>
              <w:rPr>
                <w:sz w:val="16"/>
              </w:rPr>
              <w:t>33,1</w:t>
            </w:r>
          </w:p>
        </w:tc>
      </w:tr>
      <w:tr w:rsidR="00000000">
        <w:tblPrEx>
          <w:tblCellMar>
            <w:top w:w="0" w:type="dxa"/>
            <w:bottom w:w="0" w:type="dxa"/>
          </w:tblCellMar>
        </w:tblPrEx>
        <w:trPr>
          <w:trHeight w:val="20"/>
        </w:trPr>
        <w:tc>
          <w:tcPr>
            <w:tcW w:w="1499" w:type="dxa"/>
          </w:tcPr>
          <w:p w:rsidR="00000000" w:rsidRDefault="00000000">
            <w:pPr>
              <w:pStyle w:val="BodyText"/>
              <w:tabs>
                <w:tab w:val="left" w:pos="680"/>
                <w:tab w:val="left" w:pos="1021"/>
                <w:tab w:val="left" w:pos="4395"/>
              </w:tabs>
              <w:jc w:val="both"/>
              <w:rPr>
                <w:sz w:val="16"/>
              </w:rPr>
            </w:pPr>
            <w:r>
              <w:rPr>
                <w:sz w:val="16"/>
              </w:rPr>
              <w:t xml:space="preserve">2000/01 </w:t>
            </w:r>
            <w:r>
              <w:rPr>
                <w:sz w:val="16"/>
              </w:rPr>
              <w:br/>
              <w:t>в процентах</w:t>
            </w:r>
          </w:p>
        </w:tc>
        <w:tc>
          <w:tcPr>
            <w:tcW w:w="683" w:type="dxa"/>
          </w:tcPr>
          <w:p w:rsidR="00000000" w:rsidRDefault="00000000">
            <w:pPr>
              <w:pStyle w:val="BodyText"/>
              <w:tabs>
                <w:tab w:val="left" w:pos="680"/>
                <w:tab w:val="left" w:pos="1021"/>
                <w:tab w:val="left" w:pos="4395"/>
              </w:tabs>
              <w:rPr>
                <w:sz w:val="16"/>
              </w:rPr>
            </w:pPr>
            <w:r>
              <w:rPr>
                <w:sz w:val="16"/>
              </w:rPr>
              <w:t>2 737</w:t>
            </w:r>
          </w:p>
        </w:tc>
        <w:tc>
          <w:tcPr>
            <w:tcW w:w="957" w:type="dxa"/>
          </w:tcPr>
          <w:p w:rsidR="00000000" w:rsidRDefault="00000000">
            <w:pPr>
              <w:pStyle w:val="BodyText"/>
              <w:tabs>
                <w:tab w:val="left" w:pos="680"/>
                <w:tab w:val="left" w:pos="1021"/>
                <w:tab w:val="left" w:pos="4395"/>
              </w:tabs>
              <w:ind w:left="227"/>
              <w:jc w:val="both"/>
              <w:rPr>
                <w:sz w:val="16"/>
              </w:rPr>
            </w:pPr>
            <w:r>
              <w:rPr>
                <w:sz w:val="16"/>
              </w:rPr>
              <w:t>1 151</w:t>
            </w:r>
          </w:p>
          <w:p w:rsidR="00000000" w:rsidRDefault="00000000">
            <w:pPr>
              <w:pStyle w:val="BodyText"/>
              <w:tabs>
                <w:tab w:val="left" w:pos="680"/>
                <w:tab w:val="left" w:pos="1021"/>
                <w:tab w:val="left" w:pos="4395"/>
              </w:tabs>
              <w:ind w:left="227"/>
              <w:jc w:val="both"/>
              <w:rPr>
                <w:sz w:val="16"/>
              </w:rPr>
            </w:pPr>
            <w:r>
              <w:rPr>
                <w:sz w:val="16"/>
              </w:rPr>
              <w:t>42,1</w:t>
            </w:r>
          </w:p>
        </w:tc>
        <w:tc>
          <w:tcPr>
            <w:tcW w:w="666" w:type="dxa"/>
          </w:tcPr>
          <w:p w:rsidR="00000000" w:rsidRDefault="00000000">
            <w:pPr>
              <w:pStyle w:val="BodyText"/>
              <w:tabs>
                <w:tab w:val="left" w:pos="680"/>
                <w:tab w:val="left" w:pos="1021"/>
                <w:tab w:val="left" w:pos="4395"/>
              </w:tabs>
              <w:rPr>
                <w:sz w:val="16"/>
              </w:rPr>
            </w:pPr>
            <w:r>
              <w:rPr>
                <w:sz w:val="16"/>
              </w:rPr>
              <w:t>2 679</w:t>
            </w:r>
          </w:p>
        </w:tc>
        <w:tc>
          <w:tcPr>
            <w:tcW w:w="1111" w:type="dxa"/>
          </w:tcPr>
          <w:p w:rsidR="00000000" w:rsidRDefault="00000000">
            <w:pPr>
              <w:pStyle w:val="BodyText"/>
              <w:tabs>
                <w:tab w:val="left" w:pos="680"/>
                <w:tab w:val="left" w:pos="1021"/>
                <w:tab w:val="left" w:pos="4395"/>
              </w:tabs>
              <w:ind w:left="227"/>
              <w:jc w:val="both"/>
              <w:rPr>
                <w:sz w:val="16"/>
              </w:rPr>
            </w:pPr>
            <w:r>
              <w:rPr>
                <w:sz w:val="16"/>
              </w:rPr>
              <w:t>1 131</w:t>
            </w:r>
          </w:p>
          <w:p w:rsidR="00000000" w:rsidRDefault="00000000">
            <w:pPr>
              <w:pStyle w:val="BodyText"/>
              <w:tabs>
                <w:tab w:val="left" w:pos="680"/>
                <w:tab w:val="left" w:pos="1021"/>
                <w:tab w:val="left" w:pos="4395"/>
              </w:tabs>
              <w:ind w:left="227"/>
              <w:jc w:val="both"/>
              <w:rPr>
                <w:sz w:val="16"/>
              </w:rPr>
            </w:pPr>
            <w:r>
              <w:rPr>
                <w:sz w:val="16"/>
              </w:rPr>
              <w:t>42,2</w:t>
            </w:r>
          </w:p>
        </w:tc>
        <w:tc>
          <w:tcPr>
            <w:tcW w:w="684" w:type="dxa"/>
          </w:tcPr>
          <w:p w:rsidR="00000000" w:rsidRDefault="00000000">
            <w:pPr>
              <w:pStyle w:val="BodyText"/>
              <w:tabs>
                <w:tab w:val="left" w:pos="680"/>
                <w:tab w:val="left" w:pos="1021"/>
                <w:tab w:val="left" w:pos="4395"/>
              </w:tabs>
              <w:rPr>
                <w:sz w:val="16"/>
              </w:rPr>
            </w:pPr>
            <w:r>
              <w:rPr>
                <w:sz w:val="16"/>
              </w:rPr>
              <w:t>58</w:t>
            </w:r>
          </w:p>
        </w:tc>
        <w:tc>
          <w:tcPr>
            <w:tcW w:w="887" w:type="dxa"/>
          </w:tcPr>
          <w:p w:rsidR="00000000" w:rsidRDefault="00000000">
            <w:pPr>
              <w:pStyle w:val="BodyText"/>
              <w:tabs>
                <w:tab w:val="left" w:pos="680"/>
                <w:tab w:val="left" w:pos="1021"/>
                <w:tab w:val="left" w:pos="4395"/>
              </w:tabs>
              <w:rPr>
                <w:sz w:val="16"/>
              </w:rPr>
            </w:pPr>
            <w:r>
              <w:rPr>
                <w:sz w:val="16"/>
              </w:rPr>
              <w:t>20</w:t>
            </w:r>
          </w:p>
          <w:p w:rsidR="00000000" w:rsidRDefault="00000000">
            <w:pPr>
              <w:pStyle w:val="BodyText"/>
              <w:tabs>
                <w:tab w:val="left" w:pos="680"/>
                <w:tab w:val="left" w:pos="1021"/>
                <w:tab w:val="left" w:pos="4395"/>
              </w:tabs>
              <w:rPr>
                <w:sz w:val="16"/>
              </w:rPr>
            </w:pPr>
            <w:r>
              <w:rPr>
                <w:sz w:val="16"/>
              </w:rPr>
              <w:t>34,5</w:t>
            </w:r>
          </w:p>
        </w:tc>
        <w:tc>
          <w:tcPr>
            <w:tcW w:w="666" w:type="dxa"/>
          </w:tcPr>
          <w:p w:rsidR="00000000" w:rsidRDefault="00000000">
            <w:pPr>
              <w:pStyle w:val="BodyText"/>
              <w:tabs>
                <w:tab w:val="left" w:pos="680"/>
                <w:tab w:val="left" w:pos="1021"/>
                <w:tab w:val="left" w:pos="4395"/>
              </w:tabs>
              <w:rPr>
                <w:sz w:val="16"/>
              </w:rPr>
            </w:pPr>
            <w:r>
              <w:rPr>
                <w:sz w:val="16"/>
              </w:rPr>
              <w:t>2 477</w:t>
            </w:r>
          </w:p>
        </w:tc>
        <w:tc>
          <w:tcPr>
            <w:tcW w:w="942" w:type="dxa"/>
          </w:tcPr>
          <w:p w:rsidR="00000000" w:rsidRDefault="00000000">
            <w:pPr>
              <w:pStyle w:val="BodyText"/>
              <w:tabs>
                <w:tab w:val="left" w:pos="680"/>
                <w:tab w:val="left" w:pos="1021"/>
                <w:tab w:val="left" w:pos="4395"/>
              </w:tabs>
              <w:ind w:left="227"/>
              <w:jc w:val="both"/>
              <w:rPr>
                <w:sz w:val="16"/>
              </w:rPr>
            </w:pPr>
            <w:r>
              <w:rPr>
                <w:sz w:val="16"/>
              </w:rPr>
              <w:t>1 067</w:t>
            </w:r>
          </w:p>
          <w:p w:rsidR="00000000" w:rsidRDefault="00000000">
            <w:pPr>
              <w:pStyle w:val="BodyText"/>
              <w:tabs>
                <w:tab w:val="left" w:pos="680"/>
                <w:tab w:val="left" w:pos="1021"/>
                <w:tab w:val="left" w:pos="4395"/>
              </w:tabs>
              <w:ind w:left="227"/>
              <w:jc w:val="both"/>
              <w:rPr>
                <w:sz w:val="16"/>
              </w:rPr>
            </w:pPr>
            <w:r>
              <w:rPr>
                <w:sz w:val="16"/>
              </w:rPr>
              <w:t>43,1</w:t>
            </w:r>
          </w:p>
        </w:tc>
        <w:tc>
          <w:tcPr>
            <w:tcW w:w="657" w:type="dxa"/>
          </w:tcPr>
          <w:p w:rsidR="00000000" w:rsidRDefault="00000000">
            <w:pPr>
              <w:pStyle w:val="BodyText"/>
              <w:tabs>
                <w:tab w:val="left" w:pos="680"/>
                <w:tab w:val="left" w:pos="1021"/>
                <w:tab w:val="left" w:pos="4395"/>
              </w:tabs>
              <w:rPr>
                <w:sz w:val="16"/>
              </w:rPr>
            </w:pPr>
            <w:r>
              <w:rPr>
                <w:sz w:val="16"/>
              </w:rPr>
              <w:t>260</w:t>
            </w:r>
          </w:p>
        </w:tc>
        <w:tc>
          <w:tcPr>
            <w:tcW w:w="887" w:type="dxa"/>
          </w:tcPr>
          <w:p w:rsidR="00000000" w:rsidRDefault="00000000">
            <w:pPr>
              <w:pStyle w:val="BodyText"/>
              <w:tabs>
                <w:tab w:val="left" w:pos="680"/>
                <w:tab w:val="left" w:pos="1021"/>
                <w:tab w:val="left" w:pos="4395"/>
              </w:tabs>
              <w:ind w:left="227"/>
              <w:jc w:val="both"/>
              <w:rPr>
                <w:sz w:val="16"/>
              </w:rPr>
            </w:pPr>
            <w:r>
              <w:rPr>
                <w:sz w:val="16"/>
              </w:rPr>
              <w:t>84</w:t>
            </w:r>
          </w:p>
          <w:p w:rsidR="00000000" w:rsidRDefault="00000000">
            <w:pPr>
              <w:pStyle w:val="BodyText"/>
              <w:tabs>
                <w:tab w:val="left" w:pos="680"/>
                <w:tab w:val="left" w:pos="1021"/>
                <w:tab w:val="left" w:pos="4395"/>
              </w:tabs>
              <w:ind w:left="227"/>
              <w:jc w:val="both"/>
              <w:rPr>
                <w:sz w:val="16"/>
              </w:rPr>
            </w:pPr>
            <w:r>
              <w:rPr>
                <w:sz w:val="16"/>
              </w:rPr>
              <w:t>32,3</w:t>
            </w:r>
          </w:p>
        </w:tc>
      </w:tr>
      <w:tr w:rsidR="00000000">
        <w:tblPrEx>
          <w:tblCellMar>
            <w:top w:w="0" w:type="dxa"/>
            <w:bottom w:w="0" w:type="dxa"/>
          </w:tblCellMar>
        </w:tblPrEx>
        <w:trPr>
          <w:trHeight w:val="20"/>
        </w:trPr>
        <w:tc>
          <w:tcPr>
            <w:tcW w:w="1499" w:type="dxa"/>
          </w:tcPr>
          <w:p w:rsidR="00000000" w:rsidRDefault="00000000">
            <w:pPr>
              <w:pStyle w:val="BodyText"/>
              <w:tabs>
                <w:tab w:val="left" w:pos="680"/>
                <w:tab w:val="left" w:pos="1021"/>
                <w:tab w:val="left" w:pos="4395"/>
              </w:tabs>
              <w:jc w:val="both"/>
              <w:rPr>
                <w:sz w:val="16"/>
              </w:rPr>
            </w:pPr>
            <w:r>
              <w:rPr>
                <w:sz w:val="16"/>
              </w:rPr>
              <w:t xml:space="preserve">1999/2000 </w:t>
            </w:r>
            <w:r>
              <w:rPr>
                <w:sz w:val="16"/>
              </w:rPr>
              <w:br/>
              <w:t>в процентах</w:t>
            </w:r>
          </w:p>
        </w:tc>
        <w:tc>
          <w:tcPr>
            <w:tcW w:w="683" w:type="dxa"/>
          </w:tcPr>
          <w:p w:rsidR="00000000" w:rsidRDefault="00000000">
            <w:pPr>
              <w:pStyle w:val="BodyText"/>
              <w:tabs>
                <w:tab w:val="left" w:pos="680"/>
                <w:tab w:val="left" w:pos="1021"/>
                <w:tab w:val="left" w:pos="4395"/>
              </w:tabs>
              <w:rPr>
                <w:sz w:val="16"/>
              </w:rPr>
            </w:pPr>
            <w:r>
              <w:rPr>
                <w:sz w:val="16"/>
              </w:rPr>
              <w:t>2 774</w:t>
            </w:r>
          </w:p>
        </w:tc>
        <w:tc>
          <w:tcPr>
            <w:tcW w:w="957" w:type="dxa"/>
          </w:tcPr>
          <w:p w:rsidR="00000000" w:rsidRDefault="00000000">
            <w:pPr>
              <w:pStyle w:val="BodyText"/>
              <w:tabs>
                <w:tab w:val="left" w:pos="680"/>
                <w:tab w:val="left" w:pos="1021"/>
                <w:tab w:val="left" w:pos="4395"/>
              </w:tabs>
              <w:ind w:left="227"/>
              <w:jc w:val="both"/>
              <w:rPr>
                <w:sz w:val="16"/>
              </w:rPr>
            </w:pPr>
            <w:r>
              <w:rPr>
                <w:sz w:val="16"/>
              </w:rPr>
              <w:t>1 179</w:t>
            </w:r>
          </w:p>
          <w:p w:rsidR="00000000" w:rsidRDefault="00000000">
            <w:pPr>
              <w:pStyle w:val="BodyText"/>
              <w:tabs>
                <w:tab w:val="left" w:pos="680"/>
                <w:tab w:val="left" w:pos="1021"/>
                <w:tab w:val="left" w:pos="4395"/>
              </w:tabs>
              <w:ind w:left="227"/>
              <w:jc w:val="both"/>
              <w:rPr>
                <w:sz w:val="16"/>
              </w:rPr>
            </w:pPr>
            <w:r>
              <w:rPr>
                <w:sz w:val="16"/>
              </w:rPr>
              <w:t>42,5</w:t>
            </w:r>
          </w:p>
        </w:tc>
        <w:tc>
          <w:tcPr>
            <w:tcW w:w="666" w:type="dxa"/>
          </w:tcPr>
          <w:p w:rsidR="00000000" w:rsidRDefault="00000000">
            <w:pPr>
              <w:pStyle w:val="BodyText"/>
              <w:tabs>
                <w:tab w:val="left" w:pos="680"/>
                <w:tab w:val="left" w:pos="1021"/>
                <w:tab w:val="left" w:pos="4395"/>
              </w:tabs>
              <w:rPr>
                <w:sz w:val="16"/>
              </w:rPr>
            </w:pPr>
            <w:r>
              <w:rPr>
                <w:sz w:val="16"/>
              </w:rPr>
              <w:t>2 724</w:t>
            </w:r>
          </w:p>
        </w:tc>
        <w:tc>
          <w:tcPr>
            <w:tcW w:w="1111" w:type="dxa"/>
          </w:tcPr>
          <w:p w:rsidR="00000000" w:rsidRDefault="00000000">
            <w:pPr>
              <w:pStyle w:val="BodyText"/>
              <w:tabs>
                <w:tab w:val="left" w:pos="680"/>
                <w:tab w:val="left" w:pos="1021"/>
                <w:tab w:val="left" w:pos="4395"/>
              </w:tabs>
              <w:ind w:left="227"/>
              <w:jc w:val="both"/>
              <w:rPr>
                <w:sz w:val="16"/>
              </w:rPr>
            </w:pPr>
            <w:r>
              <w:rPr>
                <w:sz w:val="16"/>
              </w:rPr>
              <w:t>1 158</w:t>
            </w:r>
          </w:p>
          <w:p w:rsidR="00000000" w:rsidRDefault="00000000">
            <w:pPr>
              <w:pStyle w:val="BodyText"/>
              <w:tabs>
                <w:tab w:val="left" w:pos="680"/>
                <w:tab w:val="left" w:pos="1021"/>
                <w:tab w:val="left" w:pos="4395"/>
              </w:tabs>
              <w:ind w:left="227"/>
              <w:jc w:val="both"/>
              <w:rPr>
                <w:sz w:val="16"/>
              </w:rPr>
            </w:pPr>
            <w:r>
              <w:rPr>
                <w:sz w:val="16"/>
              </w:rPr>
              <w:t>42,5</w:t>
            </w:r>
          </w:p>
        </w:tc>
        <w:tc>
          <w:tcPr>
            <w:tcW w:w="684" w:type="dxa"/>
          </w:tcPr>
          <w:p w:rsidR="00000000" w:rsidRDefault="00000000">
            <w:pPr>
              <w:pStyle w:val="BodyText"/>
              <w:tabs>
                <w:tab w:val="left" w:pos="680"/>
                <w:tab w:val="left" w:pos="1021"/>
                <w:tab w:val="left" w:pos="4395"/>
              </w:tabs>
              <w:rPr>
                <w:sz w:val="16"/>
              </w:rPr>
            </w:pPr>
            <w:r>
              <w:rPr>
                <w:sz w:val="16"/>
              </w:rPr>
              <w:t>50</w:t>
            </w:r>
          </w:p>
        </w:tc>
        <w:tc>
          <w:tcPr>
            <w:tcW w:w="887" w:type="dxa"/>
          </w:tcPr>
          <w:p w:rsidR="00000000" w:rsidRDefault="00000000">
            <w:pPr>
              <w:pStyle w:val="BodyText"/>
              <w:tabs>
                <w:tab w:val="left" w:pos="680"/>
                <w:tab w:val="left" w:pos="1021"/>
                <w:tab w:val="left" w:pos="4395"/>
              </w:tabs>
              <w:rPr>
                <w:sz w:val="16"/>
              </w:rPr>
            </w:pPr>
            <w:r>
              <w:rPr>
                <w:sz w:val="16"/>
              </w:rPr>
              <w:t>21</w:t>
            </w:r>
          </w:p>
          <w:p w:rsidR="00000000" w:rsidRDefault="00000000">
            <w:pPr>
              <w:pStyle w:val="BodyText"/>
              <w:tabs>
                <w:tab w:val="left" w:pos="680"/>
                <w:tab w:val="left" w:pos="1021"/>
                <w:tab w:val="left" w:pos="4395"/>
              </w:tabs>
              <w:rPr>
                <w:sz w:val="16"/>
              </w:rPr>
            </w:pPr>
            <w:r>
              <w:rPr>
                <w:sz w:val="16"/>
              </w:rPr>
              <w:t>42</w:t>
            </w:r>
          </w:p>
        </w:tc>
        <w:tc>
          <w:tcPr>
            <w:tcW w:w="666" w:type="dxa"/>
          </w:tcPr>
          <w:p w:rsidR="00000000" w:rsidRDefault="00000000">
            <w:pPr>
              <w:pStyle w:val="BodyText"/>
              <w:tabs>
                <w:tab w:val="left" w:pos="680"/>
                <w:tab w:val="left" w:pos="1021"/>
                <w:tab w:val="left" w:pos="4395"/>
              </w:tabs>
              <w:rPr>
                <w:sz w:val="16"/>
              </w:rPr>
            </w:pPr>
            <w:r>
              <w:rPr>
                <w:sz w:val="16"/>
              </w:rPr>
              <w:t>2 514</w:t>
            </w:r>
          </w:p>
        </w:tc>
        <w:tc>
          <w:tcPr>
            <w:tcW w:w="942" w:type="dxa"/>
          </w:tcPr>
          <w:p w:rsidR="00000000" w:rsidRDefault="00000000">
            <w:pPr>
              <w:pStyle w:val="BodyText"/>
              <w:tabs>
                <w:tab w:val="left" w:pos="680"/>
                <w:tab w:val="left" w:pos="1021"/>
                <w:tab w:val="left" w:pos="4395"/>
              </w:tabs>
              <w:ind w:left="227"/>
              <w:jc w:val="both"/>
              <w:rPr>
                <w:sz w:val="16"/>
              </w:rPr>
            </w:pPr>
            <w:r>
              <w:rPr>
                <w:sz w:val="16"/>
              </w:rPr>
              <w:t>1 079</w:t>
            </w:r>
          </w:p>
          <w:p w:rsidR="00000000" w:rsidRDefault="00000000">
            <w:pPr>
              <w:pStyle w:val="BodyText"/>
              <w:tabs>
                <w:tab w:val="left" w:pos="680"/>
                <w:tab w:val="left" w:pos="1021"/>
                <w:tab w:val="left" w:pos="4395"/>
              </w:tabs>
              <w:ind w:left="227"/>
              <w:jc w:val="both"/>
              <w:rPr>
                <w:sz w:val="16"/>
              </w:rPr>
            </w:pPr>
            <w:r>
              <w:rPr>
                <w:sz w:val="16"/>
              </w:rPr>
              <w:t>42,9</w:t>
            </w:r>
          </w:p>
        </w:tc>
        <w:tc>
          <w:tcPr>
            <w:tcW w:w="657" w:type="dxa"/>
          </w:tcPr>
          <w:p w:rsidR="00000000" w:rsidRDefault="00000000">
            <w:pPr>
              <w:pStyle w:val="BodyText"/>
              <w:tabs>
                <w:tab w:val="left" w:pos="680"/>
                <w:tab w:val="left" w:pos="1021"/>
                <w:tab w:val="left" w:pos="4395"/>
              </w:tabs>
              <w:rPr>
                <w:sz w:val="16"/>
              </w:rPr>
            </w:pPr>
            <w:r>
              <w:rPr>
                <w:sz w:val="16"/>
              </w:rPr>
              <w:t>260</w:t>
            </w:r>
          </w:p>
        </w:tc>
        <w:tc>
          <w:tcPr>
            <w:tcW w:w="887" w:type="dxa"/>
          </w:tcPr>
          <w:p w:rsidR="00000000" w:rsidRDefault="00000000">
            <w:pPr>
              <w:pStyle w:val="BodyText"/>
              <w:tabs>
                <w:tab w:val="left" w:pos="680"/>
                <w:tab w:val="left" w:pos="1021"/>
                <w:tab w:val="left" w:pos="4395"/>
              </w:tabs>
              <w:ind w:left="227"/>
              <w:jc w:val="both"/>
              <w:rPr>
                <w:sz w:val="16"/>
              </w:rPr>
            </w:pPr>
            <w:r>
              <w:rPr>
                <w:sz w:val="16"/>
              </w:rPr>
              <w:t>100</w:t>
            </w:r>
          </w:p>
          <w:p w:rsidR="00000000" w:rsidRDefault="00000000">
            <w:pPr>
              <w:pStyle w:val="BodyText"/>
              <w:tabs>
                <w:tab w:val="left" w:pos="680"/>
                <w:tab w:val="left" w:pos="1021"/>
                <w:tab w:val="left" w:pos="4395"/>
              </w:tabs>
              <w:ind w:left="227"/>
              <w:jc w:val="both"/>
              <w:rPr>
                <w:sz w:val="16"/>
              </w:rPr>
            </w:pPr>
            <w:r>
              <w:rPr>
                <w:sz w:val="16"/>
              </w:rPr>
              <w:t>38,5</w:t>
            </w:r>
          </w:p>
        </w:tc>
      </w:tr>
      <w:tr w:rsidR="00000000">
        <w:tblPrEx>
          <w:tblCellMar>
            <w:top w:w="0" w:type="dxa"/>
            <w:bottom w:w="0" w:type="dxa"/>
          </w:tblCellMar>
        </w:tblPrEx>
        <w:trPr>
          <w:trHeight w:val="20"/>
        </w:trPr>
        <w:tc>
          <w:tcPr>
            <w:tcW w:w="1499" w:type="dxa"/>
          </w:tcPr>
          <w:p w:rsidR="00000000" w:rsidRDefault="00000000">
            <w:pPr>
              <w:pStyle w:val="BodyText"/>
              <w:tabs>
                <w:tab w:val="left" w:pos="680"/>
                <w:tab w:val="left" w:pos="1021"/>
                <w:tab w:val="left" w:pos="4395"/>
              </w:tabs>
              <w:jc w:val="both"/>
              <w:rPr>
                <w:sz w:val="16"/>
              </w:rPr>
            </w:pPr>
            <w:r>
              <w:rPr>
                <w:sz w:val="16"/>
              </w:rPr>
              <w:t xml:space="preserve">1998/99 </w:t>
            </w:r>
            <w:r>
              <w:rPr>
                <w:sz w:val="16"/>
              </w:rPr>
              <w:br/>
              <w:t>в процентах</w:t>
            </w:r>
          </w:p>
        </w:tc>
        <w:tc>
          <w:tcPr>
            <w:tcW w:w="683" w:type="dxa"/>
          </w:tcPr>
          <w:p w:rsidR="00000000" w:rsidRDefault="00000000">
            <w:pPr>
              <w:pStyle w:val="BodyText"/>
              <w:tabs>
                <w:tab w:val="left" w:pos="680"/>
                <w:tab w:val="left" w:pos="1021"/>
                <w:tab w:val="left" w:pos="4395"/>
              </w:tabs>
              <w:rPr>
                <w:sz w:val="16"/>
              </w:rPr>
            </w:pPr>
            <w:r>
              <w:rPr>
                <w:sz w:val="16"/>
              </w:rPr>
              <w:t>2 654</w:t>
            </w:r>
          </w:p>
        </w:tc>
        <w:tc>
          <w:tcPr>
            <w:tcW w:w="957" w:type="dxa"/>
          </w:tcPr>
          <w:p w:rsidR="00000000" w:rsidRDefault="00000000">
            <w:pPr>
              <w:pStyle w:val="BodyText"/>
              <w:tabs>
                <w:tab w:val="left" w:pos="680"/>
                <w:tab w:val="left" w:pos="1021"/>
                <w:tab w:val="left" w:pos="4395"/>
              </w:tabs>
              <w:ind w:left="227"/>
              <w:jc w:val="both"/>
              <w:rPr>
                <w:sz w:val="16"/>
              </w:rPr>
            </w:pPr>
            <w:r>
              <w:rPr>
                <w:sz w:val="16"/>
              </w:rPr>
              <w:t>1 105</w:t>
            </w:r>
          </w:p>
          <w:p w:rsidR="00000000" w:rsidRDefault="00000000">
            <w:pPr>
              <w:pStyle w:val="BodyText"/>
              <w:tabs>
                <w:tab w:val="left" w:pos="680"/>
                <w:tab w:val="left" w:pos="1021"/>
                <w:tab w:val="left" w:pos="4395"/>
              </w:tabs>
              <w:ind w:left="227"/>
              <w:jc w:val="both"/>
              <w:rPr>
                <w:sz w:val="16"/>
              </w:rPr>
            </w:pPr>
            <w:r>
              <w:rPr>
                <w:sz w:val="16"/>
              </w:rPr>
              <w:t>41,6</w:t>
            </w:r>
          </w:p>
        </w:tc>
        <w:tc>
          <w:tcPr>
            <w:tcW w:w="666" w:type="dxa"/>
          </w:tcPr>
          <w:p w:rsidR="00000000" w:rsidRDefault="00000000">
            <w:pPr>
              <w:pStyle w:val="BodyText"/>
              <w:tabs>
                <w:tab w:val="left" w:pos="680"/>
                <w:tab w:val="left" w:pos="1021"/>
                <w:tab w:val="left" w:pos="4395"/>
              </w:tabs>
              <w:rPr>
                <w:sz w:val="16"/>
              </w:rPr>
            </w:pPr>
            <w:r>
              <w:rPr>
                <w:sz w:val="16"/>
              </w:rPr>
              <w:t>2 604</w:t>
            </w:r>
          </w:p>
        </w:tc>
        <w:tc>
          <w:tcPr>
            <w:tcW w:w="1111" w:type="dxa"/>
          </w:tcPr>
          <w:p w:rsidR="00000000" w:rsidRDefault="00000000">
            <w:pPr>
              <w:pStyle w:val="BodyText"/>
              <w:tabs>
                <w:tab w:val="left" w:pos="680"/>
                <w:tab w:val="left" w:pos="1021"/>
                <w:tab w:val="left" w:pos="4395"/>
              </w:tabs>
              <w:ind w:left="227"/>
              <w:jc w:val="both"/>
              <w:rPr>
                <w:sz w:val="16"/>
              </w:rPr>
            </w:pPr>
            <w:r>
              <w:rPr>
                <w:sz w:val="16"/>
              </w:rPr>
              <w:t>1 091</w:t>
            </w:r>
          </w:p>
          <w:p w:rsidR="00000000" w:rsidRDefault="00000000">
            <w:pPr>
              <w:pStyle w:val="BodyText"/>
              <w:tabs>
                <w:tab w:val="left" w:pos="680"/>
                <w:tab w:val="left" w:pos="1021"/>
                <w:tab w:val="left" w:pos="4395"/>
              </w:tabs>
              <w:ind w:left="227"/>
              <w:jc w:val="both"/>
              <w:rPr>
                <w:sz w:val="16"/>
              </w:rPr>
            </w:pPr>
            <w:r>
              <w:rPr>
                <w:sz w:val="16"/>
              </w:rPr>
              <w:t>41,9</w:t>
            </w:r>
          </w:p>
        </w:tc>
        <w:tc>
          <w:tcPr>
            <w:tcW w:w="684" w:type="dxa"/>
          </w:tcPr>
          <w:p w:rsidR="00000000" w:rsidRDefault="00000000">
            <w:pPr>
              <w:pStyle w:val="BodyText"/>
              <w:tabs>
                <w:tab w:val="left" w:pos="680"/>
                <w:tab w:val="left" w:pos="1021"/>
                <w:tab w:val="left" w:pos="4395"/>
              </w:tabs>
              <w:rPr>
                <w:sz w:val="16"/>
              </w:rPr>
            </w:pPr>
            <w:r>
              <w:rPr>
                <w:sz w:val="16"/>
              </w:rPr>
              <w:t>50</w:t>
            </w:r>
          </w:p>
        </w:tc>
        <w:tc>
          <w:tcPr>
            <w:tcW w:w="887" w:type="dxa"/>
          </w:tcPr>
          <w:p w:rsidR="00000000" w:rsidRDefault="00000000">
            <w:pPr>
              <w:pStyle w:val="BodyText"/>
              <w:tabs>
                <w:tab w:val="left" w:pos="680"/>
                <w:tab w:val="left" w:pos="1021"/>
                <w:tab w:val="left" w:pos="4395"/>
              </w:tabs>
              <w:rPr>
                <w:sz w:val="16"/>
              </w:rPr>
            </w:pPr>
            <w:r>
              <w:rPr>
                <w:sz w:val="16"/>
              </w:rPr>
              <w:t>14</w:t>
            </w:r>
          </w:p>
          <w:p w:rsidR="00000000" w:rsidRDefault="00000000">
            <w:pPr>
              <w:pStyle w:val="BodyText"/>
              <w:tabs>
                <w:tab w:val="left" w:pos="680"/>
                <w:tab w:val="left" w:pos="1021"/>
                <w:tab w:val="left" w:pos="4395"/>
              </w:tabs>
              <w:rPr>
                <w:sz w:val="16"/>
              </w:rPr>
            </w:pPr>
            <w:r>
              <w:rPr>
                <w:sz w:val="16"/>
              </w:rPr>
              <w:t>50</w:t>
            </w:r>
          </w:p>
        </w:tc>
        <w:tc>
          <w:tcPr>
            <w:tcW w:w="666" w:type="dxa"/>
          </w:tcPr>
          <w:p w:rsidR="00000000" w:rsidRDefault="00000000">
            <w:pPr>
              <w:pStyle w:val="BodyText"/>
              <w:tabs>
                <w:tab w:val="left" w:pos="680"/>
                <w:tab w:val="left" w:pos="1021"/>
                <w:tab w:val="left" w:pos="4395"/>
              </w:tabs>
              <w:rPr>
                <w:sz w:val="16"/>
              </w:rPr>
            </w:pPr>
            <w:r>
              <w:rPr>
                <w:sz w:val="16"/>
              </w:rPr>
              <w:t>2 413</w:t>
            </w:r>
          </w:p>
        </w:tc>
        <w:tc>
          <w:tcPr>
            <w:tcW w:w="942" w:type="dxa"/>
          </w:tcPr>
          <w:p w:rsidR="00000000" w:rsidRDefault="00000000">
            <w:pPr>
              <w:pStyle w:val="BodyText"/>
              <w:tabs>
                <w:tab w:val="left" w:pos="680"/>
                <w:tab w:val="left" w:pos="1021"/>
                <w:tab w:val="left" w:pos="4395"/>
              </w:tabs>
              <w:ind w:left="227"/>
              <w:jc w:val="both"/>
              <w:rPr>
                <w:sz w:val="16"/>
              </w:rPr>
            </w:pPr>
            <w:r>
              <w:rPr>
                <w:sz w:val="16"/>
              </w:rPr>
              <w:t>1 029</w:t>
            </w:r>
          </w:p>
          <w:p w:rsidR="00000000" w:rsidRDefault="00000000">
            <w:pPr>
              <w:pStyle w:val="BodyText"/>
              <w:tabs>
                <w:tab w:val="left" w:pos="680"/>
                <w:tab w:val="left" w:pos="1021"/>
                <w:tab w:val="left" w:pos="4395"/>
              </w:tabs>
              <w:ind w:left="227"/>
              <w:jc w:val="both"/>
              <w:rPr>
                <w:sz w:val="16"/>
              </w:rPr>
            </w:pPr>
            <w:r>
              <w:rPr>
                <w:sz w:val="16"/>
              </w:rPr>
              <w:t>42,6</w:t>
            </w:r>
          </w:p>
        </w:tc>
        <w:tc>
          <w:tcPr>
            <w:tcW w:w="657" w:type="dxa"/>
          </w:tcPr>
          <w:p w:rsidR="00000000" w:rsidRDefault="00000000">
            <w:pPr>
              <w:pStyle w:val="BodyText"/>
              <w:tabs>
                <w:tab w:val="left" w:pos="680"/>
                <w:tab w:val="left" w:pos="1021"/>
                <w:tab w:val="left" w:pos="4395"/>
              </w:tabs>
              <w:rPr>
                <w:sz w:val="16"/>
              </w:rPr>
            </w:pPr>
            <w:r>
              <w:rPr>
                <w:sz w:val="16"/>
              </w:rPr>
              <w:t>241</w:t>
            </w:r>
          </w:p>
        </w:tc>
        <w:tc>
          <w:tcPr>
            <w:tcW w:w="887" w:type="dxa"/>
          </w:tcPr>
          <w:p w:rsidR="00000000" w:rsidRDefault="00000000">
            <w:pPr>
              <w:pStyle w:val="BodyText"/>
              <w:tabs>
                <w:tab w:val="left" w:pos="680"/>
                <w:tab w:val="left" w:pos="1021"/>
                <w:tab w:val="left" w:pos="4395"/>
              </w:tabs>
              <w:ind w:left="227"/>
              <w:jc w:val="both"/>
              <w:rPr>
                <w:sz w:val="16"/>
              </w:rPr>
            </w:pPr>
            <w:r>
              <w:rPr>
                <w:sz w:val="16"/>
              </w:rPr>
              <w:t>76</w:t>
            </w:r>
          </w:p>
          <w:p w:rsidR="00000000" w:rsidRDefault="00000000">
            <w:pPr>
              <w:pStyle w:val="BodyText"/>
              <w:tabs>
                <w:tab w:val="left" w:pos="680"/>
                <w:tab w:val="left" w:pos="1021"/>
                <w:tab w:val="left" w:pos="4395"/>
              </w:tabs>
              <w:ind w:left="227"/>
              <w:jc w:val="both"/>
              <w:rPr>
                <w:sz w:val="16"/>
              </w:rPr>
            </w:pPr>
            <w:r>
              <w:rPr>
                <w:sz w:val="16"/>
              </w:rPr>
              <w:t>31,5</w:t>
            </w:r>
          </w:p>
        </w:tc>
      </w:tr>
      <w:tr w:rsidR="00000000">
        <w:tblPrEx>
          <w:tblCellMar>
            <w:top w:w="0" w:type="dxa"/>
            <w:bottom w:w="0" w:type="dxa"/>
          </w:tblCellMar>
        </w:tblPrEx>
        <w:trPr>
          <w:trHeight w:val="20"/>
        </w:trPr>
        <w:tc>
          <w:tcPr>
            <w:tcW w:w="1499" w:type="dxa"/>
          </w:tcPr>
          <w:p w:rsidR="00000000" w:rsidRDefault="00000000">
            <w:pPr>
              <w:pStyle w:val="BodyText"/>
              <w:tabs>
                <w:tab w:val="left" w:pos="680"/>
                <w:tab w:val="left" w:pos="1021"/>
                <w:tab w:val="left" w:pos="4395"/>
              </w:tabs>
              <w:jc w:val="both"/>
              <w:rPr>
                <w:sz w:val="16"/>
              </w:rPr>
            </w:pPr>
            <w:r>
              <w:rPr>
                <w:sz w:val="16"/>
              </w:rPr>
              <w:t xml:space="preserve">1997/98 </w:t>
            </w:r>
            <w:r>
              <w:rPr>
                <w:sz w:val="16"/>
              </w:rPr>
              <w:br/>
              <w:t>в процентах</w:t>
            </w:r>
          </w:p>
        </w:tc>
        <w:tc>
          <w:tcPr>
            <w:tcW w:w="683" w:type="dxa"/>
          </w:tcPr>
          <w:p w:rsidR="00000000" w:rsidRDefault="00000000">
            <w:pPr>
              <w:pStyle w:val="BodyText"/>
              <w:tabs>
                <w:tab w:val="left" w:pos="680"/>
                <w:tab w:val="left" w:pos="1021"/>
                <w:tab w:val="left" w:pos="4395"/>
              </w:tabs>
              <w:rPr>
                <w:sz w:val="16"/>
              </w:rPr>
            </w:pPr>
            <w:r>
              <w:rPr>
                <w:sz w:val="16"/>
              </w:rPr>
              <w:t>2 652</w:t>
            </w:r>
          </w:p>
        </w:tc>
        <w:tc>
          <w:tcPr>
            <w:tcW w:w="957" w:type="dxa"/>
          </w:tcPr>
          <w:p w:rsidR="00000000" w:rsidRDefault="00000000">
            <w:pPr>
              <w:pStyle w:val="BodyText"/>
              <w:tabs>
                <w:tab w:val="left" w:pos="680"/>
                <w:tab w:val="left" w:pos="1021"/>
                <w:tab w:val="left" w:pos="4395"/>
              </w:tabs>
              <w:ind w:left="227"/>
              <w:jc w:val="both"/>
              <w:rPr>
                <w:sz w:val="16"/>
              </w:rPr>
            </w:pPr>
            <w:r>
              <w:rPr>
                <w:sz w:val="16"/>
              </w:rPr>
              <w:t>1 085</w:t>
            </w:r>
          </w:p>
          <w:p w:rsidR="00000000" w:rsidRDefault="00000000">
            <w:pPr>
              <w:pStyle w:val="BodyText"/>
              <w:tabs>
                <w:tab w:val="left" w:pos="680"/>
                <w:tab w:val="left" w:pos="1021"/>
                <w:tab w:val="left" w:pos="4395"/>
              </w:tabs>
              <w:ind w:left="227"/>
              <w:jc w:val="both"/>
              <w:rPr>
                <w:sz w:val="16"/>
              </w:rPr>
            </w:pPr>
            <w:r>
              <w:rPr>
                <w:sz w:val="16"/>
              </w:rPr>
              <w:t>40,9</w:t>
            </w:r>
          </w:p>
        </w:tc>
        <w:tc>
          <w:tcPr>
            <w:tcW w:w="666" w:type="dxa"/>
          </w:tcPr>
          <w:p w:rsidR="00000000" w:rsidRDefault="00000000">
            <w:pPr>
              <w:pStyle w:val="BodyText"/>
              <w:tabs>
                <w:tab w:val="left" w:pos="680"/>
                <w:tab w:val="left" w:pos="1021"/>
                <w:tab w:val="left" w:pos="4395"/>
              </w:tabs>
              <w:rPr>
                <w:sz w:val="16"/>
              </w:rPr>
            </w:pPr>
            <w:r>
              <w:rPr>
                <w:sz w:val="16"/>
              </w:rPr>
              <w:t>2 602</w:t>
            </w:r>
          </w:p>
        </w:tc>
        <w:tc>
          <w:tcPr>
            <w:tcW w:w="1111" w:type="dxa"/>
          </w:tcPr>
          <w:p w:rsidR="00000000" w:rsidRDefault="00000000">
            <w:pPr>
              <w:pStyle w:val="BodyText"/>
              <w:tabs>
                <w:tab w:val="left" w:pos="680"/>
                <w:tab w:val="left" w:pos="1021"/>
                <w:tab w:val="left" w:pos="4395"/>
              </w:tabs>
              <w:ind w:left="227"/>
              <w:jc w:val="both"/>
              <w:rPr>
                <w:sz w:val="16"/>
              </w:rPr>
            </w:pPr>
            <w:r>
              <w:rPr>
                <w:sz w:val="16"/>
              </w:rPr>
              <w:t>1 069</w:t>
            </w:r>
          </w:p>
          <w:p w:rsidR="00000000" w:rsidRDefault="00000000">
            <w:pPr>
              <w:pStyle w:val="BodyText"/>
              <w:tabs>
                <w:tab w:val="left" w:pos="680"/>
                <w:tab w:val="left" w:pos="1021"/>
                <w:tab w:val="left" w:pos="4395"/>
              </w:tabs>
              <w:ind w:left="227"/>
              <w:jc w:val="both"/>
              <w:rPr>
                <w:sz w:val="16"/>
              </w:rPr>
            </w:pPr>
            <w:r>
              <w:rPr>
                <w:sz w:val="16"/>
              </w:rPr>
              <w:t>41,1</w:t>
            </w:r>
          </w:p>
        </w:tc>
        <w:tc>
          <w:tcPr>
            <w:tcW w:w="684" w:type="dxa"/>
          </w:tcPr>
          <w:p w:rsidR="00000000" w:rsidRDefault="00000000">
            <w:pPr>
              <w:pStyle w:val="BodyText"/>
              <w:tabs>
                <w:tab w:val="left" w:pos="680"/>
                <w:tab w:val="left" w:pos="1021"/>
                <w:tab w:val="left" w:pos="4395"/>
              </w:tabs>
              <w:rPr>
                <w:sz w:val="16"/>
              </w:rPr>
            </w:pPr>
            <w:r>
              <w:rPr>
                <w:sz w:val="16"/>
              </w:rPr>
              <w:t>50</w:t>
            </w:r>
          </w:p>
        </w:tc>
        <w:tc>
          <w:tcPr>
            <w:tcW w:w="887" w:type="dxa"/>
          </w:tcPr>
          <w:p w:rsidR="00000000" w:rsidRDefault="00000000">
            <w:pPr>
              <w:pStyle w:val="BodyText"/>
              <w:tabs>
                <w:tab w:val="left" w:pos="680"/>
                <w:tab w:val="left" w:pos="1021"/>
                <w:tab w:val="left" w:pos="4395"/>
              </w:tabs>
              <w:rPr>
                <w:sz w:val="16"/>
              </w:rPr>
            </w:pPr>
            <w:r>
              <w:rPr>
                <w:sz w:val="16"/>
              </w:rPr>
              <w:t>16</w:t>
            </w:r>
          </w:p>
          <w:p w:rsidR="00000000" w:rsidRDefault="00000000">
            <w:pPr>
              <w:pStyle w:val="BodyText"/>
              <w:tabs>
                <w:tab w:val="left" w:pos="680"/>
                <w:tab w:val="left" w:pos="1021"/>
                <w:tab w:val="left" w:pos="4395"/>
              </w:tabs>
              <w:rPr>
                <w:sz w:val="16"/>
              </w:rPr>
            </w:pPr>
            <w:r>
              <w:rPr>
                <w:sz w:val="16"/>
              </w:rPr>
              <w:t>32</w:t>
            </w:r>
          </w:p>
        </w:tc>
        <w:tc>
          <w:tcPr>
            <w:tcW w:w="666" w:type="dxa"/>
          </w:tcPr>
          <w:p w:rsidR="00000000" w:rsidRDefault="00000000">
            <w:pPr>
              <w:pStyle w:val="BodyText"/>
              <w:tabs>
                <w:tab w:val="left" w:pos="680"/>
                <w:tab w:val="left" w:pos="1021"/>
                <w:tab w:val="left" w:pos="4395"/>
              </w:tabs>
              <w:rPr>
                <w:sz w:val="16"/>
              </w:rPr>
            </w:pPr>
            <w:r>
              <w:rPr>
                <w:sz w:val="16"/>
              </w:rPr>
              <w:t>2 421</w:t>
            </w:r>
          </w:p>
        </w:tc>
        <w:tc>
          <w:tcPr>
            <w:tcW w:w="942" w:type="dxa"/>
          </w:tcPr>
          <w:p w:rsidR="00000000" w:rsidRDefault="00000000">
            <w:pPr>
              <w:pStyle w:val="BodyText"/>
              <w:tabs>
                <w:tab w:val="left" w:pos="680"/>
                <w:tab w:val="left" w:pos="1021"/>
                <w:tab w:val="left" w:pos="4395"/>
              </w:tabs>
              <w:ind w:left="227"/>
              <w:jc w:val="both"/>
              <w:rPr>
                <w:sz w:val="16"/>
              </w:rPr>
            </w:pPr>
            <w:r>
              <w:rPr>
                <w:sz w:val="16"/>
              </w:rPr>
              <w:t>1 011</w:t>
            </w:r>
          </w:p>
          <w:p w:rsidR="00000000" w:rsidRDefault="00000000">
            <w:pPr>
              <w:pStyle w:val="BodyText"/>
              <w:tabs>
                <w:tab w:val="left" w:pos="680"/>
                <w:tab w:val="left" w:pos="1021"/>
                <w:tab w:val="left" w:pos="4395"/>
              </w:tabs>
              <w:ind w:left="227"/>
              <w:jc w:val="both"/>
              <w:rPr>
                <w:sz w:val="16"/>
              </w:rPr>
            </w:pPr>
            <w:r>
              <w:rPr>
                <w:sz w:val="16"/>
              </w:rPr>
              <w:t>41,6</w:t>
            </w:r>
          </w:p>
        </w:tc>
        <w:tc>
          <w:tcPr>
            <w:tcW w:w="657" w:type="dxa"/>
          </w:tcPr>
          <w:p w:rsidR="00000000" w:rsidRDefault="00000000">
            <w:pPr>
              <w:pStyle w:val="BodyText"/>
              <w:tabs>
                <w:tab w:val="left" w:pos="680"/>
                <w:tab w:val="left" w:pos="1021"/>
                <w:tab w:val="left" w:pos="4395"/>
              </w:tabs>
              <w:rPr>
                <w:sz w:val="16"/>
              </w:rPr>
            </w:pPr>
            <w:r>
              <w:rPr>
                <w:sz w:val="16"/>
              </w:rPr>
              <w:t>231</w:t>
            </w:r>
          </w:p>
        </w:tc>
        <w:tc>
          <w:tcPr>
            <w:tcW w:w="887" w:type="dxa"/>
          </w:tcPr>
          <w:p w:rsidR="00000000" w:rsidRDefault="00000000">
            <w:pPr>
              <w:pStyle w:val="BodyText"/>
              <w:tabs>
                <w:tab w:val="left" w:pos="680"/>
                <w:tab w:val="left" w:pos="1021"/>
                <w:tab w:val="left" w:pos="4395"/>
              </w:tabs>
              <w:ind w:left="227"/>
              <w:jc w:val="both"/>
              <w:rPr>
                <w:sz w:val="16"/>
              </w:rPr>
            </w:pPr>
            <w:r>
              <w:rPr>
                <w:sz w:val="16"/>
              </w:rPr>
              <w:t>74</w:t>
            </w:r>
          </w:p>
          <w:p w:rsidR="00000000" w:rsidRDefault="00000000">
            <w:pPr>
              <w:pStyle w:val="BodyText"/>
              <w:tabs>
                <w:tab w:val="left" w:pos="680"/>
                <w:tab w:val="left" w:pos="1021"/>
                <w:tab w:val="left" w:pos="4395"/>
              </w:tabs>
              <w:ind w:left="227"/>
              <w:jc w:val="both"/>
              <w:rPr>
                <w:sz w:val="16"/>
              </w:rPr>
            </w:pPr>
            <w:r>
              <w:rPr>
                <w:sz w:val="16"/>
              </w:rPr>
              <w:t>32</w:t>
            </w:r>
          </w:p>
        </w:tc>
      </w:tr>
    </w:tbl>
    <w:p w:rsidR="00000000" w:rsidRDefault="00000000">
      <w:pPr>
        <w:pStyle w:val="BodyText"/>
        <w:tabs>
          <w:tab w:val="left" w:pos="680"/>
          <w:tab w:val="left" w:pos="1021"/>
          <w:tab w:val="left" w:pos="4395"/>
        </w:tabs>
        <w:spacing w:before="120" w:line="280" w:lineRule="exact"/>
        <w:jc w:val="both"/>
        <w:rPr>
          <w:sz w:val="18"/>
        </w:rPr>
      </w:pPr>
      <w:r>
        <w:rPr>
          <w:i/>
          <w:sz w:val="18"/>
        </w:rPr>
        <w:t>Источник</w:t>
      </w:r>
      <w:r>
        <w:rPr>
          <w:sz w:val="18"/>
        </w:rPr>
        <w:t>: Государственная  статистическая служба.</w:t>
      </w:r>
    </w:p>
    <w:p w:rsidR="00000000" w:rsidRDefault="00000000">
      <w:pPr>
        <w:pStyle w:val="BodyText"/>
        <w:tabs>
          <w:tab w:val="left" w:pos="680"/>
          <w:tab w:val="left" w:pos="1021"/>
          <w:tab w:val="left" w:pos="4395"/>
        </w:tabs>
        <w:spacing w:before="240" w:line="280" w:lineRule="exact"/>
        <w:jc w:val="both"/>
        <w:rPr>
          <w:sz w:val="22"/>
        </w:rPr>
      </w:pPr>
      <w:r>
        <w:rPr>
          <w:sz w:val="22"/>
        </w:rPr>
        <w:tab/>
        <w:t>Из приведенной выше таблицы видно, что в отчетный период среди преподавателей и ассистентов преподавателей высших учебных заведений Македонии работало 40,9–43,5 процента женщин.</w:t>
      </w:r>
    </w:p>
    <w:p w:rsidR="00000000" w:rsidRDefault="00000000">
      <w:pPr>
        <w:pStyle w:val="BodyText"/>
        <w:tabs>
          <w:tab w:val="left" w:pos="680"/>
          <w:tab w:val="left" w:pos="1021"/>
          <w:tab w:val="left" w:pos="4395"/>
        </w:tabs>
        <w:spacing w:before="240" w:after="240" w:line="280" w:lineRule="exact"/>
        <w:rPr>
          <w:b/>
          <w:sz w:val="22"/>
        </w:rPr>
      </w:pPr>
      <w:r>
        <w:rPr>
          <w:b/>
          <w:sz w:val="22"/>
        </w:rPr>
        <w:t>Преподаватели, ассистенты и прочие работники в разбивке по полу</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00" w:firstRow="0" w:lastRow="0" w:firstColumn="0" w:lastColumn="0" w:noHBand="0" w:noVBand="0"/>
      </w:tblPr>
      <w:tblGrid>
        <w:gridCol w:w="1219"/>
        <w:gridCol w:w="1099"/>
        <w:gridCol w:w="976"/>
        <w:gridCol w:w="1342"/>
        <w:gridCol w:w="976"/>
        <w:gridCol w:w="1099"/>
        <w:gridCol w:w="976"/>
        <w:gridCol w:w="976"/>
        <w:gridCol w:w="976"/>
      </w:tblGrid>
      <w:tr w:rsidR="00000000">
        <w:tblPrEx>
          <w:tblCellMar>
            <w:top w:w="0" w:type="dxa"/>
            <w:bottom w:w="0" w:type="dxa"/>
          </w:tblCellMar>
        </w:tblPrEx>
        <w:trPr>
          <w:jc w:val="center"/>
        </w:trPr>
        <w:tc>
          <w:tcPr>
            <w:tcW w:w="1219" w:type="dxa"/>
            <w:tcBorders>
              <w:top w:val="single" w:sz="12" w:space="0" w:color="auto"/>
              <w:bottom w:val="single" w:sz="12" w:space="0" w:color="auto"/>
            </w:tcBorders>
          </w:tcPr>
          <w:p w:rsidR="00000000" w:rsidRDefault="00000000">
            <w:pPr>
              <w:pStyle w:val="BodyText"/>
              <w:tabs>
                <w:tab w:val="left" w:pos="680"/>
                <w:tab w:val="left" w:pos="1021"/>
                <w:tab w:val="left" w:pos="4395"/>
              </w:tabs>
              <w:jc w:val="both"/>
              <w:rPr>
                <w:b/>
                <w:sz w:val="18"/>
              </w:rPr>
            </w:pPr>
            <w:r>
              <w:rPr>
                <w:b/>
                <w:sz w:val="18"/>
              </w:rPr>
              <w:t>Учебный год</w:t>
            </w:r>
          </w:p>
        </w:tc>
        <w:tc>
          <w:tcPr>
            <w:tcW w:w="1099" w:type="dxa"/>
            <w:tcBorders>
              <w:top w:val="single" w:sz="12" w:space="0" w:color="auto"/>
              <w:bottom w:val="single" w:sz="12" w:space="0" w:color="auto"/>
            </w:tcBorders>
          </w:tcPr>
          <w:p w:rsidR="00000000" w:rsidRDefault="00000000">
            <w:pPr>
              <w:pStyle w:val="BodyText"/>
              <w:tabs>
                <w:tab w:val="left" w:pos="680"/>
                <w:tab w:val="left" w:pos="1021"/>
                <w:tab w:val="left" w:pos="4395"/>
              </w:tabs>
              <w:rPr>
                <w:b/>
                <w:sz w:val="18"/>
              </w:rPr>
            </w:pPr>
            <w:r>
              <w:rPr>
                <w:b/>
                <w:sz w:val="18"/>
              </w:rPr>
              <w:t>Общее число</w:t>
            </w:r>
          </w:p>
        </w:tc>
        <w:tc>
          <w:tcPr>
            <w:tcW w:w="976" w:type="dxa"/>
            <w:tcBorders>
              <w:top w:val="single" w:sz="12" w:space="0" w:color="auto"/>
              <w:bottom w:val="single" w:sz="12" w:space="0" w:color="auto"/>
            </w:tcBorders>
          </w:tcPr>
          <w:p w:rsidR="00000000" w:rsidRDefault="00000000">
            <w:pPr>
              <w:pStyle w:val="BodyText"/>
              <w:tabs>
                <w:tab w:val="left" w:pos="680"/>
                <w:tab w:val="left" w:pos="1021"/>
                <w:tab w:val="left" w:pos="4395"/>
              </w:tabs>
              <w:rPr>
                <w:b/>
                <w:sz w:val="18"/>
              </w:rPr>
            </w:pPr>
            <w:r>
              <w:rPr>
                <w:b/>
                <w:sz w:val="18"/>
              </w:rPr>
              <w:t>Женщины</w:t>
            </w:r>
          </w:p>
        </w:tc>
        <w:tc>
          <w:tcPr>
            <w:tcW w:w="1342" w:type="dxa"/>
            <w:tcBorders>
              <w:top w:val="single" w:sz="12" w:space="0" w:color="auto"/>
              <w:bottom w:val="single" w:sz="12" w:space="0" w:color="auto"/>
            </w:tcBorders>
          </w:tcPr>
          <w:p w:rsidR="00000000" w:rsidRDefault="00000000">
            <w:pPr>
              <w:pStyle w:val="BodyText"/>
              <w:tabs>
                <w:tab w:val="left" w:pos="680"/>
                <w:tab w:val="left" w:pos="1021"/>
                <w:tab w:val="left" w:pos="4395"/>
              </w:tabs>
              <w:rPr>
                <w:b/>
                <w:sz w:val="17"/>
              </w:rPr>
            </w:pPr>
            <w:r>
              <w:rPr>
                <w:b/>
                <w:sz w:val="17"/>
              </w:rPr>
              <w:t>Преподаватели</w:t>
            </w:r>
          </w:p>
        </w:tc>
        <w:tc>
          <w:tcPr>
            <w:tcW w:w="976" w:type="dxa"/>
            <w:tcBorders>
              <w:top w:val="single" w:sz="12" w:space="0" w:color="auto"/>
              <w:bottom w:val="single" w:sz="12" w:space="0" w:color="auto"/>
            </w:tcBorders>
          </w:tcPr>
          <w:p w:rsidR="00000000" w:rsidRDefault="00000000">
            <w:pPr>
              <w:pStyle w:val="BodyText"/>
              <w:tabs>
                <w:tab w:val="left" w:pos="680"/>
                <w:tab w:val="left" w:pos="1021"/>
                <w:tab w:val="left" w:pos="4395"/>
              </w:tabs>
              <w:rPr>
                <w:b/>
                <w:sz w:val="18"/>
              </w:rPr>
            </w:pPr>
            <w:r>
              <w:rPr>
                <w:b/>
                <w:sz w:val="18"/>
              </w:rPr>
              <w:t>Женщины</w:t>
            </w:r>
          </w:p>
        </w:tc>
        <w:tc>
          <w:tcPr>
            <w:tcW w:w="1099" w:type="dxa"/>
            <w:tcBorders>
              <w:top w:val="single" w:sz="12" w:space="0" w:color="auto"/>
              <w:bottom w:val="single" w:sz="12" w:space="0" w:color="auto"/>
            </w:tcBorders>
          </w:tcPr>
          <w:p w:rsidR="00000000" w:rsidRDefault="00000000">
            <w:pPr>
              <w:pStyle w:val="BodyText"/>
              <w:tabs>
                <w:tab w:val="left" w:pos="680"/>
                <w:tab w:val="left" w:pos="1021"/>
                <w:tab w:val="left" w:pos="4395"/>
              </w:tabs>
              <w:rPr>
                <w:b/>
                <w:sz w:val="18"/>
                <w:highlight w:val="cyan"/>
              </w:rPr>
            </w:pPr>
            <w:r>
              <w:rPr>
                <w:b/>
                <w:sz w:val="18"/>
              </w:rPr>
              <w:t>Ассистенты</w:t>
            </w:r>
          </w:p>
        </w:tc>
        <w:tc>
          <w:tcPr>
            <w:tcW w:w="976" w:type="dxa"/>
            <w:tcBorders>
              <w:top w:val="single" w:sz="12" w:space="0" w:color="auto"/>
              <w:bottom w:val="single" w:sz="12" w:space="0" w:color="auto"/>
            </w:tcBorders>
          </w:tcPr>
          <w:p w:rsidR="00000000" w:rsidRDefault="00000000">
            <w:pPr>
              <w:pStyle w:val="BodyText"/>
              <w:tabs>
                <w:tab w:val="left" w:pos="680"/>
                <w:tab w:val="left" w:pos="1021"/>
                <w:tab w:val="left" w:pos="4395"/>
              </w:tabs>
              <w:rPr>
                <w:b/>
                <w:sz w:val="18"/>
              </w:rPr>
            </w:pPr>
            <w:r>
              <w:rPr>
                <w:b/>
                <w:sz w:val="18"/>
              </w:rPr>
              <w:t>Женщины</w:t>
            </w:r>
          </w:p>
        </w:tc>
        <w:tc>
          <w:tcPr>
            <w:tcW w:w="976" w:type="dxa"/>
            <w:tcBorders>
              <w:top w:val="single" w:sz="12" w:space="0" w:color="auto"/>
              <w:bottom w:val="single" w:sz="12" w:space="0" w:color="auto"/>
            </w:tcBorders>
          </w:tcPr>
          <w:p w:rsidR="00000000" w:rsidRDefault="00000000">
            <w:pPr>
              <w:pStyle w:val="BodyText"/>
              <w:tabs>
                <w:tab w:val="left" w:pos="680"/>
                <w:tab w:val="left" w:pos="1021"/>
                <w:tab w:val="left" w:pos="4395"/>
              </w:tabs>
              <w:rPr>
                <w:b/>
                <w:sz w:val="18"/>
              </w:rPr>
            </w:pPr>
            <w:r>
              <w:rPr>
                <w:b/>
                <w:sz w:val="18"/>
              </w:rPr>
              <w:t>Прочие</w:t>
            </w:r>
          </w:p>
        </w:tc>
        <w:tc>
          <w:tcPr>
            <w:tcW w:w="976" w:type="dxa"/>
            <w:tcBorders>
              <w:top w:val="single" w:sz="12" w:space="0" w:color="auto"/>
              <w:bottom w:val="single" w:sz="12" w:space="0" w:color="auto"/>
            </w:tcBorders>
          </w:tcPr>
          <w:p w:rsidR="00000000" w:rsidRDefault="00000000">
            <w:pPr>
              <w:pStyle w:val="BodyText"/>
              <w:tabs>
                <w:tab w:val="left" w:pos="680"/>
                <w:tab w:val="left" w:pos="1021"/>
                <w:tab w:val="left" w:pos="4395"/>
              </w:tabs>
              <w:rPr>
                <w:b/>
                <w:sz w:val="18"/>
              </w:rPr>
            </w:pPr>
            <w:r>
              <w:rPr>
                <w:b/>
                <w:sz w:val="18"/>
              </w:rPr>
              <w:t>Женщины</w:t>
            </w:r>
          </w:p>
        </w:tc>
      </w:tr>
      <w:tr w:rsidR="00000000">
        <w:tblPrEx>
          <w:tblCellMar>
            <w:top w:w="0" w:type="dxa"/>
            <w:bottom w:w="0" w:type="dxa"/>
          </w:tblCellMar>
        </w:tblPrEx>
        <w:trPr>
          <w:jc w:val="center"/>
        </w:trPr>
        <w:tc>
          <w:tcPr>
            <w:tcW w:w="1219" w:type="dxa"/>
            <w:tcBorders>
              <w:top w:val="single" w:sz="12" w:space="0" w:color="auto"/>
            </w:tcBorders>
          </w:tcPr>
          <w:p w:rsidR="00000000" w:rsidRDefault="00000000">
            <w:pPr>
              <w:pStyle w:val="BodyText"/>
              <w:tabs>
                <w:tab w:val="left" w:pos="680"/>
                <w:tab w:val="left" w:pos="1021"/>
                <w:tab w:val="left" w:pos="4395"/>
              </w:tabs>
              <w:jc w:val="both"/>
              <w:rPr>
                <w:sz w:val="18"/>
              </w:rPr>
            </w:pPr>
            <w:r>
              <w:rPr>
                <w:sz w:val="18"/>
              </w:rPr>
              <w:t xml:space="preserve">2001/02 </w:t>
            </w:r>
            <w:r>
              <w:rPr>
                <w:sz w:val="18"/>
              </w:rPr>
              <w:br/>
              <w:t>в процентах</w:t>
            </w:r>
          </w:p>
        </w:tc>
        <w:tc>
          <w:tcPr>
            <w:tcW w:w="1099" w:type="dxa"/>
            <w:tcBorders>
              <w:top w:val="single" w:sz="12" w:space="0" w:color="auto"/>
            </w:tcBorders>
          </w:tcPr>
          <w:p w:rsidR="00000000" w:rsidRDefault="00000000">
            <w:pPr>
              <w:pStyle w:val="BodyText"/>
              <w:tabs>
                <w:tab w:val="left" w:pos="680"/>
                <w:tab w:val="left" w:pos="1021"/>
                <w:tab w:val="left" w:pos="4395"/>
              </w:tabs>
              <w:rPr>
                <w:sz w:val="18"/>
              </w:rPr>
            </w:pPr>
            <w:r>
              <w:rPr>
                <w:sz w:val="18"/>
              </w:rPr>
              <w:t>2 738</w:t>
            </w:r>
          </w:p>
        </w:tc>
        <w:tc>
          <w:tcPr>
            <w:tcW w:w="976" w:type="dxa"/>
            <w:tcBorders>
              <w:top w:val="single" w:sz="12" w:space="0" w:color="auto"/>
            </w:tcBorders>
          </w:tcPr>
          <w:p w:rsidR="00000000" w:rsidRDefault="00000000">
            <w:pPr>
              <w:pStyle w:val="BodyText"/>
              <w:tabs>
                <w:tab w:val="left" w:pos="680"/>
                <w:tab w:val="left" w:pos="1021"/>
                <w:tab w:val="left" w:pos="4395"/>
              </w:tabs>
              <w:ind w:left="227"/>
              <w:jc w:val="both"/>
              <w:rPr>
                <w:sz w:val="18"/>
              </w:rPr>
            </w:pPr>
            <w:r>
              <w:rPr>
                <w:sz w:val="18"/>
              </w:rPr>
              <w:t>1 190</w:t>
            </w:r>
          </w:p>
          <w:p w:rsidR="00000000" w:rsidRDefault="00000000">
            <w:pPr>
              <w:pStyle w:val="BodyText"/>
              <w:tabs>
                <w:tab w:val="left" w:pos="680"/>
                <w:tab w:val="left" w:pos="1021"/>
                <w:tab w:val="left" w:pos="4395"/>
              </w:tabs>
              <w:ind w:left="227"/>
              <w:jc w:val="both"/>
              <w:rPr>
                <w:sz w:val="18"/>
              </w:rPr>
            </w:pPr>
            <w:r>
              <w:rPr>
                <w:sz w:val="18"/>
              </w:rPr>
              <w:t>43,5</w:t>
            </w:r>
          </w:p>
        </w:tc>
        <w:tc>
          <w:tcPr>
            <w:tcW w:w="1342" w:type="dxa"/>
            <w:tcBorders>
              <w:top w:val="single" w:sz="12" w:space="0" w:color="auto"/>
            </w:tcBorders>
          </w:tcPr>
          <w:p w:rsidR="00000000" w:rsidRDefault="00000000">
            <w:pPr>
              <w:pStyle w:val="BodyText"/>
              <w:tabs>
                <w:tab w:val="left" w:pos="680"/>
                <w:tab w:val="left" w:pos="1021"/>
                <w:tab w:val="left" w:pos="4395"/>
              </w:tabs>
              <w:rPr>
                <w:sz w:val="18"/>
              </w:rPr>
            </w:pPr>
            <w:r>
              <w:rPr>
                <w:sz w:val="18"/>
              </w:rPr>
              <w:t>1 561</w:t>
            </w:r>
          </w:p>
        </w:tc>
        <w:tc>
          <w:tcPr>
            <w:tcW w:w="976" w:type="dxa"/>
            <w:tcBorders>
              <w:top w:val="single" w:sz="12" w:space="0" w:color="auto"/>
            </w:tcBorders>
          </w:tcPr>
          <w:p w:rsidR="00000000" w:rsidRDefault="00000000">
            <w:pPr>
              <w:pStyle w:val="BodyText"/>
              <w:tabs>
                <w:tab w:val="left" w:pos="680"/>
                <w:tab w:val="left" w:pos="1021"/>
                <w:tab w:val="left" w:pos="4395"/>
              </w:tabs>
              <w:ind w:left="340"/>
              <w:jc w:val="both"/>
              <w:rPr>
                <w:sz w:val="18"/>
              </w:rPr>
            </w:pPr>
            <w:r>
              <w:rPr>
                <w:sz w:val="18"/>
              </w:rPr>
              <w:t>535</w:t>
            </w:r>
          </w:p>
          <w:p w:rsidR="00000000" w:rsidRDefault="00000000">
            <w:pPr>
              <w:pStyle w:val="BodyText"/>
              <w:tabs>
                <w:tab w:val="left" w:pos="680"/>
                <w:tab w:val="left" w:pos="1021"/>
                <w:tab w:val="left" w:pos="4395"/>
              </w:tabs>
              <w:ind w:left="340"/>
              <w:jc w:val="both"/>
              <w:rPr>
                <w:sz w:val="18"/>
              </w:rPr>
            </w:pPr>
            <w:r>
              <w:rPr>
                <w:sz w:val="18"/>
              </w:rPr>
              <w:t>34,3</w:t>
            </w:r>
          </w:p>
        </w:tc>
        <w:tc>
          <w:tcPr>
            <w:tcW w:w="1099" w:type="dxa"/>
            <w:tcBorders>
              <w:top w:val="single" w:sz="12" w:space="0" w:color="auto"/>
            </w:tcBorders>
          </w:tcPr>
          <w:p w:rsidR="00000000" w:rsidRDefault="00000000">
            <w:pPr>
              <w:pStyle w:val="BodyText"/>
              <w:tabs>
                <w:tab w:val="left" w:pos="680"/>
                <w:tab w:val="left" w:pos="1021"/>
                <w:tab w:val="left" w:pos="4395"/>
              </w:tabs>
              <w:rPr>
                <w:sz w:val="18"/>
              </w:rPr>
            </w:pPr>
            <w:r>
              <w:rPr>
                <w:sz w:val="18"/>
              </w:rPr>
              <w:t>1 126</w:t>
            </w:r>
          </w:p>
        </w:tc>
        <w:tc>
          <w:tcPr>
            <w:tcW w:w="976" w:type="dxa"/>
            <w:tcBorders>
              <w:top w:val="single" w:sz="12" w:space="0" w:color="auto"/>
            </w:tcBorders>
          </w:tcPr>
          <w:p w:rsidR="00000000" w:rsidRDefault="00000000">
            <w:pPr>
              <w:pStyle w:val="BodyText"/>
              <w:tabs>
                <w:tab w:val="left" w:pos="680"/>
                <w:tab w:val="left" w:pos="1021"/>
                <w:tab w:val="left" w:pos="4395"/>
              </w:tabs>
              <w:ind w:left="284"/>
              <w:jc w:val="both"/>
              <w:rPr>
                <w:sz w:val="18"/>
              </w:rPr>
            </w:pPr>
            <w:r>
              <w:rPr>
                <w:sz w:val="18"/>
              </w:rPr>
              <w:t>626</w:t>
            </w:r>
          </w:p>
          <w:p w:rsidR="00000000" w:rsidRDefault="00000000">
            <w:pPr>
              <w:pStyle w:val="BodyText"/>
              <w:tabs>
                <w:tab w:val="left" w:pos="680"/>
                <w:tab w:val="left" w:pos="1021"/>
                <w:tab w:val="left" w:pos="4395"/>
              </w:tabs>
              <w:ind w:left="284"/>
              <w:jc w:val="both"/>
              <w:rPr>
                <w:sz w:val="18"/>
              </w:rPr>
            </w:pPr>
            <w:r>
              <w:rPr>
                <w:sz w:val="18"/>
              </w:rPr>
              <w:t>55,6</w:t>
            </w:r>
          </w:p>
        </w:tc>
        <w:tc>
          <w:tcPr>
            <w:tcW w:w="976" w:type="dxa"/>
            <w:tcBorders>
              <w:top w:val="single" w:sz="12" w:space="0" w:color="auto"/>
            </w:tcBorders>
          </w:tcPr>
          <w:p w:rsidR="00000000" w:rsidRDefault="00000000">
            <w:pPr>
              <w:pStyle w:val="BodyText"/>
              <w:tabs>
                <w:tab w:val="left" w:pos="680"/>
                <w:tab w:val="left" w:pos="1021"/>
                <w:tab w:val="left" w:pos="4395"/>
              </w:tabs>
              <w:ind w:left="340"/>
              <w:jc w:val="both"/>
              <w:rPr>
                <w:sz w:val="18"/>
              </w:rPr>
            </w:pPr>
            <w:r>
              <w:rPr>
                <w:sz w:val="18"/>
              </w:rPr>
              <w:t>51</w:t>
            </w:r>
          </w:p>
        </w:tc>
        <w:tc>
          <w:tcPr>
            <w:tcW w:w="976" w:type="dxa"/>
            <w:tcBorders>
              <w:top w:val="single" w:sz="12" w:space="0" w:color="auto"/>
            </w:tcBorders>
          </w:tcPr>
          <w:p w:rsidR="00000000" w:rsidRDefault="00000000">
            <w:pPr>
              <w:pStyle w:val="BodyText"/>
              <w:tabs>
                <w:tab w:val="left" w:pos="680"/>
                <w:tab w:val="left" w:pos="1021"/>
                <w:tab w:val="left" w:pos="4395"/>
              </w:tabs>
              <w:ind w:left="340"/>
              <w:jc w:val="both"/>
              <w:rPr>
                <w:sz w:val="18"/>
              </w:rPr>
            </w:pPr>
            <w:r>
              <w:rPr>
                <w:sz w:val="18"/>
              </w:rPr>
              <w:t>29</w:t>
            </w:r>
          </w:p>
          <w:p w:rsidR="00000000" w:rsidRDefault="00000000">
            <w:pPr>
              <w:pStyle w:val="BodyText"/>
              <w:tabs>
                <w:tab w:val="left" w:pos="680"/>
                <w:tab w:val="left" w:pos="1021"/>
                <w:tab w:val="left" w:pos="4395"/>
              </w:tabs>
              <w:ind w:left="340"/>
              <w:jc w:val="both"/>
              <w:rPr>
                <w:sz w:val="18"/>
              </w:rPr>
            </w:pPr>
            <w:r>
              <w:rPr>
                <w:sz w:val="18"/>
              </w:rPr>
              <w:t>56,9</w:t>
            </w:r>
          </w:p>
        </w:tc>
      </w:tr>
      <w:tr w:rsidR="00000000">
        <w:tblPrEx>
          <w:tblCellMar>
            <w:top w:w="0" w:type="dxa"/>
            <w:bottom w:w="0" w:type="dxa"/>
          </w:tblCellMar>
        </w:tblPrEx>
        <w:trPr>
          <w:jc w:val="center"/>
        </w:trPr>
        <w:tc>
          <w:tcPr>
            <w:tcW w:w="1219" w:type="dxa"/>
          </w:tcPr>
          <w:p w:rsidR="00000000" w:rsidRDefault="00000000">
            <w:pPr>
              <w:pStyle w:val="BodyText"/>
              <w:tabs>
                <w:tab w:val="left" w:pos="680"/>
                <w:tab w:val="left" w:pos="1021"/>
                <w:tab w:val="left" w:pos="4395"/>
              </w:tabs>
              <w:jc w:val="both"/>
              <w:rPr>
                <w:sz w:val="18"/>
              </w:rPr>
            </w:pPr>
            <w:r>
              <w:rPr>
                <w:sz w:val="18"/>
              </w:rPr>
              <w:t xml:space="preserve">2000/01 </w:t>
            </w:r>
            <w:r>
              <w:rPr>
                <w:sz w:val="18"/>
              </w:rPr>
              <w:br/>
              <w:t>в процентах</w:t>
            </w:r>
          </w:p>
        </w:tc>
        <w:tc>
          <w:tcPr>
            <w:tcW w:w="1099" w:type="dxa"/>
          </w:tcPr>
          <w:p w:rsidR="00000000" w:rsidRDefault="00000000">
            <w:pPr>
              <w:pStyle w:val="BodyText"/>
              <w:tabs>
                <w:tab w:val="left" w:pos="680"/>
                <w:tab w:val="left" w:pos="1021"/>
                <w:tab w:val="left" w:pos="4395"/>
              </w:tabs>
              <w:rPr>
                <w:sz w:val="18"/>
              </w:rPr>
            </w:pPr>
            <w:r>
              <w:rPr>
                <w:sz w:val="18"/>
              </w:rPr>
              <w:t>2 737</w:t>
            </w:r>
          </w:p>
        </w:tc>
        <w:tc>
          <w:tcPr>
            <w:tcW w:w="976" w:type="dxa"/>
          </w:tcPr>
          <w:p w:rsidR="00000000" w:rsidRDefault="00000000">
            <w:pPr>
              <w:pStyle w:val="BodyText"/>
              <w:tabs>
                <w:tab w:val="left" w:pos="680"/>
                <w:tab w:val="left" w:pos="1021"/>
                <w:tab w:val="left" w:pos="4395"/>
              </w:tabs>
              <w:ind w:left="227"/>
              <w:jc w:val="both"/>
              <w:rPr>
                <w:sz w:val="18"/>
              </w:rPr>
            </w:pPr>
            <w:r>
              <w:rPr>
                <w:sz w:val="18"/>
              </w:rPr>
              <w:t>1 151</w:t>
            </w:r>
          </w:p>
          <w:p w:rsidR="00000000" w:rsidRDefault="00000000">
            <w:pPr>
              <w:pStyle w:val="BodyText"/>
              <w:tabs>
                <w:tab w:val="left" w:pos="680"/>
                <w:tab w:val="left" w:pos="1021"/>
                <w:tab w:val="left" w:pos="4395"/>
              </w:tabs>
              <w:ind w:left="227"/>
              <w:jc w:val="both"/>
              <w:rPr>
                <w:sz w:val="18"/>
              </w:rPr>
            </w:pPr>
            <w:r>
              <w:rPr>
                <w:sz w:val="18"/>
              </w:rPr>
              <w:t>42,1</w:t>
            </w:r>
          </w:p>
        </w:tc>
        <w:tc>
          <w:tcPr>
            <w:tcW w:w="1342" w:type="dxa"/>
          </w:tcPr>
          <w:p w:rsidR="00000000" w:rsidRDefault="00000000">
            <w:pPr>
              <w:pStyle w:val="BodyText"/>
              <w:tabs>
                <w:tab w:val="left" w:pos="680"/>
                <w:tab w:val="left" w:pos="1021"/>
                <w:tab w:val="left" w:pos="4395"/>
              </w:tabs>
              <w:rPr>
                <w:sz w:val="18"/>
              </w:rPr>
            </w:pPr>
            <w:r>
              <w:rPr>
                <w:sz w:val="18"/>
              </w:rPr>
              <w:t>1 495</w:t>
            </w:r>
          </w:p>
        </w:tc>
        <w:tc>
          <w:tcPr>
            <w:tcW w:w="976" w:type="dxa"/>
          </w:tcPr>
          <w:p w:rsidR="00000000" w:rsidRDefault="00000000">
            <w:pPr>
              <w:pStyle w:val="BodyText"/>
              <w:tabs>
                <w:tab w:val="left" w:pos="680"/>
                <w:tab w:val="left" w:pos="1021"/>
                <w:tab w:val="left" w:pos="4395"/>
              </w:tabs>
              <w:ind w:left="340"/>
              <w:jc w:val="both"/>
              <w:rPr>
                <w:sz w:val="18"/>
              </w:rPr>
            </w:pPr>
            <w:r>
              <w:rPr>
                <w:sz w:val="18"/>
              </w:rPr>
              <w:t>482</w:t>
            </w:r>
          </w:p>
          <w:p w:rsidR="00000000" w:rsidRDefault="00000000">
            <w:pPr>
              <w:pStyle w:val="BodyText"/>
              <w:tabs>
                <w:tab w:val="left" w:pos="680"/>
                <w:tab w:val="left" w:pos="1021"/>
                <w:tab w:val="left" w:pos="4395"/>
              </w:tabs>
              <w:ind w:left="340"/>
              <w:jc w:val="both"/>
              <w:rPr>
                <w:sz w:val="18"/>
              </w:rPr>
            </w:pPr>
            <w:r>
              <w:rPr>
                <w:sz w:val="18"/>
              </w:rPr>
              <w:t>32,2</w:t>
            </w:r>
          </w:p>
        </w:tc>
        <w:tc>
          <w:tcPr>
            <w:tcW w:w="1099" w:type="dxa"/>
          </w:tcPr>
          <w:p w:rsidR="00000000" w:rsidRDefault="00000000">
            <w:pPr>
              <w:pStyle w:val="BodyText"/>
              <w:tabs>
                <w:tab w:val="left" w:pos="680"/>
                <w:tab w:val="left" w:pos="1021"/>
                <w:tab w:val="left" w:pos="4395"/>
              </w:tabs>
              <w:rPr>
                <w:sz w:val="18"/>
              </w:rPr>
            </w:pPr>
            <w:r>
              <w:rPr>
                <w:sz w:val="18"/>
              </w:rPr>
              <w:t>1 105</w:t>
            </w:r>
          </w:p>
        </w:tc>
        <w:tc>
          <w:tcPr>
            <w:tcW w:w="976" w:type="dxa"/>
          </w:tcPr>
          <w:p w:rsidR="00000000" w:rsidRDefault="00000000">
            <w:pPr>
              <w:pStyle w:val="BodyText"/>
              <w:tabs>
                <w:tab w:val="left" w:pos="680"/>
                <w:tab w:val="left" w:pos="1021"/>
                <w:tab w:val="left" w:pos="4395"/>
              </w:tabs>
              <w:ind w:left="284"/>
              <w:jc w:val="both"/>
              <w:rPr>
                <w:sz w:val="18"/>
              </w:rPr>
            </w:pPr>
            <w:r>
              <w:rPr>
                <w:sz w:val="18"/>
              </w:rPr>
              <w:t>590</w:t>
            </w:r>
          </w:p>
          <w:p w:rsidR="00000000" w:rsidRDefault="00000000">
            <w:pPr>
              <w:pStyle w:val="BodyText"/>
              <w:tabs>
                <w:tab w:val="left" w:pos="680"/>
                <w:tab w:val="left" w:pos="1021"/>
                <w:tab w:val="left" w:pos="4395"/>
              </w:tabs>
              <w:ind w:left="284"/>
              <w:jc w:val="both"/>
              <w:rPr>
                <w:sz w:val="18"/>
              </w:rPr>
            </w:pPr>
            <w:r>
              <w:rPr>
                <w:sz w:val="18"/>
              </w:rPr>
              <w:t>53,4</w:t>
            </w:r>
          </w:p>
        </w:tc>
        <w:tc>
          <w:tcPr>
            <w:tcW w:w="976" w:type="dxa"/>
          </w:tcPr>
          <w:p w:rsidR="00000000" w:rsidRDefault="00000000">
            <w:pPr>
              <w:pStyle w:val="BodyText"/>
              <w:tabs>
                <w:tab w:val="left" w:pos="680"/>
                <w:tab w:val="left" w:pos="1021"/>
                <w:tab w:val="left" w:pos="4395"/>
              </w:tabs>
              <w:ind w:left="340"/>
              <w:jc w:val="both"/>
              <w:rPr>
                <w:sz w:val="18"/>
              </w:rPr>
            </w:pPr>
            <w:r>
              <w:rPr>
                <w:sz w:val="18"/>
              </w:rPr>
              <w:t>137</w:t>
            </w:r>
          </w:p>
        </w:tc>
        <w:tc>
          <w:tcPr>
            <w:tcW w:w="976" w:type="dxa"/>
          </w:tcPr>
          <w:p w:rsidR="00000000" w:rsidRDefault="00000000">
            <w:pPr>
              <w:pStyle w:val="BodyText"/>
              <w:tabs>
                <w:tab w:val="left" w:pos="680"/>
                <w:tab w:val="left" w:pos="1021"/>
                <w:tab w:val="left" w:pos="4395"/>
              </w:tabs>
              <w:ind w:left="340"/>
              <w:jc w:val="both"/>
              <w:rPr>
                <w:sz w:val="18"/>
              </w:rPr>
            </w:pPr>
            <w:r>
              <w:rPr>
                <w:sz w:val="18"/>
              </w:rPr>
              <w:t>79</w:t>
            </w:r>
          </w:p>
          <w:p w:rsidR="00000000" w:rsidRDefault="00000000">
            <w:pPr>
              <w:pStyle w:val="BodyText"/>
              <w:tabs>
                <w:tab w:val="left" w:pos="680"/>
                <w:tab w:val="left" w:pos="1021"/>
                <w:tab w:val="left" w:pos="4395"/>
              </w:tabs>
              <w:ind w:left="340"/>
              <w:jc w:val="both"/>
              <w:rPr>
                <w:sz w:val="18"/>
              </w:rPr>
            </w:pPr>
            <w:r>
              <w:rPr>
                <w:sz w:val="18"/>
              </w:rPr>
              <w:t>57,7</w:t>
            </w:r>
          </w:p>
        </w:tc>
      </w:tr>
      <w:tr w:rsidR="00000000">
        <w:tblPrEx>
          <w:tblCellMar>
            <w:top w:w="0" w:type="dxa"/>
            <w:bottom w:w="0" w:type="dxa"/>
          </w:tblCellMar>
        </w:tblPrEx>
        <w:trPr>
          <w:jc w:val="center"/>
        </w:trPr>
        <w:tc>
          <w:tcPr>
            <w:tcW w:w="1219" w:type="dxa"/>
          </w:tcPr>
          <w:p w:rsidR="00000000" w:rsidRDefault="00000000">
            <w:pPr>
              <w:pStyle w:val="BodyText"/>
              <w:tabs>
                <w:tab w:val="left" w:pos="680"/>
                <w:tab w:val="left" w:pos="1021"/>
                <w:tab w:val="left" w:pos="4395"/>
              </w:tabs>
              <w:jc w:val="both"/>
              <w:rPr>
                <w:sz w:val="18"/>
              </w:rPr>
            </w:pPr>
            <w:r>
              <w:rPr>
                <w:sz w:val="18"/>
              </w:rPr>
              <w:t xml:space="preserve">1999/2000 </w:t>
            </w:r>
            <w:r>
              <w:rPr>
                <w:sz w:val="18"/>
              </w:rPr>
              <w:br/>
              <w:t>в процентах</w:t>
            </w:r>
          </w:p>
        </w:tc>
        <w:tc>
          <w:tcPr>
            <w:tcW w:w="1099" w:type="dxa"/>
          </w:tcPr>
          <w:p w:rsidR="00000000" w:rsidRDefault="00000000">
            <w:pPr>
              <w:pStyle w:val="BodyText"/>
              <w:tabs>
                <w:tab w:val="left" w:pos="680"/>
                <w:tab w:val="left" w:pos="1021"/>
                <w:tab w:val="left" w:pos="4395"/>
              </w:tabs>
              <w:rPr>
                <w:sz w:val="18"/>
              </w:rPr>
            </w:pPr>
            <w:r>
              <w:rPr>
                <w:sz w:val="18"/>
              </w:rPr>
              <w:t>2 774</w:t>
            </w:r>
          </w:p>
        </w:tc>
        <w:tc>
          <w:tcPr>
            <w:tcW w:w="976" w:type="dxa"/>
          </w:tcPr>
          <w:p w:rsidR="00000000" w:rsidRDefault="00000000">
            <w:pPr>
              <w:pStyle w:val="BodyText"/>
              <w:tabs>
                <w:tab w:val="left" w:pos="680"/>
                <w:tab w:val="left" w:pos="1021"/>
                <w:tab w:val="left" w:pos="4395"/>
              </w:tabs>
              <w:ind w:left="227"/>
              <w:jc w:val="both"/>
              <w:rPr>
                <w:sz w:val="18"/>
              </w:rPr>
            </w:pPr>
            <w:r>
              <w:rPr>
                <w:sz w:val="18"/>
              </w:rPr>
              <w:t>1 179</w:t>
            </w:r>
          </w:p>
          <w:p w:rsidR="00000000" w:rsidRDefault="00000000">
            <w:pPr>
              <w:pStyle w:val="BodyText"/>
              <w:tabs>
                <w:tab w:val="left" w:pos="680"/>
                <w:tab w:val="left" w:pos="1021"/>
                <w:tab w:val="left" w:pos="4395"/>
              </w:tabs>
              <w:ind w:left="227"/>
              <w:jc w:val="both"/>
              <w:rPr>
                <w:sz w:val="18"/>
              </w:rPr>
            </w:pPr>
            <w:r>
              <w:rPr>
                <w:sz w:val="18"/>
              </w:rPr>
              <w:t>42,5</w:t>
            </w:r>
          </w:p>
        </w:tc>
        <w:tc>
          <w:tcPr>
            <w:tcW w:w="1342" w:type="dxa"/>
          </w:tcPr>
          <w:p w:rsidR="00000000" w:rsidRDefault="00000000">
            <w:pPr>
              <w:pStyle w:val="BodyText"/>
              <w:tabs>
                <w:tab w:val="left" w:pos="680"/>
                <w:tab w:val="left" w:pos="1021"/>
                <w:tab w:val="left" w:pos="4395"/>
              </w:tabs>
              <w:rPr>
                <w:sz w:val="18"/>
              </w:rPr>
            </w:pPr>
            <w:r>
              <w:rPr>
                <w:sz w:val="18"/>
              </w:rPr>
              <w:t>1 493</w:t>
            </w:r>
          </w:p>
        </w:tc>
        <w:tc>
          <w:tcPr>
            <w:tcW w:w="976" w:type="dxa"/>
          </w:tcPr>
          <w:p w:rsidR="00000000" w:rsidRDefault="00000000">
            <w:pPr>
              <w:pStyle w:val="BodyText"/>
              <w:tabs>
                <w:tab w:val="left" w:pos="680"/>
                <w:tab w:val="left" w:pos="1021"/>
                <w:tab w:val="left" w:pos="4395"/>
              </w:tabs>
              <w:ind w:left="340"/>
              <w:jc w:val="both"/>
              <w:rPr>
                <w:sz w:val="18"/>
              </w:rPr>
            </w:pPr>
            <w:r>
              <w:rPr>
                <w:sz w:val="18"/>
              </w:rPr>
              <w:t>487</w:t>
            </w:r>
          </w:p>
          <w:p w:rsidR="00000000" w:rsidRDefault="00000000">
            <w:pPr>
              <w:pStyle w:val="BodyText"/>
              <w:tabs>
                <w:tab w:val="left" w:pos="680"/>
                <w:tab w:val="left" w:pos="1021"/>
                <w:tab w:val="left" w:pos="4395"/>
              </w:tabs>
              <w:ind w:left="340"/>
              <w:jc w:val="both"/>
              <w:rPr>
                <w:sz w:val="18"/>
              </w:rPr>
            </w:pPr>
            <w:r>
              <w:rPr>
                <w:sz w:val="18"/>
              </w:rPr>
              <w:t>32,6</w:t>
            </w:r>
          </w:p>
        </w:tc>
        <w:tc>
          <w:tcPr>
            <w:tcW w:w="1099" w:type="dxa"/>
          </w:tcPr>
          <w:p w:rsidR="00000000" w:rsidRDefault="00000000">
            <w:pPr>
              <w:pStyle w:val="BodyText"/>
              <w:tabs>
                <w:tab w:val="left" w:pos="680"/>
                <w:tab w:val="left" w:pos="1021"/>
                <w:tab w:val="left" w:pos="4395"/>
              </w:tabs>
              <w:rPr>
                <w:sz w:val="18"/>
              </w:rPr>
            </w:pPr>
            <w:r>
              <w:rPr>
                <w:sz w:val="18"/>
              </w:rPr>
              <w:t>1 149</w:t>
            </w:r>
          </w:p>
        </w:tc>
        <w:tc>
          <w:tcPr>
            <w:tcW w:w="976" w:type="dxa"/>
          </w:tcPr>
          <w:p w:rsidR="00000000" w:rsidRDefault="00000000">
            <w:pPr>
              <w:pStyle w:val="BodyText"/>
              <w:tabs>
                <w:tab w:val="left" w:pos="680"/>
                <w:tab w:val="left" w:pos="1021"/>
                <w:tab w:val="left" w:pos="4395"/>
              </w:tabs>
              <w:ind w:left="284"/>
              <w:jc w:val="both"/>
              <w:rPr>
                <w:sz w:val="18"/>
              </w:rPr>
            </w:pPr>
            <w:r>
              <w:rPr>
                <w:sz w:val="18"/>
              </w:rPr>
              <w:t>614</w:t>
            </w:r>
          </w:p>
          <w:p w:rsidR="00000000" w:rsidRDefault="00000000">
            <w:pPr>
              <w:pStyle w:val="BodyText"/>
              <w:tabs>
                <w:tab w:val="left" w:pos="680"/>
                <w:tab w:val="left" w:pos="1021"/>
                <w:tab w:val="left" w:pos="4395"/>
              </w:tabs>
              <w:ind w:left="284"/>
              <w:jc w:val="both"/>
              <w:rPr>
                <w:sz w:val="18"/>
              </w:rPr>
            </w:pPr>
            <w:r>
              <w:rPr>
                <w:sz w:val="18"/>
              </w:rPr>
              <w:t>53,4</w:t>
            </w:r>
          </w:p>
        </w:tc>
        <w:tc>
          <w:tcPr>
            <w:tcW w:w="976" w:type="dxa"/>
          </w:tcPr>
          <w:p w:rsidR="00000000" w:rsidRDefault="00000000">
            <w:pPr>
              <w:pStyle w:val="BodyText"/>
              <w:tabs>
                <w:tab w:val="left" w:pos="680"/>
                <w:tab w:val="left" w:pos="1021"/>
                <w:tab w:val="left" w:pos="4395"/>
              </w:tabs>
              <w:ind w:left="340"/>
              <w:jc w:val="both"/>
              <w:rPr>
                <w:sz w:val="18"/>
              </w:rPr>
            </w:pPr>
            <w:r>
              <w:rPr>
                <w:sz w:val="18"/>
              </w:rPr>
              <w:t>132</w:t>
            </w:r>
          </w:p>
        </w:tc>
        <w:tc>
          <w:tcPr>
            <w:tcW w:w="976" w:type="dxa"/>
          </w:tcPr>
          <w:p w:rsidR="00000000" w:rsidRDefault="00000000">
            <w:pPr>
              <w:pStyle w:val="BodyText"/>
              <w:tabs>
                <w:tab w:val="left" w:pos="680"/>
                <w:tab w:val="left" w:pos="1021"/>
                <w:tab w:val="left" w:pos="4395"/>
              </w:tabs>
              <w:ind w:left="340"/>
              <w:jc w:val="both"/>
              <w:rPr>
                <w:sz w:val="18"/>
              </w:rPr>
            </w:pPr>
            <w:r>
              <w:rPr>
                <w:sz w:val="18"/>
              </w:rPr>
              <w:t>78</w:t>
            </w:r>
          </w:p>
          <w:p w:rsidR="00000000" w:rsidRDefault="00000000">
            <w:pPr>
              <w:pStyle w:val="BodyText"/>
              <w:tabs>
                <w:tab w:val="left" w:pos="680"/>
                <w:tab w:val="left" w:pos="1021"/>
                <w:tab w:val="left" w:pos="4395"/>
              </w:tabs>
              <w:ind w:left="340"/>
              <w:jc w:val="both"/>
              <w:rPr>
                <w:sz w:val="18"/>
              </w:rPr>
            </w:pPr>
            <w:r>
              <w:rPr>
                <w:sz w:val="18"/>
              </w:rPr>
              <w:t>59</w:t>
            </w:r>
          </w:p>
        </w:tc>
      </w:tr>
      <w:tr w:rsidR="00000000">
        <w:tblPrEx>
          <w:tblCellMar>
            <w:top w:w="0" w:type="dxa"/>
            <w:bottom w:w="0" w:type="dxa"/>
          </w:tblCellMar>
        </w:tblPrEx>
        <w:trPr>
          <w:jc w:val="center"/>
        </w:trPr>
        <w:tc>
          <w:tcPr>
            <w:tcW w:w="1219" w:type="dxa"/>
          </w:tcPr>
          <w:p w:rsidR="00000000" w:rsidRDefault="00000000">
            <w:pPr>
              <w:pStyle w:val="BodyText"/>
              <w:tabs>
                <w:tab w:val="left" w:pos="680"/>
                <w:tab w:val="left" w:pos="1021"/>
                <w:tab w:val="left" w:pos="4395"/>
              </w:tabs>
              <w:jc w:val="both"/>
              <w:rPr>
                <w:sz w:val="18"/>
              </w:rPr>
            </w:pPr>
            <w:r>
              <w:rPr>
                <w:sz w:val="18"/>
              </w:rPr>
              <w:t xml:space="preserve">1998/99 </w:t>
            </w:r>
            <w:r>
              <w:rPr>
                <w:sz w:val="18"/>
              </w:rPr>
              <w:br/>
              <w:t>в процентах</w:t>
            </w:r>
          </w:p>
        </w:tc>
        <w:tc>
          <w:tcPr>
            <w:tcW w:w="1099" w:type="dxa"/>
          </w:tcPr>
          <w:p w:rsidR="00000000" w:rsidRDefault="00000000">
            <w:pPr>
              <w:pStyle w:val="BodyText"/>
              <w:tabs>
                <w:tab w:val="left" w:pos="680"/>
                <w:tab w:val="left" w:pos="1021"/>
                <w:tab w:val="left" w:pos="4395"/>
              </w:tabs>
              <w:rPr>
                <w:sz w:val="18"/>
              </w:rPr>
            </w:pPr>
            <w:r>
              <w:rPr>
                <w:sz w:val="18"/>
              </w:rPr>
              <w:t>2 654</w:t>
            </w:r>
          </w:p>
        </w:tc>
        <w:tc>
          <w:tcPr>
            <w:tcW w:w="976" w:type="dxa"/>
          </w:tcPr>
          <w:p w:rsidR="00000000" w:rsidRDefault="00000000">
            <w:pPr>
              <w:pStyle w:val="BodyText"/>
              <w:tabs>
                <w:tab w:val="left" w:pos="680"/>
                <w:tab w:val="left" w:pos="1021"/>
                <w:tab w:val="left" w:pos="4395"/>
              </w:tabs>
              <w:ind w:left="227"/>
              <w:jc w:val="both"/>
              <w:rPr>
                <w:sz w:val="18"/>
              </w:rPr>
            </w:pPr>
            <w:r>
              <w:rPr>
                <w:sz w:val="18"/>
              </w:rPr>
              <w:t>1 105</w:t>
            </w:r>
          </w:p>
          <w:p w:rsidR="00000000" w:rsidRDefault="00000000">
            <w:pPr>
              <w:pStyle w:val="BodyText"/>
              <w:tabs>
                <w:tab w:val="left" w:pos="680"/>
                <w:tab w:val="left" w:pos="1021"/>
                <w:tab w:val="left" w:pos="4395"/>
              </w:tabs>
              <w:ind w:left="227"/>
              <w:jc w:val="both"/>
              <w:rPr>
                <w:sz w:val="18"/>
              </w:rPr>
            </w:pPr>
            <w:r>
              <w:rPr>
                <w:sz w:val="18"/>
              </w:rPr>
              <w:t>41,6</w:t>
            </w:r>
          </w:p>
        </w:tc>
        <w:tc>
          <w:tcPr>
            <w:tcW w:w="1342" w:type="dxa"/>
          </w:tcPr>
          <w:p w:rsidR="00000000" w:rsidRDefault="00000000">
            <w:pPr>
              <w:pStyle w:val="BodyText"/>
              <w:tabs>
                <w:tab w:val="left" w:pos="680"/>
                <w:tab w:val="left" w:pos="1021"/>
                <w:tab w:val="left" w:pos="4395"/>
              </w:tabs>
              <w:rPr>
                <w:sz w:val="18"/>
              </w:rPr>
            </w:pPr>
            <w:r>
              <w:rPr>
                <w:sz w:val="18"/>
              </w:rPr>
              <w:t>1 385</w:t>
            </w:r>
          </w:p>
        </w:tc>
        <w:tc>
          <w:tcPr>
            <w:tcW w:w="976" w:type="dxa"/>
          </w:tcPr>
          <w:p w:rsidR="00000000" w:rsidRDefault="00000000">
            <w:pPr>
              <w:pStyle w:val="BodyText"/>
              <w:tabs>
                <w:tab w:val="left" w:pos="680"/>
                <w:tab w:val="left" w:pos="1021"/>
                <w:tab w:val="left" w:pos="4395"/>
              </w:tabs>
              <w:ind w:left="340"/>
              <w:jc w:val="both"/>
              <w:rPr>
                <w:sz w:val="18"/>
              </w:rPr>
            </w:pPr>
            <w:r>
              <w:rPr>
                <w:sz w:val="18"/>
              </w:rPr>
              <w:t>415</w:t>
            </w:r>
          </w:p>
          <w:p w:rsidR="00000000" w:rsidRDefault="00000000">
            <w:pPr>
              <w:pStyle w:val="BodyText"/>
              <w:tabs>
                <w:tab w:val="left" w:pos="680"/>
                <w:tab w:val="left" w:pos="1021"/>
                <w:tab w:val="left" w:pos="4395"/>
              </w:tabs>
              <w:ind w:left="340"/>
              <w:jc w:val="both"/>
              <w:rPr>
                <w:sz w:val="18"/>
              </w:rPr>
            </w:pPr>
            <w:r>
              <w:rPr>
                <w:sz w:val="18"/>
              </w:rPr>
              <w:t>30</w:t>
            </w:r>
          </w:p>
        </w:tc>
        <w:tc>
          <w:tcPr>
            <w:tcW w:w="1099" w:type="dxa"/>
          </w:tcPr>
          <w:p w:rsidR="00000000" w:rsidRDefault="00000000">
            <w:pPr>
              <w:pStyle w:val="BodyText"/>
              <w:tabs>
                <w:tab w:val="left" w:pos="680"/>
                <w:tab w:val="left" w:pos="1021"/>
                <w:tab w:val="left" w:pos="4395"/>
              </w:tabs>
              <w:rPr>
                <w:sz w:val="18"/>
              </w:rPr>
            </w:pPr>
            <w:r>
              <w:rPr>
                <w:sz w:val="18"/>
              </w:rPr>
              <w:t>1 156</w:t>
            </w:r>
          </w:p>
        </w:tc>
        <w:tc>
          <w:tcPr>
            <w:tcW w:w="976" w:type="dxa"/>
          </w:tcPr>
          <w:p w:rsidR="00000000" w:rsidRDefault="00000000">
            <w:pPr>
              <w:pStyle w:val="BodyText"/>
              <w:tabs>
                <w:tab w:val="left" w:pos="680"/>
                <w:tab w:val="left" w:pos="1021"/>
                <w:tab w:val="left" w:pos="4395"/>
              </w:tabs>
              <w:ind w:left="284"/>
              <w:jc w:val="both"/>
              <w:rPr>
                <w:sz w:val="18"/>
              </w:rPr>
            </w:pPr>
            <w:r>
              <w:rPr>
                <w:sz w:val="18"/>
              </w:rPr>
              <w:t>626</w:t>
            </w:r>
          </w:p>
          <w:p w:rsidR="00000000" w:rsidRDefault="00000000">
            <w:pPr>
              <w:pStyle w:val="BodyText"/>
              <w:tabs>
                <w:tab w:val="left" w:pos="680"/>
                <w:tab w:val="left" w:pos="1021"/>
                <w:tab w:val="left" w:pos="4395"/>
              </w:tabs>
              <w:ind w:left="284"/>
              <w:jc w:val="both"/>
              <w:rPr>
                <w:sz w:val="18"/>
              </w:rPr>
            </w:pPr>
            <w:r>
              <w:rPr>
                <w:sz w:val="18"/>
              </w:rPr>
              <w:t>54,2</w:t>
            </w:r>
          </w:p>
        </w:tc>
        <w:tc>
          <w:tcPr>
            <w:tcW w:w="976" w:type="dxa"/>
          </w:tcPr>
          <w:p w:rsidR="00000000" w:rsidRDefault="00000000">
            <w:pPr>
              <w:pStyle w:val="BodyText"/>
              <w:tabs>
                <w:tab w:val="left" w:pos="680"/>
                <w:tab w:val="left" w:pos="1021"/>
                <w:tab w:val="left" w:pos="4395"/>
              </w:tabs>
              <w:ind w:left="340"/>
              <w:jc w:val="both"/>
              <w:rPr>
                <w:sz w:val="18"/>
              </w:rPr>
            </w:pPr>
            <w:r>
              <w:rPr>
                <w:sz w:val="18"/>
              </w:rPr>
              <w:t>113</w:t>
            </w:r>
          </w:p>
        </w:tc>
        <w:tc>
          <w:tcPr>
            <w:tcW w:w="976" w:type="dxa"/>
          </w:tcPr>
          <w:p w:rsidR="00000000" w:rsidRDefault="00000000">
            <w:pPr>
              <w:pStyle w:val="BodyText"/>
              <w:tabs>
                <w:tab w:val="left" w:pos="680"/>
                <w:tab w:val="left" w:pos="1021"/>
                <w:tab w:val="left" w:pos="4395"/>
              </w:tabs>
              <w:ind w:left="340"/>
              <w:jc w:val="both"/>
              <w:rPr>
                <w:sz w:val="18"/>
              </w:rPr>
            </w:pPr>
            <w:r>
              <w:rPr>
                <w:sz w:val="18"/>
              </w:rPr>
              <w:t>64</w:t>
            </w:r>
          </w:p>
          <w:p w:rsidR="00000000" w:rsidRDefault="00000000">
            <w:pPr>
              <w:pStyle w:val="BodyText"/>
              <w:tabs>
                <w:tab w:val="left" w:pos="680"/>
                <w:tab w:val="left" w:pos="1021"/>
                <w:tab w:val="left" w:pos="4395"/>
              </w:tabs>
              <w:ind w:left="340"/>
              <w:jc w:val="both"/>
              <w:rPr>
                <w:sz w:val="18"/>
              </w:rPr>
            </w:pPr>
            <w:r>
              <w:rPr>
                <w:sz w:val="18"/>
              </w:rPr>
              <w:t>56,7</w:t>
            </w:r>
          </w:p>
        </w:tc>
      </w:tr>
      <w:tr w:rsidR="00000000">
        <w:tblPrEx>
          <w:tblCellMar>
            <w:top w:w="0" w:type="dxa"/>
            <w:bottom w:w="0" w:type="dxa"/>
          </w:tblCellMar>
        </w:tblPrEx>
        <w:trPr>
          <w:jc w:val="center"/>
        </w:trPr>
        <w:tc>
          <w:tcPr>
            <w:tcW w:w="1219" w:type="dxa"/>
          </w:tcPr>
          <w:p w:rsidR="00000000" w:rsidRDefault="00000000">
            <w:pPr>
              <w:pStyle w:val="BodyText"/>
              <w:tabs>
                <w:tab w:val="left" w:pos="680"/>
                <w:tab w:val="left" w:pos="1021"/>
                <w:tab w:val="left" w:pos="4395"/>
              </w:tabs>
              <w:jc w:val="both"/>
              <w:rPr>
                <w:sz w:val="18"/>
              </w:rPr>
            </w:pPr>
            <w:r>
              <w:rPr>
                <w:sz w:val="18"/>
              </w:rPr>
              <w:t xml:space="preserve">1997/98 </w:t>
            </w:r>
            <w:r>
              <w:rPr>
                <w:sz w:val="18"/>
              </w:rPr>
              <w:br/>
              <w:t>в процентах</w:t>
            </w:r>
          </w:p>
        </w:tc>
        <w:tc>
          <w:tcPr>
            <w:tcW w:w="1099" w:type="dxa"/>
          </w:tcPr>
          <w:p w:rsidR="00000000" w:rsidRDefault="00000000">
            <w:pPr>
              <w:pStyle w:val="BodyText"/>
              <w:tabs>
                <w:tab w:val="left" w:pos="680"/>
                <w:tab w:val="left" w:pos="1021"/>
                <w:tab w:val="left" w:pos="4395"/>
              </w:tabs>
              <w:rPr>
                <w:sz w:val="18"/>
              </w:rPr>
            </w:pPr>
            <w:r>
              <w:rPr>
                <w:sz w:val="18"/>
              </w:rPr>
              <w:t>2 652</w:t>
            </w:r>
          </w:p>
        </w:tc>
        <w:tc>
          <w:tcPr>
            <w:tcW w:w="976" w:type="dxa"/>
          </w:tcPr>
          <w:p w:rsidR="00000000" w:rsidRDefault="00000000">
            <w:pPr>
              <w:pStyle w:val="BodyText"/>
              <w:tabs>
                <w:tab w:val="left" w:pos="680"/>
                <w:tab w:val="left" w:pos="1021"/>
                <w:tab w:val="left" w:pos="4395"/>
              </w:tabs>
              <w:ind w:left="227"/>
              <w:jc w:val="both"/>
              <w:rPr>
                <w:sz w:val="18"/>
              </w:rPr>
            </w:pPr>
            <w:r>
              <w:rPr>
                <w:sz w:val="18"/>
              </w:rPr>
              <w:t>1 085</w:t>
            </w:r>
          </w:p>
          <w:p w:rsidR="00000000" w:rsidRDefault="00000000">
            <w:pPr>
              <w:pStyle w:val="BodyText"/>
              <w:tabs>
                <w:tab w:val="left" w:pos="680"/>
                <w:tab w:val="left" w:pos="1021"/>
                <w:tab w:val="left" w:pos="4395"/>
              </w:tabs>
              <w:ind w:left="227"/>
              <w:jc w:val="both"/>
              <w:rPr>
                <w:sz w:val="18"/>
              </w:rPr>
            </w:pPr>
            <w:r>
              <w:rPr>
                <w:sz w:val="18"/>
              </w:rPr>
              <w:t>40,9</w:t>
            </w:r>
          </w:p>
        </w:tc>
        <w:tc>
          <w:tcPr>
            <w:tcW w:w="1342" w:type="dxa"/>
          </w:tcPr>
          <w:p w:rsidR="00000000" w:rsidRDefault="00000000">
            <w:pPr>
              <w:pStyle w:val="BodyText"/>
              <w:tabs>
                <w:tab w:val="left" w:pos="680"/>
                <w:tab w:val="left" w:pos="1021"/>
                <w:tab w:val="left" w:pos="4395"/>
              </w:tabs>
              <w:rPr>
                <w:sz w:val="18"/>
              </w:rPr>
            </w:pPr>
            <w:r>
              <w:rPr>
                <w:sz w:val="18"/>
              </w:rPr>
              <w:t>1 408</w:t>
            </w:r>
          </w:p>
        </w:tc>
        <w:tc>
          <w:tcPr>
            <w:tcW w:w="976" w:type="dxa"/>
          </w:tcPr>
          <w:p w:rsidR="00000000" w:rsidRDefault="00000000">
            <w:pPr>
              <w:pStyle w:val="BodyText"/>
              <w:tabs>
                <w:tab w:val="left" w:pos="680"/>
                <w:tab w:val="left" w:pos="1021"/>
                <w:tab w:val="left" w:pos="4395"/>
              </w:tabs>
              <w:ind w:left="340"/>
              <w:jc w:val="both"/>
              <w:rPr>
                <w:sz w:val="18"/>
              </w:rPr>
            </w:pPr>
            <w:r>
              <w:rPr>
                <w:sz w:val="18"/>
              </w:rPr>
              <w:t>414</w:t>
            </w:r>
          </w:p>
          <w:p w:rsidR="00000000" w:rsidRDefault="00000000">
            <w:pPr>
              <w:pStyle w:val="BodyText"/>
              <w:tabs>
                <w:tab w:val="left" w:pos="680"/>
                <w:tab w:val="left" w:pos="1021"/>
                <w:tab w:val="left" w:pos="4395"/>
              </w:tabs>
              <w:ind w:left="340"/>
              <w:jc w:val="both"/>
              <w:rPr>
                <w:sz w:val="18"/>
              </w:rPr>
            </w:pPr>
            <w:r>
              <w:rPr>
                <w:sz w:val="18"/>
              </w:rPr>
              <w:t>29,4</w:t>
            </w:r>
          </w:p>
        </w:tc>
        <w:tc>
          <w:tcPr>
            <w:tcW w:w="1099" w:type="dxa"/>
          </w:tcPr>
          <w:p w:rsidR="00000000" w:rsidRDefault="00000000">
            <w:pPr>
              <w:pStyle w:val="BodyText"/>
              <w:tabs>
                <w:tab w:val="left" w:pos="680"/>
                <w:tab w:val="left" w:pos="1021"/>
                <w:tab w:val="left" w:pos="4395"/>
              </w:tabs>
              <w:rPr>
                <w:sz w:val="18"/>
              </w:rPr>
            </w:pPr>
            <w:r>
              <w:rPr>
                <w:sz w:val="18"/>
              </w:rPr>
              <w:t>1 111</w:t>
            </w:r>
          </w:p>
        </w:tc>
        <w:tc>
          <w:tcPr>
            <w:tcW w:w="976" w:type="dxa"/>
          </w:tcPr>
          <w:p w:rsidR="00000000" w:rsidRDefault="00000000">
            <w:pPr>
              <w:pStyle w:val="BodyText"/>
              <w:tabs>
                <w:tab w:val="left" w:pos="680"/>
                <w:tab w:val="left" w:pos="1021"/>
                <w:tab w:val="left" w:pos="4395"/>
              </w:tabs>
              <w:ind w:left="284"/>
              <w:jc w:val="both"/>
              <w:rPr>
                <w:sz w:val="18"/>
              </w:rPr>
            </w:pPr>
            <w:r>
              <w:rPr>
                <w:sz w:val="18"/>
              </w:rPr>
              <w:t>597</w:t>
            </w:r>
          </w:p>
          <w:p w:rsidR="00000000" w:rsidRDefault="00000000">
            <w:pPr>
              <w:pStyle w:val="BodyText"/>
              <w:tabs>
                <w:tab w:val="left" w:pos="680"/>
                <w:tab w:val="left" w:pos="1021"/>
                <w:tab w:val="left" w:pos="4395"/>
              </w:tabs>
              <w:ind w:left="284"/>
              <w:jc w:val="both"/>
              <w:rPr>
                <w:sz w:val="18"/>
              </w:rPr>
            </w:pPr>
            <w:r>
              <w:rPr>
                <w:sz w:val="18"/>
              </w:rPr>
              <w:t>53,7</w:t>
            </w:r>
          </w:p>
        </w:tc>
        <w:tc>
          <w:tcPr>
            <w:tcW w:w="976" w:type="dxa"/>
          </w:tcPr>
          <w:p w:rsidR="00000000" w:rsidRDefault="00000000">
            <w:pPr>
              <w:pStyle w:val="BodyText"/>
              <w:tabs>
                <w:tab w:val="left" w:pos="680"/>
                <w:tab w:val="left" w:pos="1021"/>
                <w:tab w:val="left" w:pos="4395"/>
              </w:tabs>
              <w:ind w:left="340"/>
              <w:jc w:val="both"/>
              <w:rPr>
                <w:sz w:val="18"/>
              </w:rPr>
            </w:pPr>
            <w:r>
              <w:rPr>
                <w:sz w:val="18"/>
              </w:rPr>
              <w:t>133</w:t>
            </w:r>
          </w:p>
        </w:tc>
        <w:tc>
          <w:tcPr>
            <w:tcW w:w="976" w:type="dxa"/>
          </w:tcPr>
          <w:p w:rsidR="00000000" w:rsidRDefault="00000000">
            <w:pPr>
              <w:pStyle w:val="BodyText"/>
              <w:tabs>
                <w:tab w:val="left" w:pos="680"/>
                <w:tab w:val="left" w:pos="1021"/>
                <w:tab w:val="left" w:pos="4395"/>
              </w:tabs>
              <w:ind w:left="340"/>
              <w:jc w:val="both"/>
              <w:rPr>
                <w:sz w:val="18"/>
              </w:rPr>
            </w:pPr>
            <w:r>
              <w:rPr>
                <w:sz w:val="18"/>
              </w:rPr>
              <w:t>74</w:t>
            </w:r>
          </w:p>
          <w:p w:rsidR="00000000" w:rsidRDefault="00000000">
            <w:pPr>
              <w:pStyle w:val="BodyText"/>
              <w:tabs>
                <w:tab w:val="left" w:pos="680"/>
                <w:tab w:val="left" w:pos="1021"/>
                <w:tab w:val="left" w:pos="4395"/>
              </w:tabs>
              <w:ind w:left="340"/>
              <w:jc w:val="both"/>
              <w:rPr>
                <w:sz w:val="18"/>
              </w:rPr>
            </w:pPr>
            <w:r>
              <w:rPr>
                <w:sz w:val="18"/>
              </w:rPr>
              <w:t>55,6</w:t>
            </w:r>
          </w:p>
        </w:tc>
      </w:tr>
    </w:tbl>
    <w:p w:rsidR="00000000" w:rsidRDefault="00000000">
      <w:pPr>
        <w:pStyle w:val="BodyText"/>
        <w:tabs>
          <w:tab w:val="left" w:pos="680"/>
          <w:tab w:val="left" w:pos="1021"/>
          <w:tab w:val="left" w:pos="4395"/>
        </w:tabs>
        <w:spacing w:before="240" w:line="280" w:lineRule="exact"/>
        <w:jc w:val="both"/>
        <w:rPr>
          <w:sz w:val="18"/>
        </w:rPr>
      </w:pPr>
      <w:r>
        <w:rPr>
          <w:i/>
          <w:sz w:val="18"/>
        </w:rPr>
        <w:t>Источник</w:t>
      </w:r>
      <w:r>
        <w:rPr>
          <w:sz w:val="18"/>
        </w:rPr>
        <w:t>: Государственная  статистическая служба.</w:t>
      </w:r>
    </w:p>
    <w:p w:rsidR="00000000" w:rsidRDefault="00000000">
      <w:pPr>
        <w:pStyle w:val="BodyText"/>
        <w:tabs>
          <w:tab w:val="left" w:pos="680"/>
          <w:tab w:val="left" w:pos="1021"/>
          <w:tab w:val="left" w:pos="4395"/>
        </w:tabs>
        <w:spacing w:before="240" w:line="280" w:lineRule="exact"/>
        <w:jc w:val="both"/>
        <w:rPr>
          <w:sz w:val="22"/>
        </w:rPr>
      </w:pPr>
      <w:r>
        <w:rPr>
          <w:sz w:val="22"/>
        </w:rPr>
        <w:tab/>
        <w:t xml:space="preserve">Число преподавателей-женщин составило 29,4–34,3 процента от общего числа, и эта цифра постоянно растет. Среди ассистентов женщины составляют 53,4–55,6 процента. Это законодательная доля, а ее увеличение предполагает расширение штата преподавателей-женщин в ближайшем будущем и обеспечивает дальнейшую активизацию женщин на преподавательской работе в высшей школе. </w:t>
      </w:r>
    </w:p>
    <w:p w:rsidR="00000000" w:rsidRDefault="00000000">
      <w:pPr>
        <w:pStyle w:val="BodyText"/>
        <w:tabs>
          <w:tab w:val="left" w:pos="680"/>
          <w:tab w:val="left" w:pos="1021"/>
          <w:tab w:val="left" w:pos="4395"/>
        </w:tabs>
        <w:spacing w:before="240" w:line="280" w:lineRule="exact"/>
        <w:jc w:val="both"/>
        <w:rPr>
          <w:sz w:val="22"/>
        </w:rPr>
      </w:pPr>
      <w:r>
        <w:rPr>
          <w:sz w:val="22"/>
        </w:rPr>
        <w:tab/>
        <w:t>Процентное соотношение женщин и мужчин, занятых в административном аппарате университетов Республики Македонии, представлено в таблице, ниже:</w:t>
      </w:r>
    </w:p>
    <w:p w:rsidR="00000000" w:rsidRDefault="00000000">
      <w:pPr>
        <w:pStyle w:val="BodyText"/>
        <w:tabs>
          <w:tab w:val="left" w:pos="680"/>
          <w:tab w:val="left" w:pos="1021"/>
          <w:tab w:val="left" w:pos="4395"/>
        </w:tabs>
        <w:spacing w:before="960" w:line="280" w:lineRule="exact"/>
        <w:jc w:val="both"/>
        <w:rPr>
          <w:sz w:val="22"/>
          <w:lang w:val="en-US"/>
        </w:rPr>
      </w:pPr>
    </w:p>
    <w:p w:rsidR="00000000" w:rsidRDefault="00000000">
      <w:pPr>
        <w:pStyle w:val="BodyText"/>
        <w:tabs>
          <w:tab w:val="left" w:pos="680"/>
          <w:tab w:val="left" w:pos="1021"/>
          <w:tab w:val="left" w:pos="4395"/>
        </w:tabs>
        <w:spacing w:before="960" w:line="280" w:lineRule="exact"/>
        <w:jc w:val="both"/>
        <w:rPr>
          <w:sz w:val="22"/>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928"/>
        <w:gridCol w:w="1361"/>
        <w:gridCol w:w="1089"/>
        <w:gridCol w:w="1292"/>
        <w:gridCol w:w="1244"/>
        <w:gridCol w:w="1225"/>
        <w:gridCol w:w="1559"/>
      </w:tblGrid>
      <w:tr w:rsidR="00000000">
        <w:tblPrEx>
          <w:tblCellMar>
            <w:top w:w="0" w:type="dxa"/>
            <w:bottom w:w="0" w:type="dxa"/>
          </w:tblCellMar>
        </w:tblPrEx>
        <w:trPr>
          <w:cantSplit/>
          <w:trHeight w:val="20"/>
          <w:jc w:val="center"/>
        </w:trPr>
        <w:tc>
          <w:tcPr>
            <w:tcW w:w="1928" w:type="dxa"/>
            <w:vMerge w:val="restart"/>
            <w:tcBorders>
              <w:top w:val="single" w:sz="12" w:space="0" w:color="auto"/>
              <w:left w:val="single" w:sz="12" w:space="0" w:color="auto"/>
              <w:right w:val="single" w:sz="4" w:space="0" w:color="auto"/>
            </w:tcBorders>
            <w:vAlign w:val="center"/>
          </w:tcPr>
          <w:p w:rsidR="00000000" w:rsidRDefault="00000000">
            <w:pPr>
              <w:pStyle w:val="BodyText"/>
              <w:tabs>
                <w:tab w:val="left" w:pos="680"/>
                <w:tab w:val="left" w:pos="1021"/>
                <w:tab w:val="left" w:pos="4395"/>
              </w:tabs>
              <w:spacing w:line="170" w:lineRule="exact"/>
              <w:rPr>
                <w:sz w:val="18"/>
              </w:rPr>
            </w:pPr>
            <w:r>
              <w:rPr>
                <w:b/>
                <w:sz w:val="18"/>
              </w:rPr>
              <w:t>Высшие учебные заведения</w:t>
            </w:r>
          </w:p>
        </w:tc>
        <w:tc>
          <w:tcPr>
            <w:tcW w:w="1361" w:type="dxa"/>
            <w:tcBorders>
              <w:top w:val="single" w:sz="12" w:space="0" w:color="auto"/>
              <w:left w:val="single" w:sz="4" w:space="0" w:color="auto"/>
              <w:bottom w:val="single" w:sz="4" w:space="0" w:color="auto"/>
              <w:right w:val="single" w:sz="4" w:space="0" w:color="auto"/>
            </w:tcBorders>
            <w:vAlign w:val="center"/>
          </w:tcPr>
          <w:p w:rsidR="00000000" w:rsidRDefault="00000000">
            <w:pPr>
              <w:pStyle w:val="BodyText"/>
              <w:tabs>
                <w:tab w:val="left" w:pos="680"/>
                <w:tab w:val="left" w:pos="1021"/>
                <w:tab w:val="left" w:pos="4395"/>
              </w:tabs>
              <w:spacing w:line="170" w:lineRule="exact"/>
              <w:rPr>
                <w:b/>
                <w:sz w:val="18"/>
              </w:rPr>
            </w:pPr>
            <w:r>
              <w:rPr>
                <w:b/>
                <w:sz w:val="18"/>
              </w:rPr>
              <w:t>Ректор/декан</w:t>
            </w:r>
          </w:p>
        </w:tc>
        <w:tc>
          <w:tcPr>
            <w:tcW w:w="3625" w:type="dxa"/>
            <w:gridSpan w:val="3"/>
            <w:tcBorders>
              <w:top w:val="single" w:sz="12" w:space="0" w:color="auto"/>
              <w:left w:val="single" w:sz="4" w:space="0" w:color="auto"/>
              <w:bottom w:val="single" w:sz="4" w:space="0" w:color="auto"/>
              <w:right w:val="single" w:sz="4" w:space="0" w:color="auto"/>
            </w:tcBorders>
            <w:vAlign w:val="center"/>
          </w:tcPr>
          <w:p w:rsidR="00000000" w:rsidRDefault="00000000">
            <w:pPr>
              <w:pStyle w:val="BodyText"/>
              <w:tabs>
                <w:tab w:val="left" w:pos="680"/>
                <w:tab w:val="left" w:pos="1021"/>
                <w:tab w:val="left" w:pos="4395"/>
              </w:tabs>
              <w:spacing w:line="170" w:lineRule="exact"/>
              <w:rPr>
                <w:b/>
                <w:sz w:val="18"/>
              </w:rPr>
            </w:pPr>
            <w:r>
              <w:rPr>
                <w:b/>
                <w:sz w:val="18"/>
              </w:rPr>
              <w:t>Заместитель директора/</w:t>
            </w:r>
            <w:r>
              <w:rPr>
                <w:b/>
                <w:sz w:val="18"/>
              </w:rPr>
              <w:br/>
              <w:t>заместитель декана</w:t>
            </w:r>
          </w:p>
        </w:tc>
        <w:tc>
          <w:tcPr>
            <w:tcW w:w="1225" w:type="dxa"/>
            <w:tcBorders>
              <w:top w:val="single" w:sz="12" w:space="0" w:color="auto"/>
              <w:left w:val="single" w:sz="4" w:space="0" w:color="auto"/>
              <w:bottom w:val="single" w:sz="4" w:space="0" w:color="auto"/>
              <w:right w:val="single" w:sz="4" w:space="0" w:color="auto"/>
            </w:tcBorders>
            <w:vAlign w:val="center"/>
          </w:tcPr>
          <w:p w:rsidR="00000000" w:rsidRDefault="00000000">
            <w:pPr>
              <w:tabs>
                <w:tab w:val="left" w:pos="680"/>
                <w:tab w:val="left" w:pos="1021"/>
                <w:tab w:val="left" w:pos="4395"/>
              </w:tabs>
              <w:spacing w:line="170" w:lineRule="exact"/>
              <w:jc w:val="center"/>
              <w:rPr>
                <w:b/>
                <w:sz w:val="18"/>
              </w:rPr>
            </w:pPr>
            <w:r>
              <w:rPr>
                <w:b/>
                <w:sz w:val="18"/>
              </w:rPr>
              <w:t>Всего</w:t>
            </w:r>
          </w:p>
        </w:tc>
        <w:tc>
          <w:tcPr>
            <w:tcW w:w="1559" w:type="dxa"/>
            <w:tcBorders>
              <w:top w:val="single" w:sz="12" w:space="0" w:color="auto"/>
              <w:left w:val="single" w:sz="4" w:space="0" w:color="auto"/>
              <w:bottom w:val="single" w:sz="4" w:space="0" w:color="auto"/>
              <w:right w:val="single" w:sz="12" w:space="0" w:color="auto"/>
            </w:tcBorders>
            <w:vAlign w:val="center"/>
          </w:tcPr>
          <w:p w:rsidR="00000000" w:rsidRDefault="00000000">
            <w:pPr>
              <w:pStyle w:val="BodyText"/>
              <w:tabs>
                <w:tab w:val="left" w:pos="680"/>
                <w:tab w:val="left" w:pos="1021"/>
                <w:tab w:val="left" w:pos="4395"/>
              </w:tabs>
              <w:spacing w:line="170" w:lineRule="exact"/>
              <w:rPr>
                <w:b/>
                <w:sz w:val="18"/>
              </w:rPr>
            </w:pPr>
            <w:r>
              <w:rPr>
                <w:b/>
                <w:sz w:val="18"/>
              </w:rPr>
              <w:t>Администрация</w:t>
            </w:r>
          </w:p>
        </w:tc>
      </w:tr>
      <w:tr w:rsidR="00000000">
        <w:tblPrEx>
          <w:tblCellMar>
            <w:top w:w="0" w:type="dxa"/>
            <w:bottom w:w="0" w:type="dxa"/>
          </w:tblCellMar>
        </w:tblPrEx>
        <w:trPr>
          <w:cantSplit/>
          <w:trHeight w:val="20"/>
          <w:jc w:val="center"/>
        </w:trPr>
        <w:tc>
          <w:tcPr>
            <w:tcW w:w="1928" w:type="dxa"/>
            <w:vMerge/>
            <w:tcBorders>
              <w:left w:val="single" w:sz="12" w:space="0" w:color="auto"/>
              <w:bottom w:val="single" w:sz="12" w:space="0" w:color="auto"/>
              <w:right w:val="single" w:sz="4" w:space="0" w:color="auto"/>
            </w:tcBorders>
          </w:tcPr>
          <w:p w:rsidR="00000000" w:rsidRDefault="00000000">
            <w:pPr>
              <w:pStyle w:val="BodyText"/>
              <w:tabs>
                <w:tab w:val="left" w:pos="680"/>
                <w:tab w:val="left" w:pos="1021"/>
                <w:tab w:val="left" w:pos="4395"/>
              </w:tabs>
              <w:spacing w:line="170" w:lineRule="exact"/>
              <w:rPr>
                <w:b/>
                <w:sz w:val="18"/>
              </w:rPr>
            </w:pPr>
          </w:p>
        </w:tc>
        <w:tc>
          <w:tcPr>
            <w:tcW w:w="1361" w:type="dxa"/>
            <w:tcBorders>
              <w:top w:val="single" w:sz="4" w:space="0" w:color="auto"/>
              <w:left w:val="single" w:sz="4" w:space="0" w:color="auto"/>
              <w:bottom w:val="single" w:sz="12" w:space="0" w:color="auto"/>
              <w:right w:val="single" w:sz="4" w:space="0" w:color="auto"/>
            </w:tcBorders>
            <w:vAlign w:val="center"/>
          </w:tcPr>
          <w:p w:rsidR="00000000" w:rsidRDefault="00000000">
            <w:pPr>
              <w:pStyle w:val="BodyText"/>
              <w:tabs>
                <w:tab w:val="left" w:pos="680"/>
                <w:tab w:val="left" w:pos="1021"/>
                <w:tab w:val="left" w:pos="4395"/>
              </w:tabs>
              <w:spacing w:line="170" w:lineRule="exact"/>
              <w:rPr>
                <w:b/>
                <w:sz w:val="18"/>
              </w:rPr>
            </w:pPr>
            <w:r>
              <w:rPr>
                <w:b/>
                <w:sz w:val="18"/>
              </w:rPr>
              <w:t>Мужчины</w:t>
            </w:r>
          </w:p>
        </w:tc>
        <w:tc>
          <w:tcPr>
            <w:tcW w:w="1089" w:type="dxa"/>
            <w:tcBorders>
              <w:top w:val="single" w:sz="4" w:space="0" w:color="auto"/>
              <w:left w:val="single" w:sz="4" w:space="0" w:color="auto"/>
              <w:bottom w:val="single" w:sz="12" w:space="0" w:color="auto"/>
              <w:right w:val="single" w:sz="4" w:space="0" w:color="auto"/>
            </w:tcBorders>
            <w:vAlign w:val="center"/>
          </w:tcPr>
          <w:p w:rsidR="00000000" w:rsidRDefault="00000000">
            <w:pPr>
              <w:pStyle w:val="BodyText"/>
              <w:tabs>
                <w:tab w:val="left" w:pos="680"/>
                <w:tab w:val="left" w:pos="1021"/>
                <w:tab w:val="left" w:pos="4395"/>
              </w:tabs>
              <w:spacing w:line="170" w:lineRule="exact"/>
              <w:rPr>
                <w:b/>
                <w:sz w:val="18"/>
              </w:rPr>
            </w:pPr>
            <w:r>
              <w:rPr>
                <w:b/>
                <w:sz w:val="18"/>
              </w:rPr>
              <w:t>Женщины</w:t>
            </w:r>
          </w:p>
        </w:tc>
        <w:tc>
          <w:tcPr>
            <w:tcW w:w="1292" w:type="dxa"/>
            <w:tcBorders>
              <w:top w:val="single" w:sz="4" w:space="0" w:color="auto"/>
              <w:left w:val="single" w:sz="4" w:space="0" w:color="auto"/>
              <w:bottom w:val="single" w:sz="12" w:space="0" w:color="auto"/>
              <w:right w:val="single" w:sz="4" w:space="0" w:color="auto"/>
            </w:tcBorders>
            <w:vAlign w:val="center"/>
          </w:tcPr>
          <w:p w:rsidR="00000000" w:rsidRDefault="00000000">
            <w:pPr>
              <w:pStyle w:val="BodyText"/>
              <w:tabs>
                <w:tab w:val="left" w:pos="680"/>
                <w:tab w:val="left" w:pos="1021"/>
                <w:tab w:val="left" w:pos="4395"/>
              </w:tabs>
              <w:spacing w:line="170" w:lineRule="exact"/>
              <w:rPr>
                <w:b/>
                <w:sz w:val="18"/>
              </w:rPr>
            </w:pPr>
            <w:r>
              <w:rPr>
                <w:b/>
                <w:sz w:val="18"/>
              </w:rPr>
              <w:t>Мужчины</w:t>
            </w:r>
          </w:p>
        </w:tc>
        <w:tc>
          <w:tcPr>
            <w:tcW w:w="1244" w:type="dxa"/>
            <w:tcBorders>
              <w:top w:val="single" w:sz="4" w:space="0" w:color="auto"/>
              <w:left w:val="single" w:sz="4" w:space="0" w:color="auto"/>
              <w:bottom w:val="single" w:sz="12" w:space="0" w:color="auto"/>
              <w:right w:val="single" w:sz="4" w:space="0" w:color="auto"/>
            </w:tcBorders>
            <w:vAlign w:val="center"/>
          </w:tcPr>
          <w:p w:rsidR="00000000" w:rsidRDefault="00000000">
            <w:pPr>
              <w:pStyle w:val="BodyText"/>
              <w:tabs>
                <w:tab w:val="left" w:pos="680"/>
                <w:tab w:val="left" w:pos="1021"/>
                <w:tab w:val="left" w:pos="4395"/>
              </w:tabs>
              <w:spacing w:line="170" w:lineRule="exact"/>
              <w:rPr>
                <w:b/>
                <w:sz w:val="18"/>
              </w:rPr>
            </w:pPr>
            <w:r>
              <w:rPr>
                <w:b/>
                <w:sz w:val="18"/>
              </w:rPr>
              <w:t>Женщины</w:t>
            </w:r>
          </w:p>
        </w:tc>
        <w:tc>
          <w:tcPr>
            <w:tcW w:w="1225" w:type="dxa"/>
            <w:tcBorders>
              <w:top w:val="single" w:sz="4" w:space="0" w:color="auto"/>
              <w:left w:val="single" w:sz="4" w:space="0" w:color="auto"/>
              <w:bottom w:val="single" w:sz="12" w:space="0" w:color="auto"/>
              <w:right w:val="single" w:sz="4" w:space="0" w:color="auto"/>
            </w:tcBorders>
            <w:vAlign w:val="center"/>
          </w:tcPr>
          <w:p w:rsidR="00000000" w:rsidRDefault="00000000">
            <w:pPr>
              <w:tabs>
                <w:tab w:val="left" w:pos="680"/>
                <w:tab w:val="left" w:pos="1021"/>
                <w:tab w:val="left" w:pos="4395"/>
              </w:tabs>
              <w:spacing w:line="170" w:lineRule="exact"/>
              <w:jc w:val="center"/>
              <w:rPr>
                <w:b/>
                <w:sz w:val="18"/>
              </w:rPr>
            </w:pPr>
            <w:r>
              <w:rPr>
                <w:b/>
                <w:sz w:val="18"/>
              </w:rPr>
              <w:t>Общее количество</w:t>
            </w:r>
          </w:p>
        </w:tc>
        <w:tc>
          <w:tcPr>
            <w:tcW w:w="1559" w:type="dxa"/>
            <w:tcBorders>
              <w:top w:val="single" w:sz="4" w:space="0" w:color="auto"/>
              <w:left w:val="single" w:sz="4" w:space="0" w:color="auto"/>
              <w:bottom w:val="single" w:sz="12" w:space="0" w:color="auto"/>
              <w:right w:val="single" w:sz="12" w:space="0" w:color="auto"/>
            </w:tcBorders>
            <w:vAlign w:val="center"/>
          </w:tcPr>
          <w:p w:rsidR="00000000" w:rsidRDefault="00000000">
            <w:pPr>
              <w:pStyle w:val="BodyText"/>
              <w:tabs>
                <w:tab w:val="left" w:pos="680"/>
                <w:tab w:val="left" w:pos="1021"/>
                <w:tab w:val="left" w:pos="4395"/>
              </w:tabs>
              <w:spacing w:line="170" w:lineRule="exact"/>
              <w:rPr>
                <w:b/>
                <w:sz w:val="18"/>
              </w:rPr>
            </w:pPr>
            <w:r>
              <w:rPr>
                <w:b/>
                <w:sz w:val="18"/>
              </w:rPr>
              <w:t>Женщины</w:t>
            </w:r>
          </w:p>
        </w:tc>
      </w:tr>
      <w:tr w:rsidR="00000000">
        <w:tblPrEx>
          <w:tblCellMar>
            <w:top w:w="0" w:type="dxa"/>
            <w:bottom w:w="0" w:type="dxa"/>
          </w:tblCellMar>
        </w:tblPrEx>
        <w:trPr>
          <w:trHeight w:val="20"/>
          <w:jc w:val="center"/>
        </w:trPr>
        <w:tc>
          <w:tcPr>
            <w:tcW w:w="1928" w:type="dxa"/>
            <w:tcBorders>
              <w:top w:val="single" w:sz="12" w:space="0" w:color="auto"/>
              <w:left w:val="single" w:sz="12" w:space="0" w:color="auto"/>
              <w:bottom w:val="single" w:sz="6" w:space="0" w:color="auto"/>
              <w:right w:val="single" w:sz="6" w:space="0" w:color="auto"/>
            </w:tcBorders>
          </w:tcPr>
          <w:p w:rsidR="00000000" w:rsidRDefault="00000000">
            <w:pPr>
              <w:pStyle w:val="BodyText"/>
              <w:tabs>
                <w:tab w:val="left" w:pos="680"/>
                <w:tab w:val="left" w:pos="1021"/>
                <w:tab w:val="left" w:pos="4395"/>
              </w:tabs>
              <w:spacing w:line="170" w:lineRule="exact"/>
              <w:jc w:val="left"/>
              <w:rPr>
                <w:sz w:val="18"/>
              </w:rPr>
            </w:pPr>
            <w:r>
              <w:rPr>
                <w:sz w:val="18"/>
              </w:rPr>
              <w:t xml:space="preserve">Университет в Скопье </w:t>
            </w:r>
            <w:r>
              <w:rPr>
                <w:sz w:val="18"/>
              </w:rPr>
              <w:br/>
              <w:t>в процентах</w:t>
            </w:r>
          </w:p>
        </w:tc>
        <w:tc>
          <w:tcPr>
            <w:tcW w:w="1361" w:type="dxa"/>
            <w:tcBorders>
              <w:top w:val="single" w:sz="12" w:space="0" w:color="auto"/>
              <w:left w:val="single" w:sz="6" w:space="0" w:color="auto"/>
              <w:bottom w:val="single" w:sz="6" w:space="0" w:color="auto"/>
              <w:right w:val="single" w:sz="6" w:space="0" w:color="auto"/>
            </w:tcBorders>
          </w:tcPr>
          <w:p w:rsidR="00000000" w:rsidRDefault="00000000">
            <w:pPr>
              <w:pStyle w:val="BodyText"/>
              <w:tabs>
                <w:tab w:val="left" w:pos="680"/>
                <w:tab w:val="left" w:pos="1021"/>
                <w:tab w:val="left" w:pos="4395"/>
              </w:tabs>
              <w:spacing w:line="170" w:lineRule="exact"/>
              <w:ind w:right="567"/>
              <w:jc w:val="right"/>
              <w:rPr>
                <w:sz w:val="18"/>
              </w:rPr>
            </w:pPr>
            <w:r>
              <w:rPr>
                <w:sz w:val="18"/>
              </w:rPr>
              <w:t>22</w:t>
            </w:r>
          </w:p>
        </w:tc>
        <w:tc>
          <w:tcPr>
            <w:tcW w:w="1089" w:type="dxa"/>
            <w:tcBorders>
              <w:top w:val="single" w:sz="12" w:space="0" w:color="auto"/>
              <w:left w:val="single" w:sz="6" w:space="0" w:color="auto"/>
              <w:bottom w:val="single" w:sz="6" w:space="0" w:color="auto"/>
              <w:right w:val="single" w:sz="6" w:space="0" w:color="auto"/>
            </w:tcBorders>
          </w:tcPr>
          <w:p w:rsidR="00000000" w:rsidRDefault="00000000">
            <w:pPr>
              <w:pStyle w:val="BodyText"/>
              <w:tabs>
                <w:tab w:val="left" w:pos="680"/>
                <w:tab w:val="left" w:pos="1021"/>
                <w:tab w:val="left" w:pos="4395"/>
              </w:tabs>
              <w:spacing w:line="170" w:lineRule="exact"/>
              <w:ind w:right="340"/>
              <w:jc w:val="right"/>
              <w:rPr>
                <w:sz w:val="18"/>
              </w:rPr>
            </w:pPr>
            <w:r>
              <w:rPr>
                <w:sz w:val="18"/>
              </w:rPr>
              <w:t>1</w:t>
            </w:r>
          </w:p>
          <w:p w:rsidR="00000000" w:rsidRDefault="00000000">
            <w:pPr>
              <w:pStyle w:val="BodyText"/>
              <w:tabs>
                <w:tab w:val="left" w:pos="680"/>
                <w:tab w:val="left" w:pos="1021"/>
                <w:tab w:val="left" w:pos="4395"/>
              </w:tabs>
              <w:spacing w:line="170" w:lineRule="exact"/>
              <w:ind w:right="340"/>
              <w:jc w:val="right"/>
              <w:rPr>
                <w:sz w:val="18"/>
              </w:rPr>
            </w:pPr>
            <w:r>
              <w:rPr>
                <w:sz w:val="18"/>
              </w:rPr>
              <w:t>4,5</w:t>
            </w:r>
          </w:p>
        </w:tc>
        <w:tc>
          <w:tcPr>
            <w:tcW w:w="1292" w:type="dxa"/>
            <w:tcBorders>
              <w:top w:val="single" w:sz="12" w:space="0" w:color="auto"/>
              <w:left w:val="single" w:sz="6" w:space="0" w:color="auto"/>
              <w:bottom w:val="single" w:sz="6" w:space="0" w:color="auto"/>
              <w:right w:val="single" w:sz="6" w:space="0" w:color="auto"/>
            </w:tcBorders>
          </w:tcPr>
          <w:p w:rsidR="00000000" w:rsidRDefault="00000000">
            <w:pPr>
              <w:pStyle w:val="BodyText"/>
              <w:tabs>
                <w:tab w:val="left" w:pos="680"/>
                <w:tab w:val="left" w:pos="1021"/>
                <w:tab w:val="left" w:pos="4395"/>
              </w:tabs>
              <w:spacing w:line="170" w:lineRule="exact"/>
              <w:ind w:right="510"/>
              <w:jc w:val="right"/>
              <w:rPr>
                <w:sz w:val="18"/>
              </w:rPr>
            </w:pPr>
            <w:r>
              <w:rPr>
                <w:sz w:val="18"/>
              </w:rPr>
              <w:t>30</w:t>
            </w:r>
          </w:p>
        </w:tc>
        <w:tc>
          <w:tcPr>
            <w:tcW w:w="1244" w:type="dxa"/>
            <w:tcBorders>
              <w:top w:val="single" w:sz="12" w:space="0" w:color="auto"/>
              <w:left w:val="single" w:sz="6" w:space="0" w:color="auto"/>
              <w:bottom w:val="single" w:sz="6" w:space="0" w:color="auto"/>
              <w:right w:val="single" w:sz="6" w:space="0" w:color="auto"/>
            </w:tcBorders>
          </w:tcPr>
          <w:p w:rsidR="00000000" w:rsidRDefault="00000000">
            <w:pPr>
              <w:pStyle w:val="BodyText"/>
              <w:tabs>
                <w:tab w:val="left" w:pos="680"/>
                <w:tab w:val="left" w:pos="1021"/>
                <w:tab w:val="left" w:pos="4395"/>
              </w:tabs>
              <w:spacing w:line="170" w:lineRule="exact"/>
              <w:ind w:right="397"/>
              <w:jc w:val="right"/>
              <w:rPr>
                <w:sz w:val="18"/>
              </w:rPr>
            </w:pPr>
            <w:r>
              <w:rPr>
                <w:sz w:val="18"/>
              </w:rPr>
              <w:t>19</w:t>
            </w:r>
          </w:p>
          <w:p w:rsidR="00000000" w:rsidRDefault="00000000">
            <w:pPr>
              <w:pStyle w:val="BodyText"/>
              <w:tabs>
                <w:tab w:val="left" w:pos="680"/>
                <w:tab w:val="left" w:pos="1021"/>
                <w:tab w:val="left" w:pos="4395"/>
              </w:tabs>
              <w:spacing w:line="170" w:lineRule="exact"/>
              <w:ind w:right="397"/>
              <w:jc w:val="right"/>
              <w:rPr>
                <w:sz w:val="18"/>
              </w:rPr>
            </w:pPr>
            <w:r>
              <w:rPr>
                <w:sz w:val="18"/>
              </w:rPr>
              <w:t>63,3</w:t>
            </w:r>
          </w:p>
        </w:tc>
        <w:tc>
          <w:tcPr>
            <w:tcW w:w="1225" w:type="dxa"/>
            <w:tcBorders>
              <w:top w:val="single" w:sz="12" w:space="0" w:color="auto"/>
              <w:left w:val="single" w:sz="6" w:space="0" w:color="auto"/>
              <w:bottom w:val="single" w:sz="6" w:space="0" w:color="auto"/>
              <w:right w:val="single" w:sz="6" w:space="0" w:color="auto"/>
            </w:tcBorders>
          </w:tcPr>
          <w:p w:rsidR="00000000" w:rsidRDefault="00000000">
            <w:pPr>
              <w:pStyle w:val="BodyText"/>
              <w:tabs>
                <w:tab w:val="left" w:pos="680"/>
                <w:tab w:val="left" w:pos="1021"/>
                <w:tab w:val="left" w:pos="4395"/>
              </w:tabs>
              <w:spacing w:line="170" w:lineRule="exact"/>
              <w:ind w:right="510"/>
              <w:jc w:val="right"/>
              <w:rPr>
                <w:sz w:val="18"/>
              </w:rPr>
            </w:pPr>
            <w:r>
              <w:rPr>
                <w:sz w:val="18"/>
              </w:rPr>
              <w:t>72</w:t>
            </w:r>
          </w:p>
        </w:tc>
        <w:tc>
          <w:tcPr>
            <w:tcW w:w="1559" w:type="dxa"/>
            <w:tcBorders>
              <w:top w:val="single" w:sz="12" w:space="0" w:color="auto"/>
              <w:left w:val="single" w:sz="6" w:space="0" w:color="auto"/>
              <w:bottom w:val="single" w:sz="6" w:space="0" w:color="auto"/>
              <w:right w:val="single" w:sz="12" w:space="0" w:color="auto"/>
            </w:tcBorders>
          </w:tcPr>
          <w:p w:rsidR="00000000" w:rsidRDefault="00000000">
            <w:pPr>
              <w:pStyle w:val="BodyText"/>
              <w:tabs>
                <w:tab w:val="left" w:pos="680"/>
                <w:tab w:val="left" w:pos="1021"/>
                <w:tab w:val="left" w:pos="4395"/>
              </w:tabs>
              <w:spacing w:line="170" w:lineRule="exact"/>
              <w:ind w:right="567"/>
              <w:jc w:val="right"/>
              <w:rPr>
                <w:sz w:val="18"/>
              </w:rPr>
            </w:pPr>
            <w:r>
              <w:rPr>
                <w:sz w:val="18"/>
              </w:rPr>
              <w:t>20</w:t>
            </w:r>
          </w:p>
          <w:p w:rsidR="00000000" w:rsidRDefault="00000000">
            <w:pPr>
              <w:pStyle w:val="BodyText"/>
              <w:tabs>
                <w:tab w:val="left" w:pos="680"/>
                <w:tab w:val="left" w:pos="1021"/>
                <w:tab w:val="left" w:pos="4395"/>
              </w:tabs>
              <w:spacing w:line="170" w:lineRule="exact"/>
              <w:ind w:right="567"/>
              <w:jc w:val="right"/>
              <w:rPr>
                <w:sz w:val="18"/>
              </w:rPr>
            </w:pPr>
            <w:r>
              <w:rPr>
                <w:sz w:val="18"/>
              </w:rPr>
              <w:t>27,8</w:t>
            </w:r>
          </w:p>
        </w:tc>
      </w:tr>
      <w:tr w:rsidR="00000000">
        <w:tblPrEx>
          <w:tblCellMar>
            <w:top w:w="0" w:type="dxa"/>
            <w:bottom w:w="0" w:type="dxa"/>
          </w:tblCellMar>
        </w:tblPrEx>
        <w:trPr>
          <w:trHeight w:val="20"/>
          <w:jc w:val="center"/>
        </w:trPr>
        <w:tc>
          <w:tcPr>
            <w:tcW w:w="1928" w:type="dxa"/>
            <w:tcBorders>
              <w:top w:val="single" w:sz="6" w:space="0" w:color="auto"/>
              <w:left w:val="single" w:sz="12" w:space="0" w:color="auto"/>
              <w:bottom w:val="single" w:sz="6" w:space="0" w:color="auto"/>
              <w:right w:val="single" w:sz="6" w:space="0" w:color="auto"/>
            </w:tcBorders>
          </w:tcPr>
          <w:p w:rsidR="00000000" w:rsidRDefault="00000000">
            <w:pPr>
              <w:pStyle w:val="BodyText"/>
              <w:tabs>
                <w:tab w:val="left" w:pos="680"/>
                <w:tab w:val="left" w:pos="1021"/>
                <w:tab w:val="left" w:pos="4395"/>
              </w:tabs>
              <w:spacing w:line="170" w:lineRule="exact"/>
              <w:jc w:val="left"/>
              <w:rPr>
                <w:sz w:val="18"/>
              </w:rPr>
            </w:pPr>
            <w:r>
              <w:rPr>
                <w:sz w:val="18"/>
              </w:rPr>
              <w:t xml:space="preserve">Университет в Битоле </w:t>
            </w:r>
            <w:r>
              <w:rPr>
                <w:sz w:val="18"/>
              </w:rPr>
              <w:br/>
              <w:t>в процентах</w:t>
            </w:r>
          </w:p>
        </w:tc>
        <w:tc>
          <w:tcPr>
            <w:tcW w:w="1361" w:type="dxa"/>
            <w:tcBorders>
              <w:top w:val="single" w:sz="6" w:space="0" w:color="auto"/>
              <w:left w:val="single" w:sz="6" w:space="0" w:color="auto"/>
              <w:bottom w:val="single" w:sz="6" w:space="0" w:color="auto"/>
              <w:right w:val="single" w:sz="6" w:space="0" w:color="auto"/>
            </w:tcBorders>
          </w:tcPr>
          <w:p w:rsidR="00000000" w:rsidRDefault="00000000">
            <w:pPr>
              <w:pStyle w:val="BodyText"/>
              <w:tabs>
                <w:tab w:val="left" w:pos="680"/>
                <w:tab w:val="left" w:pos="1021"/>
                <w:tab w:val="left" w:pos="4395"/>
              </w:tabs>
              <w:spacing w:line="170" w:lineRule="exact"/>
              <w:ind w:right="567"/>
              <w:jc w:val="right"/>
              <w:rPr>
                <w:sz w:val="18"/>
              </w:rPr>
            </w:pPr>
            <w:r>
              <w:rPr>
                <w:sz w:val="18"/>
              </w:rPr>
              <w:t>4</w:t>
            </w:r>
          </w:p>
        </w:tc>
        <w:tc>
          <w:tcPr>
            <w:tcW w:w="1089" w:type="dxa"/>
            <w:tcBorders>
              <w:top w:val="single" w:sz="6" w:space="0" w:color="auto"/>
              <w:left w:val="single" w:sz="6" w:space="0" w:color="auto"/>
              <w:bottom w:val="single" w:sz="6" w:space="0" w:color="auto"/>
              <w:right w:val="single" w:sz="6" w:space="0" w:color="auto"/>
            </w:tcBorders>
          </w:tcPr>
          <w:p w:rsidR="00000000" w:rsidRDefault="00000000">
            <w:pPr>
              <w:pStyle w:val="BodyText"/>
              <w:tabs>
                <w:tab w:val="left" w:pos="680"/>
                <w:tab w:val="left" w:pos="1021"/>
                <w:tab w:val="left" w:pos="4395"/>
              </w:tabs>
              <w:spacing w:line="170" w:lineRule="exact"/>
              <w:ind w:right="340"/>
              <w:jc w:val="right"/>
              <w:rPr>
                <w:sz w:val="18"/>
              </w:rPr>
            </w:pPr>
            <w:r>
              <w:rPr>
                <w:sz w:val="18"/>
              </w:rPr>
              <w:t>3</w:t>
            </w:r>
          </w:p>
          <w:p w:rsidR="00000000" w:rsidRDefault="00000000">
            <w:pPr>
              <w:pStyle w:val="BodyText"/>
              <w:tabs>
                <w:tab w:val="left" w:pos="680"/>
                <w:tab w:val="left" w:pos="1021"/>
                <w:tab w:val="left" w:pos="4395"/>
              </w:tabs>
              <w:spacing w:line="170" w:lineRule="exact"/>
              <w:ind w:right="340"/>
              <w:jc w:val="right"/>
              <w:rPr>
                <w:sz w:val="18"/>
              </w:rPr>
            </w:pPr>
            <w:r>
              <w:rPr>
                <w:sz w:val="18"/>
              </w:rPr>
              <w:t>75</w:t>
            </w:r>
          </w:p>
        </w:tc>
        <w:tc>
          <w:tcPr>
            <w:tcW w:w="1292" w:type="dxa"/>
            <w:tcBorders>
              <w:top w:val="single" w:sz="6" w:space="0" w:color="auto"/>
              <w:left w:val="single" w:sz="6" w:space="0" w:color="auto"/>
              <w:bottom w:val="single" w:sz="6" w:space="0" w:color="auto"/>
              <w:right w:val="single" w:sz="6" w:space="0" w:color="auto"/>
            </w:tcBorders>
          </w:tcPr>
          <w:p w:rsidR="00000000" w:rsidRDefault="00000000">
            <w:pPr>
              <w:pStyle w:val="BodyText"/>
              <w:tabs>
                <w:tab w:val="left" w:pos="680"/>
                <w:tab w:val="left" w:pos="1021"/>
                <w:tab w:val="left" w:pos="4395"/>
              </w:tabs>
              <w:spacing w:line="170" w:lineRule="exact"/>
              <w:ind w:right="510"/>
              <w:jc w:val="right"/>
              <w:rPr>
                <w:sz w:val="18"/>
              </w:rPr>
            </w:pPr>
            <w:r>
              <w:rPr>
                <w:sz w:val="18"/>
              </w:rPr>
              <w:t>6</w:t>
            </w:r>
          </w:p>
        </w:tc>
        <w:tc>
          <w:tcPr>
            <w:tcW w:w="1244" w:type="dxa"/>
            <w:tcBorders>
              <w:top w:val="single" w:sz="6" w:space="0" w:color="auto"/>
              <w:left w:val="single" w:sz="6" w:space="0" w:color="auto"/>
              <w:bottom w:val="single" w:sz="6" w:space="0" w:color="auto"/>
              <w:right w:val="single" w:sz="6" w:space="0" w:color="auto"/>
            </w:tcBorders>
          </w:tcPr>
          <w:p w:rsidR="00000000" w:rsidRDefault="00000000">
            <w:pPr>
              <w:pStyle w:val="BodyText"/>
              <w:tabs>
                <w:tab w:val="left" w:pos="680"/>
                <w:tab w:val="left" w:pos="1021"/>
                <w:tab w:val="left" w:pos="4395"/>
              </w:tabs>
              <w:spacing w:line="170" w:lineRule="exact"/>
              <w:ind w:right="397"/>
              <w:jc w:val="right"/>
              <w:rPr>
                <w:sz w:val="18"/>
              </w:rPr>
            </w:pPr>
            <w:r>
              <w:rPr>
                <w:sz w:val="18"/>
              </w:rPr>
              <w:t>6</w:t>
            </w:r>
          </w:p>
          <w:p w:rsidR="00000000" w:rsidRDefault="00000000">
            <w:pPr>
              <w:pStyle w:val="BodyText"/>
              <w:tabs>
                <w:tab w:val="left" w:pos="680"/>
                <w:tab w:val="left" w:pos="1021"/>
                <w:tab w:val="left" w:pos="4395"/>
              </w:tabs>
              <w:spacing w:line="170" w:lineRule="exact"/>
              <w:ind w:right="397"/>
              <w:jc w:val="right"/>
              <w:rPr>
                <w:sz w:val="18"/>
              </w:rPr>
            </w:pPr>
            <w:r>
              <w:rPr>
                <w:sz w:val="18"/>
              </w:rPr>
              <w:t>100</w:t>
            </w:r>
          </w:p>
        </w:tc>
        <w:tc>
          <w:tcPr>
            <w:tcW w:w="1225" w:type="dxa"/>
            <w:tcBorders>
              <w:top w:val="single" w:sz="6" w:space="0" w:color="auto"/>
              <w:left w:val="single" w:sz="6" w:space="0" w:color="auto"/>
              <w:bottom w:val="single" w:sz="6" w:space="0" w:color="auto"/>
              <w:right w:val="single" w:sz="6" w:space="0" w:color="auto"/>
            </w:tcBorders>
          </w:tcPr>
          <w:p w:rsidR="00000000" w:rsidRDefault="00000000">
            <w:pPr>
              <w:pStyle w:val="BodyText"/>
              <w:tabs>
                <w:tab w:val="left" w:pos="680"/>
                <w:tab w:val="left" w:pos="1021"/>
                <w:tab w:val="left" w:pos="4395"/>
              </w:tabs>
              <w:spacing w:line="170" w:lineRule="exact"/>
              <w:ind w:right="510"/>
              <w:jc w:val="right"/>
              <w:rPr>
                <w:sz w:val="18"/>
              </w:rPr>
            </w:pPr>
            <w:r>
              <w:rPr>
                <w:sz w:val="18"/>
              </w:rPr>
              <w:t>19</w:t>
            </w:r>
          </w:p>
        </w:tc>
        <w:tc>
          <w:tcPr>
            <w:tcW w:w="1559" w:type="dxa"/>
            <w:tcBorders>
              <w:top w:val="single" w:sz="6" w:space="0" w:color="auto"/>
              <w:left w:val="single" w:sz="6" w:space="0" w:color="auto"/>
              <w:bottom w:val="single" w:sz="6" w:space="0" w:color="auto"/>
              <w:right w:val="single" w:sz="12" w:space="0" w:color="auto"/>
            </w:tcBorders>
          </w:tcPr>
          <w:p w:rsidR="00000000" w:rsidRDefault="00000000">
            <w:pPr>
              <w:pStyle w:val="BodyText"/>
              <w:tabs>
                <w:tab w:val="left" w:pos="680"/>
                <w:tab w:val="left" w:pos="1021"/>
                <w:tab w:val="left" w:pos="4395"/>
              </w:tabs>
              <w:spacing w:line="170" w:lineRule="exact"/>
              <w:ind w:right="567"/>
              <w:jc w:val="right"/>
              <w:rPr>
                <w:sz w:val="18"/>
              </w:rPr>
            </w:pPr>
            <w:r>
              <w:rPr>
                <w:sz w:val="18"/>
              </w:rPr>
              <w:t>9</w:t>
            </w:r>
          </w:p>
          <w:p w:rsidR="00000000" w:rsidRDefault="00000000">
            <w:pPr>
              <w:pStyle w:val="BodyText"/>
              <w:tabs>
                <w:tab w:val="left" w:pos="680"/>
                <w:tab w:val="left" w:pos="1021"/>
                <w:tab w:val="left" w:pos="4395"/>
              </w:tabs>
              <w:spacing w:line="170" w:lineRule="exact"/>
              <w:ind w:right="567"/>
              <w:jc w:val="right"/>
              <w:rPr>
                <w:sz w:val="18"/>
              </w:rPr>
            </w:pPr>
            <w:r>
              <w:rPr>
                <w:sz w:val="18"/>
              </w:rPr>
              <w:t>47,4</w:t>
            </w:r>
          </w:p>
        </w:tc>
      </w:tr>
      <w:tr w:rsidR="00000000">
        <w:tblPrEx>
          <w:tblCellMar>
            <w:top w:w="0" w:type="dxa"/>
            <w:bottom w:w="0" w:type="dxa"/>
          </w:tblCellMar>
        </w:tblPrEx>
        <w:trPr>
          <w:trHeight w:val="20"/>
          <w:jc w:val="center"/>
        </w:trPr>
        <w:tc>
          <w:tcPr>
            <w:tcW w:w="1928" w:type="dxa"/>
            <w:tcBorders>
              <w:top w:val="single" w:sz="6" w:space="0" w:color="auto"/>
              <w:left w:val="single" w:sz="12" w:space="0" w:color="auto"/>
              <w:bottom w:val="single" w:sz="12" w:space="0" w:color="auto"/>
              <w:right w:val="single" w:sz="6" w:space="0" w:color="auto"/>
            </w:tcBorders>
          </w:tcPr>
          <w:p w:rsidR="00000000" w:rsidRDefault="00000000">
            <w:pPr>
              <w:pStyle w:val="BodyText"/>
              <w:tabs>
                <w:tab w:val="left" w:pos="680"/>
                <w:tab w:val="left" w:pos="1021"/>
                <w:tab w:val="left" w:pos="4395"/>
              </w:tabs>
              <w:spacing w:line="170" w:lineRule="exact"/>
              <w:jc w:val="left"/>
              <w:rPr>
                <w:sz w:val="18"/>
              </w:rPr>
            </w:pPr>
            <w:r>
              <w:rPr>
                <w:sz w:val="18"/>
              </w:rPr>
              <w:t>Всего</w:t>
            </w:r>
          </w:p>
        </w:tc>
        <w:tc>
          <w:tcPr>
            <w:tcW w:w="1361" w:type="dxa"/>
            <w:tcBorders>
              <w:top w:val="single" w:sz="6" w:space="0" w:color="auto"/>
              <w:left w:val="single" w:sz="6" w:space="0" w:color="auto"/>
              <w:bottom w:val="single" w:sz="12" w:space="0" w:color="auto"/>
              <w:right w:val="single" w:sz="6" w:space="0" w:color="auto"/>
            </w:tcBorders>
          </w:tcPr>
          <w:p w:rsidR="00000000" w:rsidRDefault="00000000">
            <w:pPr>
              <w:pStyle w:val="BodyText"/>
              <w:tabs>
                <w:tab w:val="left" w:pos="680"/>
                <w:tab w:val="left" w:pos="1021"/>
                <w:tab w:val="left" w:pos="4395"/>
              </w:tabs>
              <w:spacing w:line="170" w:lineRule="exact"/>
              <w:ind w:right="567"/>
              <w:jc w:val="right"/>
              <w:rPr>
                <w:sz w:val="18"/>
              </w:rPr>
            </w:pPr>
            <w:r>
              <w:rPr>
                <w:sz w:val="18"/>
              </w:rPr>
              <w:t>26</w:t>
            </w:r>
          </w:p>
        </w:tc>
        <w:tc>
          <w:tcPr>
            <w:tcW w:w="1089" w:type="dxa"/>
            <w:tcBorders>
              <w:top w:val="single" w:sz="6" w:space="0" w:color="auto"/>
              <w:left w:val="single" w:sz="6" w:space="0" w:color="auto"/>
              <w:bottom w:val="single" w:sz="12" w:space="0" w:color="auto"/>
              <w:right w:val="single" w:sz="6" w:space="0" w:color="auto"/>
            </w:tcBorders>
          </w:tcPr>
          <w:p w:rsidR="00000000" w:rsidRDefault="00000000">
            <w:pPr>
              <w:pStyle w:val="BodyText"/>
              <w:tabs>
                <w:tab w:val="left" w:pos="680"/>
                <w:tab w:val="left" w:pos="1021"/>
                <w:tab w:val="left" w:pos="4395"/>
              </w:tabs>
              <w:spacing w:line="170" w:lineRule="exact"/>
              <w:ind w:right="340"/>
              <w:jc w:val="right"/>
              <w:rPr>
                <w:sz w:val="18"/>
              </w:rPr>
            </w:pPr>
            <w:r>
              <w:rPr>
                <w:sz w:val="18"/>
              </w:rPr>
              <w:t>4</w:t>
            </w:r>
          </w:p>
          <w:p w:rsidR="00000000" w:rsidRDefault="00000000">
            <w:pPr>
              <w:pStyle w:val="BodyText"/>
              <w:tabs>
                <w:tab w:val="left" w:pos="680"/>
                <w:tab w:val="left" w:pos="1021"/>
                <w:tab w:val="left" w:pos="4395"/>
              </w:tabs>
              <w:spacing w:line="170" w:lineRule="exact"/>
              <w:ind w:right="340"/>
              <w:jc w:val="right"/>
              <w:rPr>
                <w:sz w:val="18"/>
              </w:rPr>
            </w:pPr>
            <w:r>
              <w:rPr>
                <w:sz w:val="18"/>
              </w:rPr>
              <w:t>15,4</w:t>
            </w:r>
          </w:p>
        </w:tc>
        <w:tc>
          <w:tcPr>
            <w:tcW w:w="1292" w:type="dxa"/>
            <w:tcBorders>
              <w:top w:val="single" w:sz="6" w:space="0" w:color="auto"/>
              <w:left w:val="single" w:sz="6" w:space="0" w:color="auto"/>
              <w:bottom w:val="single" w:sz="12" w:space="0" w:color="auto"/>
              <w:right w:val="single" w:sz="6" w:space="0" w:color="auto"/>
            </w:tcBorders>
          </w:tcPr>
          <w:p w:rsidR="00000000" w:rsidRDefault="00000000">
            <w:pPr>
              <w:pStyle w:val="BodyText"/>
              <w:tabs>
                <w:tab w:val="left" w:pos="680"/>
                <w:tab w:val="left" w:pos="1021"/>
                <w:tab w:val="left" w:pos="4395"/>
              </w:tabs>
              <w:spacing w:line="170" w:lineRule="exact"/>
              <w:ind w:right="510"/>
              <w:jc w:val="right"/>
              <w:rPr>
                <w:sz w:val="18"/>
              </w:rPr>
            </w:pPr>
            <w:r>
              <w:rPr>
                <w:sz w:val="18"/>
              </w:rPr>
              <w:t>36</w:t>
            </w:r>
          </w:p>
        </w:tc>
        <w:tc>
          <w:tcPr>
            <w:tcW w:w="1244" w:type="dxa"/>
            <w:tcBorders>
              <w:top w:val="single" w:sz="6" w:space="0" w:color="auto"/>
              <w:left w:val="single" w:sz="6" w:space="0" w:color="auto"/>
              <w:bottom w:val="single" w:sz="12" w:space="0" w:color="auto"/>
              <w:right w:val="single" w:sz="6" w:space="0" w:color="auto"/>
            </w:tcBorders>
          </w:tcPr>
          <w:p w:rsidR="00000000" w:rsidRDefault="00000000">
            <w:pPr>
              <w:pStyle w:val="BodyText"/>
              <w:tabs>
                <w:tab w:val="left" w:pos="680"/>
                <w:tab w:val="left" w:pos="1021"/>
                <w:tab w:val="left" w:pos="4395"/>
              </w:tabs>
              <w:spacing w:line="170" w:lineRule="exact"/>
              <w:ind w:right="397"/>
              <w:jc w:val="right"/>
              <w:rPr>
                <w:sz w:val="18"/>
              </w:rPr>
            </w:pPr>
            <w:r>
              <w:rPr>
                <w:sz w:val="18"/>
              </w:rPr>
              <w:t>25</w:t>
            </w:r>
          </w:p>
          <w:p w:rsidR="00000000" w:rsidRDefault="00000000">
            <w:pPr>
              <w:pStyle w:val="BodyText"/>
              <w:tabs>
                <w:tab w:val="left" w:pos="680"/>
                <w:tab w:val="left" w:pos="1021"/>
                <w:tab w:val="left" w:pos="4395"/>
              </w:tabs>
              <w:spacing w:line="170" w:lineRule="exact"/>
              <w:ind w:right="397"/>
              <w:jc w:val="right"/>
              <w:rPr>
                <w:sz w:val="18"/>
              </w:rPr>
            </w:pPr>
            <w:r>
              <w:rPr>
                <w:sz w:val="18"/>
              </w:rPr>
              <w:t>69,4</w:t>
            </w:r>
          </w:p>
        </w:tc>
        <w:tc>
          <w:tcPr>
            <w:tcW w:w="1225" w:type="dxa"/>
            <w:tcBorders>
              <w:top w:val="single" w:sz="6" w:space="0" w:color="auto"/>
              <w:left w:val="single" w:sz="6" w:space="0" w:color="auto"/>
              <w:bottom w:val="single" w:sz="12" w:space="0" w:color="auto"/>
              <w:right w:val="single" w:sz="6" w:space="0" w:color="auto"/>
            </w:tcBorders>
          </w:tcPr>
          <w:p w:rsidR="00000000" w:rsidRDefault="00000000">
            <w:pPr>
              <w:pStyle w:val="BodyText"/>
              <w:tabs>
                <w:tab w:val="left" w:pos="680"/>
                <w:tab w:val="left" w:pos="1021"/>
                <w:tab w:val="left" w:pos="4395"/>
              </w:tabs>
              <w:spacing w:line="170" w:lineRule="exact"/>
              <w:ind w:right="510"/>
              <w:jc w:val="right"/>
              <w:rPr>
                <w:sz w:val="18"/>
              </w:rPr>
            </w:pPr>
            <w:r>
              <w:rPr>
                <w:sz w:val="18"/>
              </w:rPr>
              <w:t>91</w:t>
            </w:r>
          </w:p>
        </w:tc>
        <w:tc>
          <w:tcPr>
            <w:tcW w:w="1559" w:type="dxa"/>
            <w:tcBorders>
              <w:top w:val="single" w:sz="6" w:space="0" w:color="auto"/>
              <w:left w:val="single" w:sz="6" w:space="0" w:color="auto"/>
              <w:bottom w:val="single" w:sz="12" w:space="0" w:color="auto"/>
              <w:right w:val="single" w:sz="12" w:space="0" w:color="auto"/>
            </w:tcBorders>
          </w:tcPr>
          <w:p w:rsidR="00000000" w:rsidRDefault="00000000">
            <w:pPr>
              <w:pStyle w:val="BodyText"/>
              <w:tabs>
                <w:tab w:val="left" w:pos="680"/>
                <w:tab w:val="left" w:pos="1021"/>
                <w:tab w:val="left" w:pos="4395"/>
              </w:tabs>
              <w:spacing w:line="170" w:lineRule="exact"/>
              <w:ind w:right="567"/>
              <w:jc w:val="right"/>
              <w:rPr>
                <w:sz w:val="18"/>
              </w:rPr>
            </w:pPr>
            <w:r>
              <w:rPr>
                <w:sz w:val="18"/>
              </w:rPr>
              <w:t>29</w:t>
            </w:r>
          </w:p>
          <w:p w:rsidR="00000000" w:rsidRDefault="00000000">
            <w:pPr>
              <w:pStyle w:val="BodyText"/>
              <w:tabs>
                <w:tab w:val="left" w:pos="680"/>
                <w:tab w:val="left" w:pos="1021"/>
                <w:tab w:val="left" w:pos="4395"/>
              </w:tabs>
              <w:spacing w:line="170" w:lineRule="exact"/>
              <w:ind w:right="567"/>
              <w:jc w:val="right"/>
              <w:rPr>
                <w:sz w:val="18"/>
              </w:rPr>
            </w:pPr>
            <w:r>
              <w:rPr>
                <w:sz w:val="18"/>
              </w:rPr>
              <w:t>31,9</w:t>
            </w:r>
          </w:p>
        </w:tc>
      </w:tr>
    </w:tbl>
    <w:p w:rsidR="00000000" w:rsidRDefault="00000000">
      <w:pPr>
        <w:pStyle w:val="BodyText"/>
        <w:tabs>
          <w:tab w:val="left" w:pos="680"/>
          <w:tab w:val="left" w:pos="1021"/>
          <w:tab w:val="left" w:pos="4395"/>
        </w:tabs>
        <w:spacing w:before="200" w:line="280" w:lineRule="exact"/>
        <w:jc w:val="both"/>
        <w:rPr>
          <w:sz w:val="22"/>
        </w:rPr>
      </w:pPr>
      <w:r>
        <w:rPr>
          <w:sz w:val="22"/>
        </w:rPr>
        <w:tab/>
        <w:t xml:space="preserve">По данным за 2001/02 учебный год, в целом административный аппарат был на 32 процента представлен преподавателями-женщинами. В частности, из общего числа занятых на руководящих административных должностях женщин было 15,4 процента, а на должностях заместителей гораздо больше – 70 процентов. </w:t>
      </w:r>
    </w:p>
    <w:p w:rsidR="00000000" w:rsidRDefault="00000000">
      <w:pPr>
        <w:pStyle w:val="BodyText"/>
        <w:tabs>
          <w:tab w:val="left" w:pos="680"/>
          <w:tab w:val="left" w:pos="1021"/>
          <w:tab w:val="left" w:pos="4395"/>
        </w:tabs>
        <w:spacing w:before="160" w:line="280" w:lineRule="exact"/>
        <w:jc w:val="both"/>
        <w:rPr>
          <w:sz w:val="22"/>
        </w:rPr>
      </w:pPr>
      <w:r>
        <w:rPr>
          <w:sz w:val="22"/>
        </w:rPr>
        <w:tab/>
        <w:t>с) На всех уровнях системы образования программы и учебные планы, учебники и методики преподавания равнодоступны и предназначены для всех учащихся независимо от пола.</w:t>
      </w:r>
    </w:p>
    <w:p w:rsidR="00000000" w:rsidRDefault="00000000">
      <w:pPr>
        <w:pStyle w:val="BodyText"/>
        <w:tabs>
          <w:tab w:val="left" w:pos="680"/>
          <w:tab w:val="left" w:pos="1021"/>
          <w:tab w:val="left" w:pos="4395"/>
        </w:tabs>
        <w:spacing w:before="160" w:line="280" w:lineRule="exact"/>
        <w:jc w:val="both"/>
        <w:rPr>
          <w:sz w:val="22"/>
        </w:rPr>
      </w:pPr>
      <w:r>
        <w:rPr>
          <w:sz w:val="22"/>
        </w:rPr>
        <w:tab/>
        <w:t>Что касается искоренения стереотипного подхода к роли женщин и мужчин на всех уровнях обучения, примером решения вопроса может служить практика в Полицейской академии – учебном заведении, которое, согласно Закону об учреждении Полицейской академии (Правительственный бюллетень Республики Македонии, № 40/2003), занимается обучением нового и действующего контингента полицейских и находится в ведении Министерства внутренних дел (бывший Центр подготовки сотрудников безопасности).</w:t>
      </w:r>
    </w:p>
    <w:p w:rsidR="00000000" w:rsidRDefault="00000000">
      <w:pPr>
        <w:pStyle w:val="BodyText"/>
        <w:tabs>
          <w:tab w:val="left" w:pos="680"/>
          <w:tab w:val="left" w:pos="1021"/>
          <w:tab w:val="left" w:pos="4395"/>
        </w:tabs>
        <w:spacing w:before="160" w:line="280" w:lineRule="exact"/>
        <w:jc w:val="both"/>
        <w:rPr>
          <w:sz w:val="22"/>
        </w:rPr>
      </w:pPr>
      <w:r>
        <w:rPr>
          <w:sz w:val="22"/>
        </w:rPr>
        <w:tab/>
        <w:t>Как можно видеть из таблицы, ниже, в структуре штата Академии на факультете безопасности работают женщины на самых разных должностях – от самого низкого уровня до руководящего состава.</w:t>
      </w:r>
    </w:p>
    <w:p w:rsidR="00000000" w:rsidRDefault="00000000">
      <w:pPr>
        <w:pStyle w:val="BodyText"/>
        <w:tabs>
          <w:tab w:val="left" w:pos="680"/>
          <w:tab w:val="left" w:pos="1021"/>
          <w:tab w:val="left" w:pos="4395"/>
        </w:tabs>
        <w:spacing w:line="280" w:lineRule="exact"/>
        <w:jc w:val="both"/>
        <w:rPr>
          <w:sz w:val="22"/>
        </w:rPr>
      </w:pP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00" w:firstRow="0" w:lastRow="0" w:firstColumn="0" w:lastColumn="0" w:noHBand="0" w:noVBand="0"/>
      </w:tblPr>
      <w:tblGrid>
        <w:gridCol w:w="1103"/>
        <w:gridCol w:w="3430"/>
        <w:gridCol w:w="1701"/>
        <w:gridCol w:w="1560"/>
        <w:gridCol w:w="1845"/>
      </w:tblGrid>
      <w:tr w:rsidR="00000000">
        <w:tblPrEx>
          <w:tblCellMar>
            <w:top w:w="0" w:type="dxa"/>
            <w:bottom w:w="0" w:type="dxa"/>
          </w:tblCellMar>
        </w:tblPrEx>
        <w:trPr>
          <w:trHeight w:val="20"/>
          <w:jc w:val="center"/>
        </w:trPr>
        <w:tc>
          <w:tcPr>
            <w:tcW w:w="1103" w:type="dxa"/>
            <w:tcBorders>
              <w:top w:val="single" w:sz="12" w:space="0" w:color="auto"/>
              <w:bottom w:val="single" w:sz="12" w:space="0" w:color="auto"/>
            </w:tcBorders>
          </w:tcPr>
          <w:p w:rsidR="00000000" w:rsidRDefault="00000000">
            <w:pPr>
              <w:pStyle w:val="BodyText"/>
              <w:tabs>
                <w:tab w:val="left" w:pos="680"/>
                <w:tab w:val="left" w:pos="1021"/>
                <w:tab w:val="left" w:pos="4395"/>
              </w:tabs>
              <w:spacing w:line="170" w:lineRule="exact"/>
              <w:rPr>
                <w:b/>
                <w:sz w:val="18"/>
              </w:rPr>
            </w:pPr>
            <w:r>
              <w:rPr>
                <w:b/>
                <w:sz w:val="18"/>
              </w:rPr>
              <w:t>Год</w:t>
            </w:r>
          </w:p>
        </w:tc>
        <w:tc>
          <w:tcPr>
            <w:tcW w:w="3430" w:type="dxa"/>
            <w:tcBorders>
              <w:top w:val="single" w:sz="12" w:space="0" w:color="auto"/>
              <w:bottom w:val="single" w:sz="12" w:space="0" w:color="auto"/>
            </w:tcBorders>
          </w:tcPr>
          <w:p w:rsidR="00000000" w:rsidRDefault="00000000">
            <w:pPr>
              <w:pStyle w:val="BodyText"/>
              <w:tabs>
                <w:tab w:val="left" w:pos="680"/>
                <w:tab w:val="left" w:pos="1021"/>
                <w:tab w:val="left" w:pos="4395"/>
              </w:tabs>
              <w:spacing w:line="170" w:lineRule="exact"/>
              <w:rPr>
                <w:b/>
                <w:sz w:val="18"/>
              </w:rPr>
            </w:pPr>
            <w:r>
              <w:rPr>
                <w:b/>
                <w:sz w:val="18"/>
              </w:rPr>
              <w:t>Общее число</w:t>
            </w:r>
          </w:p>
        </w:tc>
        <w:tc>
          <w:tcPr>
            <w:tcW w:w="1701" w:type="dxa"/>
            <w:tcBorders>
              <w:top w:val="single" w:sz="12" w:space="0" w:color="auto"/>
              <w:bottom w:val="single" w:sz="12" w:space="0" w:color="auto"/>
            </w:tcBorders>
          </w:tcPr>
          <w:p w:rsidR="00000000" w:rsidRDefault="00000000">
            <w:pPr>
              <w:pStyle w:val="BodyText"/>
              <w:tabs>
                <w:tab w:val="left" w:pos="680"/>
                <w:tab w:val="left" w:pos="1021"/>
                <w:tab w:val="left" w:pos="4395"/>
              </w:tabs>
              <w:spacing w:line="170" w:lineRule="exact"/>
              <w:rPr>
                <w:b/>
                <w:sz w:val="18"/>
              </w:rPr>
            </w:pPr>
            <w:r>
              <w:rPr>
                <w:b/>
                <w:sz w:val="18"/>
              </w:rPr>
              <w:t>Женщины</w:t>
            </w:r>
          </w:p>
        </w:tc>
        <w:tc>
          <w:tcPr>
            <w:tcW w:w="1560" w:type="dxa"/>
            <w:tcBorders>
              <w:top w:val="single" w:sz="12" w:space="0" w:color="auto"/>
              <w:bottom w:val="single" w:sz="12" w:space="0" w:color="auto"/>
            </w:tcBorders>
          </w:tcPr>
          <w:p w:rsidR="00000000" w:rsidRDefault="00000000">
            <w:pPr>
              <w:pStyle w:val="BodyText"/>
              <w:tabs>
                <w:tab w:val="left" w:pos="680"/>
                <w:tab w:val="left" w:pos="1021"/>
                <w:tab w:val="left" w:pos="4395"/>
              </w:tabs>
              <w:spacing w:line="170" w:lineRule="exact"/>
              <w:rPr>
                <w:b/>
                <w:sz w:val="18"/>
              </w:rPr>
            </w:pPr>
            <w:r>
              <w:rPr>
                <w:b/>
                <w:sz w:val="18"/>
              </w:rPr>
              <w:t>Мужчины</w:t>
            </w:r>
          </w:p>
        </w:tc>
        <w:tc>
          <w:tcPr>
            <w:tcW w:w="1845" w:type="dxa"/>
            <w:tcBorders>
              <w:top w:val="single" w:sz="12" w:space="0" w:color="auto"/>
              <w:bottom w:val="single" w:sz="12" w:space="0" w:color="auto"/>
            </w:tcBorders>
          </w:tcPr>
          <w:p w:rsidR="00000000" w:rsidRDefault="00000000">
            <w:pPr>
              <w:pStyle w:val="BodyText"/>
              <w:tabs>
                <w:tab w:val="left" w:pos="680"/>
                <w:tab w:val="left" w:pos="1021"/>
                <w:tab w:val="left" w:pos="4395"/>
              </w:tabs>
              <w:spacing w:line="170" w:lineRule="exact"/>
              <w:ind w:left="227"/>
              <w:rPr>
                <w:b/>
                <w:sz w:val="18"/>
              </w:rPr>
            </w:pPr>
            <w:r>
              <w:rPr>
                <w:b/>
                <w:sz w:val="18"/>
              </w:rPr>
              <w:t>Процентная доля</w:t>
            </w:r>
          </w:p>
        </w:tc>
      </w:tr>
      <w:tr w:rsidR="00000000">
        <w:tblPrEx>
          <w:tblCellMar>
            <w:top w:w="0" w:type="dxa"/>
            <w:bottom w:w="0" w:type="dxa"/>
          </w:tblCellMar>
        </w:tblPrEx>
        <w:trPr>
          <w:trHeight w:val="20"/>
          <w:jc w:val="center"/>
        </w:trPr>
        <w:tc>
          <w:tcPr>
            <w:tcW w:w="1103" w:type="dxa"/>
            <w:tcBorders>
              <w:top w:val="single" w:sz="12" w:space="0" w:color="auto"/>
            </w:tcBorders>
          </w:tcPr>
          <w:p w:rsidR="00000000" w:rsidRDefault="00000000">
            <w:pPr>
              <w:pStyle w:val="BodyText"/>
              <w:tabs>
                <w:tab w:val="left" w:pos="680"/>
                <w:tab w:val="left" w:pos="1021"/>
                <w:tab w:val="left" w:pos="4395"/>
              </w:tabs>
              <w:spacing w:line="170" w:lineRule="exact"/>
              <w:rPr>
                <w:b/>
                <w:sz w:val="18"/>
              </w:rPr>
            </w:pPr>
            <w:r>
              <w:rPr>
                <w:b/>
                <w:sz w:val="18"/>
              </w:rPr>
              <w:t>1997</w:t>
            </w:r>
          </w:p>
        </w:tc>
        <w:tc>
          <w:tcPr>
            <w:tcW w:w="3430" w:type="dxa"/>
            <w:tcBorders>
              <w:top w:val="single" w:sz="12" w:space="0" w:color="auto"/>
            </w:tcBorders>
          </w:tcPr>
          <w:p w:rsidR="00000000" w:rsidRDefault="00000000">
            <w:pPr>
              <w:pStyle w:val="BodyText"/>
              <w:tabs>
                <w:tab w:val="left" w:pos="680"/>
                <w:tab w:val="left" w:pos="1021"/>
                <w:tab w:val="left" w:pos="4395"/>
              </w:tabs>
              <w:spacing w:line="170" w:lineRule="exact"/>
              <w:jc w:val="both"/>
              <w:rPr>
                <w:sz w:val="18"/>
              </w:rPr>
            </w:pPr>
          </w:p>
        </w:tc>
        <w:tc>
          <w:tcPr>
            <w:tcW w:w="1701" w:type="dxa"/>
            <w:tcBorders>
              <w:top w:val="single" w:sz="12" w:space="0" w:color="auto"/>
            </w:tcBorders>
          </w:tcPr>
          <w:p w:rsidR="00000000" w:rsidRDefault="00000000">
            <w:pPr>
              <w:pStyle w:val="BodyText"/>
              <w:tabs>
                <w:tab w:val="left" w:pos="680"/>
                <w:tab w:val="left" w:pos="1021"/>
                <w:tab w:val="left" w:pos="4395"/>
              </w:tabs>
              <w:spacing w:line="170" w:lineRule="exact"/>
              <w:rPr>
                <w:sz w:val="18"/>
              </w:rPr>
            </w:pPr>
            <w:r>
              <w:rPr>
                <w:sz w:val="18"/>
              </w:rPr>
              <w:t>80</w:t>
            </w:r>
          </w:p>
        </w:tc>
        <w:tc>
          <w:tcPr>
            <w:tcW w:w="1560" w:type="dxa"/>
            <w:tcBorders>
              <w:top w:val="single" w:sz="12" w:space="0" w:color="auto"/>
            </w:tcBorders>
          </w:tcPr>
          <w:p w:rsidR="00000000" w:rsidRDefault="00000000">
            <w:pPr>
              <w:pStyle w:val="BodyText"/>
              <w:tabs>
                <w:tab w:val="left" w:pos="680"/>
                <w:tab w:val="left" w:pos="1021"/>
                <w:tab w:val="left" w:pos="4395"/>
              </w:tabs>
              <w:spacing w:line="170" w:lineRule="exact"/>
              <w:rPr>
                <w:sz w:val="18"/>
              </w:rPr>
            </w:pPr>
            <w:r>
              <w:rPr>
                <w:sz w:val="18"/>
              </w:rPr>
              <w:t>66</w:t>
            </w:r>
          </w:p>
        </w:tc>
        <w:tc>
          <w:tcPr>
            <w:tcW w:w="1845" w:type="dxa"/>
            <w:tcBorders>
              <w:top w:val="single" w:sz="12" w:space="0" w:color="auto"/>
            </w:tcBorders>
          </w:tcPr>
          <w:p w:rsidR="00000000" w:rsidRDefault="00000000">
            <w:pPr>
              <w:pStyle w:val="BodyText"/>
              <w:tabs>
                <w:tab w:val="left" w:pos="680"/>
                <w:tab w:val="left" w:pos="1021"/>
                <w:tab w:val="left" w:pos="4395"/>
              </w:tabs>
              <w:spacing w:line="170" w:lineRule="exact"/>
              <w:rPr>
                <w:sz w:val="18"/>
              </w:rPr>
            </w:pPr>
            <w:r>
              <w:rPr>
                <w:sz w:val="18"/>
              </w:rPr>
              <w:t>59,79</w:t>
            </w:r>
          </w:p>
        </w:tc>
      </w:tr>
      <w:tr w:rsidR="00000000">
        <w:tblPrEx>
          <w:tblCellMar>
            <w:top w:w="0" w:type="dxa"/>
            <w:bottom w:w="0" w:type="dxa"/>
          </w:tblCellMar>
        </w:tblPrEx>
        <w:trPr>
          <w:trHeight w:val="20"/>
          <w:jc w:val="center"/>
        </w:trPr>
        <w:tc>
          <w:tcPr>
            <w:tcW w:w="1103" w:type="dxa"/>
          </w:tcPr>
          <w:p w:rsidR="00000000" w:rsidRDefault="00000000">
            <w:pPr>
              <w:pStyle w:val="BodyText"/>
              <w:tabs>
                <w:tab w:val="left" w:pos="680"/>
                <w:tab w:val="left" w:pos="1021"/>
                <w:tab w:val="left" w:pos="4395"/>
              </w:tabs>
              <w:spacing w:line="170" w:lineRule="exact"/>
              <w:rPr>
                <w:b/>
                <w:sz w:val="18"/>
              </w:rPr>
            </w:pPr>
          </w:p>
        </w:tc>
        <w:tc>
          <w:tcPr>
            <w:tcW w:w="3430" w:type="dxa"/>
          </w:tcPr>
          <w:p w:rsidR="00000000" w:rsidRDefault="00000000">
            <w:pPr>
              <w:pStyle w:val="BodyText"/>
              <w:tabs>
                <w:tab w:val="left" w:pos="680"/>
                <w:tab w:val="left" w:pos="1021"/>
                <w:tab w:val="left" w:pos="4395"/>
              </w:tabs>
              <w:spacing w:line="170" w:lineRule="exact"/>
              <w:jc w:val="both"/>
              <w:rPr>
                <w:sz w:val="18"/>
              </w:rPr>
            </w:pPr>
            <w:r>
              <w:rPr>
                <w:sz w:val="18"/>
              </w:rPr>
              <w:t>– Администраторы</w:t>
            </w:r>
          </w:p>
        </w:tc>
        <w:tc>
          <w:tcPr>
            <w:tcW w:w="1701" w:type="dxa"/>
          </w:tcPr>
          <w:p w:rsidR="00000000" w:rsidRDefault="00000000">
            <w:pPr>
              <w:pStyle w:val="BodyText"/>
              <w:tabs>
                <w:tab w:val="left" w:pos="680"/>
                <w:tab w:val="left" w:pos="1021"/>
                <w:tab w:val="left" w:pos="4395"/>
              </w:tabs>
              <w:spacing w:line="170" w:lineRule="exact"/>
              <w:rPr>
                <w:sz w:val="18"/>
              </w:rPr>
            </w:pPr>
            <w:r>
              <w:rPr>
                <w:sz w:val="18"/>
              </w:rPr>
              <w:t>1</w:t>
            </w:r>
          </w:p>
        </w:tc>
        <w:tc>
          <w:tcPr>
            <w:tcW w:w="1560" w:type="dxa"/>
          </w:tcPr>
          <w:p w:rsidR="00000000" w:rsidRDefault="00000000">
            <w:pPr>
              <w:pStyle w:val="BodyText"/>
              <w:tabs>
                <w:tab w:val="left" w:pos="680"/>
                <w:tab w:val="left" w:pos="1021"/>
                <w:tab w:val="left" w:pos="4395"/>
              </w:tabs>
              <w:spacing w:line="170" w:lineRule="exact"/>
              <w:rPr>
                <w:sz w:val="18"/>
              </w:rPr>
            </w:pPr>
          </w:p>
        </w:tc>
        <w:tc>
          <w:tcPr>
            <w:tcW w:w="1845" w:type="dxa"/>
          </w:tcPr>
          <w:p w:rsidR="00000000" w:rsidRDefault="00000000">
            <w:pPr>
              <w:pStyle w:val="BodyText"/>
              <w:tabs>
                <w:tab w:val="left" w:pos="680"/>
                <w:tab w:val="left" w:pos="1021"/>
                <w:tab w:val="left" w:pos="4395"/>
              </w:tabs>
              <w:spacing w:line="170" w:lineRule="exact"/>
              <w:rPr>
                <w:sz w:val="18"/>
              </w:rPr>
            </w:pPr>
          </w:p>
        </w:tc>
      </w:tr>
      <w:tr w:rsidR="00000000">
        <w:tblPrEx>
          <w:tblCellMar>
            <w:top w:w="0" w:type="dxa"/>
            <w:bottom w:w="0" w:type="dxa"/>
          </w:tblCellMar>
        </w:tblPrEx>
        <w:trPr>
          <w:trHeight w:val="20"/>
          <w:jc w:val="center"/>
        </w:trPr>
        <w:tc>
          <w:tcPr>
            <w:tcW w:w="1103" w:type="dxa"/>
          </w:tcPr>
          <w:p w:rsidR="00000000" w:rsidRDefault="00000000">
            <w:pPr>
              <w:pStyle w:val="BodyText"/>
              <w:tabs>
                <w:tab w:val="left" w:pos="680"/>
                <w:tab w:val="left" w:pos="1021"/>
                <w:tab w:val="left" w:pos="4395"/>
              </w:tabs>
              <w:spacing w:line="170" w:lineRule="exact"/>
              <w:rPr>
                <w:b/>
                <w:sz w:val="18"/>
              </w:rPr>
            </w:pPr>
          </w:p>
        </w:tc>
        <w:tc>
          <w:tcPr>
            <w:tcW w:w="3430" w:type="dxa"/>
          </w:tcPr>
          <w:p w:rsidR="00000000" w:rsidRDefault="00000000">
            <w:pPr>
              <w:pStyle w:val="BodyText"/>
              <w:tabs>
                <w:tab w:val="left" w:pos="680"/>
                <w:tab w:val="left" w:pos="1021"/>
                <w:tab w:val="left" w:pos="4395"/>
              </w:tabs>
              <w:spacing w:line="170" w:lineRule="exact"/>
              <w:jc w:val="both"/>
              <w:rPr>
                <w:sz w:val="18"/>
              </w:rPr>
            </w:pPr>
            <w:r>
              <w:rPr>
                <w:sz w:val="18"/>
              </w:rPr>
              <w:t>– Руководящие должности</w:t>
            </w:r>
          </w:p>
        </w:tc>
        <w:tc>
          <w:tcPr>
            <w:tcW w:w="1701" w:type="dxa"/>
          </w:tcPr>
          <w:p w:rsidR="00000000" w:rsidRDefault="00000000">
            <w:pPr>
              <w:pStyle w:val="BodyText"/>
              <w:tabs>
                <w:tab w:val="left" w:pos="680"/>
                <w:tab w:val="left" w:pos="1021"/>
                <w:tab w:val="left" w:pos="4395"/>
              </w:tabs>
              <w:spacing w:line="170" w:lineRule="exact"/>
              <w:rPr>
                <w:sz w:val="18"/>
              </w:rPr>
            </w:pPr>
            <w:r>
              <w:rPr>
                <w:sz w:val="18"/>
              </w:rPr>
              <w:t>5</w:t>
            </w:r>
          </w:p>
        </w:tc>
        <w:tc>
          <w:tcPr>
            <w:tcW w:w="1560" w:type="dxa"/>
          </w:tcPr>
          <w:p w:rsidR="00000000" w:rsidRDefault="00000000">
            <w:pPr>
              <w:pStyle w:val="BodyText"/>
              <w:tabs>
                <w:tab w:val="left" w:pos="680"/>
                <w:tab w:val="left" w:pos="1021"/>
                <w:tab w:val="left" w:pos="4395"/>
              </w:tabs>
              <w:spacing w:line="170" w:lineRule="exact"/>
              <w:rPr>
                <w:sz w:val="18"/>
              </w:rPr>
            </w:pPr>
          </w:p>
        </w:tc>
        <w:tc>
          <w:tcPr>
            <w:tcW w:w="1845" w:type="dxa"/>
          </w:tcPr>
          <w:p w:rsidR="00000000" w:rsidRDefault="00000000">
            <w:pPr>
              <w:pStyle w:val="BodyText"/>
              <w:tabs>
                <w:tab w:val="left" w:pos="680"/>
                <w:tab w:val="left" w:pos="1021"/>
                <w:tab w:val="left" w:pos="4395"/>
              </w:tabs>
              <w:spacing w:line="170" w:lineRule="exact"/>
              <w:rPr>
                <w:sz w:val="18"/>
              </w:rPr>
            </w:pPr>
          </w:p>
        </w:tc>
      </w:tr>
      <w:tr w:rsidR="00000000">
        <w:tblPrEx>
          <w:tblCellMar>
            <w:top w:w="0" w:type="dxa"/>
            <w:bottom w:w="0" w:type="dxa"/>
          </w:tblCellMar>
        </w:tblPrEx>
        <w:trPr>
          <w:trHeight w:val="20"/>
          <w:jc w:val="center"/>
        </w:trPr>
        <w:tc>
          <w:tcPr>
            <w:tcW w:w="1103" w:type="dxa"/>
          </w:tcPr>
          <w:p w:rsidR="00000000" w:rsidRDefault="00000000">
            <w:pPr>
              <w:pStyle w:val="BodyText"/>
              <w:tabs>
                <w:tab w:val="left" w:pos="680"/>
                <w:tab w:val="left" w:pos="1021"/>
                <w:tab w:val="left" w:pos="4395"/>
              </w:tabs>
              <w:spacing w:line="170" w:lineRule="exact"/>
              <w:rPr>
                <w:b/>
                <w:sz w:val="18"/>
              </w:rPr>
            </w:pPr>
            <w:r>
              <w:rPr>
                <w:b/>
                <w:sz w:val="18"/>
              </w:rPr>
              <w:t>1998</w:t>
            </w:r>
          </w:p>
        </w:tc>
        <w:tc>
          <w:tcPr>
            <w:tcW w:w="3430" w:type="dxa"/>
          </w:tcPr>
          <w:p w:rsidR="00000000" w:rsidRDefault="00000000">
            <w:pPr>
              <w:pStyle w:val="BodyText"/>
              <w:tabs>
                <w:tab w:val="left" w:pos="680"/>
                <w:tab w:val="left" w:pos="1021"/>
                <w:tab w:val="left" w:pos="4395"/>
              </w:tabs>
              <w:spacing w:line="170" w:lineRule="exact"/>
              <w:jc w:val="both"/>
              <w:rPr>
                <w:sz w:val="18"/>
              </w:rPr>
            </w:pPr>
          </w:p>
        </w:tc>
        <w:tc>
          <w:tcPr>
            <w:tcW w:w="1701" w:type="dxa"/>
          </w:tcPr>
          <w:p w:rsidR="00000000" w:rsidRDefault="00000000">
            <w:pPr>
              <w:pStyle w:val="BodyText"/>
              <w:tabs>
                <w:tab w:val="left" w:pos="680"/>
                <w:tab w:val="left" w:pos="1021"/>
                <w:tab w:val="left" w:pos="4395"/>
              </w:tabs>
              <w:spacing w:line="170" w:lineRule="exact"/>
              <w:rPr>
                <w:sz w:val="18"/>
              </w:rPr>
            </w:pPr>
            <w:r>
              <w:rPr>
                <w:sz w:val="18"/>
              </w:rPr>
              <w:t>70</w:t>
            </w:r>
          </w:p>
        </w:tc>
        <w:tc>
          <w:tcPr>
            <w:tcW w:w="1560" w:type="dxa"/>
          </w:tcPr>
          <w:p w:rsidR="00000000" w:rsidRDefault="00000000">
            <w:pPr>
              <w:pStyle w:val="BodyText"/>
              <w:tabs>
                <w:tab w:val="left" w:pos="680"/>
                <w:tab w:val="left" w:pos="1021"/>
                <w:tab w:val="left" w:pos="4395"/>
              </w:tabs>
              <w:spacing w:line="170" w:lineRule="exact"/>
              <w:rPr>
                <w:sz w:val="18"/>
              </w:rPr>
            </w:pPr>
            <w:r>
              <w:rPr>
                <w:sz w:val="18"/>
              </w:rPr>
              <w:t>80</w:t>
            </w:r>
          </w:p>
        </w:tc>
        <w:tc>
          <w:tcPr>
            <w:tcW w:w="1845" w:type="dxa"/>
          </w:tcPr>
          <w:p w:rsidR="00000000" w:rsidRDefault="00000000">
            <w:pPr>
              <w:pStyle w:val="BodyText"/>
              <w:tabs>
                <w:tab w:val="left" w:pos="680"/>
                <w:tab w:val="left" w:pos="1021"/>
                <w:tab w:val="left" w:pos="4395"/>
              </w:tabs>
              <w:spacing w:line="170" w:lineRule="exact"/>
              <w:rPr>
                <w:sz w:val="18"/>
              </w:rPr>
            </w:pPr>
            <w:r>
              <w:rPr>
                <w:sz w:val="18"/>
              </w:rPr>
              <w:t>46,66</w:t>
            </w:r>
          </w:p>
        </w:tc>
      </w:tr>
      <w:tr w:rsidR="00000000">
        <w:tblPrEx>
          <w:tblCellMar>
            <w:top w:w="0" w:type="dxa"/>
            <w:bottom w:w="0" w:type="dxa"/>
          </w:tblCellMar>
        </w:tblPrEx>
        <w:trPr>
          <w:trHeight w:val="20"/>
          <w:jc w:val="center"/>
        </w:trPr>
        <w:tc>
          <w:tcPr>
            <w:tcW w:w="1103" w:type="dxa"/>
          </w:tcPr>
          <w:p w:rsidR="00000000" w:rsidRDefault="00000000">
            <w:pPr>
              <w:pStyle w:val="BodyText"/>
              <w:tabs>
                <w:tab w:val="left" w:pos="680"/>
                <w:tab w:val="left" w:pos="1021"/>
                <w:tab w:val="left" w:pos="4395"/>
              </w:tabs>
              <w:spacing w:line="170" w:lineRule="exact"/>
              <w:rPr>
                <w:b/>
                <w:sz w:val="18"/>
              </w:rPr>
            </w:pPr>
          </w:p>
        </w:tc>
        <w:tc>
          <w:tcPr>
            <w:tcW w:w="3430" w:type="dxa"/>
          </w:tcPr>
          <w:p w:rsidR="00000000" w:rsidRDefault="00000000">
            <w:pPr>
              <w:pStyle w:val="BodyText"/>
              <w:tabs>
                <w:tab w:val="left" w:pos="680"/>
                <w:tab w:val="left" w:pos="1021"/>
                <w:tab w:val="left" w:pos="4395"/>
              </w:tabs>
              <w:spacing w:line="170" w:lineRule="exact"/>
              <w:jc w:val="both"/>
              <w:rPr>
                <w:sz w:val="18"/>
              </w:rPr>
            </w:pPr>
            <w:r>
              <w:rPr>
                <w:sz w:val="18"/>
              </w:rPr>
              <w:t>– Администраторы</w:t>
            </w:r>
          </w:p>
        </w:tc>
        <w:tc>
          <w:tcPr>
            <w:tcW w:w="1701" w:type="dxa"/>
          </w:tcPr>
          <w:p w:rsidR="00000000" w:rsidRDefault="00000000">
            <w:pPr>
              <w:pStyle w:val="BodyText"/>
              <w:tabs>
                <w:tab w:val="left" w:pos="680"/>
                <w:tab w:val="left" w:pos="1021"/>
                <w:tab w:val="left" w:pos="4395"/>
              </w:tabs>
              <w:spacing w:line="170" w:lineRule="exact"/>
              <w:rPr>
                <w:sz w:val="18"/>
              </w:rPr>
            </w:pPr>
            <w:r>
              <w:rPr>
                <w:sz w:val="18"/>
              </w:rPr>
              <w:t>1</w:t>
            </w:r>
          </w:p>
        </w:tc>
        <w:tc>
          <w:tcPr>
            <w:tcW w:w="1560" w:type="dxa"/>
          </w:tcPr>
          <w:p w:rsidR="00000000" w:rsidRDefault="00000000">
            <w:pPr>
              <w:pStyle w:val="BodyText"/>
              <w:tabs>
                <w:tab w:val="left" w:pos="680"/>
                <w:tab w:val="left" w:pos="1021"/>
                <w:tab w:val="left" w:pos="4395"/>
              </w:tabs>
              <w:spacing w:line="170" w:lineRule="exact"/>
              <w:rPr>
                <w:sz w:val="18"/>
              </w:rPr>
            </w:pPr>
          </w:p>
        </w:tc>
        <w:tc>
          <w:tcPr>
            <w:tcW w:w="1845" w:type="dxa"/>
          </w:tcPr>
          <w:p w:rsidR="00000000" w:rsidRDefault="00000000">
            <w:pPr>
              <w:pStyle w:val="BodyText"/>
              <w:tabs>
                <w:tab w:val="left" w:pos="680"/>
                <w:tab w:val="left" w:pos="1021"/>
                <w:tab w:val="left" w:pos="4395"/>
              </w:tabs>
              <w:spacing w:line="170" w:lineRule="exact"/>
              <w:rPr>
                <w:sz w:val="18"/>
              </w:rPr>
            </w:pPr>
          </w:p>
        </w:tc>
      </w:tr>
      <w:tr w:rsidR="00000000">
        <w:tblPrEx>
          <w:tblCellMar>
            <w:top w:w="0" w:type="dxa"/>
            <w:bottom w:w="0" w:type="dxa"/>
          </w:tblCellMar>
        </w:tblPrEx>
        <w:trPr>
          <w:trHeight w:val="20"/>
          <w:jc w:val="center"/>
        </w:trPr>
        <w:tc>
          <w:tcPr>
            <w:tcW w:w="1103" w:type="dxa"/>
          </w:tcPr>
          <w:p w:rsidR="00000000" w:rsidRDefault="00000000">
            <w:pPr>
              <w:pStyle w:val="BodyText"/>
              <w:tabs>
                <w:tab w:val="left" w:pos="680"/>
                <w:tab w:val="left" w:pos="1021"/>
                <w:tab w:val="left" w:pos="4395"/>
              </w:tabs>
              <w:spacing w:line="170" w:lineRule="exact"/>
              <w:rPr>
                <w:b/>
                <w:sz w:val="18"/>
              </w:rPr>
            </w:pPr>
          </w:p>
        </w:tc>
        <w:tc>
          <w:tcPr>
            <w:tcW w:w="3430" w:type="dxa"/>
          </w:tcPr>
          <w:p w:rsidR="00000000" w:rsidRDefault="00000000">
            <w:pPr>
              <w:pStyle w:val="BodyText"/>
              <w:tabs>
                <w:tab w:val="left" w:pos="680"/>
                <w:tab w:val="left" w:pos="1021"/>
                <w:tab w:val="left" w:pos="4395"/>
              </w:tabs>
              <w:spacing w:line="170" w:lineRule="exact"/>
              <w:jc w:val="both"/>
              <w:rPr>
                <w:sz w:val="18"/>
              </w:rPr>
            </w:pPr>
            <w:r>
              <w:rPr>
                <w:sz w:val="18"/>
              </w:rPr>
              <w:t>– Руководящие должности</w:t>
            </w:r>
          </w:p>
        </w:tc>
        <w:tc>
          <w:tcPr>
            <w:tcW w:w="1701" w:type="dxa"/>
          </w:tcPr>
          <w:p w:rsidR="00000000" w:rsidRDefault="00000000">
            <w:pPr>
              <w:pStyle w:val="BodyText"/>
              <w:tabs>
                <w:tab w:val="left" w:pos="680"/>
                <w:tab w:val="left" w:pos="1021"/>
                <w:tab w:val="left" w:pos="4395"/>
              </w:tabs>
              <w:spacing w:line="170" w:lineRule="exact"/>
              <w:rPr>
                <w:sz w:val="18"/>
              </w:rPr>
            </w:pPr>
            <w:r>
              <w:rPr>
                <w:sz w:val="18"/>
              </w:rPr>
              <w:t>5</w:t>
            </w:r>
          </w:p>
        </w:tc>
        <w:tc>
          <w:tcPr>
            <w:tcW w:w="1560" w:type="dxa"/>
          </w:tcPr>
          <w:p w:rsidR="00000000" w:rsidRDefault="00000000">
            <w:pPr>
              <w:pStyle w:val="BodyText"/>
              <w:tabs>
                <w:tab w:val="left" w:pos="680"/>
                <w:tab w:val="left" w:pos="1021"/>
                <w:tab w:val="left" w:pos="4395"/>
              </w:tabs>
              <w:spacing w:line="170" w:lineRule="exact"/>
              <w:rPr>
                <w:sz w:val="18"/>
              </w:rPr>
            </w:pPr>
          </w:p>
        </w:tc>
        <w:tc>
          <w:tcPr>
            <w:tcW w:w="1845" w:type="dxa"/>
          </w:tcPr>
          <w:p w:rsidR="00000000" w:rsidRDefault="00000000">
            <w:pPr>
              <w:pStyle w:val="BodyText"/>
              <w:tabs>
                <w:tab w:val="left" w:pos="680"/>
                <w:tab w:val="left" w:pos="1021"/>
                <w:tab w:val="left" w:pos="4395"/>
              </w:tabs>
              <w:spacing w:line="170" w:lineRule="exact"/>
              <w:rPr>
                <w:sz w:val="18"/>
              </w:rPr>
            </w:pPr>
          </w:p>
        </w:tc>
      </w:tr>
      <w:tr w:rsidR="00000000">
        <w:tblPrEx>
          <w:tblCellMar>
            <w:top w:w="0" w:type="dxa"/>
            <w:bottom w:w="0" w:type="dxa"/>
          </w:tblCellMar>
        </w:tblPrEx>
        <w:trPr>
          <w:trHeight w:val="20"/>
          <w:jc w:val="center"/>
        </w:trPr>
        <w:tc>
          <w:tcPr>
            <w:tcW w:w="1103" w:type="dxa"/>
          </w:tcPr>
          <w:p w:rsidR="00000000" w:rsidRDefault="00000000">
            <w:pPr>
              <w:pStyle w:val="BodyText"/>
              <w:tabs>
                <w:tab w:val="left" w:pos="680"/>
                <w:tab w:val="left" w:pos="1021"/>
                <w:tab w:val="left" w:pos="4395"/>
              </w:tabs>
              <w:spacing w:line="170" w:lineRule="exact"/>
              <w:rPr>
                <w:b/>
                <w:sz w:val="18"/>
              </w:rPr>
            </w:pPr>
            <w:r>
              <w:rPr>
                <w:b/>
                <w:sz w:val="18"/>
              </w:rPr>
              <w:t>1999</w:t>
            </w:r>
          </w:p>
        </w:tc>
        <w:tc>
          <w:tcPr>
            <w:tcW w:w="3430" w:type="dxa"/>
          </w:tcPr>
          <w:p w:rsidR="00000000" w:rsidRDefault="00000000">
            <w:pPr>
              <w:pStyle w:val="BodyText"/>
              <w:tabs>
                <w:tab w:val="left" w:pos="680"/>
                <w:tab w:val="left" w:pos="1021"/>
                <w:tab w:val="left" w:pos="4395"/>
              </w:tabs>
              <w:spacing w:line="170" w:lineRule="exact"/>
              <w:jc w:val="both"/>
              <w:rPr>
                <w:sz w:val="18"/>
              </w:rPr>
            </w:pPr>
            <w:r>
              <w:rPr>
                <w:sz w:val="18"/>
              </w:rPr>
              <w:t xml:space="preserve"> </w:t>
            </w:r>
          </w:p>
        </w:tc>
        <w:tc>
          <w:tcPr>
            <w:tcW w:w="1701" w:type="dxa"/>
          </w:tcPr>
          <w:p w:rsidR="00000000" w:rsidRDefault="00000000">
            <w:pPr>
              <w:pStyle w:val="BodyText"/>
              <w:tabs>
                <w:tab w:val="left" w:pos="680"/>
                <w:tab w:val="left" w:pos="1021"/>
                <w:tab w:val="left" w:pos="4395"/>
              </w:tabs>
              <w:spacing w:line="170" w:lineRule="exact"/>
              <w:rPr>
                <w:sz w:val="18"/>
              </w:rPr>
            </w:pPr>
            <w:r>
              <w:rPr>
                <w:sz w:val="18"/>
              </w:rPr>
              <w:t>70</w:t>
            </w:r>
          </w:p>
        </w:tc>
        <w:tc>
          <w:tcPr>
            <w:tcW w:w="1560" w:type="dxa"/>
          </w:tcPr>
          <w:p w:rsidR="00000000" w:rsidRDefault="00000000">
            <w:pPr>
              <w:pStyle w:val="BodyText"/>
              <w:tabs>
                <w:tab w:val="left" w:pos="680"/>
                <w:tab w:val="left" w:pos="1021"/>
                <w:tab w:val="left" w:pos="4395"/>
              </w:tabs>
              <w:spacing w:line="170" w:lineRule="exact"/>
              <w:rPr>
                <w:sz w:val="18"/>
              </w:rPr>
            </w:pPr>
            <w:r>
              <w:rPr>
                <w:sz w:val="18"/>
              </w:rPr>
              <w:t>74</w:t>
            </w:r>
          </w:p>
        </w:tc>
        <w:tc>
          <w:tcPr>
            <w:tcW w:w="1845" w:type="dxa"/>
          </w:tcPr>
          <w:p w:rsidR="00000000" w:rsidRDefault="00000000">
            <w:pPr>
              <w:pStyle w:val="BodyText"/>
              <w:tabs>
                <w:tab w:val="left" w:pos="680"/>
                <w:tab w:val="left" w:pos="1021"/>
                <w:tab w:val="left" w:pos="4395"/>
              </w:tabs>
              <w:spacing w:line="170" w:lineRule="exact"/>
              <w:rPr>
                <w:sz w:val="18"/>
              </w:rPr>
            </w:pPr>
            <w:r>
              <w:rPr>
                <w:sz w:val="18"/>
              </w:rPr>
              <w:t>48,61</w:t>
            </w:r>
          </w:p>
        </w:tc>
      </w:tr>
      <w:tr w:rsidR="00000000">
        <w:tblPrEx>
          <w:tblCellMar>
            <w:top w:w="0" w:type="dxa"/>
            <w:bottom w:w="0" w:type="dxa"/>
          </w:tblCellMar>
        </w:tblPrEx>
        <w:trPr>
          <w:trHeight w:val="20"/>
          <w:jc w:val="center"/>
        </w:trPr>
        <w:tc>
          <w:tcPr>
            <w:tcW w:w="1103" w:type="dxa"/>
          </w:tcPr>
          <w:p w:rsidR="00000000" w:rsidRDefault="00000000">
            <w:pPr>
              <w:pStyle w:val="BodyText"/>
              <w:tabs>
                <w:tab w:val="left" w:pos="680"/>
                <w:tab w:val="left" w:pos="1021"/>
                <w:tab w:val="left" w:pos="4395"/>
              </w:tabs>
              <w:spacing w:line="170" w:lineRule="exact"/>
              <w:rPr>
                <w:b/>
                <w:sz w:val="18"/>
              </w:rPr>
            </w:pPr>
          </w:p>
        </w:tc>
        <w:tc>
          <w:tcPr>
            <w:tcW w:w="3430" w:type="dxa"/>
          </w:tcPr>
          <w:p w:rsidR="00000000" w:rsidRDefault="00000000">
            <w:pPr>
              <w:pStyle w:val="BodyText"/>
              <w:tabs>
                <w:tab w:val="left" w:pos="680"/>
                <w:tab w:val="left" w:pos="1021"/>
                <w:tab w:val="left" w:pos="4395"/>
              </w:tabs>
              <w:spacing w:line="170" w:lineRule="exact"/>
              <w:jc w:val="both"/>
              <w:rPr>
                <w:sz w:val="18"/>
              </w:rPr>
            </w:pPr>
            <w:r>
              <w:rPr>
                <w:sz w:val="18"/>
              </w:rPr>
              <w:t>– Администраторы</w:t>
            </w:r>
          </w:p>
        </w:tc>
        <w:tc>
          <w:tcPr>
            <w:tcW w:w="1701" w:type="dxa"/>
          </w:tcPr>
          <w:p w:rsidR="00000000" w:rsidRDefault="00000000">
            <w:pPr>
              <w:pStyle w:val="BodyText"/>
              <w:tabs>
                <w:tab w:val="left" w:pos="680"/>
                <w:tab w:val="left" w:pos="1021"/>
                <w:tab w:val="left" w:pos="4395"/>
              </w:tabs>
              <w:spacing w:line="170" w:lineRule="exact"/>
              <w:rPr>
                <w:sz w:val="18"/>
              </w:rPr>
            </w:pPr>
            <w:r>
              <w:rPr>
                <w:sz w:val="18"/>
              </w:rPr>
              <w:t>1</w:t>
            </w:r>
          </w:p>
        </w:tc>
        <w:tc>
          <w:tcPr>
            <w:tcW w:w="1560" w:type="dxa"/>
          </w:tcPr>
          <w:p w:rsidR="00000000" w:rsidRDefault="00000000">
            <w:pPr>
              <w:pStyle w:val="BodyText"/>
              <w:tabs>
                <w:tab w:val="left" w:pos="680"/>
                <w:tab w:val="left" w:pos="1021"/>
                <w:tab w:val="left" w:pos="4395"/>
              </w:tabs>
              <w:spacing w:line="170" w:lineRule="exact"/>
              <w:rPr>
                <w:sz w:val="18"/>
              </w:rPr>
            </w:pPr>
          </w:p>
        </w:tc>
        <w:tc>
          <w:tcPr>
            <w:tcW w:w="1845" w:type="dxa"/>
          </w:tcPr>
          <w:p w:rsidR="00000000" w:rsidRDefault="00000000">
            <w:pPr>
              <w:pStyle w:val="BodyText"/>
              <w:tabs>
                <w:tab w:val="left" w:pos="680"/>
                <w:tab w:val="left" w:pos="1021"/>
                <w:tab w:val="left" w:pos="4395"/>
              </w:tabs>
              <w:spacing w:line="170" w:lineRule="exact"/>
              <w:rPr>
                <w:sz w:val="18"/>
              </w:rPr>
            </w:pPr>
          </w:p>
        </w:tc>
      </w:tr>
      <w:tr w:rsidR="00000000">
        <w:tblPrEx>
          <w:tblCellMar>
            <w:top w:w="0" w:type="dxa"/>
            <w:bottom w:w="0" w:type="dxa"/>
          </w:tblCellMar>
        </w:tblPrEx>
        <w:trPr>
          <w:trHeight w:val="20"/>
          <w:jc w:val="center"/>
        </w:trPr>
        <w:tc>
          <w:tcPr>
            <w:tcW w:w="1103" w:type="dxa"/>
          </w:tcPr>
          <w:p w:rsidR="00000000" w:rsidRDefault="00000000">
            <w:pPr>
              <w:pStyle w:val="BodyText"/>
              <w:tabs>
                <w:tab w:val="left" w:pos="680"/>
                <w:tab w:val="left" w:pos="1021"/>
                <w:tab w:val="left" w:pos="4395"/>
              </w:tabs>
              <w:spacing w:line="170" w:lineRule="exact"/>
              <w:rPr>
                <w:b/>
                <w:sz w:val="18"/>
              </w:rPr>
            </w:pPr>
          </w:p>
        </w:tc>
        <w:tc>
          <w:tcPr>
            <w:tcW w:w="3430" w:type="dxa"/>
          </w:tcPr>
          <w:p w:rsidR="00000000" w:rsidRDefault="00000000">
            <w:pPr>
              <w:pStyle w:val="BodyText"/>
              <w:tabs>
                <w:tab w:val="left" w:pos="680"/>
                <w:tab w:val="left" w:pos="1021"/>
                <w:tab w:val="left" w:pos="4395"/>
              </w:tabs>
              <w:spacing w:line="170" w:lineRule="exact"/>
              <w:jc w:val="both"/>
              <w:rPr>
                <w:sz w:val="18"/>
              </w:rPr>
            </w:pPr>
            <w:r>
              <w:rPr>
                <w:sz w:val="18"/>
              </w:rPr>
              <w:t>– Руководящие должности</w:t>
            </w:r>
          </w:p>
        </w:tc>
        <w:tc>
          <w:tcPr>
            <w:tcW w:w="1701" w:type="dxa"/>
          </w:tcPr>
          <w:p w:rsidR="00000000" w:rsidRDefault="00000000">
            <w:pPr>
              <w:pStyle w:val="BodyText"/>
              <w:tabs>
                <w:tab w:val="left" w:pos="680"/>
                <w:tab w:val="left" w:pos="1021"/>
                <w:tab w:val="left" w:pos="4395"/>
              </w:tabs>
              <w:spacing w:line="170" w:lineRule="exact"/>
              <w:rPr>
                <w:sz w:val="18"/>
              </w:rPr>
            </w:pPr>
            <w:r>
              <w:rPr>
                <w:sz w:val="18"/>
              </w:rPr>
              <w:t>5</w:t>
            </w:r>
          </w:p>
        </w:tc>
        <w:tc>
          <w:tcPr>
            <w:tcW w:w="1560" w:type="dxa"/>
          </w:tcPr>
          <w:p w:rsidR="00000000" w:rsidRDefault="00000000">
            <w:pPr>
              <w:pStyle w:val="BodyText"/>
              <w:tabs>
                <w:tab w:val="left" w:pos="680"/>
                <w:tab w:val="left" w:pos="1021"/>
                <w:tab w:val="left" w:pos="4395"/>
              </w:tabs>
              <w:spacing w:line="170" w:lineRule="exact"/>
              <w:rPr>
                <w:sz w:val="18"/>
              </w:rPr>
            </w:pPr>
          </w:p>
        </w:tc>
        <w:tc>
          <w:tcPr>
            <w:tcW w:w="1845" w:type="dxa"/>
          </w:tcPr>
          <w:p w:rsidR="00000000" w:rsidRDefault="00000000">
            <w:pPr>
              <w:pStyle w:val="BodyText"/>
              <w:tabs>
                <w:tab w:val="left" w:pos="680"/>
                <w:tab w:val="left" w:pos="1021"/>
                <w:tab w:val="left" w:pos="4395"/>
              </w:tabs>
              <w:spacing w:line="170" w:lineRule="exact"/>
              <w:rPr>
                <w:sz w:val="18"/>
              </w:rPr>
            </w:pPr>
          </w:p>
        </w:tc>
      </w:tr>
      <w:tr w:rsidR="00000000">
        <w:tblPrEx>
          <w:tblCellMar>
            <w:top w:w="0" w:type="dxa"/>
            <w:bottom w:w="0" w:type="dxa"/>
          </w:tblCellMar>
        </w:tblPrEx>
        <w:trPr>
          <w:trHeight w:val="20"/>
          <w:jc w:val="center"/>
        </w:trPr>
        <w:tc>
          <w:tcPr>
            <w:tcW w:w="1103" w:type="dxa"/>
          </w:tcPr>
          <w:p w:rsidR="00000000" w:rsidRDefault="00000000">
            <w:pPr>
              <w:pStyle w:val="BodyText"/>
              <w:tabs>
                <w:tab w:val="left" w:pos="680"/>
                <w:tab w:val="left" w:pos="1021"/>
                <w:tab w:val="left" w:pos="4395"/>
              </w:tabs>
              <w:spacing w:line="170" w:lineRule="exact"/>
              <w:rPr>
                <w:b/>
                <w:sz w:val="18"/>
              </w:rPr>
            </w:pPr>
            <w:r>
              <w:rPr>
                <w:b/>
                <w:sz w:val="18"/>
              </w:rPr>
              <w:t>2000</w:t>
            </w:r>
          </w:p>
        </w:tc>
        <w:tc>
          <w:tcPr>
            <w:tcW w:w="3430" w:type="dxa"/>
          </w:tcPr>
          <w:p w:rsidR="00000000" w:rsidRDefault="00000000">
            <w:pPr>
              <w:pStyle w:val="BodyText"/>
              <w:tabs>
                <w:tab w:val="left" w:pos="680"/>
                <w:tab w:val="left" w:pos="1021"/>
                <w:tab w:val="left" w:pos="4395"/>
              </w:tabs>
              <w:spacing w:line="170" w:lineRule="exact"/>
              <w:jc w:val="both"/>
              <w:rPr>
                <w:sz w:val="18"/>
              </w:rPr>
            </w:pPr>
          </w:p>
        </w:tc>
        <w:tc>
          <w:tcPr>
            <w:tcW w:w="1701" w:type="dxa"/>
          </w:tcPr>
          <w:p w:rsidR="00000000" w:rsidRDefault="00000000">
            <w:pPr>
              <w:pStyle w:val="BodyText"/>
              <w:tabs>
                <w:tab w:val="left" w:pos="680"/>
                <w:tab w:val="left" w:pos="1021"/>
                <w:tab w:val="left" w:pos="4395"/>
              </w:tabs>
              <w:spacing w:line="170" w:lineRule="exact"/>
              <w:rPr>
                <w:sz w:val="18"/>
              </w:rPr>
            </w:pPr>
            <w:r>
              <w:rPr>
                <w:sz w:val="18"/>
              </w:rPr>
              <w:t>68</w:t>
            </w:r>
          </w:p>
        </w:tc>
        <w:tc>
          <w:tcPr>
            <w:tcW w:w="1560" w:type="dxa"/>
          </w:tcPr>
          <w:p w:rsidR="00000000" w:rsidRDefault="00000000">
            <w:pPr>
              <w:pStyle w:val="BodyText"/>
              <w:tabs>
                <w:tab w:val="left" w:pos="680"/>
                <w:tab w:val="left" w:pos="1021"/>
                <w:tab w:val="left" w:pos="4395"/>
              </w:tabs>
              <w:spacing w:line="170" w:lineRule="exact"/>
              <w:rPr>
                <w:sz w:val="18"/>
              </w:rPr>
            </w:pPr>
            <w:r>
              <w:rPr>
                <w:sz w:val="18"/>
              </w:rPr>
              <w:t>69</w:t>
            </w:r>
          </w:p>
        </w:tc>
        <w:tc>
          <w:tcPr>
            <w:tcW w:w="1845" w:type="dxa"/>
          </w:tcPr>
          <w:p w:rsidR="00000000" w:rsidRDefault="00000000">
            <w:pPr>
              <w:pStyle w:val="BodyText"/>
              <w:tabs>
                <w:tab w:val="left" w:pos="680"/>
                <w:tab w:val="left" w:pos="1021"/>
                <w:tab w:val="left" w:pos="4395"/>
              </w:tabs>
              <w:spacing w:line="170" w:lineRule="exact"/>
              <w:rPr>
                <w:sz w:val="18"/>
              </w:rPr>
            </w:pPr>
            <w:r>
              <w:rPr>
                <w:sz w:val="18"/>
              </w:rPr>
              <w:t>49,63</w:t>
            </w:r>
          </w:p>
        </w:tc>
      </w:tr>
      <w:tr w:rsidR="00000000">
        <w:tblPrEx>
          <w:tblCellMar>
            <w:top w:w="0" w:type="dxa"/>
            <w:bottom w:w="0" w:type="dxa"/>
          </w:tblCellMar>
        </w:tblPrEx>
        <w:trPr>
          <w:trHeight w:val="20"/>
          <w:jc w:val="center"/>
        </w:trPr>
        <w:tc>
          <w:tcPr>
            <w:tcW w:w="1103" w:type="dxa"/>
          </w:tcPr>
          <w:p w:rsidR="00000000" w:rsidRDefault="00000000">
            <w:pPr>
              <w:pStyle w:val="BodyText"/>
              <w:tabs>
                <w:tab w:val="left" w:pos="680"/>
                <w:tab w:val="left" w:pos="1021"/>
                <w:tab w:val="left" w:pos="4395"/>
              </w:tabs>
              <w:spacing w:line="170" w:lineRule="exact"/>
              <w:rPr>
                <w:b/>
                <w:sz w:val="18"/>
              </w:rPr>
            </w:pPr>
          </w:p>
        </w:tc>
        <w:tc>
          <w:tcPr>
            <w:tcW w:w="3430" w:type="dxa"/>
          </w:tcPr>
          <w:p w:rsidR="00000000" w:rsidRDefault="00000000">
            <w:pPr>
              <w:pStyle w:val="BodyText"/>
              <w:tabs>
                <w:tab w:val="left" w:pos="680"/>
                <w:tab w:val="left" w:pos="1021"/>
                <w:tab w:val="left" w:pos="4395"/>
              </w:tabs>
              <w:spacing w:line="170" w:lineRule="exact"/>
              <w:jc w:val="both"/>
              <w:rPr>
                <w:sz w:val="18"/>
              </w:rPr>
            </w:pPr>
            <w:r>
              <w:rPr>
                <w:sz w:val="18"/>
              </w:rPr>
              <w:t>– Администраторы</w:t>
            </w:r>
          </w:p>
        </w:tc>
        <w:tc>
          <w:tcPr>
            <w:tcW w:w="1701" w:type="dxa"/>
          </w:tcPr>
          <w:p w:rsidR="00000000" w:rsidRDefault="00000000">
            <w:pPr>
              <w:pStyle w:val="BodyText"/>
              <w:tabs>
                <w:tab w:val="left" w:pos="680"/>
                <w:tab w:val="left" w:pos="1021"/>
                <w:tab w:val="left" w:pos="4395"/>
              </w:tabs>
              <w:spacing w:line="170" w:lineRule="exact"/>
              <w:rPr>
                <w:sz w:val="18"/>
              </w:rPr>
            </w:pPr>
            <w:r>
              <w:rPr>
                <w:sz w:val="18"/>
              </w:rPr>
              <w:t>1</w:t>
            </w:r>
          </w:p>
        </w:tc>
        <w:tc>
          <w:tcPr>
            <w:tcW w:w="1560" w:type="dxa"/>
          </w:tcPr>
          <w:p w:rsidR="00000000" w:rsidRDefault="00000000">
            <w:pPr>
              <w:pStyle w:val="BodyText"/>
              <w:tabs>
                <w:tab w:val="left" w:pos="680"/>
                <w:tab w:val="left" w:pos="1021"/>
                <w:tab w:val="left" w:pos="4395"/>
              </w:tabs>
              <w:spacing w:line="170" w:lineRule="exact"/>
              <w:rPr>
                <w:sz w:val="18"/>
              </w:rPr>
            </w:pPr>
          </w:p>
        </w:tc>
        <w:tc>
          <w:tcPr>
            <w:tcW w:w="1845" w:type="dxa"/>
          </w:tcPr>
          <w:p w:rsidR="00000000" w:rsidRDefault="00000000">
            <w:pPr>
              <w:pStyle w:val="BodyText"/>
              <w:tabs>
                <w:tab w:val="left" w:pos="680"/>
                <w:tab w:val="left" w:pos="1021"/>
                <w:tab w:val="left" w:pos="4395"/>
              </w:tabs>
              <w:spacing w:line="170" w:lineRule="exact"/>
              <w:rPr>
                <w:sz w:val="18"/>
              </w:rPr>
            </w:pPr>
          </w:p>
        </w:tc>
      </w:tr>
      <w:tr w:rsidR="00000000">
        <w:tblPrEx>
          <w:tblCellMar>
            <w:top w:w="0" w:type="dxa"/>
            <w:bottom w:w="0" w:type="dxa"/>
          </w:tblCellMar>
        </w:tblPrEx>
        <w:trPr>
          <w:trHeight w:val="20"/>
          <w:jc w:val="center"/>
        </w:trPr>
        <w:tc>
          <w:tcPr>
            <w:tcW w:w="1103" w:type="dxa"/>
          </w:tcPr>
          <w:p w:rsidR="00000000" w:rsidRDefault="00000000">
            <w:pPr>
              <w:pStyle w:val="BodyText"/>
              <w:tabs>
                <w:tab w:val="left" w:pos="680"/>
                <w:tab w:val="left" w:pos="1021"/>
                <w:tab w:val="left" w:pos="4395"/>
              </w:tabs>
              <w:spacing w:line="170" w:lineRule="exact"/>
              <w:rPr>
                <w:b/>
                <w:sz w:val="18"/>
              </w:rPr>
            </w:pPr>
          </w:p>
        </w:tc>
        <w:tc>
          <w:tcPr>
            <w:tcW w:w="3430" w:type="dxa"/>
          </w:tcPr>
          <w:p w:rsidR="00000000" w:rsidRDefault="00000000">
            <w:pPr>
              <w:pStyle w:val="BodyText"/>
              <w:tabs>
                <w:tab w:val="left" w:pos="680"/>
                <w:tab w:val="left" w:pos="1021"/>
                <w:tab w:val="left" w:pos="4395"/>
              </w:tabs>
              <w:spacing w:line="170" w:lineRule="exact"/>
              <w:jc w:val="both"/>
              <w:rPr>
                <w:sz w:val="18"/>
              </w:rPr>
            </w:pPr>
            <w:r>
              <w:rPr>
                <w:sz w:val="18"/>
              </w:rPr>
              <w:t>– Руководящие должности</w:t>
            </w:r>
          </w:p>
        </w:tc>
        <w:tc>
          <w:tcPr>
            <w:tcW w:w="1701" w:type="dxa"/>
          </w:tcPr>
          <w:p w:rsidR="00000000" w:rsidRDefault="00000000">
            <w:pPr>
              <w:pStyle w:val="BodyText"/>
              <w:tabs>
                <w:tab w:val="left" w:pos="680"/>
                <w:tab w:val="left" w:pos="1021"/>
                <w:tab w:val="left" w:pos="4395"/>
              </w:tabs>
              <w:spacing w:line="170" w:lineRule="exact"/>
              <w:rPr>
                <w:sz w:val="18"/>
              </w:rPr>
            </w:pPr>
            <w:r>
              <w:rPr>
                <w:sz w:val="18"/>
              </w:rPr>
              <w:t>5</w:t>
            </w:r>
          </w:p>
        </w:tc>
        <w:tc>
          <w:tcPr>
            <w:tcW w:w="1560" w:type="dxa"/>
          </w:tcPr>
          <w:p w:rsidR="00000000" w:rsidRDefault="00000000">
            <w:pPr>
              <w:pStyle w:val="BodyText"/>
              <w:tabs>
                <w:tab w:val="left" w:pos="680"/>
                <w:tab w:val="left" w:pos="1021"/>
                <w:tab w:val="left" w:pos="4395"/>
              </w:tabs>
              <w:spacing w:line="170" w:lineRule="exact"/>
              <w:rPr>
                <w:sz w:val="18"/>
              </w:rPr>
            </w:pPr>
          </w:p>
        </w:tc>
        <w:tc>
          <w:tcPr>
            <w:tcW w:w="1845" w:type="dxa"/>
          </w:tcPr>
          <w:p w:rsidR="00000000" w:rsidRDefault="00000000">
            <w:pPr>
              <w:pStyle w:val="BodyText"/>
              <w:tabs>
                <w:tab w:val="left" w:pos="680"/>
                <w:tab w:val="left" w:pos="1021"/>
                <w:tab w:val="left" w:pos="4395"/>
              </w:tabs>
              <w:spacing w:line="170" w:lineRule="exact"/>
              <w:rPr>
                <w:sz w:val="18"/>
              </w:rPr>
            </w:pPr>
          </w:p>
        </w:tc>
      </w:tr>
      <w:tr w:rsidR="00000000">
        <w:tblPrEx>
          <w:tblCellMar>
            <w:top w:w="0" w:type="dxa"/>
            <w:bottom w:w="0" w:type="dxa"/>
          </w:tblCellMar>
        </w:tblPrEx>
        <w:trPr>
          <w:trHeight w:val="20"/>
          <w:jc w:val="center"/>
        </w:trPr>
        <w:tc>
          <w:tcPr>
            <w:tcW w:w="1103" w:type="dxa"/>
          </w:tcPr>
          <w:p w:rsidR="00000000" w:rsidRDefault="00000000">
            <w:pPr>
              <w:pStyle w:val="BodyText"/>
              <w:tabs>
                <w:tab w:val="left" w:pos="680"/>
                <w:tab w:val="left" w:pos="1021"/>
                <w:tab w:val="left" w:pos="4395"/>
              </w:tabs>
              <w:spacing w:line="170" w:lineRule="exact"/>
              <w:rPr>
                <w:b/>
                <w:sz w:val="18"/>
              </w:rPr>
            </w:pPr>
            <w:r>
              <w:rPr>
                <w:b/>
                <w:sz w:val="18"/>
              </w:rPr>
              <w:t>2001</w:t>
            </w:r>
          </w:p>
        </w:tc>
        <w:tc>
          <w:tcPr>
            <w:tcW w:w="3430" w:type="dxa"/>
          </w:tcPr>
          <w:p w:rsidR="00000000" w:rsidRDefault="00000000">
            <w:pPr>
              <w:pStyle w:val="BodyText"/>
              <w:tabs>
                <w:tab w:val="left" w:pos="680"/>
                <w:tab w:val="left" w:pos="1021"/>
                <w:tab w:val="left" w:pos="4395"/>
              </w:tabs>
              <w:spacing w:line="170" w:lineRule="exact"/>
              <w:jc w:val="both"/>
              <w:rPr>
                <w:sz w:val="18"/>
              </w:rPr>
            </w:pPr>
          </w:p>
        </w:tc>
        <w:tc>
          <w:tcPr>
            <w:tcW w:w="1701" w:type="dxa"/>
          </w:tcPr>
          <w:p w:rsidR="00000000" w:rsidRDefault="00000000">
            <w:pPr>
              <w:pStyle w:val="BodyText"/>
              <w:tabs>
                <w:tab w:val="left" w:pos="680"/>
                <w:tab w:val="left" w:pos="1021"/>
                <w:tab w:val="left" w:pos="4395"/>
              </w:tabs>
              <w:spacing w:line="170" w:lineRule="exact"/>
              <w:rPr>
                <w:sz w:val="18"/>
              </w:rPr>
            </w:pPr>
            <w:r>
              <w:rPr>
                <w:sz w:val="18"/>
              </w:rPr>
              <w:t>61</w:t>
            </w:r>
          </w:p>
        </w:tc>
        <w:tc>
          <w:tcPr>
            <w:tcW w:w="1560" w:type="dxa"/>
          </w:tcPr>
          <w:p w:rsidR="00000000" w:rsidRDefault="00000000">
            <w:pPr>
              <w:pStyle w:val="BodyText"/>
              <w:tabs>
                <w:tab w:val="left" w:pos="680"/>
                <w:tab w:val="left" w:pos="1021"/>
                <w:tab w:val="left" w:pos="4395"/>
              </w:tabs>
              <w:spacing w:line="170" w:lineRule="exact"/>
              <w:rPr>
                <w:sz w:val="18"/>
              </w:rPr>
            </w:pPr>
            <w:r>
              <w:rPr>
                <w:sz w:val="18"/>
              </w:rPr>
              <w:t>60</w:t>
            </w:r>
          </w:p>
        </w:tc>
        <w:tc>
          <w:tcPr>
            <w:tcW w:w="1845" w:type="dxa"/>
          </w:tcPr>
          <w:p w:rsidR="00000000" w:rsidRDefault="00000000">
            <w:pPr>
              <w:pStyle w:val="BodyText"/>
              <w:tabs>
                <w:tab w:val="left" w:pos="680"/>
                <w:tab w:val="left" w:pos="1021"/>
                <w:tab w:val="left" w:pos="4395"/>
              </w:tabs>
              <w:spacing w:line="170" w:lineRule="exact"/>
              <w:rPr>
                <w:sz w:val="18"/>
              </w:rPr>
            </w:pPr>
            <w:r>
              <w:rPr>
                <w:sz w:val="18"/>
              </w:rPr>
              <w:t>50,41</w:t>
            </w:r>
          </w:p>
        </w:tc>
      </w:tr>
      <w:tr w:rsidR="00000000">
        <w:tblPrEx>
          <w:tblCellMar>
            <w:top w:w="0" w:type="dxa"/>
            <w:bottom w:w="0" w:type="dxa"/>
          </w:tblCellMar>
        </w:tblPrEx>
        <w:trPr>
          <w:trHeight w:val="20"/>
          <w:jc w:val="center"/>
        </w:trPr>
        <w:tc>
          <w:tcPr>
            <w:tcW w:w="1103" w:type="dxa"/>
          </w:tcPr>
          <w:p w:rsidR="00000000" w:rsidRDefault="00000000">
            <w:pPr>
              <w:pStyle w:val="BodyText"/>
              <w:tabs>
                <w:tab w:val="left" w:pos="680"/>
                <w:tab w:val="left" w:pos="1021"/>
                <w:tab w:val="left" w:pos="4395"/>
              </w:tabs>
              <w:spacing w:line="170" w:lineRule="exact"/>
              <w:rPr>
                <w:b/>
                <w:sz w:val="18"/>
              </w:rPr>
            </w:pPr>
          </w:p>
        </w:tc>
        <w:tc>
          <w:tcPr>
            <w:tcW w:w="3430" w:type="dxa"/>
          </w:tcPr>
          <w:p w:rsidR="00000000" w:rsidRDefault="00000000">
            <w:pPr>
              <w:pStyle w:val="BodyText"/>
              <w:tabs>
                <w:tab w:val="left" w:pos="680"/>
                <w:tab w:val="left" w:pos="1021"/>
                <w:tab w:val="left" w:pos="4395"/>
              </w:tabs>
              <w:spacing w:line="170" w:lineRule="exact"/>
              <w:jc w:val="both"/>
              <w:rPr>
                <w:sz w:val="18"/>
              </w:rPr>
            </w:pPr>
            <w:r>
              <w:rPr>
                <w:sz w:val="18"/>
              </w:rPr>
              <w:t>– Администраторы</w:t>
            </w:r>
          </w:p>
        </w:tc>
        <w:tc>
          <w:tcPr>
            <w:tcW w:w="1701" w:type="dxa"/>
          </w:tcPr>
          <w:p w:rsidR="00000000" w:rsidRDefault="00000000">
            <w:pPr>
              <w:pStyle w:val="BodyText"/>
              <w:tabs>
                <w:tab w:val="left" w:pos="680"/>
                <w:tab w:val="left" w:pos="1021"/>
                <w:tab w:val="left" w:pos="4395"/>
              </w:tabs>
              <w:spacing w:line="170" w:lineRule="exact"/>
              <w:rPr>
                <w:sz w:val="18"/>
              </w:rPr>
            </w:pPr>
            <w:r>
              <w:rPr>
                <w:sz w:val="18"/>
              </w:rPr>
              <w:t>1</w:t>
            </w:r>
          </w:p>
        </w:tc>
        <w:tc>
          <w:tcPr>
            <w:tcW w:w="1560" w:type="dxa"/>
          </w:tcPr>
          <w:p w:rsidR="00000000" w:rsidRDefault="00000000">
            <w:pPr>
              <w:pStyle w:val="BodyText"/>
              <w:tabs>
                <w:tab w:val="left" w:pos="680"/>
                <w:tab w:val="left" w:pos="1021"/>
                <w:tab w:val="left" w:pos="4395"/>
              </w:tabs>
              <w:spacing w:line="170" w:lineRule="exact"/>
              <w:rPr>
                <w:sz w:val="18"/>
              </w:rPr>
            </w:pPr>
          </w:p>
        </w:tc>
        <w:tc>
          <w:tcPr>
            <w:tcW w:w="1845" w:type="dxa"/>
          </w:tcPr>
          <w:p w:rsidR="00000000" w:rsidRDefault="00000000">
            <w:pPr>
              <w:pStyle w:val="BodyText"/>
              <w:tabs>
                <w:tab w:val="left" w:pos="680"/>
                <w:tab w:val="left" w:pos="1021"/>
                <w:tab w:val="left" w:pos="4395"/>
              </w:tabs>
              <w:spacing w:line="170" w:lineRule="exact"/>
              <w:rPr>
                <w:sz w:val="18"/>
              </w:rPr>
            </w:pPr>
          </w:p>
        </w:tc>
      </w:tr>
      <w:tr w:rsidR="00000000">
        <w:tblPrEx>
          <w:tblCellMar>
            <w:top w:w="0" w:type="dxa"/>
            <w:bottom w:w="0" w:type="dxa"/>
          </w:tblCellMar>
        </w:tblPrEx>
        <w:trPr>
          <w:trHeight w:val="20"/>
          <w:jc w:val="center"/>
        </w:trPr>
        <w:tc>
          <w:tcPr>
            <w:tcW w:w="1103" w:type="dxa"/>
          </w:tcPr>
          <w:p w:rsidR="00000000" w:rsidRDefault="00000000">
            <w:pPr>
              <w:pStyle w:val="BodyText"/>
              <w:tabs>
                <w:tab w:val="left" w:pos="680"/>
                <w:tab w:val="left" w:pos="1021"/>
                <w:tab w:val="left" w:pos="4395"/>
              </w:tabs>
              <w:spacing w:line="170" w:lineRule="exact"/>
              <w:rPr>
                <w:b/>
                <w:sz w:val="18"/>
              </w:rPr>
            </w:pPr>
          </w:p>
        </w:tc>
        <w:tc>
          <w:tcPr>
            <w:tcW w:w="3430" w:type="dxa"/>
          </w:tcPr>
          <w:p w:rsidR="00000000" w:rsidRDefault="00000000">
            <w:pPr>
              <w:pStyle w:val="BodyText"/>
              <w:tabs>
                <w:tab w:val="left" w:pos="680"/>
                <w:tab w:val="left" w:pos="1021"/>
                <w:tab w:val="left" w:pos="4395"/>
              </w:tabs>
              <w:spacing w:line="170" w:lineRule="exact"/>
              <w:jc w:val="both"/>
              <w:rPr>
                <w:sz w:val="18"/>
              </w:rPr>
            </w:pPr>
            <w:r>
              <w:rPr>
                <w:sz w:val="18"/>
              </w:rPr>
              <w:t>– Руководящие должности</w:t>
            </w:r>
          </w:p>
        </w:tc>
        <w:tc>
          <w:tcPr>
            <w:tcW w:w="1701" w:type="dxa"/>
          </w:tcPr>
          <w:p w:rsidR="00000000" w:rsidRDefault="00000000">
            <w:pPr>
              <w:pStyle w:val="BodyText"/>
              <w:tabs>
                <w:tab w:val="left" w:pos="680"/>
                <w:tab w:val="left" w:pos="1021"/>
                <w:tab w:val="left" w:pos="4395"/>
              </w:tabs>
              <w:spacing w:line="170" w:lineRule="exact"/>
              <w:rPr>
                <w:sz w:val="18"/>
              </w:rPr>
            </w:pPr>
            <w:r>
              <w:rPr>
                <w:sz w:val="18"/>
              </w:rPr>
              <w:t>6</w:t>
            </w:r>
          </w:p>
        </w:tc>
        <w:tc>
          <w:tcPr>
            <w:tcW w:w="1560" w:type="dxa"/>
          </w:tcPr>
          <w:p w:rsidR="00000000" w:rsidRDefault="00000000">
            <w:pPr>
              <w:pStyle w:val="BodyText"/>
              <w:tabs>
                <w:tab w:val="left" w:pos="680"/>
                <w:tab w:val="left" w:pos="1021"/>
                <w:tab w:val="left" w:pos="4395"/>
              </w:tabs>
              <w:spacing w:line="170" w:lineRule="exact"/>
              <w:rPr>
                <w:sz w:val="18"/>
              </w:rPr>
            </w:pPr>
          </w:p>
        </w:tc>
        <w:tc>
          <w:tcPr>
            <w:tcW w:w="1845" w:type="dxa"/>
          </w:tcPr>
          <w:p w:rsidR="00000000" w:rsidRDefault="00000000">
            <w:pPr>
              <w:pStyle w:val="BodyText"/>
              <w:tabs>
                <w:tab w:val="left" w:pos="680"/>
                <w:tab w:val="left" w:pos="1021"/>
                <w:tab w:val="left" w:pos="4395"/>
              </w:tabs>
              <w:spacing w:line="170" w:lineRule="exact"/>
              <w:rPr>
                <w:sz w:val="18"/>
              </w:rPr>
            </w:pPr>
          </w:p>
        </w:tc>
      </w:tr>
      <w:tr w:rsidR="00000000">
        <w:tblPrEx>
          <w:tblCellMar>
            <w:top w:w="0" w:type="dxa"/>
            <w:bottom w:w="0" w:type="dxa"/>
          </w:tblCellMar>
        </w:tblPrEx>
        <w:trPr>
          <w:trHeight w:val="20"/>
          <w:jc w:val="center"/>
        </w:trPr>
        <w:tc>
          <w:tcPr>
            <w:tcW w:w="1103" w:type="dxa"/>
          </w:tcPr>
          <w:p w:rsidR="00000000" w:rsidRDefault="00000000">
            <w:pPr>
              <w:pStyle w:val="BodyText"/>
              <w:tabs>
                <w:tab w:val="left" w:pos="680"/>
                <w:tab w:val="left" w:pos="1021"/>
                <w:tab w:val="left" w:pos="4395"/>
              </w:tabs>
              <w:spacing w:line="170" w:lineRule="exact"/>
              <w:rPr>
                <w:b/>
                <w:sz w:val="18"/>
              </w:rPr>
            </w:pPr>
            <w:r>
              <w:rPr>
                <w:b/>
                <w:sz w:val="18"/>
              </w:rPr>
              <w:t>2002</w:t>
            </w:r>
          </w:p>
        </w:tc>
        <w:tc>
          <w:tcPr>
            <w:tcW w:w="3430" w:type="dxa"/>
          </w:tcPr>
          <w:p w:rsidR="00000000" w:rsidRDefault="00000000">
            <w:pPr>
              <w:pStyle w:val="BodyText"/>
              <w:tabs>
                <w:tab w:val="left" w:pos="680"/>
                <w:tab w:val="left" w:pos="1021"/>
                <w:tab w:val="left" w:pos="4395"/>
              </w:tabs>
              <w:spacing w:line="170" w:lineRule="exact"/>
              <w:jc w:val="both"/>
              <w:rPr>
                <w:sz w:val="18"/>
              </w:rPr>
            </w:pPr>
          </w:p>
        </w:tc>
        <w:tc>
          <w:tcPr>
            <w:tcW w:w="1701" w:type="dxa"/>
          </w:tcPr>
          <w:p w:rsidR="00000000" w:rsidRDefault="00000000">
            <w:pPr>
              <w:pStyle w:val="BodyText"/>
              <w:tabs>
                <w:tab w:val="left" w:pos="680"/>
                <w:tab w:val="left" w:pos="1021"/>
                <w:tab w:val="left" w:pos="4395"/>
              </w:tabs>
              <w:spacing w:line="170" w:lineRule="exact"/>
              <w:rPr>
                <w:sz w:val="18"/>
              </w:rPr>
            </w:pPr>
            <w:r>
              <w:rPr>
                <w:sz w:val="18"/>
              </w:rPr>
              <w:t>57</w:t>
            </w:r>
          </w:p>
        </w:tc>
        <w:tc>
          <w:tcPr>
            <w:tcW w:w="1560" w:type="dxa"/>
          </w:tcPr>
          <w:p w:rsidR="00000000" w:rsidRDefault="00000000">
            <w:pPr>
              <w:pStyle w:val="BodyText"/>
              <w:tabs>
                <w:tab w:val="left" w:pos="680"/>
                <w:tab w:val="left" w:pos="1021"/>
                <w:tab w:val="left" w:pos="4395"/>
              </w:tabs>
              <w:spacing w:line="170" w:lineRule="exact"/>
              <w:rPr>
                <w:sz w:val="18"/>
              </w:rPr>
            </w:pPr>
            <w:r>
              <w:rPr>
                <w:sz w:val="18"/>
              </w:rPr>
              <w:t>55</w:t>
            </w:r>
          </w:p>
        </w:tc>
        <w:tc>
          <w:tcPr>
            <w:tcW w:w="1845" w:type="dxa"/>
          </w:tcPr>
          <w:p w:rsidR="00000000" w:rsidRDefault="00000000">
            <w:pPr>
              <w:pStyle w:val="BodyText"/>
              <w:tabs>
                <w:tab w:val="left" w:pos="680"/>
                <w:tab w:val="left" w:pos="1021"/>
                <w:tab w:val="left" w:pos="4395"/>
              </w:tabs>
              <w:spacing w:line="170" w:lineRule="exact"/>
              <w:rPr>
                <w:sz w:val="18"/>
              </w:rPr>
            </w:pPr>
            <w:r>
              <w:rPr>
                <w:sz w:val="18"/>
              </w:rPr>
              <w:t>50,89</w:t>
            </w:r>
          </w:p>
        </w:tc>
      </w:tr>
      <w:tr w:rsidR="00000000">
        <w:tblPrEx>
          <w:tblCellMar>
            <w:top w:w="0" w:type="dxa"/>
            <w:bottom w:w="0" w:type="dxa"/>
          </w:tblCellMar>
        </w:tblPrEx>
        <w:trPr>
          <w:trHeight w:val="20"/>
          <w:jc w:val="center"/>
        </w:trPr>
        <w:tc>
          <w:tcPr>
            <w:tcW w:w="1103" w:type="dxa"/>
          </w:tcPr>
          <w:p w:rsidR="00000000" w:rsidRDefault="00000000">
            <w:pPr>
              <w:pStyle w:val="BodyText"/>
              <w:tabs>
                <w:tab w:val="left" w:pos="680"/>
                <w:tab w:val="left" w:pos="1021"/>
                <w:tab w:val="left" w:pos="4395"/>
              </w:tabs>
              <w:spacing w:line="170" w:lineRule="exact"/>
              <w:rPr>
                <w:b/>
                <w:sz w:val="18"/>
              </w:rPr>
            </w:pPr>
          </w:p>
        </w:tc>
        <w:tc>
          <w:tcPr>
            <w:tcW w:w="3430" w:type="dxa"/>
          </w:tcPr>
          <w:p w:rsidR="00000000" w:rsidRDefault="00000000">
            <w:pPr>
              <w:pStyle w:val="BodyText"/>
              <w:tabs>
                <w:tab w:val="left" w:pos="680"/>
                <w:tab w:val="left" w:pos="1021"/>
                <w:tab w:val="left" w:pos="4395"/>
              </w:tabs>
              <w:spacing w:line="170" w:lineRule="exact"/>
              <w:jc w:val="both"/>
              <w:rPr>
                <w:sz w:val="18"/>
              </w:rPr>
            </w:pPr>
            <w:r>
              <w:rPr>
                <w:sz w:val="18"/>
              </w:rPr>
              <w:t>– Администраторы</w:t>
            </w:r>
          </w:p>
        </w:tc>
        <w:tc>
          <w:tcPr>
            <w:tcW w:w="1701" w:type="dxa"/>
          </w:tcPr>
          <w:p w:rsidR="00000000" w:rsidRDefault="00000000">
            <w:pPr>
              <w:pStyle w:val="BodyText"/>
              <w:tabs>
                <w:tab w:val="left" w:pos="680"/>
                <w:tab w:val="left" w:pos="1021"/>
                <w:tab w:val="left" w:pos="4395"/>
              </w:tabs>
              <w:spacing w:line="170" w:lineRule="exact"/>
              <w:rPr>
                <w:sz w:val="18"/>
              </w:rPr>
            </w:pPr>
            <w:r>
              <w:rPr>
                <w:sz w:val="18"/>
              </w:rPr>
              <w:t>1</w:t>
            </w:r>
          </w:p>
        </w:tc>
        <w:tc>
          <w:tcPr>
            <w:tcW w:w="1560" w:type="dxa"/>
          </w:tcPr>
          <w:p w:rsidR="00000000" w:rsidRDefault="00000000">
            <w:pPr>
              <w:pStyle w:val="BodyText"/>
              <w:tabs>
                <w:tab w:val="left" w:pos="680"/>
                <w:tab w:val="left" w:pos="1021"/>
                <w:tab w:val="left" w:pos="4395"/>
              </w:tabs>
              <w:spacing w:line="170" w:lineRule="exact"/>
              <w:rPr>
                <w:sz w:val="18"/>
              </w:rPr>
            </w:pPr>
          </w:p>
        </w:tc>
        <w:tc>
          <w:tcPr>
            <w:tcW w:w="1845" w:type="dxa"/>
          </w:tcPr>
          <w:p w:rsidR="00000000" w:rsidRDefault="00000000">
            <w:pPr>
              <w:pStyle w:val="BodyText"/>
              <w:tabs>
                <w:tab w:val="left" w:pos="680"/>
                <w:tab w:val="left" w:pos="1021"/>
                <w:tab w:val="left" w:pos="4395"/>
              </w:tabs>
              <w:spacing w:line="170" w:lineRule="exact"/>
              <w:rPr>
                <w:sz w:val="18"/>
              </w:rPr>
            </w:pPr>
          </w:p>
        </w:tc>
      </w:tr>
      <w:tr w:rsidR="00000000">
        <w:tblPrEx>
          <w:tblCellMar>
            <w:top w:w="0" w:type="dxa"/>
            <w:bottom w:w="0" w:type="dxa"/>
          </w:tblCellMar>
        </w:tblPrEx>
        <w:trPr>
          <w:trHeight w:val="20"/>
          <w:jc w:val="center"/>
        </w:trPr>
        <w:tc>
          <w:tcPr>
            <w:tcW w:w="1103" w:type="dxa"/>
          </w:tcPr>
          <w:p w:rsidR="00000000" w:rsidRDefault="00000000">
            <w:pPr>
              <w:pStyle w:val="BodyText"/>
              <w:tabs>
                <w:tab w:val="left" w:pos="680"/>
                <w:tab w:val="left" w:pos="1021"/>
                <w:tab w:val="left" w:pos="4395"/>
              </w:tabs>
              <w:spacing w:line="170" w:lineRule="exact"/>
              <w:rPr>
                <w:b/>
                <w:sz w:val="18"/>
              </w:rPr>
            </w:pPr>
          </w:p>
        </w:tc>
        <w:tc>
          <w:tcPr>
            <w:tcW w:w="3430" w:type="dxa"/>
          </w:tcPr>
          <w:p w:rsidR="00000000" w:rsidRDefault="00000000">
            <w:pPr>
              <w:pStyle w:val="BodyText"/>
              <w:tabs>
                <w:tab w:val="left" w:pos="680"/>
                <w:tab w:val="left" w:pos="1021"/>
                <w:tab w:val="left" w:pos="4395"/>
              </w:tabs>
              <w:spacing w:line="170" w:lineRule="exact"/>
              <w:jc w:val="both"/>
              <w:rPr>
                <w:sz w:val="18"/>
              </w:rPr>
            </w:pPr>
            <w:r>
              <w:rPr>
                <w:sz w:val="18"/>
              </w:rPr>
              <w:t>– Руководящие должности</w:t>
            </w:r>
          </w:p>
        </w:tc>
        <w:tc>
          <w:tcPr>
            <w:tcW w:w="1701" w:type="dxa"/>
          </w:tcPr>
          <w:p w:rsidR="00000000" w:rsidRDefault="00000000">
            <w:pPr>
              <w:pStyle w:val="BodyText"/>
              <w:tabs>
                <w:tab w:val="left" w:pos="680"/>
                <w:tab w:val="left" w:pos="1021"/>
                <w:tab w:val="left" w:pos="4395"/>
              </w:tabs>
              <w:spacing w:line="170" w:lineRule="exact"/>
              <w:rPr>
                <w:sz w:val="18"/>
              </w:rPr>
            </w:pPr>
            <w:r>
              <w:rPr>
                <w:sz w:val="18"/>
              </w:rPr>
              <w:t>6</w:t>
            </w:r>
          </w:p>
        </w:tc>
        <w:tc>
          <w:tcPr>
            <w:tcW w:w="1560" w:type="dxa"/>
          </w:tcPr>
          <w:p w:rsidR="00000000" w:rsidRDefault="00000000">
            <w:pPr>
              <w:pStyle w:val="BodyText"/>
              <w:tabs>
                <w:tab w:val="left" w:pos="680"/>
                <w:tab w:val="left" w:pos="1021"/>
                <w:tab w:val="left" w:pos="4395"/>
              </w:tabs>
              <w:spacing w:line="170" w:lineRule="exact"/>
              <w:rPr>
                <w:sz w:val="18"/>
              </w:rPr>
            </w:pPr>
          </w:p>
        </w:tc>
        <w:tc>
          <w:tcPr>
            <w:tcW w:w="1845" w:type="dxa"/>
          </w:tcPr>
          <w:p w:rsidR="00000000" w:rsidRDefault="00000000">
            <w:pPr>
              <w:pStyle w:val="BodyText"/>
              <w:tabs>
                <w:tab w:val="left" w:pos="680"/>
                <w:tab w:val="left" w:pos="1021"/>
                <w:tab w:val="left" w:pos="4395"/>
              </w:tabs>
              <w:spacing w:line="170" w:lineRule="exact"/>
              <w:rPr>
                <w:sz w:val="18"/>
              </w:rPr>
            </w:pPr>
          </w:p>
        </w:tc>
      </w:tr>
      <w:tr w:rsidR="00000000">
        <w:tblPrEx>
          <w:tblCellMar>
            <w:top w:w="0" w:type="dxa"/>
            <w:bottom w:w="0" w:type="dxa"/>
          </w:tblCellMar>
        </w:tblPrEx>
        <w:trPr>
          <w:trHeight w:val="20"/>
          <w:jc w:val="center"/>
        </w:trPr>
        <w:tc>
          <w:tcPr>
            <w:tcW w:w="1103" w:type="dxa"/>
          </w:tcPr>
          <w:p w:rsidR="00000000" w:rsidRDefault="00000000">
            <w:pPr>
              <w:pStyle w:val="BodyText"/>
              <w:tabs>
                <w:tab w:val="left" w:pos="680"/>
                <w:tab w:val="left" w:pos="1021"/>
                <w:tab w:val="left" w:pos="4395"/>
              </w:tabs>
              <w:spacing w:line="170" w:lineRule="exact"/>
              <w:rPr>
                <w:b/>
                <w:sz w:val="18"/>
              </w:rPr>
            </w:pPr>
            <w:r>
              <w:rPr>
                <w:b/>
                <w:sz w:val="18"/>
              </w:rPr>
              <w:t>2003</w:t>
            </w:r>
          </w:p>
        </w:tc>
        <w:tc>
          <w:tcPr>
            <w:tcW w:w="3430" w:type="dxa"/>
          </w:tcPr>
          <w:p w:rsidR="00000000" w:rsidRDefault="00000000">
            <w:pPr>
              <w:pStyle w:val="BodyText"/>
              <w:tabs>
                <w:tab w:val="left" w:pos="680"/>
                <w:tab w:val="left" w:pos="1021"/>
                <w:tab w:val="left" w:pos="4395"/>
              </w:tabs>
              <w:spacing w:line="170" w:lineRule="exact"/>
              <w:jc w:val="both"/>
              <w:rPr>
                <w:sz w:val="18"/>
              </w:rPr>
            </w:pPr>
          </w:p>
        </w:tc>
        <w:tc>
          <w:tcPr>
            <w:tcW w:w="1701" w:type="dxa"/>
          </w:tcPr>
          <w:p w:rsidR="00000000" w:rsidRDefault="00000000">
            <w:pPr>
              <w:pStyle w:val="BodyText"/>
              <w:tabs>
                <w:tab w:val="left" w:pos="680"/>
                <w:tab w:val="left" w:pos="1021"/>
                <w:tab w:val="left" w:pos="4395"/>
              </w:tabs>
              <w:spacing w:line="170" w:lineRule="exact"/>
              <w:rPr>
                <w:sz w:val="18"/>
              </w:rPr>
            </w:pPr>
            <w:r>
              <w:rPr>
                <w:sz w:val="18"/>
              </w:rPr>
              <w:t>56</w:t>
            </w:r>
          </w:p>
        </w:tc>
        <w:tc>
          <w:tcPr>
            <w:tcW w:w="1560" w:type="dxa"/>
          </w:tcPr>
          <w:p w:rsidR="00000000" w:rsidRDefault="00000000">
            <w:pPr>
              <w:pStyle w:val="BodyText"/>
              <w:tabs>
                <w:tab w:val="left" w:pos="680"/>
                <w:tab w:val="left" w:pos="1021"/>
                <w:tab w:val="left" w:pos="4395"/>
              </w:tabs>
              <w:spacing w:line="170" w:lineRule="exact"/>
              <w:rPr>
                <w:sz w:val="18"/>
              </w:rPr>
            </w:pPr>
            <w:r>
              <w:rPr>
                <w:sz w:val="18"/>
              </w:rPr>
              <w:t>54</w:t>
            </w:r>
          </w:p>
        </w:tc>
        <w:tc>
          <w:tcPr>
            <w:tcW w:w="1845" w:type="dxa"/>
          </w:tcPr>
          <w:p w:rsidR="00000000" w:rsidRDefault="00000000">
            <w:pPr>
              <w:pStyle w:val="BodyText"/>
              <w:tabs>
                <w:tab w:val="left" w:pos="680"/>
                <w:tab w:val="left" w:pos="1021"/>
                <w:tab w:val="left" w:pos="4395"/>
              </w:tabs>
              <w:spacing w:line="170" w:lineRule="exact"/>
              <w:rPr>
                <w:sz w:val="18"/>
              </w:rPr>
            </w:pPr>
            <w:r>
              <w:rPr>
                <w:sz w:val="18"/>
              </w:rPr>
              <w:t>50,90</w:t>
            </w:r>
          </w:p>
        </w:tc>
      </w:tr>
      <w:tr w:rsidR="00000000">
        <w:tblPrEx>
          <w:tblCellMar>
            <w:top w:w="0" w:type="dxa"/>
            <w:bottom w:w="0" w:type="dxa"/>
          </w:tblCellMar>
        </w:tblPrEx>
        <w:trPr>
          <w:trHeight w:val="20"/>
          <w:jc w:val="center"/>
        </w:trPr>
        <w:tc>
          <w:tcPr>
            <w:tcW w:w="1103" w:type="dxa"/>
          </w:tcPr>
          <w:p w:rsidR="00000000" w:rsidRDefault="00000000">
            <w:pPr>
              <w:pStyle w:val="BodyText"/>
              <w:tabs>
                <w:tab w:val="left" w:pos="680"/>
                <w:tab w:val="left" w:pos="1021"/>
                <w:tab w:val="left" w:pos="4395"/>
              </w:tabs>
              <w:spacing w:line="170" w:lineRule="exact"/>
              <w:rPr>
                <w:b/>
                <w:sz w:val="18"/>
              </w:rPr>
            </w:pPr>
          </w:p>
        </w:tc>
        <w:tc>
          <w:tcPr>
            <w:tcW w:w="3430" w:type="dxa"/>
          </w:tcPr>
          <w:p w:rsidR="00000000" w:rsidRDefault="00000000">
            <w:pPr>
              <w:pStyle w:val="BodyText"/>
              <w:tabs>
                <w:tab w:val="left" w:pos="680"/>
                <w:tab w:val="left" w:pos="1021"/>
                <w:tab w:val="left" w:pos="4395"/>
              </w:tabs>
              <w:spacing w:line="170" w:lineRule="exact"/>
              <w:jc w:val="both"/>
              <w:rPr>
                <w:sz w:val="18"/>
              </w:rPr>
            </w:pPr>
            <w:r>
              <w:rPr>
                <w:sz w:val="18"/>
              </w:rPr>
              <w:t>– Администраторы</w:t>
            </w:r>
          </w:p>
        </w:tc>
        <w:tc>
          <w:tcPr>
            <w:tcW w:w="1701" w:type="dxa"/>
          </w:tcPr>
          <w:p w:rsidR="00000000" w:rsidRDefault="00000000">
            <w:pPr>
              <w:pStyle w:val="BodyText"/>
              <w:tabs>
                <w:tab w:val="left" w:pos="680"/>
                <w:tab w:val="left" w:pos="1021"/>
                <w:tab w:val="left" w:pos="4395"/>
              </w:tabs>
              <w:spacing w:line="170" w:lineRule="exact"/>
              <w:rPr>
                <w:sz w:val="18"/>
              </w:rPr>
            </w:pPr>
            <w:r>
              <w:rPr>
                <w:sz w:val="18"/>
              </w:rPr>
              <w:t>1</w:t>
            </w:r>
          </w:p>
        </w:tc>
        <w:tc>
          <w:tcPr>
            <w:tcW w:w="1560" w:type="dxa"/>
          </w:tcPr>
          <w:p w:rsidR="00000000" w:rsidRDefault="00000000">
            <w:pPr>
              <w:pStyle w:val="BodyText"/>
              <w:tabs>
                <w:tab w:val="left" w:pos="680"/>
                <w:tab w:val="left" w:pos="1021"/>
                <w:tab w:val="left" w:pos="4395"/>
              </w:tabs>
              <w:spacing w:line="170" w:lineRule="exact"/>
              <w:rPr>
                <w:sz w:val="18"/>
              </w:rPr>
            </w:pPr>
          </w:p>
        </w:tc>
        <w:tc>
          <w:tcPr>
            <w:tcW w:w="1845" w:type="dxa"/>
          </w:tcPr>
          <w:p w:rsidR="00000000" w:rsidRDefault="00000000">
            <w:pPr>
              <w:pStyle w:val="BodyText"/>
              <w:tabs>
                <w:tab w:val="left" w:pos="680"/>
                <w:tab w:val="left" w:pos="1021"/>
                <w:tab w:val="left" w:pos="4395"/>
              </w:tabs>
              <w:spacing w:line="170" w:lineRule="exact"/>
              <w:rPr>
                <w:sz w:val="18"/>
              </w:rPr>
            </w:pPr>
          </w:p>
        </w:tc>
      </w:tr>
      <w:tr w:rsidR="00000000">
        <w:tblPrEx>
          <w:tblCellMar>
            <w:top w:w="0" w:type="dxa"/>
            <w:bottom w:w="0" w:type="dxa"/>
          </w:tblCellMar>
        </w:tblPrEx>
        <w:trPr>
          <w:trHeight w:val="20"/>
          <w:jc w:val="center"/>
        </w:trPr>
        <w:tc>
          <w:tcPr>
            <w:tcW w:w="1103" w:type="dxa"/>
          </w:tcPr>
          <w:p w:rsidR="00000000" w:rsidRDefault="00000000">
            <w:pPr>
              <w:pStyle w:val="BodyText"/>
              <w:tabs>
                <w:tab w:val="left" w:pos="680"/>
                <w:tab w:val="left" w:pos="1021"/>
                <w:tab w:val="left" w:pos="4395"/>
              </w:tabs>
              <w:spacing w:line="170" w:lineRule="exact"/>
              <w:rPr>
                <w:sz w:val="18"/>
              </w:rPr>
            </w:pPr>
          </w:p>
        </w:tc>
        <w:tc>
          <w:tcPr>
            <w:tcW w:w="3430" w:type="dxa"/>
          </w:tcPr>
          <w:p w:rsidR="00000000" w:rsidRDefault="00000000">
            <w:pPr>
              <w:pStyle w:val="BodyText"/>
              <w:tabs>
                <w:tab w:val="left" w:pos="680"/>
                <w:tab w:val="left" w:pos="1021"/>
                <w:tab w:val="left" w:pos="4395"/>
              </w:tabs>
              <w:spacing w:line="170" w:lineRule="exact"/>
              <w:jc w:val="both"/>
              <w:rPr>
                <w:sz w:val="18"/>
              </w:rPr>
            </w:pPr>
            <w:r>
              <w:rPr>
                <w:sz w:val="18"/>
              </w:rPr>
              <w:t>– Руководящие должности</w:t>
            </w:r>
          </w:p>
        </w:tc>
        <w:tc>
          <w:tcPr>
            <w:tcW w:w="1701" w:type="dxa"/>
          </w:tcPr>
          <w:p w:rsidR="00000000" w:rsidRDefault="00000000">
            <w:pPr>
              <w:pStyle w:val="BodyText"/>
              <w:tabs>
                <w:tab w:val="left" w:pos="680"/>
                <w:tab w:val="left" w:pos="1021"/>
                <w:tab w:val="left" w:pos="4395"/>
              </w:tabs>
              <w:spacing w:line="170" w:lineRule="exact"/>
              <w:rPr>
                <w:sz w:val="18"/>
              </w:rPr>
            </w:pPr>
            <w:r>
              <w:rPr>
                <w:sz w:val="18"/>
              </w:rPr>
              <w:t>6</w:t>
            </w:r>
          </w:p>
        </w:tc>
        <w:tc>
          <w:tcPr>
            <w:tcW w:w="1560" w:type="dxa"/>
          </w:tcPr>
          <w:p w:rsidR="00000000" w:rsidRDefault="00000000">
            <w:pPr>
              <w:pStyle w:val="BodyText"/>
              <w:tabs>
                <w:tab w:val="left" w:pos="680"/>
                <w:tab w:val="left" w:pos="1021"/>
                <w:tab w:val="left" w:pos="4395"/>
              </w:tabs>
              <w:spacing w:line="170" w:lineRule="exact"/>
              <w:rPr>
                <w:sz w:val="18"/>
              </w:rPr>
            </w:pPr>
          </w:p>
        </w:tc>
        <w:tc>
          <w:tcPr>
            <w:tcW w:w="1845" w:type="dxa"/>
          </w:tcPr>
          <w:p w:rsidR="00000000" w:rsidRDefault="00000000">
            <w:pPr>
              <w:pStyle w:val="BodyText"/>
              <w:tabs>
                <w:tab w:val="left" w:pos="680"/>
                <w:tab w:val="left" w:pos="1021"/>
                <w:tab w:val="left" w:pos="4395"/>
              </w:tabs>
              <w:spacing w:line="170" w:lineRule="exact"/>
              <w:rPr>
                <w:sz w:val="18"/>
              </w:rPr>
            </w:pPr>
          </w:p>
        </w:tc>
      </w:tr>
    </w:tbl>
    <w:p w:rsidR="00000000" w:rsidRDefault="00000000">
      <w:pPr>
        <w:pStyle w:val="BodyText"/>
        <w:tabs>
          <w:tab w:val="left" w:pos="680"/>
          <w:tab w:val="left" w:pos="1021"/>
          <w:tab w:val="left" w:pos="4395"/>
        </w:tabs>
        <w:spacing w:line="280" w:lineRule="exact"/>
        <w:jc w:val="both"/>
        <w:rPr>
          <w:i/>
          <w:sz w:val="18"/>
        </w:rPr>
      </w:pPr>
      <w:r>
        <w:rPr>
          <w:i/>
          <w:sz w:val="18"/>
        </w:rPr>
        <w:t xml:space="preserve">Источник: </w:t>
      </w:r>
      <w:r>
        <w:rPr>
          <w:sz w:val="18"/>
        </w:rPr>
        <w:t>Министерство внутренних дел Республики Македонии.</w:t>
      </w:r>
      <w:r>
        <w:rPr>
          <w:i/>
          <w:sz w:val="18"/>
        </w:rPr>
        <w:t xml:space="preserve"> </w:t>
      </w:r>
    </w:p>
    <w:p w:rsidR="00000000" w:rsidRDefault="00000000">
      <w:pPr>
        <w:pStyle w:val="BodyText"/>
        <w:tabs>
          <w:tab w:val="left" w:pos="680"/>
          <w:tab w:val="left" w:pos="1021"/>
          <w:tab w:val="left" w:pos="4395"/>
        </w:tabs>
        <w:spacing w:before="240" w:line="280" w:lineRule="exact"/>
        <w:jc w:val="both"/>
        <w:rPr>
          <w:sz w:val="22"/>
        </w:rPr>
      </w:pPr>
      <w:r>
        <w:rPr>
          <w:sz w:val="22"/>
        </w:rPr>
        <w:br w:type="page"/>
      </w:r>
      <w:r>
        <w:rPr>
          <w:sz w:val="22"/>
        </w:rPr>
        <w:tab/>
        <w:t>Анализ приведенных выше данных говорит о преобладании женщин в штате Академии, что свидетельствует о дальнейшем расширении образования в этой области.</w:t>
      </w:r>
    </w:p>
    <w:p w:rsidR="00000000" w:rsidRDefault="00000000">
      <w:pPr>
        <w:pStyle w:val="BodyText"/>
        <w:tabs>
          <w:tab w:val="left" w:pos="680"/>
          <w:tab w:val="left" w:pos="1021"/>
          <w:tab w:val="left" w:pos="4395"/>
        </w:tabs>
        <w:spacing w:before="240" w:line="280" w:lineRule="exact"/>
        <w:jc w:val="both"/>
        <w:rPr>
          <w:sz w:val="22"/>
        </w:rPr>
      </w:pPr>
      <w:r>
        <w:rPr>
          <w:sz w:val="22"/>
        </w:rPr>
        <w:tab/>
        <w:t xml:space="preserve">d) Учащиеся, мужчины и женщины, имеют равные возможности в отношении получения стипендий и дотаций. </w:t>
      </w:r>
    </w:p>
    <w:p w:rsidR="00000000" w:rsidRDefault="00000000">
      <w:pPr>
        <w:pStyle w:val="BodyText"/>
        <w:tabs>
          <w:tab w:val="left" w:pos="680"/>
          <w:tab w:val="left" w:pos="1021"/>
          <w:tab w:val="left" w:pos="4395"/>
        </w:tabs>
        <w:spacing w:before="240" w:line="280" w:lineRule="exact"/>
        <w:jc w:val="both"/>
        <w:rPr>
          <w:i/>
          <w:color w:val="FF0000"/>
          <w:sz w:val="22"/>
        </w:rPr>
      </w:pPr>
      <w:r>
        <w:rPr>
          <w:sz w:val="22"/>
        </w:rPr>
        <w:tab/>
        <w:t>За прошедшие 5 лет общее число учащихся, получивших стипендию за высокую успеваемость, составило 6164, из них 3609, или 58,8 процента, – женщины.</w:t>
      </w:r>
    </w:p>
    <w:p w:rsidR="00000000" w:rsidRDefault="00000000">
      <w:pPr>
        <w:pStyle w:val="BodyText"/>
        <w:tabs>
          <w:tab w:val="left" w:pos="680"/>
          <w:tab w:val="left" w:pos="1021"/>
          <w:tab w:val="left" w:pos="4395"/>
        </w:tabs>
        <w:spacing w:before="240" w:after="240" w:line="280" w:lineRule="exact"/>
        <w:jc w:val="both"/>
        <w:rPr>
          <w:sz w:val="22"/>
        </w:rPr>
      </w:pPr>
      <w:r>
        <w:rPr>
          <w:sz w:val="22"/>
        </w:rPr>
        <w:tab/>
        <w:t>В представленной ниже таблице показано число стипендиатов в разбивке по годам:</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00" w:firstRow="0" w:lastRow="0" w:firstColumn="0" w:lastColumn="0" w:noHBand="0" w:noVBand="0"/>
      </w:tblPr>
      <w:tblGrid>
        <w:gridCol w:w="1859"/>
        <w:gridCol w:w="1808"/>
        <w:gridCol w:w="1976"/>
        <w:gridCol w:w="1870"/>
      </w:tblGrid>
      <w:tr w:rsidR="00000000">
        <w:tblPrEx>
          <w:tblCellMar>
            <w:top w:w="0" w:type="dxa"/>
            <w:bottom w:w="0" w:type="dxa"/>
          </w:tblCellMar>
        </w:tblPrEx>
        <w:trPr>
          <w:jc w:val="center"/>
        </w:trPr>
        <w:tc>
          <w:tcPr>
            <w:tcW w:w="1859" w:type="dxa"/>
          </w:tcPr>
          <w:p w:rsidR="00000000" w:rsidRDefault="00000000">
            <w:pPr>
              <w:pStyle w:val="BodyText"/>
              <w:tabs>
                <w:tab w:val="left" w:pos="680"/>
                <w:tab w:val="left" w:pos="1021"/>
                <w:tab w:val="left" w:pos="4395"/>
              </w:tabs>
              <w:jc w:val="left"/>
              <w:rPr>
                <w:b/>
                <w:sz w:val="20"/>
              </w:rPr>
            </w:pPr>
            <w:r>
              <w:rPr>
                <w:b/>
                <w:sz w:val="20"/>
              </w:rPr>
              <w:t>Учебный год</w:t>
            </w:r>
          </w:p>
        </w:tc>
        <w:tc>
          <w:tcPr>
            <w:tcW w:w="1808" w:type="dxa"/>
          </w:tcPr>
          <w:p w:rsidR="00000000" w:rsidRDefault="00000000">
            <w:pPr>
              <w:pStyle w:val="BodyText"/>
              <w:tabs>
                <w:tab w:val="left" w:pos="680"/>
                <w:tab w:val="left" w:pos="1021"/>
                <w:tab w:val="left" w:pos="4395"/>
              </w:tabs>
              <w:rPr>
                <w:b/>
                <w:sz w:val="20"/>
              </w:rPr>
            </w:pPr>
            <w:r>
              <w:rPr>
                <w:b/>
                <w:sz w:val="20"/>
              </w:rPr>
              <w:t>Женщины</w:t>
            </w:r>
          </w:p>
        </w:tc>
        <w:tc>
          <w:tcPr>
            <w:tcW w:w="1976" w:type="dxa"/>
          </w:tcPr>
          <w:p w:rsidR="00000000" w:rsidRDefault="00000000">
            <w:pPr>
              <w:pStyle w:val="BodyText"/>
              <w:tabs>
                <w:tab w:val="left" w:pos="680"/>
                <w:tab w:val="left" w:pos="1021"/>
                <w:tab w:val="left" w:pos="4395"/>
              </w:tabs>
              <w:rPr>
                <w:b/>
                <w:sz w:val="20"/>
              </w:rPr>
            </w:pPr>
            <w:r>
              <w:rPr>
                <w:b/>
                <w:sz w:val="20"/>
              </w:rPr>
              <w:t>Мужчины</w:t>
            </w:r>
          </w:p>
        </w:tc>
        <w:tc>
          <w:tcPr>
            <w:tcW w:w="1870" w:type="dxa"/>
          </w:tcPr>
          <w:p w:rsidR="00000000" w:rsidRDefault="00000000">
            <w:pPr>
              <w:pStyle w:val="BodyText"/>
              <w:tabs>
                <w:tab w:val="left" w:pos="680"/>
                <w:tab w:val="left" w:pos="1021"/>
                <w:tab w:val="left" w:pos="4395"/>
              </w:tabs>
              <w:rPr>
                <w:b/>
                <w:sz w:val="20"/>
              </w:rPr>
            </w:pPr>
            <w:r>
              <w:rPr>
                <w:b/>
                <w:sz w:val="20"/>
              </w:rPr>
              <w:t>Всего</w:t>
            </w:r>
          </w:p>
        </w:tc>
      </w:tr>
      <w:tr w:rsidR="00000000">
        <w:tblPrEx>
          <w:tblCellMar>
            <w:top w:w="0" w:type="dxa"/>
            <w:bottom w:w="0" w:type="dxa"/>
          </w:tblCellMar>
        </w:tblPrEx>
        <w:trPr>
          <w:jc w:val="center"/>
        </w:trPr>
        <w:tc>
          <w:tcPr>
            <w:tcW w:w="1859" w:type="dxa"/>
          </w:tcPr>
          <w:p w:rsidR="00000000" w:rsidRDefault="00000000">
            <w:pPr>
              <w:pStyle w:val="BodyText"/>
              <w:tabs>
                <w:tab w:val="left" w:pos="680"/>
                <w:tab w:val="left" w:pos="1021"/>
                <w:tab w:val="left" w:pos="4395"/>
              </w:tabs>
              <w:jc w:val="both"/>
              <w:rPr>
                <w:sz w:val="20"/>
              </w:rPr>
            </w:pPr>
            <w:r>
              <w:rPr>
                <w:sz w:val="20"/>
              </w:rPr>
              <w:t>1997/98</w:t>
            </w:r>
          </w:p>
        </w:tc>
        <w:tc>
          <w:tcPr>
            <w:tcW w:w="1808" w:type="dxa"/>
          </w:tcPr>
          <w:p w:rsidR="00000000" w:rsidRDefault="00000000">
            <w:pPr>
              <w:pStyle w:val="BodyText"/>
              <w:tabs>
                <w:tab w:val="left" w:pos="680"/>
                <w:tab w:val="left" w:pos="1021"/>
                <w:tab w:val="left" w:pos="4395"/>
              </w:tabs>
              <w:ind w:right="737"/>
              <w:jc w:val="right"/>
              <w:rPr>
                <w:sz w:val="20"/>
              </w:rPr>
            </w:pPr>
            <w:r>
              <w:rPr>
                <w:sz w:val="20"/>
              </w:rPr>
              <w:t>488</w:t>
            </w:r>
          </w:p>
        </w:tc>
        <w:tc>
          <w:tcPr>
            <w:tcW w:w="1976" w:type="dxa"/>
          </w:tcPr>
          <w:p w:rsidR="00000000" w:rsidRDefault="00000000">
            <w:pPr>
              <w:pStyle w:val="BodyText"/>
              <w:tabs>
                <w:tab w:val="left" w:pos="680"/>
                <w:tab w:val="left" w:pos="1021"/>
                <w:tab w:val="left" w:pos="4395"/>
              </w:tabs>
              <w:ind w:right="737"/>
              <w:jc w:val="right"/>
              <w:rPr>
                <w:sz w:val="20"/>
              </w:rPr>
            </w:pPr>
            <w:r>
              <w:rPr>
                <w:sz w:val="20"/>
              </w:rPr>
              <w:t>325</w:t>
            </w:r>
          </w:p>
        </w:tc>
        <w:tc>
          <w:tcPr>
            <w:tcW w:w="1870" w:type="dxa"/>
          </w:tcPr>
          <w:p w:rsidR="00000000" w:rsidRDefault="00000000">
            <w:pPr>
              <w:pStyle w:val="BodyText"/>
              <w:tabs>
                <w:tab w:val="left" w:pos="680"/>
                <w:tab w:val="left" w:pos="1021"/>
                <w:tab w:val="left" w:pos="4395"/>
              </w:tabs>
              <w:ind w:right="737"/>
              <w:jc w:val="right"/>
              <w:rPr>
                <w:sz w:val="20"/>
              </w:rPr>
            </w:pPr>
            <w:r>
              <w:rPr>
                <w:sz w:val="20"/>
              </w:rPr>
              <w:t>813</w:t>
            </w:r>
          </w:p>
        </w:tc>
      </w:tr>
      <w:tr w:rsidR="00000000">
        <w:tblPrEx>
          <w:tblCellMar>
            <w:top w:w="0" w:type="dxa"/>
            <w:bottom w:w="0" w:type="dxa"/>
          </w:tblCellMar>
        </w:tblPrEx>
        <w:trPr>
          <w:jc w:val="center"/>
        </w:trPr>
        <w:tc>
          <w:tcPr>
            <w:tcW w:w="1859" w:type="dxa"/>
          </w:tcPr>
          <w:p w:rsidR="00000000" w:rsidRDefault="00000000">
            <w:pPr>
              <w:pStyle w:val="BodyText"/>
              <w:tabs>
                <w:tab w:val="left" w:pos="680"/>
                <w:tab w:val="left" w:pos="1021"/>
                <w:tab w:val="left" w:pos="4395"/>
              </w:tabs>
              <w:jc w:val="both"/>
              <w:rPr>
                <w:sz w:val="20"/>
              </w:rPr>
            </w:pPr>
            <w:r>
              <w:rPr>
                <w:sz w:val="20"/>
              </w:rPr>
              <w:t>1998/99</w:t>
            </w:r>
          </w:p>
        </w:tc>
        <w:tc>
          <w:tcPr>
            <w:tcW w:w="1808" w:type="dxa"/>
          </w:tcPr>
          <w:p w:rsidR="00000000" w:rsidRDefault="00000000">
            <w:pPr>
              <w:pStyle w:val="BodyText"/>
              <w:tabs>
                <w:tab w:val="left" w:pos="680"/>
                <w:tab w:val="left" w:pos="1021"/>
                <w:tab w:val="left" w:pos="4395"/>
              </w:tabs>
              <w:ind w:right="737"/>
              <w:jc w:val="right"/>
              <w:rPr>
                <w:sz w:val="20"/>
              </w:rPr>
            </w:pPr>
            <w:r>
              <w:rPr>
                <w:sz w:val="20"/>
              </w:rPr>
              <w:t>701</w:t>
            </w:r>
          </w:p>
        </w:tc>
        <w:tc>
          <w:tcPr>
            <w:tcW w:w="1976" w:type="dxa"/>
          </w:tcPr>
          <w:p w:rsidR="00000000" w:rsidRDefault="00000000">
            <w:pPr>
              <w:pStyle w:val="BodyText"/>
              <w:tabs>
                <w:tab w:val="left" w:pos="680"/>
                <w:tab w:val="left" w:pos="1021"/>
                <w:tab w:val="left" w:pos="4395"/>
              </w:tabs>
              <w:ind w:right="737"/>
              <w:jc w:val="right"/>
              <w:rPr>
                <w:sz w:val="20"/>
              </w:rPr>
            </w:pPr>
            <w:r>
              <w:rPr>
                <w:sz w:val="20"/>
              </w:rPr>
              <w:t>489</w:t>
            </w:r>
          </w:p>
        </w:tc>
        <w:tc>
          <w:tcPr>
            <w:tcW w:w="1870" w:type="dxa"/>
          </w:tcPr>
          <w:p w:rsidR="00000000" w:rsidRDefault="00000000">
            <w:pPr>
              <w:pStyle w:val="BodyText"/>
              <w:tabs>
                <w:tab w:val="left" w:pos="680"/>
                <w:tab w:val="left" w:pos="1021"/>
                <w:tab w:val="left" w:pos="4395"/>
              </w:tabs>
              <w:ind w:right="737"/>
              <w:jc w:val="right"/>
              <w:rPr>
                <w:sz w:val="20"/>
              </w:rPr>
            </w:pPr>
            <w:r>
              <w:rPr>
                <w:sz w:val="20"/>
              </w:rPr>
              <w:t>1 190</w:t>
            </w:r>
          </w:p>
        </w:tc>
      </w:tr>
      <w:tr w:rsidR="00000000">
        <w:tblPrEx>
          <w:tblCellMar>
            <w:top w:w="0" w:type="dxa"/>
            <w:bottom w:w="0" w:type="dxa"/>
          </w:tblCellMar>
        </w:tblPrEx>
        <w:trPr>
          <w:jc w:val="center"/>
        </w:trPr>
        <w:tc>
          <w:tcPr>
            <w:tcW w:w="1859" w:type="dxa"/>
          </w:tcPr>
          <w:p w:rsidR="00000000" w:rsidRDefault="00000000">
            <w:pPr>
              <w:pStyle w:val="BodyText"/>
              <w:tabs>
                <w:tab w:val="left" w:pos="680"/>
                <w:tab w:val="left" w:pos="1021"/>
                <w:tab w:val="left" w:pos="4395"/>
              </w:tabs>
              <w:jc w:val="both"/>
              <w:rPr>
                <w:sz w:val="20"/>
              </w:rPr>
            </w:pPr>
            <w:r>
              <w:rPr>
                <w:sz w:val="20"/>
              </w:rPr>
              <w:t>1999/2000</w:t>
            </w:r>
          </w:p>
        </w:tc>
        <w:tc>
          <w:tcPr>
            <w:tcW w:w="1808" w:type="dxa"/>
          </w:tcPr>
          <w:p w:rsidR="00000000" w:rsidRDefault="00000000">
            <w:pPr>
              <w:pStyle w:val="BodyText"/>
              <w:tabs>
                <w:tab w:val="left" w:pos="680"/>
                <w:tab w:val="left" w:pos="1021"/>
                <w:tab w:val="left" w:pos="4395"/>
              </w:tabs>
              <w:ind w:right="737"/>
              <w:jc w:val="right"/>
              <w:rPr>
                <w:sz w:val="20"/>
              </w:rPr>
            </w:pPr>
            <w:r>
              <w:rPr>
                <w:sz w:val="20"/>
              </w:rPr>
              <w:t>525</w:t>
            </w:r>
          </w:p>
        </w:tc>
        <w:tc>
          <w:tcPr>
            <w:tcW w:w="1976" w:type="dxa"/>
          </w:tcPr>
          <w:p w:rsidR="00000000" w:rsidRDefault="00000000">
            <w:pPr>
              <w:pStyle w:val="BodyText"/>
              <w:tabs>
                <w:tab w:val="left" w:pos="680"/>
                <w:tab w:val="left" w:pos="1021"/>
                <w:tab w:val="left" w:pos="4395"/>
              </w:tabs>
              <w:ind w:right="737"/>
              <w:jc w:val="right"/>
              <w:rPr>
                <w:sz w:val="20"/>
              </w:rPr>
            </w:pPr>
            <w:r>
              <w:rPr>
                <w:sz w:val="20"/>
              </w:rPr>
              <w:t>392</w:t>
            </w:r>
          </w:p>
        </w:tc>
        <w:tc>
          <w:tcPr>
            <w:tcW w:w="1870" w:type="dxa"/>
          </w:tcPr>
          <w:p w:rsidR="00000000" w:rsidRDefault="00000000">
            <w:pPr>
              <w:pStyle w:val="BodyText"/>
              <w:tabs>
                <w:tab w:val="left" w:pos="680"/>
                <w:tab w:val="left" w:pos="1021"/>
                <w:tab w:val="left" w:pos="4395"/>
              </w:tabs>
              <w:ind w:right="737"/>
              <w:jc w:val="right"/>
              <w:rPr>
                <w:sz w:val="20"/>
              </w:rPr>
            </w:pPr>
            <w:r>
              <w:rPr>
                <w:sz w:val="20"/>
              </w:rPr>
              <w:t>918</w:t>
            </w:r>
          </w:p>
        </w:tc>
      </w:tr>
      <w:tr w:rsidR="00000000">
        <w:tblPrEx>
          <w:tblCellMar>
            <w:top w:w="0" w:type="dxa"/>
            <w:bottom w:w="0" w:type="dxa"/>
          </w:tblCellMar>
        </w:tblPrEx>
        <w:trPr>
          <w:jc w:val="center"/>
        </w:trPr>
        <w:tc>
          <w:tcPr>
            <w:tcW w:w="1859" w:type="dxa"/>
          </w:tcPr>
          <w:p w:rsidR="00000000" w:rsidRDefault="00000000">
            <w:pPr>
              <w:pStyle w:val="BodyText"/>
              <w:tabs>
                <w:tab w:val="left" w:pos="680"/>
                <w:tab w:val="left" w:pos="1021"/>
                <w:tab w:val="left" w:pos="4395"/>
              </w:tabs>
              <w:jc w:val="both"/>
              <w:rPr>
                <w:sz w:val="20"/>
              </w:rPr>
            </w:pPr>
            <w:r>
              <w:rPr>
                <w:sz w:val="20"/>
              </w:rPr>
              <w:t>2000/01</w:t>
            </w:r>
          </w:p>
        </w:tc>
        <w:tc>
          <w:tcPr>
            <w:tcW w:w="1808" w:type="dxa"/>
          </w:tcPr>
          <w:p w:rsidR="00000000" w:rsidRDefault="00000000">
            <w:pPr>
              <w:pStyle w:val="BodyText"/>
              <w:tabs>
                <w:tab w:val="left" w:pos="680"/>
                <w:tab w:val="left" w:pos="1021"/>
                <w:tab w:val="left" w:pos="4395"/>
              </w:tabs>
              <w:ind w:right="737"/>
              <w:jc w:val="right"/>
              <w:rPr>
                <w:sz w:val="20"/>
              </w:rPr>
            </w:pPr>
            <w:r>
              <w:rPr>
                <w:sz w:val="20"/>
              </w:rPr>
              <w:t>861</w:t>
            </w:r>
          </w:p>
        </w:tc>
        <w:tc>
          <w:tcPr>
            <w:tcW w:w="1976" w:type="dxa"/>
          </w:tcPr>
          <w:p w:rsidR="00000000" w:rsidRDefault="00000000">
            <w:pPr>
              <w:pStyle w:val="BodyText"/>
              <w:tabs>
                <w:tab w:val="left" w:pos="680"/>
                <w:tab w:val="left" w:pos="1021"/>
                <w:tab w:val="left" w:pos="4395"/>
              </w:tabs>
              <w:ind w:right="737"/>
              <w:jc w:val="right"/>
              <w:rPr>
                <w:sz w:val="20"/>
              </w:rPr>
            </w:pPr>
            <w:r>
              <w:rPr>
                <w:sz w:val="20"/>
              </w:rPr>
              <w:t>634</w:t>
            </w:r>
          </w:p>
        </w:tc>
        <w:tc>
          <w:tcPr>
            <w:tcW w:w="1870" w:type="dxa"/>
          </w:tcPr>
          <w:p w:rsidR="00000000" w:rsidRDefault="00000000">
            <w:pPr>
              <w:pStyle w:val="BodyText"/>
              <w:tabs>
                <w:tab w:val="left" w:pos="680"/>
                <w:tab w:val="left" w:pos="1021"/>
                <w:tab w:val="left" w:pos="4395"/>
              </w:tabs>
              <w:ind w:right="737"/>
              <w:jc w:val="right"/>
              <w:rPr>
                <w:sz w:val="20"/>
              </w:rPr>
            </w:pPr>
            <w:r>
              <w:rPr>
                <w:sz w:val="20"/>
              </w:rPr>
              <w:t>1 495</w:t>
            </w:r>
          </w:p>
        </w:tc>
      </w:tr>
      <w:tr w:rsidR="00000000">
        <w:tblPrEx>
          <w:tblCellMar>
            <w:top w:w="0" w:type="dxa"/>
            <w:bottom w:w="0" w:type="dxa"/>
          </w:tblCellMar>
        </w:tblPrEx>
        <w:trPr>
          <w:jc w:val="center"/>
        </w:trPr>
        <w:tc>
          <w:tcPr>
            <w:tcW w:w="1859" w:type="dxa"/>
          </w:tcPr>
          <w:p w:rsidR="00000000" w:rsidRDefault="00000000">
            <w:pPr>
              <w:pStyle w:val="BodyText"/>
              <w:tabs>
                <w:tab w:val="left" w:pos="680"/>
                <w:tab w:val="left" w:pos="1021"/>
                <w:tab w:val="left" w:pos="4395"/>
              </w:tabs>
              <w:jc w:val="both"/>
              <w:rPr>
                <w:sz w:val="20"/>
              </w:rPr>
            </w:pPr>
            <w:r>
              <w:rPr>
                <w:sz w:val="20"/>
              </w:rPr>
              <w:t>2001/02</w:t>
            </w:r>
          </w:p>
        </w:tc>
        <w:tc>
          <w:tcPr>
            <w:tcW w:w="1808" w:type="dxa"/>
          </w:tcPr>
          <w:p w:rsidR="00000000" w:rsidRDefault="00000000">
            <w:pPr>
              <w:pStyle w:val="BodyText"/>
              <w:tabs>
                <w:tab w:val="left" w:pos="680"/>
                <w:tab w:val="left" w:pos="1021"/>
                <w:tab w:val="left" w:pos="4395"/>
              </w:tabs>
              <w:ind w:right="737"/>
              <w:jc w:val="right"/>
              <w:rPr>
                <w:sz w:val="20"/>
              </w:rPr>
            </w:pPr>
            <w:r>
              <w:rPr>
                <w:sz w:val="20"/>
              </w:rPr>
              <w:t>1 034</w:t>
            </w:r>
          </w:p>
        </w:tc>
        <w:tc>
          <w:tcPr>
            <w:tcW w:w="1976" w:type="dxa"/>
          </w:tcPr>
          <w:p w:rsidR="00000000" w:rsidRDefault="00000000">
            <w:pPr>
              <w:pStyle w:val="BodyText"/>
              <w:tabs>
                <w:tab w:val="left" w:pos="680"/>
                <w:tab w:val="left" w:pos="1021"/>
                <w:tab w:val="left" w:pos="4395"/>
              </w:tabs>
              <w:ind w:right="737"/>
              <w:jc w:val="right"/>
              <w:rPr>
                <w:sz w:val="20"/>
              </w:rPr>
            </w:pPr>
            <w:r>
              <w:rPr>
                <w:sz w:val="20"/>
              </w:rPr>
              <w:t>714</w:t>
            </w:r>
          </w:p>
        </w:tc>
        <w:tc>
          <w:tcPr>
            <w:tcW w:w="1870" w:type="dxa"/>
          </w:tcPr>
          <w:p w:rsidR="00000000" w:rsidRDefault="00000000">
            <w:pPr>
              <w:pStyle w:val="BodyText"/>
              <w:tabs>
                <w:tab w:val="left" w:pos="680"/>
                <w:tab w:val="left" w:pos="1021"/>
                <w:tab w:val="left" w:pos="4395"/>
              </w:tabs>
              <w:ind w:right="737"/>
              <w:jc w:val="right"/>
              <w:rPr>
                <w:sz w:val="20"/>
              </w:rPr>
            </w:pPr>
            <w:r>
              <w:rPr>
                <w:sz w:val="20"/>
              </w:rPr>
              <w:t>1 748</w:t>
            </w:r>
          </w:p>
        </w:tc>
      </w:tr>
      <w:tr w:rsidR="00000000">
        <w:tblPrEx>
          <w:tblCellMar>
            <w:top w:w="0" w:type="dxa"/>
            <w:bottom w:w="0" w:type="dxa"/>
          </w:tblCellMar>
        </w:tblPrEx>
        <w:trPr>
          <w:jc w:val="center"/>
        </w:trPr>
        <w:tc>
          <w:tcPr>
            <w:tcW w:w="1859" w:type="dxa"/>
          </w:tcPr>
          <w:p w:rsidR="00000000" w:rsidRDefault="00000000">
            <w:pPr>
              <w:pStyle w:val="BodyText"/>
              <w:tabs>
                <w:tab w:val="left" w:pos="680"/>
                <w:tab w:val="left" w:pos="1021"/>
                <w:tab w:val="left" w:pos="4395"/>
              </w:tabs>
              <w:jc w:val="both"/>
              <w:rPr>
                <w:sz w:val="20"/>
              </w:rPr>
            </w:pPr>
            <w:r>
              <w:rPr>
                <w:sz w:val="20"/>
              </w:rPr>
              <w:t>Итого</w:t>
            </w:r>
          </w:p>
        </w:tc>
        <w:tc>
          <w:tcPr>
            <w:tcW w:w="1808" w:type="dxa"/>
          </w:tcPr>
          <w:p w:rsidR="00000000" w:rsidRDefault="00000000">
            <w:pPr>
              <w:pStyle w:val="BodyText"/>
              <w:tabs>
                <w:tab w:val="left" w:pos="680"/>
                <w:tab w:val="left" w:pos="1021"/>
                <w:tab w:val="left" w:pos="4395"/>
              </w:tabs>
              <w:ind w:right="737"/>
              <w:jc w:val="right"/>
              <w:rPr>
                <w:sz w:val="20"/>
              </w:rPr>
            </w:pPr>
            <w:r>
              <w:rPr>
                <w:sz w:val="20"/>
              </w:rPr>
              <w:t>3 609</w:t>
            </w:r>
          </w:p>
        </w:tc>
        <w:tc>
          <w:tcPr>
            <w:tcW w:w="1976" w:type="dxa"/>
          </w:tcPr>
          <w:p w:rsidR="00000000" w:rsidRDefault="00000000">
            <w:pPr>
              <w:pStyle w:val="BodyText"/>
              <w:tabs>
                <w:tab w:val="left" w:pos="680"/>
                <w:tab w:val="left" w:pos="1021"/>
                <w:tab w:val="left" w:pos="4395"/>
              </w:tabs>
              <w:ind w:right="737"/>
              <w:jc w:val="right"/>
              <w:rPr>
                <w:sz w:val="20"/>
              </w:rPr>
            </w:pPr>
            <w:r>
              <w:rPr>
                <w:sz w:val="20"/>
              </w:rPr>
              <w:t>2 554</w:t>
            </w:r>
          </w:p>
        </w:tc>
        <w:tc>
          <w:tcPr>
            <w:tcW w:w="1870" w:type="dxa"/>
          </w:tcPr>
          <w:p w:rsidR="00000000" w:rsidRDefault="00000000">
            <w:pPr>
              <w:pStyle w:val="BodyText"/>
              <w:tabs>
                <w:tab w:val="left" w:pos="680"/>
                <w:tab w:val="left" w:pos="1021"/>
                <w:tab w:val="left" w:pos="4395"/>
              </w:tabs>
              <w:ind w:right="737"/>
              <w:jc w:val="right"/>
              <w:rPr>
                <w:sz w:val="20"/>
              </w:rPr>
            </w:pPr>
            <w:r>
              <w:rPr>
                <w:sz w:val="20"/>
              </w:rPr>
              <w:t>6 164</w:t>
            </w:r>
          </w:p>
        </w:tc>
      </w:tr>
    </w:tbl>
    <w:p w:rsidR="00000000" w:rsidRDefault="00000000">
      <w:pPr>
        <w:tabs>
          <w:tab w:val="left" w:pos="680"/>
          <w:tab w:val="left" w:pos="1021"/>
          <w:tab w:val="left" w:pos="4395"/>
        </w:tabs>
        <w:spacing w:before="240" w:line="280" w:lineRule="exact"/>
        <w:jc w:val="both"/>
        <w:rPr>
          <w:sz w:val="22"/>
        </w:rPr>
      </w:pPr>
      <w:r>
        <w:rPr>
          <w:sz w:val="22"/>
        </w:rPr>
        <w:tab/>
        <w:t>Число студентов, получивших стипендию за высокую успеваемость за указанный период, составило 9115, из них 5879, или 64,5 процента, – женщин.</w:t>
      </w:r>
    </w:p>
    <w:p w:rsidR="00000000" w:rsidRDefault="00000000">
      <w:pPr>
        <w:pStyle w:val="BodyText4"/>
        <w:tabs>
          <w:tab w:val="left" w:pos="4395"/>
        </w:tabs>
        <w:spacing w:before="240" w:after="0"/>
        <w:jc w:val="center"/>
        <w:rPr>
          <w:b/>
        </w:rPr>
      </w:pPr>
      <w:r>
        <w:rPr>
          <w:b/>
        </w:rPr>
        <w:t>Число учащихся мужчин и женщин, получивших стипендии за высокую успеваемость</w:t>
      </w:r>
    </w:p>
    <w:p w:rsidR="00000000" w:rsidRDefault="00000000">
      <w:pPr>
        <w:tabs>
          <w:tab w:val="left" w:pos="680"/>
          <w:tab w:val="left" w:pos="1021"/>
          <w:tab w:val="left" w:pos="4395"/>
        </w:tabs>
        <w:spacing w:line="280" w:lineRule="exact"/>
        <w:jc w:val="both"/>
        <w:rPr>
          <w:sz w:val="22"/>
        </w:rPr>
      </w:pP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00" w:firstRow="0" w:lastRow="0" w:firstColumn="0" w:lastColumn="0" w:noHBand="0" w:noVBand="0"/>
      </w:tblPr>
      <w:tblGrid>
        <w:gridCol w:w="1843"/>
        <w:gridCol w:w="1843"/>
        <w:gridCol w:w="1984"/>
        <w:gridCol w:w="1843"/>
      </w:tblGrid>
      <w:tr w:rsidR="00000000">
        <w:tblPrEx>
          <w:tblCellMar>
            <w:top w:w="0" w:type="dxa"/>
            <w:bottom w:w="0" w:type="dxa"/>
          </w:tblCellMar>
        </w:tblPrEx>
        <w:trPr>
          <w:jc w:val="center"/>
        </w:trPr>
        <w:tc>
          <w:tcPr>
            <w:tcW w:w="1843" w:type="dxa"/>
            <w:tcBorders>
              <w:top w:val="single" w:sz="12" w:space="0" w:color="auto"/>
              <w:bottom w:val="single" w:sz="12" w:space="0" w:color="auto"/>
            </w:tcBorders>
          </w:tcPr>
          <w:p w:rsidR="00000000" w:rsidRDefault="00000000">
            <w:pPr>
              <w:tabs>
                <w:tab w:val="left" w:pos="680"/>
                <w:tab w:val="left" w:pos="1021"/>
                <w:tab w:val="left" w:pos="4395"/>
              </w:tabs>
              <w:rPr>
                <w:b/>
              </w:rPr>
            </w:pPr>
            <w:r>
              <w:rPr>
                <w:b/>
              </w:rPr>
              <w:t>Учебный год</w:t>
            </w:r>
          </w:p>
        </w:tc>
        <w:tc>
          <w:tcPr>
            <w:tcW w:w="1843" w:type="dxa"/>
            <w:tcBorders>
              <w:top w:val="single" w:sz="12" w:space="0" w:color="auto"/>
              <w:bottom w:val="single" w:sz="12" w:space="0" w:color="auto"/>
            </w:tcBorders>
          </w:tcPr>
          <w:p w:rsidR="00000000" w:rsidRDefault="00000000">
            <w:pPr>
              <w:tabs>
                <w:tab w:val="left" w:pos="680"/>
                <w:tab w:val="left" w:pos="1021"/>
                <w:tab w:val="left" w:pos="4395"/>
              </w:tabs>
              <w:ind w:left="293"/>
              <w:jc w:val="center"/>
              <w:rPr>
                <w:b/>
              </w:rPr>
            </w:pPr>
            <w:r>
              <w:rPr>
                <w:b/>
              </w:rPr>
              <w:t>Женщины</w:t>
            </w:r>
          </w:p>
        </w:tc>
        <w:tc>
          <w:tcPr>
            <w:tcW w:w="1984" w:type="dxa"/>
            <w:tcBorders>
              <w:top w:val="single" w:sz="12" w:space="0" w:color="auto"/>
              <w:bottom w:val="single" w:sz="12" w:space="0" w:color="auto"/>
            </w:tcBorders>
          </w:tcPr>
          <w:p w:rsidR="00000000" w:rsidRDefault="00000000">
            <w:pPr>
              <w:tabs>
                <w:tab w:val="left" w:pos="680"/>
                <w:tab w:val="left" w:pos="1021"/>
                <w:tab w:val="left" w:pos="4395"/>
              </w:tabs>
              <w:ind w:left="244"/>
              <w:jc w:val="center"/>
              <w:rPr>
                <w:b/>
              </w:rPr>
            </w:pPr>
            <w:r>
              <w:rPr>
                <w:b/>
              </w:rPr>
              <w:t>Мужчины</w:t>
            </w:r>
          </w:p>
        </w:tc>
        <w:tc>
          <w:tcPr>
            <w:tcW w:w="1843" w:type="dxa"/>
            <w:tcBorders>
              <w:top w:val="single" w:sz="12" w:space="0" w:color="auto"/>
              <w:bottom w:val="single" w:sz="12" w:space="0" w:color="auto"/>
            </w:tcBorders>
          </w:tcPr>
          <w:p w:rsidR="00000000" w:rsidRDefault="00000000">
            <w:pPr>
              <w:tabs>
                <w:tab w:val="left" w:pos="680"/>
                <w:tab w:val="left" w:pos="1021"/>
                <w:tab w:val="left" w:pos="4395"/>
              </w:tabs>
              <w:ind w:left="293"/>
              <w:jc w:val="center"/>
              <w:rPr>
                <w:b/>
              </w:rPr>
            </w:pPr>
            <w:r>
              <w:rPr>
                <w:b/>
              </w:rPr>
              <w:t>Всего</w:t>
            </w:r>
          </w:p>
        </w:tc>
      </w:tr>
      <w:tr w:rsidR="00000000">
        <w:tblPrEx>
          <w:tblCellMar>
            <w:top w:w="0" w:type="dxa"/>
            <w:bottom w:w="0" w:type="dxa"/>
          </w:tblCellMar>
        </w:tblPrEx>
        <w:trPr>
          <w:jc w:val="center"/>
        </w:trPr>
        <w:tc>
          <w:tcPr>
            <w:tcW w:w="1843" w:type="dxa"/>
            <w:tcBorders>
              <w:top w:val="single" w:sz="12" w:space="0" w:color="auto"/>
            </w:tcBorders>
          </w:tcPr>
          <w:p w:rsidR="00000000" w:rsidRDefault="00000000">
            <w:pPr>
              <w:tabs>
                <w:tab w:val="left" w:pos="680"/>
                <w:tab w:val="left" w:pos="1021"/>
                <w:tab w:val="left" w:pos="4395"/>
              </w:tabs>
              <w:jc w:val="both"/>
            </w:pPr>
            <w:r>
              <w:t>1997/98</w:t>
            </w:r>
          </w:p>
        </w:tc>
        <w:tc>
          <w:tcPr>
            <w:tcW w:w="1843" w:type="dxa"/>
            <w:tcBorders>
              <w:top w:val="single" w:sz="12" w:space="0" w:color="auto"/>
            </w:tcBorders>
          </w:tcPr>
          <w:p w:rsidR="00000000" w:rsidRDefault="00000000">
            <w:pPr>
              <w:pStyle w:val="Header"/>
              <w:tabs>
                <w:tab w:val="clear" w:pos="4677"/>
                <w:tab w:val="clear" w:pos="9355"/>
                <w:tab w:val="left" w:pos="680"/>
                <w:tab w:val="left" w:pos="1021"/>
                <w:tab w:val="left" w:pos="4395"/>
              </w:tabs>
              <w:ind w:right="624"/>
              <w:jc w:val="right"/>
            </w:pPr>
            <w:r>
              <w:t>909</w:t>
            </w:r>
          </w:p>
        </w:tc>
        <w:tc>
          <w:tcPr>
            <w:tcW w:w="1984" w:type="dxa"/>
            <w:tcBorders>
              <w:top w:val="single" w:sz="12" w:space="0" w:color="auto"/>
            </w:tcBorders>
          </w:tcPr>
          <w:p w:rsidR="00000000" w:rsidRDefault="00000000">
            <w:pPr>
              <w:tabs>
                <w:tab w:val="left" w:pos="680"/>
                <w:tab w:val="left" w:pos="1021"/>
                <w:tab w:val="left" w:pos="4395"/>
              </w:tabs>
              <w:ind w:right="624"/>
              <w:jc w:val="right"/>
            </w:pPr>
            <w:r>
              <w:t>311</w:t>
            </w:r>
          </w:p>
        </w:tc>
        <w:tc>
          <w:tcPr>
            <w:tcW w:w="1843" w:type="dxa"/>
            <w:tcBorders>
              <w:top w:val="single" w:sz="12" w:space="0" w:color="auto"/>
            </w:tcBorders>
          </w:tcPr>
          <w:p w:rsidR="00000000" w:rsidRDefault="00000000">
            <w:pPr>
              <w:tabs>
                <w:tab w:val="left" w:pos="680"/>
                <w:tab w:val="left" w:pos="1021"/>
                <w:tab w:val="left" w:pos="4395"/>
              </w:tabs>
              <w:ind w:right="567"/>
              <w:jc w:val="right"/>
            </w:pPr>
            <w:r>
              <w:t>598</w:t>
            </w:r>
          </w:p>
        </w:tc>
      </w:tr>
      <w:tr w:rsidR="00000000">
        <w:tblPrEx>
          <w:tblCellMar>
            <w:top w:w="0" w:type="dxa"/>
            <w:bottom w:w="0" w:type="dxa"/>
          </w:tblCellMar>
        </w:tblPrEx>
        <w:trPr>
          <w:jc w:val="center"/>
        </w:trPr>
        <w:tc>
          <w:tcPr>
            <w:tcW w:w="1843" w:type="dxa"/>
          </w:tcPr>
          <w:p w:rsidR="00000000" w:rsidRDefault="00000000">
            <w:pPr>
              <w:tabs>
                <w:tab w:val="left" w:pos="680"/>
                <w:tab w:val="left" w:pos="1021"/>
                <w:tab w:val="left" w:pos="4395"/>
              </w:tabs>
              <w:jc w:val="both"/>
            </w:pPr>
            <w:r>
              <w:t>1998/99</w:t>
            </w:r>
          </w:p>
        </w:tc>
        <w:tc>
          <w:tcPr>
            <w:tcW w:w="1843" w:type="dxa"/>
          </w:tcPr>
          <w:p w:rsidR="00000000" w:rsidRDefault="00000000">
            <w:pPr>
              <w:tabs>
                <w:tab w:val="left" w:pos="680"/>
                <w:tab w:val="left" w:pos="1021"/>
                <w:tab w:val="left" w:pos="4395"/>
              </w:tabs>
              <w:ind w:right="624"/>
              <w:jc w:val="right"/>
            </w:pPr>
            <w:r>
              <w:t>1 065</w:t>
            </w:r>
          </w:p>
        </w:tc>
        <w:tc>
          <w:tcPr>
            <w:tcW w:w="1984" w:type="dxa"/>
          </w:tcPr>
          <w:p w:rsidR="00000000" w:rsidRDefault="00000000">
            <w:pPr>
              <w:tabs>
                <w:tab w:val="left" w:pos="680"/>
                <w:tab w:val="left" w:pos="1021"/>
                <w:tab w:val="left" w:pos="4395"/>
              </w:tabs>
              <w:ind w:right="624"/>
              <w:jc w:val="right"/>
            </w:pPr>
            <w:r>
              <w:t>440</w:t>
            </w:r>
          </w:p>
        </w:tc>
        <w:tc>
          <w:tcPr>
            <w:tcW w:w="1843" w:type="dxa"/>
          </w:tcPr>
          <w:p w:rsidR="00000000" w:rsidRDefault="00000000">
            <w:pPr>
              <w:tabs>
                <w:tab w:val="left" w:pos="680"/>
                <w:tab w:val="left" w:pos="1021"/>
                <w:tab w:val="left" w:pos="4395"/>
              </w:tabs>
              <w:ind w:right="567"/>
              <w:jc w:val="right"/>
            </w:pPr>
            <w:r>
              <w:t>625</w:t>
            </w:r>
          </w:p>
        </w:tc>
      </w:tr>
      <w:tr w:rsidR="00000000">
        <w:tblPrEx>
          <w:tblCellMar>
            <w:top w:w="0" w:type="dxa"/>
            <w:bottom w:w="0" w:type="dxa"/>
          </w:tblCellMar>
        </w:tblPrEx>
        <w:trPr>
          <w:jc w:val="center"/>
        </w:trPr>
        <w:tc>
          <w:tcPr>
            <w:tcW w:w="1843" w:type="dxa"/>
          </w:tcPr>
          <w:p w:rsidR="00000000" w:rsidRDefault="00000000">
            <w:pPr>
              <w:tabs>
                <w:tab w:val="left" w:pos="680"/>
                <w:tab w:val="left" w:pos="1021"/>
                <w:tab w:val="left" w:pos="4395"/>
              </w:tabs>
              <w:jc w:val="both"/>
            </w:pPr>
            <w:r>
              <w:t>1999/2000</w:t>
            </w:r>
          </w:p>
        </w:tc>
        <w:tc>
          <w:tcPr>
            <w:tcW w:w="1843" w:type="dxa"/>
          </w:tcPr>
          <w:p w:rsidR="00000000" w:rsidRDefault="00000000">
            <w:pPr>
              <w:tabs>
                <w:tab w:val="left" w:pos="680"/>
                <w:tab w:val="left" w:pos="1021"/>
                <w:tab w:val="left" w:pos="4395"/>
              </w:tabs>
              <w:ind w:right="624"/>
              <w:jc w:val="right"/>
            </w:pPr>
            <w:r>
              <w:t>2 017</w:t>
            </w:r>
          </w:p>
        </w:tc>
        <w:tc>
          <w:tcPr>
            <w:tcW w:w="1984" w:type="dxa"/>
          </w:tcPr>
          <w:p w:rsidR="00000000" w:rsidRDefault="00000000">
            <w:pPr>
              <w:tabs>
                <w:tab w:val="left" w:pos="680"/>
                <w:tab w:val="left" w:pos="1021"/>
                <w:tab w:val="left" w:pos="4395"/>
              </w:tabs>
              <w:ind w:right="624"/>
              <w:jc w:val="right"/>
            </w:pPr>
            <w:r>
              <w:t>806</w:t>
            </w:r>
          </w:p>
        </w:tc>
        <w:tc>
          <w:tcPr>
            <w:tcW w:w="1843" w:type="dxa"/>
          </w:tcPr>
          <w:p w:rsidR="00000000" w:rsidRDefault="00000000">
            <w:pPr>
              <w:tabs>
                <w:tab w:val="left" w:pos="680"/>
                <w:tab w:val="left" w:pos="1021"/>
                <w:tab w:val="left" w:pos="4395"/>
              </w:tabs>
              <w:ind w:right="567"/>
              <w:jc w:val="right"/>
            </w:pPr>
            <w:r>
              <w:t>1 211</w:t>
            </w:r>
          </w:p>
        </w:tc>
      </w:tr>
      <w:tr w:rsidR="00000000">
        <w:tblPrEx>
          <w:tblCellMar>
            <w:top w:w="0" w:type="dxa"/>
            <w:bottom w:w="0" w:type="dxa"/>
          </w:tblCellMar>
        </w:tblPrEx>
        <w:trPr>
          <w:jc w:val="center"/>
        </w:trPr>
        <w:tc>
          <w:tcPr>
            <w:tcW w:w="1843" w:type="dxa"/>
          </w:tcPr>
          <w:p w:rsidR="00000000" w:rsidRDefault="00000000">
            <w:pPr>
              <w:tabs>
                <w:tab w:val="left" w:pos="680"/>
                <w:tab w:val="left" w:pos="1021"/>
                <w:tab w:val="left" w:pos="4395"/>
              </w:tabs>
              <w:jc w:val="both"/>
            </w:pPr>
            <w:r>
              <w:t>2000/01</w:t>
            </w:r>
          </w:p>
        </w:tc>
        <w:tc>
          <w:tcPr>
            <w:tcW w:w="1843" w:type="dxa"/>
          </w:tcPr>
          <w:p w:rsidR="00000000" w:rsidRDefault="00000000">
            <w:pPr>
              <w:tabs>
                <w:tab w:val="left" w:pos="680"/>
                <w:tab w:val="left" w:pos="1021"/>
                <w:tab w:val="left" w:pos="4395"/>
              </w:tabs>
              <w:ind w:right="624"/>
              <w:jc w:val="right"/>
            </w:pPr>
            <w:r>
              <w:t>2 434</w:t>
            </w:r>
          </w:p>
        </w:tc>
        <w:tc>
          <w:tcPr>
            <w:tcW w:w="1984" w:type="dxa"/>
          </w:tcPr>
          <w:p w:rsidR="00000000" w:rsidRDefault="00000000">
            <w:pPr>
              <w:tabs>
                <w:tab w:val="left" w:pos="680"/>
                <w:tab w:val="left" w:pos="1021"/>
                <w:tab w:val="left" w:pos="4395"/>
              </w:tabs>
              <w:ind w:right="624"/>
              <w:jc w:val="right"/>
            </w:pPr>
            <w:r>
              <w:t>754</w:t>
            </w:r>
          </w:p>
        </w:tc>
        <w:tc>
          <w:tcPr>
            <w:tcW w:w="1843" w:type="dxa"/>
          </w:tcPr>
          <w:p w:rsidR="00000000" w:rsidRDefault="00000000">
            <w:pPr>
              <w:tabs>
                <w:tab w:val="left" w:pos="680"/>
                <w:tab w:val="left" w:pos="1021"/>
                <w:tab w:val="left" w:pos="4395"/>
              </w:tabs>
              <w:ind w:right="567"/>
              <w:jc w:val="right"/>
            </w:pPr>
            <w:r>
              <w:t>1 680</w:t>
            </w:r>
          </w:p>
        </w:tc>
      </w:tr>
      <w:tr w:rsidR="00000000">
        <w:tblPrEx>
          <w:tblCellMar>
            <w:top w:w="0" w:type="dxa"/>
            <w:bottom w:w="0" w:type="dxa"/>
          </w:tblCellMar>
        </w:tblPrEx>
        <w:trPr>
          <w:jc w:val="center"/>
        </w:trPr>
        <w:tc>
          <w:tcPr>
            <w:tcW w:w="1843" w:type="dxa"/>
          </w:tcPr>
          <w:p w:rsidR="00000000" w:rsidRDefault="00000000">
            <w:pPr>
              <w:tabs>
                <w:tab w:val="left" w:pos="680"/>
                <w:tab w:val="left" w:pos="1021"/>
                <w:tab w:val="left" w:pos="4395"/>
              </w:tabs>
              <w:jc w:val="both"/>
            </w:pPr>
            <w:r>
              <w:t>2001/02</w:t>
            </w:r>
          </w:p>
        </w:tc>
        <w:tc>
          <w:tcPr>
            <w:tcW w:w="1843" w:type="dxa"/>
          </w:tcPr>
          <w:p w:rsidR="00000000" w:rsidRDefault="00000000">
            <w:pPr>
              <w:tabs>
                <w:tab w:val="left" w:pos="680"/>
                <w:tab w:val="left" w:pos="1021"/>
                <w:tab w:val="left" w:pos="4395"/>
              </w:tabs>
              <w:ind w:right="624"/>
              <w:jc w:val="right"/>
            </w:pPr>
            <w:r>
              <w:t>2 690</w:t>
            </w:r>
          </w:p>
        </w:tc>
        <w:tc>
          <w:tcPr>
            <w:tcW w:w="1984" w:type="dxa"/>
          </w:tcPr>
          <w:p w:rsidR="00000000" w:rsidRDefault="00000000">
            <w:pPr>
              <w:tabs>
                <w:tab w:val="left" w:pos="680"/>
                <w:tab w:val="left" w:pos="1021"/>
                <w:tab w:val="left" w:pos="4395"/>
              </w:tabs>
              <w:ind w:right="624"/>
              <w:jc w:val="right"/>
            </w:pPr>
            <w:r>
              <w:t>925</w:t>
            </w:r>
          </w:p>
        </w:tc>
        <w:tc>
          <w:tcPr>
            <w:tcW w:w="1843" w:type="dxa"/>
          </w:tcPr>
          <w:p w:rsidR="00000000" w:rsidRDefault="00000000">
            <w:pPr>
              <w:tabs>
                <w:tab w:val="left" w:pos="680"/>
                <w:tab w:val="left" w:pos="1021"/>
                <w:tab w:val="left" w:pos="4395"/>
              </w:tabs>
              <w:ind w:right="567"/>
              <w:jc w:val="right"/>
            </w:pPr>
            <w:r>
              <w:t>1 765</w:t>
            </w:r>
          </w:p>
        </w:tc>
      </w:tr>
      <w:tr w:rsidR="00000000">
        <w:tblPrEx>
          <w:tblCellMar>
            <w:top w:w="0" w:type="dxa"/>
            <w:bottom w:w="0" w:type="dxa"/>
          </w:tblCellMar>
        </w:tblPrEx>
        <w:trPr>
          <w:jc w:val="center"/>
        </w:trPr>
        <w:tc>
          <w:tcPr>
            <w:tcW w:w="1843" w:type="dxa"/>
          </w:tcPr>
          <w:p w:rsidR="00000000" w:rsidRDefault="00000000">
            <w:pPr>
              <w:tabs>
                <w:tab w:val="left" w:pos="680"/>
                <w:tab w:val="left" w:pos="1021"/>
                <w:tab w:val="left" w:pos="4395"/>
              </w:tabs>
              <w:jc w:val="both"/>
            </w:pPr>
            <w:r>
              <w:t>Итого</w:t>
            </w:r>
          </w:p>
        </w:tc>
        <w:tc>
          <w:tcPr>
            <w:tcW w:w="1843" w:type="dxa"/>
          </w:tcPr>
          <w:p w:rsidR="00000000" w:rsidRDefault="00000000">
            <w:pPr>
              <w:tabs>
                <w:tab w:val="left" w:pos="680"/>
                <w:tab w:val="left" w:pos="1021"/>
                <w:tab w:val="left" w:pos="4395"/>
              </w:tabs>
              <w:ind w:right="624"/>
              <w:jc w:val="right"/>
            </w:pPr>
            <w:r>
              <w:t>9 115</w:t>
            </w:r>
          </w:p>
        </w:tc>
        <w:tc>
          <w:tcPr>
            <w:tcW w:w="1984" w:type="dxa"/>
          </w:tcPr>
          <w:p w:rsidR="00000000" w:rsidRDefault="00000000">
            <w:pPr>
              <w:tabs>
                <w:tab w:val="left" w:pos="680"/>
                <w:tab w:val="left" w:pos="1021"/>
                <w:tab w:val="left" w:pos="4395"/>
              </w:tabs>
              <w:ind w:right="624"/>
              <w:jc w:val="right"/>
            </w:pPr>
            <w:r>
              <w:t>3 236</w:t>
            </w:r>
          </w:p>
        </w:tc>
        <w:tc>
          <w:tcPr>
            <w:tcW w:w="1843" w:type="dxa"/>
          </w:tcPr>
          <w:p w:rsidR="00000000" w:rsidRDefault="00000000">
            <w:pPr>
              <w:tabs>
                <w:tab w:val="left" w:pos="680"/>
                <w:tab w:val="left" w:pos="1021"/>
                <w:tab w:val="left" w:pos="4395"/>
              </w:tabs>
              <w:ind w:right="567"/>
              <w:jc w:val="right"/>
            </w:pPr>
            <w:r>
              <w:t>5 879</w:t>
            </w:r>
          </w:p>
        </w:tc>
      </w:tr>
    </w:tbl>
    <w:p w:rsidR="00000000" w:rsidRDefault="00000000">
      <w:pPr>
        <w:tabs>
          <w:tab w:val="left" w:pos="680"/>
          <w:tab w:val="left" w:pos="1021"/>
          <w:tab w:val="left" w:pos="4395"/>
        </w:tabs>
        <w:spacing w:before="120" w:line="280" w:lineRule="exact"/>
        <w:jc w:val="both"/>
        <w:rPr>
          <w:sz w:val="18"/>
        </w:rPr>
      </w:pPr>
      <w:r>
        <w:rPr>
          <w:i/>
          <w:sz w:val="18"/>
        </w:rPr>
        <w:t>Источник</w:t>
      </w:r>
      <w:r>
        <w:rPr>
          <w:sz w:val="18"/>
        </w:rPr>
        <w:t>: Министерство образования.</w:t>
      </w:r>
    </w:p>
    <w:p w:rsidR="00000000" w:rsidRDefault="00000000">
      <w:pPr>
        <w:pStyle w:val="BodyText4"/>
        <w:tabs>
          <w:tab w:val="left" w:pos="4395"/>
        </w:tabs>
        <w:spacing w:before="240" w:after="0"/>
      </w:pPr>
      <w:r>
        <w:tab/>
        <w:t xml:space="preserve">Учащимся, показавшим высокую успеваемость, дается возможность учиться по ускоренному курсу – дважды на начальном этапе обучения; учащимся с низкой успеваемостью, женщинам и мужчинам, предоставляются дополнительные учебные часы после общих занятий и при подготовке к экзаменам, чтобы обеспечить их продвижение на следующую ступень обучения. С нарушителями учебного и воспитательного процесса ведется педагогическая работа, а любые проявления жестокого обращения в отношении учащихся запрещены и наказуемы. </w:t>
      </w:r>
    </w:p>
    <w:p w:rsidR="00000000" w:rsidRDefault="00000000">
      <w:pPr>
        <w:tabs>
          <w:tab w:val="left" w:pos="680"/>
          <w:tab w:val="left" w:pos="1021"/>
          <w:tab w:val="left" w:pos="4395"/>
        </w:tabs>
        <w:spacing w:before="240" w:line="280" w:lineRule="exact"/>
        <w:jc w:val="both"/>
        <w:rPr>
          <w:sz w:val="22"/>
        </w:rPr>
      </w:pPr>
      <w:r>
        <w:rPr>
          <w:sz w:val="22"/>
        </w:rPr>
        <w:tab/>
        <w:t>Число стипендий по наиболее популярным дисциплинам составило 809, из них 531, или 65,6 процента, получили женщины.</w:t>
      </w:r>
    </w:p>
    <w:p w:rsidR="00000000" w:rsidRDefault="00000000">
      <w:pPr>
        <w:tabs>
          <w:tab w:val="left" w:pos="680"/>
          <w:tab w:val="left" w:pos="1021"/>
          <w:tab w:val="left" w:pos="4395"/>
        </w:tabs>
        <w:spacing w:before="240" w:line="280" w:lineRule="exact"/>
        <w:jc w:val="both"/>
        <w:rPr>
          <w:sz w:val="22"/>
        </w:rPr>
      </w:pPr>
      <w:r>
        <w:rPr>
          <w:sz w:val="22"/>
        </w:rPr>
        <w:tab/>
        <w:t>За отчетный период учащимся было предоставлено 20 918 дотаций, из них 14 362 – женщинам, что составило 68,6 процента от общего количества.</w:t>
      </w:r>
    </w:p>
    <w:p w:rsidR="00000000" w:rsidRDefault="00000000">
      <w:pPr>
        <w:tabs>
          <w:tab w:val="left" w:pos="680"/>
          <w:tab w:val="left" w:pos="1021"/>
          <w:tab w:val="left" w:pos="4395"/>
        </w:tabs>
        <w:spacing w:before="240" w:line="280" w:lineRule="exact"/>
        <w:jc w:val="both"/>
        <w:rPr>
          <w:sz w:val="22"/>
        </w:rPr>
      </w:pPr>
      <w:r>
        <w:rPr>
          <w:sz w:val="22"/>
        </w:rPr>
        <w:tab/>
        <w:t>е) Учащиеся в возрасте 15–17 лет – предельном для начального уровня образования – посещают классы начального обучения для взрослых, организованные в специализированных учебных заведениях, а также могут изучать основы музыки и хореографии.</w:t>
      </w:r>
    </w:p>
    <w:p w:rsidR="00000000" w:rsidRDefault="00000000">
      <w:pPr>
        <w:tabs>
          <w:tab w:val="left" w:pos="680"/>
          <w:tab w:val="left" w:pos="1021"/>
          <w:tab w:val="left" w:pos="4395"/>
        </w:tabs>
        <w:spacing w:before="240" w:line="280" w:lineRule="exact"/>
        <w:jc w:val="both"/>
        <w:rPr>
          <w:sz w:val="22"/>
        </w:rPr>
      </w:pPr>
      <w:r>
        <w:rPr>
          <w:sz w:val="22"/>
        </w:rPr>
        <w:tab/>
        <w:t>Кроме того, учащиеся, мужчины и женщины, имеют равные возможности в самостоятельном освоении</w:t>
      </w:r>
      <w:r>
        <w:rPr>
          <w:i/>
          <w:color w:val="FF0000"/>
          <w:sz w:val="22"/>
        </w:rPr>
        <w:t xml:space="preserve"> </w:t>
      </w:r>
      <w:r>
        <w:rPr>
          <w:sz w:val="22"/>
        </w:rPr>
        <w:t>учебных программ средней школы для взрослых, сдавая платные экзамены за каждый учебный курс в профессиональном учебном заведении. Большинство взрослых учащихся – это те, кто не смог вовремя завершить среднее образование; они получают дальнейшую профессиональную подготовку за 3 года и присоединяются к четырехлетней программе либо занимаются по программе переквалификации или получают специальное образование.</w:t>
      </w:r>
    </w:p>
    <w:p w:rsidR="00000000" w:rsidRDefault="00000000">
      <w:pPr>
        <w:tabs>
          <w:tab w:val="left" w:pos="680"/>
          <w:tab w:val="left" w:pos="1021"/>
          <w:tab w:val="left" w:pos="4395"/>
        </w:tabs>
        <w:spacing w:before="240" w:line="280" w:lineRule="exact"/>
        <w:jc w:val="both"/>
        <w:rPr>
          <w:sz w:val="22"/>
        </w:rPr>
      </w:pPr>
      <w:r>
        <w:rPr>
          <w:sz w:val="22"/>
        </w:rPr>
        <w:tab/>
        <w:t>Равным образом законодательством предусмотрена возможность получения профессиональной подготовки за 2 года для тех, кто не закончил начального образования; такие учащиеся завершают программу начальной школы параллельно с профессиональным обучением.</w:t>
      </w:r>
    </w:p>
    <w:p w:rsidR="00000000" w:rsidRDefault="00000000">
      <w:pPr>
        <w:pStyle w:val="Heading2"/>
        <w:tabs>
          <w:tab w:val="left" w:pos="680"/>
          <w:tab w:val="left" w:pos="1021"/>
          <w:tab w:val="left" w:pos="4395"/>
        </w:tabs>
        <w:spacing w:before="240" w:after="240" w:line="280" w:lineRule="exact"/>
        <w:rPr>
          <w:b/>
          <w:sz w:val="22"/>
        </w:rPr>
      </w:pPr>
      <w:r>
        <w:rPr>
          <w:b/>
          <w:sz w:val="22"/>
        </w:rPr>
        <w:t>Взрослые учащиеся в разбивке по полу и этнической принадлежности</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00" w:firstRow="0" w:lastRow="0" w:firstColumn="0" w:lastColumn="0" w:noHBand="0" w:noVBand="0"/>
      </w:tblPr>
      <w:tblGrid>
        <w:gridCol w:w="1173"/>
        <w:gridCol w:w="904"/>
        <w:gridCol w:w="1048"/>
        <w:gridCol w:w="904"/>
        <w:gridCol w:w="904"/>
        <w:gridCol w:w="904"/>
        <w:gridCol w:w="904"/>
        <w:gridCol w:w="904"/>
        <w:gridCol w:w="904"/>
        <w:gridCol w:w="1090"/>
      </w:tblGrid>
      <w:tr w:rsidR="00000000">
        <w:tblPrEx>
          <w:tblCellMar>
            <w:top w:w="0" w:type="dxa"/>
            <w:bottom w:w="0" w:type="dxa"/>
          </w:tblCellMar>
        </w:tblPrEx>
        <w:trPr>
          <w:cantSplit/>
          <w:trHeight w:val="20"/>
          <w:jc w:val="center"/>
        </w:trPr>
        <w:tc>
          <w:tcPr>
            <w:tcW w:w="1173" w:type="dxa"/>
            <w:tcBorders>
              <w:top w:val="single" w:sz="12" w:space="0" w:color="auto"/>
              <w:bottom w:val="single" w:sz="12" w:space="0" w:color="auto"/>
            </w:tcBorders>
          </w:tcPr>
          <w:p w:rsidR="00000000" w:rsidRDefault="00000000">
            <w:pPr>
              <w:tabs>
                <w:tab w:val="left" w:pos="680"/>
                <w:tab w:val="left" w:pos="1021"/>
                <w:tab w:val="left" w:pos="4395"/>
              </w:tabs>
              <w:jc w:val="center"/>
              <w:rPr>
                <w:b/>
                <w:sz w:val="17"/>
              </w:rPr>
            </w:pPr>
            <w:r>
              <w:rPr>
                <w:b/>
                <w:sz w:val="17"/>
              </w:rPr>
              <w:t>Учебный год</w:t>
            </w:r>
          </w:p>
        </w:tc>
        <w:tc>
          <w:tcPr>
            <w:tcW w:w="904" w:type="dxa"/>
            <w:tcBorders>
              <w:top w:val="single" w:sz="12" w:space="0" w:color="auto"/>
              <w:bottom w:val="single" w:sz="12" w:space="0" w:color="auto"/>
            </w:tcBorders>
          </w:tcPr>
          <w:p w:rsidR="00000000" w:rsidRDefault="00000000">
            <w:pPr>
              <w:tabs>
                <w:tab w:val="left" w:pos="680"/>
                <w:tab w:val="left" w:pos="1021"/>
                <w:tab w:val="left" w:pos="4395"/>
              </w:tabs>
              <w:jc w:val="center"/>
              <w:rPr>
                <w:b/>
                <w:sz w:val="18"/>
              </w:rPr>
            </w:pPr>
            <w:r>
              <w:rPr>
                <w:b/>
                <w:sz w:val="18"/>
              </w:rPr>
              <w:t>Всего</w:t>
            </w:r>
          </w:p>
        </w:tc>
        <w:tc>
          <w:tcPr>
            <w:tcW w:w="1048" w:type="dxa"/>
            <w:tcBorders>
              <w:top w:val="single" w:sz="12" w:space="0" w:color="auto"/>
              <w:bottom w:val="single" w:sz="12" w:space="0" w:color="auto"/>
            </w:tcBorders>
          </w:tcPr>
          <w:p w:rsidR="00000000" w:rsidRDefault="00000000">
            <w:pPr>
              <w:tabs>
                <w:tab w:val="left" w:pos="680"/>
                <w:tab w:val="left" w:pos="1021"/>
                <w:tab w:val="left" w:pos="4395"/>
              </w:tabs>
              <w:jc w:val="center"/>
              <w:rPr>
                <w:b/>
                <w:sz w:val="17"/>
              </w:rPr>
            </w:pPr>
            <w:r>
              <w:rPr>
                <w:b/>
                <w:sz w:val="17"/>
              </w:rPr>
              <w:t>Македонцы</w:t>
            </w:r>
          </w:p>
        </w:tc>
        <w:tc>
          <w:tcPr>
            <w:tcW w:w="904" w:type="dxa"/>
            <w:tcBorders>
              <w:top w:val="single" w:sz="12" w:space="0" w:color="auto"/>
              <w:bottom w:val="single" w:sz="12" w:space="0" w:color="auto"/>
            </w:tcBorders>
          </w:tcPr>
          <w:p w:rsidR="00000000" w:rsidRDefault="00000000">
            <w:pPr>
              <w:tabs>
                <w:tab w:val="left" w:pos="680"/>
                <w:tab w:val="left" w:pos="1021"/>
                <w:tab w:val="left" w:pos="4395"/>
              </w:tabs>
              <w:jc w:val="center"/>
              <w:rPr>
                <w:b/>
                <w:sz w:val="18"/>
              </w:rPr>
            </w:pPr>
            <w:r>
              <w:rPr>
                <w:b/>
                <w:sz w:val="18"/>
              </w:rPr>
              <w:t>Албанцы</w:t>
            </w:r>
          </w:p>
        </w:tc>
        <w:tc>
          <w:tcPr>
            <w:tcW w:w="904" w:type="dxa"/>
            <w:tcBorders>
              <w:top w:val="single" w:sz="12" w:space="0" w:color="auto"/>
              <w:bottom w:val="single" w:sz="12" w:space="0" w:color="auto"/>
            </w:tcBorders>
          </w:tcPr>
          <w:p w:rsidR="00000000" w:rsidRDefault="00000000">
            <w:pPr>
              <w:tabs>
                <w:tab w:val="left" w:pos="680"/>
                <w:tab w:val="left" w:pos="1021"/>
                <w:tab w:val="left" w:pos="4395"/>
              </w:tabs>
              <w:jc w:val="center"/>
              <w:rPr>
                <w:b/>
                <w:sz w:val="18"/>
              </w:rPr>
            </w:pPr>
            <w:r>
              <w:rPr>
                <w:b/>
                <w:sz w:val="18"/>
              </w:rPr>
              <w:t>Турки</w:t>
            </w:r>
          </w:p>
        </w:tc>
        <w:tc>
          <w:tcPr>
            <w:tcW w:w="904" w:type="dxa"/>
            <w:tcBorders>
              <w:top w:val="single" w:sz="12" w:space="0" w:color="auto"/>
              <w:bottom w:val="single" w:sz="12" w:space="0" w:color="auto"/>
            </w:tcBorders>
          </w:tcPr>
          <w:p w:rsidR="00000000" w:rsidRDefault="00000000">
            <w:pPr>
              <w:tabs>
                <w:tab w:val="left" w:pos="680"/>
                <w:tab w:val="left" w:pos="1021"/>
                <w:tab w:val="left" w:pos="4395"/>
              </w:tabs>
              <w:jc w:val="center"/>
              <w:rPr>
                <w:b/>
                <w:sz w:val="18"/>
              </w:rPr>
            </w:pPr>
            <w:r>
              <w:rPr>
                <w:b/>
                <w:sz w:val="18"/>
              </w:rPr>
              <w:t>Цыгане</w:t>
            </w:r>
          </w:p>
        </w:tc>
        <w:tc>
          <w:tcPr>
            <w:tcW w:w="904" w:type="dxa"/>
            <w:tcBorders>
              <w:top w:val="single" w:sz="12" w:space="0" w:color="auto"/>
              <w:bottom w:val="single" w:sz="12" w:space="0" w:color="auto"/>
            </w:tcBorders>
          </w:tcPr>
          <w:p w:rsidR="00000000" w:rsidRDefault="00000000">
            <w:pPr>
              <w:tabs>
                <w:tab w:val="left" w:pos="680"/>
                <w:tab w:val="left" w:pos="1021"/>
                <w:tab w:val="left" w:pos="4395"/>
              </w:tabs>
              <w:jc w:val="center"/>
              <w:rPr>
                <w:b/>
                <w:sz w:val="18"/>
              </w:rPr>
            </w:pPr>
            <w:r>
              <w:rPr>
                <w:b/>
                <w:sz w:val="18"/>
              </w:rPr>
              <w:t>Валахи</w:t>
            </w:r>
          </w:p>
        </w:tc>
        <w:tc>
          <w:tcPr>
            <w:tcW w:w="904" w:type="dxa"/>
            <w:tcBorders>
              <w:top w:val="single" w:sz="12" w:space="0" w:color="auto"/>
              <w:bottom w:val="single" w:sz="12" w:space="0" w:color="auto"/>
            </w:tcBorders>
          </w:tcPr>
          <w:p w:rsidR="00000000" w:rsidRDefault="00000000">
            <w:pPr>
              <w:tabs>
                <w:tab w:val="left" w:pos="680"/>
                <w:tab w:val="left" w:pos="1021"/>
                <w:tab w:val="left" w:pos="4395"/>
              </w:tabs>
              <w:jc w:val="center"/>
              <w:rPr>
                <w:b/>
                <w:sz w:val="18"/>
              </w:rPr>
            </w:pPr>
            <w:r>
              <w:rPr>
                <w:b/>
                <w:sz w:val="18"/>
              </w:rPr>
              <w:t>Сербы</w:t>
            </w:r>
          </w:p>
        </w:tc>
        <w:tc>
          <w:tcPr>
            <w:tcW w:w="904" w:type="dxa"/>
            <w:tcBorders>
              <w:top w:val="single" w:sz="12" w:space="0" w:color="auto"/>
              <w:bottom w:val="single" w:sz="12" w:space="0" w:color="auto"/>
            </w:tcBorders>
          </w:tcPr>
          <w:p w:rsidR="00000000" w:rsidRDefault="00000000">
            <w:pPr>
              <w:tabs>
                <w:tab w:val="left" w:pos="680"/>
                <w:tab w:val="left" w:pos="1021"/>
                <w:tab w:val="left" w:pos="4395"/>
              </w:tabs>
              <w:jc w:val="center"/>
              <w:rPr>
                <w:b/>
                <w:sz w:val="18"/>
              </w:rPr>
            </w:pPr>
            <w:r>
              <w:rPr>
                <w:b/>
                <w:sz w:val="18"/>
              </w:rPr>
              <w:t>Прочие</w:t>
            </w:r>
          </w:p>
        </w:tc>
        <w:tc>
          <w:tcPr>
            <w:tcW w:w="1090" w:type="dxa"/>
            <w:tcBorders>
              <w:top w:val="single" w:sz="12" w:space="0" w:color="auto"/>
              <w:bottom w:val="single" w:sz="12" w:space="0" w:color="auto"/>
            </w:tcBorders>
          </w:tcPr>
          <w:p w:rsidR="00000000" w:rsidRDefault="00000000">
            <w:pPr>
              <w:tabs>
                <w:tab w:val="left" w:pos="680"/>
                <w:tab w:val="left" w:pos="1021"/>
                <w:tab w:val="left" w:pos="4395"/>
              </w:tabs>
              <w:jc w:val="center"/>
              <w:rPr>
                <w:b/>
                <w:sz w:val="17"/>
              </w:rPr>
            </w:pPr>
            <w:r>
              <w:rPr>
                <w:b/>
                <w:sz w:val="17"/>
              </w:rPr>
              <w:t>Не заявлено</w:t>
            </w:r>
          </w:p>
        </w:tc>
      </w:tr>
      <w:tr w:rsidR="00000000">
        <w:tblPrEx>
          <w:tblCellMar>
            <w:top w:w="0" w:type="dxa"/>
            <w:bottom w:w="0" w:type="dxa"/>
          </w:tblCellMar>
        </w:tblPrEx>
        <w:trPr>
          <w:cantSplit/>
          <w:trHeight w:val="20"/>
          <w:jc w:val="center"/>
        </w:trPr>
        <w:tc>
          <w:tcPr>
            <w:tcW w:w="1173" w:type="dxa"/>
            <w:tcBorders>
              <w:top w:val="single" w:sz="12" w:space="0" w:color="auto"/>
            </w:tcBorders>
          </w:tcPr>
          <w:p w:rsidR="00000000" w:rsidRDefault="00000000">
            <w:pPr>
              <w:tabs>
                <w:tab w:val="left" w:pos="680"/>
                <w:tab w:val="left" w:pos="1021"/>
                <w:tab w:val="left" w:pos="4395"/>
              </w:tabs>
              <w:jc w:val="both"/>
              <w:rPr>
                <w:sz w:val="18"/>
              </w:rPr>
            </w:pPr>
            <w:r>
              <w:rPr>
                <w:sz w:val="18"/>
              </w:rPr>
              <w:t xml:space="preserve">1996/97 </w:t>
            </w:r>
            <w:r>
              <w:rPr>
                <w:sz w:val="18"/>
              </w:rPr>
              <w:br/>
              <w:t>женщины</w:t>
            </w:r>
            <w:r>
              <w:rPr>
                <w:sz w:val="18"/>
              </w:rPr>
              <w:br/>
              <w:t>в процентах</w:t>
            </w:r>
          </w:p>
        </w:tc>
        <w:tc>
          <w:tcPr>
            <w:tcW w:w="904" w:type="dxa"/>
            <w:tcBorders>
              <w:top w:val="single" w:sz="12" w:space="0" w:color="auto"/>
            </w:tcBorders>
            <w:vAlign w:val="bottom"/>
          </w:tcPr>
          <w:p w:rsidR="00000000" w:rsidRDefault="00000000">
            <w:pPr>
              <w:tabs>
                <w:tab w:val="left" w:pos="680"/>
                <w:tab w:val="left" w:pos="1021"/>
                <w:tab w:val="left" w:pos="4395"/>
              </w:tabs>
              <w:ind w:right="227"/>
              <w:jc w:val="right"/>
              <w:rPr>
                <w:sz w:val="18"/>
              </w:rPr>
            </w:pPr>
            <w:r>
              <w:rPr>
                <w:sz w:val="18"/>
              </w:rPr>
              <w:t xml:space="preserve">1074 </w:t>
            </w:r>
          </w:p>
          <w:p w:rsidR="00000000" w:rsidRDefault="00000000">
            <w:pPr>
              <w:tabs>
                <w:tab w:val="left" w:pos="680"/>
                <w:tab w:val="left" w:pos="1021"/>
                <w:tab w:val="left" w:pos="4395"/>
              </w:tabs>
              <w:ind w:right="227"/>
              <w:jc w:val="right"/>
              <w:rPr>
                <w:sz w:val="18"/>
              </w:rPr>
            </w:pPr>
            <w:r>
              <w:rPr>
                <w:sz w:val="18"/>
              </w:rPr>
              <w:t>303</w:t>
            </w:r>
          </w:p>
        </w:tc>
        <w:tc>
          <w:tcPr>
            <w:tcW w:w="1048" w:type="dxa"/>
            <w:tcBorders>
              <w:top w:val="single" w:sz="12" w:space="0" w:color="auto"/>
            </w:tcBorders>
            <w:vAlign w:val="bottom"/>
          </w:tcPr>
          <w:p w:rsidR="00000000" w:rsidRDefault="00000000">
            <w:pPr>
              <w:tabs>
                <w:tab w:val="left" w:pos="680"/>
                <w:tab w:val="left" w:pos="1021"/>
                <w:tab w:val="left" w:pos="4395"/>
              </w:tabs>
              <w:ind w:right="284"/>
              <w:jc w:val="right"/>
              <w:rPr>
                <w:sz w:val="18"/>
              </w:rPr>
            </w:pPr>
            <w:r>
              <w:rPr>
                <w:sz w:val="18"/>
              </w:rPr>
              <w:t>907</w:t>
            </w:r>
          </w:p>
          <w:p w:rsidR="00000000" w:rsidRDefault="00000000">
            <w:pPr>
              <w:tabs>
                <w:tab w:val="left" w:pos="680"/>
                <w:tab w:val="left" w:pos="1021"/>
                <w:tab w:val="left" w:pos="4395"/>
              </w:tabs>
              <w:ind w:right="284"/>
              <w:jc w:val="right"/>
              <w:rPr>
                <w:sz w:val="18"/>
              </w:rPr>
            </w:pPr>
            <w:r>
              <w:rPr>
                <w:sz w:val="18"/>
              </w:rPr>
              <w:t>262</w:t>
            </w:r>
          </w:p>
        </w:tc>
        <w:tc>
          <w:tcPr>
            <w:tcW w:w="904" w:type="dxa"/>
            <w:tcBorders>
              <w:top w:val="single" w:sz="12" w:space="0" w:color="auto"/>
            </w:tcBorders>
            <w:vAlign w:val="bottom"/>
          </w:tcPr>
          <w:p w:rsidR="00000000" w:rsidRDefault="00000000">
            <w:pPr>
              <w:tabs>
                <w:tab w:val="left" w:pos="680"/>
                <w:tab w:val="left" w:pos="1021"/>
                <w:tab w:val="left" w:pos="4395"/>
              </w:tabs>
              <w:ind w:right="284"/>
              <w:jc w:val="right"/>
              <w:rPr>
                <w:sz w:val="18"/>
              </w:rPr>
            </w:pPr>
            <w:r>
              <w:rPr>
                <w:sz w:val="18"/>
              </w:rPr>
              <w:t>113</w:t>
            </w:r>
          </w:p>
          <w:p w:rsidR="00000000" w:rsidRDefault="00000000">
            <w:pPr>
              <w:tabs>
                <w:tab w:val="left" w:pos="680"/>
                <w:tab w:val="left" w:pos="1021"/>
                <w:tab w:val="left" w:pos="4395"/>
              </w:tabs>
              <w:ind w:right="284"/>
              <w:jc w:val="right"/>
              <w:rPr>
                <w:sz w:val="18"/>
              </w:rPr>
            </w:pPr>
            <w:r>
              <w:rPr>
                <w:sz w:val="18"/>
              </w:rPr>
              <w:t>18</w:t>
            </w:r>
          </w:p>
        </w:tc>
        <w:tc>
          <w:tcPr>
            <w:tcW w:w="904" w:type="dxa"/>
            <w:tcBorders>
              <w:top w:val="single" w:sz="12" w:space="0" w:color="auto"/>
            </w:tcBorders>
            <w:vAlign w:val="bottom"/>
          </w:tcPr>
          <w:p w:rsidR="00000000" w:rsidRDefault="00000000">
            <w:pPr>
              <w:tabs>
                <w:tab w:val="left" w:pos="680"/>
                <w:tab w:val="left" w:pos="1021"/>
                <w:tab w:val="left" w:pos="4395"/>
              </w:tabs>
              <w:ind w:right="284"/>
              <w:jc w:val="right"/>
              <w:rPr>
                <w:sz w:val="18"/>
              </w:rPr>
            </w:pPr>
            <w:r>
              <w:rPr>
                <w:sz w:val="18"/>
              </w:rPr>
              <w:t>11</w:t>
            </w:r>
          </w:p>
          <w:p w:rsidR="00000000" w:rsidRDefault="00000000">
            <w:pPr>
              <w:tabs>
                <w:tab w:val="left" w:pos="680"/>
                <w:tab w:val="left" w:pos="1021"/>
                <w:tab w:val="left" w:pos="4395"/>
              </w:tabs>
              <w:ind w:right="284"/>
              <w:jc w:val="right"/>
              <w:rPr>
                <w:sz w:val="18"/>
              </w:rPr>
            </w:pPr>
            <w:r>
              <w:rPr>
                <w:sz w:val="18"/>
              </w:rPr>
              <w:t>1</w:t>
            </w:r>
          </w:p>
        </w:tc>
        <w:tc>
          <w:tcPr>
            <w:tcW w:w="904" w:type="dxa"/>
            <w:tcBorders>
              <w:top w:val="single" w:sz="12" w:space="0" w:color="auto"/>
            </w:tcBorders>
            <w:vAlign w:val="bottom"/>
          </w:tcPr>
          <w:p w:rsidR="00000000" w:rsidRDefault="00000000">
            <w:pPr>
              <w:tabs>
                <w:tab w:val="left" w:pos="680"/>
                <w:tab w:val="left" w:pos="1021"/>
                <w:tab w:val="left" w:pos="4395"/>
              </w:tabs>
              <w:ind w:right="284"/>
              <w:jc w:val="right"/>
              <w:rPr>
                <w:sz w:val="18"/>
              </w:rPr>
            </w:pPr>
            <w:r>
              <w:rPr>
                <w:sz w:val="18"/>
              </w:rPr>
              <w:t>–</w:t>
            </w:r>
          </w:p>
          <w:p w:rsidR="00000000" w:rsidRDefault="00000000">
            <w:pPr>
              <w:tabs>
                <w:tab w:val="left" w:pos="680"/>
                <w:tab w:val="left" w:pos="1021"/>
                <w:tab w:val="left" w:pos="4395"/>
              </w:tabs>
              <w:ind w:right="284"/>
              <w:jc w:val="right"/>
              <w:rPr>
                <w:sz w:val="18"/>
              </w:rPr>
            </w:pPr>
            <w:r>
              <w:rPr>
                <w:sz w:val="18"/>
              </w:rPr>
              <w:t>–</w:t>
            </w:r>
          </w:p>
        </w:tc>
        <w:tc>
          <w:tcPr>
            <w:tcW w:w="904" w:type="dxa"/>
            <w:tcBorders>
              <w:top w:val="single" w:sz="12" w:space="0" w:color="auto"/>
            </w:tcBorders>
            <w:vAlign w:val="bottom"/>
          </w:tcPr>
          <w:p w:rsidR="00000000" w:rsidRDefault="00000000">
            <w:pPr>
              <w:tabs>
                <w:tab w:val="left" w:pos="680"/>
                <w:tab w:val="left" w:pos="1021"/>
                <w:tab w:val="left" w:pos="4395"/>
              </w:tabs>
              <w:ind w:right="284"/>
              <w:jc w:val="right"/>
              <w:rPr>
                <w:sz w:val="18"/>
              </w:rPr>
            </w:pPr>
            <w:r>
              <w:rPr>
                <w:sz w:val="18"/>
              </w:rPr>
              <w:t>2</w:t>
            </w:r>
          </w:p>
          <w:p w:rsidR="00000000" w:rsidRDefault="00000000">
            <w:pPr>
              <w:tabs>
                <w:tab w:val="left" w:pos="680"/>
                <w:tab w:val="left" w:pos="1021"/>
                <w:tab w:val="left" w:pos="4395"/>
              </w:tabs>
              <w:ind w:right="284"/>
              <w:jc w:val="right"/>
              <w:rPr>
                <w:sz w:val="18"/>
              </w:rPr>
            </w:pPr>
            <w:r>
              <w:rPr>
                <w:sz w:val="18"/>
              </w:rPr>
              <w:t>2</w:t>
            </w:r>
          </w:p>
        </w:tc>
        <w:tc>
          <w:tcPr>
            <w:tcW w:w="904" w:type="dxa"/>
            <w:tcBorders>
              <w:top w:val="single" w:sz="12" w:space="0" w:color="auto"/>
            </w:tcBorders>
            <w:vAlign w:val="bottom"/>
          </w:tcPr>
          <w:p w:rsidR="00000000" w:rsidRDefault="00000000">
            <w:pPr>
              <w:tabs>
                <w:tab w:val="left" w:pos="680"/>
                <w:tab w:val="left" w:pos="1021"/>
                <w:tab w:val="left" w:pos="4395"/>
              </w:tabs>
              <w:ind w:right="284"/>
              <w:jc w:val="right"/>
              <w:rPr>
                <w:sz w:val="18"/>
              </w:rPr>
            </w:pPr>
            <w:r>
              <w:rPr>
                <w:sz w:val="18"/>
              </w:rPr>
              <w:t>29</w:t>
            </w:r>
          </w:p>
          <w:p w:rsidR="00000000" w:rsidRDefault="00000000">
            <w:pPr>
              <w:tabs>
                <w:tab w:val="left" w:pos="680"/>
                <w:tab w:val="left" w:pos="1021"/>
                <w:tab w:val="left" w:pos="4395"/>
              </w:tabs>
              <w:ind w:right="284"/>
              <w:jc w:val="right"/>
              <w:rPr>
                <w:sz w:val="18"/>
              </w:rPr>
            </w:pPr>
            <w:r>
              <w:rPr>
                <w:sz w:val="18"/>
              </w:rPr>
              <w:t>13</w:t>
            </w:r>
          </w:p>
        </w:tc>
        <w:tc>
          <w:tcPr>
            <w:tcW w:w="904" w:type="dxa"/>
            <w:tcBorders>
              <w:top w:val="single" w:sz="12" w:space="0" w:color="auto"/>
            </w:tcBorders>
            <w:vAlign w:val="bottom"/>
          </w:tcPr>
          <w:p w:rsidR="00000000" w:rsidRDefault="00000000">
            <w:pPr>
              <w:tabs>
                <w:tab w:val="left" w:pos="680"/>
                <w:tab w:val="left" w:pos="1021"/>
                <w:tab w:val="left" w:pos="4395"/>
              </w:tabs>
              <w:ind w:right="284"/>
              <w:jc w:val="right"/>
              <w:rPr>
                <w:sz w:val="18"/>
              </w:rPr>
            </w:pPr>
            <w:r>
              <w:rPr>
                <w:sz w:val="18"/>
              </w:rPr>
              <w:t>12</w:t>
            </w:r>
          </w:p>
          <w:p w:rsidR="00000000" w:rsidRDefault="00000000">
            <w:pPr>
              <w:tabs>
                <w:tab w:val="left" w:pos="680"/>
                <w:tab w:val="left" w:pos="1021"/>
                <w:tab w:val="left" w:pos="4395"/>
              </w:tabs>
              <w:ind w:right="284"/>
              <w:jc w:val="right"/>
              <w:rPr>
                <w:sz w:val="18"/>
              </w:rPr>
            </w:pPr>
            <w:r>
              <w:rPr>
                <w:sz w:val="18"/>
              </w:rPr>
              <w:t>7</w:t>
            </w:r>
          </w:p>
        </w:tc>
        <w:tc>
          <w:tcPr>
            <w:tcW w:w="1090" w:type="dxa"/>
            <w:tcBorders>
              <w:top w:val="single" w:sz="12" w:space="0" w:color="auto"/>
            </w:tcBorders>
            <w:vAlign w:val="bottom"/>
          </w:tcPr>
          <w:p w:rsidR="00000000" w:rsidRDefault="00000000">
            <w:pPr>
              <w:tabs>
                <w:tab w:val="left" w:pos="680"/>
                <w:tab w:val="left" w:pos="1021"/>
                <w:tab w:val="left" w:pos="4395"/>
              </w:tabs>
              <w:jc w:val="center"/>
              <w:rPr>
                <w:sz w:val="18"/>
              </w:rPr>
            </w:pPr>
            <w:r>
              <w:rPr>
                <w:sz w:val="18"/>
              </w:rPr>
              <w:t>–</w:t>
            </w:r>
          </w:p>
          <w:p w:rsidR="00000000" w:rsidRDefault="00000000">
            <w:pPr>
              <w:tabs>
                <w:tab w:val="left" w:pos="680"/>
                <w:tab w:val="left" w:pos="1021"/>
                <w:tab w:val="left" w:pos="4395"/>
              </w:tabs>
              <w:jc w:val="center"/>
              <w:rPr>
                <w:sz w:val="18"/>
              </w:rPr>
            </w:pPr>
            <w:r>
              <w:rPr>
                <w:sz w:val="18"/>
              </w:rPr>
              <w:t>–</w:t>
            </w:r>
          </w:p>
        </w:tc>
      </w:tr>
      <w:tr w:rsidR="00000000">
        <w:tblPrEx>
          <w:tblCellMar>
            <w:top w:w="0" w:type="dxa"/>
            <w:bottom w:w="0" w:type="dxa"/>
          </w:tblCellMar>
        </w:tblPrEx>
        <w:trPr>
          <w:cantSplit/>
          <w:trHeight w:val="20"/>
          <w:jc w:val="center"/>
        </w:trPr>
        <w:tc>
          <w:tcPr>
            <w:tcW w:w="1173" w:type="dxa"/>
          </w:tcPr>
          <w:p w:rsidR="00000000" w:rsidRDefault="00000000">
            <w:pPr>
              <w:tabs>
                <w:tab w:val="left" w:pos="680"/>
                <w:tab w:val="left" w:pos="1021"/>
                <w:tab w:val="left" w:pos="4395"/>
              </w:tabs>
              <w:jc w:val="both"/>
              <w:rPr>
                <w:sz w:val="18"/>
              </w:rPr>
            </w:pPr>
            <w:r>
              <w:rPr>
                <w:sz w:val="18"/>
              </w:rPr>
              <w:t xml:space="preserve">1997/98 </w:t>
            </w:r>
            <w:r>
              <w:rPr>
                <w:sz w:val="18"/>
              </w:rPr>
              <w:br/>
              <w:t>женщины</w:t>
            </w:r>
            <w:r>
              <w:rPr>
                <w:sz w:val="18"/>
              </w:rPr>
              <w:br/>
              <w:t>в процентах</w:t>
            </w:r>
          </w:p>
        </w:tc>
        <w:tc>
          <w:tcPr>
            <w:tcW w:w="904" w:type="dxa"/>
            <w:vAlign w:val="bottom"/>
          </w:tcPr>
          <w:p w:rsidR="00000000" w:rsidRDefault="00000000">
            <w:pPr>
              <w:tabs>
                <w:tab w:val="left" w:pos="680"/>
                <w:tab w:val="left" w:pos="1021"/>
                <w:tab w:val="left" w:pos="4395"/>
              </w:tabs>
              <w:ind w:right="227"/>
              <w:jc w:val="right"/>
              <w:rPr>
                <w:sz w:val="18"/>
              </w:rPr>
            </w:pPr>
            <w:r>
              <w:rPr>
                <w:sz w:val="18"/>
              </w:rPr>
              <w:t>1 146</w:t>
            </w:r>
          </w:p>
          <w:p w:rsidR="00000000" w:rsidRDefault="00000000">
            <w:pPr>
              <w:tabs>
                <w:tab w:val="left" w:pos="680"/>
                <w:tab w:val="left" w:pos="1021"/>
                <w:tab w:val="left" w:pos="4395"/>
              </w:tabs>
              <w:ind w:right="227"/>
              <w:jc w:val="right"/>
              <w:rPr>
                <w:sz w:val="18"/>
              </w:rPr>
            </w:pPr>
            <w:r>
              <w:rPr>
                <w:sz w:val="18"/>
              </w:rPr>
              <w:t>412</w:t>
            </w:r>
          </w:p>
        </w:tc>
        <w:tc>
          <w:tcPr>
            <w:tcW w:w="1048" w:type="dxa"/>
            <w:vAlign w:val="bottom"/>
          </w:tcPr>
          <w:p w:rsidR="00000000" w:rsidRDefault="00000000">
            <w:pPr>
              <w:tabs>
                <w:tab w:val="left" w:pos="680"/>
                <w:tab w:val="left" w:pos="1021"/>
                <w:tab w:val="left" w:pos="4395"/>
              </w:tabs>
              <w:ind w:right="284"/>
              <w:jc w:val="right"/>
              <w:rPr>
                <w:sz w:val="18"/>
              </w:rPr>
            </w:pPr>
            <w:r>
              <w:rPr>
                <w:sz w:val="18"/>
              </w:rPr>
              <w:t>953</w:t>
            </w:r>
          </w:p>
          <w:p w:rsidR="00000000" w:rsidRDefault="00000000">
            <w:pPr>
              <w:tabs>
                <w:tab w:val="left" w:pos="680"/>
                <w:tab w:val="left" w:pos="1021"/>
                <w:tab w:val="left" w:pos="4395"/>
              </w:tabs>
              <w:ind w:right="284"/>
              <w:jc w:val="right"/>
              <w:rPr>
                <w:sz w:val="18"/>
              </w:rPr>
            </w:pPr>
            <w:r>
              <w:rPr>
                <w:sz w:val="18"/>
              </w:rPr>
              <w:t>375</w:t>
            </w:r>
          </w:p>
        </w:tc>
        <w:tc>
          <w:tcPr>
            <w:tcW w:w="904" w:type="dxa"/>
            <w:vAlign w:val="bottom"/>
          </w:tcPr>
          <w:p w:rsidR="00000000" w:rsidRDefault="00000000">
            <w:pPr>
              <w:tabs>
                <w:tab w:val="left" w:pos="680"/>
                <w:tab w:val="left" w:pos="1021"/>
                <w:tab w:val="left" w:pos="4395"/>
              </w:tabs>
              <w:ind w:right="284"/>
              <w:jc w:val="right"/>
              <w:rPr>
                <w:sz w:val="18"/>
              </w:rPr>
            </w:pPr>
            <w:r>
              <w:rPr>
                <w:sz w:val="18"/>
              </w:rPr>
              <w:t>143</w:t>
            </w:r>
          </w:p>
          <w:p w:rsidR="00000000" w:rsidRDefault="00000000">
            <w:pPr>
              <w:tabs>
                <w:tab w:val="left" w:pos="680"/>
                <w:tab w:val="left" w:pos="1021"/>
                <w:tab w:val="left" w:pos="4395"/>
              </w:tabs>
              <w:ind w:right="284"/>
              <w:jc w:val="right"/>
              <w:rPr>
                <w:sz w:val="18"/>
              </w:rPr>
            </w:pPr>
            <w:r>
              <w:rPr>
                <w:sz w:val="18"/>
              </w:rPr>
              <w:t>23</w:t>
            </w:r>
          </w:p>
        </w:tc>
        <w:tc>
          <w:tcPr>
            <w:tcW w:w="904" w:type="dxa"/>
            <w:vAlign w:val="bottom"/>
          </w:tcPr>
          <w:p w:rsidR="00000000" w:rsidRDefault="00000000">
            <w:pPr>
              <w:tabs>
                <w:tab w:val="left" w:pos="680"/>
                <w:tab w:val="left" w:pos="1021"/>
                <w:tab w:val="left" w:pos="4395"/>
              </w:tabs>
              <w:ind w:right="284"/>
              <w:jc w:val="right"/>
              <w:rPr>
                <w:sz w:val="18"/>
              </w:rPr>
            </w:pPr>
            <w:r>
              <w:rPr>
                <w:sz w:val="18"/>
              </w:rPr>
              <w:t>20</w:t>
            </w:r>
          </w:p>
          <w:p w:rsidR="00000000" w:rsidRDefault="00000000">
            <w:pPr>
              <w:tabs>
                <w:tab w:val="left" w:pos="680"/>
                <w:tab w:val="left" w:pos="1021"/>
                <w:tab w:val="left" w:pos="4395"/>
              </w:tabs>
              <w:ind w:right="284"/>
              <w:jc w:val="right"/>
              <w:rPr>
                <w:sz w:val="18"/>
              </w:rPr>
            </w:pPr>
            <w:r>
              <w:rPr>
                <w:sz w:val="18"/>
              </w:rPr>
              <w:t>2</w:t>
            </w:r>
          </w:p>
        </w:tc>
        <w:tc>
          <w:tcPr>
            <w:tcW w:w="904" w:type="dxa"/>
            <w:vAlign w:val="bottom"/>
          </w:tcPr>
          <w:p w:rsidR="00000000" w:rsidRDefault="00000000">
            <w:pPr>
              <w:tabs>
                <w:tab w:val="left" w:pos="680"/>
                <w:tab w:val="left" w:pos="1021"/>
                <w:tab w:val="left" w:pos="4395"/>
              </w:tabs>
              <w:ind w:right="284"/>
              <w:jc w:val="right"/>
              <w:rPr>
                <w:sz w:val="18"/>
              </w:rPr>
            </w:pPr>
            <w:r>
              <w:rPr>
                <w:sz w:val="18"/>
              </w:rPr>
              <w:t>3</w:t>
            </w:r>
          </w:p>
          <w:p w:rsidR="00000000" w:rsidRDefault="00000000">
            <w:pPr>
              <w:tabs>
                <w:tab w:val="left" w:pos="680"/>
                <w:tab w:val="left" w:pos="1021"/>
                <w:tab w:val="left" w:pos="4395"/>
              </w:tabs>
              <w:ind w:right="284"/>
              <w:jc w:val="right"/>
              <w:rPr>
                <w:sz w:val="18"/>
              </w:rPr>
            </w:pPr>
            <w:r>
              <w:rPr>
                <w:sz w:val="18"/>
              </w:rPr>
              <w:t>1</w:t>
            </w:r>
          </w:p>
        </w:tc>
        <w:tc>
          <w:tcPr>
            <w:tcW w:w="904" w:type="dxa"/>
            <w:vAlign w:val="bottom"/>
          </w:tcPr>
          <w:p w:rsidR="00000000" w:rsidRDefault="00000000">
            <w:pPr>
              <w:tabs>
                <w:tab w:val="left" w:pos="680"/>
                <w:tab w:val="left" w:pos="1021"/>
                <w:tab w:val="left" w:pos="4395"/>
              </w:tabs>
              <w:ind w:right="284"/>
              <w:jc w:val="right"/>
              <w:rPr>
                <w:sz w:val="18"/>
              </w:rPr>
            </w:pPr>
            <w:r>
              <w:rPr>
                <w:sz w:val="18"/>
              </w:rPr>
              <w:t>–</w:t>
            </w:r>
          </w:p>
          <w:p w:rsidR="00000000" w:rsidRDefault="00000000">
            <w:pPr>
              <w:tabs>
                <w:tab w:val="left" w:pos="680"/>
                <w:tab w:val="left" w:pos="1021"/>
                <w:tab w:val="left" w:pos="4395"/>
              </w:tabs>
              <w:ind w:right="284"/>
              <w:jc w:val="right"/>
              <w:rPr>
                <w:sz w:val="18"/>
              </w:rPr>
            </w:pPr>
            <w:r>
              <w:rPr>
                <w:sz w:val="18"/>
              </w:rPr>
              <w:t>–</w:t>
            </w:r>
          </w:p>
        </w:tc>
        <w:tc>
          <w:tcPr>
            <w:tcW w:w="904" w:type="dxa"/>
            <w:vAlign w:val="bottom"/>
          </w:tcPr>
          <w:p w:rsidR="00000000" w:rsidRDefault="00000000">
            <w:pPr>
              <w:tabs>
                <w:tab w:val="left" w:pos="680"/>
                <w:tab w:val="left" w:pos="1021"/>
                <w:tab w:val="left" w:pos="4395"/>
              </w:tabs>
              <w:ind w:right="284"/>
              <w:jc w:val="right"/>
              <w:rPr>
                <w:sz w:val="18"/>
              </w:rPr>
            </w:pPr>
            <w:r>
              <w:rPr>
                <w:sz w:val="18"/>
              </w:rPr>
              <w:t>13</w:t>
            </w:r>
          </w:p>
          <w:p w:rsidR="00000000" w:rsidRDefault="00000000">
            <w:pPr>
              <w:tabs>
                <w:tab w:val="left" w:pos="680"/>
                <w:tab w:val="left" w:pos="1021"/>
                <w:tab w:val="left" w:pos="4395"/>
              </w:tabs>
              <w:ind w:right="284"/>
              <w:jc w:val="right"/>
              <w:rPr>
                <w:sz w:val="18"/>
              </w:rPr>
            </w:pPr>
            <w:r>
              <w:rPr>
                <w:sz w:val="18"/>
              </w:rPr>
              <w:t>4</w:t>
            </w:r>
          </w:p>
        </w:tc>
        <w:tc>
          <w:tcPr>
            <w:tcW w:w="904" w:type="dxa"/>
            <w:vAlign w:val="bottom"/>
          </w:tcPr>
          <w:p w:rsidR="00000000" w:rsidRDefault="00000000">
            <w:pPr>
              <w:tabs>
                <w:tab w:val="left" w:pos="680"/>
                <w:tab w:val="left" w:pos="1021"/>
                <w:tab w:val="left" w:pos="4395"/>
              </w:tabs>
              <w:ind w:right="284"/>
              <w:jc w:val="right"/>
              <w:rPr>
                <w:sz w:val="18"/>
              </w:rPr>
            </w:pPr>
            <w:r>
              <w:rPr>
                <w:sz w:val="18"/>
              </w:rPr>
              <w:t>14</w:t>
            </w:r>
          </w:p>
          <w:p w:rsidR="00000000" w:rsidRDefault="00000000">
            <w:pPr>
              <w:tabs>
                <w:tab w:val="left" w:pos="680"/>
                <w:tab w:val="left" w:pos="1021"/>
                <w:tab w:val="left" w:pos="4395"/>
              </w:tabs>
              <w:ind w:right="284"/>
              <w:jc w:val="right"/>
              <w:rPr>
                <w:sz w:val="18"/>
              </w:rPr>
            </w:pPr>
            <w:r>
              <w:rPr>
                <w:sz w:val="18"/>
              </w:rPr>
              <w:t>5</w:t>
            </w:r>
          </w:p>
        </w:tc>
        <w:tc>
          <w:tcPr>
            <w:tcW w:w="1090" w:type="dxa"/>
            <w:vAlign w:val="bottom"/>
          </w:tcPr>
          <w:p w:rsidR="00000000" w:rsidRDefault="00000000">
            <w:pPr>
              <w:tabs>
                <w:tab w:val="left" w:pos="680"/>
                <w:tab w:val="left" w:pos="1021"/>
                <w:tab w:val="left" w:pos="4395"/>
              </w:tabs>
              <w:jc w:val="center"/>
              <w:rPr>
                <w:sz w:val="18"/>
              </w:rPr>
            </w:pPr>
            <w:r>
              <w:rPr>
                <w:sz w:val="18"/>
              </w:rPr>
              <w:t>–</w:t>
            </w:r>
          </w:p>
          <w:p w:rsidR="00000000" w:rsidRDefault="00000000">
            <w:pPr>
              <w:tabs>
                <w:tab w:val="left" w:pos="680"/>
                <w:tab w:val="left" w:pos="1021"/>
                <w:tab w:val="left" w:pos="4395"/>
              </w:tabs>
              <w:jc w:val="center"/>
              <w:rPr>
                <w:sz w:val="18"/>
              </w:rPr>
            </w:pPr>
            <w:r>
              <w:rPr>
                <w:sz w:val="18"/>
              </w:rPr>
              <w:t>–</w:t>
            </w:r>
          </w:p>
        </w:tc>
      </w:tr>
      <w:tr w:rsidR="00000000">
        <w:tblPrEx>
          <w:tblCellMar>
            <w:top w:w="0" w:type="dxa"/>
            <w:bottom w:w="0" w:type="dxa"/>
          </w:tblCellMar>
        </w:tblPrEx>
        <w:trPr>
          <w:cantSplit/>
          <w:trHeight w:val="20"/>
          <w:jc w:val="center"/>
        </w:trPr>
        <w:tc>
          <w:tcPr>
            <w:tcW w:w="1173" w:type="dxa"/>
          </w:tcPr>
          <w:p w:rsidR="00000000" w:rsidRDefault="00000000">
            <w:pPr>
              <w:tabs>
                <w:tab w:val="left" w:pos="680"/>
                <w:tab w:val="left" w:pos="1021"/>
                <w:tab w:val="left" w:pos="4395"/>
              </w:tabs>
              <w:jc w:val="both"/>
              <w:rPr>
                <w:sz w:val="18"/>
              </w:rPr>
            </w:pPr>
            <w:r>
              <w:rPr>
                <w:sz w:val="18"/>
              </w:rPr>
              <w:t xml:space="preserve">1998/99 </w:t>
            </w:r>
            <w:r>
              <w:rPr>
                <w:sz w:val="18"/>
              </w:rPr>
              <w:br/>
              <w:t>женщины</w:t>
            </w:r>
            <w:r>
              <w:rPr>
                <w:sz w:val="18"/>
              </w:rPr>
              <w:br/>
              <w:t>в процентах</w:t>
            </w:r>
          </w:p>
        </w:tc>
        <w:tc>
          <w:tcPr>
            <w:tcW w:w="904" w:type="dxa"/>
            <w:vAlign w:val="bottom"/>
          </w:tcPr>
          <w:p w:rsidR="00000000" w:rsidRDefault="00000000">
            <w:pPr>
              <w:tabs>
                <w:tab w:val="left" w:pos="680"/>
                <w:tab w:val="left" w:pos="1021"/>
                <w:tab w:val="left" w:pos="4395"/>
              </w:tabs>
              <w:ind w:right="227"/>
              <w:jc w:val="right"/>
              <w:rPr>
                <w:sz w:val="18"/>
              </w:rPr>
            </w:pPr>
            <w:r>
              <w:rPr>
                <w:sz w:val="18"/>
              </w:rPr>
              <w:t>1 263</w:t>
            </w:r>
          </w:p>
          <w:p w:rsidR="00000000" w:rsidRDefault="00000000">
            <w:pPr>
              <w:tabs>
                <w:tab w:val="left" w:pos="680"/>
                <w:tab w:val="left" w:pos="1021"/>
                <w:tab w:val="left" w:pos="4395"/>
              </w:tabs>
              <w:ind w:right="227"/>
              <w:jc w:val="right"/>
              <w:rPr>
                <w:sz w:val="18"/>
              </w:rPr>
            </w:pPr>
            <w:r>
              <w:rPr>
                <w:sz w:val="18"/>
              </w:rPr>
              <w:t>428</w:t>
            </w:r>
          </w:p>
        </w:tc>
        <w:tc>
          <w:tcPr>
            <w:tcW w:w="1048" w:type="dxa"/>
            <w:vAlign w:val="bottom"/>
          </w:tcPr>
          <w:p w:rsidR="00000000" w:rsidRDefault="00000000">
            <w:pPr>
              <w:tabs>
                <w:tab w:val="left" w:pos="680"/>
                <w:tab w:val="left" w:pos="1021"/>
                <w:tab w:val="left" w:pos="4395"/>
              </w:tabs>
              <w:ind w:right="284"/>
              <w:jc w:val="right"/>
              <w:rPr>
                <w:sz w:val="18"/>
              </w:rPr>
            </w:pPr>
            <w:r>
              <w:rPr>
                <w:sz w:val="18"/>
              </w:rPr>
              <w:t>1 070</w:t>
            </w:r>
          </w:p>
          <w:p w:rsidR="00000000" w:rsidRDefault="00000000">
            <w:pPr>
              <w:tabs>
                <w:tab w:val="left" w:pos="680"/>
                <w:tab w:val="left" w:pos="1021"/>
                <w:tab w:val="left" w:pos="4395"/>
              </w:tabs>
              <w:ind w:right="284"/>
              <w:jc w:val="right"/>
              <w:rPr>
                <w:sz w:val="18"/>
              </w:rPr>
            </w:pPr>
            <w:r>
              <w:rPr>
                <w:sz w:val="18"/>
              </w:rPr>
              <w:t>382</w:t>
            </w:r>
          </w:p>
        </w:tc>
        <w:tc>
          <w:tcPr>
            <w:tcW w:w="904" w:type="dxa"/>
            <w:vAlign w:val="bottom"/>
          </w:tcPr>
          <w:p w:rsidR="00000000" w:rsidRDefault="00000000">
            <w:pPr>
              <w:tabs>
                <w:tab w:val="left" w:pos="680"/>
                <w:tab w:val="left" w:pos="1021"/>
                <w:tab w:val="left" w:pos="4395"/>
              </w:tabs>
              <w:ind w:right="284"/>
              <w:jc w:val="right"/>
              <w:rPr>
                <w:sz w:val="18"/>
              </w:rPr>
            </w:pPr>
            <w:r>
              <w:rPr>
                <w:sz w:val="18"/>
              </w:rPr>
              <w:t>141</w:t>
            </w:r>
          </w:p>
          <w:p w:rsidR="00000000" w:rsidRDefault="00000000">
            <w:pPr>
              <w:tabs>
                <w:tab w:val="left" w:pos="680"/>
                <w:tab w:val="left" w:pos="1021"/>
                <w:tab w:val="left" w:pos="4395"/>
              </w:tabs>
              <w:ind w:right="284"/>
              <w:jc w:val="right"/>
              <w:rPr>
                <w:sz w:val="18"/>
              </w:rPr>
            </w:pPr>
            <w:r>
              <w:rPr>
                <w:sz w:val="18"/>
              </w:rPr>
              <w:t>34</w:t>
            </w:r>
          </w:p>
        </w:tc>
        <w:tc>
          <w:tcPr>
            <w:tcW w:w="904" w:type="dxa"/>
            <w:vAlign w:val="bottom"/>
          </w:tcPr>
          <w:p w:rsidR="00000000" w:rsidRDefault="00000000">
            <w:pPr>
              <w:tabs>
                <w:tab w:val="left" w:pos="680"/>
                <w:tab w:val="left" w:pos="1021"/>
                <w:tab w:val="left" w:pos="4395"/>
              </w:tabs>
              <w:ind w:right="284"/>
              <w:jc w:val="right"/>
              <w:rPr>
                <w:sz w:val="18"/>
              </w:rPr>
            </w:pPr>
            <w:r>
              <w:rPr>
                <w:sz w:val="18"/>
              </w:rPr>
              <w:t>20</w:t>
            </w:r>
          </w:p>
          <w:p w:rsidR="00000000" w:rsidRDefault="00000000">
            <w:pPr>
              <w:tabs>
                <w:tab w:val="left" w:pos="680"/>
                <w:tab w:val="left" w:pos="1021"/>
                <w:tab w:val="left" w:pos="4395"/>
              </w:tabs>
              <w:ind w:right="284"/>
              <w:jc w:val="right"/>
              <w:rPr>
                <w:sz w:val="18"/>
              </w:rPr>
            </w:pPr>
            <w:r>
              <w:rPr>
                <w:sz w:val="18"/>
              </w:rPr>
              <w:t>1</w:t>
            </w:r>
          </w:p>
        </w:tc>
        <w:tc>
          <w:tcPr>
            <w:tcW w:w="904" w:type="dxa"/>
            <w:vAlign w:val="bottom"/>
          </w:tcPr>
          <w:p w:rsidR="00000000" w:rsidRDefault="00000000">
            <w:pPr>
              <w:tabs>
                <w:tab w:val="left" w:pos="680"/>
                <w:tab w:val="left" w:pos="1021"/>
                <w:tab w:val="left" w:pos="4395"/>
              </w:tabs>
              <w:ind w:right="284"/>
              <w:jc w:val="right"/>
              <w:rPr>
                <w:sz w:val="18"/>
              </w:rPr>
            </w:pPr>
            <w:r>
              <w:rPr>
                <w:sz w:val="18"/>
              </w:rPr>
              <w:t>6</w:t>
            </w:r>
          </w:p>
          <w:p w:rsidR="00000000" w:rsidRDefault="00000000">
            <w:pPr>
              <w:tabs>
                <w:tab w:val="left" w:pos="680"/>
                <w:tab w:val="left" w:pos="1021"/>
                <w:tab w:val="left" w:pos="4395"/>
              </w:tabs>
              <w:ind w:right="284"/>
              <w:jc w:val="right"/>
              <w:rPr>
                <w:sz w:val="18"/>
              </w:rPr>
            </w:pPr>
            <w:r>
              <w:rPr>
                <w:sz w:val="18"/>
              </w:rPr>
              <w:t>4</w:t>
            </w:r>
          </w:p>
        </w:tc>
        <w:tc>
          <w:tcPr>
            <w:tcW w:w="904" w:type="dxa"/>
            <w:vAlign w:val="bottom"/>
          </w:tcPr>
          <w:p w:rsidR="00000000" w:rsidRDefault="00000000">
            <w:pPr>
              <w:tabs>
                <w:tab w:val="left" w:pos="680"/>
                <w:tab w:val="left" w:pos="1021"/>
                <w:tab w:val="left" w:pos="4395"/>
              </w:tabs>
              <w:ind w:right="284"/>
              <w:jc w:val="right"/>
              <w:rPr>
                <w:sz w:val="18"/>
              </w:rPr>
            </w:pPr>
            <w:r>
              <w:rPr>
                <w:sz w:val="18"/>
              </w:rPr>
              <w:t>1</w:t>
            </w:r>
          </w:p>
          <w:p w:rsidR="00000000" w:rsidRDefault="00000000">
            <w:pPr>
              <w:tabs>
                <w:tab w:val="left" w:pos="680"/>
                <w:tab w:val="left" w:pos="1021"/>
                <w:tab w:val="left" w:pos="4395"/>
              </w:tabs>
              <w:ind w:right="284"/>
              <w:jc w:val="right"/>
              <w:rPr>
                <w:sz w:val="18"/>
              </w:rPr>
            </w:pPr>
            <w:r>
              <w:rPr>
                <w:sz w:val="18"/>
              </w:rPr>
              <w:t>–</w:t>
            </w:r>
          </w:p>
        </w:tc>
        <w:tc>
          <w:tcPr>
            <w:tcW w:w="904" w:type="dxa"/>
            <w:vAlign w:val="bottom"/>
          </w:tcPr>
          <w:p w:rsidR="00000000" w:rsidRDefault="00000000">
            <w:pPr>
              <w:tabs>
                <w:tab w:val="left" w:pos="680"/>
                <w:tab w:val="left" w:pos="1021"/>
                <w:tab w:val="left" w:pos="4395"/>
              </w:tabs>
              <w:ind w:right="284"/>
              <w:jc w:val="right"/>
              <w:rPr>
                <w:sz w:val="18"/>
              </w:rPr>
            </w:pPr>
            <w:r>
              <w:rPr>
                <w:sz w:val="18"/>
              </w:rPr>
              <w:t>10</w:t>
            </w:r>
          </w:p>
          <w:p w:rsidR="00000000" w:rsidRDefault="00000000">
            <w:pPr>
              <w:tabs>
                <w:tab w:val="left" w:pos="680"/>
                <w:tab w:val="left" w:pos="1021"/>
                <w:tab w:val="left" w:pos="4395"/>
              </w:tabs>
              <w:ind w:right="284"/>
              <w:jc w:val="right"/>
              <w:rPr>
                <w:sz w:val="18"/>
              </w:rPr>
            </w:pPr>
            <w:r>
              <w:rPr>
                <w:sz w:val="18"/>
              </w:rPr>
              <w:t>2</w:t>
            </w:r>
          </w:p>
        </w:tc>
        <w:tc>
          <w:tcPr>
            <w:tcW w:w="904" w:type="dxa"/>
            <w:vAlign w:val="bottom"/>
          </w:tcPr>
          <w:p w:rsidR="00000000" w:rsidRDefault="00000000">
            <w:pPr>
              <w:tabs>
                <w:tab w:val="left" w:pos="680"/>
                <w:tab w:val="left" w:pos="1021"/>
                <w:tab w:val="left" w:pos="4395"/>
              </w:tabs>
              <w:ind w:right="284"/>
              <w:jc w:val="right"/>
              <w:rPr>
                <w:sz w:val="18"/>
              </w:rPr>
            </w:pPr>
            <w:r>
              <w:rPr>
                <w:sz w:val="18"/>
              </w:rPr>
              <w:t>14</w:t>
            </w:r>
          </w:p>
          <w:p w:rsidR="00000000" w:rsidRDefault="00000000">
            <w:pPr>
              <w:tabs>
                <w:tab w:val="left" w:pos="680"/>
                <w:tab w:val="left" w:pos="1021"/>
                <w:tab w:val="left" w:pos="4395"/>
              </w:tabs>
              <w:ind w:right="284"/>
              <w:jc w:val="right"/>
              <w:rPr>
                <w:sz w:val="18"/>
              </w:rPr>
            </w:pPr>
            <w:r>
              <w:rPr>
                <w:sz w:val="18"/>
              </w:rPr>
              <w:t>3</w:t>
            </w:r>
          </w:p>
        </w:tc>
        <w:tc>
          <w:tcPr>
            <w:tcW w:w="1090" w:type="dxa"/>
            <w:vAlign w:val="bottom"/>
          </w:tcPr>
          <w:p w:rsidR="00000000" w:rsidRDefault="00000000">
            <w:pPr>
              <w:tabs>
                <w:tab w:val="left" w:pos="680"/>
                <w:tab w:val="left" w:pos="1021"/>
                <w:tab w:val="left" w:pos="4395"/>
              </w:tabs>
              <w:jc w:val="center"/>
              <w:rPr>
                <w:sz w:val="18"/>
              </w:rPr>
            </w:pPr>
            <w:r>
              <w:rPr>
                <w:sz w:val="18"/>
              </w:rPr>
              <w:t>1</w:t>
            </w:r>
          </w:p>
          <w:p w:rsidR="00000000" w:rsidRDefault="00000000">
            <w:pPr>
              <w:tabs>
                <w:tab w:val="left" w:pos="680"/>
                <w:tab w:val="left" w:pos="1021"/>
                <w:tab w:val="left" w:pos="4395"/>
              </w:tabs>
              <w:jc w:val="center"/>
              <w:rPr>
                <w:sz w:val="18"/>
              </w:rPr>
            </w:pPr>
            <w:r>
              <w:rPr>
                <w:sz w:val="18"/>
              </w:rPr>
              <w:t>–</w:t>
            </w:r>
          </w:p>
        </w:tc>
      </w:tr>
    </w:tbl>
    <w:p w:rsidR="00000000" w:rsidRDefault="00000000">
      <w:pPr>
        <w:tabs>
          <w:tab w:val="left" w:pos="680"/>
          <w:tab w:val="left" w:pos="1021"/>
          <w:tab w:val="left" w:pos="4395"/>
        </w:tabs>
        <w:spacing w:before="120" w:line="280" w:lineRule="exact"/>
        <w:jc w:val="both"/>
        <w:rPr>
          <w:sz w:val="18"/>
        </w:rPr>
      </w:pPr>
      <w:r>
        <w:rPr>
          <w:i/>
          <w:sz w:val="18"/>
        </w:rPr>
        <w:t>Источник</w:t>
      </w:r>
      <w:r>
        <w:rPr>
          <w:sz w:val="18"/>
        </w:rPr>
        <w:t>: Министерство образования.</w:t>
      </w:r>
    </w:p>
    <w:p w:rsidR="00000000" w:rsidRDefault="00000000">
      <w:pPr>
        <w:pStyle w:val="BodyText4"/>
        <w:spacing w:before="240" w:after="0"/>
      </w:pPr>
      <w:r>
        <w:tab/>
        <w:t>f)</w:t>
      </w:r>
      <w:r>
        <w:tab/>
        <w:t>Учащиеся охвачены школами по месту жительства, хотя они не лишаются права поступления в любую школу по их выбору, проходя при этом предусмотренную законом процедуру. Родители детей, не посещающих школу, подвергаются соответствующим санкциям, поскольку одной из целей правительства является ликвидация неграмотности вследствие территориальной недоступности школ и преждевременного ухода учащихся из школы.</w:t>
      </w:r>
    </w:p>
    <w:p w:rsidR="00000000" w:rsidRDefault="00000000">
      <w:pPr>
        <w:tabs>
          <w:tab w:val="left" w:pos="680"/>
          <w:tab w:val="left" w:pos="1021"/>
        </w:tabs>
        <w:spacing w:before="240" w:line="280" w:lineRule="exact"/>
        <w:jc w:val="both"/>
        <w:rPr>
          <w:sz w:val="22"/>
        </w:rPr>
      </w:pPr>
      <w:r>
        <w:rPr>
          <w:sz w:val="22"/>
        </w:rPr>
        <w:tab/>
        <w:t>Несмотря на наличие всех условий для обеспечения полного охвата учащихся средними школами, число учащихся, преждевременно покидающих школу, велико, в особенности в первые годы обучения, когда учащиеся из малоимущих семей бывают вынуждены бросить учебу. В среднем уходят из школы около 1 процента учащихся мальчиков и столько же девочек.</w:t>
      </w:r>
    </w:p>
    <w:p w:rsidR="00000000" w:rsidRDefault="00000000">
      <w:pPr>
        <w:tabs>
          <w:tab w:val="left" w:pos="680"/>
          <w:tab w:val="left" w:pos="1021"/>
        </w:tabs>
        <w:spacing w:before="240" w:line="280" w:lineRule="exact"/>
        <w:jc w:val="both"/>
        <w:rPr>
          <w:sz w:val="22"/>
        </w:rPr>
      </w:pPr>
      <w:r>
        <w:rPr>
          <w:sz w:val="22"/>
        </w:rPr>
        <w:tab/>
        <w:t>g) и h) За последние годы было реализовано несколько проектов по обеспечению равноправия девочек; эти проекты соответствуют европейской системе обучения, которая обеспечивает здоровые и гуманные взаимоотношения между учащимися обоих полов. Кроме того, существует несколько программ спортивных мероприятий и физической подготовки, предполагающих совместное участие мальчиков и девочек.</w:t>
      </w:r>
    </w:p>
    <w:p w:rsidR="00000000" w:rsidRDefault="00000000">
      <w:pPr>
        <w:tabs>
          <w:tab w:val="left" w:pos="680"/>
          <w:tab w:val="left" w:pos="1021"/>
        </w:tabs>
        <w:spacing w:before="240" w:line="280" w:lineRule="exact"/>
        <w:jc w:val="both"/>
        <w:rPr>
          <w:sz w:val="22"/>
        </w:rPr>
      </w:pPr>
      <w:r>
        <w:rPr>
          <w:sz w:val="22"/>
        </w:rPr>
        <w:tab/>
        <w:t>В Республике Македонии детям</w:t>
      </w:r>
      <w:r>
        <w:rPr>
          <w:i/>
          <w:color w:val="FF0000"/>
          <w:sz w:val="22"/>
        </w:rPr>
        <w:t xml:space="preserve"> </w:t>
      </w:r>
      <w:r>
        <w:rPr>
          <w:sz w:val="22"/>
        </w:rPr>
        <w:t>с особыми потребностями образование предоставляется в специальных средних школах. Среди учащихся этих школ 30 процентов девочек:</w:t>
      </w:r>
    </w:p>
    <w:p w:rsidR="00000000" w:rsidRDefault="00000000">
      <w:pPr>
        <w:tabs>
          <w:tab w:val="left" w:pos="680"/>
          <w:tab w:val="left" w:pos="1021"/>
        </w:tabs>
        <w:spacing w:before="240" w:line="280" w:lineRule="exact"/>
        <w:jc w:val="both"/>
        <w:rPr>
          <w:sz w:val="22"/>
        </w:rPr>
      </w:pP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00" w:firstRow="0" w:lastRow="0" w:firstColumn="0" w:lastColumn="0" w:noHBand="0" w:noVBand="0"/>
      </w:tblPr>
      <w:tblGrid>
        <w:gridCol w:w="1985"/>
        <w:gridCol w:w="1564"/>
        <w:gridCol w:w="1032"/>
        <w:gridCol w:w="1032"/>
      </w:tblGrid>
      <w:tr w:rsidR="00000000">
        <w:tblPrEx>
          <w:tblCellMar>
            <w:top w:w="0" w:type="dxa"/>
            <w:bottom w:w="0" w:type="dxa"/>
          </w:tblCellMar>
        </w:tblPrEx>
        <w:trPr>
          <w:jc w:val="center"/>
        </w:trPr>
        <w:tc>
          <w:tcPr>
            <w:tcW w:w="1985" w:type="dxa"/>
            <w:tcBorders>
              <w:top w:val="single" w:sz="12" w:space="0" w:color="auto"/>
              <w:bottom w:val="single" w:sz="12" w:space="0" w:color="auto"/>
            </w:tcBorders>
          </w:tcPr>
          <w:p w:rsidR="00000000" w:rsidRDefault="00000000">
            <w:pPr>
              <w:tabs>
                <w:tab w:val="left" w:pos="680"/>
                <w:tab w:val="left" w:pos="1021"/>
              </w:tabs>
              <w:jc w:val="center"/>
              <w:rPr>
                <w:b/>
              </w:rPr>
            </w:pPr>
            <w:r>
              <w:rPr>
                <w:b/>
              </w:rPr>
              <w:t>Учебный год</w:t>
            </w:r>
          </w:p>
        </w:tc>
        <w:tc>
          <w:tcPr>
            <w:tcW w:w="1564" w:type="dxa"/>
            <w:tcBorders>
              <w:top w:val="single" w:sz="12" w:space="0" w:color="auto"/>
              <w:bottom w:val="single" w:sz="12" w:space="0" w:color="auto"/>
            </w:tcBorders>
          </w:tcPr>
          <w:p w:rsidR="00000000" w:rsidRDefault="00000000">
            <w:pPr>
              <w:tabs>
                <w:tab w:val="left" w:pos="680"/>
                <w:tab w:val="left" w:pos="1021"/>
              </w:tabs>
              <w:jc w:val="center"/>
              <w:rPr>
                <w:b/>
              </w:rPr>
            </w:pPr>
            <w:r>
              <w:rPr>
                <w:b/>
              </w:rPr>
              <w:t>Общее число учащихся</w:t>
            </w:r>
          </w:p>
        </w:tc>
        <w:tc>
          <w:tcPr>
            <w:tcW w:w="1032" w:type="dxa"/>
            <w:tcBorders>
              <w:top w:val="single" w:sz="12" w:space="0" w:color="auto"/>
              <w:bottom w:val="single" w:sz="12" w:space="0" w:color="auto"/>
            </w:tcBorders>
          </w:tcPr>
          <w:p w:rsidR="00000000" w:rsidRDefault="00000000">
            <w:pPr>
              <w:tabs>
                <w:tab w:val="left" w:pos="680"/>
                <w:tab w:val="left" w:pos="1021"/>
              </w:tabs>
              <w:jc w:val="center"/>
              <w:rPr>
                <w:b/>
              </w:rPr>
            </w:pPr>
            <w:r>
              <w:rPr>
                <w:b/>
              </w:rPr>
              <w:t>Девочки</w:t>
            </w:r>
          </w:p>
        </w:tc>
        <w:tc>
          <w:tcPr>
            <w:tcW w:w="1032" w:type="dxa"/>
            <w:tcBorders>
              <w:top w:val="single" w:sz="12" w:space="0" w:color="auto"/>
              <w:bottom w:val="single" w:sz="12" w:space="0" w:color="auto"/>
            </w:tcBorders>
          </w:tcPr>
          <w:p w:rsidR="00000000" w:rsidRDefault="00000000">
            <w:pPr>
              <w:tabs>
                <w:tab w:val="left" w:pos="680"/>
                <w:tab w:val="left" w:pos="1021"/>
              </w:tabs>
              <w:jc w:val="both"/>
            </w:pPr>
          </w:p>
        </w:tc>
      </w:tr>
      <w:tr w:rsidR="00000000">
        <w:tblPrEx>
          <w:tblCellMar>
            <w:top w:w="0" w:type="dxa"/>
            <w:bottom w:w="0" w:type="dxa"/>
          </w:tblCellMar>
        </w:tblPrEx>
        <w:trPr>
          <w:jc w:val="center"/>
        </w:trPr>
        <w:tc>
          <w:tcPr>
            <w:tcW w:w="1985" w:type="dxa"/>
            <w:tcBorders>
              <w:top w:val="single" w:sz="12" w:space="0" w:color="auto"/>
            </w:tcBorders>
          </w:tcPr>
          <w:p w:rsidR="00000000" w:rsidRDefault="00000000">
            <w:pPr>
              <w:tabs>
                <w:tab w:val="left" w:pos="680"/>
                <w:tab w:val="left" w:pos="1021"/>
              </w:tabs>
              <w:jc w:val="both"/>
            </w:pPr>
            <w:r>
              <w:t>1996/97</w:t>
            </w:r>
          </w:p>
        </w:tc>
        <w:tc>
          <w:tcPr>
            <w:tcW w:w="1564" w:type="dxa"/>
            <w:tcBorders>
              <w:top w:val="single" w:sz="12" w:space="0" w:color="auto"/>
            </w:tcBorders>
          </w:tcPr>
          <w:p w:rsidR="00000000" w:rsidRDefault="00000000">
            <w:pPr>
              <w:tabs>
                <w:tab w:val="left" w:pos="680"/>
                <w:tab w:val="left" w:pos="1021"/>
              </w:tabs>
              <w:jc w:val="center"/>
            </w:pPr>
            <w:r>
              <w:t>341</w:t>
            </w:r>
          </w:p>
        </w:tc>
        <w:tc>
          <w:tcPr>
            <w:tcW w:w="1032" w:type="dxa"/>
            <w:tcBorders>
              <w:top w:val="single" w:sz="12" w:space="0" w:color="auto"/>
            </w:tcBorders>
          </w:tcPr>
          <w:p w:rsidR="00000000" w:rsidRDefault="00000000">
            <w:pPr>
              <w:tabs>
                <w:tab w:val="left" w:pos="680"/>
                <w:tab w:val="left" w:pos="1021"/>
              </w:tabs>
              <w:jc w:val="center"/>
            </w:pPr>
            <w:r>
              <w:t>97</w:t>
            </w:r>
          </w:p>
        </w:tc>
        <w:tc>
          <w:tcPr>
            <w:tcW w:w="1032" w:type="dxa"/>
            <w:tcBorders>
              <w:top w:val="single" w:sz="12" w:space="0" w:color="auto"/>
            </w:tcBorders>
          </w:tcPr>
          <w:p w:rsidR="00000000" w:rsidRDefault="00000000">
            <w:pPr>
              <w:tabs>
                <w:tab w:val="left" w:pos="680"/>
                <w:tab w:val="left" w:pos="1021"/>
              </w:tabs>
              <w:jc w:val="both"/>
            </w:pPr>
          </w:p>
        </w:tc>
      </w:tr>
      <w:tr w:rsidR="00000000">
        <w:tblPrEx>
          <w:tblCellMar>
            <w:top w:w="0" w:type="dxa"/>
            <w:bottom w:w="0" w:type="dxa"/>
          </w:tblCellMar>
        </w:tblPrEx>
        <w:trPr>
          <w:jc w:val="center"/>
        </w:trPr>
        <w:tc>
          <w:tcPr>
            <w:tcW w:w="1985" w:type="dxa"/>
          </w:tcPr>
          <w:p w:rsidR="00000000" w:rsidRDefault="00000000">
            <w:pPr>
              <w:tabs>
                <w:tab w:val="left" w:pos="680"/>
                <w:tab w:val="left" w:pos="1021"/>
              </w:tabs>
              <w:jc w:val="both"/>
            </w:pPr>
            <w:r>
              <w:t>1997/98</w:t>
            </w:r>
          </w:p>
        </w:tc>
        <w:tc>
          <w:tcPr>
            <w:tcW w:w="1564" w:type="dxa"/>
          </w:tcPr>
          <w:p w:rsidR="00000000" w:rsidRDefault="00000000">
            <w:pPr>
              <w:tabs>
                <w:tab w:val="left" w:pos="680"/>
                <w:tab w:val="left" w:pos="1021"/>
              </w:tabs>
              <w:jc w:val="center"/>
            </w:pPr>
            <w:r>
              <w:t>321</w:t>
            </w:r>
          </w:p>
        </w:tc>
        <w:tc>
          <w:tcPr>
            <w:tcW w:w="1032" w:type="dxa"/>
          </w:tcPr>
          <w:p w:rsidR="00000000" w:rsidRDefault="00000000">
            <w:pPr>
              <w:tabs>
                <w:tab w:val="left" w:pos="680"/>
                <w:tab w:val="left" w:pos="1021"/>
              </w:tabs>
              <w:jc w:val="center"/>
            </w:pPr>
            <w:r>
              <w:t>89</w:t>
            </w:r>
          </w:p>
        </w:tc>
        <w:tc>
          <w:tcPr>
            <w:tcW w:w="1032" w:type="dxa"/>
          </w:tcPr>
          <w:p w:rsidR="00000000" w:rsidRDefault="00000000">
            <w:pPr>
              <w:tabs>
                <w:tab w:val="left" w:pos="680"/>
                <w:tab w:val="left" w:pos="1021"/>
              </w:tabs>
              <w:jc w:val="both"/>
            </w:pPr>
          </w:p>
        </w:tc>
      </w:tr>
      <w:tr w:rsidR="00000000">
        <w:tblPrEx>
          <w:tblCellMar>
            <w:top w:w="0" w:type="dxa"/>
            <w:bottom w:w="0" w:type="dxa"/>
          </w:tblCellMar>
        </w:tblPrEx>
        <w:trPr>
          <w:jc w:val="center"/>
        </w:trPr>
        <w:tc>
          <w:tcPr>
            <w:tcW w:w="1985" w:type="dxa"/>
          </w:tcPr>
          <w:p w:rsidR="00000000" w:rsidRDefault="00000000">
            <w:pPr>
              <w:tabs>
                <w:tab w:val="left" w:pos="680"/>
                <w:tab w:val="left" w:pos="1021"/>
              </w:tabs>
              <w:jc w:val="both"/>
            </w:pPr>
            <w:r>
              <w:t>1998/99</w:t>
            </w:r>
          </w:p>
        </w:tc>
        <w:tc>
          <w:tcPr>
            <w:tcW w:w="1564" w:type="dxa"/>
          </w:tcPr>
          <w:p w:rsidR="00000000" w:rsidRDefault="00000000">
            <w:pPr>
              <w:tabs>
                <w:tab w:val="left" w:pos="680"/>
                <w:tab w:val="left" w:pos="1021"/>
              </w:tabs>
              <w:jc w:val="center"/>
            </w:pPr>
            <w:r>
              <w:t>313</w:t>
            </w:r>
          </w:p>
        </w:tc>
        <w:tc>
          <w:tcPr>
            <w:tcW w:w="1032" w:type="dxa"/>
          </w:tcPr>
          <w:p w:rsidR="00000000" w:rsidRDefault="00000000">
            <w:pPr>
              <w:tabs>
                <w:tab w:val="left" w:pos="680"/>
                <w:tab w:val="left" w:pos="1021"/>
              </w:tabs>
              <w:jc w:val="center"/>
            </w:pPr>
            <w:r>
              <w:t>93</w:t>
            </w:r>
          </w:p>
        </w:tc>
        <w:tc>
          <w:tcPr>
            <w:tcW w:w="1032" w:type="dxa"/>
          </w:tcPr>
          <w:p w:rsidR="00000000" w:rsidRDefault="00000000">
            <w:pPr>
              <w:tabs>
                <w:tab w:val="left" w:pos="680"/>
                <w:tab w:val="left" w:pos="1021"/>
              </w:tabs>
              <w:jc w:val="both"/>
            </w:pPr>
          </w:p>
        </w:tc>
      </w:tr>
      <w:tr w:rsidR="00000000">
        <w:tblPrEx>
          <w:tblCellMar>
            <w:top w:w="0" w:type="dxa"/>
            <w:bottom w:w="0" w:type="dxa"/>
          </w:tblCellMar>
        </w:tblPrEx>
        <w:trPr>
          <w:jc w:val="center"/>
        </w:trPr>
        <w:tc>
          <w:tcPr>
            <w:tcW w:w="1985" w:type="dxa"/>
          </w:tcPr>
          <w:p w:rsidR="00000000" w:rsidRDefault="00000000">
            <w:pPr>
              <w:tabs>
                <w:tab w:val="left" w:pos="680"/>
                <w:tab w:val="left" w:pos="1021"/>
              </w:tabs>
              <w:jc w:val="both"/>
            </w:pPr>
            <w:r>
              <w:t>1999/2000</w:t>
            </w:r>
          </w:p>
        </w:tc>
        <w:tc>
          <w:tcPr>
            <w:tcW w:w="1564" w:type="dxa"/>
          </w:tcPr>
          <w:p w:rsidR="00000000" w:rsidRDefault="00000000">
            <w:pPr>
              <w:tabs>
                <w:tab w:val="left" w:pos="680"/>
                <w:tab w:val="left" w:pos="1021"/>
              </w:tabs>
              <w:jc w:val="center"/>
            </w:pPr>
            <w:r>
              <w:t>322</w:t>
            </w:r>
          </w:p>
        </w:tc>
        <w:tc>
          <w:tcPr>
            <w:tcW w:w="1032" w:type="dxa"/>
          </w:tcPr>
          <w:p w:rsidR="00000000" w:rsidRDefault="00000000">
            <w:pPr>
              <w:tabs>
                <w:tab w:val="left" w:pos="680"/>
                <w:tab w:val="left" w:pos="1021"/>
              </w:tabs>
              <w:jc w:val="center"/>
            </w:pPr>
            <w:r>
              <w:t>98</w:t>
            </w:r>
          </w:p>
        </w:tc>
        <w:tc>
          <w:tcPr>
            <w:tcW w:w="1032" w:type="dxa"/>
          </w:tcPr>
          <w:p w:rsidR="00000000" w:rsidRDefault="00000000">
            <w:pPr>
              <w:tabs>
                <w:tab w:val="left" w:pos="680"/>
                <w:tab w:val="left" w:pos="1021"/>
              </w:tabs>
              <w:jc w:val="both"/>
            </w:pPr>
          </w:p>
        </w:tc>
      </w:tr>
    </w:tbl>
    <w:p w:rsidR="00000000" w:rsidRDefault="00000000">
      <w:pPr>
        <w:pStyle w:val="BodyText4"/>
        <w:spacing w:before="120"/>
        <w:ind w:left="1985"/>
        <w:rPr>
          <w:sz w:val="18"/>
        </w:rPr>
      </w:pPr>
      <w:r>
        <w:rPr>
          <w:i/>
          <w:sz w:val="18"/>
        </w:rPr>
        <w:t>Источник:</w:t>
      </w:r>
      <w:r>
        <w:rPr>
          <w:sz w:val="18"/>
        </w:rPr>
        <w:t xml:space="preserve"> Министерство образования.</w:t>
      </w:r>
    </w:p>
    <w:p w:rsidR="00000000" w:rsidRDefault="00000000">
      <w:pPr>
        <w:pStyle w:val="BodyText4"/>
      </w:pPr>
    </w:p>
    <w:p w:rsidR="00000000" w:rsidRDefault="00000000">
      <w:pPr>
        <w:pStyle w:val="BodyText4"/>
      </w:pPr>
    </w:p>
    <w:p w:rsidR="00000000" w:rsidRDefault="00000000">
      <w:pPr>
        <w:pStyle w:val="Heading1"/>
        <w:tabs>
          <w:tab w:val="left" w:pos="680"/>
          <w:tab w:val="left" w:pos="1021"/>
        </w:tabs>
        <w:spacing w:before="240" w:line="280" w:lineRule="exact"/>
        <w:jc w:val="center"/>
        <w:rPr>
          <w:b/>
          <w:i/>
          <w:sz w:val="22"/>
          <w:lang w:val="ru-RU"/>
        </w:rPr>
      </w:pPr>
      <w:r>
        <w:rPr>
          <w:b/>
          <w:i/>
          <w:caps/>
          <w:sz w:val="22"/>
          <w:lang w:val="ru-RU"/>
        </w:rPr>
        <w:t>Статья</w:t>
      </w:r>
      <w:r>
        <w:rPr>
          <w:b/>
          <w:i/>
          <w:sz w:val="22"/>
          <w:lang w:val="ru-RU"/>
        </w:rPr>
        <w:t xml:space="preserve"> 11:   ЗАНЯТОСТЬ</w:t>
      </w:r>
    </w:p>
    <w:p w:rsidR="00000000" w:rsidRDefault="00000000">
      <w:pPr>
        <w:pStyle w:val="BlockText"/>
        <w:tabs>
          <w:tab w:val="left" w:pos="680"/>
          <w:tab w:val="left" w:pos="1021"/>
        </w:tabs>
        <w:spacing w:before="240" w:line="280" w:lineRule="exact"/>
        <w:ind w:left="0" w:right="0" w:firstLine="0"/>
        <w:jc w:val="both"/>
        <w:rPr>
          <w:b/>
          <w:i/>
          <w:sz w:val="22"/>
        </w:rPr>
      </w:pPr>
      <w:r>
        <w:rPr>
          <w:b/>
          <w:i/>
          <w:sz w:val="22"/>
        </w:rPr>
        <w:tab/>
        <w:t>1. Государства-участники принимают все соответствующие меры для ликвидации дискриминации в отношении женщин в области занятости, с тем чтобы обеспечить на основе равенства мужчин и женщин равные права, в частности:</w:t>
      </w:r>
    </w:p>
    <w:p w:rsidR="00000000" w:rsidRDefault="00000000">
      <w:pPr>
        <w:tabs>
          <w:tab w:val="left" w:pos="680"/>
          <w:tab w:val="left" w:pos="1021"/>
        </w:tabs>
        <w:spacing w:before="240" w:line="280" w:lineRule="exact"/>
        <w:jc w:val="both"/>
        <w:rPr>
          <w:b/>
          <w:i/>
          <w:sz w:val="22"/>
        </w:rPr>
      </w:pPr>
      <w:r>
        <w:rPr>
          <w:b/>
          <w:i/>
          <w:sz w:val="22"/>
        </w:rPr>
        <w:tab/>
        <w:t>а) право на труд как неотъемлемое право всех людей;</w:t>
      </w:r>
    </w:p>
    <w:p w:rsidR="00000000" w:rsidRDefault="00000000">
      <w:pPr>
        <w:tabs>
          <w:tab w:val="left" w:pos="680"/>
          <w:tab w:val="left" w:pos="1021"/>
        </w:tabs>
        <w:spacing w:before="240" w:line="280" w:lineRule="exact"/>
        <w:jc w:val="both"/>
        <w:rPr>
          <w:b/>
          <w:i/>
          <w:sz w:val="22"/>
        </w:rPr>
      </w:pPr>
      <w:r>
        <w:rPr>
          <w:b/>
          <w:i/>
          <w:sz w:val="22"/>
        </w:rPr>
        <w:tab/>
        <w:t xml:space="preserve">b) право на одинаковые возможности при найме на работу, в том числе применение одинаковых критериев отбора при найме; </w:t>
      </w:r>
    </w:p>
    <w:p w:rsidR="00000000" w:rsidRDefault="00000000">
      <w:pPr>
        <w:tabs>
          <w:tab w:val="left" w:pos="680"/>
          <w:tab w:val="left" w:pos="1021"/>
        </w:tabs>
        <w:spacing w:before="240" w:line="280" w:lineRule="exact"/>
        <w:jc w:val="both"/>
        <w:rPr>
          <w:b/>
          <w:i/>
          <w:sz w:val="22"/>
        </w:rPr>
      </w:pPr>
      <w:r>
        <w:rPr>
          <w:b/>
          <w:i/>
          <w:sz w:val="22"/>
        </w:rPr>
        <w:tab/>
        <w:t>c) право на свободный выбор профессии или рода работы, на продвижение в должности и гарантию занятости, а также на пользование всеми льготами и условиями работы, на получение профессиональной подготовки и переподготовки, включая ученичество, профессиональную подготовку повышенного уровня и регулярную переподготовку;</w:t>
      </w:r>
    </w:p>
    <w:p w:rsidR="00000000" w:rsidRDefault="00000000">
      <w:pPr>
        <w:tabs>
          <w:tab w:val="left" w:pos="680"/>
          <w:tab w:val="left" w:pos="1021"/>
        </w:tabs>
        <w:spacing w:before="240" w:line="280" w:lineRule="exact"/>
        <w:jc w:val="both"/>
        <w:rPr>
          <w:b/>
          <w:i/>
          <w:sz w:val="22"/>
        </w:rPr>
      </w:pPr>
      <w:r>
        <w:rPr>
          <w:b/>
          <w:i/>
          <w:sz w:val="22"/>
        </w:rPr>
        <w:tab/>
        <w:t>d) право на равное вознаграждение, включая получение льгот, на равные условия в отношении труда равной ценности, а также на равный подход в оценке качества работы;</w:t>
      </w:r>
    </w:p>
    <w:p w:rsidR="00000000" w:rsidRDefault="00000000">
      <w:pPr>
        <w:tabs>
          <w:tab w:val="left" w:pos="680"/>
          <w:tab w:val="left" w:pos="1021"/>
        </w:tabs>
        <w:spacing w:before="240" w:line="280" w:lineRule="exact"/>
        <w:jc w:val="both"/>
        <w:rPr>
          <w:b/>
          <w:i/>
          <w:sz w:val="22"/>
        </w:rPr>
      </w:pPr>
      <w:r>
        <w:rPr>
          <w:b/>
          <w:i/>
          <w:sz w:val="22"/>
        </w:rPr>
        <w:tab/>
        <w:t>e) право на социальное обеспечение, в частности в случае выхода на пенсию, безработицы, болезни, инвалидности, по старости и в других случаях потери трудоспособности, а также право на оплачиваемый отпуск;</w:t>
      </w:r>
    </w:p>
    <w:p w:rsidR="00000000" w:rsidRDefault="00000000">
      <w:pPr>
        <w:tabs>
          <w:tab w:val="left" w:pos="680"/>
          <w:tab w:val="left" w:pos="1021"/>
        </w:tabs>
        <w:spacing w:before="240" w:line="280" w:lineRule="exact"/>
        <w:jc w:val="both"/>
        <w:rPr>
          <w:b/>
          <w:i/>
          <w:sz w:val="22"/>
        </w:rPr>
      </w:pPr>
      <w:r>
        <w:rPr>
          <w:b/>
          <w:i/>
          <w:sz w:val="22"/>
        </w:rPr>
        <w:tab/>
        <w:t xml:space="preserve">f) право на охрану здоровья и безопасные условия труда, в том числе по сохранению </w:t>
      </w:r>
      <w:r>
        <w:rPr>
          <w:b/>
          <w:i/>
          <w:sz w:val="22"/>
        </w:rPr>
        <w:br/>
        <w:t>функции продолжения рода.</w:t>
      </w:r>
    </w:p>
    <w:p w:rsidR="00000000" w:rsidRDefault="00000000">
      <w:pPr>
        <w:pStyle w:val="BodyText2"/>
        <w:tabs>
          <w:tab w:val="left" w:pos="680"/>
          <w:tab w:val="left" w:pos="1021"/>
        </w:tabs>
        <w:spacing w:before="240" w:line="280" w:lineRule="exact"/>
        <w:jc w:val="both"/>
        <w:rPr>
          <w:b/>
          <w:i/>
          <w:sz w:val="22"/>
        </w:rPr>
      </w:pPr>
      <w:r>
        <w:rPr>
          <w:b/>
          <w:i/>
          <w:sz w:val="22"/>
        </w:rPr>
        <w:tab/>
        <w:t>2. Для предупреждения дискриминации в отношении женщин по причине замужества или материнства и гарантирования им эффективного права на труд государства-участники принимают соответствующие меры для того, чтобы:</w:t>
      </w:r>
    </w:p>
    <w:p w:rsidR="00000000" w:rsidRDefault="00000000">
      <w:pPr>
        <w:tabs>
          <w:tab w:val="left" w:pos="680"/>
          <w:tab w:val="left" w:pos="1021"/>
        </w:tabs>
        <w:spacing w:before="240" w:line="280" w:lineRule="exact"/>
        <w:jc w:val="both"/>
        <w:rPr>
          <w:b/>
          <w:i/>
          <w:sz w:val="22"/>
        </w:rPr>
      </w:pPr>
      <w:r>
        <w:rPr>
          <w:b/>
          <w:i/>
          <w:sz w:val="22"/>
        </w:rPr>
        <w:tab/>
        <w:t xml:space="preserve">a) запретить, под угрозой применения санкций, увольнение с работы на основании </w:t>
      </w:r>
      <w:r>
        <w:rPr>
          <w:b/>
          <w:i/>
          <w:sz w:val="22"/>
        </w:rPr>
        <w:br/>
        <w:t>беременности или отпуска по беременности и родам или дискриминацию ввиду семейного положения при увольнении;</w:t>
      </w:r>
    </w:p>
    <w:p w:rsidR="00000000" w:rsidRDefault="00000000">
      <w:pPr>
        <w:tabs>
          <w:tab w:val="left" w:pos="680"/>
          <w:tab w:val="left" w:pos="1021"/>
        </w:tabs>
        <w:spacing w:before="240" w:line="280" w:lineRule="exact"/>
        <w:jc w:val="both"/>
        <w:rPr>
          <w:b/>
          <w:i/>
          <w:sz w:val="22"/>
        </w:rPr>
      </w:pPr>
      <w:r>
        <w:rPr>
          <w:b/>
          <w:i/>
          <w:sz w:val="22"/>
        </w:rPr>
        <w:tab/>
        <w:t>b) ввести оплачиваемые отпуска или отпуска с сопоставимыми социальными пособиями по беременности и родам без утраты прежнего места работы, старшинства или социальных пособий;</w:t>
      </w:r>
    </w:p>
    <w:p w:rsidR="00000000" w:rsidRDefault="00000000">
      <w:pPr>
        <w:tabs>
          <w:tab w:val="left" w:pos="680"/>
          <w:tab w:val="left" w:pos="1021"/>
        </w:tabs>
        <w:spacing w:before="240" w:line="280" w:lineRule="exact"/>
        <w:jc w:val="both"/>
        <w:rPr>
          <w:b/>
          <w:i/>
          <w:sz w:val="22"/>
        </w:rPr>
      </w:pPr>
      <w:r>
        <w:rPr>
          <w:b/>
          <w:i/>
          <w:sz w:val="22"/>
        </w:rPr>
        <w:tab/>
        <w:t>с) поощрять предоставление необходимых дополнительных социальных услуг, с тем чтобы позволить родителям совмещать выполнение семейных обязанностей с трудовой деятельностью и участием в общественной жизни, в частности посредством создания и расширения сети учреждений по уходу за детьми;</w:t>
      </w:r>
    </w:p>
    <w:p w:rsidR="00000000" w:rsidRDefault="00000000">
      <w:pPr>
        <w:tabs>
          <w:tab w:val="left" w:pos="680"/>
          <w:tab w:val="left" w:pos="1021"/>
        </w:tabs>
        <w:spacing w:before="240" w:line="280" w:lineRule="exact"/>
        <w:jc w:val="both"/>
        <w:rPr>
          <w:b/>
          <w:i/>
          <w:sz w:val="22"/>
        </w:rPr>
      </w:pPr>
      <w:r>
        <w:rPr>
          <w:b/>
          <w:i/>
          <w:sz w:val="22"/>
        </w:rPr>
        <w:tab/>
        <w:t>d) обеспечивать женщинам особую защиту в период беременности на тех видах работ, вредность которых для их здоровья доказана.</w:t>
      </w:r>
    </w:p>
    <w:p w:rsidR="00000000" w:rsidRDefault="00000000">
      <w:pPr>
        <w:pStyle w:val="BodyText2"/>
        <w:tabs>
          <w:tab w:val="left" w:pos="680"/>
          <w:tab w:val="left" w:pos="1021"/>
        </w:tabs>
        <w:spacing w:before="240" w:line="280" w:lineRule="exact"/>
        <w:jc w:val="both"/>
        <w:rPr>
          <w:b/>
          <w:i/>
          <w:sz w:val="22"/>
        </w:rPr>
      </w:pPr>
      <w:r>
        <w:rPr>
          <w:b/>
          <w:i/>
          <w:sz w:val="22"/>
        </w:rPr>
        <w:tab/>
        <w:t>3. Законодательство, касающееся защиты прав, затрагиваемых в настоящей статье, периодически рассматривается в свете научно-технических знаний, а также пересматривается, отменяется или расширяется, насколько это необходимо.</w:t>
      </w:r>
    </w:p>
    <w:p w:rsidR="00000000" w:rsidRDefault="00000000">
      <w:pPr>
        <w:tabs>
          <w:tab w:val="left" w:pos="680"/>
          <w:tab w:val="left" w:pos="1021"/>
        </w:tabs>
        <w:spacing w:before="240" w:line="280" w:lineRule="exact"/>
        <w:jc w:val="center"/>
        <w:rPr>
          <w:b/>
          <w:i/>
          <w:sz w:val="22"/>
        </w:rPr>
      </w:pPr>
    </w:p>
    <w:p w:rsidR="00000000" w:rsidRDefault="00000000">
      <w:pPr>
        <w:pStyle w:val="BodyText"/>
        <w:tabs>
          <w:tab w:val="left" w:pos="680"/>
          <w:tab w:val="left" w:pos="1021"/>
        </w:tabs>
        <w:spacing w:before="240" w:line="280" w:lineRule="exact"/>
        <w:jc w:val="both"/>
        <w:rPr>
          <w:sz w:val="22"/>
        </w:rPr>
      </w:pPr>
      <w:r>
        <w:rPr>
          <w:sz w:val="22"/>
        </w:rPr>
        <w:tab/>
        <w:t>В соответствии с Конституцией Республики Македонии (пункт 1 статьи 32) каждый имеет право на труд, свободный выбор деятельности, защиту во время работы и материальное обеспечение в период временной незанятости; занятость доступна каждому на равных условиях без какой-либо дискриминации, в том числе гендерной дискриминации.</w:t>
      </w:r>
    </w:p>
    <w:p w:rsidR="00000000" w:rsidRDefault="00000000">
      <w:pPr>
        <w:pStyle w:val="BodyText"/>
        <w:tabs>
          <w:tab w:val="left" w:pos="680"/>
          <w:tab w:val="left" w:pos="1021"/>
        </w:tabs>
        <w:spacing w:before="240" w:line="280" w:lineRule="exact"/>
        <w:jc w:val="both"/>
        <w:rPr>
          <w:sz w:val="22"/>
        </w:rPr>
      </w:pPr>
      <w:r>
        <w:rPr>
          <w:sz w:val="22"/>
        </w:rPr>
        <w:tab/>
        <w:t>На основании вышеуказанных конституционных положений были приняты ряд законов, обеспечивающих конституционные права граждан в сфере занятости. К таким законам относятся: Закон о трудовых отношениях, Закон о занятости, Закон о пособиях по безработице, Закон об увеличении занятости.</w:t>
      </w:r>
    </w:p>
    <w:p w:rsidR="00000000" w:rsidRDefault="00000000">
      <w:pPr>
        <w:pStyle w:val="BodyText"/>
        <w:tabs>
          <w:tab w:val="left" w:pos="680"/>
          <w:tab w:val="left" w:pos="1021"/>
        </w:tabs>
        <w:spacing w:before="240" w:line="280" w:lineRule="exact"/>
        <w:jc w:val="both"/>
        <w:rPr>
          <w:sz w:val="22"/>
        </w:rPr>
      </w:pPr>
      <w:r>
        <w:rPr>
          <w:sz w:val="22"/>
        </w:rPr>
        <w:tab/>
        <w:t>Были подготовлены два коллективных соглашения как для экономического, так и для неэкономического сектора: Общее коллективное соглашение для экономического сектора Республики Македонии и Общее коллективное соглашение для гражданских служб, общественных предприятий, административных органов, местных органов самоуправления и других юридических лиц, не занятых в секторе экономики. Почти все коллективные соглашения, касающиеся различных секторов, составлены на основе этих двух коллективных соглашений.</w:t>
      </w:r>
    </w:p>
    <w:p w:rsidR="00000000" w:rsidRDefault="00000000">
      <w:pPr>
        <w:pStyle w:val="BodyText"/>
        <w:tabs>
          <w:tab w:val="left" w:pos="680"/>
          <w:tab w:val="left" w:pos="1021"/>
        </w:tabs>
        <w:spacing w:before="240" w:line="280" w:lineRule="exact"/>
        <w:jc w:val="both"/>
        <w:rPr>
          <w:sz w:val="22"/>
        </w:rPr>
      </w:pPr>
      <w:r>
        <w:rPr>
          <w:sz w:val="22"/>
        </w:rPr>
        <w:tab/>
        <w:t>Вопросы трудовых отношений регулируются принятым в 1993 году Законом о трудовых отношениях. В этот Закон неоднократно вносились изменения в связи с программами реформирования рынка труда. Применительно к этой области имеется также ряд других постановлений в сфере начального и среднего образования.</w:t>
      </w:r>
    </w:p>
    <w:p w:rsidR="00000000" w:rsidRDefault="00000000">
      <w:pPr>
        <w:pStyle w:val="BodyText"/>
        <w:tabs>
          <w:tab w:val="left" w:pos="680"/>
          <w:tab w:val="left" w:pos="1021"/>
        </w:tabs>
        <w:spacing w:before="240" w:line="280" w:lineRule="exact"/>
        <w:jc w:val="both"/>
        <w:rPr>
          <w:sz w:val="22"/>
        </w:rPr>
      </w:pPr>
      <w:r>
        <w:rPr>
          <w:sz w:val="22"/>
        </w:rPr>
        <w:tab/>
        <w:t>В соответствии с Соглашением о стабилизации и сотрудничестве, заключенным между Республикой Македонией и Европейским союзом (ЕС) 9 апреля 2001 года, правительство Республики Македонии приняло программу по сближению своего законодательства с законодательством ЕС. В вышеуказанных документах содержатся директивы относительно труда и занятости, в соответствии с которыми должно происходить сближение этих двух законодательств, а также график и этапы реализации этого процесса сближения. На первом этапе осуществлялось сближение с несколькими директивами ЕЭС: директива ЕС 75/117/ЕЕС – о принципе равной платы за труд мужчин и женщин равной ценности, директива 76/207/ЕЕС о равном доступе к занятости, образованию и равных условиях труда и директива 97/80/ЕЕС о бремени доказывания в судебных делах по вопросам дискриминации. Вышеуказанные директивы увязаны с Законом о трудовых отношениях и другими законодательными актами в этой области.</w:t>
      </w:r>
    </w:p>
    <w:p w:rsidR="00000000" w:rsidRDefault="00000000">
      <w:pPr>
        <w:pStyle w:val="BodyText"/>
        <w:tabs>
          <w:tab w:val="left" w:pos="680"/>
          <w:tab w:val="left" w:pos="1021"/>
        </w:tabs>
        <w:spacing w:before="240" w:line="280" w:lineRule="exact"/>
        <w:jc w:val="both"/>
        <w:rPr>
          <w:sz w:val="22"/>
        </w:rPr>
      </w:pPr>
      <w:r>
        <w:rPr>
          <w:sz w:val="22"/>
        </w:rPr>
        <w:tab/>
        <w:t>Так, согласно статье 8-а Закона о трудовых отношениях (Правительственный бюллетень Республики Македонии, № 25/2003), работодатели не должны создавать неравных условий труда для претендентов или трудящихся на основе расовой принадлежности, цвета кожи, половых и возрастных различий, состояния здоровья, инвалидности, религиозных, политических или других убеждений, принадлежности к союзам, национальным или социальным группам, имущественного статуса или исходя из иных обстоятельств личного характера.</w:t>
      </w:r>
    </w:p>
    <w:p w:rsidR="00000000" w:rsidRDefault="00000000">
      <w:pPr>
        <w:pStyle w:val="BodyText"/>
        <w:tabs>
          <w:tab w:val="left" w:pos="680"/>
          <w:tab w:val="left" w:pos="1021"/>
        </w:tabs>
        <w:spacing w:before="240" w:line="280" w:lineRule="exact"/>
        <w:jc w:val="both"/>
        <w:rPr>
          <w:sz w:val="22"/>
        </w:rPr>
      </w:pPr>
      <w:r>
        <w:rPr>
          <w:sz w:val="22"/>
        </w:rPr>
        <w:tab/>
        <w:t>Женщинам и мужчинам должны предоставляться равные возможности и обращение для продвижения по службе, безопасности на рабочем месте и условия труда, продолжительность рабочего дня и условия прерывания трудового соглашения.</w:t>
      </w:r>
    </w:p>
    <w:p w:rsidR="00000000" w:rsidRDefault="00000000">
      <w:pPr>
        <w:pStyle w:val="BodyText"/>
        <w:tabs>
          <w:tab w:val="left" w:pos="680"/>
          <w:tab w:val="left" w:pos="1021"/>
        </w:tabs>
        <w:spacing w:before="240" w:line="280" w:lineRule="exact"/>
        <w:jc w:val="both"/>
        <w:rPr>
          <w:sz w:val="22"/>
        </w:rPr>
      </w:pPr>
      <w:r>
        <w:rPr>
          <w:sz w:val="22"/>
        </w:rPr>
        <w:tab/>
        <w:t>Также за статьей 70 Закона о трудовых отношениях следует статья 70-а, которая гласит (Правительственный бюллетень Республики Македонии, № 25/2003), что "при оплате труда работодатели должны обеспечить равную плату мужчинам и женщинам за труд равной ценности". Условия контрактов и коллективных соглашений, противоречащие пункту 1, считаются недействительными.</w:t>
      </w:r>
    </w:p>
    <w:p w:rsidR="00000000" w:rsidRDefault="00000000">
      <w:pPr>
        <w:pStyle w:val="BodyText"/>
        <w:tabs>
          <w:tab w:val="left" w:pos="680"/>
          <w:tab w:val="left" w:pos="1021"/>
        </w:tabs>
        <w:spacing w:before="240" w:line="280" w:lineRule="exact"/>
        <w:jc w:val="both"/>
        <w:rPr>
          <w:b/>
          <w:sz w:val="22"/>
        </w:rPr>
      </w:pPr>
      <w:r>
        <w:rPr>
          <w:b/>
          <w:i/>
          <w:sz w:val="22"/>
        </w:rPr>
        <w:tab/>
        <w:t>Занятость</w:t>
      </w:r>
    </w:p>
    <w:p w:rsidR="00000000" w:rsidRDefault="00000000">
      <w:pPr>
        <w:pStyle w:val="BodyText"/>
        <w:tabs>
          <w:tab w:val="left" w:pos="680"/>
          <w:tab w:val="left" w:pos="1021"/>
        </w:tabs>
        <w:spacing w:before="240" w:line="280" w:lineRule="exact"/>
        <w:jc w:val="both"/>
        <w:rPr>
          <w:sz w:val="22"/>
        </w:rPr>
      </w:pPr>
      <w:r>
        <w:rPr>
          <w:sz w:val="22"/>
        </w:rPr>
        <w:tab/>
        <w:t>События последних переходных лет породили ряд серьезных насущных проблем, которые вызвали необходимость решения вопросов занятости, создания рабочих мест и возможностей получения дохода, в особенности для женщин, поскольку гораздо большее их число остались без работы и возможностей обеспечивать себя и свои семьи. По данным обследований рынка труда за 2001 год, общее трудоспособное население составляло 1 554 420 человек, из которых 782 363, или 50,3 процента, – женщины; 55,5 процента общего числа трудоспособного населения являются активными участниками рынка труда, в то время как незадействованными остаются 44,5 процента. Очевидно, что 55,5 процента – относительно низкий показатель, главным образом в силу невысокой доли женщин (45,5 процента), в то время как на долю мужчин приходится 65,6 процента трудоспособного населения. Это свидетельствует о том, что население в полной мере ощутило на себе тяготы переходного периода. Из общего числа занятых (599 308 человек) лишь 242 042, или 40,4 процента, – женщины. Уровень безработицы составил 30,5 процента, при том что 29,5 процента безработных – мужчины и 32 процента – женщины. Экономический статус женщин свидетельствует о том, что 69,8 процента их заняты в сфере низкооплачиваемого ручного труда, 3,7 процента – работодатели, 4,8 процента – самозанятые и 21,8 процента занимаются неоплачиваемой работой по дому.</w:t>
      </w:r>
    </w:p>
    <w:p w:rsidR="00000000" w:rsidRDefault="00000000">
      <w:pPr>
        <w:pStyle w:val="BodyText"/>
        <w:tabs>
          <w:tab w:val="left" w:pos="680"/>
          <w:tab w:val="left" w:pos="1021"/>
        </w:tabs>
        <w:spacing w:before="240" w:line="280" w:lineRule="exact"/>
        <w:jc w:val="both"/>
        <w:rPr>
          <w:sz w:val="22"/>
        </w:rPr>
      </w:pPr>
      <w:r>
        <w:rPr>
          <w:sz w:val="22"/>
        </w:rPr>
        <w:tab/>
        <w:t>Такие данные свидетельствуют о том, что женщины не используют возможности самозанятости и занятости, предлагаемые частным сектором. Это означает, что в будущем должны быть приняты меры к тому, чтобы вызвать интерес и расширить возможности женщин и предоставить им поддержку в открытии своего бизнеса, способствуя, таким образом, решению проблемы безработицы и улучшению экономического положения женщин.</w:t>
      </w:r>
    </w:p>
    <w:p w:rsidR="00000000" w:rsidRDefault="00000000">
      <w:pPr>
        <w:pStyle w:val="BodyText"/>
        <w:tabs>
          <w:tab w:val="left" w:pos="680"/>
          <w:tab w:val="left" w:pos="1021"/>
        </w:tabs>
        <w:spacing w:before="240" w:line="280" w:lineRule="exact"/>
        <w:jc w:val="both"/>
        <w:rPr>
          <w:sz w:val="22"/>
        </w:rPr>
      </w:pPr>
      <w:r>
        <w:rPr>
          <w:sz w:val="22"/>
        </w:rPr>
        <w:tab/>
        <w:t xml:space="preserve">В переходный период занятость в Македонии носила выраженный экстенсивный характер, в результате чего избыток дешевой рабочей силы препятствовал рациональному и эффективному использованию людских ресурсов. Переход к рыночной экономике лишь усугубил проблему рационального использования людских ресурсов в количественном и качественном отношении, а процесс приватизации вызвал необходимость сокращения числа занятых (избыточная занятость оставалось, по некоторым оценкам, на уровне около 30 процентов в период до начала приватизации и проведения структурных реформ). </w:t>
      </w:r>
    </w:p>
    <w:p w:rsidR="00000000" w:rsidRDefault="00000000">
      <w:pPr>
        <w:pStyle w:val="BodyText"/>
        <w:tabs>
          <w:tab w:val="left" w:pos="680"/>
          <w:tab w:val="left" w:pos="1021"/>
        </w:tabs>
        <w:spacing w:before="240" w:line="280" w:lineRule="exact"/>
        <w:jc w:val="both"/>
        <w:rPr>
          <w:sz w:val="22"/>
        </w:rPr>
      </w:pPr>
      <w:r>
        <w:rPr>
          <w:sz w:val="22"/>
        </w:rPr>
        <w:tab/>
        <w:t>Согласно официальным источникам, сокращение рынка труда, рационализация и увеличение эффективности труда привели к значительному сокращению числа зарегистрированного занятого населения и к изменению структуры рабочей силы.</w:t>
      </w:r>
    </w:p>
    <w:p w:rsidR="00000000" w:rsidRDefault="00000000">
      <w:pPr>
        <w:pStyle w:val="BodyText"/>
        <w:tabs>
          <w:tab w:val="left" w:pos="680"/>
          <w:tab w:val="left" w:pos="1021"/>
        </w:tabs>
        <w:spacing w:before="120" w:line="280" w:lineRule="exact"/>
        <w:jc w:val="left"/>
        <w:rPr>
          <w:sz w:val="18"/>
        </w:rPr>
      </w:pPr>
    </w:p>
    <w:p w:rsidR="00000000" w:rsidRDefault="00000000">
      <w:pPr>
        <w:pStyle w:val="BodyText"/>
        <w:tabs>
          <w:tab w:val="left" w:pos="680"/>
          <w:tab w:val="left" w:pos="1021"/>
        </w:tabs>
        <w:spacing w:before="120" w:line="280" w:lineRule="exact"/>
        <w:jc w:val="left"/>
        <w:rPr>
          <w:sz w:val="18"/>
        </w:rPr>
        <w:sectPr w:rsidR="00000000">
          <w:headerReference w:type="even" r:id="rId37"/>
          <w:headerReference w:type="default" r:id="rId38"/>
          <w:footerReference w:type="even" r:id="rId39"/>
          <w:footerReference w:type="default" r:id="rId40"/>
          <w:pgSz w:w="12242" w:h="15842" w:code="1"/>
          <w:pgMar w:top="1134" w:right="1298" w:bottom="1701" w:left="1298" w:header="720" w:footer="720" w:gutter="0"/>
          <w:cols w:space="720"/>
        </w:sectPr>
      </w:pPr>
    </w:p>
    <w:p w:rsidR="00000000" w:rsidRDefault="00000000">
      <w:pPr>
        <w:jc w:val="center"/>
      </w:pPr>
    </w:p>
    <w:p w:rsidR="00000000" w:rsidRDefault="00000000">
      <w:pPr>
        <w:pStyle w:val="Heading5"/>
        <w:tabs>
          <w:tab w:val="clear" w:pos="680"/>
        </w:tabs>
        <w:rPr>
          <w:caps w:val="0"/>
        </w:rPr>
      </w:pPr>
      <w:r>
        <w:rPr>
          <w:caps w:val="0"/>
        </w:rPr>
        <w:t>Таблица 1. Трудящиеся в разбивке по виду занятости и полу, 1997–2001 годы</w:t>
      </w:r>
    </w:p>
    <w:p w:rsidR="00000000" w:rsidRDefault="00000000">
      <w:pPr>
        <w:jc w:val="center"/>
      </w:pPr>
    </w:p>
    <w:tbl>
      <w:tblPr>
        <w:tblW w:w="0" w:type="auto"/>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57" w:type="dxa"/>
          <w:right w:w="57" w:type="dxa"/>
        </w:tblCellMar>
        <w:tblLook w:val="0000" w:firstRow="0" w:lastRow="0" w:firstColumn="0" w:lastColumn="0" w:noHBand="0" w:noVBand="0"/>
      </w:tblPr>
      <w:tblGrid>
        <w:gridCol w:w="2278"/>
        <w:gridCol w:w="741"/>
        <w:gridCol w:w="764"/>
        <w:gridCol w:w="763"/>
        <w:gridCol w:w="645"/>
        <w:gridCol w:w="763"/>
        <w:gridCol w:w="763"/>
        <w:gridCol w:w="645"/>
        <w:gridCol w:w="763"/>
        <w:gridCol w:w="763"/>
        <w:gridCol w:w="645"/>
        <w:gridCol w:w="708"/>
        <w:gridCol w:w="725"/>
        <w:gridCol w:w="645"/>
        <w:gridCol w:w="708"/>
        <w:gridCol w:w="722"/>
      </w:tblGrid>
      <w:tr w:rsidR="00000000">
        <w:tblPrEx>
          <w:tblCellMar>
            <w:top w:w="0" w:type="dxa"/>
            <w:bottom w:w="0" w:type="dxa"/>
          </w:tblCellMar>
        </w:tblPrEx>
        <w:trPr>
          <w:cantSplit/>
          <w:trHeight w:val="20"/>
          <w:jc w:val="center"/>
        </w:trPr>
        <w:tc>
          <w:tcPr>
            <w:tcW w:w="2278" w:type="dxa"/>
            <w:vMerge w:val="restart"/>
            <w:tcBorders>
              <w:top w:val="single" w:sz="12" w:space="0" w:color="000000"/>
              <w:bottom w:val="single" w:sz="6" w:space="0" w:color="000000"/>
            </w:tcBorders>
            <w:vAlign w:val="bottom"/>
          </w:tcPr>
          <w:p w:rsidR="00000000" w:rsidRDefault="00000000">
            <w:pPr>
              <w:pStyle w:val="BodyText"/>
              <w:tabs>
                <w:tab w:val="left" w:pos="680"/>
                <w:tab w:val="left" w:pos="1021"/>
              </w:tabs>
              <w:rPr>
                <w:b/>
                <w:sz w:val="16"/>
              </w:rPr>
            </w:pPr>
            <w:r>
              <w:rPr>
                <w:b/>
                <w:sz w:val="16"/>
              </w:rPr>
              <w:t>Вид занятости</w:t>
            </w:r>
          </w:p>
        </w:tc>
        <w:tc>
          <w:tcPr>
            <w:tcW w:w="2268" w:type="dxa"/>
            <w:gridSpan w:val="3"/>
            <w:tcBorders>
              <w:top w:val="single" w:sz="12" w:space="0" w:color="000000"/>
              <w:bottom w:val="single" w:sz="6" w:space="0" w:color="000000"/>
            </w:tcBorders>
            <w:vAlign w:val="center"/>
          </w:tcPr>
          <w:p w:rsidR="00000000" w:rsidRDefault="00000000">
            <w:pPr>
              <w:tabs>
                <w:tab w:val="left" w:pos="680"/>
                <w:tab w:val="left" w:pos="1021"/>
              </w:tabs>
              <w:jc w:val="center"/>
              <w:rPr>
                <w:b/>
                <w:sz w:val="16"/>
              </w:rPr>
            </w:pPr>
            <w:r>
              <w:rPr>
                <w:rFonts w:ascii="MAC C Swiss" w:hAnsi="MAC C Swiss"/>
                <w:b/>
                <w:sz w:val="16"/>
              </w:rPr>
              <w:t>1997</w:t>
            </w:r>
            <w:r>
              <w:rPr>
                <w:b/>
                <w:sz w:val="16"/>
              </w:rPr>
              <w:t xml:space="preserve"> год</w:t>
            </w:r>
          </w:p>
        </w:tc>
        <w:tc>
          <w:tcPr>
            <w:tcW w:w="2171" w:type="dxa"/>
            <w:gridSpan w:val="3"/>
            <w:tcBorders>
              <w:top w:val="single" w:sz="12" w:space="0" w:color="000000"/>
              <w:bottom w:val="single" w:sz="6" w:space="0" w:color="000000"/>
            </w:tcBorders>
            <w:vAlign w:val="center"/>
          </w:tcPr>
          <w:p w:rsidR="00000000" w:rsidRDefault="00000000">
            <w:pPr>
              <w:tabs>
                <w:tab w:val="left" w:pos="680"/>
                <w:tab w:val="left" w:pos="1021"/>
              </w:tabs>
              <w:jc w:val="center"/>
              <w:rPr>
                <w:b/>
                <w:sz w:val="16"/>
              </w:rPr>
            </w:pPr>
            <w:r>
              <w:rPr>
                <w:rFonts w:ascii="MAC C Swiss" w:hAnsi="MAC C Swiss"/>
                <w:b/>
                <w:sz w:val="16"/>
              </w:rPr>
              <w:t>1998</w:t>
            </w:r>
            <w:r>
              <w:rPr>
                <w:b/>
                <w:sz w:val="16"/>
              </w:rPr>
              <w:t xml:space="preserve"> год</w:t>
            </w:r>
          </w:p>
        </w:tc>
        <w:tc>
          <w:tcPr>
            <w:tcW w:w="2171" w:type="dxa"/>
            <w:gridSpan w:val="3"/>
            <w:tcBorders>
              <w:top w:val="single" w:sz="12" w:space="0" w:color="000000"/>
              <w:bottom w:val="single" w:sz="6" w:space="0" w:color="000000"/>
            </w:tcBorders>
            <w:vAlign w:val="bottom"/>
          </w:tcPr>
          <w:p w:rsidR="00000000" w:rsidRDefault="00000000">
            <w:pPr>
              <w:tabs>
                <w:tab w:val="left" w:pos="680"/>
                <w:tab w:val="left" w:pos="1021"/>
              </w:tabs>
              <w:jc w:val="center"/>
              <w:rPr>
                <w:b/>
                <w:sz w:val="16"/>
              </w:rPr>
            </w:pPr>
            <w:r>
              <w:rPr>
                <w:rFonts w:ascii="MAC C Swiss" w:hAnsi="MAC C Swiss"/>
                <w:b/>
                <w:sz w:val="16"/>
              </w:rPr>
              <w:t>1999</w:t>
            </w:r>
            <w:r>
              <w:rPr>
                <w:b/>
                <w:sz w:val="16"/>
              </w:rPr>
              <w:t xml:space="preserve"> год</w:t>
            </w:r>
          </w:p>
        </w:tc>
        <w:tc>
          <w:tcPr>
            <w:tcW w:w="2078" w:type="dxa"/>
            <w:gridSpan w:val="3"/>
            <w:tcBorders>
              <w:top w:val="single" w:sz="12" w:space="0" w:color="000000"/>
              <w:bottom w:val="single" w:sz="6" w:space="0" w:color="000000"/>
            </w:tcBorders>
            <w:vAlign w:val="center"/>
          </w:tcPr>
          <w:p w:rsidR="00000000" w:rsidRDefault="00000000">
            <w:pPr>
              <w:tabs>
                <w:tab w:val="left" w:pos="680"/>
                <w:tab w:val="left" w:pos="1021"/>
              </w:tabs>
              <w:jc w:val="center"/>
              <w:rPr>
                <w:b/>
                <w:sz w:val="16"/>
              </w:rPr>
            </w:pPr>
            <w:r>
              <w:rPr>
                <w:rFonts w:ascii="MAC C Swiss" w:hAnsi="MAC C Swiss"/>
                <w:b/>
                <w:sz w:val="16"/>
              </w:rPr>
              <w:t>2000</w:t>
            </w:r>
            <w:r>
              <w:rPr>
                <w:b/>
                <w:sz w:val="16"/>
              </w:rPr>
              <w:t xml:space="preserve"> год</w:t>
            </w:r>
          </w:p>
        </w:tc>
        <w:tc>
          <w:tcPr>
            <w:tcW w:w="2075" w:type="dxa"/>
            <w:gridSpan w:val="3"/>
            <w:tcBorders>
              <w:top w:val="single" w:sz="12" w:space="0" w:color="000000"/>
              <w:bottom w:val="single" w:sz="6" w:space="0" w:color="000000"/>
            </w:tcBorders>
            <w:vAlign w:val="center"/>
          </w:tcPr>
          <w:p w:rsidR="00000000" w:rsidRDefault="00000000">
            <w:pPr>
              <w:tabs>
                <w:tab w:val="left" w:pos="680"/>
                <w:tab w:val="left" w:pos="1021"/>
              </w:tabs>
              <w:jc w:val="center"/>
              <w:rPr>
                <w:b/>
                <w:sz w:val="16"/>
              </w:rPr>
            </w:pPr>
            <w:r>
              <w:rPr>
                <w:rFonts w:ascii="MAC C Swiss" w:hAnsi="MAC C Swiss"/>
                <w:b/>
                <w:sz w:val="16"/>
              </w:rPr>
              <w:t>2001</w:t>
            </w:r>
            <w:r>
              <w:rPr>
                <w:b/>
                <w:sz w:val="16"/>
              </w:rPr>
              <w:t xml:space="preserve"> год</w:t>
            </w:r>
          </w:p>
        </w:tc>
      </w:tr>
      <w:tr w:rsidR="00000000">
        <w:tblPrEx>
          <w:tblCellMar>
            <w:top w:w="0" w:type="dxa"/>
            <w:bottom w:w="0" w:type="dxa"/>
          </w:tblCellMar>
        </w:tblPrEx>
        <w:trPr>
          <w:cantSplit/>
          <w:trHeight w:val="20"/>
          <w:jc w:val="center"/>
        </w:trPr>
        <w:tc>
          <w:tcPr>
            <w:tcW w:w="2278" w:type="dxa"/>
            <w:vMerge/>
            <w:tcBorders>
              <w:top w:val="single" w:sz="6" w:space="0" w:color="000000"/>
              <w:bottom w:val="single" w:sz="12" w:space="0" w:color="000000"/>
            </w:tcBorders>
          </w:tcPr>
          <w:p w:rsidR="00000000" w:rsidRDefault="00000000">
            <w:pPr>
              <w:tabs>
                <w:tab w:val="left" w:pos="680"/>
                <w:tab w:val="left" w:pos="1021"/>
              </w:tabs>
              <w:rPr>
                <w:rFonts w:ascii="MAC C Swiss" w:hAnsi="MAC C Swiss"/>
                <w:b/>
                <w:sz w:val="16"/>
              </w:rPr>
            </w:pPr>
          </w:p>
        </w:tc>
        <w:tc>
          <w:tcPr>
            <w:tcW w:w="741" w:type="dxa"/>
            <w:tcBorders>
              <w:top w:val="single" w:sz="6" w:space="0" w:color="000000"/>
              <w:bottom w:val="single" w:sz="12" w:space="0" w:color="000000"/>
            </w:tcBorders>
          </w:tcPr>
          <w:p w:rsidR="00000000" w:rsidRDefault="00000000">
            <w:pPr>
              <w:tabs>
                <w:tab w:val="left" w:pos="680"/>
                <w:tab w:val="left" w:pos="1021"/>
              </w:tabs>
              <w:jc w:val="center"/>
              <w:rPr>
                <w:b/>
                <w:sz w:val="16"/>
              </w:rPr>
            </w:pPr>
            <w:r>
              <w:rPr>
                <w:b/>
                <w:sz w:val="16"/>
              </w:rPr>
              <w:t>Всего</w:t>
            </w:r>
          </w:p>
        </w:tc>
        <w:tc>
          <w:tcPr>
            <w:tcW w:w="764" w:type="dxa"/>
            <w:tcBorders>
              <w:top w:val="single" w:sz="6" w:space="0" w:color="000000"/>
              <w:bottom w:val="single" w:sz="12" w:space="0" w:color="000000"/>
            </w:tcBorders>
          </w:tcPr>
          <w:p w:rsidR="00000000" w:rsidRDefault="00000000">
            <w:pPr>
              <w:tabs>
                <w:tab w:val="left" w:pos="680"/>
                <w:tab w:val="left" w:pos="1021"/>
              </w:tabs>
              <w:jc w:val="center"/>
              <w:rPr>
                <w:b/>
                <w:sz w:val="16"/>
              </w:rPr>
            </w:pPr>
            <w:r>
              <w:rPr>
                <w:b/>
                <w:sz w:val="16"/>
              </w:rPr>
              <w:t>Муж-чины</w:t>
            </w:r>
          </w:p>
        </w:tc>
        <w:tc>
          <w:tcPr>
            <w:tcW w:w="763" w:type="dxa"/>
            <w:tcBorders>
              <w:top w:val="single" w:sz="6" w:space="0" w:color="000000"/>
              <w:bottom w:val="single" w:sz="12" w:space="0" w:color="000000"/>
            </w:tcBorders>
          </w:tcPr>
          <w:p w:rsidR="00000000" w:rsidRDefault="00000000">
            <w:pPr>
              <w:tabs>
                <w:tab w:val="left" w:pos="680"/>
                <w:tab w:val="left" w:pos="1021"/>
              </w:tabs>
              <w:jc w:val="center"/>
              <w:rPr>
                <w:b/>
                <w:sz w:val="16"/>
              </w:rPr>
            </w:pPr>
            <w:r>
              <w:rPr>
                <w:b/>
                <w:sz w:val="16"/>
              </w:rPr>
              <w:t>Жен-щины</w:t>
            </w:r>
          </w:p>
        </w:tc>
        <w:tc>
          <w:tcPr>
            <w:tcW w:w="645" w:type="dxa"/>
            <w:tcBorders>
              <w:top w:val="single" w:sz="6" w:space="0" w:color="000000"/>
              <w:bottom w:val="single" w:sz="12" w:space="0" w:color="000000"/>
            </w:tcBorders>
          </w:tcPr>
          <w:p w:rsidR="00000000" w:rsidRDefault="00000000">
            <w:pPr>
              <w:tabs>
                <w:tab w:val="left" w:pos="680"/>
                <w:tab w:val="left" w:pos="1021"/>
              </w:tabs>
              <w:jc w:val="center"/>
              <w:rPr>
                <w:b/>
                <w:sz w:val="16"/>
              </w:rPr>
            </w:pPr>
            <w:r>
              <w:rPr>
                <w:b/>
                <w:sz w:val="16"/>
              </w:rPr>
              <w:t>Всего</w:t>
            </w:r>
          </w:p>
        </w:tc>
        <w:tc>
          <w:tcPr>
            <w:tcW w:w="763" w:type="dxa"/>
            <w:tcBorders>
              <w:top w:val="single" w:sz="6" w:space="0" w:color="000000"/>
              <w:bottom w:val="single" w:sz="12" w:space="0" w:color="000000"/>
            </w:tcBorders>
          </w:tcPr>
          <w:p w:rsidR="00000000" w:rsidRDefault="00000000">
            <w:pPr>
              <w:tabs>
                <w:tab w:val="left" w:pos="680"/>
                <w:tab w:val="left" w:pos="1021"/>
              </w:tabs>
              <w:jc w:val="center"/>
              <w:rPr>
                <w:b/>
                <w:sz w:val="16"/>
              </w:rPr>
            </w:pPr>
            <w:r>
              <w:rPr>
                <w:b/>
                <w:sz w:val="16"/>
              </w:rPr>
              <w:t>Муж-чины</w:t>
            </w:r>
          </w:p>
        </w:tc>
        <w:tc>
          <w:tcPr>
            <w:tcW w:w="763" w:type="dxa"/>
            <w:tcBorders>
              <w:top w:val="single" w:sz="6" w:space="0" w:color="000000"/>
              <w:bottom w:val="single" w:sz="12" w:space="0" w:color="000000"/>
            </w:tcBorders>
          </w:tcPr>
          <w:p w:rsidR="00000000" w:rsidRDefault="00000000">
            <w:pPr>
              <w:tabs>
                <w:tab w:val="left" w:pos="680"/>
                <w:tab w:val="left" w:pos="1021"/>
              </w:tabs>
              <w:jc w:val="center"/>
              <w:rPr>
                <w:b/>
                <w:sz w:val="16"/>
              </w:rPr>
            </w:pPr>
            <w:r>
              <w:rPr>
                <w:b/>
                <w:sz w:val="16"/>
              </w:rPr>
              <w:t>Жен-щины</w:t>
            </w:r>
          </w:p>
        </w:tc>
        <w:tc>
          <w:tcPr>
            <w:tcW w:w="645" w:type="dxa"/>
            <w:tcBorders>
              <w:top w:val="single" w:sz="6" w:space="0" w:color="000000"/>
              <w:bottom w:val="single" w:sz="12" w:space="0" w:color="000000"/>
            </w:tcBorders>
          </w:tcPr>
          <w:p w:rsidR="00000000" w:rsidRDefault="00000000">
            <w:pPr>
              <w:tabs>
                <w:tab w:val="left" w:pos="680"/>
                <w:tab w:val="left" w:pos="1021"/>
              </w:tabs>
              <w:jc w:val="center"/>
              <w:rPr>
                <w:b/>
                <w:sz w:val="16"/>
              </w:rPr>
            </w:pPr>
            <w:r>
              <w:rPr>
                <w:b/>
                <w:sz w:val="16"/>
              </w:rPr>
              <w:t>Всего</w:t>
            </w:r>
          </w:p>
        </w:tc>
        <w:tc>
          <w:tcPr>
            <w:tcW w:w="763" w:type="dxa"/>
            <w:tcBorders>
              <w:top w:val="single" w:sz="6" w:space="0" w:color="000000"/>
              <w:bottom w:val="single" w:sz="12" w:space="0" w:color="000000"/>
            </w:tcBorders>
          </w:tcPr>
          <w:p w:rsidR="00000000" w:rsidRDefault="00000000">
            <w:pPr>
              <w:tabs>
                <w:tab w:val="left" w:pos="680"/>
                <w:tab w:val="left" w:pos="1021"/>
              </w:tabs>
              <w:jc w:val="center"/>
              <w:rPr>
                <w:b/>
                <w:sz w:val="16"/>
              </w:rPr>
            </w:pPr>
            <w:r>
              <w:rPr>
                <w:b/>
                <w:sz w:val="16"/>
              </w:rPr>
              <w:t>Муж-чины</w:t>
            </w:r>
          </w:p>
        </w:tc>
        <w:tc>
          <w:tcPr>
            <w:tcW w:w="763" w:type="dxa"/>
            <w:tcBorders>
              <w:top w:val="single" w:sz="6" w:space="0" w:color="000000"/>
              <w:bottom w:val="single" w:sz="12" w:space="0" w:color="000000"/>
            </w:tcBorders>
          </w:tcPr>
          <w:p w:rsidR="00000000" w:rsidRDefault="00000000">
            <w:pPr>
              <w:tabs>
                <w:tab w:val="left" w:pos="680"/>
                <w:tab w:val="left" w:pos="1021"/>
              </w:tabs>
              <w:jc w:val="center"/>
              <w:rPr>
                <w:b/>
                <w:sz w:val="16"/>
              </w:rPr>
            </w:pPr>
            <w:r>
              <w:rPr>
                <w:b/>
                <w:sz w:val="16"/>
              </w:rPr>
              <w:t>Жен-щины</w:t>
            </w:r>
          </w:p>
        </w:tc>
        <w:tc>
          <w:tcPr>
            <w:tcW w:w="645" w:type="dxa"/>
            <w:tcBorders>
              <w:top w:val="single" w:sz="6" w:space="0" w:color="000000"/>
              <w:bottom w:val="single" w:sz="12" w:space="0" w:color="000000"/>
            </w:tcBorders>
          </w:tcPr>
          <w:p w:rsidR="00000000" w:rsidRDefault="00000000">
            <w:pPr>
              <w:tabs>
                <w:tab w:val="left" w:pos="680"/>
                <w:tab w:val="left" w:pos="1021"/>
              </w:tabs>
              <w:jc w:val="center"/>
              <w:rPr>
                <w:b/>
                <w:sz w:val="16"/>
              </w:rPr>
            </w:pPr>
            <w:r>
              <w:rPr>
                <w:b/>
                <w:sz w:val="16"/>
              </w:rPr>
              <w:t>Всего</w:t>
            </w:r>
          </w:p>
        </w:tc>
        <w:tc>
          <w:tcPr>
            <w:tcW w:w="708" w:type="dxa"/>
            <w:tcBorders>
              <w:top w:val="single" w:sz="6" w:space="0" w:color="000000"/>
              <w:bottom w:val="single" w:sz="12" w:space="0" w:color="000000"/>
            </w:tcBorders>
          </w:tcPr>
          <w:p w:rsidR="00000000" w:rsidRDefault="00000000">
            <w:pPr>
              <w:tabs>
                <w:tab w:val="left" w:pos="680"/>
                <w:tab w:val="left" w:pos="1021"/>
              </w:tabs>
              <w:jc w:val="center"/>
              <w:rPr>
                <w:b/>
                <w:sz w:val="15"/>
              </w:rPr>
            </w:pPr>
            <w:r>
              <w:rPr>
                <w:b/>
                <w:sz w:val="15"/>
              </w:rPr>
              <w:t>Муж-чины</w:t>
            </w:r>
          </w:p>
        </w:tc>
        <w:tc>
          <w:tcPr>
            <w:tcW w:w="725" w:type="dxa"/>
            <w:tcBorders>
              <w:top w:val="single" w:sz="6" w:space="0" w:color="000000"/>
              <w:bottom w:val="single" w:sz="12" w:space="0" w:color="000000"/>
            </w:tcBorders>
          </w:tcPr>
          <w:p w:rsidR="00000000" w:rsidRDefault="00000000">
            <w:pPr>
              <w:tabs>
                <w:tab w:val="left" w:pos="680"/>
                <w:tab w:val="left" w:pos="1021"/>
              </w:tabs>
              <w:jc w:val="center"/>
              <w:rPr>
                <w:b/>
                <w:sz w:val="15"/>
              </w:rPr>
            </w:pPr>
            <w:r>
              <w:rPr>
                <w:b/>
                <w:sz w:val="15"/>
              </w:rPr>
              <w:t>Жен-щины</w:t>
            </w:r>
          </w:p>
        </w:tc>
        <w:tc>
          <w:tcPr>
            <w:tcW w:w="645" w:type="dxa"/>
            <w:tcBorders>
              <w:top w:val="single" w:sz="6" w:space="0" w:color="000000"/>
              <w:bottom w:val="single" w:sz="12" w:space="0" w:color="000000"/>
            </w:tcBorders>
          </w:tcPr>
          <w:p w:rsidR="00000000" w:rsidRDefault="00000000">
            <w:pPr>
              <w:tabs>
                <w:tab w:val="left" w:pos="680"/>
                <w:tab w:val="left" w:pos="1021"/>
              </w:tabs>
              <w:jc w:val="center"/>
              <w:rPr>
                <w:b/>
                <w:sz w:val="16"/>
              </w:rPr>
            </w:pPr>
            <w:r>
              <w:rPr>
                <w:b/>
                <w:sz w:val="16"/>
              </w:rPr>
              <w:t>Всего</w:t>
            </w:r>
          </w:p>
        </w:tc>
        <w:tc>
          <w:tcPr>
            <w:tcW w:w="708" w:type="dxa"/>
            <w:tcBorders>
              <w:top w:val="single" w:sz="6" w:space="0" w:color="000000"/>
              <w:bottom w:val="single" w:sz="12" w:space="0" w:color="000000"/>
            </w:tcBorders>
          </w:tcPr>
          <w:p w:rsidR="00000000" w:rsidRDefault="00000000">
            <w:pPr>
              <w:tabs>
                <w:tab w:val="left" w:pos="680"/>
                <w:tab w:val="left" w:pos="1021"/>
              </w:tabs>
              <w:jc w:val="center"/>
              <w:rPr>
                <w:b/>
                <w:sz w:val="15"/>
              </w:rPr>
            </w:pPr>
            <w:r>
              <w:rPr>
                <w:b/>
                <w:sz w:val="15"/>
              </w:rPr>
              <w:t>Муж-чины</w:t>
            </w:r>
          </w:p>
        </w:tc>
        <w:tc>
          <w:tcPr>
            <w:tcW w:w="722" w:type="dxa"/>
            <w:tcBorders>
              <w:top w:val="single" w:sz="6" w:space="0" w:color="000000"/>
              <w:bottom w:val="single" w:sz="12" w:space="0" w:color="000000"/>
            </w:tcBorders>
          </w:tcPr>
          <w:p w:rsidR="00000000" w:rsidRDefault="00000000">
            <w:pPr>
              <w:tabs>
                <w:tab w:val="left" w:pos="680"/>
                <w:tab w:val="left" w:pos="1021"/>
              </w:tabs>
              <w:jc w:val="center"/>
              <w:rPr>
                <w:b/>
                <w:sz w:val="15"/>
              </w:rPr>
            </w:pPr>
            <w:r>
              <w:rPr>
                <w:b/>
                <w:sz w:val="15"/>
              </w:rPr>
              <w:t>Жен-щины</w:t>
            </w:r>
          </w:p>
        </w:tc>
      </w:tr>
      <w:tr w:rsidR="00000000">
        <w:tblPrEx>
          <w:tblCellMar>
            <w:top w:w="0" w:type="dxa"/>
            <w:bottom w:w="0" w:type="dxa"/>
          </w:tblCellMar>
        </w:tblPrEx>
        <w:trPr>
          <w:trHeight w:val="20"/>
          <w:jc w:val="center"/>
        </w:trPr>
        <w:tc>
          <w:tcPr>
            <w:tcW w:w="2278" w:type="dxa"/>
            <w:tcBorders>
              <w:top w:val="single" w:sz="12" w:space="0" w:color="000000"/>
            </w:tcBorders>
          </w:tcPr>
          <w:p w:rsidR="00000000" w:rsidRDefault="00000000">
            <w:pPr>
              <w:pStyle w:val="BodyText"/>
              <w:tabs>
                <w:tab w:val="left" w:pos="680"/>
                <w:tab w:val="left" w:pos="1021"/>
              </w:tabs>
              <w:jc w:val="left"/>
              <w:rPr>
                <w:sz w:val="16"/>
              </w:rPr>
            </w:pPr>
            <w:r>
              <w:rPr>
                <w:sz w:val="16"/>
              </w:rPr>
              <w:t>Всего</w:t>
            </w:r>
          </w:p>
        </w:tc>
        <w:tc>
          <w:tcPr>
            <w:tcW w:w="741" w:type="dxa"/>
            <w:tcBorders>
              <w:top w:val="single" w:sz="12" w:space="0" w:color="000000"/>
            </w:tcBorders>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512 301 </w:t>
            </w:r>
          </w:p>
        </w:tc>
        <w:tc>
          <w:tcPr>
            <w:tcW w:w="764" w:type="dxa"/>
            <w:tcBorders>
              <w:top w:val="single" w:sz="12" w:space="0" w:color="000000"/>
            </w:tcBorders>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328 404 </w:t>
            </w:r>
          </w:p>
        </w:tc>
        <w:tc>
          <w:tcPr>
            <w:tcW w:w="763" w:type="dxa"/>
            <w:tcBorders>
              <w:top w:val="single" w:sz="12" w:space="0" w:color="000000"/>
            </w:tcBorders>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183 896 </w:t>
            </w:r>
          </w:p>
        </w:tc>
        <w:tc>
          <w:tcPr>
            <w:tcW w:w="645" w:type="dxa"/>
            <w:tcBorders>
              <w:top w:val="single" w:sz="12" w:space="0" w:color="000000"/>
            </w:tcBorders>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539 762 </w:t>
            </w:r>
          </w:p>
        </w:tc>
        <w:tc>
          <w:tcPr>
            <w:tcW w:w="763" w:type="dxa"/>
            <w:tcBorders>
              <w:top w:val="single" w:sz="12" w:space="0" w:color="000000"/>
            </w:tcBorders>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341 876 </w:t>
            </w:r>
          </w:p>
        </w:tc>
        <w:tc>
          <w:tcPr>
            <w:tcW w:w="763" w:type="dxa"/>
            <w:tcBorders>
              <w:top w:val="single" w:sz="12" w:space="0" w:color="000000"/>
            </w:tcBorders>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197 886 </w:t>
            </w:r>
          </w:p>
        </w:tc>
        <w:tc>
          <w:tcPr>
            <w:tcW w:w="645" w:type="dxa"/>
            <w:tcBorders>
              <w:top w:val="single" w:sz="12" w:space="0" w:color="000000"/>
            </w:tcBorders>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545 222 </w:t>
            </w:r>
          </w:p>
        </w:tc>
        <w:tc>
          <w:tcPr>
            <w:tcW w:w="763" w:type="dxa"/>
            <w:tcBorders>
              <w:top w:val="single" w:sz="12" w:space="0" w:color="000000"/>
            </w:tcBorders>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337 994 </w:t>
            </w:r>
          </w:p>
        </w:tc>
        <w:tc>
          <w:tcPr>
            <w:tcW w:w="763" w:type="dxa"/>
            <w:tcBorders>
              <w:top w:val="single" w:sz="12" w:space="0" w:color="000000"/>
            </w:tcBorders>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207 228 </w:t>
            </w:r>
          </w:p>
        </w:tc>
        <w:tc>
          <w:tcPr>
            <w:tcW w:w="645" w:type="dxa"/>
            <w:tcBorders>
              <w:top w:val="single" w:sz="12" w:space="0" w:color="000000"/>
            </w:tcBorders>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549 846</w:t>
            </w:r>
          </w:p>
        </w:tc>
        <w:tc>
          <w:tcPr>
            <w:tcW w:w="708" w:type="dxa"/>
            <w:tcBorders>
              <w:top w:val="single" w:sz="12" w:space="0" w:color="000000"/>
            </w:tcBorders>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339 550</w:t>
            </w:r>
          </w:p>
        </w:tc>
        <w:tc>
          <w:tcPr>
            <w:tcW w:w="725" w:type="dxa"/>
            <w:tcBorders>
              <w:top w:val="single" w:sz="12" w:space="0" w:color="000000"/>
            </w:tcBorders>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210 297</w:t>
            </w:r>
          </w:p>
        </w:tc>
        <w:tc>
          <w:tcPr>
            <w:tcW w:w="645" w:type="dxa"/>
            <w:tcBorders>
              <w:top w:val="single" w:sz="12" w:space="0" w:color="000000"/>
            </w:tcBorders>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599 308</w:t>
            </w:r>
          </w:p>
        </w:tc>
        <w:tc>
          <w:tcPr>
            <w:tcW w:w="708" w:type="dxa"/>
            <w:tcBorders>
              <w:top w:val="single" w:sz="12" w:space="0" w:color="000000"/>
            </w:tcBorders>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357 266</w:t>
            </w:r>
          </w:p>
        </w:tc>
        <w:tc>
          <w:tcPr>
            <w:tcW w:w="722" w:type="dxa"/>
            <w:tcBorders>
              <w:top w:val="single" w:sz="12" w:space="0" w:color="000000"/>
            </w:tcBorders>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242 042</w:t>
            </w:r>
          </w:p>
        </w:tc>
      </w:tr>
      <w:tr w:rsidR="00000000">
        <w:tblPrEx>
          <w:tblCellMar>
            <w:top w:w="0" w:type="dxa"/>
            <w:bottom w:w="0" w:type="dxa"/>
          </w:tblCellMar>
        </w:tblPrEx>
        <w:trPr>
          <w:trHeight w:val="20"/>
          <w:jc w:val="center"/>
        </w:trPr>
        <w:tc>
          <w:tcPr>
            <w:tcW w:w="2278" w:type="dxa"/>
          </w:tcPr>
          <w:p w:rsidR="00000000" w:rsidRDefault="00000000">
            <w:pPr>
              <w:pStyle w:val="BodyText"/>
              <w:tabs>
                <w:tab w:val="left" w:pos="680"/>
                <w:tab w:val="left" w:pos="1021"/>
              </w:tabs>
              <w:jc w:val="left"/>
              <w:rPr>
                <w:sz w:val="16"/>
              </w:rPr>
            </w:pPr>
            <w:r>
              <w:rPr>
                <w:sz w:val="16"/>
              </w:rPr>
              <w:t>Сельскохозяйственные работники и смежники</w:t>
            </w:r>
          </w:p>
        </w:tc>
        <w:tc>
          <w:tcPr>
            <w:tcW w:w="741"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84 256 </w:t>
            </w:r>
          </w:p>
        </w:tc>
        <w:tc>
          <w:tcPr>
            <w:tcW w:w="764"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57 495 </w:t>
            </w:r>
          </w:p>
        </w:tc>
        <w:tc>
          <w:tcPr>
            <w:tcW w:w="763"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26 760 </w:t>
            </w:r>
          </w:p>
        </w:tc>
        <w:tc>
          <w:tcPr>
            <w:tcW w:w="645"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94 817 </w:t>
            </w:r>
          </w:p>
        </w:tc>
        <w:tc>
          <w:tcPr>
            <w:tcW w:w="763"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63 335 </w:t>
            </w:r>
          </w:p>
        </w:tc>
        <w:tc>
          <w:tcPr>
            <w:tcW w:w="763"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31 482 </w:t>
            </w:r>
          </w:p>
        </w:tc>
        <w:tc>
          <w:tcPr>
            <w:tcW w:w="645"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101 613 </w:t>
            </w:r>
          </w:p>
        </w:tc>
        <w:tc>
          <w:tcPr>
            <w:tcW w:w="763"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64 496 </w:t>
            </w:r>
          </w:p>
        </w:tc>
        <w:tc>
          <w:tcPr>
            <w:tcW w:w="763"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37 117 </w:t>
            </w:r>
          </w:p>
        </w:tc>
        <w:tc>
          <w:tcPr>
            <w:tcW w:w="645"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108 125</w:t>
            </w:r>
          </w:p>
        </w:tc>
        <w:tc>
          <w:tcPr>
            <w:tcW w:w="708"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65 495</w:t>
            </w:r>
          </w:p>
        </w:tc>
        <w:tc>
          <w:tcPr>
            <w:tcW w:w="725"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42 630</w:t>
            </w:r>
          </w:p>
        </w:tc>
        <w:tc>
          <w:tcPr>
            <w:tcW w:w="645"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131 094</w:t>
            </w:r>
          </w:p>
        </w:tc>
        <w:tc>
          <w:tcPr>
            <w:tcW w:w="708"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74 842</w:t>
            </w:r>
          </w:p>
        </w:tc>
        <w:tc>
          <w:tcPr>
            <w:tcW w:w="722"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56 253</w:t>
            </w:r>
          </w:p>
        </w:tc>
      </w:tr>
      <w:tr w:rsidR="00000000">
        <w:tblPrEx>
          <w:tblCellMar>
            <w:top w:w="0" w:type="dxa"/>
            <w:bottom w:w="0" w:type="dxa"/>
          </w:tblCellMar>
        </w:tblPrEx>
        <w:trPr>
          <w:trHeight w:val="20"/>
          <w:jc w:val="center"/>
        </w:trPr>
        <w:tc>
          <w:tcPr>
            <w:tcW w:w="2278" w:type="dxa"/>
          </w:tcPr>
          <w:p w:rsidR="00000000" w:rsidRDefault="00000000">
            <w:pPr>
              <w:pStyle w:val="BodyText"/>
              <w:tabs>
                <w:tab w:val="left" w:pos="680"/>
                <w:tab w:val="left" w:pos="1021"/>
              </w:tabs>
              <w:jc w:val="left"/>
              <w:rPr>
                <w:sz w:val="16"/>
              </w:rPr>
            </w:pPr>
            <w:r>
              <w:rPr>
                <w:sz w:val="16"/>
              </w:rPr>
              <w:t>Шахтеры, производственные рабочие и смежники</w:t>
            </w:r>
          </w:p>
        </w:tc>
        <w:tc>
          <w:tcPr>
            <w:tcW w:w="741"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163 988 </w:t>
            </w:r>
          </w:p>
        </w:tc>
        <w:tc>
          <w:tcPr>
            <w:tcW w:w="764"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126 752 </w:t>
            </w:r>
          </w:p>
        </w:tc>
        <w:tc>
          <w:tcPr>
            <w:tcW w:w="763"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37 236 </w:t>
            </w:r>
          </w:p>
        </w:tc>
        <w:tc>
          <w:tcPr>
            <w:tcW w:w="645"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173 846 </w:t>
            </w:r>
          </w:p>
        </w:tc>
        <w:tc>
          <w:tcPr>
            <w:tcW w:w="763"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130 734 </w:t>
            </w:r>
          </w:p>
        </w:tc>
        <w:tc>
          <w:tcPr>
            <w:tcW w:w="763"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43 112 </w:t>
            </w:r>
          </w:p>
        </w:tc>
        <w:tc>
          <w:tcPr>
            <w:tcW w:w="645"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162 093 </w:t>
            </w:r>
          </w:p>
        </w:tc>
        <w:tc>
          <w:tcPr>
            <w:tcW w:w="763"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118 380 </w:t>
            </w:r>
          </w:p>
        </w:tc>
        <w:tc>
          <w:tcPr>
            <w:tcW w:w="763"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43 713 </w:t>
            </w:r>
          </w:p>
        </w:tc>
        <w:tc>
          <w:tcPr>
            <w:tcW w:w="645"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168 830</w:t>
            </w:r>
          </w:p>
        </w:tc>
        <w:tc>
          <w:tcPr>
            <w:tcW w:w="708"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124 464</w:t>
            </w:r>
          </w:p>
        </w:tc>
        <w:tc>
          <w:tcPr>
            <w:tcW w:w="725"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44 366</w:t>
            </w:r>
          </w:p>
        </w:tc>
        <w:tc>
          <w:tcPr>
            <w:tcW w:w="645"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190 458</w:t>
            </w:r>
          </w:p>
        </w:tc>
        <w:tc>
          <w:tcPr>
            <w:tcW w:w="708"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130 630</w:t>
            </w:r>
          </w:p>
        </w:tc>
        <w:tc>
          <w:tcPr>
            <w:tcW w:w="722"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59 828</w:t>
            </w:r>
          </w:p>
        </w:tc>
      </w:tr>
      <w:tr w:rsidR="00000000">
        <w:tblPrEx>
          <w:tblCellMar>
            <w:top w:w="0" w:type="dxa"/>
            <w:bottom w:w="0" w:type="dxa"/>
          </w:tblCellMar>
        </w:tblPrEx>
        <w:trPr>
          <w:trHeight w:val="20"/>
          <w:jc w:val="center"/>
        </w:trPr>
        <w:tc>
          <w:tcPr>
            <w:tcW w:w="2278" w:type="dxa"/>
          </w:tcPr>
          <w:p w:rsidR="00000000" w:rsidRDefault="00000000">
            <w:pPr>
              <w:pStyle w:val="BodyText"/>
              <w:tabs>
                <w:tab w:val="left" w:pos="680"/>
                <w:tab w:val="left" w:pos="1021"/>
              </w:tabs>
              <w:jc w:val="left"/>
              <w:rPr>
                <w:sz w:val="16"/>
              </w:rPr>
            </w:pPr>
            <w:r>
              <w:rPr>
                <w:sz w:val="16"/>
              </w:rPr>
              <w:t xml:space="preserve">Работники, занятые в </w:t>
            </w:r>
            <w:r>
              <w:rPr>
                <w:sz w:val="16"/>
              </w:rPr>
              <w:br/>
              <w:t>сфере торговли</w:t>
            </w:r>
          </w:p>
        </w:tc>
        <w:tc>
          <w:tcPr>
            <w:tcW w:w="741"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50 116 </w:t>
            </w:r>
          </w:p>
        </w:tc>
        <w:tc>
          <w:tcPr>
            <w:tcW w:w="764"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28 672 </w:t>
            </w:r>
          </w:p>
        </w:tc>
        <w:tc>
          <w:tcPr>
            <w:tcW w:w="763"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21 444 </w:t>
            </w:r>
          </w:p>
        </w:tc>
        <w:tc>
          <w:tcPr>
            <w:tcW w:w="645"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55 363 </w:t>
            </w:r>
          </w:p>
        </w:tc>
        <w:tc>
          <w:tcPr>
            <w:tcW w:w="763"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32 178 </w:t>
            </w:r>
          </w:p>
        </w:tc>
        <w:tc>
          <w:tcPr>
            <w:tcW w:w="763"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23 185 </w:t>
            </w:r>
          </w:p>
        </w:tc>
        <w:tc>
          <w:tcPr>
            <w:tcW w:w="645"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49 311 </w:t>
            </w:r>
          </w:p>
        </w:tc>
        <w:tc>
          <w:tcPr>
            <w:tcW w:w="763"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27 835 </w:t>
            </w:r>
          </w:p>
        </w:tc>
        <w:tc>
          <w:tcPr>
            <w:tcW w:w="763"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21 476 </w:t>
            </w:r>
          </w:p>
        </w:tc>
        <w:tc>
          <w:tcPr>
            <w:tcW w:w="645"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47 589</w:t>
            </w:r>
          </w:p>
        </w:tc>
        <w:tc>
          <w:tcPr>
            <w:tcW w:w="708"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26 371</w:t>
            </w:r>
          </w:p>
        </w:tc>
        <w:tc>
          <w:tcPr>
            <w:tcW w:w="725"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21 218</w:t>
            </w:r>
          </w:p>
        </w:tc>
        <w:tc>
          <w:tcPr>
            <w:tcW w:w="645"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56 339</w:t>
            </w:r>
          </w:p>
        </w:tc>
        <w:tc>
          <w:tcPr>
            <w:tcW w:w="708"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30 289</w:t>
            </w:r>
          </w:p>
        </w:tc>
        <w:tc>
          <w:tcPr>
            <w:tcW w:w="722"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26 050</w:t>
            </w:r>
          </w:p>
        </w:tc>
      </w:tr>
      <w:tr w:rsidR="00000000">
        <w:tblPrEx>
          <w:tblCellMar>
            <w:top w:w="0" w:type="dxa"/>
            <w:bottom w:w="0" w:type="dxa"/>
          </w:tblCellMar>
        </w:tblPrEx>
        <w:trPr>
          <w:trHeight w:val="20"/>
          <w:jc w:val="center"/>
        </w:trPr>
        <w:tc>
          <w:tcPr>
            <w:tcW w:w="2278" w:type="dxa"/>
          </w:tcPr>
          <w:p w:rsidR="00000000" w:rsidRDefault="00000000">
            <w:pPr>
              <w:pStyle w:val="BodyText"/>
              <w:tabs>
                <w:tab w:val="left" w:pos="680"/>
                <w:tab w:val="left" w:pos="1021"/>
              </w:tabs>
              <w:jc w:val="left"/>
              <w:rPr>
                <w:sz w:val="16"/>
              </w:rPr>
            </w:pPr>
            <w:r>
              <w:rPr>
                <w:sz w:val="16"/>
              </w:rPr>
              <w:t>Работники сферы услуг</w:t>
            </w:r>
          </w:p>
        </w:tc>
        <w:tc>
          <w:tcPr>
            <w:tcW w:w="741"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34 962 </w:t>
            </w:r>
          </w:p>
        </w:tc>
        <w:tc>
          <w:tcPr>
            <w:tcW w:w="764"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18 299 </w:t>
            </w:r>
          </w:p>
        </w:tc>
        <w:tc>
          <w:tcPr>
            <w:tcW w:w="763"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16 663 </w:t>
            </w:r>
          </w:p>
        </w:tc>
        <w:tc>
          <w:tcPr>
            <w:tcW w:w="645"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35 587 </w:t>
            </w:r>
          </w:p>
        </w:tc>
        <w:tc>
          <w:tcPr>
            <w:tcW w:w="763"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15 930 </w:t>
            </w:r>
          </w:p>
        </w:tc>
        <w:tc>
          <w:tcPr>
            <w:tcW w:w="763"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19 657 </w:t>
            </w:r>
          </w:p>
        </w:tc>
        <w:tc>
          <w:tcPr>
            <w:tcW w:w="645"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34 745 </w:t>
            </w:r>
          </w:p>
        </w:tc>
        <w:tc>
          <w:tcPr>
            <w:tcW w:w="763"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16 414 </w:t>
            </w:r>
          </w:p>
        </w:tc>
        <w:tc>
          <w:tcPr>
            <w:tcW w:w="763"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18 331 </w:t>
            </w:r>
          </w:p>
        </w:tc>
        <w:tc>
          <w:tcPr>
            <w:tcW w:w="645"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33 338</w:t>
            </w:r>
          </w:p>
        </w:tc>
        <w:tc>
          <w:tcPr>
            <w:tcW w:w="708"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16 264</w:t>
            </w:r>
          </w:p>
        </w:tc>
        <w:tc>
          <w:tcPr>
            <w:tcW w:w="725"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17 074</w:t>
            </w:r>
          </w:p>
        </w:tc>
        <w:tc>
          <w:tcPr>
            <w:tcW w:w="645"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36 842</w:t>
            </w:r>
          </w:p>
        </w:tc>
        <w:tc>
          <w:tcPr>
            <w:tcW w:w="708"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16 452</w:t>
            </w:r>
          </w:p>
        </w:tc>
        <w:tc>
          <w:tcPr>
            <w:tcW w:w="722"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20 390</w:t>
            </w:r>
          </w:p>
        </w:tc>
      </w:tr>
      <w:tr w:rsidR="00000000">
        <w:tblPrEx>
          <w:tblCellMar>
            <w:top w:w="0" w:type="dxa"/>
            <w:bottom w:w="0" w:type="dxa"/>
          </w:tblCellMar>
        </w:tblPrEx>
        <w:trPr>
          <w:trHeight w:val="20"/>
          <w:jc w:val="center"/>
        </w:trPr>
        <w:tc>
          <w:tcPr>
            <w:tcW w:w="2278" w:type="dxa"/>
          </w:tcPr>
          <w:p w:rsidR="00000000" w:rsidRDefault="00000000">
            <w:pPr>
              <w:pStyle w:val="BodyText"/>
              <w:tabs>
                <w:tab w:val="left" w:pos="680"/>
                <w:tab w:val="left" w:pos="1021"/>
              </w:tabs>
              <w:jc w:val="left"/>
              <w:rPr>
                <w:sz w:val="16"/>
              </w:rPr>
            </w:pPr>
            <w:r>
              <w:rPr>
                <w:sz w:val="16"/>
              </w:rPr>
              <w:t>Служащие сферы социального обеспечения</w:t>
            </w:r>
          </w:p>
        </w:tc>
        <w:tc>
          <w:tcPr>
            <w:tcW w:w="741"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19 980 </w:t>
            </w:r>
          </w:p>
        </w:tc>
        <w:tc>
          <w:tcPr>
            <w:tcW w:w="764"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19 454 </w:t>
            </w:r>
          </w:p>
        </w:tc>
        <w:tc>
          <w:tcPr>
            <w:tcW w:w="763"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526 </w:t>
            </w:r>
          </w:p>
        </w:tc>
        <w:tc>
          <w:tcPr>
            <w:tcW w:w="645"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20 651 </w:t>
            </w:r>
          </w:p>
        </w:tc>
        <w:tc>
          <w:tcPr>
            <w:tcW w:w="763"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20 154 </w:t>
            </w:r>
          </w:p>
        </w:tc>
        <w:tc>
          <w:tcPr>
            <w:tcW w:w="763"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496 </w:t>
            </w:r>
          </w:p>
        </w:tc>
        <w:tc>
          <w:tcPr>
            <w:tcW w:w="645"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19 940 </w:t>
            </w:r>
          </w:p>
        </w:tc>
        <w:tc>
          <w:tcPr>
            <w:tcW w:w="763"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19 035 </w:t>
            </w:r>
          </w:p>
        </w:tc>
        <w:tc>
          <w:tcPr>
            <w:tcW w:w="763"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906 </w:t>
            </w:r>
          </w:p>
        </w:tc>
        <w:tc>
          <w:tcPr>
            <w:tcW w:w="645"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21 263</w:t>
            </w:r>
          </w:p>
        </w:tc>
        <w:tc>
          <w:tcPr>
            <w:tcW w:w="708"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20 337</w:t>
            </w:r>
          </w:p>
        </w:tc>
        <w:tc>
          <w:tcPr>
            <w:tcW w:w="725"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 926</w:t>
            </w:r>
          </w:p>
        </w:tc>
        <w:tc>
          <w:tcPr>
            <w:tcW w:w="645"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27 659</w:t>
            </w:r>
          </w:p>
        </w:tc>
        <w:tc>
          <w:tcPr>
            <w:tcW w:w="708"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26 743</w:t>
            </w:r>
          </w:p>
        </w:tc>
        <w:tc>
          <w:tcPr>
            <w:tcW w:w="722"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 916</w:t>
            </w:r>
          </w:p>
        </w:tc>
      </w:tr>
      <w:tr w:rsidR="00000000">
        <w:tblPrEx>
          <w:tblCellMar>
            <w:top w:w="0" w:type="dxa"/>
            <w:bottom w:w="0" w:type="dxa"/>
          </w:tblCellMar>
        </w:tblPrEx>
        <w:trPr>
          <w:trHeight w:val="20"/>
          <w:jc w:val="center"/>
        </w:trPr>
        <w:tc>
          <w:tcPr>
            <w:tcW w:w="2278" w:type="dxa"/>
          </w:tcPr>
          <w:p w:rsidR="00000000" w:rsidRDefault="00000000">
            <w:pPr>
              <w:pStyle w:val="BodyText"/>
              <w:tabs>
                <w:tab w:val="left" w:pos="680"/>
                <w:tab w:val="left" w:pos="1021"/>
              </w:tabs>
              <w:jc w:val="left"/>
              <w:rPr>
                <w:sz w:val="16"/>
              </w:rPr>
            </w:pPr>
            <w:r>
              <w:rPr>
                <w:sz w:val="16"/>
              </w:rPr>
              <w:t xml:space="preserve">Административные и вспомогательные </w:t>
            </w:r>
            <w:r>
              <w:rPr>
                <w:sz w:val="16"/>
              </w:rPr>
              <w:br/>
              <w:t>работники</w:t>
            </w:r>
          </w:p>
        </w:tc>
        <w:tc>
          <w:tcPr>
            <w:tcW w:w="741"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52 255 </w:t>
            </w:r>
          </w:p>
        </w:tc>
        <w:tc>
          <w:tcPr>
            <w:tcW w:w="764"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20 302 </w:t>
            </w:r>
          </w:p>
        </w:tc>
        <w:tc>
          <w:tcPr>
            <w:tcW w:w="763"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31 953 </w:t>
            </w:r>
          </w:p>
        </w:tc>
        <w:tc>
          <w:tcPr>
            <w:tcW w:w="645"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52 064 </w:t>
            </w:r>
          </w:p>
        </w:tc>
        <w:tc>
          <w:tcPr>
            <w:tcW w:w="763"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20 480 </w:t>
            </w:r>
          </w:p>
        </w:tc>
        <w:tc>
          <w:tcPr>
            <w:tcW w:w="763"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31 584 </w:t>
            </w:r>
          </w:p>
        </w:tc>
        <w:tc>
          <w:tcPr>
            <w:tcW w:w="645"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49 460 </w:t>
            </w:r>
          </w:p>
        </w:tc>
        <w:tc>
          <w:tcPr>
            <w:tcW w:w="763"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20 603 </w:t>
            </w:r>
          </w:p>
        </w:tc>
        <w:tc>
          <w:tcPr>
            <w:tcW w:w="763"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28 857 </w:t>
            </w:r>
          </w:p>
        </w:tc>
        <w:tc>
          <w:tcPr>
            <w:tcW w:w="645"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51 947</w:t>
            </w:r>
          </w:p>
        </w:tc>
        <w:tc>
          <w:tcPr>
            <w:tcW w:w="708"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22 407</w:t>
            </w:r>
          </w:p>
        </w:tc>
        <w:tc>
          <w:tcPr>
            <w:tcW w:w="725"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29 540</w:t>
            </w:r>
          </w:p>
        </w:tc>
        <w:tc>
          <w:tcPr>
            <w:tcW w:w="645"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50 330</w:t>
            </w:r>
          </w:p>
        </w:tc>
        <w:tc>
          <w:tcPr>
            <w:tcW w:w="708"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20 007</w:t>
            </w:r>
          </w:p>
        </w:tc>
        <w:tc>
          <w:tcPr>
            <w:tcW w:w="722"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30 322</w:t>
            </w:r>
          </w:p>
        </w:tc>
      </w:tr>
      <w:tr w:rsidR="00000000">
        <w:tblPrEx>
          <w:tblCellMar>
            <w:top w:w="0" w:type="dxa"/>
            <w:bottom w:w="0" w:type="dxa"/>
          </w:tblCellMar>
        </w:tblPrEx>
        <w:trPr>
          <w:trHeight w:val="20"/>
          <w:jc w:val="center"/>
        </w:trPr>
        <w:tc>
          <w:tcPr>
            <w:tcW w:w="2278" w:type="dxa"/>
          </w:tcPr>
          <w:p w:rsidR="00000000" w:rsidRDefault="00000000">
            <w:pPr>
              <w:pStyle w:val="BodyText"/>
              <w:tabs>
                <w:tab w:val="left" w:pos="680"/>
                <w:tab w:val="left" w:pos="1021"/>
              </w:tabs>
              <w:jc w:val="left"/>
              <w:rPr>
                <w:sz w:val="16"/>
              </w:rPr>
            </w:pPr>
            <w:r>
              <w:rPr>
                <w:sz w:val="16"/>
              </w:rPr>
              <w:t>Управленческий персонал</w:t>
            </w:r>
          </w:p>
        </w:tc>
        <w:tc>
          <w:tcPr>
            <w:tcW w:w="741"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18 866 </w:t>
            </w:r>
          </w:p>
        </w:tc>
        <w:tc>
          <w:tcPr>
            <w:tcW w:w="764"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14 165 </w:t>
            </w:r>
          </w:p>
        </w:tc>
        <w:tc>
          <w:tcPr>
            <w:tcW w:w="763"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4 701 </w:t>
            </w:r>
          </w:p>
        </w:tc>
        <w:tc>
          <w:tcPr>
            <w:tcW w:w="645"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19 700 </w:t>
            </w:r>
          </w:p>
        </w:tc>
        <w:tc>
          <w:tcPr>
            <w:tcW w:w="763"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14 500 </w:t>
            </w:r>
          </w:p>
        </w:tc>
        <w:tc>
          <w:tcPr>
            <w:tcW w:w="763"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5 199 </w:t>
            </w:r>
          </w:p>
        </w:tc>
        <w:tc>
          <w:tcPr>
            <w:tcW w:w="645"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26 021 </w:t>
            </w:r>
          </w:p>
        </w:tc>
        <w:tc>
          <w:tcPr>
            <w:tcW w:w="763"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19 825 </w:t>
            </w:r>
          </w:p>
        </w:tc>
        <w:tc>
          <w:tcPr>
            <w:tcW w:w="763"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6 196 </w:t>
            </w:r>
          </w:p>
        </w:tc>
        <w:tc>
          <w:tcPr>
            <w:tcW w:w="645"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26 703</w:t>
            </w:r>
          </w:p>
        </w:tc>
        <w:tc>
          <w:tcPr>
            <w:tcW w:w="708"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20 427</w:t>
            </w:r>
          </w:p>
        </w:tc>
        <w:tc>
          <w:tcPr>
            <w:tcW w:w="725"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6 276</w:t>
            </w:r>
          </w:p>
        </w:tc>
        <w:tc>
          <w:tcPr>
            <w:tcW w:w="645"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21 610</w:t>
            </w:r>
          </w:p>
        </w:tc>
        <w:tc>
          <w:tcPr>
            <w:tcW w:w="708"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16 246</w:t>
            </w:r>
          </w:p>
        </w:tc>
        <w:tc>
          <w:tcPr>
            <w:tcW w:w="722"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5 365</w:t>
            </w:r>
          </w:p>
        </w:tc>
      </w:tr>
      <w:tr w:rsidR="00000000">
        <w:tblPrEx>
          <w:tblCellMar>
            <w:top w:w="0" w:type="dxa"/>
            <w:bottom w:w="0" w:type="dxa"/>
          </w:tblCellMar>
        </w:tblPrEx>
        <w:trPr>
          <w:trHeight w:val="20"/>
          <w:jc w:val="center"/>
        </w:trPr>
        <w:tc>
          <w:tcPr>
            <w:tcW w:w="2278" w:type="dxa"/>
          </w:tcPr>
          <w:p w:rsidR="00000000" w:rsidRDefault="00000000">
            <w:pPr>
              <w:pStyle w:val="BodyText"/>
              <w:tabs>
                <w:tab w:val="left" w:pos="680"/>
                <w:tab w:val="left" w:pos="1021"/>
              </w:tabs>
              <w:jc w:val="left"/>
              <w:rPr>
                <w:sz w:val="16"/>
              </w:rPr>
            </w:pPr>
            <w:r>
              <w:rPr>
                <w:sz w:val="16"/>
              </w:rPr>
              <w:t>Эксперты и творческие работники</w:t>
            </w:r>
          </w:p>
        </w:tc>
        <w:tc>
          <w:tcPr>
            <w:tcW w:w="741"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83 784 </w:t>
            </w:r>
          </w:p>
        </w:tc>
        <w:tc>
          <w:tcPr>
            <w:tcW w:w="764"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40 024 </w:t>
            </w:r>
          </w:p>
        </w:tc>
        <w:tc>
          <w:tcPr>
            <w:tcW w:w="763"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43 759 </w:t>
            </w:r>
          </w:p>
        </w:tc>
        <w:tc>
          <w:tcPr>
            <w:tcW w:w="645"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82 854 </w:t>
            </w:r>
          </w:p>
        </w:tc>
        <w:tc>
          <w:tcPr>
            <w:tcW w:w="763"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40 323 </w:t>
            </w:r>
          </w:p>
        </w:tc>
        <w:tc>
          <w:tcPr>
            <w:tcW w:w="763"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42 532 </w:t>
            </w:r>
          </w:p>
        </w:tc>
        <w:tc>
          <w:tcPr>
            <w:tcW w:w="645"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82 052 </w:t>
            </w:r>
          </w:p>
        </w:tc>
        <w:tc>
          <w:tcPr>
            <w:tcW w:w="763"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38 089 </w:t>
            </w:r>
          </w:p>
        </w:tc>
        <w:tc>
          <w:tcPr>
            <w:tcW w:w="763"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43 963 </w:t>
            </w:r>
          </w:p>
        </w:tc>
        <w:tc>
          <w:tcPr>
            <w:tcW w:w="645"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83 065</w:t>
            </w:r>
          </w:p>
        </w:tc>
        <w:tc>
          <w:tcPr>
            <w:tcW w:w="708"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37 006</w:t>
            </w:r>
          </w:p>
        </w:tc>
        <w:tc>
          <w:tcPr>
            <w:tcW w:w="725"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46 059</w:t>
            </w:r>
          </w:p>
        </w:tc>
        <w:tc>
          <w:tcPr>
            <w:tcW w:w="645"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77 205</w:t>
            </w:r>
          </w:p>
        </w:tc>
        <w:tc>
          <w:tcPr>
            <w:tcW w:w="708"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35 049</w:t>
            </w:r>
          </w:p>
        </w:tc>
        <w:tc>
          <w:tcPr>
            <w:tcW w:w="722"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42 156</w:t>
            </w:r>
          </w:p>
        </w:tc>
      </w:tr>
      <w:tr w:rsidR="00000000">
        <w:tblPrEx>
          <w:tblCellMar>
            <w:top w:w="0" w:type="dxa"/>
            <w:bottom w:w="0" w:type="dxa"/>
          </w:tblCellMar>
        </w:tblPrEx>
        <w:trPr>
          <w:trHeight w:val="20"/>
          <w:jc w:val="center"/>
        </w:trPr>
        <w:tc>
          <w:tcPr>
            <w:tcW w:w="2278" w:type="dxa"/>
          </w:tcPr>
          <w:p w:rsidR="00000000" w:rsidRDefault="00000000">
            <w:pPr>
              <w:pStyle w:val="BodyText"/>
              <w:tabs>
                <w:tab w:val="left" w:pos="680"/>
                <w:tab w:val="left" w:pos="1021"/>
              </w:tabs>
              <w:jc w:val="left"/>
              <w:rPr>
                <w:sz w:val="16"/>
              </w:rPr>
            </w:pPr>
            <w:r>
              <w:rPr>
                <w:sz w:val="16"/>
              </w:rPr>
              <w:t>Прочие профессии</w:t>
            </w:r>
          </w:p>
        </w:tc>
        <w:tc>
          <w:tcPr>
            <w:tcW w:w="741"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426 </w:t>
            </w:r>
          </w:p>
        </w:tc>
        <w:tc>
          <w:tcPr>
            <w:tcW w:w="764"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426 </w:t>
            </w:r>
          </w:p>
        </w:tc>
        <w:tc>
          <w:tcPr>
            <w:tcW w:w="763"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  -</w:t>
            </w:r>
          </w:p>
        </w:tc>
        <w:tc>
          <w:tcPr>
            <w:tcW w:w="645"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995 </w:t>
            </w:r>
          </w:p>
        </w:tc>
        <w:tc>
          <w:tcPr>
            <w:tcW w:w="763"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 877 </w:t>
            </w:r>
          </w:p>
        </w:tc>
        <w:tc>
          <w:tcPr>
            <w:tcW w:w="763"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118 </w:t>
            </w:r>
          </w:p>
        </w:tc>
        <w:tc>
          <w:tcPr>
            <w:tcW w:w="645"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724 </w:t>
            </w:r>
          </w:p>
        </w:tc>
        <w:tc>
          <w:tcPr>
            <w:tcW w:w="763"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724 </w:t>
            </w:r>
          </w:p>
        </w:tc>
        <w:tc>
          <w:tcPr>
            <w:tcW w:w="763"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 -</w:t>
            </w:r>
          </w:p>
        </w:tc>
        <w:tc>
          <w:tcPr>
            <w:tcW w:w="645"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1 238</w:t>
            </w:r>
          </w:p>
        </w:tc>
        <w:tc>
          <w:tcPr>
            <w:tcW w:w="708"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1 238</w:t>
            </w:r>
          </w:p>
        </w:tc>
        <w:tc>
          <w:tcPr>
            <w:tcW w:w="725"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  -</w:t>
            </w:r>
          </w:p>
        </w:tc>
        <w:tc>
          <w:tcPr>
            <w:tcW w:w="645"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961</w:t>
            </w:r>
          </w:p>
        </w:tc>
        <w:tc>
          <w:tcPr>
            <w:tcW w:w="708"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 875</w:t>
            </w:r>
          </w:p>
        </w:tc>
        <w:tc>
          <w:tcPr>
            <w:tcW w:w="722"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86</w:t>
            </w:r>
          </w:p>
        </w:tc>
      </w:tr>
      <w:tr w:rsidR="00000000">
        <w:tblPrEx>
          <w:tblCellMar>
            <w:top w:w="0" w:type="dxa"/>
            <w:bottom w:w="0" w:type="dxa"/>
          </w:tblCellMar>
        </w:tblPrEx>
        <w:trPr>
          <w:trHeight w:val="20"/>
          <w:jc w:val="center"/>
        </w:trPr>
        <w:tc>
          <w:tcPr>
            <w:tcW w:w="2278" w:type="dxa"/>
          </w:tcPr>
          <w:p w:rsidR="00000000" w:rsidRDefault="00000000">
            <w:pPr>
              <w:pStyle w:val="BodyText"/>
              <w:tabs>
                <w:tab w:val="left" w:pos="680"/>
                <w:tab w:val="left" w:pos="1021"/>
              </w:tabs>
              <w:jc w:val="left"/>
              <w:rPr>
                <w:sz w:val="16"/>
              </w:rPr>
            </w:pPr>
            <w:r>
              <w:rPr>
                <w:sz w:val="16"/>
              </w:rPr>
              <w:t>Работники без специальности</w:t>
            </w:r>
          </w:p>
        </w:tc>
        <w:tc>
          <w:tcPr>
            <w:tcW w:w="741"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3 667 </w:t>
            </w:r>
          </w:p>
        </w:tc>
        <w:tc>
          <w:tcPr>
            <w:tcW w:w="764"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2 814 </w:t>
            </w:r>
          </w:p>
        </w:tc>
        <w:tc>
          <w:tcPr>
            <w:tcW w:w="763"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853 </w:t>
            </w:r>
          </w:p>
        </w:tc>
        <w:tc>
          <w:tcPr>
            <w:tcW w:w="645"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3 884 </w:t>
            </w:r>
          </w:p>
        </w:tc>
        <w:tc>
          <w:tcPr>
            <w:tcW w:w="763"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3 364 </w:t>
            </w:r>
          </w:p>
        </w:tc>
        <w:tc>
          <w:tcPr>
            <w:tcW w:w="763"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520 </w:t>
            </w:r>
          </w:p>
        </w:tc>
        <w:tc>
          <w:tcPr>
            <w:tcW w:w="645"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19 262 </w:t>
            </w:r>
          </w:p>
        </w:tc>
        <w:tc>
          <w:tcPr>
            <w:tcW w:w="763"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12 593 </w:t>
            </w:r>
          </w:p>
        </w:tc>
        <w:tc>
          <w:tcPr>
            <w:tcW w:w="763"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 xml:space="preserve">6 669 </w:t>
            </w:r>
          </w:p>
        </w:tc>
        <w:tc>
          <w:tcPr>
            <w:tcW w:w="645"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7 749</w:t>
            </w:r>
          </w:p>
        </w:tc>
        <w:tc>
          <w:tcPr>
            <w:tcW w:w="708"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5 540</w:t>
            </w:r>
          </w:p>
        </w:tc>
        <w:tc>
          <w:tcPr>
            <w:tcW w:w="725"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2 208</w:t>
            </w:r>
          </w:p>
        </w:tc>
        <w:tc>
          <w:tcPr>
            <w:tcW w:w="645"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6 809</w:t>
            </w:r>
          </w:p>
        </w:tc>
        <w:tc>
          <w:tcPr>
            <w:tcW w:w="708"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6 134</w:t>
            </w:r>
          </w:p>
        </w:tc>
        <w:tc>
          <w:tcPr>
            <w:tcW w:w="722" w:type="dxa"/>
            <w:vAlign w:val="center"/>
          </w:tcPr>
          <w:p w:rsidR="00000000" w:rsidRDefault="00000000">
            <w:pPr>
              <w:tabs>
                <w:tab w:val="left" w:pos="680"/>
                <w:tab w:val="left" w:pos="1021"/>
              </w:tabs>
              <w:jc w:val="right"/>
              <w:rPr>
                <w:rFonts w:ascii="MAC C Swiss" w:hAnsi="MAC C Swiss"/>
                <w:sz w:val="16"/>
              </w:rPr>
            </w:pPr>
            <w:r>
              <w:rPr>
                <w:rFonts w:ascii="MAC C Swiss" w:hAnsi="MAC C Swiss"/>
                <w:sz w:val="16"/>
              </w:rPr>
              <w:t>675</w:t>
            </w:r>
          </w:p>
        </w:tc>
      </w:tr>
    </w:tbl>
    <w:p w:rsidR="00000000" w:rsidRDefault="00000000">
      <w:pPr>
        <w:pStyle w:val="BodyText"/>
        <w:tabs>
          <w:tab w:val="left" w:pos="680"/>
          <w:tab w:val="left" w:pos="1021"/>
        </w:tabs>
        <w:spacing w:before="240" w:line="280" w:lineRule="exact"/>
        <w:jc w:val="left"/>
        <w:rPr>
          <w:sz w:val="18"/>
        </w:rPr>
        <w:sectPr w:rsidR="00000000">
          <w:headerReference w:type="even" r:id="rId41"/>
          <w:headerReference w:type="default" r:id="rId42"/>
          <w:footerReference w:type="even" r:id="rId43"/>
          <w:footerReference w:type="default" r:id="rId44"/>
          <w:pgSz w:w="15842" w:h="12242" w:orient="landscape" w:code="1"/>
          <w:pgMar w:top="1298" w:right="1134" w:bottom="1298" w:left="1701" w:header="720" w:footer="720" w:gutter="0"/>
          <w:cols w:space="720"/>
        </w:sectPr>
      </w:pPr>
      <w:r>
        <w:rPr>
          <w:i/>
          <w:sz w:val="18"/>
        </w:rPr>
        <w:t>Источники:</w:t>
      </w:r>
      <w:r>
        <w:rPr>
          <w:sz w:val="18"/>
        </w:rPr>
        <w:t xml:space="preserve"> Государственная  статистическая служба; Обследование рабочей силы.</w:t>
      </w:r>
    </w:p>
    <w:p w:rsidR="00000000" w:rsidRDefault="00000000">
      <w:pPr>
        <w:pStyle w:val="BodyText"/>
        <w:tabs>
          <w:tab w:val="left" w:pos="680"/>
          <w:tab w:val="left" w:pos="1021"/>
        </w:tabs>
        <w:spacing w:line="280" w:lineRule="exact"/>
        <w:jc w:val="both"/>
        <w:rPr>
          <w:sz w:val="22"/>
        </w:rPr>
      </w:pPr>
      <w:r>
        <w:rPr>
          <w:sz w:val="22"/>
        </w:rPr>
        <w:tab/>
        <w:t>Что касается экономического сектора, наибольшее число женщин занято в промышленности и горнодобывающей отрасли (37 236 человек), а наименьшее число женщин занято в сельском хозяйстве и смежных отраслях (26 760 человек); работники без определенной специальности среди женщин составляют 853 человека. В неэкономическом секторе наибольшее число женщин заняты на административных и связанных с ними должностях (31 953 человека); наименьшее число женщин занято в оборонной отрасли (526 человек). В 2001 году из общего числа занятых (599 308 человек) было 242 042 женщины, из которых наибольшее число занятых в коммерческой сфере приходилось на промышленность и горнодобывающую отрасль (59 828 человек), а в некоммерческой сфере наибольшее число занятых (42 156 человек) являлись экспертами и творческими работниками, а также 30 322 человека – административными работниками.</w:t>
      </w:r>
    </w:p>
    <w:p w:rsidR="00000000" w:rsidRDefault="00000000">
      <w:pPr>
        <w:pStyle w:val="BodyText"/>
        <w:tabs>
          <w:tab w:val="left" w:pos="680"/>
          <w:tab w:val="left" w:pos="1021"/>
        </w:tabs>
        <w:spacing w:before="240" w:line="280" w:lineRule="exact"/>
        <w:jc w:val="left"/>
        <w:rPr>
          <w:sz w:val="22"/>
        </w:rPr>
        <w:sectPr w:rsidR="00000000">
          <w:headerReference w:type="even" r:id="rId45"/>
          <w:headerReference w:type="default" r:id="rId46"/>
          <w:footerReference w:type="even" r:id="rId47"/>
          <w:footerReference w:type="default" r:id="rId48"/>
          <w:pgSz w:w="11906" w:h="16838" w:code="9"/>
          <w:pgMar w:top="1134" w:right="1298" w:bottom="1701" w:left="1298" w:header="720" w:footer="720" w:gutter="0"/>
          <w:cols w:space="720"/>
        </w:sectPr>
      </w:pPr>
    </w:p>
    <w:p w:rsidR="00000000" w:rsidRDefault="00000000">
      <w:pPr>
        <w:pStyle w:val="BodyText"/>
        <w:tabs>
          <w:tab w:val="left" w:pos="680"/>
          <w:tab w:val="left" w:pos="1021"/>
        </w:tabs>
        <w:spacing w:line="280" w:lineRule="exact"/>
        <w:rPr>
          <w:sz w:val="22"/>
        </w:rPr>
      </w:pPr>
      <w:r>
        <w:rPr>
          <w:b/>
          <w:sz w:val="22"/>
        </w:rPr>
        <w:t>Таблица 2. Ищущие работу в разбивке по уровню профессионального образования (из числа ищущих работу согласно их профессиональному образованию, зарегистрированных в Бюро занятости Республики Македонии)</w:t>
      </w:r>
    </w:p>
    <w:p w:rsidR="00000000" w:rsidRDefault="00000000">
      <w:pPr>
        <w:pStyle w:val="BodyText"/>
        <w:tabs>
          <w:tab w:val="left" w:pos="680"/>
          <w:tab w:val="left" w:pos="1021"/>
        </w:tabs>
        <w:spacing w:before="240" w:after="240" w:line="280" w:lineRule="exact"/>
        <w:rPr>
          <w:b/>
          <w:sz w:val="18"/>
        </w:rPr>
      </w:pP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857"/>
        <w:gridCol w:w="857"/>
        <w:gridCol w:w="857"/>
        <w:gridCol w:w="857"/>
        <w:gridCol w:w="857"/>
        <w:gridCol w:w="950"/>
        <w:gridCol w:w="950"/>
        <w:gridCol w:w="857"/>
        <w:gridCol w:w="857"/>
        <w:gridCol w:w="857"/>
        <w:gridCol w:w="900"/>
        <w:gridCol w:w="814"/>
        <w:gridCol w:w="857"/>
        <w:gridCol w:w="857"/>
        <w:gridCol w:w="857"/>
      </w:tblGrid>
      <w:tr w:rsidR="00000000">
        <w:tblPrEx>
          <w:tblCellMar>
            <w:top w:w="0" w:type="dxa"/>
            <w:bottom w:w="0" w:type="dxa"/>
          </w:tblCellMar>
        </w:tblPrEx>
        <w:trPr>
          <w:cantSplit/>
          <w:jc w:val="center"/>
        </w:trPr>
        <w:tc>
          <w:tcPr>
            <w:tcW w:w="857" w:type="dxa"/>
            <w:vMerge w:val="restart"/>
            <w:tcBorders>
              <w:top w:val="single" w:sz="12" w:space="0" w:color="auto"/>
              <w:bottom w:val="single" w:sz="6" w:space="0" w:color="auto"/>
            </w:tcBorders>
            <w:vAlign w:val="center"/>
          </w:tcPr>
          <w:p w:rsidR="00000000" w:rsidRDefault="00000000">
            <w:pPr>
              <w:pStyle w:val="BodyText"/>
              <w:tabs>
                <w:tab w:val="left" w:pos="680"/>
                <w:tab w:val="left" w:pos="1021"/>
              </w:tabs>
              <w:rPr>
                <w:b/>
                <w:sz w:val="15"/>
              </w:rPr>
            </w:pPr>
            <w:r>
              <w:rPr>
                <w:b/>
                <w:sz w:val="15"/>
              </w:rPr>
              <w:t>Год</w:t>
            </w:r>
          </w:p>
        </w:tc>
        <w:tc>
          <w:tcPr>
            <w:tcW w:w="1714" w:type="dxa"/>
            <w:gridSpan w:val="2"/>
            <w:tcBorders>
              <w:top w:val="single" w:sz="12" w:space="0" w:color="auto"/>
              <w:bottom w:val="single" w:sz="6" w:space="0" w:color="auto"/>
            </w:tcBorders>
          </w:tcPr>
          <w:p w:rsidR="00000000" w:rsidRDefault="00000000">
            <w:pPr>
              <w:pStyle w:val="BodyText"/>
              <w:tabs>
                <w:tab w:val="left" w:pos="680"/>
                <w:tab w:val="left" w:pos="1021"/>
              </w:tabs>
              <w:rPr>
                <w:b/>
                <w:sz w:val="15"/>
              </w:rPr>
            </w:pPr>
            <w:r>
              <w:rPr>
                <w:b/>
                <w:sz w:val="15"/>
              </w:rPr>
              <w:t>Общее число</w:t>
            </w:r>
          </w:p>
        </w:tc>
        <w:tc>
          <w:tcPr>
            <w:tcW w:w="1714" w:type="dxa"/>
            <w:gridSpan w:val="2"/>
            <w:tcBorders>
              <w:top w:val="single" w:sz="12" w:space="0" w:color="auto"/>
              <w:bottom w:val="single" w:sz="6" w:space="0" w:color="auto"/>
            </w:tcBorders>
          </w:tcPr>
          <w:p w:rsidR="00000000" w:rsidRDefault="00000000">
            <w:pPr>
              <w:pStyle w:val="BodyText"/>
              <w:tabs>
                <w:tab w:val="left" w:pos="680"/>
                <w:tab w:val="left" w:pos="1021"/>
              </w:tabs>
              <w:rPr>
                <w:b/>
                <w:sz w:val="15"/>
              </w:rPr>
            </w:pPr>
            <w:r>
              <w:rPr>
                <w:b/>
                <w:sz w:val="15"/>
              </w:rPr>
              <w:t>Неквалифицированный труд</w:t>
            </w:r>
          </w:p>
        </w:tc>
        <w:tc>
          <w:tcPr>
            <w:tcW w:w="1900" w:type="dxa"/>
            <w:gridSpan w:val="2"/>
            <w:tcBorders>
              <w:top w:val="single" w:sz="12" w:space="0" w:color="auto"/>
              <w:bottom w:val="single" w:sz="6" w:space="0" w:color="auto"/>
            </w:tcBorders>
          </w:tcPr>
          <w:p w:rsidR="00000000" w:rsidRDefault="00000000">
            <w:pPr>
              <w:pStyle w:val="BodyText"/>
              <w:tabs>
                <w:tab w:val="left" w:pos="680"/>
                <w:tab w:val="left" w:pos="1021"/>
              </w:tabs>
              <w:rPr>
                <w:b/>
                <w:sz w:val="15"/>
              </w:rPr>
            </w:pPr>
            <w:r>
              <w:rPr>
                <w:b/>
                <w:sz w:val="15"/>
              </w:rPr>
              <w:t>Полуквалифицированный труд</w:t>
            </w:r>
          </w:p>
        </w:tc>
        <w:tc>
          <w:tcPr>
            <w:tcW w:w="1714" w:type="dxa"/>
            <w:gridSpan w:val="2"/>
            <w:tcBorders>
              <w:top w:val="single" w:sz="12" w:space="0" w:color="auto"/>
              <w:bottom w:val="single" w:sz="6" w:space="0" w:color="auto"/>
            </w:tcBorders>
          </w:tcPr>
          <w:p w:rsidR="00000000" w:rsidRDefault="00000000">
            <w:pPr>
              <w:pStyle w:val="BodyText"/>
              <w:tabs>
                <w:tab w:val="left" w:pos="680"/>
                <w:tab w:val="left" w:pos="1021"/>
              </w:tabs>
              <w:rPr>
                <w:b/>
                <w:sz w:val="15"/>
              </w:rPr>
            </w:pPr>
            <w:r>
              <w:rPr>
                <w:b/>
                <w:sz w:val="15"/>
              </w:rPr>
              <w:t xml:space="preserve">Квалифицированный </w:t>
            </w:r>
            <w:r>
              <w:rPr>
                <w:b/>
                <w:sz w:val="15"/>
              </w:rPr>
              <w:br/>
              <w:t>и высококвалифици-рованный труд</w:t>
            </w:r>
          </w:p>
        </w:tc>
        <w:tc>
          <w:tcPr>
            <w:tcW w:w="1757" w:type="dxa"/>
            <w:gridSpan w:val="2"/>
            <w:tcBorders>
              <w:top w:val="single" w:sz="12" w:space="0" w:color="auto"/>
              <w:bottom w:val="single" w:sz="6" w:space="0" w:color="auto"/>
              <w:right w:val="single" w:sz="6" w:space="0" w:color="auto"/>
            </w:tcBorders>
          </w:tcPr>
          <w:p w:rsidR="00000000" w:rsidRDefault="00000000">
            <w:pPr>
              <w:pStyle w:val="BodyText"/>
              <w:tabs>
                <w:tab w:val="left" w:pos="680"/>
                <w:tab w:val="left" w:pos="1021"/>
              </w:tabs>
              <w:rPr>
                <w:b/>
                <w:sz w:val="15"/>
              </w:rPr>
            </w:pPr>
            <w:r>
              <w:rPr>
                <w:b/>
                <w:sz w:val="15"/>
              </w:rPr>
              <w:t>Законченное среднее образование</w:t>
            </w:r>
          </w:p>
        </w:tc>
        <w:tc>
          <w:tcPr>
            <w:tcW w:w="1671" w:type="dxa"/>
            <w:gridSpan w:val="2"/>
            <w:tcBorders>
              <w:top w:val="single" w:sz="12" w:space="0" w:color="auto"/>
              <w:left w:val="single" w:sz="6" w:space="0" w:color="auto"/>
              <w:bottom w:val="single" w:sz="6" w:space="0" w:color="auto"/>
              <w:right w:val="single" w:sz="6" w:space="0" w:color="auto"/>
            </w:tcBorders>
          </w:tcPr>
          <w:p w:rsidR="00000000" w:rsidRDefault="00000000">
            <w:pPr>
              <w:tabs>
                <w:tab w:val="left" w:pos="680"/>
                <w:tab w:val="left" w:pos="1021"/>
              </w:tabs>
              <w:jc w:val="center"/>
              <w:rPr>
                <w:b/>
                <w:sz w:val="15"/>
              </w:rPr>
            </w:pPr>
            <w:r>
              <w:rPr>
                <w:b/>
                <w:sz w:val="15"/>
              </w:rPr>
              <w:t>Колледж</w:t>
            </w:r>
          </w:p>
        </w:tc>
        <w:tc>
          <w:tcPr>
            <w:tcW w:w="1714" w:type="dxa"/>
            <w:gridSpan w:val="2"/>
            <w:tcBorders>
              <w:top w:val="single" w:sz="12" w:space="0" w:color="auto"/>
              <w:left w:val="single" w:sz="6" w:space="0" w:color="auto"/>
              <w:bottom w:val="single" w:sz="6" w:space="0" w:color="auto"/>
              <w:right w:val="single" w:sz="12" w:space="0" w:color="auto"/>
            </w:tcBorders>
          </w:tcPr>
          <w:p w:rsidR="00000000" w:rsidRDefault="00000000">
            <w:pPr>
              <w:pStyle w:val="Header"/>
              <w:tabs>
                <w:tab w:val="clear" w:pos="4677"/>
                <w:tab w:val="clear" w:pos="9355"/>
                <w:tab w:val="left" w:pos="680"/>
                <w:tab w:val="left" w:pos="1021"/>
              </w:tabs>
              <w:jc w:val="center"/>
              <w:rPr>
                <w:b/>
                <w:sz w:val="15"/>
              </w:rPr>
            </w:pPr>
            <w:r>
              <w:rPr>
                <w:b/>
                <w:sz w:val="15"/>
              </w:rPr>
              <w:t xml:space="preserve">Высшее </w:t>
            </w:r>
            <w:r>
              <w:rPr>
                <w:b/>
                <w:sz w:val="15"/>
              </w:rPr>
              <w:br/>
              <w:t>образование</w:t>
            </w:r>
          </w:p>
        </w:tc>
      </w:tr>
      <w:tr w:rsidR="00000000">
        <w:tblPrEx>
          <w:tblCellMar>
            <w:top w:w="0" w:type="dxa"/>
            <w:bottom w:w="0" w:type="dxa"/>
          </w:tblCellMar>
        </w:tblPrEx>
        <w:trPr>
          <w:cantSplit/>
          <w:jc w:val="center"/>
        </w:trPr>
        <w:tc>
          <w:tcPr>
            <w:tcW w:w="857" w:type="dxa"/>
            <w:vMerge/>
            <w:tcBorders>
              <w:top w:val="single" w:sz="6" w:space="0" w:color="auto"/>
              <w:bottom w:val="single" w:sz="12" w:space="0" w:color="auto"/>
            </w:tcBorders>
          </w:tcPr>
          <w:p w:rsidR="00000000" w:rsidRDefault="00000000">
            <w:pPr>
              <w:pStyle w:val="BodyText"/>
              <w:tabs>
                <w:tab w:val="left" w:pos="680"/>
                <w:tab w:val="left" w:pos="1021"/>
              </w:tabs>
              <w:rPr>
                <w:sz w:val="15"/>
              </w:rPr>
            </w:pPr>
          </w:p>
        </w:tc>
        <w:tc>
          <w:tcPr>
            <w:tcW w:w="857" w:type="dxa"/>
            <w:tcBorders>
              <w:top w:val="single" w:sz="6" w:space="0" w:color="auto"/>
              <w:bottom w:val="single" w:sz="12" w:space="0" w:color="auto"/>
            </w:tcBorders>
          </w:tcPr>
          <w:p w:rsidR="00000000" w:rsidRDefault="00000000">
            <w:pPr>
              <w:tabs>
                <w:tab w:val="left" w:pos="680"/>
                <w:tab w:val="left" w:pos="1021"/>
              </w:tabs>
              <w:jc w:val="center"/>
              <w:rPr>
                <w:b/>
                <w:sz w:val="15"/>
              </w:rPr>
            </w:pPr>
            <w:r>
              <w:rPr>
                <w:b/>
                <w:sz w:val="15"/>
              </w:rPr>
              <w:t>Всего</w:t>
            </w:r>
          </w:p>
        </w:tc>
        <w:tc>
          <w:tcPr>
            <w:tcW w:w="857" w:type="dxa"/>
            <w:tcBorders>
              <w:top w:val="single" w:sz="6" w:space="0" w:color="auto"/>
              <w:bottom w:val="single" w:sz="12" w:space="0" w:color="auto"/>
            </w:tcBorders>
          </w:tcPr>
          <w:p w:rsidR="00000000" w:rsidRDefault="00000000">
            <w:pPr>
              <w:tabs>
                <w:tab w:val="left" w:pos="680"/>
                <w:tab w:val="left" w:pos="1021"/>
              </w:tabs>
              <w:jc w:val="center"/>
              <w:rPr>
                <w:b/>
                <w:sz w:val="15"/>
              </w:rPr>
            </w:pPr>
            <w:r>
              <w:rPr>
                <w:b/>
                <w:sz w:val="15"/>
              </w:rPr>
              <w:t>Женщины</w:t>
            </w:r>
          </w:p>
        </w:tc>
        <w:tc>
          <w:tcPr>
            <w:tcW w:w="857" w:type="dxa"/>
            <w:tcBorders>
              <w:top w:val="single" w:sz="6" w:space="0" w:color="auto"/>
              <w:bottom w:val="single" w:sz="12" w:space="0" w:color="auto"/>
            </w:tcBorders>
          </w:tcPr>
          <w:p w:rsidR="00000000" w:rsidRDefault="00000000">
            <w:pPr>
              <w:tabs>
                <w:tab w:val="left" w:pos="680"/>
                <w:tab w:val="left" w:pos="1021"/>
              </w:tabs>
              <w:jc w:val="center"/>
              <w:rPr>
                <w:b/>
                <w:sz w:val="15"/>
              </w:rPr>
            </w:pPr>
            <w:r>
              <w:rPr>
                <w:b/>
                <w:sz w:val="15"/>
              </w:rPr>
              <w:t>Всего</w:t>
            </w:r>
          </w:p>
        </w:tc>
        <w:tc>
          <w:tcPr>
            <w:tcW w:w="857" w:type="dxa"/>
            <w:tcBorders>
              <w:top w:val="single" w:sz="6" w:space="0" w:color="auto"/>
              <w:bottom w:val="single" w:sz="12" w:space="0" w:color="auto"/>
            </w:tcBorders>
          </w:tcPr>
          <w:p w:rsidR="00000000" w:rsidRDefault="00000000">
            <w:pPr>
              <w:tabs>
                <w:tab w:val="left" w:pos="680"/>
                <w:tab w:val="left" w:pos="1021"/>
              </w:tabs>
              <w:jc w:val="center"/>
              <w:rPr>
                <w:b/>
                <w:sz w:val="15"/>
              </w:rPr>
            </w:pPr>
            <w:r>
              <w:rPr>
                <w:b/>
                <w:sz w:val="15"/>
              </w:rPr>
              <w:t>Женщины</w:t>
            </w:r>
          </w:p>
        </w:tc>
        <w:tc>
          <w:tcPr>
            <w:tcW w:w="950" w:type="dxa"/>
            <w:tcBorders>
              <w:top w:val="single" w:sz="6" w:space="0" w:color="auto"/>
              <w:bottom w:val="single" w:sz="12" w:space="0" w:color="auto"/>
            </w:tcBorders>
          </w:tcPr>
          <w:p w:rsidR="00000000" w:rsidRDefault="00000000">
            <w:pPr>
              <w:tabs>
                <w:tab w:val="left" w:pos="680"/>
                <w:tab w:val="left" w:pos="1021"/>
              </w:tabs>
              <w:jc w:val="center"/>
              <w:rPr>
                <w:b/>
                <w:sz w:val="15"/>
              </w:rPr>
            </w:pPr>
            <w:r>
              <w:rPr>
                <w:b/>
                <w:sz w:val="15"/>
              </w:rPr>
              <w:t>Всего</w:t>
            </w:r>
          </w:p>
        </w:tc>
        <w:tc>
          <w:tcPr>
            <w:tcW w:w="950" w:type="dxa"/>
            <w:tcBorders>
              <w:top w:val="single" w:sz="6" w:space="0" w:color="auto"/>
              <w:bottom w:val="single" w:sz="12" w:space="0" w:color="auto"/>
            </w:tcBorders>
          </w:tcPr>
          <w:p w:rsidR="00000000" w:rsidRDefault="00000000">
            <w:pPr>
              <w:tabs>
                <w:tab w:val="left" w:pos="680"/>
                <w:tab w:val="left" w:pos="1021"/>
              </w:tabs>
              <w:jc w:val="center"/>
              <w:rPr>
                <w:b/>
                <w:sz w:val="15"/>
              </w:rPr>
            </w:pPr>
            <w:r>
              <w:rPr>
                <w:b/>
                <w:sz w:val="15"/>
              </w:rPr>
              <w:t>Женщины</w:t>
            </w:r>
          </w:p>
        </w:tc>
        <w:tc>
          <w:tcPr>
            <w:tcW w:w="857" w:type="dxa"/>
            <w:tcBorders>
              <w:top w:val="single" w:sz="6" w:space="0" w:color="auto"/>
              <w:bottom w:val="single" w:sz="12" w:space="0" w:color="auto"/>
            </w:tcBorders>
          </w:tcPr>
          <w:p w:rsidR="00000000" w:rsidRDefault="00000000">
            <w:pPr>
              <w:tabs>
                <w:tab w:val="left" w:pos="680"/>
                <w:tab w:val="left" w:pos="1021"/>
              </w:tabs>
              <w:jc w:val="center"/>
              <w:rPr>
                <w:b/>
                <w:sz w:val="15"/>
              </w:rPr>
            </w:pPr>
            <w:r>
              <w:rPr>
                <w:b/>
                <w:sz w:val="15"/>
              </w:rPr>
              <w:t>Всего</w:t>
            </w:r>
          </w:p>
        </w:tc>
        <w:tc>
          <w:tcPr>
            <w:tcW w:w="857" w:type="dxa"/>
            <w:tcBorders>
              <w:top w:val="single" w:sz="6" w:space="0" w:color="auto"/>
              <w:bottom w:val="single" w:sz="12" w:space="0" w:color="auto"/>
            </w:tcBorders>
          </w:tcPr>
          <w:p w:rsidR="00000000" w:rsidRDefault="00000000">
            <w:pPr>
              <w:tabs>
                <w:tab w:val="left" w:pos="680"/>
                <w:tab w:val="left" w:pos="1021"/>
              </w:tabs>
              <w:jc w:val="center"/>
              <w:rPr>
                <w:b/>
                <w:sz w:val="15"/>
              </w:rPr>
            </w:pPr>
            <w:r>
              <w:rPr>
                <w:b/>
                <w:sz w:val="15"/>
              </w:rPr>
              <w:t>Женщины</w:t>
            </w:r>
          </w:p>
        </w:tc>
        <w:tc>
          <w:tcPr>
            <w:tcW w:w="857" w:type="dxa"/>
            <w:tcBorders>
              <w:top w:val="single" w:sz="6" w:space="0" w:color="auto"/>
              <w:bottom w:val="single" w:sz="12" w:space="0" w:color="auto"/>
            </w:tcBorders>
          </w:tcPr>
          <w:p w:rsidR="00000000" w:rsidRDefault="00000000">
            <w:pPr>
              <w:tabs>
                <w:tab w:val="left" w:pos="680"/>
                <w:tab w:val="left" w:pos="1021"/>
              </w:tabs>
              <w:jc w:val="center"/>
              <w:rPr>
                <w:b/>
                <w:sz w:val="15"/>
              </w:rPr>
            </w:pPr>
            <w:r>
              <w:rPr>
                <w:b/>
                <w:sz w:val="15"/>
              </w:rPr>
              <w:t>Всего</w:t>
            </w:r>
          </w:p>
        </w:tc>
        <w:tc>
          <w:tcPr>
            <w:tcW w:w="900" w:type="dxa"/>
            <w:tcBorders>
              <w:top w:val="single" w:sz="6" w:space="0" w:color="auto"/>
              <w:bottom w:val="single" w:sz="12" w:space="0" w:color="auto"/>
              <w:right w:val="single" w:sz="4" w:space="0" w:color="auto"/>
            </w:tcBorders>
          </w:tcPr>
          <w:p w:rsidR="00000000" w:rsidRDefault="00000000">
            <w:pPr>
              <w:tabs>
                <w:tab w:val="left" w:pos="680"/>
                <w:tab w:val="left" w:pos="1021"/>
              </w:tabs>
              <w:jc w:val="center"/>
              <w:rPr>
                <w:b/>
                <w:sz w:val="15"/>
              </w:rPr>
            </w:pPr>
            <w:r>
              <w:rPr>
                <w:b/>
                <w:sz w:val="15"/>
              </w:rPr>
              <w:t>Женщины</w:t>
            </w:r>
          </w:p>
        </w:tc>
        <w:tc>
          <w:tcPr>
            <w:tcW w:w="814" w:type="dxa"/>
            <w:tcBorders>
              <w:top w:val="single" w:sz="6" w:space="0" w:color="auto"/>
              <w:left w:val="single" w:sz="4" w:space="0" w:color="auto"/>
              <w:bottom w:val="single" w:sz="12" w:space="0" w:color="auto"/>
              <w:right w:val="single" w:sz="4" w:space="0" w:color="auto"/>
            </w:tcBorders>
          </w:tcPr>
          <w:p w:rsidR="00000000" w:rsidRDefault="00000000">
            <w:pPr>
              <w:tabs>
                <w:tab w:val="left" w:pos="680"/>
                <w:tab w:val="left" w:pos="1021"/>
              </w:tabs>
              <w:jc w:val="center"/>
              <w:rPr>
                <w:b/>
                <w:sz w:val="15"/>
              </w:rPr>
            </w:pPr>
            <w:r>
              <w:rPr>
                <w:b/>
                <w:sz w:val="15"/>
              </w:rPr>
              <w:t>Всего</w:t>
            </w:r>
          </w:p>
        </w:tc>
        <w:tc>
          <w:tcPr>
            <w:tcW w:w="857" w:type="dxa"/>
            <w:tcBorders>
              <w:top w:val="single" w:sz="6" w:space="0" w:color="auto"/>
              <w:left w:val="single" w:sz="4" w:space="0" w:color="auto"/>
              <w:bottom w:val="single" w:sz="12" w:space="0" w:color="auto"/>
              <w:right w:val="single" w:sz="4" w:space="0" w:color="auto"/>
            </w:tcBorders>
          </w:tcPr>
          <w:p w:rsidR="00000000" w:rsidRDefault="00000000">
            <w:pPr>
              <w:tabs>
                <w:tab w:val="left" w:pos="680"/>
                <w:tab w:val="left" w:pos="1021"/>
              </w:tabs>
              <w:jc w:val="center"/>
              <w:rPr>
                <w:b/>
                <w:sz w:val="15"/>
              </w:rPr>
            </w:pPr>
            <w:r>
              <w:rPr>
                <w:b/>
                <w:sz w:val="15"/>
              </w:rPr>
              <w:t>Женщины</w:t>
            </w:r>
          </w:p>
        </w:tc>
        <w:tc>
          <w:tcPr>
            <w:tcW w:w="857" w:type="dxa"/>
            <w:tcBorders>
              <w:top w:val="single" w:sz="6" w:space="0" w:color="auto"/>
              <w:left w:val="single" w:sz="4" w:space="0" w:color="auto"/>
              <w:bottom w:val="single" w:sz="12" w:space="0" w:color="auto"/>
              <w:right w:val="single" w:sz="4" w:space="0" w:color="auto"/>
            </w:tcBorders>
          </w:tcPr>
          <w:p w:rsidR="00000000" w:rsidRDefault="00000000">
            <w:pPr>
              <w:tabs>
                <w:tab w:val="left" w:pos="680"/>
                <w:tab w:val="left" w:pos="1021"/>
              </w:tabs>
              <w:jc w:val="center"/>
              <w:rPr>
                <w:b/>
                <w:sz w:val="15"/>
              </w:rPr>
            </w:pPr>
            <w:r>
              <w:rPr>
                <w:b/>
                <w:sz w:val="15"/>
              </w:rPr>
              <w:t>Всего</w:t>
            </w:r>
          </w:p>
        </w:tc>
        <w:tc>
          <w:tcPr>
            <w:tcW w:w="857" w:type="dxa"/>
            <w:tcBorders>
              <w:top w:val="single" w:sz="6" w:space="0" w:color="auto"/>
              <w:left w:val="single" w:sz="4" w:space="0" w:color="auto"/>
              <w:bottom w:val="single" w:sz="12" w:space="0" w:color="auto"/>
              <w:right w:val="single" w:sz="12" w:space="0" w:color="auto"/>
            </w:tcBorders>
          </w:tcPr>
          <w:p w:rsidR="00000000" w:rsidRDefault="00000000">
            <w:pPr>
              <w:tabs>
                <w:tab w:val="left" w:pos="680"/>
                <w:tab w:val="left" w:pos="1021"/>
              </w:tabs>
              <w:jc w:val="center"/>
              <w:rPr>
                <w:b/>
                <w:sz w:val="15"/>
              </w:rPr>
            </w:pPr>
            <w:r>
              <w:rPr>
                <w:b/>
                <w:sz w:val="15"/>
              </w:rPr>
              <w:t>Женщины</w:t>
            </w:r>
          </w:p>
        </w:tc>
      </w:tr>
      <w:tr w:rsidR="00000000">
        <w:tblPrEx>
          <w:tblCellMar>
            <w:top w:w="0" w:type="dxa"/>
            <w:bottom w:w="0" w:type="dxa"/>
          </w:tblCellMar>
        </w:tblPrEx>
        <w:trPr>
          <w:jc w:val="center"/>
        </w:trPr>
        <w:tc>
          <w:tcPr>
            <w:tcW w:w="857" w:type="dxa"/>
            <w:tcBorders>
              <w:top w:val="single" w:sz="12" w:space="0" w:color="auto"/>
            </w:tcBorders>
          </w:tcPr>
          <w:p w:rsidR="00000000" w:rsidRDefault="00000000">
            <w:pPr>
              <w:pStyle w:val="BodyText"/>
              <w:tabs>
                <w:tab w:val="left" w:pos="680"/>
                <w:tab w:val="left" w:pos="1021"/>
              </w:tabs>
              <w:rPr>
                <w:sz w:val="16"/>
              </w:rPr>
            </w:pPr>
            <w:r>
              <w:rPr>
                <w:sz w:val="16"/>
              </w:rPr>
              <w:t>Декабрь</w:t>
            </w:r>
            <w:r>
              <w:rPr>
                <w:sz w:val="16"/>
              </w:rPr>
              <w:br/>
              <w:t>1997</w:t>
            </w:r>
          </w:p>
        </w:tc>
        <w:tc>
          <w:tcPr>
            <w:tcW w:w="857" w:type="dxa"/>
            <w:tcBorders>
              <w:top w:val="single" w:sz="12" w:space="0" w:color="auto"/>
            </w:tcBorders>
          </w:tcPr>
          <w:p w:rsidR="00000000" w:rsidRDefault="00000000">
            <w:pPr>
              <w:pStyle w:val="BodyText"/>
              <w:tabs>
                <w:tab w:val="left" w:pos="680"/>
                <w:tab w:val="left" w:pos="1021"/>
              </w:tabs>
              <w:rPr>
                <w:b/>
                <w:sz w:val="16"/>
              </w:rPr>
            </w:pPr>
            <w:r>
              <w:rPr>
                <w:b/>
                <w:sz w:val="16"/>
              </w:rPr>
              <w:t>203 499</w:t>
            </w:r>
          </w:p>
        </w:tc>
        <w:tc>
          <w:tcPr>
            <w:tcW w:w="857" w:type="dxa"/>
            <w:tcBorders>
              <w:top w:val="single" w:sz="12" w:space="0" w:color="auto"/>
            </w:tcBorders>
          </w:tcPr>
          <w:p w:rsidR="00000000" w:rsidRDefault="00000000">
            <w:pPr>
              <w:pStyle w:val="BodyText"/>
              <w:tabs>
                <w:tab w:val="left" w:pos="680"/>
                <w:tab w:val="left" w:pos="1021"/>
              </w:tabs>
              <w:rPr>
                <w:b/>
                <w:sz w:val="16"/>
              </w:rPr>
            </w:pPr>
            <w:r>
              <w:rPr>
                <w:b/>
                <w:sz w:val="16"/>
              </w:rPr>
              <w:t>82 368</w:t>
            </w:r>
          </w:p>
        </w:tc>
        <w:tc>
          <w:tcPr>
            <w:tcW w:w="857" w:type="dxa"/>
            <w:tcBorders>
              <w:top w:val="single" w:sz="12" w:space="0" w:color="auto"/>
            </w:tcBorders>
          </w:tcPr>
          <w:p w:rsidR="00000000" w:rsidRDefault="00000000">
            <w:pPr>
              <w:pStyle w:val="BodyText"/>
              <w:tabs>
                <w:tab w:val="left" w:pos="680"/>
                <w:tab w:val="left" w:pos="1021"/>
              </w:tabs>
              <w:rPr>
                <w:sz w:val="16"/>
              </w:rPr>
            </w:pPr>
            <w:r>
              <w:rPr>
                <w:sz w:val="16"/>
              </w:rPr>
              <w:t>114 225</w:t>
            </w:r>
          </w:p>
        </w:tc>
        <w:tc>
          <w:tcPr>
            <w:tcW w:w="857" w:type="dxa"/>
            <w:tcBorders>
              <w:top w:val="single" w:sz="12" w:space="0" w:color="auto"/>
            </w:tcBorders>
          </w:tcPr>
          <w:p w:rsidR="00000000" w:rsidRDefault="00000000">
            <w:pPr>
              <w:pStyle w:val="BodyText"/>
              <w:tabs>
                <w:tab w:val="left" w:pos="680"/>
                <w:tab w:val="left" w:pos="1021"/>
              </w:tabs>
              <w:rPr>
                <w:sz w:val="16"/>
              </w:rPr>
            </w:pPr>
            <w:r>
              <w:rPr>
                <w:sz w:val="16"/>
              </w:rPr>
              <w:t>50 379</w:t>
            </w:r>
          </w:p>
        </w:tc>
        <w:tc>
          <w:tcPr>
            <w:tcW w:w="950" w:type="dxa"/>
            <w:tcBorders>
              <w:top w:val="single" w:sz="12" w:space="0" w:color="auto"/>
            </w:tcBorders>
          </w:tcPr>
          <w:p w:rsidR="00000000" w:rsidRDefault="00000000">
            <w:pPr>
              <w:pStyle w:val="BodyText"/>
              <w:tabs>
                <w:tab w:val="left" w:pos="680"/>
                <w:tab w:val="left" w:pos="1021"/>
              </w:tabs>
              <w:rPr>
                <w:sz w:val="16"/>
              </w:rPr>
            </w:pPr>
            <w:r>
              <w:rPr>
                <w:sz w:val="16"/>
              </w:rPr>
              <w:t>21 039</w:t>
            </w:r>
          </w:p>
        </w:tc>
        <w:tc>
          <w:tcPr>
            <w:tcW w:w="950" w:type="dxa"/>
            <w:tcBorders>
              <w:top w:val="single" w:sz="12" w:space="0" w:color="auto"/>
            </w:tcBorders>
          </w:tcPr>
          <w:p w:rsidR="00000000" w:rsidRDefault="00000000">
            <w:pPr>
              <w:pStyle w:val="BodyText"/>
              <w:tabs>
                <w:tab w:val="left" w:pos="680"/>
                <w:tab w:val="left" w:pos="1021"/>
              </w:tabs>
              <w:rPr>
                <w:sz w:val="16"/>
              </w:rPr>
            </w:pPr>
            <w:r>
              <w:rPr>
                <w:sz w:val="16"/>
              </w:rPr>
              <w:t>8 268</w:t>
            </w:r>
          </w:p>
        </w:tc>
        <w:tc>
          <w:tcPr>
            <w:tcW w:w="857" w:type="dxa"/>
            <w:tcBorders>
              <w:top w:val="single" w:sz="12" w:space="0" w:color="auto"/>
            </w:tcBorders>
          </w:tcPr>
          <w:p w:rsidR="00000000" w:rsidRDefault="00000000">
            <w:pPr>
              <w:pStyle w:val="BodyText"/>
              <w:tabs>
                <w:tab w:val="left" w:pos="680"/>
                <w:tab w:val="left" w:pos="1021"/>
              </w:tabs>
              <w:rPr>
                <w:sz w:val="16"/>
              </w:rPr>
            </w:pPr>
            <w:r>
              <w:rPr>
                <w:sz w:val="16"/>
              </w:rPr>
              <w:t>46 711</w:t>
            </w:r>
          </w:p>
        </w:tc>
        <w:tc>
          <w:tcPr>
            <w:tcW w:w="857" w:type="dxa"/>
            <w:tcBorders>
              <w:top w:val="single" w:sz="12" w:space="0" w:color="auto"/>
            </w:tcBorders>
          </w:tcPr>
          <w:p w:rsidR="00000000" w:rsidRDefault="00000000">
            <w:pPr>
              <w:pStyle w:val="BodyText"/>
              <w:tabs>
                <w:tab w:val="left" w:pos="680"/>
                <w:tab w:val="left" w:pos="1021"/>
              </w:tabs>
              <w:rPr>
                <w:sz w:val="16"/>
              </w:rPr>
            </w:pPr>
            <w:r>
              <w:rPr>
                <w:sz w:val="16"/>
              </w:rPr>
              <w:t>16 847</w:t>
            </w:r>
          </w:p>
        </w:tc>
        <w:tc>
          <w:tcPr>
            <w:tcW w:w="857" w:type="dxa"/>
            <w:tcBorders>
              <w:top w:val="single" w:sz="12" w:space="0" w:color="auto"/>
            </w:tcBorders>
          </w:tcPr>
          <w:p w:rsidR="00000000" w:rsidRDefault="00000000">
            <w:pPr>
              <w:pStyle w:val="BodyText"/>
              <w:tabs>
                <w:tab w:val="left" w:pos="680"/>
                <w:tab w:val="left" w:pos="1021"/>
              </w:tabs>
              <w:rPr>
                <w:sz w:val="16"/>
              </w:rPr>
            </w:pPr>
            <w:r>
              <w:rPr>
                <w:sz w:val="16"/>
              </w:rPr>
              <w:t>21 524</w:t>
            </w:r>
          </w:p>
        </w:tc>
        <w:tc>
          <w:tcPr>
            <w:tcW w:w="900" w:type="dxa"/>
            <w:tcBorders>
              <w:top w:val="single" w:sz="12" w:space="0" w:color="auto"/>
              <w:bottom w:val="single" w:sz="6" w:space="0" w:color="auto"/>
              <w:right w:val="dotted" w:sz="4" w:space="0" w:color="auto"/>
            </w:tcBorders>
          </w:tcPr>
          <w:p w:rsidR="00000000" w:rsidRDefault="00000000">
            <w:pPr>
              <w:pStyle w:val="BodyText"/>
              <w:tabs>
                <w:tab w:val="left" w:pos="680"/>
                <w:tab w:val="left" w:pos="1021"/>
              </w:tabs>
              <w:rPr>
                <w:sz w:val="16"/>
              </w:rPr>
            </w:pPr>
            <w:r>
              <w:rPr>
                <w:sz w:val="16"/>
              </w:rPr>
              <w:t>6 874</w:t>
            </w:r>
          </w:p>
        </w:tc>
        <w:tc>
          <w:tcPr>
            <w:tcW w:w="814" w:type="dxa"/>
            <w:tcBorders>
              <w:top w:val="single" w:sz="12" w:space="0" w:color="auto"/>
              <w:left w:val="dotted" w:sz="4" w:space="0" w:color="auto"/>
              <w:bottom w:val="single" w:sz="6" w:space="0" w:color="auto"/>
              <w:right w:val="single" w:sz="6" w:space="0" w:color="auto"/>
            </w:tcBorders>
          </w:tcPr>
          <w:p w:rsidR="00000000" w:rsidRDefault="00000000">
            <w:pPr>
              <w:pStyle w:val="BodyText"/>
              <w:tabs>
                <w:tab w:val="left" w:pos="680"/>
                <w:tab w:val="left" w:pos="1021"/>
              </w:tabs>
              <w:rPr>
                <w:sz w:val="16"/>
              </w:rPr>
            </w:pPr>
            <w:r>
              <w:rPr>
                <w:sz w:val="16"/>
              </w:rPr>
              <w:t>6 374</w:t>
            </w:r>
          </w:p>
        </w:tc>
        <w:tc>
          <w:tcPr>
            <w:tcW w:w="857" w:type="dxa"/>
            <w:tcBorders>
              <w:top w:val="single" w:sz="12" w:space="0" w:color="auto"/>
              <w:left w:val="single" w:sz="6" w:space="0" w:color="auto"/>
              <w:bottom w:val="single" w:sz="6" w:space="0" w:color="auto"/>
              <w:right w:val="single" w:sz="6" w:space="0" w:color="auto"/>
            </w:tcBorders>
          </w:tcPr>
          <w:p w:rsidR="00000000" w:rsidRDefault="00000000">
            <w:pPr>
              <w:pStyle w:val="BodyText"/>
              <w:tabs>
                <w:tab w:val="left" w:pos="680"/>
                <w:tab w:val="left" w:pos="1021"/>
              </w:tabs>
              <w:rPr>
                <w:sz w:val="16"/>
              </w:rPr>
            </w:pPr>
            <w:r>
              <w:rPr>
                <w:sz w:val="16"/>
              </w:rPr>
              <w:t>3 819</w:t>
            </w:r>
          </w:p>
        </w:tc>
        <w:tc>
          <w:tcPr>
            <w:tcW w:w="857" w:type="dxa"/>
            <w:tcBorders>
              <w:top w:val="single" w:sz="12" w:space="0" w:color="auto"/>
              <w:left w:val="single" w:sz="6" w:space="0" w:color="auto"/>
              <w:bottom w:val="single" w:sz="6" w:space="0" w:color="auto"/>
              <w:right w:val="single" w:sz="6" w:space="0" w:color="auto"/>
            </w:tcBorders>
          </w:tcPr>
          <w:p w:rsidR="00000000" w:rsidRDefault="00000000">
            <w:pPr>
              <w:pStyle w:val="BodyText"/>
              <w:tabs>
                <w:tab w:val="left" w:pos="680"/>
                <w:tab w:val="left" w:pos="1021"/>
              </w:tabs>
              <w:rPr>
                <w:sz w:val="16"/>
              </w:rPr>
            </w:pPr>
            <w:r>
              <w:rPr>
                <w:sz w:val="16"/>
              </w:rPr>
              <w:t>8 670</w:t>
            </w:r>
          </w:p>
        </w:tc>
        <w:tc>
          <w:tcPr>
            <w:tcW w:w="857" w:type="dxa"/>
            <w:tcBorders>
              <w:top w:val="single" w:sz="12" w:space="0" w:color="auto"/>
              <w:left w:val="single" w:sz="6" w:space="0" w:color="auto"/>
              <w:bottom w:val="single" w:sz="6" w:space="0" w:color="auto"/>
              <w:right w:val="single" w:sz="12" w:space="0" w:color="auto"/>
            </w:tcBorders>
          </w:tcPr>
          <w:p w:rsidR="00000000" w:rsidRDefault="00000000">
            <w:pPr>
              <w:pStyle w:val="BodyText"/>
              <w:tabs>
                <w:tab w:val="left" w:pos="680"/>
                <w:tab w:val="left" w:pos="1021"/>
              </w:tabs>
              <w:rPr>
                <w:sz w:val="16"/>
              </w:rPr>
            </w:pPr>
            <w:r>
              <w:rPr>
                <w:sz w:val="16"/>
              </w:rPr>
              <w:t>4 542</w:t>
            </w:r>
          </w:p>
        </w:tc>
      </w:tr>
      <w:tr w:rsidR="00000000">
        <w:tblPrEx>
          <w:tblCellMar>
            <w:top w:w="0" w:type="dxa"/>
            <w:bottom w:w="0" w:type="dxa"/>
          </w:tblCellMar>
        </w:tblPrEx>
        <w:trPr>
          <w:jc w:val="center"/>
        </w:trPr>
        <w:tc>
          <w:tcPr>
            <w:tcW w:w="857" w:type="dxa"/>
          </w:tcPr>
          <w:p w:rsidR="00000000" w:rsidRDefault="00000000">
            <w:pPr>
              <w:pStyle w:val="BodyText"/>
              <w:tabs>
                <w:tab w:val="left" w:pos="680"/>
                <w:tab w:val="left" w:pos="1021"/>
              </w:tabs>
              <w:rPr>
                <w:sz w:val="16"/>
              </w:rPr>
            </w:pPr>
            <w:r>
              <w:rPr>
                <w:sz w:val="16"/>
              </w:rPr>
              <w:t>Апрель</w:t>
            </w:r>
            <w:r>
              <w:rPr>
                <w:sz w:val="16"/>
              </w:rPr>
              <w:br/>
              <w:t>1998</w:t>
            </w:r>
          </w:p>
        </w:tc>
        <w:tc>
          <w:tcPr>
            <w:tcW w:w="857" w:type="dxa"/>
          </w:tcPr>
          <w:p w:rsidR="00000000" w:rsidRDefault="00000000">
            <w:pPr>
              <w:pStyle w:val="BodyText"/>
              <w:tabs>
                <w:tab w:val="left" w:pos="680"/>
                <w:tab w:val="left" w:pos="1021"/>
              </w:tabs>
              <w:rPr>
                <w:b/>
                <w:sz w:val="16"/>
              </w:rPr>
            </w:pPr>
            <w:r>
              <w:rPr>
                <w:b/>
                <w:sz w:val="16"/>
              </w:rPr>
              <w:t>227 038</w:t>
            </w:r>
          </w:p>
        </w:tc>
        <w:tc>
          <w:tcPr>
            <w:tcW w:w="857" w:type="dxa"/>
          </w:tcPr>
          <w:p w:rsidR="00000000" w:rsidRDefault="00000000">
            <w:pPr>
              <w:pStyle w:val="BodyText"/>
              <w:tabs>
                <w:tab w:val="left" w:pos="680"/>
                <w:tab w:val="left" w:pos="1021"/>
              </w:tabs>
              <w:rPr>
                <w:b/>
                <w:sz w:val="16"/>
              </w:rPr>
            </w:pPr>
            <w:r>
              <w:rPr>
                <w:b/>
                <w:sz w:val="16"/>
              </w:rPr>
              <w:t>89 886</w:t>
            </w:r>
          </w:p>
        </w:tc>
        <w:tc>
          <w:tcPr>
            <w:tcW w:w="857" w:type="dxa"/>
          </w:tcPr>
          <w:p w:rsidR="00000000" w:rsidRDefault="00000000">
            <w:pPr>
              <w:pStyle w:val="BodyText"/>
              <w:tabs>
                <w:tab w:val="left" w:pos="680"/>
                <w:tab w:val="left" w:pos="1021"/>
              </w:tabs>
              <w:rPr>
                <w:sz w:val="16"/>
              </w:rPr>
            </w:pPr>
            <w:r>
              <w:rPr>
                <w:sz w:val="16"/>
              </w:rPr>
              <w:t>126 431</w:t>
            </w:r>
          </w:p>
        </w:tc>
        <w:tc>
          <w:tcPr>
            <w:tcW w:w="857" w:type="dxa"/>
          </w:tcPr>
          <w:p w:rsidR="00000000" w:rsidRDefault="00000000">
            <w:pPr>
              <w:pStyle w:val="BodyText"/>
              <w:tabs>
                <w:tab w:val="left" w:pos="680"/>
                <w:tab w:val="left" w:pos="1021"/>
              </w:tabs>
              <w:rPr>
                <w:sz w:val="16"/>
              </w:rPr>
            </w:pPr>
            <w:r>
              <w:rPr>
                <w:sz w:val="16"/>
              </w:rPr>
              <w:t>57 426</w:t>
            </w:r>
          </w:p>
        </w:tc>
        <w:tc>
          <w:tcPr>
            <w:tcW w:w="950" w:type="dxa"/>
          </w:tcPr>
          <w:p w:rsidR="00000000" w:rsidRDefault="00000000">
            <w:pPr>
              <w:pStyle w:val="BodyText"/>
              <w:tabs>
                <w:tab w:val="left" w:pos="680"/>
                <w:tab w:val="left" w:pos="1021"/>
              </w:tabs>
              <w:rPr>
                <w:sz w:val="16"/>
              </w:rPr>
            </w:pPr>
            <w:r>
              <w:rPr>
                <w:sz w:val="16"/>
              </w:rPr>
              <w:t>16 155</w:t>
            </w:r>
          </w:p>
        </w:tc>
        <w:tc>
          <w:tcPr>
            <w:tcW w:w="950" w:type="dxa"/>
          </w:tcPr>
          <w:p w:rsidR="00000000" w:rsidRDefault="00000000">
            <w:pPr>
              <w:pStyle w:val="BodyText"/>
              <w:tabs>
                <w:tab w:val="left" w:pos="680"/>
                <w:tab w:val="left" w:pos="1021"/>
              </w:tabs>
              <w:rPr>
                <w:sz w:val="16"/>
              </w:rPr>
            </w:pPr>
            <w:r>
              <w:rPr>
                <w:sz w:val="16"/>
              </w:rPr>
              <w:t>4 154</w:t>
            </w:r>
          </w:p>
        </w:tc>
        <w:tc>
          <w:tcPr>
            <w:tcW w:w="857" w:type="dxa"/>
          </w:tcPr>
          <w:p w:rsidR="00000000" w:rsidRDefault="00000000">
            <w:pPr>
              <w:pStyle w:val="BodyText"/>
              <w:tabs>
                <w:tab w:val="left" w:pos="680"/>
                <w:tab w:val="left" w:pos="1021"/>
              </w:tabs>
              <w:rPr>
                <w:sz w:val="16"/>
              </w:rPr>
            </w:pPr>
            <w:r>
              <w:rPr>
                <w:sz w:val="16"/>
              </w:rPr>
              <w:t>53 077</w:t>
            </w:r>
          </w:p>
        </w:tc>
        <w:tc>
          <w:tcPr>
            <w:tcW w:w="857" w:type="dxa"/>
          </w:tcPr>
          <w:p w:rsidR="00000000" w:rsidRDefault="00000000">
            <w:pPr>
              <w:pStyle w:val="BodyText"/>
              <w:tabs>
                <w:tab w:val="left" w:pos="680"/>
                <w:tab w:val="left" w:pos="1021"/>
              </w:tabs>
              <w:rPr>
                <w:sz w:val="16"/>
              </w:rPr>
            </w:pPr>
            <w:r>
              <w:rPr>
                <w:sz w:val="16"/>
              </w:rPr>
              <w:t>19 508</w:t>
            </w:r>
          </w:p>
        </w:tc>
        <w:tc>
          <w:tcPr>
            <w:tcW w:w="857" w:type="dxa"/>
          </w:tcPr>
          <w:p w:rsidR="00000000" w:rsidRDefault="00000000">
            <w:pPr>
              <w:pStyle w:val="BodyText"/>
              <w:tabs>
                <w:tab w:val="left" w:pos="680"/>
                <w:tab w:val="left" w:pos="1021"/>
              </w:tabs>
              <w:rPr>
                <w:sz w:val="16"/>
              </w:rPr>
            </w:pPr>
            <w:r>
              <w:rPr>
                <w:sz w:val="16"/>
              </w:rPr>
              <w:t>31 375</w:t>
            </w:r>
          </w:p>
        </w:tc>
        <w:tc>
          <w:tcPr>
            <w:tcW w:w="900" w:type="dxa"/>
            <w:tcBorders>
              <w:top w:val="single" w:sz="6" w:space="0" w:color="auto"/>
              <w:right w:val="single" w:sz="4" w:space="0" w:color="auto"/>
            </w:tcBorders>
          </w:tcPr>
          <w:p w:rsidR="00000000" w:rsidRDefault="00000000">
            <w:pPr>
              <w:pStyle w:val="BodyText"/>
              <w:tabs>
                <w:tab w:val="left" w:pos="680"/>
                <w:tab w:val="left" w:pos="1021"/>
              </w:tabs>
              <w:rPr>
                <w:sz w:val="16"/>
              </w:rPr>
            </w:pPr>
            <w:r>
              <w:rPr>
                <w:sz w:val="16"/>
              </w:rPr>
              <w:t>8 798</w:t>
            </w:r>
          </w:p>
        </w:tc>
        <w:tc>
          <w:tcPr>
            <w:tcW w:w="814" w:type="dxa"/>
            <w:tcBorders>
              <w:top w:val="single" w:sz="6" w:space="0" w:color="auto"/>
              <w:left w:val="single" w:sz="4" w:space="0" w:color="auto"/>
              <w:bottom w:val="single" w:sz="4" w:space="0" w:color="auto"/>
              <w:right w:val="single" w:sz="4" w:space="0" w:color="auto"/>
            </w:tcBorders>
          </w:tcPr>
          <w:p w:rsidR="00000000" w:rsidRDefault="00000000">
            <w:pPr>
              <w:pStyle w:val="BodyText"/>
              <w:tabs>
                <w:tab w:val="left" w:pos="680"/>
                <w:tab w:val="left" w:pos="1021"/>
              </w:tabs>
              <w:rPr>
                <w:sz w:val="16"/>
              </w:rPr>
            </w:pPr>
            <w:r>
              <w:rPr>
                <w:sz w:val="16"/>
              </w:rPr>
              <w:t>6 860</w:t>
            </w:r>
          </w:p>
        </w:tc>
        <w:tc>
          <w:tcPr>
            <w:tcW w:w="857" w:type="dxa"/>
            <w:tcBorders>
              <w:top w:val="single" w:sz="6" w:space="0" w:color="auto"/>
              <w:left w:val="single" w:sz="4" w:space="0" w:color="auto"/>
              <w:bottom w:val="single" w:sz="4" w:space="0" w:color="auto"/>
              <w:right w:val="single" w:sz="4" w:space="0" w:color="auto"/>
            </w:tcBorders>
          </w:tcPr>
          <w:p w:rsidR="00000000" w:rsidRDefault="00000000">
            <w:pPr>
              <w:pStyle w:val="BodyText"/>
              <w:tabs>
                <w:tab w:val="left" w:pos="680"/>
                <w:tab w:val="left" w:pos="1021"/>
              </w:tabs>
              <w:rPr>
                <w:sz w:val="16"/>
              </w:rPr>
            </w:pPr>
            <w:r>
              <w:rPr>
                <w:sz w:val="16"/>
              </w:rPr>
              <w:t>3 790</w:t>
            </w:r>
          </w:p>
        </w:tc>
        <w:tc>
          <w:tcPr>
            <w:tcW w:w="857" w:type="dxa"/>
            <w:tcBorders>
              <w:top w:val="single" w:sz="6" w:space="0" w:color="auto"/>
              <w:left w:val="single" w:sz="4" w:space="0" w:color="auto"/>
              <w:bottom w:val="single" w:sz="4" w:space="0" w:color="auto"/>
              <w:right w:val="single" w:sz="4" w:space="0" w:color="auto"/>
            </w:tcBorders>
          </w:tcPr>
          <w:p w:rsidR="00000000" w:rsidRDefault="00000000">
            <w:pPr>
              <w:pStyle w:val="BodyText"/>
              <w:tabs>
                <w:tab w:val="left" w:pos="680"/>
                <w:tab w:val="left" w:pos="1021"/>
              </w:tabs>
              <w:rPr>
                <w:sz w:val="16"/>
              </w:rPr>
            </w:pPr>
            <w:r>
              <w:rPr>
                <w:sz w:val="16"/>
              </w:rPr>
              <w:t>9 065</w:t>
            </w:r>
          </w:p>
        </w:tc>
        <w:tc>
          <w:tcPr>
            <w:tcW w:w="857" w:type="dxa"/>
            <w:tcBorders>
              <w:top w:val="single" w:sz="6" w:space="0" w:color="auto"/>
              <w:left w:val="single" w:sz="4" w:space="0" w:color="auto"/>
              <w:bottom w:val="single" w:sz="4" w:space="0" w:color="auto"/>
              <w:right w:val="single" w:sz="12" w:space="0" w:color="auto"/>
            </w:tcBorders>
          </w:tcPr>
          <w:p w:rsidR="00000000" w:rsidRDefault="00000000">
            <w:pPr>
              <w:pStyle w:val="BodyText"/>
              <w:tabs>
                <w:tab w:val="left" w:pos="680"/>
                <w:tab w:val="left" w:pos="1021"/>
              </w:tabs>
              <w:rPr>
                <w:sz w:val="16"/>
              </w:rPr>
            </w:pPr>
            <w:r>
              <w:rPr>
                <w:sz w:val="16"/>
              </w:rPr>
              <w:t>4 570</w:t>
            </w:r>
          </w:p>
        </w:tc>
      </w:tr>
      <w:tr w:rsidR="00000000">
        <w:tblPrEx>
          <w:tblCellMar>
            <w:top w:w="0" w:type="dxa"/>
            <w:bottom w:w="0" w:type="dxa"/>
          </w:tblCellMar>
        </w:tblPrEx>
        <w:trPr>
          <w:jc w:val="center"/>
        </w:trPr>
        <w:tc>
          <w:tcPr>
            <w:tcW w:w="857" w:type="dxa"/>
          </w:tcPr>
          <w:p w:rsidR="00000000" w:rsidRDefault="00000000">
            <w:pPr>
              <w:pStyle w:val="BodyText"/>
              <w:tabs>
                <w:tab w:val="left" w:pos="680"/>
                <w:tab w:val="left" w:pos="1021"/>
              </w:tabs>
              <w:rPr>
                <w:sz w:val="16"/>
              </w:rPr>
            </w:pPr>
            <w:r>
              <w:rPr>
                <w:sz w:val="16"/>
              </w:rPr>
              <w:t>Декабрь</w:t>
            </w:r>
            <w:r>
              <w:rPr>
                <w:sz w:val="16"/>
              </w:rPr>
              <w:br/>
              <w:t>1999</w:t>
            </w:r>
          </w:p>
        </w:tc>
        <w:tc>
          <w:tcPr>
            <w:tcW w:w="857" w:type="dxa"/>
          </w:tcPr>
          <w:p w:rsidR="00000000" w:rsidRDefault="00000000">
            <w:pPr>
              <w:pStyle w:val="BodyText"/>
              <w:tabs>
                <w:tab w:val="left" w:pos="680"/>
                <w:tab w:val="left" w:pos="1021"/>
              </w:tabs>
              <w:rPr>
                <w:b/>
                <w:sz w:val="16"/>
              </w:rPr>
            </w:pPr>
            <w:r>
              <w:rPr>
                <w:b/>
                <w:sz w:val="16"/>
              </w:rPr>
              <w:t>292 454</w:t>
            </w:r>
          </w:p>
        </w:tc>
        <w:tc>
          <w:tcPr>
            <w:tcW w:w="857" w:type="dxa"/>
          </w:tcPr>
          <w:p w:rsidR="00000000" w:rsidRDefault="00000000">
            <w:pPr>
              <w:pStyle w:val="BodyText"/>
              <w:tabs>
                <w:tab w:val="left" w:pos="680"/>
                <w:tab w:val="left" w:pos="1021"/>
              </w:tabs>
              <w:rPr>
                <w:b/>
                <w:sz w:val="16"/>
              </w:rPr>
            </w:pPr>
            <w:r>
              <w:rPr>
                <w:b/>
                <w:sz w:val="16"/>
              </w:rPr>
              <w:t>113 947</w:t>
            </w:r>
          </w:p>
        </w:tc>
        <w:tc>
          <w:tcPr>
            <w:tcW w:w="857" w:type="dxa"/>
          </w:tcPr>
          <w:p w:rsidR="00000000" w:rsidRDefault="00000000">
            <w:pPr>
              <w:pStyle w:val="BodyText"/>
              <w:tabs>
                <w:tab w:val="left" w:pos="680"/>
                <w:tab w:val="left" w:pos="1021"/>
              </w:tabs>
              <w:rPr>
                <w:sz w:val="16"/>
              </w:rPr>
            </w:pPr>
            <w:r>
              <w:rPr>
                <w:sz w:val="16"/>
              </w:rPr>
              <w:t>161 571</w:t>
            </w:r>
          </w:p>
        </w:tc>
        <w:tc>
          <w:tcPr>
            <w:tcW w:w="857" w:type="dxa"/>
          </w:tcPr>
          <w:p w:rsidR="00000000" w:rsidRDefault="00000000">
            <w:pPr>
              <w:pStyle w:val="BodyText"/>
              <w:tabs>
                <w:tab w:val="left" w:pos="680"/>
                <w:tab w:val="left" w:pos="1021"/>
              </w:tabs>
              <w:rPr>
                <w:sz w:val="16"/>
              </w:rPr>
            </w:pPr>
            <w:r>
              <w:rPr>
                <w:sz w:val="16"/>
              </w:rPr>
              <w:t>70 477</w:t>
            </w:r>
          </w:p>
        </w:tc>
        <w:tc>
          <w:tcPr>
            <w:tcW w:w="950" w:type="dxa"/>
          </w:tcPr>
          <w:p w:rsidR="00000000" w:rsidRDefault="00000000">
            <w:pPr>
              <w:pStyle w:val="BodyText"/>
              <w:tabs>
                <w:tab w:val="left" w:pos="680"/>
                <w:tab w:val="left" w:pos="1021"/>
              </w:tabs>
              <w:rPr>
                <w:sz w:val="16"/>
              </w:rPr>
            </w:pPr>
            <w:r>
              <w:rPr>
                <w:sz w:val="16"/>
              </w:rPr>
              <w:t>21 110</w:t>
            </w:r>
          </w:p>
        </w:tc>
        <w:tc>
          <w:tcPr>
            <w:tcW w:w="950" w:type="dxa"/>
          </w:tcPr>
          <w:p w:rsidR="00000000" w:rsidRDefault="00000000">
            <w:pPr>
              <w:pStyle w:val="BodyText"/>
              <w:tabs>
                <w:tab w:val="left" w:pos="680"/>
                <w:tab w:val="left" w:pos="1021"/>
              </w:tabs>
              <w:rPr>
                <w:sz w:val="16"/>
              </w:rPr>
            </w:pPr>
            <w:r>
              <w:rPr>
                <w:sz w:val="16"/>
              </w:rPr>
              <w:t>7 118</w:t>
            </w:r>
          </w:p>
        </w:tc>
        <w:tc>
          <w:tcPr>
            <w:tcW w:w="857" w:type="dxa"/>
          </w:tcPr>
          <w:p w:rsidR="00000000" w:rsidRDefault="00000000">
            <w:pPr>
              <w:pStyle w:val="BodyText"/>
              <w:tabs>
                <w:tab w:val="left" w:pos="680"/>
                <w:tab w:val="left" w:pos="1021"/>
              </w:tabs>
              <w:rPr>
                <w:sz w:val="16"/>
              </w:rPr>
            </w:pPr>
            <w:r>
              <w:rPr>
                <w:sz w:val="16"/>
              </w:rPr>
              <w:t>69 506</w:t>
            </w:r>
          </w:p>
        </w:tc>
        <w:tc>
          <w:tcPr>
            <w:tcW w:w="857" w:type="dxa"/>
          </w:tcPr>
          <w:p w:rsidR="00000000" w:rsidRDefault="00000000">
            <w:pPr>
              <w:pStyle w:val="BodyText"/>
              <w:tabs>
                <w:tab w:val="left" w:pos="680"/>
                <w:tab w:val="left" w:pos="1021"/>
              </w:tabs>
              <w:rPr>
                <w:sz w:val="16"/>
              </w:rPr>
            </w:pPr>
            <w:r>
              <w:rPr>
                <w:sz w:val="16"/>
              </w:rPr>
              <w:t>24 717</w:t>
            </w:r>
          </w:p>
        </w:tc>
        <w:tc>
          <w:tcPr>
            <w:tcW w:w="857" w:type="dxa"/>
          </w:tcPr>
          <w:p w:rsidR="00000000" w:rsidRDefault="00000000">
            <w:pPr>
              <w:pStyle w:val="BodyText"/>
              <w:tabs>
                <w:tab w:val="left" w:pos="680"/>
                <w:tab w:val="left" w:pos="1021"/>
              </w:tabs>
              <w:rPr>
                <w:sz w:val="16"/>
              </w:rPr>
            </w:pPr>
            <w:r>
              <w:rPr>
                <w:sz w:val="16"/>
              </w:rPr>
              <w:t>40 267</w:t>
            </w:r>
          </w:p>
        </w:tc>
        <w:tc>
          <w:tcPr>
            <w:tcW w:w="900" w:type="dxa"/>
            <w:tcBorders>
              <w:right w:val="single" w:sz="4" w:space="0" w:color="auto"/>
            </w:tcBorders>
          </w:tcPr>
          <w:p w:rsidR="00000000" w:rsidRDefault="00000000">
            <w:pPr>
              <w:pStyle w:val="BodyText"/>
              <w:tabs>
                <w:tab w:val="left" w:pos="680"/>
                <w:tab w:val="left" w:pos="1021"/>
              </w:tabs>
              <w:rPr>
                <w:sz w:val="16"/>
              </w:rPr>
            </w:pPr>
            <w:r>
              <w:rPr>
                <w:sz w:val="16"/>
              </w:rPr>
              <w:t>11 635</w:t>
            </w:r>
          </w:p>
        </w:tc>
        <w:tc>
          <w:tcPr>
            <w:tcW w:w="814" w:type="dxa"/>
            <w:tcBorders>
              <w:top w:val="single" w:sz="4" w:space="0" w:color="auto"/>
              <w:left w:val="single" w:sz="4" w:space="0" w:color="auto"/>
              <w:bottom w:val="single" w:sz="4" w:space="0" w:color="auto"/>
              <w:right w:val="single" w:sz="4" w:space="0" w:color="auto"/>
            </w:tcBorders>
          </w:tcPr>
          <w:p w:rsidR="00000000" w:rsidRDefault="00000000">
            <w:pPr>
              <w:pStyle w:val="BodyText"/>
              <w:tabs>
                <w:tab w:val="left" w:pos="680"/>
                <w:tab w:val="left" w:pos="1021"/>
              </w:tabs>
              <w:rPr>
                <w:sz w:val="16"/>
              </w:rPr>
            </w:pPr>
            <w:r>
              <w:rPr>
                <w:sz w:val="16"/>
              </w:rPr>
              <w:t>7 401</w:t>
            </w:r>
          </w:p>
        </w:tc>
        <w:tc>
          <w:tcPr>
            <w:tcW w:w="857" w:type="dxa"/>
            <w:tcBorders>
              <w:top w:val="single" w:sz="4" w:space="0" w:color="auto"/>
              <w:left w:val="single" w:sz="4" w:space="0" w:color="auto"/>
              <w:bottom w:val="single" w:sz="4" w:space="0" w:color="auto"/>
              <w:right w:val="single" w:sz="4" w:space="0" w:color="auto"/>
            </w:tcBorders>
          </w:tcPr>
          <w:p w:rsidR="00000000" w:rsidRDefault="00000000">
            <w:pPr>
              <w:pStyle w:val="BodyText"/>
              <w:tabs>
                <w:tab w:val="left" w:pos="680"/>
                <w:tab w:val="left" w:pos="1021"/>
              </w:tabs>
              <w:rPr>
                <w:sz w:val="16"/>
              </w:rPr>
            </w:pPr>
            <w:r>
              <w:rPr>
                <w:sz w:val="16"/>
              </w:rPr>
              <w:t>4 042</w:t>
            </w:r>
          </w:p>
        </w:tc>
        <w:tc>
          <w:tcPr>
            <w:tcW w:w="857" w:type="dxa"/>
            <w:tcBorders>
              <w:top w:val="single" w:sz="4" w:space="0" w:color="auto"/>
              <w:left w:val="single" w:sz="4" w:space="0" w:color="auto"/>
              <w:bottom w:val="single" w:sz="4" w:space="0" w:color="auto"/>
              <w:right w:val="single" w:sz="4" w:space="0" w:color="auto"/>
            </w:tcBorders>
          </w:tcPr>
          <w:p w:rsidR="00000000" w:rsidRDefault="00000000">
            <w:pPr>
              <w:pStyle w:val="BodyText"/>
              <w:tabs>
                <w:tab w:val="left" w:pos="680"/>
                <w:tab w:val="left" w:pos="1021"/>
              </w:tabs>
              <w:rPr>
                <w:sz w:val="16"/>
              </w:rPr>
            </w:pPr>
            <w:r>
              <w:rPr>
                <w:sz w:val="16"/>
              </w:rPr>
              <w:t>11 613</w:t>
            </w:r>
          </w:p>
        </w:tc>
        <w:tc>
          <w:tcPr>
            <w:tcW w:w="857" w:type="dxa"/>
            <w:tcBorders>
              <w:top w:val="single" w:sz="4" w:space="0" w:color="auto"/>
              <w:left w:val="single" w:sz="4" w:space="0" w:color="auto"/>
              <w:bottom w:val="single" w:sz="4" w:space="0" w:color="auto"/>
              <w:right w:val="single" w:sz="12" w:space="0" w:color="auto"/>
            </w:tcBorders>
          </w:tcPr>
          <w:p w:rsidR="00000000" w:rsidRDefault="00000000">
            <w:pPr>
              <w:pStyle w:val="BodyText"/>
              <w:tabs>
                <w:tab w:val="left" w:pos="680"/>
                <w:tab w:val="left" w:pos="1021"/>
              </w:tabs>
              <w:rPr>
                <w:sz w:val="16"/>
              </w:rPr>
            </w:pPr>
            <w:r>
              <w:rPr>
                <w:sz w:val="16"/>
              </w:rPr>
              <w:t>6 279</w:t>
            </w:r>
          </w:p>
        </w:tc>
      </w:tr>
      <w:tr w:rsidR="00000000">
        <w:tblPrEx>
          <w:tblCellMar>
            <w:top w:w="0" w:type="dxa"/>
            <w:bottom w:w="0" w:type="dxa"/>
          </w:tblCellMar>
        </w:tblPrEx>
        <w:trPr>
          <w:jc w:val="center"/>
        </w:trPr>
        <w:tc>
          <w:tcPr>
            <w:tcW w:w="857" w:type="dxa"/>
          </w:tcPr>
          <w:p w:rsidR="00000000" w:rsidRDefault="00000000">
            <w:pPr>
              <w:pStyle w:val="BodyText"/>
              <w:tabs>
                <w:tab w:val="left" w:pos="680"/>
                <w:tab w:val="left" w:pos="1021"/>
              </w:tabs>
              <w:rPr>
                <w:sz w:val="16"/>
              </w:rPr>
            </w:pPr>
            <w:r>
              <w:rPr>
                <w:sz w:val="16"/>
              </w:rPr>
              <w:t>Декабрь</w:t>
            </w:r>
            <w:r>
              <w:rPr>
                <w:sz w:val="16"/>
              </w:rPr>
              <w:br/>
              <w:t>2000</w:t>
            </w:r>
          </w:p>
        </w:tc>
        <w:tc>
          <w:tcPr>
            <w:tcW w:w="857" w:type="dxa"/>
          </w:tcPr>
          <w:p w:rsidR="00000000" w:rsidRDefault="00000000">
            <w:pPr>
              <w:pStyle w:val="BodyText"/>
              <w:tabs>
                <w:tab w:val="left" w:pos="680"/>
                <w:tab w:val="left" w:pos="1021"/>
              </w:tabs>
              <w:rPr>
                <w:b/>
                <w:sz w:val="16"/>
              </w:rPr>
            </w:pPr>
            <w:r>
              <w:rPr>
                <w:b/>
                <w:sz w:val="16"/>
              </w:rPr>
              <w:t>306 848</w:t>
            </w:r>
          </w:p>
        </w:tc>
        <w:tc>
          <w:tcPr>
            <w:tcW w:w="857" w:type="dxa"/>
          </w:tcPr>
          <w:p w:rsidR="00000000" w:rsidRDefault="00000000">
            <w:pPr>
              <w:pStyle w:val="BodyText"/>
              <w:tabs>
                <w:tab w:val="left" w:pos="680"/>
                <w:tab w:val="left" w:pos="1021"/>
              </w:tabs>
              <w:rPr>
                <w:b/>
                <w:sz w:val="16"/>
              </w:rPr>
            </w:pPr>
            <w:r>
              <w:rPr>
                <w:b/>
                <w:sz w:val="16"/>
              </w:rPr>
              <w:t>119 800</w:t>
            </w:r>
          </w:p>
        </w:tc>
        <w:tc>
          <w:tcPr>
            <w:tcW w:w="857" w:type="dxa"/>
          </w:tcPr>
          <w:p w:rsidR="00000000" w:rsidRDefault="00000000">
            <w:pPr>
              <w:pStyle w:val="BodyText"/>
              <w:tabs>
                <w:tab w:val="left" w:pos="680"/>
                <w:tab w:val="left" w:pos="1021"/>
              </w:tabs>
              <w:rPr>
                <w:sz w:val="16"/>
              </w:rPr>
            </w:pPr>
            <w:r>
              <w:rPr>
                <w:sz w:val="16"/>
              </w:rPr>
              <w:t>176 410</w:t>
            </w:r>
          </w:p>
        </w:tc>
        <w:tc>
          <w:tcPr>
            <w:tcW w:w="857" w:type="dxa"/>
          </w:tcPr>
          <w:p w:rsidR="00000000" w:rsidRDefault="00000000">
            <w:pPr>
              <w:pStyle w:val="BodyText"/>
              <w:tabs>
                <w:tab w:val="left" w:pos="680"/>
                <w:tab w:val="left" w:pos="1021"/>
              </w:tabs>
              <w:rPr>
                <w:sz w:val="16"/>
              </w:rPr>
            </w:pPr>
            <w:r>
              <w:rPr>
                <w:sz w:val="16"/>
              </w:rPr>
              <w:t>77 826</w:t>
            </w:r>
          </w:p>
        </w:tc>
        <w:tc>
          <w:tcPr>
            <w:tcW w:w="950" w:type="dxa"/>
          </w:tcPr>
          <w:p w:rsidR="00000000" w:rsidRDefault="00000000">
            <w:pPr>
              <w:pStyle w:val="BodyText"/>
              <w:tabs>
                <w:tab w:val="left" w:pos="680"/>
                <w:tab w:val="left" w:pos="1021"/>
              </w:tabs>
              <w:rPr>
                <w:sz w:val="16"/>
              </w:rPr>
            </w:pPr>
            <w:r>
              <w:rPr>
                <w:sz w:val="16"/>
              </w:rPr>
              <w:t>16 696</w:t>
            </w:r>
          </w:p>
        </w:tc>
        <w:tc>
          <w:tcPr>
            <w:tcW w:w="950" w:type="dxa"/>
          </w:tcPr>
          <w:p w:rsidR="00000000" w:rsidRDefault="00000000">
            <w:pPr>
              <w:pStyle w:val="BodyText"/>
              <w:tabs>
                <w:tab w:val="left" w:pos="680"/>
                <w:tab w:val="left" w:pos="1021"/>
              </w:tabs>
              <w:rPr>
                <w:sz w:val="16"/>
              </w:rPr>
            </w:pPr>
            <w:r>
              <w:rPr>
                <w:sz w:val="16"/>
              </w:rPr>
              <w:t>4 439</w:t>
            </w:r>
          </w:p>
        </w:tc>
        <w:tc>
          <w:tcPr>
            <w:tcW w:w="857" w:type="dxa"/>
          </w:tcPr>
          <w:p w:rsidR="00000000" w:rsidRDefault="00000000">
            <w:pPr>
              <w:pStyle w:val="BodyText"/>
              <w:tabs>
                <w:tab w:val="left" w:pos="680"/>
                <w:tab w:val="left" w:pos="1021"/>
              </w:tabs>
              <w:rPr>
                <w:sz w:val="16"/>
              </w:rPr>
            </w:pPr>
            <w:r>
              <w:rPr>
                <w:sz w:val="16"/>
              </w:rPr>
              <w:t>68 231</w:t>
            </w:r>
          </w:p>
        </w:tc>
        <w:tc>
          <w:tcPr>
            <w:tcW w:w="857" w:type="dxa"/>
          </w:tcPr>
          <w:p w:rsidR="00000000" w:rsidRDefault="00000000">
            <w:pPr>
              <w:pStyle w:val="BodyText"/>
              <w:tabs>
                <w:tab w:val="left" w:pos="680"/>
                <w:tab w:val="left" w:pos="1021"/>
              </w:tabs>
              <w:rPr>
                <w:sz w:val="16"/>
              </w:rPr>
            </w:pPr>
            <w:r>
              <w:rPr>
                <w:sz w:val="16"/>
              </w:rPr>
              <w:t>24 401</w:t>
            </w:r>
          </w:p>
        </w:tc>
        <w:tc>
          <w:tcPr>
            <w:tcW w:w="857" w:type="dxa"/>
          </w:tcPr>
          <w:p w:rsidR="00000000" w:rsidRDefault="00000000">
            <w:pPr>
              <w:pStyle w:val="BodyText"/>
              <w:tabs>
                <w:tab w:val="left" w:pos="680"/>
                <w:tab w:val="left" w:pos="1021"/>
              </w:tabs>
              <w:rPr>
                <w:sz w:val="16"/>
              </w:rPr>
            </w:pPr>
            <w:r>
              <w:rPr>
                <w:sz w:val="16"/>
              </w:rPr>
              <w:t>45 511</w:t>
            </w:r>
          </w:p>
        </w:tc>
        <w:tc>
          <w:tcPr>
            <w:tcW w:w="900" w:type="dxa"/>
            <w:tcBorders>
              <w:right w:val="single" w:sz="4" w:space="0" w:color="auto"/>
            </w:tcBorders>
          </w:tcPr>
          <w:p w:rsidR="00000000" w:rsidRDefault="00000000">
            <w:pPr>
              <w:pStyle w:val="BodyText"/>
              <w:tabs>
                <w:tab w:val="left" w:pos="680"/>
                <w:tab w:val="left" w:pos="1021"/>
              </w:tabs>
              <w:rPr>
                <w:sz w:val="16"/>
              </w:rPr>
            </w:pPr>
            <w:r>
              <w:rPr>
                <w:sz w:val="16"/>
              </w:rPr>
              <w:t>13 134</w:t>
            </w:r>
          </w:p>
        </w:tc>
        <w:tc>
          <w:tcPr>
            <w:tcW w:w="814" w:type="dxa"/>
            <w:tcBorders>
              <w:top w:val="single" w:sz="4" w:space="0" w:color="auto"/>
              <w:left w:val="single" w:sz="4" w:space="0" w:color="auto"/>
              <w:bottom w:val="single" w:sz="4" w:space="0" w:color="auto"/>
              <w:right w:val="single" w:sz="4" w:space="0" w:color="auto"/>
            </w:tcBorders>
          </w:tcPr>
          <w:p w:rsidR="00000000" w:rsidRDefault="00000000">
            <w:pPr>
              <w:pStyle w:val="BodyText"/>
              <w:tabs>
                <w:tab w:val="left" w:pos="680"/>
                <w:tab w:val="left" w:pos="1021"/>
              </w:tabs>
              <w:rPr>
                <w:sz w:val="16"/>
              </w:rPr>
            </w:pPr>
            <w:r>
              <w:rPr>
                <w:sz w:val="16"/>
              </w:rPr>
              <w:t>6 924</w:t>
            </w:r>
          </w:p>
        </w:tc>
        <w:tc>
          <w:tcPr>
            <w:tcW w:w="857" w:type="dxa"/>
            <w:tcBorders>
              <w:top w:val="single" w:sz="4" w:space="0" w:color="auto"/>
              <w:left w:val="single" w:sz="4" w:space="0" w:color="auto"/>
              <w:bottom w:val="single" w:sz="4" w:space="0" w:color="auto"/>
              <w:right w:val="single" w:sz="4" w:space="0" w:color="auto"/>
            </w:tcBorders>
          </w:tcPr>
          <w:p w:rsidR="00000000" w:rsidRDefault="00000000">
            <w:pPr>
              <w:pStyle w:val="BodyText"/>
              <w:tabs>
                <w:tab w:val="left" w:pos="680"/>
                <w:tab w:val="left" w:pos="1021"/>
              </w:tabs>
              <w:rPr>
                <w:sz w:val="16"/>
              </w:rPr>
            </w:pPr>
            <w:r>
              <w:rPr>
                <w:sz w:val="16"/>
              </w:rPr>
              <w:t>3 735</w:t>
            </w:r>
          </w:p>
        </w:tc>
        <w:tc>
          <w:tcPr>
            <w:tcW w:w="857" w:type="dxa"/>
            <w:tcBorders>
              <w:top w:val="single" w:sz="4" w:space="0" w:color="auto"/>
              <w:left w:val="single" w:sz="4" w:space="0" w:color="auto"/>
              <w:bottom w:val="single" w:sz="4" w:space="0" w:color="auto"/>
              <w:right w:val="single" w:sz="4" w:space="0" w:color="auto"/>
            </w:tcBorders>
          </w:tcPr>
          <w:p w:rsidR="00000000" w:rsidRDefault="00000000">
            <w:pPr>
              <w:pStyle w:val="BodyText"/>
              <w:tabs>
                <w:tab w:val="left" w:pos="680"/>
                <w:tab w:val="left" w:pos="1021"/>
              </w:tabs>
              <w:rPr>
                <w:sz w:val="16"/>
              </w:rPr>
            </w:pPr>
            <w:r>
              <w:rPr>
                <w:sz w:val="16"/>
              </w:rPr>
              <w:t>11 952</w:t>
            </w:r>
          </w:p>
        </w:tc>
        <w:tc>
          <w:tcPr>
            <w:tcW w:w="857" w:type="dxa"/>
            <w:tcBorders>
              <w:top w:val="single" w:sz="4" w:space="0" w:color="auto"/>
              <w:left w:val="single" w:sz="4" w:space="0" w:color="auto"/>
              <w:bottom w:val="single" w:sz="4" w:space="0" w:color="auto"/>
              <w:right w:val="single" w:sz="12" w:space="0" w:color="auto"/>
            </w:tcBorders>
          </w:tcPr>
          <w:p w:rsidR="00000000" w:rsidRDefault="00000000">
            <w:pPr>
              <w:pStyle w:val="BodyText"/>
              <w:tabs>
                <w:tab w:val="left" w:pos="680"/>
                <w:tab w:val="left" w:pos="1021"/>
              </w:tabs>
              <w:rPr>
                <w:sz w:val="16"/>
              </w:rPr>
            </w:pPr>
            <w:r>
              <w:rPr>
                <w:sz w:val="16"/>
              </w:rPr>
              <w:t>6 682</w:t>
            </w:r>
          </w:p>
        </w:tc>
      </w:tr>
      <w:tr w:rsidR="00000000">
        <w:tblPrEx>
          <w:tblCellMar>
            <w:top w:w="0" w:type="dxa"/>
            <w:bottom w:w="0" w:type="dxa"/>
          </w:tblCellMar>
        </w:tblPrEx>
        <w:trPr>
          <w:jc w:val="center"/>
        </w:trPr>
        <w:tc>
          <w:tcPr>
            <w:tcW w:w="857" w:type="dxa"/>
          </w:tcPr>
          <w:p w:rsidR="00000000" w:rsidRDefault="00000000">
            <w:pPr>
              <w:pStyle w:val="BodyText"/>
              <w:tabs>
                <w:tab w:val="left" w:pos="680"/>
                <w:tab w:val="left" w:pos="1021"/>
              </w:tabs>
              <w:rPr>
                <w:sz w:val="16"/>
              </w:rPr>
            </w:pPr>
            <w:r>
              <w:rPr>
                <w:sz w:val="16"/>
              </w:rPr>
              <w:t>Декабрь</w:t>
            </w:r>
            <w:r>
              <w:rPr>
                <w:sz w:val="16"/>
              </w:rPr>
              <w:br/>
              <w:t>2001</w:t>
            </w:r>
          </w:p>
        </w:tc>
        <w:tc>
          <w:tcPr>
            <w:tcW w:w="857" w:type="dxa"/>
          </w:tcPr>
          <w:p w:rsidR="00000000" w:rsidRDefault="00000000">
            <w:pPr>
              <w:pStyle w:val="BodyText"/>
              <w:tabs>
                <w:tab w:val="left" w:pos="680"/>
                <w:tab w:val="left" w:pos="1021"/>
              </w:tabs>
              <w:rPr>
                <w:b/>
                <w:sz w:val="16"/>
              </w:rPr>
            </w:pPr>
            <w:r>
              <w:rPr>
                <w:b/>
                <w:sz w:val="16"/>
              </w:rPr>
              <w:t>304 341</w:t>
            </w:r>
          </w:p>
        </w:tc>
        <w:tc>
          <w:tcPr>
            <w:tcW w:w="857" w:type="dxa"/>
          </w:tcPr>
          <w:p w:rsidR="00000000" w:rsidRDefault="00000000">
            <w:pPr>
              <w:pStyle w:val="BodyText"/>
              <w:tabs>
                <w:tab w:val="left" w:pos="680"/>
                <w:tab w:val="left" w:pos="1021"/>
              </w:tabs>
              <w:rPr>
                <w:b/>
                <w:sz w:val="16"/>
              </w:rPr>
            </w:pPr>
            <w:r>
              <w:rPr>
                <w:b/>
                <w:sz w:val="16"/>
              </w:rPr>
              <w:t>116 956</w:t>
            </w:r>
          </w:p>
        </w:tc>
        <w:tc>
          <w:tcPr>
            <w:tcW w:w="857" w:type="dxa"/>
          </w:tcPr>
          <w:p w:rsidR="00000000" w:rsidRDefault="00000000">
            <w:pPr>
              <w:pStyle w:val="BodyText"/>
              <w:tabs>
                <w:tab w:val="left" w:pos="680"/>
                <w:tab w:val="left" w:pos="1021"/>
              </w:tabs>
              <w:rPr>
                <w:sz w:val="16"/>
              </w:rPr>
            </w:pPr>
            <w:r>
              <w:rPr>
                <w:sz w:val="16"/>
              </w:rPr>
              <w:t>173 251</w:t>
            </w:r>
          </w:p>
        </w:tc>
        <w:tc>
          <w:tcPr>
            <w:tcW w:w="857" w:type="dxa"/>
          </w:tcPr>
          <w:p w:rsidR="00000000" w:rsidRDefault="00000000">
            <w:pPr>
              <w:pStyle w:val="BodyText"/>
              <w:tabs>
                <w:tab w:val="left" w:pos="680"/>
                <w:tab w:val="left" w:pos="1021"/>
              </w:tabs>
              <w:rPr>
                <w:sz w:val="16"/>
              </w:rPr>
            </w:pPr>
            <w:r>
              <w:rPr>
                <w:sz w:val="16"/>
              </w:rPr>
              <w:t>75 255</w:t>
            </w:r>
          </w:p>
        </w:tc>
        <w:tc>
          <w:tcPr>
            <w:tcW w:w="950" w:type="dxa"/>
          </w:tcPr>
          <w:p w:rsidR="00000000" w:rsidRDefault="00000000">
            <w:pPr>
              <w:pStyle w:val="BodyText"/>
              <w:tabs>
                <w:tab w:val="left" w:pos="680"/>
                <w:tab w:val="left" w:pos="1021"/>
              </w:tabs>
              <w:rPr>
                <w:sz w:val="16"/>
              </w:rPr>
            </w:pPr>
            <w:r>
              <w:rPr>
                <w:sz w:val="16"/>
              </w:rPr>
              <w:t>16 482</w:t>
            </w:r>
          </w:p>
        </w:tc>
        <w:tc>
          <w:tcPr>
            <w:tcW w:w="950" w:type="dxa"/>
          </w:tcPr>
          <w:p w:rsidR="00000000" w:rsidRDefault="00000000">
            <w:pPr>
              <w:pStyle w:val="BodyText"/>
              <w:tabs>
                <w:tab w:val="left" w:pos="680"/>
                <w:tab w:val="left" w:pos="1021"/>
              </w:tabs>
              <w:rPr>
                <w:sz w:val="16"/>
              </w:rPr>
            </w:pPr>
            <w:r>
              <w:rPr>
                <w:sz w:val="16"/>
              </w:rPr>
              <w:t>4 473</w:t>
            </w:r>
          </w:p>
        </w:tc>
        <w:tc>
          <w:tcPr>
            <w:tcW w:w="857" w:type="dxa"/>
          </w:tcPr>
          <w:p w:rsidR="00000000" w:rsidRDefault="00000000">
            <w:pPr>
              <w:pStyle w:val="BodyText"/>
              <w:tabs>
                <w:tab w:val="left" w:pos="680"/>
                <w:tab w:val="left" w:pos="1021"/>
              </w:tabs>
              <w:rPr>
                <w:sz w:val="16"/>
              </w:rPr>
            </w:pPr>
            <w:r>
              <w:rPr>
                <w:sz w:val="16"/>
              </w:rPr>
              <w:t>66 280</w:t>
            </w:r>
          </w:p>
        </w:tc>
        <w:tc>
          <w:tcPr>
            <w:tcW w:w="857" w:type="dxa"/>
          </w:tcPr>
          <w:p w:rsidR="00000000" w:rsidRDefault="00000000">
            <w:pPr>
              <w:pStyle w:val="BodyText"/>
              <w:tabs>
                <w:tab w:val="left" w:pos="680"/>
                <w:tab w:val="left" w:pos="1021"/>
              </w:tabs>
              <w:rPr>
                <w:sz w:val="16"/>
              </w:rPr>
            </w:pPr>
            <w:r>
              <w:rPr>
                <w:sz w:val="16"/>
              </w:rPr>
              <w:t>23 380</w:t>
            </w:r>
          </w:p>
        </w:tc>
        <w:tc>
          <w:tcPr>
            <w:tcW w:w="857" w:type="dxa"/>
          </w:tcPr>
          <w:p w:rsidR="00000000" w:rsidRDefault="00000000">
            <w:pPr>
              <w:pStyle w:val="BodyText"/>
              <w:tabs>
                <w:tab w:val="left" w:pos="680"/>
                <w:tab w:val="left" w:pos="1021"/>
              </w:tabs>
              <w:rPr>
                <w:sz w:val="16"/>
              </w:rPr>
            </w:pPr>
            <w:r>
              <w:rPr>
                <w:sz w:val="16"/>
              </w:rPr>
              <w:t>48 328</w:t>
            </w:r>
          </w:p>
        </w:tc>
        <w:tc>
          <w:tcPr>
            <w:tcW w:w="900" w:type="dxa"/>
            <w:tcBorders>
              <w:right w:val="single" w:sz="4" w:space="0" w:color="auto"/>
            </w:tcBorders>
          </w:tcPr>
          <w:p w:rsidR="00000000" w:rsidRDefault="00000000">
            <w:pPr>
              <w:pStyle w:val="BodyText"/>
              <w:tabs>
                <w:tab w:val="left" w:pos="680"/>
                <w:tab w:val="left" w:pos="1021"/>
              </w:tabs>
              <w:rPr>
                <w:sz w:val="16"/>
              </w:rPr>
            </w:pPr>
            <w:r>
              <w:rPr>
                <w:sz w:val="16"/>
              </w:rPr>
              <w:t>13 848</w:t>
            </w:r>
          </w:p>
        </w:tc>
        <w:tc>
          <w:tcPr>
            <w:tcW w:w="814" w:type="dxa"/>
            <w:tcBorders>
              <w:top w:val="single" w:sz="4" w:space="0" w:color="auto"/>
              <w:left w:val="single" w:sz="4" w:space="0" w:color="auto"/>
              <w:bottom w:val="single" w:sz="6" w:space="0" w:color="auto"/>
              <w:right w:val="single" w:sz="4" w:space="0" w:color="auto"/>
            </w:tcBorders>
          </w:tcPr>
          <w:p w:rsidR="00000000" w:rsidRDefault="00000000">
            <w:pPr>
              <w:pStyle w:val="BodyText"/>
              <w:tabs>
                <w:tab w:val="left" w:pos="680"/>
                <w:tab w:val="left" w:pos="1021"/>
              </w:tabs>
              <w:rPr>
                <w:sz w:val="16"/>
              </w:rPr>
            </w:pPr>
            <w:r>
              <w:rPr>
                <w:sz w:val="16"/>
              </w:rPr>
              <w:t>6 906</w:t>
            </w:r>
          </w:p>
        </w:tc>
        <w:tc>
          <w:tcPr>
            <w:tcW w:w="857" w:type="dxa"/>
            <w:tcBorders>
              <w:top w:val="single" w:sz="4" w:space="0" w:color="auto"/>
              <w:left w:val="single" w:sz="4" w:space="0" w:color="auto"/>
              <w:bottom w:val="single" w:sz="6" w:space="0" w:color="auto"/>
              <w:right w:val="single" w:sz="4" w:space="0" w:color="auto"/>
            </w:tcBorders>
          </w:tcPr>
          <w:p w:rsidR="00000000" w:rsidRDefault="00000000">
            <w:pPr>
              <w:pStyle w:val="BodyText"/>
              <w:tabs>
                <w:tab w:val="left" w:pos="680"/>
                <w:tab w:val="left" w:pos="1021"/>
              </w:tabs>
              <w:rPr>
                <w:sz w:val="16"/>
              </w:rPr>
            </w:pPr>
            <w:r>
              <w:rPr>
                <w:sz w:val="16"/>
              </w:rPr>
              <w:t>3 674</w:t>
            </w:r>
          </w:p>
        </w:tc>
        <w:tc>
          <w:tcPr>
            <w:tcW w:w="857" w:type="dxa"/>
            <w:tcBorders>
              <w:top w:val="single" w:sz="4" w:space="0" w:color="auto"/>
              <w:left w:val="single" w:sz="4" w:space="0" w:color="auto"/>
              <w:bottom w:val="single" w:sz="6" w:space="0" w:color="auto"/>
              <w:right w:val="single" w:sz="4" w:space="0" w:color="auto"/>
            </w:tcBorders>
          </w:tcPr>
          <w:p w:rsidR="00000000" w:rsidRDefault="00000000">
            <w:pPr>
              <w:pStyle w:val="BodyText"/>
              <w:tabs>
                <w:tab w:val="left" w:pos="680"/>
                <w:tab w:val="left" w:pos="1021"/>
              </w:tabs>
              <w:rPr>
                <w:sz w:val="16"/>
              </w:rPr>
            </w:pPr>
            <w:r>
              <w:rPr>
                <w:sz w:val="16"/>
              </w:rPr>
              <w:t>12 776</w:t>
            </w:r>
          </w:p>
        </w:tc>
        <w:tc>
          <w:tcPr>
            <w:tcW w:w="857" w:type="dxa"/>
            <w:tcBorders>
              <w:top w:val="single" w:sz="4" w:space="0" w:color="auto"/>
              <w:left w:val="single" w:sz="4" w:space="0" w:color="auto"/>
              <w:bottom w:val="single" w:sz="6" w:space="0" w:color="auto"/>
              <w:right w:val="single" w:sz="12" w:space="0" w:color="auto"/>
            </w:tcBorders>
          </w:tcPr>
          <w:p w:rsidR="00000000" w:rsidRDefault="00000000">
            <w:pPr>
              <w:pStyle w:val="BodyText"/>
              <w:tabs>
                <w:tab w:val="left" w:pos="680"/>
                <w:tab w:val="left" w:pos="1021"/>
              </w:tabs>
              <w:rPr>
                <w:sz w:val="16"/>
              </w:rPr>
            </w:pPr>
            <w:r>
              <w:rPr>
                <w:sz w:val="16"/>
              </w:rPr>
              <w:t>7 371</w:t>
            </w:r>
          </w:p>
        </w:tc>
      </w:tr>
      <w:tr w:rsidR="00000000">
        <w:tblPrEx>
          <w:tblCellMar>
            <w:top w:w="0" w:type="dxa"/>
            <w:bottom w:w="0" w:type="dxa"/>
          </w:tblCellMar>
        </w:tblPrEx>
        <w:trPr>
          <w:jc w:val="center"/>
        </w:trPr>
        <w:tc>
          <w:tcPr>
            <w:tcW w:w="857" w:type="dxa"/>
          </w:tcPr>
          <w:p w:rsidR="00000000" w:rsidRDefault="00000000">
            <w:pPr>
              <w:tabs>
                <w:tab w:val="left" w:pos="680"/>
                <w:tab w:val="left" w:pos="1021"/>
              </w:tabs>
              <w:jc w:val="center"/>
              <w:rPr>
                <w:sz w:val="16"/>
              </w:rPr>
            </w:pPr>
            <w:r>
              <w:rPr>
                <w:sz w:val="16"/>
              </w:rPr>
              <w:t>Июнь</w:t>
            </w:r>
            <w:r>
              <w:rPr>
                <w:sz w:val="16"/>
              </w:rPr>
              <w:br/>
              <w:t>2002</w:t>
            </w:r>
          </w:p>
        </w:tc>
        <w:tc>
          <w:tcPr>
            <w:tcW w:w="857" w:type="dxa"/>
          </w:tcPr>
          <w:p w:rsidR="00000000" w:rsidRDefault="00000000">
            <w:pPr>
              <w:pStyle w:val="BodyText"/>
              <w:tabs>
                <w:tab w:val="left" w:pos="680"/>
                <w:tab w:val="left" w:pos="1021"/>
              </w:tabs>
              <w:rPr>
                <w:b/>
                <w:sz w:val="16"/>
              </w:rPr>
            </w:pPr>
            <w:r>
              <w:rPr>
                <w:b/>
                <w:sz w:val="16"/>
              </w:rPr>
              <w:t>318 732</w:t>
            </w:r>
          </w:p>
        </w:tc>
        <w:tc>
          <w:tcPr>
            <w:tcW w:w="857" w:type="dxa"/>
          </w:tcPr>
          <w:p w:rsidR="00000000" w:rsidRDefault="00000000">
            <w:pPr>
              <w:pStyle w:val="BodyText"/>
              <w:tabs>
                <w:tab w:val="left" w:pos="680"/>
                <w:tab w:val="left" w:pos="1021"/>
              </w:tabs>
              <w:rPr>
                <w:b/>
                <w:sz w:val="16"/>
              </w:rPr>
            </w:pPr>
            <w:r>
              <w:rPr>
                <w:b/>
                <w:sz w:val="16"/>
              </w:rPr>
              <w:t>121 851</w:t>
            </w:r>
          </w:p>
        </w:tc>
        <w:tc>
          <w:tcPr>
            <w:tcW w:w="857" w:type="dxa"/>
          </w:tcPr>
          <w:p w:rsidR="00000000" w:rsidRDefault="00000000">
            <w:pPr>
              <w:pStyle w:val="BodyText"/>
              <w:tabs>
                <w:tab w:val="left" w:pos="680"/>
                <w:tab w:val="left" w:pos="1021"/>
              </w:tabs>
              <w:rPr>
                <w:sz w:val="16"/>
              </w:rPr>
            </w:pPr>
            <w:r>
              <w:rPr>
                <w:sz w:val="16"/>
              </w:rPr>
              <w:t>179 155</w:t>
            </w:r>
          </w:p>
        </w:tc>
        <w:tc>
          <w:tcPr>
            <w:tcW w:w="857" w:type="dxa"/>
          </w:tcPr>
          <w:p w:rsidR="00000000" w:rsidRDefault="00000000">
            <w:pPr>
              <w:pStyle w:val="BodyText"/>
              <w:tabs>
                <w:tab w:val="left" w:pos="680"/>
                <w:tab w:val="left" w:pos="1021"/>
              </w:tabs>
              <w:rPr>
                <w:sz w:val="16"/>
              </w:rPr>
            </w:pPr>
            <w:r>
              <w:rPr>
                <w:sz w:val="16"/>
              </w:rPr>
              <w:t>77 499</w:t>
            </w:r>
          </w:p>
        </w:tc>
        <w:tc>
          <w:tcPr>
            <w:tcW w:w="950" w:type="dxa"/>
          </w:tcPr>
          <w:p w:rsidR="00000000" w:rsidRDefault="00000000">
            <w:pPr>
              <w:pStyle w:val="BodyText"/>
              <w:tabs>
                <w:tab w:val="left" w:pos="680"/>
                <w:tab w:val="left" w:pos="1021"/>
              </w:tabs>
              <w:rPr>
                <w:sz w:val="16"/>
              </w:rPr>
            </w:pPr>
            <w:r>
              <w:rPr>
                <w:sz w:val="16"/>
              </w:rPr>
              <w:t>16 860</w:t>
            </w:r>
          </w:p>
        </w:tc>
        <w:tc>
          <w:tcPr>
            <w:tcW w:w="950" w:type="dxa"/>
          </w:tcPr>
          <w:p w:rsidR="00000000" w:rsidRDefault="00000000">
            <w:pPr>
              <w:pStyle w:val="BodyText"/>
              <w:tabs>
                <w:tab w:val="left" w:pos="680"/>
                <w:tab w:val="left" w:pos="1021"/>
              </w:tabs>
              <w:rPr>
                <w:sz w:val="16"/>
              </w:rPr>
            </w:pPr>
            <w:r>
              <w:rPr>
                <w:sz w:val="16"/>
              </w:rPr>
              <w:t>4 612</w:t>
            </w:r>
          </w:p>
        </w:tc>
        <w:tc>
          <w:tcPr>
            <w:tcW w:w="857" w:type="dxa"/>
          </w:tcPr>
          <w:p w:rsidR="00000000" w:rsidRDefault="00000000">
            <w:pPr>
              <w:pStyle w:val="BodyText"/>
              <w:tabs>
                <w:tab w:val="left" w:pos="680"/>
                <w:tab w:val="left" w:pos="1021"/>
              </w:tabs>
              <w:rPr>
                <w:sz w:val="16"/>
              </w:rPr>
            </w:pPr>
            <w:r>
              <w:rPr>
                <w:sz w:val="16"/>
              </w:rPr>
              <w:t>67 475</w:t>
            </w:r>
          </w:p>
        </w:tc>
        <w:tc>
          <w:tcPr>
            <w:tcW w:w="857" w:type="dxa"/>
          </w:tcPr>
          <w:p w:rsidR="00000000" w:rsidRDefault="00000000">
            <w:pPr>
              <w:pStyle w:val="BodyText"/>
              <w:tabs>
                <w:tab w:val="left" w:pos="680"/>
                <w:tab w:val="left" w:pos="1021"/>
              </w:tabs>
              <w:rPr>
                <w:sz w:val="16"/>
              </w:rPr>
            </w:pPr>
            <w:r>
              <w:rPr>
                <w:sz w:val="16"/>
              </w:rPr>
              <w:t>23 163</w:t>
            </w:r>
          </w:p>
        </w:tc>
        <w:tc>
          <w:tcPr>
            <w:tcW w:w="857" w:type="dxa"/>
            <w:tcBorders>
              <w:bottom w:val="single" w:sz="12" w:space="0" w:color="auto"/>
            </w:tcBorders>
          </w:tcPr>
          <w:p w:rsidR="00000000" w:rsidRDefault="00000000">
            <w:pPr>
              <w:pStyle w:val="BodyText"/>
              <w:tabs>
                <w:tab w:val="left" w:pos="680"/>
                <w:tab w:val="left" w:pos="1021"/>
              </w:tabs>
              <w:rPr>
                <w:sz w:val="16"/>
              </w:rPr>
            </w:pPr>
            <w:r>
              <w:rPr>
                <w:sz w:val="16"/>
              </w:rPr>
              <w:t>55 242</w:t>
            </w:r>
          </w:p>
        </w:tc>
        <w:tc>
          <w:tcPr>
            <w:tcW w:w="900" w:type="dxa"/>
            <w:tcBorders>
              <w:bottom w:val="single" w:sz="12" w:space="0" w:color="auto"/>
              <w:right w:val="single" w:sz="6" w:space="0" w:color="auto"/>
            </w:tcBorders>
          </w:tcPr>
          <w:p w:rsidR="00000000" w:rsidRDefault="00000000">
            <w:pPr>
              <w:pStyle w:val="BodyText"/>
              <w:tabs>
                <w:tab w:val="left" w:pos="680"/>
                <w:tab w:val="left" w:pos="1021"/>
              </w:tabs>
              <w:rPr>
                <w:sz w:val="16"/>
              </w:rPr>
            </w:pPr>
            <w:r>
              <w:rPr>
                <w:sz w:val="16"/>
              </w:rPr>
              <w:t>16 577</w:t>
            </w:r>
          </w:p>
        </w:tc>
        <w:tc>
          <w:tcPr>
            <w:tcW w:w="814" w:type="dxa"/>
            <w:tcBorders>
              <w:top w:val="single" w:sz="6" w:space="0" w:color="auto"/>
              <w:left w:val="single" w:sz="6" w:space="0" w:color="auto"/>
              <w:bottom w:val="single" w:sz="12" w:space="0" w:color="auto"/>
              <w:right w:val="single" w:sz="6" w:space="0" w:color="auto"/>
            </w:tcBorders>
          </w:tcPr>
          <w:p w:rsidR="00000000" w:rsidRDefault="00000000">
            <w:pPr>
              <w:pStyle w:val="BodyText"/>
              <w:tabs>
                <w:tab w:val="left" w:pos="680"/>
                <w:tab w:val="left" w:pos="1021"/>
              </w:tabs>
              <w:rPr>
                <w:sz w:val="16"/>
              </w:rPr>
            </w:pPr>
            <w:r>
              <w:rPr>
                <w:sz w:val="16"/>
              </w:rPr>
              <w:t>6 745</w:t>
            </w:r>
          </w:p>
        </w:tc>
        <w:tc>
          <w:tcPr>
            <w:tcW w:w="857" w:type="dxa"/>
            <w:tcBorders>
              <w:top w:val="single" w:sz="6" w:space="0" w:color="auto"/>
              <w:left w:val="single" w:sz="6" w:space="0" w:color="auto"/>
              <w:bottom w:val="single" w:sz="12" w:space="0" w:color="auto"/>
              <w:right w:val="single" w:sz="6" w:space="0" w:color="auto"/>
            </w:tcBorders>
          </w:tcPr>
          <w:p w:rsidR="00000000" w:rsidRDefault="00000000">
            <w:pPr>
              <w:pStyle w:val="BodyText"/>
              <w:tabs>
                <w:tab w:val="left" w:pos="680"/>
                <w:tab w:val="left" w:pos="1021"/>
              </w:tabs>
              <w:rPr>
                <w:sz w:val="16"/>
              </w:rPr>
            </w:pPr>
            <w:r>
              <w:rPr>
                <w:sz w:val="16"/>
              </w:rPr>
              <w:t>3 426</w:t>
            </w:r>
          </w:p>
        </w:tc>
        <w:tc>
          <w:tcPr>
            <w:tcW w:w="857" w:type="dxa"/>
            <w:tcBorders>
              <w:top w:val="single" w:sz="6" w:space="0" w:color="auto"/>
              <w:left w:val="single" w:sz="6" w:space="0" w:color="auto"/>
              <w:bottom w:val="single" w:sz="12" w:space="0" w:color="auto"/>
              <w:right w:val="single" w:sz="6" w:space="0" w:color="auto"/>
            </w:tcBorders>
          </w:tcPr>
          <w:p w:rsidR="00000000" w:rsidRDefault="00000000">
            <w:pPr>
              <w:pStyle w:val="BodyText"/>
              <w:tabs>
                <w:tab w:val="left" w:pos="680"/>
                <w:tab w:val="left" w:pos="1021"/>
              </w:tabs>
              <w:rPr>
                <w:sz w:val="16"/>
              </w:rPr>
            </w:pPr>
            <w:r>
              <w:rPr>
                <w:sz w:val="16"/>
              </w:rPr>
              <w:t>12 659</w:t>
            </w:r>
          </w:p>
        </w:tc>
        <w:tc>
          <w:tcPr>
            <w:tcW w:w="857" w:type="dxa"/>
            <w:tcBorders>
              <w:top w:val="single" w:sz="6" w:space="0" w:color="auto"/>
              <w:left w:val="single" w:sz="6" w:space="0" w:color="auto"/>
              <w:bottom w:val="single" w:sz="12" w:space="0" w:color="auto"/>
              <w:right w:val="single" w:sz="12" w:space="0" w:color="auto"/>
            </w:tcBorders>
          </w:tcPr>
          <w:p w:rsidR="00000000" w:rsidRDefault="00000000">
            <w:pPr>
              <w:pStyle w:val="BodyText"/>
              <w:tabs>
                <w:tab w:val="left" w:pos="680"/>
                <w:tab w:val="left" w:pos="1021"/>
              </w:tabs>
              <w:rPr>
                <w:sz w:val="16"/>
              </w:rPr>
            </w:pPr>
            <w:r>
              <w:rPr>
                <w:sz w:val="16"/>
              </w:rPr>
              <w:t>7 073</w:t>
            </w:r>
          </w:p>
        </w:tc>
      </w:tr>
    </w:tbl>
    <w:p w:rsidR="00000000" w:rsidRDefault="00000000">
      <w:pPr>
        <w:pStyle w:val="BodyText"/>
        <w:tabs>
          <w:tab w:val="left" w:pos="680"/>
          <w:tab w:val="left" w:pos="1021"/>
        </w:tabs>
        <w:spacing w:before="240" w:line="280" w:lineRule="exact"/>
        <w:jc w:val="left"/>
        <w:rPr>
          <w:sz w:val="22"/>
        </w:rPr>
      </w:pPr>
      <w:r>
        <w:rPr>
          <w:i/>
          <w:sz w:val="18"/>
        </w:rPr>
        <w:t>Источник:</w:t>
      </w:r>
      <w:r>
        <w:rPr>
          <w:sz w:val="18"/>
        </w:rPr>
        <w:t xml:space="preserve"> Бюро занятости Республики Македонии, 1997–2002 годы.</w:t>
      </w:r>
    </w:p>
    <w:p w:rsidR="00000000" w:rsidRDefault="00000000">
      <w:pPr>
        <w:pStyle w:val="BodyText"/>
        <w:tabs>
          <w:tab w:val="left" w:pos="680"/>
          <w:tab w:val="left" w:pos="1021"/>
        </w:tabs>
        <w:spacing w:before="240" w:line="280" w:lineRule="exact"/>
        <w:jc w:val="left"/>
        <w:rPr>
          <w:sz w:val="22"/>
        </w:rPr>
      </w:pPr>
    </w:p>
    <w:p w:rsidR="00000000" w:rsidRDefault="00000000">
      <w:pPr>
        <w:pStyle w:val="BodyText"/>
        <w:tabs>
          <w:tab w:val="left" w:pos="680"/>
          <w:tab w:val="left" w:pos="1021"/>
        </w:tabs>
        <w:spacing w:before="240" w:line="280" w:lineRule="exact"/>
        <w:jc w:val="left"/>
        <w:rPr>
          <w:sz w:val="22"/>
        </w:rPr>
      </w:pPr>
    </w:p>
    <w:p w:rsidR="00000000" w:rsidRDefault="00000000">
      <w:pPr>
        <w:pStyle w:val="BodyText"/>
        <w:tabs>
          <w:tab w:val="left" w:pos="680"/>
          <w:tab w:val="left" w:pos="1021"/>
        </w:tabs>
        <w:spacing w:before="240" w:line="280" w:lineRule="exact"/>
        <w:jc w:val="left"/>
        <w:rPr>
          <w:sz w:val="22"/>
        </w:rPr>
        <w:sectPr w:rsidR="00000000">
          <w:headerReference w:type="even" r:id="rId49"/>
          <w:footerReference w:type="even" r:id="rId50"/>
          <w:pgSz w:w="15842" w:h="12242" w:orient="landscape" w:code="1"/>
          <w:pgMar w:top="1298" w:right="1134" w:bottom="1298" w:left="1701" w:header="720" w:footer="720" w:gutter="0"/>
          <w:cols w:space="720"/>
        </w:sectPr>
      </w:pPr>
    </w:p>
    <w:p w:rsidR="00000000" w:rsidRDefault="00000000">
      <w:pPr>
        <w:pStyle w:val="BodyText"/>
        <w:tabs>
          <w:tab w:val="left" w:pos="680"/>
          <w:tab w:val="left" w:pos="1021"/>
        </w:tabs>
        <w:spacing w:line="280" w:lineRule="exact"/>
        <w:jc w:val="both"/>
        <w:rPr>
          <w:sz w:val="22"/>
        </w:rPr>
      </w:pPr>
      <w:r>
        <w:rPr>
          <w:sz w:val="22"/>
        </w:rPr>
        <w:tab/>
        <w:t>Согласно таблице 2 из 257 666 ищущих работу в 1997 году 116 323 человека составляли женщины, 50 379 человек являлись неквалифицированными работниками, а 4542 человека имели университетскую степень. В 2002 году из 370 112 ищущих работу 162 013 человек составляли женщины. 77 449 человек являлись неквалифицированными работниками, а высшее образование было у 7073 человек. Эти данные свидетельствуют об увеличении числа женщин, ищущих работу и не имеющих специальности. В то же время несколько возросло число ищущих работу женщин с высшим образованием.</w:t>
      </w:r>
    </w:p>
    <w:p w:rsidR="00000000" w:rsidRDefault="00000000">
      <w:pPr>
        <w:pStyle w:val="BodyText"/>
        <w:tabs>
          <w:tab w:val="left" w:pos="680"/>
          <w:tab w:val="left" w:pos="1021"/>
        </w:tabs>
        <w:spacing w:before="480" w:line="280" w:lineRule="exact"/>
        <w:jc w:val="left"/>
        <w:rPr>
          <w:b/>
          <w:sz w:val="22"/>
        </w:rPr>
      </w:pPr>
      <w:r>
        <w:rPr>
          <w:b/>
          <w:sz w:val="22"/>
        </w:rPr>
        <w:t>Таблица 3. Лица, ищущие работу, в разбивке по возрастным группам</w:t>
      </w:r>
    </w:p>
    <w:p w:rsidR="00000000" w:rsidRDefault="00000000">
      <w:pPr>
        <w:pStyle w:val="BodyText"/>
        <w:tabs>
          <w:tab w:val="left" w:pos="680"/>
          <w:tab w:val="left" w:pos="1021"/>
        </w:tabs>
        <w:spacing w:before="240" w:line="280" w:lineRule="exact"/>
        <w:jc w:val="left"/>
        <w:rPr>
          <w:b/>
          <w:sz w:val="22"/>
        </w:rPr>
      </w:pPr>
      <w:r>
        <w:rPr>
          <w:b/>
          <w:sz w:val="22"/>
        </w:rPr>
        <w:t>Зарегистрированные в Бюро занятости Республики Македонии лица, ищущие работу, по возрастным группам</w:t>
      </w:r>
    </w:p>
    <w:p w:rsidR="00000000" w:rsidRDefault="00000000">
      <w:pPr>
        <w:pStyle w:val="BodyText"/>
        <w:tabs>
          <w:tab w:val="left" w:pos="680"/>
          <w:tab w:val="left" w:pos="1021"/>
        </w:tabs>
        <w:spacing w:line="280" w:lineRule="exact"/>
        <w:jc w:val="left"/>
        <w:rPr>
          <w:sz w:val="22"/>
        </w:rPr>
      </w:pP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975"/>
        <w:gridCol w:w="867"/>
        <w:gridCol w:w="867"/>
        <w:gridCol w:w="867"/>
        <w:gridCol w:w="867"/>
        <w:gridCol w:w="866"/>
        <w:gridCol w:w="866"/>
        <w:gridCol w:w="866"/>
        <w:gridCol w:w="866"/>
        <w:gridCol w:w="866"/>
        <w:gridCol w:w="866"/>
      </w:tblGrid>
      <w:tr w:rsidR="00000000">
        <w:tblPrEx>
          <w:tblCellMar>
            <w:top w:w="0" w:type="dxa"/>
            <w:bottom w:w="0" w:type="dxa"/>
          </w:tblCellMar>
        </w:tblPrEx>
        <w:trPr>
          <w:cantSplit/>
          <w:jc w:val="center"/>
        </w:trPr>
        <w:tc>
          <w:tcPr>
            <w:tcW w:w="975" w:type="dxa"/>
            <w:vMerge w:val="restart"/>
            <w:vAlign w:val="center"/>
          </w:tcPr>
          <w:p w:rsidR="00000000" w:rsidRDefault="00000000">
            <w:pPr>
              <w:pStyle w:val="BodyText"/>
              <w:tabs>
                <w:tab w:val="left" w:pos="680"/>
                <w:tab w:val="left" w:pos="1021"/>
              </w:tabs>
              <w:rPr>
                <w:b/>
                <w:sz w:val="16"/>
              </w:rPr>
            </w:pPr>
            <w:r>
              <w:rPr>
                <w:b/>
                <w:sz w:val="16"/>
              </w:rPr>
              <w:t>Год</w:t>
            </w:r>
          </w:p>
        </w:tc>
        <w:tc>
          <w:tcPr>
            <w:tcW w:w="1734" w:type="dxa"/>
            <w:gridSpan w:val="2"/>
            <w:tcBorders>
              <w:bottom w:val="single" w:sz="6" w:space="0" w:color="auto"/>
            </w:tcBorders>
          </w:tcPr>
          <w:p w:rsidR="00000000" w:rsidRDefault="00000000">
            <w:pPr>
              <w:pStyle w:val="BodyText"/>
              <w:tabs>
                <w:tab w:val="left" w:pos="564"/>
                <w:tab w:val="left" w:pos="680"/>
                <w:tab w:val="center" w:pos="810"/>
                <w:tab w:val="left" w:pos="1021"/>
              </w:tabs>
              <w:rPr>
                <w:b/>
                <w:sz w:val="16"/>
              </w:rPr>
            </w:pPr>
            <w:r>
              <w:rPr>
                <w:b/>
                <w:sz w:val="16"/>
              </w:rPr>
              <w:t>Общее число</w:t>
            </w:r>
          </w:p>
        </w:tc>
        <w:tc>
          <w:tcPr>
            <w:tcW w:w="1734" w:type="dxa"/>
            <w:gridSpan w:val="2"/>
            <w:tcBorders>
              <w:bottom w:val="single" w:sz="6" w:space="0" w:color="auto"/>
            </w:tcBorders>
          </w:tcPr>
          <w:p w:rsidR="00000000" w:rsidRDefault="00000000">
            <w:pPr>
              <w:tabs>
                <w:tab w:val="left" w:pos="680"/>
                <w:tab w:val="left" w:pos="1021"/>
              </w:tabs>
              <w:jc w:val="center"/>
              <w:rPr>
                <w:b/>
                <w:sz w:val="16"/>
              </w:rPr>
            </w:pPr>
            <w:r>
              <w:rPr>
                <w:b/>
                <w:sz w:val="16"/>
              </w:rPr>
              <w:t>Моложе 30 лет</w:t>
            </w:r>
          </w:p>
        </w:tc>
        <w:tc>
          <w:tcPr>
            <w:tcW w:w="1732" w:type="dxa"/>
            <w:gridSpan w:val="2"/>
            <w:tcBorders>
              <w:bottom w:val="single" w:sz="6" w:space="0" w:color="auto"/>
            </w:tcBorders>
          </w:tcPr>
          <w:p w:rsidR="00000000" w:rsidRDefault="00000000">
            <w:pPr>
              <w:tabs>
                <w:tab w:val="left" w:pos="680"/>
                <w:tab w:val="left" w:pos="1021"/>
              </w:tabs>
              <w:jc w:val="center"/>
              <w:rPr>
                <w:b/>
                <w:sz w:val="16"/>
              </w:rPr>
            </w:pPr>
            <w:r>
              <w:rPr>
                <w:b/>
                <w:sz w:val="16"/>
              </w:rPr>
              <w:t>30–40 лет</w:t>
            </w:r>
          </w:p>
        </w:tc>
        <w:tc>
          <w:tcPr>
            <w:tcW w:w="1732" w:type="dxa"/>
            <w:gridSpan w:val="2"/>
            <w:tcBorders>
              <w:bottom w:val="single" w:sz="6" w:space="0" w:color="auto"/>
            </w:tcBorders>
          </w:tcPr>
          <w:p w:rsidR="00000000" w:rsidRDefault="00000000">
            <w:pPr>
              <w:tabs>
                <w:tab w:val="left" w:pos="680"/>
                <w:tab w:val="left" w:pos="1021"/>
              </w:tabs>
              <w:jc w:val="center"/>
              <w:rPr>
                <w:b/>
                <w:sz w:val="16"/>
              </w:rPr>
            </w:pPr>
            <w:r>
              <w:rPr>
                <w:b/>
                <w:sz w:val="16"/>
              </w:rPr>
              <w:t>40–50 лет</w:t>
            </w:r>
          </w:p>
        </w:tc>
        <w:tc>
          <w:tcPr>
            <w:tcW w:w="1732" w:type="dxa"/>
            <w:gridSpan w:val="2"/>
            <w:tcBorders>
              <w:bottom w:val="single" w:sz="6" w:space="0" w:color="auto"/>
            </w:tcBorders>
          </w:tcPr>
          <w:p w:rsidR="00000000" w:rsidRDefault="00000000">
            <w:pPr>
              <w:tabs>
                <w:tab w:val="left" w:pos="680"/>
                <w:tab w:val="left" w:pos="1021"/>
              </w:tabs>
              <w:jc w:val="center"/>
              <w:rPr>
                <w:b/>
                <w:sz w:val="16"/>
              </w:rPr>
            </w:pPr>
            <w:r>
              <w:rPr>
                <w:b/>
                <w:sz w:val="16"/>
              </w:rPr>
              <w:t>Старше 50 лет</w:t>
            </w:r>
          </w:p>
        </w:tc>
      </w:tr>
      <w:tr w:rsidR="00000000">
        <w:tblPrEx>
          <w:tblCellMar>
            <w:top w:w="0" w:type="dxa"/>
            <w:bottom w:w="0" w:type="dxa"/>
          </w:tblCellMar>
        </w:tblPrEx>
        <w:trPr>
          <w:cantSplit/>
          <w:jc w:val="center"/>
        </w:trPr>
        <w:tc>
          <w:tcPr>
            <w:tcW w:w="975" w:type="dxa"/>
            <w:vMerge/>
            <w:tcBorders>
              <w:bottom w:val="single" w:sz="12" w:space="0" w:color="auto"/>
            </w:tcBorders>
          </w:tcPr>
          <w:p w:rsidR="00000000" w:rsidRDefault="00000000">
            <w:pPr>
              <w:pStyle w:val="BodyText"/>
              <w:tabs>
                <w:tab w:val="left" w:pos="680"/>
                <w:tab w:val="left" w:pos="1021"/>
              </w:tabs>
              <w:rPr>
                <w:b/>
                <w:sz w:val="16"/>
              </w:rPr>
            </w:pPr>
          </w:p>
        </w:tc>
        <w:tc>
          <w:tcPr>
            <w:tcW w:w="867" w:type="dxa"/>
            <w:tcBorders>
              <w:top w:val="single" w:sz="6" w:space="0" w:color="auto"/>
              <w:bottom w:val="single" w:sz="12" w:space="0" w:color="auto"/>
            </w:tcBorders>
          </w:tcPr>
          <w:p w:rsidR="00000000" w:rsidRDefault="00000000">
            <w:pPr>
              <w:pStyle w:val="BodyText"/>
              <w:tabs>
                <w:tab w:val="left" w:pos="680"/>
                <w:tab w:val="left" w:pos="1021"/>
              </w:tabs>
              <w:rPr>
                <w:b/>
                <w:sz w:val="16"/>
              </w:rPr>
            </w:pPr>
            <w:r>
              <w:rPr>
                <w:b/>
                <w:sz w:val="16"/>
              </w:rPr>
              <w:t>Всего</w:t>
            </w:r>
          </w:p>
        </w:tc>
        <w:tc>
          <w:tcPr>
            <w:tcW w:w="867" w:type="dxa"/>
            <w:tcBorders>
              <w:top w:val="single" w:sz="6" w:space="0" w:color="auto"/>
              <w:bottom w:val="single" w:sz="12" w:space="0" w:color="auto"/>
            </w:tcBorders>
          </w:tcPr>
          <w:p w:rsidR="00000000" w:rsidRDefault="00000000">
            <w:pPr>
              <w:pStyle w:val="BodyText"/>
              <w:tabs>
                <w:tab w:val="left" w:pos="680"/>
                <w:tab w:val="left" w:pos="1021"/>
              </w:tabs>
              <w:rPr>
                <w:b/>
                <w:sz w:val="16"/>
              </w:rPr>
            </w:pPr>
            <w:r>
              <w:rPr>
                <w:b/>
                <w:sz w:val="16"/>
              </w:rPr>
              <w:t>Женщины</w:t>
            </w:r>
          </w:p>
        </w:tc>
        <w:tc>
          <w:tcPr>
            <w:tcW w:w="867" w:type="dxa"/>
            <w:tcBorders>
              <w:top w:val="single" w:sz="6" w:space="0" w:color="auto"/>
              <w:bottom w:val="single" w:sz="12" w:space="0" w:color="auto"/>
            </w:tcBorders>
          </w:tcPr>
          <w:p w:rsidR="00000000" w:rsidRDefault="00000000">
            <w:pPr>
              <w:pStyle w:val="BodyText"/>
              <w:tabs>
                <w:tab w:val="left" w:pos="680"/>
                <w:tab w:val="left" w:pos="1021"/>
              </w:tabs>
              <w:rPr>
                <w:b/>
                <w:sz w:val="16"/>
              </w:rPr>
            </w:pPr>
            <w:r>
              <w:rPr>
                <w:b/>
                <w:sz w:val="16"/>
              </w:rPr>
              <w:t>Всего</w:t>
            </w:r>
          </w:p>
        </w:tc>
        <w:tc>
          <w:tcPr>
            <w:tcW w:w="867" w:type="dxa"/>
            <w:tcBorders>
              <w:top w:val="single" w:sz="6" w:space="0" w:color="auto"/>
              <w:bottom w:val="single" w:sz="12" w:space="0" w:color="auto"/>
            </w:tcBorders>
          </w:tcPr>
          <w:p w:rsidR="00000000" w:rsidRDefault="00000000">
            <w:pPr>
              <w:pStyle w:val="BodyText"/>
              <w:tabs>
                <w:tab w:val="left" w:pos="680"/>
                <w:tab w:val="left" w:pos="1021"/>
              </w:tabs>
              <w:rPr>
                <w:b/>
                <w:sz w:val="16"/>
              </w:rPr>
            </w:pPr>
            <w:r>
              <w:rPr>
                <w:b/>
                <w:sz w:val="16"/>
              </w:rPr>
              <w:t>Женщины</w:t>
            </w:r>
          </w:p>
        </w:tc>
        <w:tc>
          <w:tcPr>
            <w:tcW w:w="866" w:type="dxa"/>
            <w:tcBorders>
              <w:top w:val="single" w:sz="6" w:space="0" w:color="auto"/>
              <w:bottom w:val="single" w:sz="12" w:space="0" w:color="auto"/>
            </w:tcBorders>
          </w:tcPr>
          <w:p w:rsidR="00000000" w:rsidRDefault="00000000">
            <w:pPr>
              <w:pStyle w:val="BodyText"/>
              <w:tabs>
                <w:tab w:val="left" w:pos="680"/>
                <w:tab w:val="left" w:pos="1021"/>
              </w:tabs>
              <w:rPr>
                <w:b/>
                <w:sz w:val="16"/>
              </w:rPr>
            </w:pPr>
            <w:r>
              <w:rPr>
                <w:b/>
                <w:sz w:val="16"/>
              </w:rPr>
              <w:t>Всего</w:t>
            </w:r>
          </w:p>
        </w:tc>
        <w:tc>
          <w:tcPr>
            <w:tcW w:w="866" w:type="dxa"/>
            <w:tcBorders>
              <w:top w:val="single" w:sz="6" w:space="0" w:color="auto"/>
              <w:bottom w:val="single" w:sz="12" w:space="0" w:color="auto"/>
            </w:tcBorders>
          </w:tcPr>
          <w:p w:rsidR="00000000" w:rsidRDefault="00000000">
            <w:pPr>
              <w:pStyle w:val="BodyText"/>
              <w:tabs>
                <w:tab w:val="left" w:pos="680"/>
                <w:tab w:val="left" w:pos="1021"/>
              </w:tabs>
              <w:rPr>
                <w:b/>
                <w:sz w:val="16"/>
              </w:rPr>
            </w:pPr>
            <w:r>
              <w:rPr>
                <w:b/>
                <w:sz w:val="16"/>
              </w:rPr>
              <w:t>Женщины</w:t>
            </w:r>
          </w:p>
        </w:tc>
        <w:tc>
          <w:tcPr>
            <w:tcW w:w="866" w:type="dxa"/>
            <w:tcBorders>
              <w:top w:val="single" w:sz="6" w:space="0" w:color="auto"/>
              <w:bottom w:val="single" w:sz="12" w:space="0" w:color="auto"/>
            </w:tcBorders>
          </w:tcPr>
          <w:p w:rsidR="00000000" w:rsidRDefault="00000000">
            <w:pPr>
              <w:pStyle w:val="BodyText"/>
              <w:tabs>
                <w:tab w:val="left" w:pos="680"/>
                <w:tab w:val="left" w:pos="1021"/>
              </w:tabs>
              <w:rPr>
                <w:b/>
                <w:sz w:val="16"/>
              </w:rPr>
            </w:pPr>
            <w:r>
              <w:rPr>
                <w:b/>
                <w:sz w:val="16"/>
              </w:rPr>
              <w:t>Всего</w:t>
            </w:r>
          </w:p>
        </w:tc>
        <w:tc>
          <w:tcPr>
            <w:tcW w:w="866" w:type="dxa"/>
            <w:tcBorders>
              <w:top w:val="single" w:sz="6" w:space="0" w:color="auto"/>
              <w:bottom w:val="single" w:sz="12" w:space="0" w:color="auto"/>
            </w:tcBorders>
          </w:tcPr>
          <w:p w:rsidR="00000000" w:rsidRDefault="00000000">
            <w:pPr>
              <w:pStyle w:val="BodyText"/>
              <w:tabs>
                <w:tab w:val="left" w:pos="680"/>
                <w:tab w:val="left" w:pos="1021"/>
              </w:tabs>
              <w:rPr>
                <w:b/>
                <w:sz w:val="16"/>
              </w:rPr>
            </w:pPr>
            <w:r>
              <w:rPr>
                <w:b/>
                <w:sz w:val="16"/>
              </w:rPr>
              <w:t>Женщины</w:t>
            </w:r>
          </w:p>
        </w:tc>
        <w:tc>
          <w:tcPr>
            <w:tcW w:w="866" w:type="dxa"/>
            <w:tcBorders>
              <w:top w:val="single" w:sz="6" w:space="0" w:color="auto"/>
              <w:bottom w:val="single" w:sz="12" w:space="0" w:color="auto"/>
            </w:tcBorders>
          </w:tcPr>
          <w:p w:rsidR="00000000" w:rsidRDefault="00000000">
            <w:pPr>
              <w:pStyle w:val="BodyText"/>
              <w:tabs>
                <w:tab w:val="left" w:pos="680"/>
                <w:tab w:val="left" w:pos="1021"/>
              </w:tabs>
              <w:rPr>
                <w:b/>
                <w:sz w:val="16"/>
              </w:rPr>
            </w:pPr>
            <w:r>
              <w:rPr>
                <w:b/>
                <w:sz w:val="16"/>
              </w:rPr>
              <w:t>Всего</w:t>
            </w:r>
          </w:p>
        </w:tc>
        <w:tc>
          <w:tcPr>
            <w:tcW w:w="866" w:type="dxa"/>
            <w:tcBorders>
              <w:top w:val="single" w:sz="6" w:space="0" w:color="auto"/>
              <w:bottom w:val="single" w:sz="12" w:space="0" w:color="auto"/>
            </w:tcBorders>
          </w:tcPr>
          <w:p w:rsidR="00000000" w:rsidRDefault="00000000">
            <w:pPr>
              <w:pStyle w:val="BodyText"/>
              <w:tabs>
                <w:tab w:val="left" w:pos="680"/>
                <w:tab w:val="left" w:pos="1021"/>
              </w:tabs>
              <w:rPr>
                <w:b/>
                <w:sz w:val="16"/>
              </w:rPr>
            </w:pPr>
            <w:r>
              <w:rPr>
                <w:b/>
                <w:sz w:val="16"/>
              </w:rPr>
              <w:t>Женщины</w:t>
            </w:r>
          </w:p>
        </w:tc>
      </w:tr>
      <w:tr w:rsidR="00000000">
        <w:tblPrEx>
          <w:tblCellMar>
            <w:top w:w="0" w:type="dxa"/>
            <w:bottom w:w="0" w:type="dxa"/>
          </w:tblCellMar>
        </w:tblPrEx>
        <w:trPr>
          <w:jc w:val="center"/>
        </w:trPr>
        <w:tc>
          <w:tcPr>
            <w:tcW w:w="975" w:type="dxa"/>
            <w:tcBorders>
              <w:top w:val="single" w:sz="12" w:space="0" w:color="auto"/>
            </w:tcBorders>
          </w:tcPr>
          <w:p w:rsidR="00000000" w:rsidRDefault="00000000">
            <w:pPr>
              <w:pStyle w:val="BodyText"/>
              <w:tabs>
                <w:tab w:val="left" w:pos="680"/>
                <w:tab w:val="left" w:pos="1021"/>
              </w:tabs>
              <w:jc w:val="left"/>
              <w:rPr>
                <w:sz w:val="18"/>
              </w:rPr>
            </w:pPr>
            <w:r>
              <w:rPr>
                <w:sz w:val="18"/>
              </w:rPr>
              <w:t xml:space="preserve">1997 </w:t>
            </w:r>
            <w:r>
              <w:rPr>
                <w:sz w:val="18"/>
              </w:rPr>
              <w:br/>
              <w:t>декабрь</w:t>
            </w:r>
          </w:p>
        </w:tc>
        <w:tc>
          <w:tcPr>
            <w:tcW w:w="867" w:type="dxa"/>
            <w:tcBorders>
              <w:top w:val="single" w:sz="12" w:space="0" w:color="auto"/>
            </w:tcBorders>
          </w:tcPr>
          <w:p w:rsidR="00000000" w:rsidRDefault="00000000">
            <w:pPr>
              <w:pStyle w:val="BodyText"/>
              <w:tabs>
                <w:tab w:val="left" w:pos="680"/>
                <w:tab w:val="left" w:pos="1021"/>
              </w:tabs>
              <w:rPr>
                <w:b/>
                <w:sz w:val="18"/>
              </w:rPr>
            </w:pPr>
            <w:r>
              <w:rPr>
                <w:b/>
                <w:sz w:val="18"/>
              </w:rPr>
              <w:t>257 666</w:t>
            </w:r>
          </w:p>
        </w:tc>
        <w:tc>
          <w:tcPr>
            <w:tcW w:w="867" w:type="dxa"/>
            <w:tcBorders>
              <w:top w:val="single" w:sz="12" w:space="0" w:color="auto"/>
            </w:tcBorders>
          </w:tcPr>
          <w:p w:rsidR="00000000" w:rsidRDefault="00000000">
            <w:pPr>
              <w:pStyle w:val="BodyText"/>
              <w:tabs>
                <w:tab w:val="left" w:pos="680"/>
                <w:tab w:val="left" w:pos="1021"/>
              </w:tabs>
              <w:rPr>
                <w:b/>
                <w:sz w:val="18"/>
              </w:rPr>
            </w:pPr>
            <w:r>
              <w:rPr>
                <w:b/>
                <w:sz w:val="18"/>
              </w:rPr>
              <w:t>116 323</w:t>
            </w:r>
          </w:p>
        </w:tc>
        <w:tc>
          <w:tcPr>
            <w:tcW w:w="867" w:type="dxa"/>
            <w:tcBorders>
              <w:top w:val="single" w:sz="12" w:space="0" w:color="auto"/>
            </w:tcBorders>
          </w:tcPr>
          <w:p w:rsidR="00000000" w:rsidRDefault="00000000">
            <w:pPr>
              <w:pStyle w:val="BodyText"/>
              <w:tabs>
                <w:tab w:val="left" w:pos="680"/>
                <w:tab w:val="left" w:pos="1021"/>
              </w:tabs>
              <w:rPr>
                <w:sz w:val="18"/>
              </w:rPr>
            </w:pPr>
            <w:r>
              <w:rPr>
                <w:sz w:val="18"/>
              </w:rPr>
              <w:t>120 620</w:t>
            </w:r>
          </w:p>
        </w:tc>
        <w:tc>
          <w:tcPr>
            <w:tcW w:w="867" w:type="dxa"/>
            <w:tcBorders>
              <w:top w:val="single" w:sz="12" w:space="0" w:color="auto"/>
            </w:tcBorders>
          </w:tcPr>
          <w:p w:rsidR="00000000" w:rsidRDefault="00000000">
            <w:pPr>
              <w:pStyle w:val="BodyText"/>
              <w:tabs>
                <w:tab w:val="left" w:pos="680"/>
                <w:tab w:val="left" w:pos="1021"/>
              </w:tabs>
              <w:rPr>
                <w:sz w:val="18"/>
              </w:rPr>
            </w:pPr>
            <w:r>
              <w:rPr>
                <w:sz w:val="18"/>
              </w:rPr>
              <w:t>55 479</w:t>
            </w:r>
          </w:p>
        </w:tc>
        <w:tc>
          <w:tcPr>
            <w:tcW w:w="866" w:type="dxa"/>
            <w:tcBorders>
              <w:top w:val="single" w:sz="12" w:space="0" w:color="auto"/>
            </w:tcBorders>
          </w:tcPr>
          <w:p w:rsidR="00000000" w:rsidRDefault="00000000">
            <w:pPr>
              <w:pStyle w:val="BodyText"/>
              <w:tabs>
                <w:tab w:val="left" w:pos="680"/>
                <w:tab w:val="left" w:pos="1021"/>
              </w:tabs>
              <w:rPr>
                <w:sz w:val="18"/>
              </w:rPr>
            </w:pPr>
            <w:r>
              <w:rPr>
                <w:sz w:val="18"/>
              </w:rPr>
              <w:t>76 058</w:t>
            </w:r>
          </w:p>
        </w:tc>
        <w:tc>
          <w:tcPr>
            <w:tcW w:w="866" w:type="dxa"/>
            <w:tcBorders>
              <w:top w:val="single" w:sz="12" w:space="0" w:color="auto"/>
            </w:tcBorders>
          </w:tcPr>
          <w:p w:rsidR="00000000" w:rsidRDefault="00000000">
            <w:pPr>
              <w:pStyle w:val="BodyText"/>
              <w:tabs>
                <w:tab w:val="left" w:pos="680"/>
                <w:tab w:val="left" w:pos="1021"/>
              </w:tabs>
              <w:rPr>
                <w:sz w:val="18"/>
              </w:rPr>
            </w:pPr>
            <w:r>
              <w:rPr>
                <w:sz w:val="18"/>
              </w:rPr>
              <w:t>35 306</w:t>
            </w:r>
          </w:p>
        </w:tc>
        <w:tc>
          <w:tcPr>
            <w:tcW w:w="866" w:type="dxa"/>
            <w:tcBorders>
              <w:top w:val="single" w:sz="12" w:space="0" w:color="auto"/>
            </w:tcBorders>
          </w:tcPr>
          <w:p w:rsidR="00000000" w:rsidRDefault="00000000">
            <w:pPr>
              <w:pStyle w:val="BodyText"/>
              <w:tabs>
                <w:tab w:val="left" w:pos="680"/>
                <w:tab w:val="left" w:pos="1021"/>
              </w:tabs>
              <w:rPr>
                <w:sz w:val="18"/>
              </w:rPr>
            </w:pPr>
            <w:r>
              <w:rPr>
                <w:sz w:val="18"/>
              </w:rPr>
              <w:t>39 464</w:t>
            </w:r>
          </w:p>
        </w:tc>
        <w:tc>
          <w:tcPr>
            <w:tcW w:w="866" w:type="dxa"/>
            <w:tcBorders>
              <w:top w:val="single" w:sz="12" w:space="0" w:color="auto"/>
            </w:tcBorders>
          </w:tcPr>
          <w:p w:rsidR="00000000" w:rsidRDefault="00000000">
            <w:pPr>
              <w:pStyle w:val="BodyText"/>
              <w:tabs>
                <w:tab w:val="left" w:pos="680"/>
                <w:tab w:val="left" w:pos="1021"/>
              </w:tabs>
              <w:rPr>
                <w:sz w:val="18"/>
              </w:rPr>
            </w:pPr>
            <w:r>
              <w:rPr>
                <w:sz w:val="18"/>
              </w:rPr>
              <w:t>18 664</w:t>
            </w:r>
          </w:p>
        </w:tc>
        <w:tc>
          <w:tcPr>
            <w:tcW w:w="866" w:type="dxa"/>
            <w:tcBorders>
              <w:top w:val="single" w:sz="12" w:space="0" w:color="auto"/>
            </w:tcBorders>
          </w:tcPr>
          <w:p w:rsidR="00000000" w:rsidRDefault="00000000">
            <w:pPr>
              <w:pStyle w:val="BodyText"/>
              <w:tabs>
                <w:tab w:val="left" w:pos="680"/>
                <w:tab w:val="left" w:pos="1021"/>
              </w:tabs>
              <w:rPr>
                <w:sz w:val="18"/>
              </w:rPr>
            </w:pPr>
            <w:r>
              <w:rPr>
                <w:sz w:val="18"/>
              </w:rPr>
              <w:t>21 524</w:t>
            </w:r>
          </w:p>
        </w:tc>
        <w:tc>
          <w:tcPr>
            <w:tcW w:w="866" w:type="dxa"/>
            <w:tcBorders>
              <w:top w:val="single" w:sz="12" w:space="0" w:color="auto"/>
            </w:tcBorders>
          </w:tcPr>
          <w:p w:rsidR="00000000" w:rsidRDefault="00000000">
            <w:pPr>
              <w:pStyle w:val="BodyText"/>
              <w:tabs>
                <w:tab w:val="left" w:pos="680"/>
                <w:tab w:val="left" w:pos="1021"/>
              </w:tabs>
              <w:rPr>
                <w:sz w:val="18"/>
              </w:rPr>
            </w:pPr>
            <w:r>
              <w:rPr>
                <w:sz w:val="18"/>
              </w:rPr>
              <w:t>6 874</w:t>
            </w:r>
          </w:p>
        </w:tc>
      </w:tr>
      <w:tr w:rsidR="00000000">
        <w:tblPrEx>
          <w:tblCellMar>
            <w:top w:w="0" w:type="dxa"/>
            <w:bottom w:w="0" w:type="dxa"/>
          </w:tblCellMar>
        </w:tblPrEx>
        <w:trPr>
          <w:jc w:val="center"/>
        </w:trPr>
        <w:tc>
          <w:tcPr>
            <w:tcW w:w="975" w:type="dxa"/>
          </w:tcPr>
          <w:p w:rsidR="00000000" w:rsidRDefault="00000000">
            <w:pPr>
              <w:pStyle w:val="BodyText"/>
              <w:tabs>
                <w:tab w:val="left" w:pos="680"/>
                <w:tab w:val="left" w:pos="1021"/>
              </w:tabs>
              <w:jc w:val="left"/>
              <w:rPr>
                <w:sz w:val="18"/>
              </w:rPr>
            </w:pPr>
            <w:r>
              <w:rPr>
                <w:sz w:val="18"/>
              </w:rPr>
              <w:t xml:space="preserve">1998 </w:t>
            </w:r>
            <w:r>
              <w:rPr>
                <w:sz w:val="18"/>
              </w:rPr>
              <w:br/>
              <w:t>апрель</w:t>
            </w:r>
          </w:p>
        </w:tc>
        <w:tc>
          <w:tcPr>
            <w:tcW w:w="867" w:type="dxa"/>
          </w:tcPr>
          <w:p w:rsidR="00000000" w:rsidRDefault="00000000">
            <w:pPr>
              <w:pStyle w:val="BodyText"/>
              <w:tabs>
                <w:tab w:val="left" w:pos="680"/>
                <w:tab w:val="left" w:pos="1021"/>
              </w:tabs>
              <w:rPr>
                <w:b/>
                <w:sz w:val="18"/>
              </w:rPr>
            </w:pPr>
            <w:r>
              <w:rPr>
                <w:b/>
                <w:sz w:val="18"/>
              </w:rPr>
              <w:t>275 232</w:t>
            </w:r>
          </w:p>
        </w:tc>
        <w:tc>
          <w:tcPr>
            <w:tcW w:w="867" w:type="dxa"/>
          </w:tcPr>
          <w:p w:rsidR="00000000" w:rsidRDefault="00000000">
            <w:pPr>
              <w:pStyle w:val="BodyText"/>
              <w:tabs>
                <w:tab w:val="left" w:pos="680"/>
                <w:tab w:val="left" w:pos="1021"/>
              </w:tabs>
              <w:rPr>
                <w:b/>
                <w:sz w:val="18"/>
              </w:rPr>
            </w:pPr>
            <w:r>
              <w:rPr>
                <w:b/>
                <w:sz w:val="18"/>
              </w:rPr>
              <w:t>122 822</w:t>
            </w:r>
          </w:p>
        </w:tc>
        <w:tc>
          <w:tcPr>
            <w:tcW w:w="867" w:type="dxa"/>
          </w:tcPr>
          <w:p w:rsidR="00000000" w:rsidRDefault="00000000">
            <w:pPr>
              <w:pStyle w:val="BodyText"/>
              <w:tabs>
                <w:tab w:val="left" w:pos="680"/>
                <w:tab w:val="left" w:pos="1021"/>
              </w:tabs>
              <w:rPr>
                <w:sz w:val="18"/>
              </w:rPr>
            </w:pPr>
            <w:r>
              <w:rPr>
                <w:sz w:val="18"/>
              </w:rPr>
              <w:t>117 301</w:t>
            </w:r>
          </w:p>
        </w:tc>
        <w:tc>
          <w:tcPr>
            <w:tcW w:w="867" w:type="dxa"/>
          </w:tcPr>
          <w:p w:rsidR="00000000" w:rsidRDefault="00000000">
            <w:pPr>
              <w:pStyle w:val="BodyText"/>
              <w:tabs>
                <w:tab w:val="left" w:pos="680"/>
                <w:tab w:val="left" w:pos="1021"/>
              </w:tabs>
              <w:rPr>
                <w:sz w:val="18"/>
              </w:rPr>
            </w:pPr>
            <w:r>
              <w:rPr>
                <w:sz w:val="18"/>
              </w:rPr>
              <w:t>55 276</w:t>
            </w:r>
          </w:p>
        </w:tc>
        <w:tc>
          <w:tcPr>
            <w:tcW w:w="866" w:type="dxa"/>
          </w:tcPr>
          <w:p w:rsidR="00000000" w:rsidRDefault="00000000">
            <w:pPr>
              <w:pStyle w:val="BodyText"/>
              <w:tabs>
                <w:tab w:val="left" w:pos="680"/>
                <w:tab w:val="left" w:pos="1021"/>
              </w:tabs>
              <w:rPr>
                <w:sz w:val="18"/>
              </w:rPr>
            </w:pPr>
            <w:r>
              <w:rPr>
                <w:sz w:val="18"/>
              </w:rPr>
              <w:t>77 073</w:t>
            </w:r>
          </w:p>
        </w:tc>
        <w:tc>
          <w:tcPr>
            <w:tcW w:w="866" w:type="dxa"/>
          </w:tcPr>
          <w:p w:rsidR="00000000" w:rsidRDefault="00000000">
            <w:pPr>
              <w:pStyle w:val="BodyText"/>
              <w:tabs>
                <w:tab w:val="left" w:pos="680"/>
                <w:tab w:val="left" w:pos="1021"/>
              </w:tabs>
              <w:rPr>
                <w:sz w:val="18"/>
              </w:rPr>
            </w:pPr>
            <w:r>
              <w:rPr>
                <w:sz w:val="18"/>
              </w:rPr>
              <w:t>35 224</w:t>
            </w:r>
          </w:p>
        </w:tc>
        <w:tc>
          <w:tcPr>
            <w:tcW w:w="866" w:type="dxa"/>
          </w:tcPr>
          <w:p w:rsidR="00000000" w:rsidRDefault="00000000">
            <w:pPr>
              <w:pStyle w:val="BodyText"/>
              <w:tabs>
                <w:tab w:val="left" w:pos="680"/>
                <w:tab w:val="left" w:pos="1021"/>
              </w:tabs>
              <w:rPr>
                <w:sz w:val="18"/>
              </w:rPr>
            </w:pPr>
            <w:r>
              <w:rPr>
                <w:sz w:val="18"/>
              </w:rPr>
              <w:t>49 483</w:t>
            </w:r>
          </w:p>
        </w:tc>
        <w:tc>
          <w:tcPr>
            <w:tcW w:w="866" w:type="dxa"/>
          </w:tcPr>
          <w:p w:rsidR="00000000" w:rsidRDefault="00000000">
            <w:pPr>
              <w:pStyle w:val="BodyText"/>
              <w:tabs>
                <w:tab w:val="left" w:pos="680"/>
                <w:tab w:val="left" w:pos="1021"/>
              </w:tabs>
              <w:rPr>
                <w:sz w:val="18"/>
              </w:rPr>
            </w:pPr>
            <w:r>
              <w:rPr>
                <w:sz w:val="18"/>
              </w:rPr>
              <w:t>23 524</w:t>
            </w:r>
          </w:p>
        </w:tc>
        <w:tc>
          <w:tcPr>
            <w:tcW w:w="866" w:type="dxa"/>
          </w:tcPr>
          <w:p w:rsidR="00000000" w:rsidRDefault="00000000">
            <w:pPr>
              <w:pStyle w:val="BodyText"/>
              <w:tabs>
                <w:tab w:val="left" w:pos="680"/>
                <w:tab w:val="left" w:pos="1021"/>
              </w:tabs>
              <w:rPr>
                <w:sz w:val="18"/>
              </w:rPr>
            </w:pPr>
            <w:r>
              <w:rPr>
                <w:sz w:val="18"/>
              </w:rPr>
              <w:t>31 375</w:t>
            </w:r>
          </w:p>
        </w:tc>
        <w:tc>
          <w:tcPr>
            <w:tcW w:w="866" w:type="dxa"/>
          </w:tcPr>
          <w:p w:rsidR="00000000" w:rsidRDefault="00000000">
            <w:pPr>
              <w:pStyle w:val="BodyText"/>
              <w:tabs>
                <w:tab w:val="left" w:pos="680"/>
                <w:tab w:val="left" w:pos="1021"/>
              </w:tabs>
              <w:rPr>
                <w:sz w:val="18"/>
              </w:rPr>
            </w:pPr>
            <w:r>
              <w:rPr>
                <w:sz w:val="18"/>
              </w:rPr>
              <w:t>8 798</w:t>
            </w:r>
          </w:p>
        </w:tc>
      </w:tr>
      <w:tr w:rsidR="00000000">
        <w:tblPrEx>
          <w:tblCellMar>
            <w:top w:w="0" w:type="dxa"/>
            <w:bottom w:w="0" w:type="dxa"/>
          </w:tblCellMar>
        </w:tblPrEx>
        <w:trPr>
          <w:jc w:val="center"/>
        </w:trPr>
        <w:tc>
          <w:tcPr>
            <w:tcW w:w="975" w:type="dxa"/>
          </w:tcPr>
          <w:p w:rsidR="00000000" w:rsidRDefault="00000000">
            <w:pPr>
              <w:pStyle w:val="BodyText"/>
              <w:tabs>
                <w:tab w:val="left" w:pos="680"/>
                <w:tab w:val="left" w:pos="1021"/>
              </w:tabs>
              <w:jc w:val="left"/>
              <w:rPr>
                <w:sz w:val="18"/>
              </w:rPr>
            </w:pPr>
            <w:r>
              <w:rPr>
                <w:sz w:val="18"/>
              </w:rPr>
              <w:t xml:space="preserve">1999 </w:t>
            </w:r>
            <w:r>
              <w:rPr>
                <w:sz w:val="18"/>
              </w:rPr>
              <w:br/>
              <w:t>декабрь</w:t>
            </w:r>
          </w:p>
        </w:tc>
        <w:tc>
          <w:tcPr>
            <w:tcW w:w="867" w:type="dxa"/>
          </w:tcPr>
          <w:p w:rsidR="00000000" w:rsidRDefault="00000000">
            <w:pPr>
              <w:pStyle w:val="BodyText"/>
              <w:tabs>
                <w:tab w:val="left" w:pos="680"/>
                <w:tab w:val="left" w:pos="1021"/>
              </w:tabs>
              <w:rPr>
                <w:b/>
                <w:sz w:val="18"/>
              </w:rPr>
            </w:pPr>
            <w:r>
              <w:rPr>
                <w:b/>
                <w:sz w:val="18"/>
              </w:rPr>
              <w:t>354 660</w:t>
            </w:r>
          </w:p>
        </w:tc>
        <w:tc>
          <w:tcPr>
            <w:tcW w:w="867" w:type="dxa"/>
          </w:tcPr>
          <w:p w:rsidR="00000000" w:rsidRDefault="00000000">
            <w:pPr>
              <w:pStyle w:val="BodyText"/>
              <w:tabs>
                <w:tab w:val="left" w:pos="680"/>
                <w:tab w:val="left" w:pos="1021"/>
              </w:tabs>
              <w:rPr>
                <w:b/>
                <w:sz w:val="18"/>
              </w:rPr>
            </w:pPr>
            <w:r>
              <w:rPr>
                <w:b/>
                <w:sz w:val="18"/>
              </w:rPr>
              <w:t>156 990</w:t>
            </w:r>
          </w:p>
        </w:tc>
        <w:tc>
          <w:tcPr>
            <w:tcW w:w="867" w:type="dxa"/>
          </w:tcPr>
          <w:p w:rsidR="00000000" w:rsidRDefault="00000000">
            <w:pPr>
              <w:pStyle w:val="BodyText"/>
              <w:tabs>
                <w:tab w:val="left" w:pos="680"/>
                <w:tab w:val="left" w:pos="1021"/>
              </w:tabs>
              <w:rPr>
                <w:sz w:val="18"/>
              </w:rPr>
            </w:pPr>
            <w:r>
              <w:rPr>
                <w:sz w:val="18"/>
              </w:rPr>
              <w:t>160 457</w:t>
            </w:r>
          </w:p>
        </w:tc>
        <w:tc>
          <w:tcPr>
            <w:tcW w:w="867" w:type="dxa"/>
          </w:tcPr>
          <w:p w:rsidR="00000000" w:rsidRDefault="00000000">
            <w:pPr>
              <w:pStyle w:val="BodyText"/>
              <w:tabs>
                <w:tab w:val="left" w:pos="680"/>
                <w:tab w:val="left" w:pos="1021"/>
              </w:tabs>
              <w:rPr>
                <w:sz w:val="18"/>
              </w:rPr>
            </w:pPr>
            <w:r>
              <w:rPr>
                <w:sz w:val="18"/>
              </w:rPr>
              <w:t>73 868</w:t>
            </w:r>
          </w:p>
        </w:tc>
        <w:tc>
          <w:tcPr>
            <w:tcW w:w="866" w:type="dxa"/>
          </w:tcPr>
          <w:p w:rsidR="00000000" w:rsidRDefault="00000000">
            <w:pPr>
              <w:pStyle w:val="BodyText"/>
              <w:tabs>
                <w:tab w:val="left" w:pos="680"/>
                <w:tab w:val="left" w:pos="1021"/>
              </w:tabs>
              <w:rPr>
                <w:sz w:val="18"/>
              </w:rPr>
            </w:pPr>
            <w:r>
              <w:rPr>
                <w:sz w:val="18"/>
              </w:rPr>
              <w:t>93 272</w:t>
            </w:r>
          </w:p>
        </w:tc>
        <w:tc>
          <w:tcPr>
            <w:tcW w:w="866" w:type="dxa"/>
          </w:tcPr>
          <w:p w:rsidR="00000000" w:rsidRDefault="00000000">
            <w:pPr>
              <w:pStyle w:val="BodyText"/>
              <w:tabs>
                <w:tab w:val="left" w:pos="680"/>
                <w:tab w:val="left" w:pos="1021"/>
              </w:tabs>
              <w:rPr>
                <w:sz w:val="18"/>
              </w:rPr>
            </w:pPr>
            <w:r>
              <w:rPr>
                <w:sz w:val="18"/>
              </w:rPr>
              <w:t>42 846</w:t>
            </w:r>
          </w:p>
        </w:tc>
        <w:tc>
          <w:tcPr>
            <w:tcW w:w="866" w:type="dxa"/>
          </w:tcPr>
          <w:p w:rsidR="00000000" w:rsidRDefault="00000000">
            <w:pPr>
              <w:pStyle w:val="BodyText"/>
              <w:tabs>
                <w:tab w:val="left" w:pos="680"/>
                <w:tab w:val="left" w:pos="1021"/>
              </w:tabs>
              <w:rPr>
                <w:sz w:val="18"/>
              </w:rPr>
            </w:pPr>
            <w:r>
              <w:rPr>
                <w:sz w:val="18"/>
              </w:rPr>
              <w:t>60 664</w:t>
            </w:r>
          </w:p>
        </w:tc>
        <w:tc>
          <w:tcPr>
            <w:tcW w:w="866" w:type="dxa"/>
          </w:tcPr>
          <w:p w:rsidR="00000000" w:rsidRDefault="00000000">
            <w:pPr>
              <w:pStyle w:val="BodyText"/>
              <w:tabs>
                <w:tab w:val="left" w:pos="680"/>
                <w:tab w:val="left" w:pos="1021"/>
              </w:tabs>
              <w:rPr>
                <w:sz w:val="18"/>
              </w:rPr>
            </w:pPr>
            <w:r>
              <w:rPr>
                <w:sz w:val="18"/>
              </w:rPr>
              <w:t>28 641</w:t>
            </w:r>
          </w:p>
        </w:tc>
        <w:tc>
          <w:tcPr>
            <w:tcW w:w="866" w:type="dxa"/>
          </w:tcPr>
          <w:p w:rsidR="00000000" w:rsidRDefault="00000000">
            <w:pPr>
              <w:pStyle w:val="BodyText"/>
              <w:tabs>
                <w:tab w:val="left" w:pos="680"/>
                <w:tab w:val="left" w:pos="1021"/>
              </w:tabs>
              <w:rPr>
                <w:sz w:val="18"/>
              </w:rPr>
            </w:pPr>
            <w:r>
              <w:rPr>
                <w:sz w:val="18"/>
              </w:rPr>
              <w:t>40 267</w:t>
            </w:r>
          </w:p>
        </w:tc>
        <w:tc>
          <w:tcPr>
            <w:tcW w:w="866" w:type="dxa"/>
          </w:tcPr>
          <w:p w:rsidR="00000000" w:rsidRDefault="00000000">
            <w:pPr>
              <w:pStyle w:val="BodyText"/>
              <w:tabs>
                <w:tab w:val="left" w:pos="680"/>
                <w:tab w:val="left" w:pos="1021"/>
              </w:tabs>
              <w:rPr>
                <w:sz w:val="18"/>
              </w:rPr>
            </w:pPr>
            <w:r>
              <w:rPr>
                <w:sz w:val="18"/>
              </w:rPr>
              <w:t>11 635</w:t>
            </w:r>
          </w:p>
        </w:tc>
      </w:tr>
      <w:tr w:rsidR="00000000">
        <w:tblPrEx>
          <w:tblCellMar>
            <w:top w:w="0" w:type="dxa"/>
            <w:bottom w:w="0" w:type="dxa"/>
          </w:tblCellMar>
        </w:tblPrEx>
        <w:trPr>
          <w:jc w:val="center"/>
        </w:trPr>
        <w:tc>
          <w:tcPr>
            <w:tcW w:w="975" w:type="dxa"/>
          </w:tcPr>
          <w:p w:rsidR="00000000" w:rsidRDefault="00000000">
            <w:pPr>
              <w:pStyle w:val="BodyText"/>
              <w:tabs>
                <w:tab w:val="left" w:pos="680"/>
                <w:tab w:val="left" w:pos="1021"/>
              </w:tabs>
              <w:jc w:val="left"/>
              <w:rPr>
                <w:sz w:val="18"/>
              </w:rPr>
            </w:pPr>
            <w:r>
              <w:rPr>
                <w:sz w:val="18"/>
              </w:rPr>
              <w:t xml:space="preserve">2000 </w:t>
            </w:r>
            <w:r>
              <w:rPr>
                <w:sz w:val="18"/>
              </w:rPr>
              <w:br/>
              <w:t>декабрь</w:t>
            </w:r>
          </w:p>
        </w:tc>
        <w:tc>
          <w:tcPr>
            <w:tcW w:w="867" w:type="dxa"/>
          </w:tcPr>
          <w:p w:rsidR="00000000" w:rsidRDefault="00000000">
            <w:pPr>
              <w:pStyle w:val="BodyText"/>
              <w:tabs>
                <w:tab w:val="left" w:pos="680"/>
                <w:tab w:val="left" w:pos="1021"/>
              </w:tabs>
              <w:rPr>
                <w:b/>
                <w:sz w:val="18"/>
              </w:rPr>
            </w:pPr>
            <w:r>
              <w:rPr>
                <w:b/>
                <w:sz w:val="18"/>
              </w:rPr>
              <w:t>366 211</w:t>
            </w:r>
          </w:p>
        </w:tc>
        <w:tc>
          <w:tcPr>
            <w:tcW w:w="867" w:type="dxa"/>
          </w:tcPr>
          <w:p w:rsidR="00000000" w:rsidRDefault="00000000">
            <w:pPr>
              <w:pStyle w:val="BodyText"/>
              <w:tabs>
                <w:tab w:val="left" w:pos="680"/>
                <w:tab w:val="left" w:pos="1021"/>
              </w:tabs>
              <w:rPr>
                <w:b/>
                <w:sz w:val="18"/>
              </w:rPr>
            </w:pPr>
            <w:r>
              <w:rPr>
                <w:b/>
                <w:sz w:val="18"/>
              </w:rPr>
              <w:t>163 581</w:t>
            </w:r>
          </w:p>
        </w:tc>
        <w:tc>
          <w:tcPr>
            <w:tcW w:w="867" w:type="dxa"/>
          </w:tcPr>
          <w:p w:rsidR="00000000" w:rsidRDefault="00000000">
            <w:pPr>
              <w:pStyle w:val="BodyText"/>
              <w:tabs>
                <w:tab w:val="left" w:pos="680"/>
                <w:tab w:val="left" w:pos="1021"/>
              </w:tabs>
              <w:rPr>
                <w:sz w:val="18"/>
              </w:rPr>
            </w:pPr>
            <w:r>
              <w:rPr>
                <w:sz w:val="18"/>
              </w:rPr>
              <w:t>162 864</w:t>
            </w:r>
          </w:p>
        </w:tc>
        <w:tc>
          <w:tcPr>
            <w:tcW w:w="867" w:type="dxa"/>
          </w:tcPr>
          <w:p w:rsidR="00000000" w:rsidRDefault="00000000">
            <w:pPr>
              <w:pStyle w:val="BodyText"/>
              <w:tabs>
                <w:tab w:val="left" w:pos="680"/>
                <w:tab w:val="left" w:pos="1021"/>
              </w:tabs>
              <w:rPr>
                <w:sz w:val="18"/>
              </w:rPr>
            </w:pPr>
            <w:r>
              <w:rPr>
                <w:sz w:val="18"/>
              </w:rPr>
              <w:t>77 478</w:t>
            </w:r>
          </w:p>
        </w:tc>
        <w:tc>
          <w:tcPr>
            <w:tcW w:w="866" w:type="dxa"/>
          </w:tcPr>
          <w:p w:rsidR="00000000" w:rsidRDefault="00000000">
            <w:pPr>
              <w:pStyle w:val="BodyText"/>
              <w:tabs>
                <w:tab w:val="left" w:pos="680"/>
                <w:tab w:val="left" w:pos="1021"/>
              </w:tabs>
              <w:rPr>
                <w:sz w:val="18"/>
              </w:rPr>
            </w:pPr>
            <w:r>
              <w:rPr>
                <w:sz w:val="18"/>
              </w:rPr>
              <w:t>95 430</w:t>
            </w:r>
          </w:p>
        </w:tc>
        <w:tc>
          <w:tcPr>
            <w:tcW w:w="866" w:type="dxa"/>
          </w:tcPr>
          <w:p w:rsidR="00000000" w:rsidRDefault="00000000">
            <w:pPr>
              <w:pStyle w:val="BodyText"/>
              <w:tabs>
                <w:tab w:val="left" w:pos="680"/>
                <w:tab w:val="left" w:pos="1021"/>
              </w:tabs>
              <w:rPr>
                <w:sz w:val="18"/>
              </w:rPr>
            </w:pPr>
            <w:r>
              <w:rPr>
                <w:sz w:val="18"/>
              </w:rPr>
              <w:t>43 752</w:t>
            </w:r>
          </w:p>
        </w:tc>
        <w:tc>
          <w:tcPr>
            <w:tcW w:w="866" w:type="dxa"/>
          </w:tcPr>
          <w:p w:rsidR="00000000" w:rsidRDefault="00000000">
            <w:pPr>
              <w:pStyle w:val="BodyText"/>
              <w:tabs>
                <w:tab w:val="left" w:pos="680"/>
                <w:tab w:val="left" w:pos="1021"/>
              </w:tabs>
              <w:rPr>
                <w:sz w:val="18"/>
              </w:rPr>
            </w:pPr>
            <w:r>
              <w:rPr>
                <w:sz w:val="18"/>
              </w:rPr>
              <w:t>62 406</w:t>
            </w:r>
          </w:p>
        </w:tc>
        <w:tc>
          <w:tcPr>
            <w:tcW w:w="866" w:type="dxa"/>
          </w:tcPr>
          <w:p w:rsidR="00000000" w:rsidRDefault="00000000">
            <w:pPr>
              <w:pStyle w:val="BodyText"/>
              <w:tabs>
                <w:tab w:val="left" w:pos="680"/>
                <w:tab w:val="left" w:pos="1021"/>
              </w:tabs>
              <w:rPr>
                <w:sz w:val="18"/>
              </w:rPr>
            </w:pPr>
            <w:r>
              <w:rPr>
                <w:sz w:val="18"/>
              </w:rPr>
              <w:t>29 217</w:t>
            </w:r>
          </w:p>
        </w:tc>
        <w:tc>
          <w:tcPr>
            <w:tcW w:w="866" w:type="dxa"/>
          </w:tcPr>
          <w:p w:rsidR="00000000" w:rsidRDefault="00000000">
            <w:pPr>
              <w:pStyle w:val="BodyText"/>
              <w:tabs>
                <w:tab w:val="left" w:pos="680"/>
                <w:tab w:val="left" w:pos="1021"/>
              </w:tabs>
              <w:rPr>
                <w:sz w:val="18"/>
              </w:rPr>
            </w:pPr>
            <w:r>
              <w:rPr>
                <w:sz w:val="18"/>
              </w:rPr>
              <w:t>45 511</w:t>
            </w:r>
          </w:p>
        </w:tc>
        <w:tc>
          <w:tcPr>
            <w:tcW w:w="866" w:type="dxa"/>
          </w:tcPr>
          <w:p w:rsidR="00000000" w:rsidRDefault="00000000">
            <w:pPr>
              <w:pStyle w:val="BodyText"/>
              <w:tabs>
                <w:tab w:val="left" w:pos="680"/>
                <w:tab w:val="left" w:pos="1021"/>
              </w:tabs>
              <w:rPr>
                <w:sz w:val="18"/>
              </w:rPr>
            </w:pPr>
            <w:r>
              <w:rPr>
                <w:sz w:val="18"/>
              </w:rPr>
              <w:t>13 134</w:t>
            </w:r>
          </w:p>
        </w:tc>
      </w:tr>
      <w:tr w:rsidR="00000000">
        <w:tblPrEx>
          <w:tblCellMar>
            <w:top w:w="0" w:type="dxa"/>
            <w:bottom w:w="0" w:type="dxa"/>
          </w:tblCellMar>
        </w:tblPrEx>
        <w:trPr>
          <w:jc w:val="center"/>
        </w:trPr>
        <w:tc>
          <w:tcPr>
            <w:tcW w:w="975" w:type="dxa"/>
          </w:tcPr>
          <w:p w:rsidR="00000000" w:rsidRDefault="00000000">
            <w:pPr>
              <w:pStyle w:val="BodyText"/>
              <w:tabs>
                <w:tab w:val="left" w:pos="680"/>
                <w:tab w:val="left" w:pos="1021"/>
              </w:tabs>
              <w:jc w:val="left"/>
              <w:rPr>
                <w:sz w:val="18"/>
              </w:rPr>
            </w:pPr>
            <w:r>
              <w:rPr>
                <w:sz w:val="18"/>
              </w:rPr>
              <w:t xml:space="preserve">2001 </w:t>
            </w:r>
            <w:r>
              <w:rPr>
                <w:sz w:val="18"/>
              </w:rPr>
              <w:br/>
              <w:t>декабрь</w:t>
            </w:r>
          </w:p>
        </w:tc>
        <w:tc>
          <w:tcPr>
            <w:tcW w:w="867" w:type="dxa"/>
          </w:tcPr>
          <w:p w:rsidR="00000000" w:rsidRDefault="00000000">
            <w:pPr>
              <w:pStyle w:val="BodyText"/>
              <w:tabs>
                <w:tab w:val="left" w:pos="680"/>
                <w:tab w:val="left" w:pos="1021"/>
              </w:tabs>
              <w:rPr>
                <w:b/>
                <w:sz w:val="18"/>
              </w:rPr>
            </w:pPr>
            <w:r>
              <w:rPr>
                <w:b/>
                <w:sz w:val="18"/>
              </w:rPr>
              <w:t>360 340</w:t>
            </w:r>
          </w:p>
        </w:tc>
        <w:tc>
          <w:tcPr>
            <w:tcW w:w="867" w:type="dxa"/>
          </w:tcPr>
          <w:p w:rsidR="00000000" w:rsidRDefault="00000000">
            <w:pPr>
              <w:pStyle w:val="BodyText"/>
              <w:tabs>
                <w:tab w:val="left" w:pos="680"/>
                <w:tab w:val="left" w:pos="1021"/>
              </w:tabs>
              <w:rPr>
                <w:b/>
                <w:sz w:val="18"/>
              </w:rPr>
            </w:pPr>
            <w:r>
              <w:rPr>
                <w:b/>
                <w:sz w:val="18"/>
              </w:rPr>
              <w:t>159 395</w:t>
            </w:r>
          </w:p>
        </w:tc>
        <w:tc>
          <w:tcPr>
            <w:tcW w:w="867" w:type="dxa"/>
          </w:tcPr>
          <w:p w:rsidR="00000000" w:rsidRDefault="00000000">
            <w:pPr>
              <w:pStyle w:val="BodyText"/>
              <w:tabs>
                <w:tab w:val="left" w:pos="680"/>
                <w:tab w:val="left" w:pos="1021"/>
              </w:tabs>
              <w:rPr>
                <w:sz w:val="18"/>
              </w:rPr>
            </w:pPr>
            <w:r>
              <w:rPr>
                <w:sz w:val="18"/>
              </w:rPr>
              <w:t>152 927</w:t>
            </w:r>
          </w:p>
        </w:tc>
        <w:tc>
          <w:tcPr>
            <w:tcW w:w="867" w:type="dxa"/>
          </w:tcPr>
          <w:p w:rsidR="00000000" w:rsidRDefault="00000000">
            <w:pPr>
              <w:pStyle w:val="BodyText"/>
              <w:tabs>
                <w:tab w:val="left" w:pos="680"/>
                <w:tab w:val="left" w:pos="1021"/>
              </w:tabs>
              <w:rPr>
                <w:sz w:val="18"/>
              </w:rPr>
            </w:pPr>
            <w:r>
              <w:rPr>
                <w:sz w:val="18"/>
              </w:rPr>
              <w:t>72 781</w:t>
            </w:r>
          </w:p>
        </w:tc>
        <w:tc>
          <w:tcPr>
            <w:tcW w:w="866" w:type="dxa"/>
          </w:tcPr>
          <w:p w:rsidR="00000000" w:rsidRDefault="00000000">
            <w:pPr>
              <w:pStyle w:val="BodyText"/>
              <w:tabs>
                <w:tab w:val="left" w:pos="680"/>
                <w:tab w:val="left" w:pos="1021"/>
              </w:tabs>
              <w:rPr>
                <w:sz w:val="18"/>
              </w:rPr>
            </w:pPr>
            <w:r>
              <w:rPr>
                <w:sz w:val="18"/>
              </w:rPr>
              <w:t>95 189</w:t>
            </w:r>
          </w:p>
        </w:tc>
        <w:tc>
          <w:tcPr>
            <w:tcW w:w="866" w:type="dxa"/>
          </w:tcPr>
          <w:p w:rsidR="00000000" w:rsidRDefault="00000000">
            <w:pPr>
              <w:pStyle w:val="BodyText"/>
              <w:tabs>
                <w:tab w:val="left" w:pos="680"/>
                <w:tab w:val="left" w:pos="1021"/>
              </w:tabs>
              <w:rPr>
                <w:sz w:val="18"/>
              </w:rPr>
            </w:pPr>
            <w:r>
              <w:rPr>
                <w:sz w:val="18"/>
              </w:rPr>
              <w:t>43 391</w:t>
            </w:r>
          </w:p>
        </w:tc>
        <w:tc>
          <w:tcPr>
            <w:tcW w:w="866" w:type="dxa"/>
          </w:tcPr>
          <w:p w:rsidR="00000000" w:rsidRDefault="00000000">
            <w:pPr>
              <w:pStyle w:val="BodyText"/>
              <w:tabs>
                <w:tab w:val="left" w:pos="680"/>
                <w:tab w:val="left" w:pos="1021"/>
              </w:tabs>
              <w:rPr>
                <w:sz w:val="18"/>
              </w:rPr>
            </w:pPr>
            <w:r>
              <w:rPr>
                <w:sz w:val="18"/>
              </w:rPr>
              <w:t>63 896</w:t>
            </w:r>
          </w:p>
        </w:tc>
        <w:tc>
          <w:tcPr>
            <w:tcW w:w="866" w:type="dxa"/>
          </w:tcPr>
          <w:p w:rsidR="00000000" w:rsidRDefault="00000000">
            <w:pPr>
              <w:pStyle w:val="BodyText"/>
              <w:tabs>
                <w:tab w:val="left" w:pos="680"/>
                <w:tab w:val="left" w:pos="1021"/>
              </w:tabs>
              <w:rPr>
                <w:sz w:val="18"/>
              </w:rPr>
            </w:pPr>
            <w:r>
              <w:rPr>
                <w:sz w:val="18"/>
              </w:rPr>
              <w:t>29 375</w:t>
            </w:r>
          </w:p>
        </w:tc>
        <w:tc>
          <w:tcPr>
            <w:tcW w:w="866" w:type="dxa"/>
          </w:tcPr>
          <w:p w:rsidR="00000000" w:rsidRDefault="00000000">
            <w:pPr>
              <w:pStyle w:val="BodyText"/>
              <w:tabs>
                <w:tab w:val="left" w:pos="680"/>
                <w:tab w:val="left" w:pos="1021"/>
              </w:tabs>
              <w:rPr>
                <w:sz w:val="18"/>
              </w:rPr>
            </w:pPr>
            <w:r>
              <w:rPr>
                <w:sz w:val="18"/>
              </w:rPr>
              <w:t>48 328</w:t>
            </w:r>
          </w:p>
        </w:tc>
        <w:tc>
          <w:tcPr>
            <w:tcW w:w="866" w:type="dxa"/>
          </w:tcPr>
          <w:p w:rsidR="00000000" w:rsidRDefault="00000000">
            <w:pPr>
              <w:pStyle w:val="BodyText"/>
              <w:tabs>
                <w:tab w:val="left" w:pos="680"/>
                <w:tab w:val="left" w:pos="1021"/>
              </w:tabs>
              <w:rPr>
                <w:sz w:val="18"/>
              </w:rPr>
            </w:pPr>
            <w:r>
              <w:rPr>
                <w:sz w:val="18"/>
              </w:rPr>
              <w:t>13 848</w:t>
            </w:r>
          </w:p>
        </w:tc>
      </w:tr>
      <w:tr w:rsidR="00000000">
        <w:tblPrEx>
          <w:tblCellMar>
            <w:top w:w="0" w:type="dxa"/>
            <w:bottom w:w="0" w:type="dxa"/>
          </w:tblCellMar>
        </w:tblPrEx>
        <w:trPr>
          <w:jc w:val="center"/>
        </w:trPr>
        <w:tc>
          <w:tcPr>
            <w:tcW w:w="975" w:type="dxa"/>
          </w:tcPr>
          <w:p w:rsidR="00000000" w:rsidRDefault="00000000">
            <w:pPr>
              <w:tabs>
                <w:tab w:val="left" w:pos="680"/>
                <w:tab w:val="left" w:pos="1021"/>
              </w:tabs>
              <w:rPr>
                <w:sz w:val="18"/>
              </w:rPr>
            </w:pPr>
            <w:r>
              <w:rPr>
                <w:sz w:val="18"/>
              </w:rPr>
              <w:t>2002 </w:t>
            </w:r>
            <w:r>
              <w:rPr>
                <w:sz w:val="18"/>
              </w:rPr>
              <w:br/>
              <w:t>июнь</w:t>
            </w:r>
          </w:p>
        </w:tc>
        <w:tc>
          <w:tcPr>
            <w:tcW w:w="867" w:type="dxa"/>
          </w:tcPr>
          <w:p w:rsidR="00000000" w:rsidRDefault="00000000">
            <w:pPr>
              <w:pStyle w:val="BodyText"/>
              <w:tabs>
                <w:tab w:val="left" w:pos="680"/>
                <w:tab w:val="left" w:pos="1021"/>
              </w:tabs>
              <w:rPr>
                <w:b/>
                <w:sz w:val="18"/>
              </w:rPr>
            </w:pPr>
            <w:r>
              <w:rPr>
                <w:b/>
                <w:sz w:val="18"/>
              </w:rPr>
              <w:t>370 112</w:t>
            </w:r>
          </w:p>
        </w:tc>
        <w:tc>
          <w:tcPr>
            <w:tcW w:w="867" w:type="dxa"/>
          </w:tcPr>
          <w:p w:rsidR="00000000" w:rsidRDefault="00000000">
            <w:pPr>
              <w:pStyle w:val="BodyText"/>
              <w:tabs>
                <w:tab w:val="left" w:pos="680"/>
                <w:tab w:val="left" w:pos="1021"/>
              </w:tabs>
              <w:rPr>
                <w:b/>
                <w:sz w:val="18"/>
              </w:rPr>
            </w:pPr>
            <w:r>
              <w:rPr>
                <w:b/>
                <w:sz w:val="18"/>
              </w:rPr>
              <w:t>162 013</w:t>
            </w:r>
          </w:p>
        </w:tc>
        <w:tc>
          <w:tcPr>
            <w:tcW w:w="867" w:type="dxa"/>
          </w:tcPr>
          <w:p w:rsidR="00000000" w:rsidRDefault="00000000">
            <w:pPr>
              <w:pStyle w:val="BodyText"/>
              <w:tabs>
                <w:tab w:val="left" w:pos="680"/>
                <w:tab w:val="left" w:pos="1021"/>
              </w:tabs>
              <w:rPr>
                <w:sz w:val="18"/>
              </w:rPr>
            </w:pPr>
            <w:r>
              <w:rPr>
                <w:sz w:val="18"/>
              </w:rPr>
              <w:t>143 721</w:t>
            </w:r>
          </w:p>
        </w:tc>
        <w:tc>
          <w:tcPr>
            <w:tcW w:w="867" w:type="dxa"/>
          </w:tcPr>
          <w:p w:rsidR="00000000" w:rsidRDefault="00000000">
            <w:pPr>
              <w:pStyle w:val="BodyText"/>
              <w:tabs>
                <w:tab w:val="left" w:pos="680"/>
                <w:tab w:val="left" w:pos="1021"/>
              </w:tabs>
              <w:rPr>
                <w:sz w:val="18"/>
              </w:rPr>
            </w:pPr>
            <w:r>
              <w:rPr>
                <w:sz w:val="18"/>
              </w:rPr>
              <w:t>68 817</w:t>
            </w:r>
          </w:p>
        </w:tc>
        <w:tc>
          <w:tcPr>
            <w:tcW w:w="866" w:type="dxa"/>
          </w:tcPr>
          <w:p w:rsidR="00000000" w:rsidRDefault="00000000">
            <w:pPr>
              <w:pStyle w:val="BodyText"/>
              <w:tabs>
                <w:tab w:val="left" w:pos="680"/>
                <w:tab w:val="left" w:pos="1021"/>
              </w:tabs>
              <w:rPr>
                <w:sz w:val="18"/>
              </w:rPr>
            </w:pPr>
            <w:r>
              <w:rPr>
                <w:sz w:val="18"/>
              </w:rPr>
              <w:t>100 257</w:t>
            </w:r>
          </w:p>
        </w:tc>
        <w:tc>
          <w:tcPr>
            <w:tcW w:w="866" w:type="dxa"/>
          </w:tcPr>
          <w:p w:rsidR="00000000" w:rsidRDefault="00000000">
            <w:pPr>
              <w:pStyle w:val="BodyText"/>
              <w:tabs>
                <w:tab w:val="left" w:pos="680"/>
                <w:tab w:val="left" w:pos="1021"/>
              </w:tabs>
              <w:rPr>
                <w:sz w:val="18"/>
              </w:rPr>
            </w:pPr>
            <w:r>
              <w:rPr>
                <w:sz w:val="18"/>
              </w:rPr>
              <w:t>44 984</w:t>
            </w:r>
          </w:p>
        </w:tc>
        <w:tc>
          <w:tcPr>
            <w:tcW w:w="866" w:type="dxa"/>
          </w:tcPr>
          <w:p w:rsidR="00000000" w:rsidRDefault="00000000">
            <w:pPr>
              <w:pStyle w:val="BodyText"/>
              <w:tabs>
                <w:tab w:val="left" w:pos="680"/>
                <w:tab w:val="left" w:pos="1021"/>
              </w:tabs>
              <w:rPr>
                <w:sz w:val="18"/>
              </w:rPr>
            </w:pPr>
            <w:r>
              <w:rPr>
                <w:sz w:val="18"/>
              </w:rPr>
              <w:t>70 892</w:t>
            </w:r>
          </w:p>
        </w:tc>
        <w:tc>
          <w:tcPr>
            <w:tcW w:w="866" w:type="dxa"/>
          </w:tcPr>
          <w:p w:rsidR="00000000" w:rsidRDefault="00000000">
            <w:pPr>
              <w:pStyle w:val="BodyText"/>
              <w:tabs>
                <w:tab w:val="left" w:pos="680"/>
                <w:tab w:val="left" w:pos="1021"/>
              </w:tabs>
              <w:rPr>
                <w:sz w:val="18"/>
              </w:rPr>
            </w:pPr>
            <w:r>
              <w:rPr>
                <w:sz w:val="18"/>
              </w:rPr>
              <w:t>31 635</w:t>
            </w:r>
          </w:p>
        </w:tc>
        <w:tc>
          <w:tcPr>
            <w:tcW w:w="866" w:type="dxa"/>
          </w:tcPr>
          <w:p w:rsidR="00000000" w:rsidRDefault="00000000">
            <w:pPr>
              <w:pStyle w:val="BodyText"/>
              <w:tabs>
                <w:tab w:val="left" w:pos="680"/>
                <w:tab w:val="left" w:pos="1021"/>
              </w:tabs>
              <w:rPr>
                <w:sz w:val="18"/>
              </w:rPr>
            </w:pPr>
            <w:r>
              <w:rPr>
                <w:sz w:val="18"/>
              </w:rPr>
              <w:t>55 242</w:t>
            </w:r>
          </w:p>
        </w:tc>
        <w:tc>
          <w:tcPr>
            <w:tcW w:w="866" w:type="dxa"/>
          </w:tcPr>
          <w:p w:rsidR="00000000" w:rsidRDefault="00000000">
            <w:pPr>
              <w:pStyle w:val="BodyText"/>
              <w:tabs>
                <w:tab w:val="left" w:pos="680"/>
                <w:tab w:val="left" w:pos="1021"/>
              </w:tabs>
              <w:rPr>
                <w:sz w:val="18"/>
              </w:rPr>
            </w:pPr>
            <w:r>
              <w:rPr>
                <w:sz w:val="18"/>
              </w:rPr>
              <w:t>16 577</w:t>
            </w:r>
          </w:p>
        </w:tc>
      </w:tr>
    </w:tbl>
    <w:p w:rsidR="00000000" w:rsidRDefault="00000000">
      <w:pPr>
        <w:pStyle w:val="BodyText"/>
        <w:tabs>
          <w:tab w:val="left" w:pos="680"/>
          <w:tab w:val="left" w:pos="1021"/>
        </w:tabs>
        <w:spacing w:before="240" w:line="280" w:lineRule="exact"/>
        <w:jc w:val="both"/>
        <w:rPr>
          <w:sz w:val="22"/>
        </w:rPr>
      </w:pPr>
      <w:r>
        <w:rPr>
          <w:i/>
          <w:sz w:val="18"/>
        </w:rPr>
        <w:t>Источник:</w:t>
      </w:r>
      <w:r>
        <w:rPr>
          <w:sz w:val="18"/>
        </w:rPr>
        <w:t xml:space="preserve"> Бюро занятости, 1997–2002 годы</w:t>
      </w:r>
    </w:p>
    <w:p w:rsidR="00000000" w:rsidRDefault="00000000">
      <w:pPr>
        <w:pStyle w:val="BodyText"/>
        <w:tabs>
          <w:tab w:val="left" w:pos="680"/>
          <w:tab w:val="left" w:pos="1021"/>
        </w:tabs>
        <w:spacing w:before="240" w:after="120" w:line="280" w:lineRule="exact"/>
        <w:jc w:val="both"/>
        <w:rPr>
          <w:sz w:val="22"/>
        </w:rPr>
      </w:pPr>
      <w:r>
        <w:rPr>
          <w:sz w:val="22"/>
        </w:rPr>
        <w:tab/>
        <w:t>Равные условия занятости для мужчин и женщин гарантируются законодательным путем. В Законе о трудовых отношениях определяются условия обеспечения занятости.</w:t>
      </w:r>
    </w:p>
    <w:p w:rsidR="00000000" w:rsidRDefault="00000000">
      <w:pPr>
        <w:pStyle w:val="BodyText"/>
        <w:tabs>
          <w:tab w:val="left" w:pos="680"/>
          <w:tab w:val="left" w:pos="1021"/>
        </w:tabs>
        <w:spacing w:before="240" w:after="120" w:line="280" w:lineRule="exact"/>
        <w:jc w:val="both"/>
        <w:rPr>
          <w:sz w:val="22"/>
        </w:rPr>
      </w:pPr>
      <w:r>
        <w:rPr>
          <w:sz w:val="22"/>
        </w:rPr>
        <w:tab/>
        <w:t>В соответствии с Конституцией Республики Македонии и трудовым законодательством каждый должен иметь соответствующую заработную плату, а также ежедневные, еженедельные и ежегодные перерывы в работе и праздничные нерабочие дни. В части оплаты труда это исключает какую бы то ни было дискриминацию в отношении женщин. Согласно положению о равной плате за равноценный труд женщины получают такую же заработную плату, как и мужчины. Прочие законодательные положения предусматривают получение трудящимися соответствующих пособий за ежегодные отпуска, праздничные нерабочие дни, отпуска по беременности, родам и уходу за ребенком, за профессиональную подготовку и переподготовку, повышение профессиональной квалификации.</w:t>
      </w:r>
    </w:p>
    <w:p w:rsidR="00000000" w:rsidRDefault="00000000">
      <w:pPr>
        <w:pStyle w:val="BodyText"/>
        <w:tabs>
          <w:tab w:val="left" w:pos="680"/>
          <w:tab w:val="left" w:pos="1021"/>
        </w:tabs>
        <w:spacing w:before="240" w:line="280" w:lineRule="exact"/>
        <w:jc w:val="left"/>
        <w:rPr>
          <w:b/>
          <w:sz w:val="22"/>
        </w:rPr>
      </w:pPr>
      <w:r>
        <w:rPr>
          <w:b/>
          <w:i/>
          <w:sz w:val="22"/>
        </w:rPr>
        <w:tab/>
        <w:t>Безработица</w:t>
      </w:r>
    </w:p>
    <w:p w:rsidR="00000000" w:rsidRDefault="00000000">
      <w:pPr>
        <w:pStyle w:val="BodyText"/>
        <w:tabs>
          <w:tab w:val="left" w:pos="680"/>
          <w:tab w:val="left" w:pos="1021"/>
        </w:tabs>
        <w:spacing w:before="240" w:line="280" w:lineRule="exact"/>
        <w:jc w:val="both"/>
        <w:rPr>
          <w:sz w:val="22"/>
        </w:rPr>
      </w:pPr>
      <w:r>
        <w:rPr>
          <w:sz w:val="22"/>
        </w:rPr>
        <w:tab/>
        <w:t>Вопросы, связанные с выплатой пособий для работающих и безработных, регулируются Законом о занятости и пособиях по безработице, принятым в 1997 году (Правительственный бюллетень Республики Македонии, № 37/1997, 25/2000, 100/2000 и 50/01). В этом Законе, среди прочего, содержатся положения о правах для безработных, включая право на получение пособия, то есть условия и формы осуществления этого права, а также положения, регулирующие права в финансовой области.</w:t>
      </w:r>
    </w:p>
    <w:p w:rsidR="00000000" w:rsidRDefault="00000000">
      <w:pPr>
        <w:pStyle w:val="BodyText"/>
        <w:tabs>
          <w:tab w:val="left" w:pos="680"/>
          <w:tab w:val="left" w:pos="1021"/>
        </w:tabs>
        <w:spacing w:before="240" w:line="280" w:lineRule="exact"/>
        <w:jc w:val="both"/>
        <w:rPr>
          <w:sz w:val="22"/>
        </w:rPr>
      </w:pPr>
      <w:r>
        <w:rPr>
          <w:sz w:val="22"/>
        </w:rPr>
        <w:tab/>
        <w:t>Согласно данным Бюро занятости Республики Македонии в конце декабря 2002 года число зарегистрированных безработных составило 374 144 человека, из которых 209 131 (55,9 процента) – мужчины и 165 013 (44,1 процента) – женщины.</w:t>
      </w:r>
    </w:p>
    <w:p w:rsidR="00000000" w:rsidRDefault="00000000">
      <w:pPr>
        <w:pStyle w:val="BodyText"/>
        <w:tabs>
          <w:tab w:val="left" w:pos="680"/>
          <w:tab w:val="left" w:pos="1021"/>
        </w:tabs>
        <w:spacing w:before="240" w:line="280" w:lineRule="exact"/>
        <w:jc w:val="both"/>
        <w:rPr>
          <w:sz w:val="22"/>
        </w:rPr>
      </w:pPr>
      <w:r>
        <w:rPr>
          <w:sz w:val="22"/>
        </w:rPr>
        <w:tab/>
        <w:t>Возрастной состав безработных в последние несколько лет отличался очень неблагоприятными показателями с тенденцией еще большего ухудшения. Число безработных в возрасте 30 лет составляет 39,6 процента от общего числа безработных, а для возрастной группы старше 30 лет этот показатель составляет 60,4 процента (в возрастной группе 30–40 лет – 26,7 процента безработных, 40–50 лет – 19,2 процента, 50 лет и старше – 14,5 процента).</w:t>
      </w:r>
    </w:p>
    <w:p w:rsidR="00000000" w:rsidRDefault="00000000">
      <w:pPr>
        <w:pStyle w:val="BodyText"/>
        <w:tabs>
          <w:tab w:val="left" w:pos="680"/>
          <w:tab w:val="left" w:pos="1021"/>
        </w:tabs>
        <w:spacing w:before="240" w:line="280" w:lineRule="exact"/>
        <w:jc w:val="both"/>
        <w:rPr>
          <w:sz w:val="22"/>
        </w:rPr>
      </w:pPr>
      <w:r>
        <w:rPr>
          <w:sz w:val="22"/>
        </w:rPr>
        <w:tab/>
        <w:t>Структура безработицы с точки зрения профессионального уровня незанятых также демонстрирует неблагоприятные тенденции. Более половины безработных (52,9 процента) являются неквалифицированными или полуквалифицированными кадрами либо имеют лишь законченное начальное образование. Безработные с законченным средним образованием составляют 24 процента, квалифицированные и высококвалифицированные – 18 процентов, с законченным высшим образованием – 3,3 процента, а имеющие ученую степень – 1,8 процента.</w:t>
      </w:r>
    </w:p>
    <w:p w:rsidR="00000000" w:rsidRDefault="00000000">
      <w:pPr>
        <w:pStyle w:val="BodyText"/>
        <w:tabs>
          <w:tab w:val="left" w:pos="680"/>
          <w:tab w:val="left" w:pos="1021"/>
        </w:tabs>
        <w:spacing w:before="240" w:line="280" w:lineRule="exact"/>
        <w:jc w:val="both"/>
        <w:rPr>
          <w:sz w:val="22"/>
        </w:rPr>
      </w:pPr>
      <w:r>
        <w:rPr>
          <w:sz w:val="22"/>
        </w:rPr>
        <w:tab/>
        <w:t>В результате принятых правительством Республики Македонии мер, направленных на укрепление экономического равноправия женщин и ликвидацию дискриминации на рынке труда в 2001 году, наблюдаются определенные положительные сдвиги, нашедшие свое отражение в показателе занятости женщин, который составил 30,9 процента и явился наивысшим за истекший период с 1996 года. Наряду с этим уровень безработицы среди женщин был самым низким и составил 32 процента, что представляет значительный успех в сфере женской занятости. Однако этот успех нельзя признать удовлетворительным по сравнению с общим числом зарегистрированных безработных женщин.</w:t>
      </w:r>
    </w:p>
    <w:p w:rsidR="00000000" w:rsidRDefault="00000000">
      <w:pPr>
        <w:pStyle w:val="BodyText"/>
        <w:tabs>
          <w:tab w:val="left" w:pos="680"/>
          <w:tab w:val="left" w:pos="1021"/>
        </w:tabs>
        <w:spacing w:before="240" w:line="280" w:lineRule="exact"/>
        <w:jc w:val="both"/>
        <w:rPr>
          <w:sz w:val="22"/>
        </w:rPr>
      </w:pPr>
      <w:r>
        <w:rPr>
          <w:sz w:val="22"/>
        </w:rPr>
        <w:tab/>
        <w:t>В соответствии с законодательными мерами по обеспечению равноправия женщин в последние годы в Республике Македонии наметилась тенденция к созданию специальной сети учреждений по поддержке частного бизнеса, и многие предприниматели, как мужчины, так и женщины, пользуются услугами этих учреждений. За исключением двух или трех подобных организаций, созданных на средства иностранных инвесторов, в этих учреждениях не смогли осознать необходимость специальных программ для предпринимателей-женщин, аналогичных тем, которые распространены за рубежом.</w:t>
      </w:r>
    </w:p>
    <w:p w:rsidR="00000000" w:rsidRDefault="00000000">
      <w:pPr>
        <w:pStyle w:val="BodyText"/>
        <w:tabs>
          <w:tab w:val="left" w:pos="680"/>
          <w:tab w:val="left" w:pos="1021"/>
        </w:tabs>
        <w:spacing w:before="240" w:line="280" w:lineRule="exact"/>
        <w:jc w:val="both"/>
        <w:rPr>
          <w:sz w:val="22"/>
        </w:rPr>
      </w:pPr>
      <w:r>
        <w:rPr>
          <w:sz w:val="22"/>
        </w:rPr>
        <w:tab/>
        <w:t>Если взглянуть на географию безработицы, то бóльшая часть безработных зарегистрирована в крупных городах. Для прекращения тенденции роста безработицы были предприняты инициативы в нормативной сфере путем принятия новых законов, в частности Закона о стимулировании занятости, Закона о поправках и дополнениях к Закону о трудовых отношениях и Закона о поправках и дополнениях к Закону о занятости и пособиях по безработице, что привело к созданию нормативно-правовой базы и других предпосылок к более гибким тенденциям и повышению конкурентоспособности на рынке труда, а также к появлению у работодателей дополнительных стимулов для набора новых сотрудников, как женщин, так и мужчин.</w:t>
      </w:r>
    </w:p>
    <w:p w:rsidR="00000000" w:rsidRDefault="00000000">
      <w:pPr>
        <w:pStyle w:val="BodyText"/>
        <w:tabs>
          <w:tab w:val="left" w:pos="680"/>
          <w:tab w:val="left" w:pos="1021"/>
        </w:tabs>
        <w:spacing w:before="240" w:line="280" w:lineRule="exact"/>
        <w:jc w:val="both"/>
        <w:rPr>
          <w:sz w:val="22"/>
        </w:rPr>
      </w:pPr>
      <w:r>
        <w:rPr>
          <w:sz w:val="22"/>
        </w:rPr>
        <w:tab/>
        <w:t>В соответствии с Законом о занятости безработный имеет право на помощь в поиске работы, финансовые льготы в плане получения медицинского обслуживания, страхования по нетрудоспособности и в связи с уходом на пенсию, возмещение транспортных расходов и т. д. Чрезвычайно важно то, что бенефициары-женщины продолжают получать эти льготы по истечении периода, определенного законодательством для беременных женщин, и в период после рождения ребенка; длительность действия этих льгот оговорена в положении о трудовых отношениях. Размер пособия по безработице составляет 50 процентов от аванса средней заработной платы за последние 3 месяца работы из расчета минимальной заработной платы в Республике. В рамках Проекта поддержки социальных реформ существует Программа перемещения рабочей силы, в соответствии с которой предполагаются проведение консультаций по вопросам занятости, обучение и переквалификация безработных, вовлечение в общественную жизнь, оказание помощи малому предпринимательству, бизнес инкубаторы и региональное экономическое планирование, программы по подготовке менеджеров и другие мероприятия, проводимые как для мужчин, так и для женщин.</w:t>
      </w:r>
    </w:p>
    <w:p w:rsidR="00000000" w:rsidRDefault="00000000">
      <w:pPr>
        <w:pStyle w:val="BodyText"/>
        <w:tabs>
          <w:tab w:val="left" w:pos="680"/>
          <w:tab w:val="left" w:pos="1021"/>
        </w:tabs>
        <w:spacing w:before="240" w:line="280" w:lineRule="exact"/>
        <w:jc w:val="both"/>
        <w:rPr>
          <w:sz w:val="22"/>
        </w:rPr>
      </w:pPr>
      <w:r>
        <w:rPr>
          <w:sz w:val="22"/>
        </w:rPr>
        <w:tab/>
        <w:t>В соответствии с правительственной Программой по увеличению занятости в 2003 году в Республике Македонии был принят новый Закон о стимулировании занятости (Правительственный бюллетень Республики Македонии, № 25/2003), в котором предусматриваются меры по стимулированию занятости, ориентированные на конкретные целевые группы долгосрочных безработных. В рамках этих мер предполагается предоставление финансовых субсидий работодателям для удовлетворения их кадровых потребностей, а также стимулируется принудительная регистрация вновь нанятых кадров из числа безработных.</w:t>
      </w:r>
    </w:p>
    <w:p w:rsidR="00000000" w:rsidRDefault="00000000">
      <w:pPr>
        <w:pStyle w:val="BodyText"/>
        <w:tabs>
          <w:tab w:val="left" w:pos="680"/>
          <w:tab w:val="left" w:pos="1021"/>
        </w:tabs>
        <w:spacing w:before="240" w:line="280" w:lineRule="exact"/>
        <w:jc w:val="both"/>
        <w:rPr>
          <w:b/>
          <w:sz w:val="22"/>
        </w:rPr>
      </w:pPr>
      <w:r>
        <w:rPr>
          <w:b/>
          <w:i/>
          <w:sz w:val="22"/>
        </w:rPr>
        <w:tab/>
        <w:t>Права женщин в период беременности, рождения ребенка и ухода за ним</w:t>
      </w:r>
    </w:p>
    <w:p w:rsidR="00000000" w:rsidRDefault="00000000">
      <w:pPr>
        <w:pStyle w:val="BodyText"/>
        <w:tabs>
          <w:tab w:val="left" w:pos="680"/>
          <w:tab w:val="left" w:pos="1021"/>
        </w:tabs>
        <w:spacing w:before="240" w:line="280" w:lineRule="exact"/>
        <w:jc w:val="both"/>
        <w:rPr>
          <w:sz w:val="22"/>
        </w:rPr>
      </w:pPr>
      <w:r>
        <w:rPr>
          <w:sz w:val="22"/>
        </w:rPr>
        <w:tab/>
        <w:t>В рамках осуществления основных прав человека и свобод в статье 42 Конституции Республики Македонии гарантируется специальная защита на рабочем месте в отношении несовершеннолетних и женщин, имеющих детей, ввиду их особого положения. Закон о трудовых отношениях соответствует положениям Конституции, а именно статьям 58–68, касающимся, в частности, защиты женщин.</w:t>
      </w:r>
    </w:p>
    <w:p w:rsidR="00000000" w:rsidRDefault="00000000">
      <w:pPr>
        <w:pStyle w:val="BodyText"/>
        <w:tabs>
          <w:tab w:val="left" w:pos="680"/>
          <w:tab w:val="left" w:pos="1021"/>
        </w:tabs>
        <w:spacing w:before="240" w:line="280" w:lineRule="exact"/>
        <w:jc w:val="both"/>
        <w:rPr>
          <w:sz w:val="22"/>
        </w:rPr>
      </w:pPr>
      <w:r>
        <w:rPr>
          <w:sz w:val="22"/>
        </w:rPr>
        <w:tab/>
        <w:t>В соответствии с вышеупомянутым законом в Республике Македонии трудящиеся женщины пользуются всеми правами по охране труда вообще и в период беременности, в частности. Женщины не могут быть назначены на опасную для здоровья работу или на работу в ночную смену. Такие нормы охраны труда распространяются на женщин, имеющих детей младше двух лет.</w:t>
      </w:r>
    </w:p>
    <w:p w:rsidR="00000000" w:rsidRDefault="00000000">
      <w:pPr>
        <w:pStyle w:val="BodyText"/>
        <w:tabs>
          <w:tab w:val="left" w:pos="680"/>
          <w:tab w:val="left" w:pos="1021"/>
        </w:tabs>
        <w:spacing w:before="240" w:line="280" w:lineRule="exact"/>
        <w:jc w:val="both"/>
        <w:rPr>
          <w:sz w:val="22"/>
        </w:rPr>
      </w:pPr>
      <w:r>
        <w:rPr>
          <w:sz w:val="22"/>
        </w:rPr>
        <w:tab/>
        <w:t>Женщине предоставляется непрерывный отпуск по беременности и родам продолжительностью 9 месяцев, а в случае рождения более чем одного ребенка (двойни, тройни и т. д.) – продолжительностью в один год. Заявление на отпуск по беременности и родам женщина может подать за 45 дней до родов, но обязательно – за 28 дней. В случае усыновления ребенка трудящейся женщине предоставляются такие же права. Отец ребенка пользуется тем же правом на отпуск в случае смерти матери, если мать оставляет своего ребенка или при наличии веских причин, препятствующих матери осуществлять свои права.</w:t>
      </w:r>
    </w:p>
    <w:p w:rsidR="00000000" w:rsidRDefault="00000000">
      <w:pPr>
        <w:pStyle w:val="BodyText"/>
        <w:tabs>
          <w:tab w:val="left" w:pos="680"/>
          <w:tab w:val="left" w:pos="1021"/>
        </w:tabs>
        <w:spacing w:before="240" w:line="280" w:lineRule="exact"/>
        <w:jc w:val="both"/>
        <w:rPr>
          <w:sz w:val="22"/>
        </w:rPr>
      </w:pPr>
      <w:r>
        <w:rPr>
          <w:sz w:val="22"/>
        </w:rPr>
        <w:tab/>
        <w:t>Если у женщины рождается мертвый ребенок или ребенок умирает до истечения срока отпуска по беременности и родам, то она имеет право оставаться в отпуске в течение периода, необходимого для восстановления, на основании медицинского заключения и по меньшей мере в течение 45 дней, пользуясь всеми правами, предусмотренными в рамках отпуска по беременности и родам.</w:t>
      </w:r>
    </w:p>
    <w:p w:rsidR="00000000" w:rsidRDefault="00000000">
      <w:pPr>
        <w:pStyle w:val="BodyText"/>
        <w:tabs>
          <w:tab w:val="left" w:pos="680"/>
          <w:tab w:val="left" w:pos="1021"/>
        </w:tabs>
        <w:spacing w:before="240" w:line="280" w:lineRule="exact"/>
        <w:jc w:val="both"/>
        <w:rPr>
          <w:sz w:val="22"/>
        </w:rPr>
      </w:pPr>
      <w:r>
        <w:rPr>
          <w:sz w:val="22"/>
        </w:rPr>
        <w:tab/>
        <w:t xml:space="preserve">В период отпуска по беременности и родам трудящейся женщине положена заработная плата в размере, предусмотренном законодательством по трудовым отношениям и охране здоровья. </w:t>
      </w:r>
    </w:p>
    <w:p w:rsidR="00000000" w:rsidRDefault="00000000">
      <w:pPr>
        <w:pStyle w:val="BodyText"/>
        <w:tabs>
          <w:tab w:val="left" w:pos="680"/>
          <w:tab w:val="left" w:pos="1021"/>
        </w:tabs>
        <w:spacing w:before="240" w:line="280" w:lineRule="exact"/>
        <w:jc w:val="both"/>
        <w:rPr>
          <w:sz w:val="22"/>
        </w:rPr>
      </w:pPr>
      <w:r>
        <w:rPr>
          <w:sz w:val="22"/>
        </w:rPr>
        <w:tab/>
        <w:t>По истечении такого отпуска трудящаяся женщина имеет право на оплачиваемый отпуск: в случае воспитания и ухода за больным ребенком, нуждающемся в интенсивном уходе, – до достижения им трехлетнего возраста. По этой же причине женщина имеет право на укороченный рабочий день. Отец ребенка также может пользоваться этими правами. Согласно заключению ответственного врачебного комитета один из родителей ребенка-инвалида имеет право на половину рабочего дня, если оба родителя работают или если родитель один воспитывает ребенка. В этом случае укороченный рабочий день приравнивается к полному рабочему дню.</w:t>
      </w:r>
    </w:p>
    <w:p w:rsidR="00000000" w:rsidRDefault="00000000">
      <w:pPr>
        <w:pStyle w:val="BodyText"/>
        <w:tabs>
          <w:tab w:val="left" w:pos="680"/>
          <w:tab w:val="left" w:pos="1021"/>
        </w:tabs>
        <w:spacing w:before="240" w:line="280" w:lineRule="exact"/>
        <w:jc w:val="both"/>
        <w:rPr>
          <w:sz w:val="22"/>
        </w:rPr>
      </w:pPr>
      <w:r>
        <w:rPr>
          <w:sz w:val="22"/>
        </w:rPr>
        <w:tab/>
        <w:t>Помимо вышеупомянутых прав трудящаяся женщина наравне с другими работниками имеет право на отпуск, если она по состоянию здоровья не в состоянии выполнять возложенные на нее служебные обязанности. Больничный лист выдается на основании медицинского заключения. По Закону о здравоохранении пособие по беременности и родам составляет 70 процентов ее базовой заработной платы. При наличии у нее профессионального заболевания пособие составляет 100 процентов заработной платы.</w:t>
      </w:r>
    </w:p>
    <w:p w:rsidR="00000000" w:rsidRDefault="00000000">
      <w:pPr>
        <w:pStyle w:val="BodyText"/>
        <w:tabs>
          <w:tab w:val="left" w:pos="680"/>
          <w:tab w:val="left" w:pos="1021"/>
        </w:tabs>
        <w:spacing w:before="240" w:line="280" w:lineRule="exact"/>
        <w:jc w:val="both"/>
        <w:rPr>
          <w:sz w:val="22"/>
        </w:rPr>
      </w:pPr>
      <w:r>
        <w:rPr>
          <w:sz w:val="22"/>
        </w:rPr>
        <w:tab/>
        <w:t>Наряду с другими законами, регулирующими осуществление женщинами этих прав, Закон о трудовых отношениях содержит положения, предусматривающие дисциплинарные и другие виды взыскания для лиц, препятствующих этому.</w:t>
      </w:r>
    </w:p>
    <w:p w:rsidR="00000000" w:rsidRDefault="00000000">
      <w:pPr>
        <w:pStyle w:val="BodyText"/>
        <w:tabs>
          <w:tab w:val="left" w:pos="680"/>
          <w:tab w:val="left" w:pos="1021"/>
        </w:tabs>
        <w:spacing w:before="240" w:line="280" w:lineRule="exact"/>
        <w:jc w:val="both"/>
        <w:rPr>
          <w:sz w:val="22"/>
        </w:rPr>
      </w:pPr>
      <w:r>
        <w:rPr>
          <w:sz w:val="22"/>
        </w:rPr>
        <w:tab/>
        <w:t>Закон о трудовых отношениях в части обеспечения специальной защиты женщин соответствует таким регулирующим эту сферу конвенциям Международной организации труда, как Конвенция № 100, от 1951 года о равном вознаграждении мужчин и женщин за труд равной ценности; Конвенция № 3 об охране материнства, труде женщин до и после родов, недискриминации в занятости и т. д.</w:t>
      </w:r>
    </w:p>
    <w:p w:rsidR="00000000" w:rsidRDefault="00000000">
      <w:pPr>
        <w:pStyle w:val="BodyText"/>
        <w:tabs>
          <w:tab w:val="left" w:pos="680"/>
          <w:tab w:val="left" w:pos="1021"/>
        </w:tabs>
        <w:spacing w:before="240" w:line="280" w:lineRule="exact"/>
        <w:jc w:val="both"/>
        <w:rPr>
          <w:sz w:val="22"/>
        </w:rPr>
      </w:pPr>
      <w:r>
        <w:rPr>
          <w:sz w:val="22"/>
        </w:rPr>
        <w:tab/>
        <w:t>Положения Закона о трудовых отношениях в части специальной защиты женщин на рабочем месте, к примеру в Министерстве внутренних дел, более четко сформулированы в Коллективном соглашении Министерства внутренних дел (Правительственный бюллетень Республики Македонии, № 8/98, 11/1998, 2/2000 и 2/2003).</w:t>
      </w:r>
    </w:p>
    <w:p w:rsidR="00000000" w:rsidRDefault="00000000">
      <w:pPr>
        <w:pStyle w:val="BodyText"/>
        <w:tabs>
          <w:tab w:val="left" w:pos="680"/>
          <w:tab w:val="left" w:pos="1021"/>
        </w:tabs>
        <w:spacing w:before="240" w:line="280" w:lineRule="exact"/>
        <w:jc w:val="both"/>
        <w:rPr>
          <w:sz w:val="22"/>
        </w:rPr>
      </w:pPr>
      <w:r>
        <w:rPr>
          <w:sz w:val="22"/>
        </w:rPr>
        <w:tab/>
        <w:t>В статье 63 Коллективного соглашения в соответствии с законом определяются права женщины, занятой на работе в ночную смену:</w:t>
      </w:r>
    </w:p>
    <w:p w:rsidR="00000000" w:rsidRDefault="00000000">
      <w:pPr>
        <w:pStyle w:val="BodyText"/>
        <w:tabs>
          <w:tab w:val="left" w:pos="680"/>
          <w:tab w:val="left" w:pos="1021"/>
        </w:tabs>
        <w:spacing w:before="240" w:line="280" w:lineRule="exact"/>
        <w:jc w:val="both"/>
        <w:rPr>
          <w:sz w:val="22"/>
        </w:rPr>
      </w:pPr>
      <w:r>
        <w:rPr>
          <w:sz w:val="22"/>
        </w:rPr>
        <w:tab/>
        <w:t>–</w:t>
      </w:r>
      <w:r>
        <w:rPr>
          <w:sz w:val="22"/>
        </w:rPr>
        <w:tab/>
        <w:t>питание или пособие на питание;</w:t>
      </w:r>
    </w:p>
    <w:p w:rsidR="00000000" w:rsidRDefault="00000000">
      <w:pPr>
        <w:pStyle w:val="BodyText"/>
        <w:tabs>
          <w:tab w:val="left" w:pos="680"/>
          <w:tab w:val="left" w:pos="1021"/>
        </w:tabs>
        <w:spacing w:before="240" w:line="280" w:lineRule="exact"/>
        <w:jc w:val="both"/>
        <w:rPr>
          <w:sz w:val="22"/>
        </w:rPr>
      </w:pPr>
      <w:r>
        <w:rPr>
          <w:sz w:val="22"/>
        </w:rPr>
        <w:tab/>
        <w:t>–</w:t>
      </w:r>
      <w:r>
        <w:rPr>
          <w:sz w:val="22"/>
        </w:rPr>
        <w:tab/>
        <w:t>организованный транспорт или пособие на транспорт;</w:t>
      </w:r>
    </w:p>
    <w:p w:rsidR="00000000" w:rsidRDefault="00000000">
      <w:pPr>
        <w:pStyle w:val="BodyText"/>
        <w:tabs>
          <w:tab w:val="left" w:pos="680"/>
          <w:tab w:val="left" w:pos="1021"/>
        </w:tabs>
        <w:spacing w:before="240" w:line="280" w:lineRule="exact"/>
        <w:jc w:val="both"/>
        <w:rPr>
          <w:sz w:val="22"/>
        </w:rPr>
      </w:pPr>
      <w:r>
        <w:rPr>
          <w:sz w:val="22"/>
        </w:rPr>
        <w:tab/>
        <w:t>–</w:t>
      </w:r>
      <w:r>
        <w:rPr>
          <w:sz w:val="22"/>
        </w:rPr>
        <w:tab/>
        <w:t>присутствие соответствующих специалистов;</w:t>
      </w:r>
    </w:p>
    <w:p w:rsidR="00000000" w:rsidRDefault="00000000">
      <w:pPr>
        <w:pStyle w:val="BodyText"/>
        <w:tabs>
          <w:tab w:val="left" w:pos="680"/>
          <w:tab w:val="left" w:pos="1021"/>
        </w:tabs>
        <w:spacing w:before="240" w:line="280" w:lineRule="exact"/>
        <w:jc w:val="both"/>
        <w:rPr>
          <w:sz w:val="22"/>
        </w:rPr>
      </w:pPr>
      <w:r>
        <w:rPr>
          <w:sz w:val="22"/>
        </w:rPr>
        <w:tab/>
        <w:t>–</w:t>
      </w:r>
      <w:r>
        <w:rPr>
          <w:sz w:val="22"/>
        </w:rPr>
        <w:tab/>
        <w:t>прочие льготы.</w:t>
      </w:r>
    </w:p>
    <w:p w:rsidR="00000000" w:rsidRDefault="00000000">
      <w:pPr>
        <w:pStyle w:val="BodyText"/>
        <w:tabs>
          <w:tab w:val="left" w:pos="680"/>
          <w:tab w:val="left" w:pos="1021"/>
        </w:tabs>
        <w:spacing w:before="240" w:line="280" w:lineRule="exact"/>
        <w:jc w:val="both"/>
        <w:rPr>
          <w:sz w:val="22"/>
        </w:rPr>
      </w:pPr>
      <w:r>
        <w:rPr>
          <w:sz w:val="22"/>
        </w:rPr>
        <w:tab/>
        <w:t>Профсоюз призван контролировать процесс выполнения условий для работы в ночную смену. В случае отсутствия вышеперечисленных условий профсоюз должен потребовать прекращения работы в ночную смену, а в случае неисполнения этого требования профсоюз должен потребовать вмешательства Инспекции по труду.</w:t>
      </w:r>
    </w:p>
    <w:p w:rsidR="00000000" w:rsidRDefault="00000000">
      <w:pPr>
        <w:pStyle w:val="BodyText"/>
        <w:tabs>
          <w:tab w:val="left" w:pos="680"/>
          <w:tab w:val="left" w:pos="1021"/>
        </w:tabs>
        <w:spacing w:before="240" w:line="280" w:lineRule="exact"/>
        <w:jc w:val="both"/>
        <w:rPr>
          <w:sz w:val="22"/>
        </w:rPr>
      </w:pPr>
      <w:r>
        <w:rPr>
          <w:sz w:val="22"/>
        </w:rPr>
        <w:tab/>
        <w:t>Закон о внутренних вопросах и Коллективное соглашение МВД в части требований относительно занятости в МВД не содержат какие-либо особые положения, касающиеся женщин, начиная с положения о равном обращении и установлении равенства мужчин и женщин. Определение любых особых условий для женщин предполагало бы дискриминацию в отношении женщин и противоречило бы положениям Конституционной декларации о том, что "каждый имеет право претендовать и работать на любой должности на равных условиях".</w:t>
      </w:r>
    </w:p>
    <w:p w:rsidR="00000000" w:rsidRDefault="00000000">
      <w:pPr>
        <w:pStyle w:val="BodyText"/>
        <w:tabs>
          <w:tab w:val="left" w:pos="680"/>
          <w:tab w:val="left" w:pos="1021"/>
        </w:tabs>
        <w:spacing w:before="240" w:line="280" w:lineRule="exact"/>
        <w:jc w:val="both"/>
        <w:rPr>
          <w:sz w:val="22"/>
        </w:rPr>
      </w:pPr>
      <w:r>
        <w:rPr>
          <w:sz w:val="22"/>
        </w:rPr>
        <w:tab/>
        <w:t>В соответствии со статьей 9 Конституции Республики Македонии граждане Республики Македонии равны в своих правах независимо от пола, расовой и национальной принадлежности, цвета кожи и социального происхождения, политических и религиозных убеждений, социального и имущественного статуса. Основываясь на вышеупомянутых положениях Конституции, предусматривающих соответствие законов, коллективных соглашений и других законодательных актов Конституции Республики Македонии, принятие любых постановлений или дополнений, предусматривающих дискриминацию в отношении женщин, должно быть признано недействительным в Конституционном суде Республики Македонии.</w:t>
      </w:r>
    </w:p>
    <w:p w:rsidR="00000000" w:rsidRDefault="00000000">
      <w:pPr>
        <w:pStyle w:val="BodyText"/>
        <w:tabs>
          <w:tab w:val="left" w:pos="680"/>
          <w:tab w:val="left" w:pos="1021"/>
        </w:tabs>
        <w:spacing w:before="240" w:after="240" w:line="280" w:lineRule="exact"/>
        <w:jc w:val="left"/>
        <w:rPr>
          <w:b/>
          <w:sz w:val="22"/>
        </w:rPr>
      </w:pPr>
      <w:r>
        <w:rPr>
          <w:b/>
          <w:sz w:val="22"/>
        </w:rPr>
        <w:t>Средний возраст женщин при рождении первого ребенка (число лет)</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85" w:type="dxa"/>
          <w:right w:w="85" w:type="dxa"/>
        </w:tblCellMar>
        <w:tblLook w:val="0000" w:firstRow="0" w:lastRow="0" w:firstColumn="0" w:lastColumn="0" w:noHBand="0" w:noVBand="0"/>
      </w:tblPr>
      <w:tblGrid>
        <w:gridCol w:w="804"/>
        <w:gridCol w:w="803"/>
        <w:gridCol w:w="803"/>
        <w:gridCol w:w="803"/>
        <w:gridCol w:w="803"/>
        <w:gridCol w:w="803"/>
        <w:gridCol w:w="803"/>
        <w:gridCol w:w="803"/>
        <w:gridCol w:w="803"/>
        <w:gridCol w:w="803"/>
        <w:gridCol w:w="804"/>
        <w:gridCol w:w="804"/>
      </w:tblGrid>
      <w:tr w:rsidR="00000000">
        <w:tblPrEx>
          <w:tblCellMar>
            <w:top w:w="0" w:type="dxa"/>
            <w:bottom w:w="0" w:type="dxa"/>
          </w:tblCellMar>
        </w:tblPrEx>
        <w:trPr>
          <w:jc w:val="center"/>
        </w:trPr>
        <w:tc>
          <w:tcPr>
            <w:tcW w:w="804" w:type="dxa"/>
          </w:tcPr>
          <w:p w:rsidR="00000000" w:rsidRDefault="00000000">
            <w:pPr>
              <w:pStyle w:val="BodyText"/>
              <w:tabs>
                <w:tab w:val="left" w:pos="680"/>
                <w:tab w:val="left" w:pos="1021"/>
              </w:tabs>
              <w:rPr>
                <w:sz w:val="18"/>
              </w:rPr>
            </w:pPr>
            <w:r>
              <w:rPr>
                <w:sz w:val="18"/>
              </w:rPr>
              <w:t>1990 г.</w:t>
            </w:r>
          </w:p>
        </w:tc>
        <w:tc>
          <w:tcPr>
            <w:tcW w:w="803" w:type="dxa"/>
          </w:tcPr>
          <w:p w:rsidR="00000000" w:rsidRDefault="00000000">
            <w:pPr>
              <w:pStyle w:val="BodyText"/>
              <w:tabs>
                <w:tab w:val="left" w:pos="680"/>
                <w:tab w:val="left" w:pos="1021"/>
              </w:tabs>
              <w:rPr>
                <w:sz w:val="18"/>
              </w:rPr>
            </w:pPr>
            <w:r>
              <w:rPr>
                <w:sz w:val="18"/>
              </w:rPr>
              <w:t>1991 г.</w:t>
            </w:r>
          </w:p>
        </w:tc>
        <w:tc>
          <w:tcPr>
            <w:tcW w:w="803" w:type="dxa"/>
          </w:tcPr>
          <w:p w:rsidR="00000000" w:rsidRDefault="00000000">
            <w:pPr>
              <w:pStyle w:val="BodyText"/>
              <w:tabs>
                <w:tab w:val="left" w:pos="680"/>
                <w:tab w:val="left" w:pos="1021"/>
              </w:tabs>
              <w:rPr>
                <w:sz w:val="18"/>
              </w:rPr>
            </w:pPr>
            <w:r>
              <w:rPr>
                <w:sz w:val="18"/>
              </w:rPr>
              <w:t>1992 г.</w:t>
            </w:r>
          </w:p>
        </w:tc>
        <w:tc>
          <w:tcPr>
            <w:tcW w:w="803" w:type="dxa"/>
          </w:tcPr>
          <w:p w:rsidR="00000000" w:rsidRDefault="00000000">
            <w:pPr>
              <w:pStyle w:val="BodyText"/>
              <w:tabs>
                <w:tab w:val="left" w:pos="680"/>
                <w:tab w:val="left" w:pos="1021"/>
              </w:tabs>
              <w:rPr>
                <w:sz w:val="18"/>
              </w:rPr>
            </w:pPr>
            <w:r>
              <w:rPr>
                <w:sz w:val="18"/>
              </w:rPr>
              <w:t>1993 г.</w:t>
            </w:r>
          </w:p>
        </w:tc>
        <w:tc>
          <w:tcPr>
            <w:tcW w:w="803" w:type="dxa"/>
          </w:tcPr>
          <w:p w:rsidR="00000000" w:rsidRDefault="00000000">
            <w:pPr>
              <w:pStyle w:val="BodyText"/>
              <w:tabs>
                <w:tab w:val="left" w:pos="680"/>
                <w:tab w:val="left" w:pos="1021"/>
              </w:tabs>
              <w:rPr>
                <w:sz w:val="18"/>
              </w:rPr>
            </w:pPr>
            <w:r>
              <w:rPr>
                <w:sz w:val="18"/>
              </w:rPr>
              <w:t>1994 г.</w:t>
            </w:r>
          </w:p>
        </w:tc>
        <w:tc>
          <w:tcPr>
            <w:tcW w:w="803" w:type="dxa"/>
          </w:tcPr>
          <w:p w:rsidR="00000000" w:rsidRDefault="00000000">
            <w:pPr>
              <w:pStyle w:val="BodyText"/>
              <w:tabs>
                <w:tab w:val="left" w:pos="680"/>
                <w:tab w:val="left" w:pos="1021"/>
              </w:tabs>
              <w:rPr>
                <w:sz w:val="18"/>
              </w:rPr>
            </w:pPr>
            <w:r>
              <w:rPr>
                <w:sz w:val="18"/>
              </w:rPr>
              <w:t>1995 г.</w:t>
            </w:r>
          </w:p>
        </w:tc>
        <w:tc>
          <w:tcPr>
            <w:tcW w:w="803" w:type="dxa"/>
          </w:tcPr>
          <w:p w:rsidR="00000000" w:rsidRDefault="00000000">
            <w:pPr>
              <w:pStyle w:val="BodyText"/>
              <w:tabs>
                <w:tab w:val="left" w:pos="680"/>
                <w:tab w:val="left" w:pos="1021"/>
              </w:tabs>
              <w:rPr>
                <w:sz w:val="18"/>
              </w:rPr>
            </w:pPr>
            <w:r>
              <w:rPr>
                <w:sz w:val="18"/>
              </w:rPr>
              <w:t>1996 г.</w:t>
            </w:r>
          </w:p>
        </w:tc>
        <w:tc>
          <w:tcPr>
            <w:tcW w:w="803" w:type="dxa"/>
          </w:tcPr>
          <w:p w:rsidR="00000000" w:rsidRDefault="00000000">
            <w:pPr>
              <w:pStyle w:val="BodyText"/>
              <w:tabs>
                <w:tab w:val="left" w:pos="680"/>
                <w:tab w:val="left" w:pos="1021"/>
              </w:tabs>
              <w:rPr>
                <w:sz w:val="18"/>
              </w:rPr>
            </w:pPr>
            <w:r>
              <w:rPr>
                <w:sz w:val="18"/>
              </w:rPr>
              <w:t>1997 г.</w:t>
            </w:r>
          </w:p>
        </w:tc>
        <w:tc>
          <w:tcPr>
            <w:tcW w:w="803" w:type="dxa"/>
          </w:tcPr>
          <w:p w:rsidR="00000000" w:rsidRDefault="00000000">
            <w:pPr>
              <w:pStyle w:val="BodyText"/>
              <w:tabs>
                <w:tab w:val="left" w:pos="680"/>
                <w:tab w:val="left" w:pos="1021"/>
              </w:tabs>
              <w:rPr>
                <w:sz w:val="18"/>
              </w:rPr>
            </w:pPr>
            <w:r>
              <w:rPr>
                <w:sz w:val="18"/>
              </w:rPr>
              <w:t>1998 г.</w:t>
            </w:r>
          </w:p>
        </w:tc>
        <w:tc>
          <w:tcPr>
            <w:tcW w:w="803" w:type="dxa"/>
          </w:tcPr>
          <w:p w:rsidR="00000000" w:rsidRDefault="00000000">
            <w:pPr>
              <w:pStyle w:val="BodyText"/>
              <w:tabs>
                <w:tab w:val="left" w:pos="680"/>
                <w:tab w:val="left" w:pos="1021"/>
              </w:tabs>
              <w:rPr>
                <w:sz w:val="18"/>
              </w:rPr>
            </w:pPr>
            <w:r>
              <w:rPr>
                <w:sz w:val="18"/>
              </w:rPr>
              <w:t>1999 г.</w:t>
            </w:r>
          </w:p>
        </w:tc>
        <w:tc>
          <w:tcPr>
            <w:tcW w:w="804" w:type="dxa"/>
          </w:tcPr>
          <w:p w:rsidR="00000000" w:rsidRDefault="00000000">
            <w:pPr>
              <w:pStyle w:val="BodyText"/>
              <w:tabs>
                <w:tab w:val="left" w:pos="680"/>
                <w:tab w:val="left" w:pos="1021"/>
              </w:tabs>
              <w:rPr>
                <w:sz w:val="18"/>
              </w:rPr>
            </w:pPr>
            <w:r>
              <w:rPr>
                <w:sz w:val="18"/>
              </w:rPr>
              <w:t>2000 г.</w:t>
            </w:r>
          </w:p>
        </w:tc>
        <w:tc>
          <w:tcPr>
            <w:tcW w:w="804" w:type="dxa"/>
          </w:tcPr>
          <w:p w:rsidR="00000000" w:rsidRDefault="00000000">
            <w:pPr>
              <w:pStyle w:val="BodyText"/>
              <w:tabs>
                <w:tab w:val="left" w:pos="680"/>
                <w:tab w:val="left" w:pos="1021"/>
              </w:tabs>
              <w:rPr>
                <w:sz w:val="18"/>
              </w:rPr>
            </w:pPr>
            <w:r>
              <w:rPr>
                <w:sz w:val="18"/>
              </w:rPr>
              <w:t>2001 г.</w:t>
            </w:r>
          </w:p>
        </w:tc>
      </w:tr>
      <w:tr w:rsidR="00000000">
        <w:tblPrEx>
          <w:tblCellMar>
            <w:top w:w="0" w:type="dxa"/>
            <w:bottom w:w="0" w:type="dxa"/>
          </w:tblCellMar>
        </w:tblPrEx>
        <w:trPr>
          <w:jc w:val="center"/>
        </w:trPr>
        <w:tc>
          <w:tcPr>
            <w:tcW w:w="804" w:type="dxa"/>
          </w:tcPr>
          <w:p w:rsidR="00000000" w:rsidRDefault="00000000">
            <w:pPr>
              <w:pStyle w:val="BodyText"/>
              <w:tabs>
                <w:tab w:val="left" w:pos="680"/>
                <w:tab w:val="left" w:pos="1021"/>
              </w:tabs>
              <w:rPr>
                <w:sz w:val="18"/>
              </w:rPr>
            </w:pPr>
            <w:r>
              <w:rPr>
                <w:sz w:val="18"/>
              </w:rPr>
              <w:t>23,3</w:t>
            </w:r>
          </w:p>
        </w:tc>
        <w:tc>
          <w:tcPr>
            <w:tcW w:w="803" w:type="dxa"/>
          </w:tcPr>
          <w:p w:rsidR="00000000" w:rsidRDefault="00000000">
            <w:pPr>
              <w:pStyle w:val="BodyText"/>
              <w:tabs>
                <w:tab w:val="left" w:pos="680"/>
                <w:tab w:val="left" w:pos="1021"/>
              </w:tabs>
              <w:rPr>
                <w:sz w:val="18"/>
              </w:rPr>
            </w:pPr>
            <w:r>
              <w:rPr>
                <w:sz w:val="18"/>
              </w:rPr>
              <w:t>23,4</w:t>
            </w:r>
          </w:p>
        </w:tc>
        <w:tc>
          <w:tcPr>
            <w:tcW w:w="803" w:type="dxa"/>
          </w:tcPr>
          <w:p w:rsidR="00000000" w:rsidRDefault="00000000">
            <w:pPr>
              <w:pStyle w:val="BodyText"/>
              <w:tabs>
                <w:tab w:val="left" w:pos="680"/>
                <w:tab w:val="left" w:pos="1021"/>
              </w:tabs>
              <w:rPr>
                <w:sz w:val="18"/>
              </w:rPr>
            </w:pPr>
            <w:r>
              <w:rPr>
                <w:sz w:val="18"/>
              </w:rPr>
              <w:t>23,4</w:t>
            </w:r>
          </w:p>
        </w:tc>
        <w:tc>
          <w:tcPr>
            <w:tcW w:w="803" w:type="dxa"/>
          </w:tcPr>
          <w:p w:rsidR="00000000" w:rsidRDefault="00000000">
            <w:pPr>
              <w:pStyle w:val="BodyText"/>
              <w:tabs>
                <w:tab w:val="left" w:pos="680"/>
                <w:tab w:val="left" w:pos="1021"/>
              </w:tabs>
              <w:rPr>
                <w:sz w:val="18"/>
              </w:rPr>
            </w:pPr>
            <w:r>
              <w:rPr>
                <w:sz w:val="18"/>
              </w:rPr>
              <w:t>23,3</w:t>
            </w:r>
          </w:p>
        </w:tc>
        <w:tc>
          <w:tcPr>
            <w:tcW w:w="803" w:type="dxa"/>
          </w:tcPr>
          <w:p w:rsidR="00000000" w:rsidRDefault="00000000">
            <w:pPr>
              <w:pStyle w:val="BodyText"/>
              <w:tabs>
                <w:tab w:val="left" w:pos="680"/>
                <w:tab w:val="left" w:pos="1021"/>
              </w:tabs>
              <w:rPr>
                <w:sz w:val="18"/>
              </w:rPr>
            </w:pPr>
            <w:r>
              <w:rPr>
                <w:sz w:val="18"/>
              </w:rPr>
              <w:t>23,5</w:t>
            </w:r>
          </w:p>
        </w:tc>
        <w:tc>
          <w:tcPr>
            <w:tcW w:w="803" w:type="dxa"/>
          </w:tcPr>
          <w:p w:rsidR="00000000" w:rsidRDefault="00000000">
            <w:pPr>
              <w:pStyle w:val="BodyText"/>
              <w:tabs>
                <w:tab w:val="left" w:pos="680"/>
                <w:tab w:val="left" w:pos="1021"/>
              </w:tabs>
              <w:rPr>
                <w:sz w:val="18"/>
              </w:rPr>
            </w:pPr>
            <w:r>
              <w:rPr>
                <w:sz w:val="18"/>
              </w:rPr>
              <w:t>23,5</w:t>
            </w:r>
          </w:p>
        </w:tc>
        <w:tc>
          <w:tcPr>
            <w:tcW w:w="803" w:type="dxa"/>
          </w:tcPr>
          <w:p w:rsidR="00000000" w:rsidRDefault="00000000">
            <w:pPr>
              <w:pStyle w:val="BodyText"/>
              <w:tabs>
                <w:tab w:val="left" w:pos="680"/>
                <w:tab w:val="left" w:pos="1021"/>
              </w:tabs>
              <w:rPr>
                <w:sz w:val="18"/>
              </w:rPr>
            </w:pPr>
            <w:r>
              <w:rPr>
                <w:sz w:val="18"/>
              </w:rPr>
              <w:t>23,7</w:t>
            </w:r>
          </w:p>
        </w:tc>
        <w:tc>
          <w:tcPr>
            <w:tcW w:w="803" w:type="dxa"/>
          </w:tcPr>
          <w:p w:rsidR="00000000" w:rsidRDefault="00000000">
            <w:pPr>
              <w:pStyle w:val="BodyText"/>
              <w:tabs>
                <w:tab w:val="left" w:pos="680"/>
                <w:tab w:val="left" w:pos="1021"/>
              </w:tabs>
              <w:rPr>
                <w:sz w:val="18"/>
              </w:rPr>
            </w:pPr>
            <w:r>
              <w:rPr>
                <w:sz w:val="18"/>
              </w:rPr>
              <w:t>23,7</w:t>
            </w:r>
          </w:p>
        </w:tc>
        <w:tc>
          <w:tcPr>
            <w:tcW w:w="803" w:type="dxa"/>
          </w:tcPr>
          <w:p w:rsidR="00000000" w:rsidRDefault="00000000">
            <w:pPr>
              <w:pStyle w:val="BodyText"/>
              <w:tabs>
                <w:tab w:val="left" w:pos="680"/>
                <w:tab w:val="left" w:pos="1021"/>
              </w:tabs>
              <w:rPr>
                <w:sz w:val="18"/>
              </w:rPr>
            </w:pPr>
            <w:r>
              <w:rPr>
                <w:sz w:val="18"/>
              </w:rPr>
              <w:t>23,9</w:t>
            </w:r>
          </w:p>
        </w:tc>
        <w:tc>
          <w:tcPr>
            <w:tcW w:w="803" w:type="dxa"/>
          </w:tcPr>
          <w:p w:rsidR="00000000" w:rsidRDefault="00000000">
            <w:pPr>
              <w:pStyle w:val="BodyText"/>
              <w:tabs>
                <w:tab w:val="left" w:pos="680"/>
                <w:tab w:val="left" w:pos="1021"/>
              </w:tabs>
              <w:rPr>
                <w:sz w:val="18"/>
              </w:rPr>
            </w:pPr>
            <w:r>
              <w:rPr>
                <w:sz w:val="18"/>
              </w:rPr>
              <w:t>24,0</w:t>
            </w:r>
          </w:p>
        </w:tc>
        <w:tc>
          <w:tcPr>
            <w:tcW w:w="804" w:type="dxa"/>
          </w:tcPr>
          <w:p w:rsidR="00000000" w:rsidRDefault="00000000">
            <w:pPr>
              <w:pStyle w:val="BodyText"/>
              <w:tabs>
                <w:tab w:val="left" w:pos="680"/>
                <w:tab w:val="left" w:pos="1021"/>
              </w:tabs>
              <w:rPr>
                <w:sz w:val="18"/>
              </w:rPr>
            </w:pPr>
            <w:r>
              <w:rPr>
                <w:sz w:val="18"/>
              </w:rPr>
              <w:t>24,2</w:t>
            </w:r>
          </w:p>
        </w:tc>
        <w:tc>
          <w:tcPr>
            <w:tcW w:w="804" w:type="dxa"/>
          </w:tcPr>
          <w:p w:rsidR="00000000" w:rsidRDefault="00000000">
            <w:pPr>
              <w:pStyle w:val="BodyText"/>
              <w:tabs>
                <w:tab w:val="left" w:pos="680"/>
                <w:tab w:val="left" w:pos="1021"/>
              </w:tabs>
              <w:rPr>
                <w:sz w:val="18"/>
              </w:rPr>
            </w:pPr>
            <w:r>
              <w:rPr>
                <w:sz w:val="18"/>
              </w:rPr>
              <w:t>24,3</w:t>
            </w:r>
          </w:p>
        </w:tc>
      </w:tr>
    </w:tbl>
    <w:p w:rsidR="00000000" w:rsidRDefault="00000000">
      <w:pPr>
        <w:pStyle w:val="BodyText"/>
        <w:tabs>
          <w:tab w:val="left" w:pos="680"/>
          <w:tab w:val="left" w:pos="1021"/>
        </w:tabs>
        <w:spacing w:before="120" w:line="280" w:lineRule="exact"/>
        <w:jc w:val="left"/>
        <w:rPr>
          <w:sz w:val="18"/>
        </w:rPr>
      </w:pPr>
      <w:r>
        <w:rPr>
          <w:i/>
          <w:sz w:val="18"/>
        </w:rPr>
        <w:t>Источник:</w:t>
      </w:r>
      <w:r>
        <w:rPr>
          <w:sz w:val="18"/>
        </w:rPr>
        <w:t xml:space="preserve"> Государственная  статистическая служба.</w:t>
      </w:r>
    </w:p>
    <w:p w:rsidR="00000000" w:rsidRDefault="00000000">
      <w:pPr>
        <w:pStyle w:val="BodyText"/>
        <w:tabs>
          <w:tab w:val="left" w:pos="680"/>
          <w:tab w:val="left" w:pos="1021"/>
        </w:tabs>
        <w:spacing w:before="240" w:line="280" w:lineRule="exact"/>
        <w:jc w:val="both"/>
        <w:rPr>
          <w:sz w:val="22"/>
        </w:rPr>
      </w:pPr>
      <w:r>
        <w:rPr>
          <w:sz w:val="22"/>
        </w:rPr>
        <w:tab/>
        <w:t>В Республике Македонии имеется развитая сеть учреждений организованного ухода за детьми и их воспитания. Помимо таких учреждений для детей дошкольного возраста имеются специальные организации по уходу за детьми и подростками с психическими и физическими недостатками, а также организации по работе с детьми и подростками, лишенными родительской заботы и внимания.</w:t>
      </w:r>
    </w:p>
    <w:p w:rsidR="00000000" w:rsidRDefault="00000000">
      <w:pPr>
        <w:pStyle w:val="BodyText"/>
        <w:tabs>
          <w:tab w:val="left" w:pos="680"/>
          <w:tab w:val="left" w:pos="1021"/>
        </w:tabs>
        <w:spacing w:before="240" w:after="240" w:line="280" w:lineRule="exact"/>
        <w:jc w:val="left"/>
        <w:rPr>
          <w:sz w:val="22"/>
        </w:rPr>
      </w:pPr>
      <w:r>
        <w:rPr>
          <w:b/>
          <w:sz w:val="22"/>
        </w:rPr>
        <w:t xml:space="preserve">Число детей, охваченных попечительскими и воспитательными организациями </w:t>
      </w:r>
      <w:r>
        <w:rPr>
          <w:b/>
          <w:sz w:val="22"/>
        </w:rPr>
        <w:br/>
        <w:t xml:space="preserve">для детей дошкольного возраста в Республике Македонии в период 1997–2001 годов </w:t>
      </w:r>
      <w:r>
        <w:rPr>
          <w:b/>
          <w:sz w:val="22"/>
        </w:rPr>
        <w:br/>
        <w:t>(по состоянию до 30 сентября 2001 года)</w:t>
      </w:r>
    </w:p>
    <w:tbl>
      <w:tblPr>
        <w:tblW w:w="0" w:type="auto"/>
        <w:tblInd w:w="2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85" w:type="dxa"/>
          <w:right w:w="85" w:type="dxa"/>
        </w:tblCellMar>
        <w:tblLook w:val="0000" w:firstRow="0" w:lastRow="0" w:firstColumn="0" w:lastColumn="0" w:noHBand="0" w:noVBand="0"/>
      </w:tblPr>
      <w:tblGrid>
        <w:gridCol w:w="1721"/>
        <w:gridCol w:w="2815"/>
      </w:tblGrid>
      <w:tr w:rsidR="00000000">
        <w:tblPrEx>
          <w:tblCellMar>
            <w:top w:w="0" w:type="dxa"/>
            <w:bottom w:w="0" w:type="dxa"/>
          </w:tblCellMar>
        </w:tblPrEx>
        <w:tc>
          <w:tcPr>
            <w:tcW w:w="1721" w:type="dxa"/>
          </w:tcPr>
          <w:p w:rsidR="00000000" w:rsidRDefault="00000000">
            <w:pPr>
              <w:pStyle w:val="BodyText"/>
              <w:tabs>
                <w:tab w:val="left" w:pos="680"/>
                <w:tab w:val="left" w:pos="1021"/>
              </w:tabs>
              <w:rPr>
                <w:b/>
                <w:sz w:val="20"/>
              </w:rPr>
            </w:pPr>
            <w:r>
              <w:rPr>
                <w:b/>
                <w:sz w:val="20"/>
              </w:rPr>
              <w:t>Год</w:t>
            </w:r>
          </w:p>
        </w:tc>
        <w:tc>
          <w:tcPr>
            <w:tcW w:w="2815" w:type="dxa"/>
          </w:tcPr>
          <w:p w:rsidR="00000000" w:rsidRDefault="00000000">
            <w:pPr>
              <w:pStyle w:val="BodyText"/>
              <w:tabs>
                <w:tab w:val="left" w:pos="680"/>
                <w:tab w:val="left" w:pos="1021"/>
              </w:tabs>
              <w:rPr>
                <w:b/>
                <w:sz w:val="20"/>
              </w:rPr>
            </w:pPr>
            <w:r>
              <w:rPr>
                <w:b/>
                <w:sz w:val="20"/>
              </w:rPr>
              <w:t>Число охваченных детей</w:t>
            </w:r>
          </w:p>
        </w:tc>
      </w:tr>
      <w:tr w:rsidR="00000000">
        <w:tblPrEx>
          <w:tblCellMar>
            <w:top w:w="0" w:type="dxa"/>
            <w:bottom w:w="0" w:type="dxa"/>
          </w:tblCellMar>
        </w:tblPrEx>
        <w:tc>
          <w:tcPr>
            <w:tcW w:w="1721" w:type="dxa"/>
          </w:tcPr>
          <w:p w:rsidR="00000000" w:rsidRDefault="00000000">
            <w:pPr>
              <w:pStyle w:val="BodyText"/>
              <w:tabs>
                <w:tab w:val="left" w:pos="680"/>
                <w:tab w:val="left" w:pos="1021"/>
              </w:tabs>
              <w:rPr>
                <w:sz w:val="20"/>
              </w:rPr>
            </w:pPr>
            <w:r>
              <w:rPr>
                <w:sz w:val="20"/>
              </w:rPr>
              <w:t>1997</w:t>
            </w:r>
          </w:p>
        </w:tc>
        <w:tc>
          <w:tcPr>
            <w:tcW w:w="2815" w:type="dxa"/>
          </w:tcPr>
          <w:p w:rsidR="00000000" w:rsidRDefault="00000000">
            <w:pPr>
              <w:pStyle w:val="BodyText"/>
              <w:tabs>
                <w:tab w:val="left" w:pos="680"/>
                <w:tab w:val="left" w:pos="1021"/>
              </w:tabs>
              <w:rPr>
                <w:sz w:val="20"/>
              </w:rPr>
            </w:pPr>
            <w:r>
              <w:rPr>
                <w:sz w:val="20"/>
              </w:rPr>
              <w:t>21 204</w:t>
            </w:r>
          </w:p>
        </w:tc>
      </w:tr>
      <w:tr w:rsidR="00000000">
        <w:tblPrEx>
          <w:tblCellMar>
            <w:top w:w="0" w:type="dxa"/>
            <w:bottom w:w="0" w:type="dxa"/>
          </w:tblCellMar>
        </w:tblPrEx>
        <w:tc>
          <w:tcPr>
            <w:tcW w:w="1721" w:type="dxa"/>
          </w:tcPr>
          <w:p w:rsidR="00000000" w:rsidRDefault="00000000">
            <w:pPr>
              <w:pStyle w:val="BodyText"/>
              <w:tabs>
                <w:tab w:val="left" w:pos="680"/>
                <w:tab w:val="left" w:pos="1021"/>
              </w:tabs>
              <w:rPr>
                <w:sz w:val="20"/>
              </w:rPr>
            </w:pPr>
            <w:r>
              <w:rPr>
                <w:sz w:val="20"/>
              </w:rPr>
              <w:t>1998</w:t>
            </w:r>
          </w:p>
        </w:tc>
        <w:tc>
          <w:tcPr>
            <w:tcW w:w="2815" w:type="dxa"/>
          </w:tcPr>
          <w:p w:rsidR="00000000" w:rsidRDefault="00000000">
            <w:pPr>
              <w:pStyle w:val="BodyText"/>
              <w:tabs>
                <w:tab w:val="left" w:pos="680"/>
                <w:tab w:val="left" w:pos="1021"/>
              </w:tabs>
              <w:rPr>
                <w:sz w:val="20"/>
              </w:rPr>
            </w:pPr>
            <w:r>
              <w:rPr>
                <w:sz w:val="20"/>
              </w:rPr>
              <w:t>22 003</w:t>
            </w:r>
          </w:p>
        </w:tc>
      </w:tr>
      <w:tr w:rsidR="00000000">
        <w:tblPrEx>
          <w:tblCellMar>
            <w:top w:w="0" w:type="dxa"/>
            <w:bottom w:w="0" w:type="dxa"/>
          </w:tblCellMar>
        </w:tblPrEx>
        <w:tc>
          <w:tcPr>
            <w:tcW w:w="1721" w:type="dxa"/>
          </w:tcPr>
          <w:p w:rsidR="00000000" w:rsidRDefault="00000000">
            <w:pPr>
              <w:pStyle w:val="BodyText"/>
              <w:tabs>
                <w:tab w:val="left" w:pos="680"/>
                <w:tab w:val="left" w:pos="1021"/>
              </w:tabs>
              <w:rPr>
                <w:sz w:val="20"/>
              </w:rPr>
            </w:pPr>
            <w:r>
              <w:rPr>
                <w:sz w:val="20"/>
              </w:rPr>
              <w:t>1999</w:t>
            </w:r>
          </w:p>
        </w:tc>
        <w:tc>
          <w:tcPr>
            <w:tcW w:w="2815" w:type="dxa"/>
          </w:tcPr>
          <w:p w:rsidR="00000000" w:rsidRDefault="00000000">
            <w:pPr>
              <w:pStyle w:val="BodyText"/>
              <w:tabs>
                <w:tab w:val="left" w:pos="680"/>
                <w:tab w:val="left" w:pos="1021"/>
              </w:tabs>
              <w:rPr>
                <w:sz w:val="20"/>
              </w:rPr>
            </w:pPr>
            <w:r>
              <w:rPr>
                <w:sz w:val="20"/>
              </w:rPr>
              <w:t>22 564</w:t>
            </w:r>
          </w:p>
        </w:tc>
      </w:tr>
      <w:tr w:rsidR="00000000">
        <w:tblPrEx>
          <w:tblCellMar>
            <w:top w:w="0" w:type="dxa"/>
            <w:bottom w:w="0" w:type="dxa"/>
          </w:tblCellMar>
        </w:tblPrEx>
        <w:tc>
          <w:tcPr>
            <w:tcW w:w="1721" w:type="dxa"/>
          </w:tcPr>
          <w:p w:rsidR="00000000" w:rsidRDefault="00000000">
            <w:pPr>
              <w:pStyle w:val="BodyText"/>
              <w:tabs>
                <w:tab w:val="left" w:pos="680"/>
                <w:tab w:val="left" w:pos="1021"/>
              </w:tabs>
              <w:rPr>
                <w:sz w:val="20"/>
              </w:rPr>
            </w:pPr>
            <w:r>
              <w:rPr>
                <w:sz w:val="20"/>
              </w:rPr>
              <w:t>2000</w:t>
            </w:r>
          </w:p>
        </w:tc>
        <w:tc>
          <w:tcPr>
            <w:tcW w:w="2815" w:type="dxa"/>
          </w:tcPr>
          <w:p w:rsidR="00000000" w:rsidRDefault="00000000">
            <w:pPr>
              <w:pStyle w:val="BodyText"/>
              <w:tabs>
                <w:tab w:val="left" w:pos="680"/>
                <w:tab w:val="left" w:pos="1021"/>
              </w:tabs>
              <w:rPr>
                <w:sz w:val="20"/>
              </w:rPr>
            </w:pPr>
            <w:r>
              <w:rPr>
                <w:sz w:val="20"/>
              </w:rPr>
              <w:t>22 032</w:t>
            </w:r>
          </w:p>
        </w:tc>
      </w:tr>
      <w:tr w:rsidR="00000000">
        <w:tblPrEx>
          <w:tblCellMar>
            <w:top w:w="0" w:type="dxa"/>
            <w:bottom w:w="0" w:type="dxa"/>
          </w:tblCellMar>
        </w:tblPrEx>
        <w:tc>
          <w:tcPr>
            <w:tcW w:w="1721" w:type="dxa"/>
          </w:tcPr>
          <w:p w:rsidR="00000000" w:rsidRDefault="00000000">
            <w:pPr>
              <w:pStyle w:val="BodyText"/>
              <w:tabs>
                <w:tab w:val="left" w:pos="680"/>
                <w:tab w:val="left" w:pos="1021"/>
              </w:tabs>
              <w:rPr>
                <w:sz w:val="20"/>
              </w:rPr>
            </w:pPr>
            <w:r>
              <w:rPr>
                <w:sz w:val="20"/>
              </w:rPr>
              <w:t>2001</w:t>
            </w:r>
          </w:p>
        </w:tc>
        <w:tc>
          <w:tcPr>
            <w:tcW w:w="2815" w:type="dxa"/>
          </w:tcPr>
          <w:p w:rsidR="00000000" w:rsidRDefault="00000000">
            <w:pPr>
              <w:pStyle w:val="BodyText"/>
              <w:tabs>
                <w:tab w:val="left" w:pos="680"/>
                <w:tab w:val="left" w:pos="1021"/>
              </w:tabs>
              <w:rPr>
                <w:sz w:val="20"/>
              </w:rPr>
            </w:pPr>
            <w:r>
              <w:rPr>
                <w:sz w:val="20"/>
              </w:rPr>
              <w:t>21 449</w:t>
            </w:r>
          </w:p>
        </w:tc>
      </w:tr>
    </w:tbl>
    <w:p w:rsidR="00000000" w:rsidRDefault="00000000">
      <w:pPr>
        <w:pStyle w:val="BodyText"/>
        <w:tabs>
          <w:tab w:val="left" w:pos="680"/>
          <w:tab w:val="left" w:pos="1021"/>
        </w:tabs>
        <w:spacing w:before="120" w:line="280" w:lineRule="exact"/>
        <w:jc w:val="left"/>
        <w:rPr>
          <w:sz w:val="18"/>
        </w:rPr>
      </w:pPr>
      <w:r>
        <w:rPr>
          <w:i/>
          <w:sz w:val="18"/>
        </w:rPr>
        <w:t>Источник:</w:t>
      </w:r>
      <w:r>
        <w:rPr>
          <w:sz w:val="18"/>
        </w:rPr>
        <w:t xml:space="preserve"> Министерство труда и социальной политики.</w:t>
      </w:r>
    </w:p>
    <w:p w:rsidR="00000000" w:rsidRDefault="00000000">
      <w:pPr>
        <w:pStyle w:val="BodyText"/>
        <w:tabs>
          <w:tab w:val="left" w:pos="680"/>
          <w:tab w:val="left" w:pos="1021"/>
        </w:tabs>
        <w:spacing w:before="240" w:line="280" w:lineRule="exact"/>
        <w:jc w:val="left"/>
        <w:rPr>
          <w:sz w:val="22"/>
          <w:lang w:val="en-US"/>
        </w:rPr>
      </w:pPr>
    </w:p>
    <w:p w:rsidR="00000000" w:rsidRDefault="00000000">
      <w:pPr>
        <w:pStyle w:val="BodyText"/>
        <w:tabs>
          <w:tab w:val="left" w:pos="680"/>
          <w:tab w:val="left" w:pos="1021"/>
        </w:tabs>
        <w:spacing w:before="240" w:line="280" w:lineRule="exact"/>
        <w:jc w:val="left"/>
        <w:rPr>
          <w:sz w:val="22"/>
          <w:lang w:val="en-US"/>
        </w:rPr>
      </w:pPr>
    </w:p>
    <w:p w:rsidR="00000000" w:rsidRDefault="00000000">
      <w:pPr>
        <w:pStyle w:val="BodyText"/>
        <w:tabs>
          <w:tab w:val="left" w:pos="680"/>
          <w:tab w:val="left" w:pos="1021"/>
        </w:tabs>
        <w:spacing w:before="240" w:line="280" w:lineRule="exact"/>
        <w:jc w:val="left"/>
        <w:rPr>
          <w:b/>
          <w:i/>
          <w:sz w:val="22"/>
        </w:rPr>
      </w:pPr>
      <w:r>
        <w:rPr>
          <w:b/>
          <w:i/>
          <w:sz w:val="22"/>
        </w:rPr>
        <w:tab/>
        <w:t>Социальное обеспечение</w:t>
      </w:r>
    </w:p>
    <w:p w:rsidR="00000000" w:rsidRDefault="00000000">
      <w:pPr>
        <w:pStyle w:val="BodyText"/>
        <w:tabs>
          <w:tab w:val="left" w:pos="680"/>
          <w:tab w:val="left" w:pos="1021"/>
        </w:tabs>
        <w:spacing w:before="240" w:line="280" w:lineRule="exact"/>
        <w:jc w:val="both"/>
        <w:rPr>
          <w:sz w:val="22"/>
        </w:rPr>
      </w:pPr>
      <w:r>
        <w:rPr>
          <w:sz w:val="22"/>
        </w:rPr>
        <w:tab/>
        <w:t>Согласно политике социальной справедливости социальное обеспечение и страхование граждан гарантировано Конституцией Республики Македонии.</w:t>
      </w:r>
    </w:p>
    <w:p w:rsidR="00000000" w:rsidRDefault="00000000">
      <w:pPr>
        <w:pStyle w:val="BodyText"/>
        <w:tabs>
          <w:tab w:val="left" w:pos="680"/>
          <w:tab w:val="left" w:pos="1021"/>
        </w:tabs>
        <w:spacing w:before="240" w:line="280" w:lineRule="exact"/>
        <w:jc w:val="both"/>
        <w:rPr>
          <w:sz w:val="22"/>
        </w:rPr>
      </w:pPr>
      <w:r>
        <w:rPr>
          <w:sz w:val="22"/>
        </w:rPr>
        <w:tab/>
        <w:t>В соответствии с Законом о пенсиях и страхованию по нетрудоспособности социальное обеспечение трудящихся основано на отчислениях из заработной платы трудящихся в определенные фонды (страхование пенсионное и по нетрудоспособности, страхование здоровья, по безработице и т. д.).</w:t>
      </w:r>
    </w:p>
    <w:p w:rsidR="00000000" w:rsidRDefault="00000000">
      <w:pPr>
        <w:pStyle w:val="BodyText"/>
        <w:tabs>
          <w:tab w:val="left" w:pos="680"/>
          <w:tab w:val="left" w:pos="1021"/>
        </w:tabs>
        <w:spacing w:before="240" w:line="280" w:lineRule="exact"/>
        <w:jc w:val="both"/>
        <w:rPr>
          <w:sz w:val="22"/>
        </w:rPr>
      </w:pPr>
      <w:r>
        <w:rPr>
          <w:sz w:val="22"/>
        </w:rPr>
        <w:tab/>
        <w:t>Согласно конституционному принципу запрещения дискриминации по признаку пола женщины пользуются равными с мужчинами правами в области социального обеспечения.</w:t>
      </w:r>
    </w:p>
    <w:p w:rsidR="00000000" w:rsidRDefault="00000000">
      <w:pPr>
        <w:pStyle w:val="BodyText"/>
        <w:tabs>
          <w:tab w:val="left" w:pos="680"/>
          <w:tab w:val="left" w:pos="1021"/>
        </w:tabs>
        <w:spacing w:before="240" w:line="280" w:lineRule="exact"/>
        <w:jc w:val="both"/>
        <w:rPr>
          <w:sz w:val="22"/>
        </w:rPr>
      </w:pPr>
      <w:r>
        <w:rPr>
          <w:sz w:val="22"/>
        </w:rPr>
        <w:tab/>
        <w:t>Охваченные страхованием лица получают право на пенсию по возрасту по достижении 63 лет для мужчин и 60 – для женщин, имеющих как минимум 20-летний стаж работы.</w:t>
      </w:r>
    </w:p>
    <w:p w:rsidR="00000000" w:rsidRDefault="00000000">
      <w:pPr>
        <w:pStyle w:val="BodyText"/>
        <w:tabs>
          <w:tab w:val="left" w:pos="680"/>
          <w:tab w:val="left" w:pos="1021"/>
        </w:tabs>
        <w:spacing w:before="240" w:line="280" w:lineRule="exact"/>
        <w:jc w:val="both"/>
        <w:rPr>
          <w:sz w:val="22"/>
        </w:rPr>
      </w:pPr>
      <w:r>
        <w:rPr>
          <w:sz w:val="22"/>
        </w:rPr>
        <w:tab/>
        <w:t>Охваченные страхованием лица со стажем работы менее 20 лет получают право на пенсию по возрасту по достижении 65 лет (для мужчин) и 63 лет (для женщин), если срок их страховки  достигает по меньшей мере 15 лет.</w:t>
      </w:r>
    </w:p>
    <w:p w:rsidR="00000000" w:rsidRDefault="00000000">
      <w:pPr>
        <w:pStyle w:val="BodyText"/>
        <w:tabs>
          <w:tab w:val="left" w:pos="680"/>
          <w:tab w:val="left" w:pos="1021"/>
        </w:tabs>
        <w:spacing w:before="240" w:line="280" w:lineRule="exact"/>
        <w:jc w:val="both"/>
        <w:rPr>
          <w:sz w:val="22"/>
        </w:rPr>
      </w:pPr>
      <w:r>
        <w:rPr>
          <w:sz w:val="22"/>
        </w:rPr>
        <w:tab/>
        <w:t>В переходный период с 1 января 1994 года по 31 декабря 1998 года возрастной лимит для женщин был постепенно увеличен.</w:t>
      </w:r>
    </w:p>
    <w:p w:rsidR="00000000" w:rsidRDefault="00000000">
      <w:pPr>
        <w:pStyle w:val="BodyText"/>
        <w:tabs>
          <w:tab w:val="left" w:pos="680"/>
          <w:tab w:val="left" w:pos="1021"/>
        </w:tabs>
        <w:spacing w:before="240" w:line="280" w:lineRule="exact"/>
        <w:jc w:val="both"/>
        <w:rPr>
          <w:sz w:val="22"/>
        </w:rPr>
      </w:pPr>
      <w:r>
        <w:rPr>
          <w:sz w:val="22"/>
        </w:rPr>
        <w:tab/>
        <w:t>Лица, охваченные страхованием, получают право на пенсию по возрасту независимо от возраста, если ими делались взносы в страховой пенсионный фонд в течение 40 лет (для мужчин) и 35 лет (для женщин).</w:t>
      </w:r>
    </w:p>
    <w:p w:rsidR="00000000" w:rsidRDefault="00000000">
      <w:pPr>
        <w:pStyle w:val="BodyText"/>
        <w:tabs>
          <w:tab w:val="left" w:pos="680"/>
          <w:tab w:val="left" w:pos="1021"/>
        </w:tabs>
        <w:spacing w:before="240" w:line="280" w:lineRule="exact"/>
        <w:jc w:val="both"/>
        <w:rPr>
          <w:sz w:val="22"/>
        </w:rPr>
      </w:pPr>
      <w:r>
        <w:rPr>
          <w:sz w:val="22"/>
        </w:rPr>
        <w:tab/>
        <w:t>Помимо прав в части выхода на пенсию по возрасту в законодательстве Республики Македонии предусматривается право выхода на пенсию по нетрудоспособности на определенных условиях.</w:t>
      </w:r>
    </w:p>
    <w:p w:rsidR="00000000" w:rsidRDefault="00000000">
      <w:pPr>
        <w:pStyle w:val="BodyText"/>
        <w:tabs>
          <w:tab w:val="left" w:pos="680"/>
          <w:tab w:val="left" w:pos="1021"/>
        </w:tabs>
        <w:spacing w:before="240" w:line="280" w:lineRule="exact"/>
        <w:jc w:val="both"/>
        <w:rPr>
          <w:sz w:val="22"/>
        </w:rPr>
      </w:pPr>
      <w:r>
        <w:rPr>
          <w:sz w:val="22"/>
        </w:rPr>
        <w:tab/>
        <w:t>Нетрудоспособность, согласно Закону о пенсиях и страхованию нетрудоспособности, наступает, когда владелец страховки в силу постоянных изменений в состоянии здоровья, травм, полученных на работе, или профессиональных заболеваний, не поддающихся лечению, утрачивает трудоспособность частично или полностью.</w:t>
      </w:r>
    </w:p>
    <w:p w:rsidR="00000000" w:rsidRDefault="00000000">
      <w:pPr>
        <w:pStyle w:val="BodyText"/>
        <w:tabs>
          <w:tab w:val="left" w:pos="680"/>
          <w:tab w:val="left" w:pos="1021"/>
        </w:tabs>
        <w:spacing w:before="240" w:line="280" w:lineRule="exact"/>
        <w:jc w:val="both"/>
        <w:rPr>
          <w:sz w:val="22"/>
        </w:rPr>
      </w:pPr>
      <w:r>
        <w:rPr>
          <w:sz w:val="22"/>
        </w:rPr>
        <w:tab/>
        <w:t>Пенсия по нетрудоспособности определяется на пенсионной базе в том же размере, если взносы в страховой пенсионный фонд осуществлялись в течение 40 лет (для мужчин) и 35 лет (для женщин).</w:t>
      </w:r>
    </w:p>
    <w:p w:rsidR="00000000" w:rsidRDefault="00000000">
      <w:pPr>
        <w:pStyle w:val="BodyText"/>
        <w:tabs>
          <w:tab w:val="left" w:pos="680"/>
          <w:tab w:val="left" w:pos="1021"/>
        </w:tabs>
        <w:spacing w:before="240" w:line="280" w:lineRule="exact"/>
        <w:jc w:val="both"/>
        <w:rPr>
          <w:sz w:val="22"/>
        </w:rPr>
      </w:pPr>
      <w:r>
        <w:rPr>
          <w:sz w:val="22"/>
        </w:rPr>
        <w:tab/>
        <w:t>Охваченная страхованием женщина может по ее просьбе получить право на пенсию по нетрудоспособности таким же образом, на тех же условиях и в том же количестве, как и охваченный страхованием мужчина.</w:t>
      </w:r>
    </w:p>
    <w:p w:rsidR="00000000" w:rsidRDefault="00000000">
      <w:pPr>
        <w:pStyle w:val="BodyText"/>
        <w:tabs>
          <w:tab w:val="left" w:pos="680"/>
          <w:tab w:val="left" w:pos="1021"/>
        </w:tabs>
        <w:spacing w:before="240" w:line="280" w:lineRule="exact"/>
        <w:jc w:val="both"/>
        <w:rPr>
          <w:sz w:val="22"/>
        </w:rPr>
      </w:pPr>
      <w:r>
        <w:rPr>
          <w:sz w:val="22"/>
        </w:rPr>
        <w:tab/>
        <w:t>Вдова получает право на семейную пенсию (пенсию по утрате кормильца), если на момент смерти мужа она достигла 45-летнего возраста, а мужчина-вдовец – с 55-летнего возраста. Детям также положена семейная пенсия, которую они получают до 15-летнего возраста или до 26-летнего возраста, если они посещают учебное заведение.</w:t>
      </w:r>
    </w:p>
    <w:p w:rsidR="00000000" w:rsidRDefault="00000000">
      <w:pPr>
        <w:pStyle w:val="BodyText"/>
        <w:tabs>
          <w:tab w:val="left" w:pos="680"/>
          <w:tab w:val="left" w:pos="1021"/>
        </w:tabs>
        <w:spacing w:before="240" w:line="280" w:lineRule="exact"/>
        <w:jc w:val="both"/>
        <w:rPr>
          <w:sz w:val="22"/>
        </w:rPr>
      </w:pPr>
      <w:r>
        <w:rPr>
          <w:sz w:val="22"/>
        </w:rPr>
        <w:tab/>
        <w:t>В соответствии с Законом о пенсиях и страховании нетрудоспособности трудящиеся имеют определенные права в связи с нетрудоспособностью: охваченные страхованием мужчины и женщины с частичной утратой трудоспособности имеют право на укороченный рабочий день, а также на право быть переведенными на другую работу, соответствующую их состоянию здоровья, пройти переподготовку и получить другую квалификацию.</w:t>
      </w:r>
    </w:p>
    <w:p w:rsidR="00000000" w:rsidRDefault="00000000">
      <w:pPr>
        <w:pStyle w:val="BodyText"/>
        <w:tabs>
          <w:tab w:val="left" w:pos="680"/>
          <w:tab w:val="left" w:pos="1021"/>
        </w:tabs>
        <w:spacing w:before="240" w:after="240" w:line="280" w:lineRule="exact"/>
        <w:jc w:val="left"/>
        <w:rPr>
          <w:sz w:val="22"/>
        </w:rPr>
      </w:pPr>
      <w:r>
        <w:rPr>
          <w:b/>
          <w:sz w:val="22"/>
        </w:rPr>
        <w:t>Получатели пенсии в разбивке по виду пенсии и полу, 1992–2001 годы</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00" w:firstRow="0" w:lastRow="0" w:firstColumn="0" w:lastColumn="0" w:noHBand="0" w:noVBand="0"/>
      </w:tblPr>
      <w:tblGrid>
        <w:gridCol w:w="1427"/>
        <w:gridCol w:w="1122"/>
        <w:gridCol w:w="11"/>
        <w:gridCol w:w="1197"/>
        <w:gridCol w:w="962"/>
        <w:gridCol w:w="963"/>
        <w:gridCol w:w="907"/>
        <w:gridCol w:w="15"/>
        <w:gridCol w:w="1048"/>
        <w:gridCol w:w="916"/>
        <w:gridCol w:w="1071"/>
      </w:tblGrid>
      <w:tr w:rsidR="00000000">
        <w:tblPrEx>
          <w:tblCellMar>
            <w:top w:w="0" w:type="dxa"/>
            <w:bottom w:w="0" w:type="dxa"/>
          </w:tblCellMar>
        </w:tblPrEx>
        <w:trPr>
          <w:cantSplit/>
          <w:jc w:val="center"/>
        </w:trPr>
        <w:tc>
          <w:tcPr>
            <w:tcW w:w="1427" w:type="dxa"/>
            <w:vMerge w:val="restart"/>
            <w:tcBorders>
              <w:top w:val="single" w:sz="12" w:space="0" w:color="auto"/>
              <w:bottom w:val="single" w:sz="6" w:space="0" w:color="auto"/>
            </w:tcBorders>
          </w:tcPr>
          <w:p w:rsidR="00000000" w:rsidRDefault="00000000">
            <w:pPr>
              <w:tabs>
                <w:tab w:val="left" w:pos="680"/>
                <w:tab w:val="left" w:pos="1021"/>
              </w:tabs>
              <w:jc w:val="center"/>
              <w:rPr>
                <w:b/>
                <w:sz w:val="18"/>
              </w:rPr>
            </w:pPr>
            <w:r>
              <w:rPr>
                <w:b/>
                <w:sz w:val="18"/>
              </w:rPr>
              <w:t>Год получения пенсии</w:t>
            </w:r>
          </w:p>
        </w:tc>
        <w:tc>
          <w:tcPr>
            <w:tcW w:w="2330" w:type="dxa"/>
            <w:gridSpan w:val="3"/>
            <w:tcBorders>
              <w:top w:val="single" w:sz="12" w:space="0" w:color="auto"/>
              <w:bottom w:val="single" w:sz="6" w:space="0" w:color="auto"/>
            </w:tcBorders>
          </w:tcPr>
          <w:p w:rsidR="00000000" w:rsidRDefault="00000000">
            <w:pPr>
              <w:tabs>
                <w:tab w:val="left" w:pos="680"/>
                <w:tab w:val="left" w:pos="1021"/>
              </w:tabs>
              <w:jc w:val="center"/>
              <w:rPr>
                <w:b/>
                <w:sz w:val="18"/>
              </w:rPr>
            </w:pPr>
            <w:r>
              <w:rPr>
                <w:b/>
                <w:sz w:val="18"/>
              </w:rPr>
              <w:t>По возрасту</w:t>
            </w:r>
          </w:p>
        </w:tc>
        <w:tc>
          <w:tcPr>
            <w:tcW w:w="1925" w:type="dxa"/>
            <w:gridSpan w:val="2"/>
            <w:tcBorders>
              <w:top w:val="single" w:sz="12" w:space="0" w:color="auto"/>
              <w:bottom w:val="single" w:sz="6" w:space="0" w:color="auto"/>
            </w:tcBorders>
          </w:tcPr>
          <w:p w:rsidR="00000000" w:rsidRDefault="00000000">
            <w:pPr>
              <w:tabs>
                <w:tab w:val="left" w:pos="680"/>
                <w:tab w:val="left" w:pos="1021"/>
              </w:tabs>
              <w:jc w:val="center"/>
              <w:rPr>
                <w:b/>
                <w:sz w:val="18"/>
              </w:rPr>
            </w:pPr>
            <w:r>
              <w:rPr>
                <w:b/>
                <w:sz w:val="18"/>
              </w:rPr>
              <w:t>По нетрудоспособности</w:t>
            </w:r>
          </w:p>
        </w:tc>
        <w:tc>
          <w:tcPr>
            <w:tcW w:w="1970" w:type="dxa"/>
            <w:gridSpan w:val="3"/>
            <w:tcBorders>
              <w:top w:val="single" w:sz="12" w:space="0" w:color="auto"/>
              <w:bottom w:val="single" w:sz="6" w:space="0" w:color="auto"/>
            </w:tcBorders>
          </w:tcPr>
          <w:p w:rsidR="00000000" w:rsidRDefault="00000000">
            <w:pPr>
              <w:tabs>
                <w:tab w:val="left" w:pos="680"/>
                <w:tab w:val="left" w:pos="1021"/>
              </w:tabs>
              <w:jc w:val="center"/>
              <w:rPr>
                <w:b/>
                <w:sz w:val="18"/>
              </w:rPr>
            </w:pPr>
            <w:r>
              <w:rPr>
                <w:b/>
                <w:sz w:val="18"/>
              </w:rPr>
              <w:t xml:space="preserve">По утрате </w:t>
            </w:r>
            <w:r>
              <w:rPr>
                <w:b/>
                <w:sz w:val="18"/>
              </w:rPr>
              <w:br/>
              <w:t>кормильца</w:t>
            </w:r>
          </w:p>
        </w:tc>
        <w:tc>
          <w:tcPr>
            <w:tcW w:w="1987" w:type="dxa"/>
            <w:gridSpan w:val="2"/>
            <w:tcBorders>
              <w:top w:val="single" w:sz="12" w:space="0" w:color="auto"/>
              <w:bottom w:val="single" w:sz="6" w:space="0" w:color="auto"/>
            </w:tcBorders>
          </w:tcPr>
          <w:p w:rsidR="00000000" w:rsidRDefault="00000000">
            <w:pPr>
              <w:tabs>
                <w:tab w:val="left" w:pos="680"/>
                <w:tab w:val="left" w:pos="1021"/>
              </w:tabs>
              <w:jc w:val="center"/>
              <w:rPr>
                <w:b/>
                <w:sz w:val="18"/>
              </w:rPr>
            </w:pPr>
            <w:r>
              <w:rPr>
                <w:b/>
                <w:sz w:val="18"/>
              </w:rPr>
              <w:t>ВСЕГО</w:t>
            </w:r>
          </w:p>
        </w:tc>
      </w:tr>
      <w:tr w:rsidR="00000000">
        <w:tblPrEx>
          <w:tblCellMar>
            <w:top w:w="0" w:type="dxa"/>
            <w:bottom w:w="0" w:type="dxa"/>
          </w:tblCellMar>
        </w:tblPrEx>
        <w:trPr>
          <w:cantSplit/>
          <w:jc w:val="center"/>
        </w:trPr>
        <w:tc>
          <w:tcPr>
            <w:tcW w:w="1427" w:type="dxa"/>
            <w:vMerge/>
            <w:tcBorders>
              <w:top w:val="single" w:sz="6" w:space="0" w:color="auto"/>
              <w:bottom w:val="single" w:sz="12" w:space="0" w:color="auto"/>
            </w:tcBorders>
            <w:vAlign w:val="center"/>
          </w:tcPr>
          <w:p w:rsidR="00000000" w:rsidRDefault="00000000">
            <w:pPr>
              <w:tabs>
                <w:tab w:val="left" w:pos="680"/>
                <w:tab w:val="left" w:pos="1021"/>
              </w:tabs>
              <w:jc w:val="center"/>
              <w:rPr>
                <w:b/>
                <w:sz w:val="18"/>
              </w:rPr>
            </w:pPr>
          </w:p>
        </w:tc>
        <w:tc>
          <w:tcPr>
            <w:tcW w:w="1122" w:type="dxa"/>
            <w:tcBorders>
              <w:top w:val="single" w:sz="6" w:space="0" w:color="auto"/>
              <w:bottom w:val="single" w:sz="12" w:space="0" w:color="auto"/>
            </w:tcBorders>
          </w:tcPr>
          <w:p w:rsidR="00000000" w:rsidRDefault="00000000">
            <w:pPr>
              <w:tabs>
                <w:tab w:val="left" w:pos="680"/>
                <w:tab w:val="left" w:pos="1021"/>
              </w:tabs>
              <w:jc w:val="center"/>
              <w:rPr>
                <w:b/>
                <w:sz w:val="18"/>
              </w:rPr>
            </w:pPr>
            <w:r>
              <w:rPr>
                <w:b/>
                <w:sz w:val="18"/>
              </w:rPr>
              <w:t>Мужчины</w:t>
            </w:r>
          </w:p>
        </w:tc>
        <w:tc>
          <w:tcPr>
            <w:tcW w:w="1208" w:type="dxa"/>
            <w:gridSpan w:val="2"/>
            <w:tcBorders>
              <w:top w:val="single" w:sz="6" w:space="0" w:color="auto"/>
              <w:bottom w:val="single" w:sz="12" w:space="0" w:color="auto"/>
            </w:tcBorders>
          </w:tcPr>
          <w:p w:rsidR="00000000" w:rsidRDefault="00000000">
            <w:pPr>
              <w:tabs>
                <w:tab w:val="left" w:pos="680"/>
                <w:tab w:val="left" w:pos="1021"/>
              </w:tabs>
              <w:jc w:val="center"/>
              <w:rPr>
                <w:b/>
                <w:sz w:val="18"/>
              </w:rPr>
            </w:pPr>
            <w:r>
              <w:rPr>
                <w:b/>
                <w:sz w:val="18"/>
              </w:rPr>
              <w:t>Женщины</w:t>
            </w:r>
          </w:p>
        </w:tc>
        <w:tc>
          <w:tcPr>
            <w:tcW w:w="962" w:type="dxa"/>
            <w:tcBorders>
              <w:top w:val="single" w:sz="6" w:space="0" w:color="auto"/>
              <w:bottom w:val="single" w:sz="12" w:space="0" w:color="auto"/>
            </w:tcBorders>
          </w:tcPr>
          <w:p w:rsidR="00000000" w:rsidRDefault="00000000">
            <w:pPr>
              <w:tabs>
                <w:tab w:val="left" w:pos="680"/>
                <w:tab w:val="left" w:pos="1021"/>
              </w:tabs>
              <w:jc w:val="center"/>
              <w:rPr>
                <w:b/>
                <w:sz w:val="18"/>
              </w:rPr>
            </w:pPr>
            <w:r>
              <w:rPr>
                <w:b/>
                <w:sz w:val="18"/>
              </w:rPr>
              <w:t>Мужчины</w:t>
            </w:r>
          </w:p>
        </w:tc>
        <w:tc>
          <w:tcPr>
            <w:tcW w:w="963" w:type="dxa"/>
            <w:tcBorders>
              <w:top w:val="single" w:sz="6" w:space="0" w:color="auto"/>
              <w:bottom w:val="single" w:sz="12" w:space="0" w:color="auto"/>
            </w:tcBorders>
          </w:tcPr>
          <w:p w:rsidR="00000000" w:rsidRDefault="00000000">
            <w:pPr>
              <w:tabs>
                <w:tab w:val="left" w:pos="680"/>
                <w:tab w:val="left" w:pos="1021"/>
              </w:tabs>
              <w:jc w:val="center"/>
              <w:rPr>
                <w:b/>
                <w:sz w:val="17"/>
              </w:rPr>
            </w:pPr>
            <w:r>
              <w:rPr>
                <w:b/>
                <w:sz w:val="17"/>
              </w:rPr>
              <w:t>Женщины</w:t>
            </w:r>
          </w:p>
        </w:tc>
        <w:tc>
          <w:tcPr>
            <w:tcW w:w="922" w:type="dxa"/>
            <w:gridSpan w:val="2"/>
            <w:tcBorders>
              <w:top w:val="single" w:sz="6" w:space="0" w:color="auto"/>
              <w:bottom w:val="single" w:sz="12" w:space="0" w:color="auto"/>
            </w:tcBorders>
          </w:tcPr>
          <w:p w:rsidR="00000000" w:rsidRDefault="00000000">
            <w:pPr>
              <w:tabs>
                <w:tab w:val="left" w:pos="680"/>
                <w:tab w:val="left" w:pos="1021"/>
              </w:tabs>
              <w:jc w:val="center"/>
              <w:rPr>
                <w:b/>
                <w:sz w:val="17"/>
              </w:rPr>
            </w:pPr>
            <w:r>
              <w:rPr>
                <w:b/>
                <w:sz w:val="17"/>
              </w:rPr>
              <w:t>Мужчины</w:t>
            </w:r>
          </w:p>
        </w:tc>
        <w:tc>
          <w:tcPr>
            <w:tcW w:w="1048" w:type="dxa"/>
            <w:tcBorders>
              <w:top w:val="single" w:sz="6" w:space="0" w:color="auto"/>
              <w:bottom w:val="single" w:sz="12" w:space="0" w:color="auto"/>
            </w:tcBorders>
          </w:tcPr>
          <w:p w:rsidR="00000000" w:rsidRDefault="00000000">
            <w:pPr>
              <w:tabs>
                <w:tab w:val="left" w:pos="680"/>
                <w:tab w:val="left" w:pos="1021"/>
              </w:tabs>
              <w:jc w:val="center"/>
              <w:rPr>
                <w:b/>
                <w:sz w:val="18"/>
              </w:rPr>
            </w:pPr>
            <w:r>
              <w:rPr>
                <w:b/>
                <w:sz w:val="18"/>
              </w:rPr>
              <w:t>Женщины</w:t>
            </w:r>
          </w:p>
        </w:tc>
        <w:tc>
          <w:tcPr>
            <w:tcW w:w="916" w:type="dxa"/>
            <w:tcBorders>
              <w:top w:val="single" w:sz="6" w:space="0" w:color="auto"/>
              <w:bottom w:val="single" w:sz="12" w:space="0" w:color="auto"/>
            </w:tcBorders>
          </w:tcPr>
          <w:p w:rsidR="00000000" w:rsidRDefault="00000000">
            <w:pPr>
              <w:tabs>
                <w:tab w:val="left" w:pos="680"/>
                <w:tab w:val="left" w:pos="1021"/>
              </w:tabs>
              <w:jc w:val="center"/>
              <w:rPr>
                <w:b/>
                <w:sz w:val="17"/>
              </w:rPr>
            </w:pPr>
            <w:r>
              <w:rPr>
                <w:b/>
                <w:sz w:val="17"/>
              </w:rPr>
              <w:t>Мужчины</w:t>
            </w:r>
          </w:p>
        </w:tc>
        <w:tc>
          <w:tcPr>
            <w:tcW w:w="1071" w:type="dxa"/>
            <w:tcBorders>
              <w:top w:val="single" w:sz="6" w:space="0" w:color="auto"/>
              <w:bottom w:val="single" w:sz="12" w:space="0" w:color="auto"/>
            </w:tcBorders>
          </w:tcPr>
          <w:p w:rsidR="00000000" w:rsidRDefault="00000000">
            <w:pPr>
              <w:tabs>
                <w:tab w:val="left" w:pos="680"/>
                <w:tab w:val="left" w:pos="1021"/>
              </w:tabs>
              <w:jc w:val="center"/>
              <w:rPr>
                <w:b/>
                <w:sz w:val="18"/>
              </w:rPr>
            </w:pPr>
            <w:r>
              <w:rPr>
                <w:b/>
                <w:sz w:val="18"/>
              </w:rPr>
              <w:t>Женщины</w:t>
            </w:r>
          </w:p>
        </w:tc>
      </w:tr>
      <w:tr w:rsidR="00000000">
        <w:tblPrEx>
          <w:tblCellMar>
            <w:top w:w="0" w:type="dxa"/>
            <w:bottom w:w="0" w:type="dxa"/>
          </w:tblCellMar>
        </w:tblPrEx>
        <w:trPr>
          <w:cantSplit/>
          <w:jc w:val="center"/>
        </w:trPr>
        <w:tc>
          <w:tcPr>
            <w:tcW w:w="1427" w:type="dxa"/>
            <w:tcBorders>
              <w:top w:val="single" w:sz="12" w:space="0" w:color="auto"/>
            </w:tcBorders>
          </w:tcPr>
          <w:p w:rsidR="00000000" w:rsidRDefault="00000000">
            <w:pPr>
              <w:tabs>
                <w:tab w:val="left" w:pos="680"/>
                <w:tab w:val="left" w:pos="1021"/>
              </w:tabs>
              <w:jc w:val="both"/>
              <w:rPr>
                <w:sz w:val="18"/>
              </w:rPr>
            </w:pPr>
          </w:p>
        </w:tc>
        <w:tc>
          <w:tcPr>
            <w:tcW w:w="1122" w:type="dxa"/>
            <w:tcBorders>
              <w:top w:val="single" w:sz="12" w:space="0" w:color="auto"/>
            </w:tcBorders>
          </w:tcPr>
          <w:p w:rsidR="00000000" w:rsidRDefault="00000000">
            <w:pPr>
              <w:tabs>
                <w:tab w:val="left" w:pos="680"/>
                <w:tab w:val="left" w:pos="1021"/>
              </w:tabs>
              <w:jc w:val="both"/>
              <w:rPr>
                <w:sz w:val="18"/>
              </w:rPr>
            </w:pPr>
            <w:r>
              <w:rPr>
                <w:sz w:val="18"/>
              </w:rPr>
              <w:tab/>
            </w:r>
          </w:p>
        </w:tc>
        <w:tc>
          <w:tcPr>
            <w:tcW w:w="1208" w:type="dxa"/>
            <w:gridSpan w:val="2"/>
            <w:tcBorders>
              <w:top w:val="single" w:sz="12" w:space="0" w:color="auto"/>
            </w:tcBorders>
          </w:tcPr>
          <w:p w:rsidR="00000000" w:rsidRDefault="00000000">
            <w:pPr>
              <w:tabs>
                <w:tab w:val="left" w:pos="680"/>
                <w:tab w:val="left" w:pos="1021"/>
              </w:tabs>
              <w:jc w:val="both"/>
              <w:rPr>
                <w:sz w:val="18"/>
              </w:rPr>
            </w:pPr>
          </w:p>
        </w:tc>
        <w:tc>
          <w:tcPr>
            <w:tcW w:w="962" w:type="dxa"/>
            <w:tcBorders>
              <w:top w:val="single" w:sz="12" w:space="0" w:color="auto"/>
            </w:tcBorders>
          </w:tcPr>
          <w:p w:rsidR="00000000" w:rsidRDefault="00000000">
            <w:pPr>
              <w:tabs>
                <w:tab w:val="left" w:pos="680"/>
                <w:tab w:val="left" w:pos="1021"/>
              </w:tabs>
              <w:jc w:val="both"/>
              <w:rPr>
                <w:sz w:val="18"/>
              </w:rPr>
            </w:pPr>
          </w:p>
        </w:tc>
        <w:tc>
          <w:tcPr>
            <w:tcW w:w="963" w:type="dxa"/>
            <w:tcBorders>
              <w:top w:val="single" w:sz="12" w:space="0" w:color="auto"/>
            </w:tcBorders>
          </w:tcPr>
          <w:p w:rsidR="00000000" w:rsidRDefault="00000000">
            <w:pPr>
              <w:tabs>
                <w:tab w:val="left" w:pos="680"/>
                <w:tab w:val="left" w:pos="1021"/>
              </w:tabs>
              <w:jc w:val="both"/>
              <w:rPr>
                <w:sz w:val="18"/>
              </w:rPr>
            </w:pPr>
          </w:p>
        </w:tc>
        <w:tc>
          <w:tcPr>
            <w:tcW w:w="922" w:type="dxa"/>
            <w:gridSpan w:val="2"/>
            <w:tcBorders>
              <w:top w:val="single" w:sz="12" w:space="0" w:color="auto"/>
            </w:tcBorders>
          </w:tcPr>
          <w:p w:rsidR="00000000" w:rsidRDefault="00000000">
            <w:pPr>
              <w:tabs>
                <w:tab w:val="left" w:pos="680"/>
                <w:tab w:val="left" w:pos="1021"/>
              </w:tabs>
              <w:jc w:val="both"/>
              <w:rPr>
                <w:sz w:val="18"/>
              </w:rPr>
            </w:pPr>
          </w:p>
        </w:tc>
        <w:tc>
          <w:tcPr>
            <w:tcW w:w="1048" w:type="dxa"/>
            <w:tcBorders>
              <w:top w:val="single" w:sz="12" w:space="0" w:color="auto"/>
            </w:tcBorders>
          </w:tcPr>
          <w:p w:rsidR="00000000" w:rsidRDefault="00000000">
            <w:pPr>
              <w:tabs>
                <w:tab w:val="left" w:pos="680"/>
                <w:tab w:val="left" w:pos="1021"/>
              </w:tabs>
              <w:jc w:val="both"/>
              <w:rPr>
                <w:sz w:val="18"/>
              </w:rPr>
            </w:pPr>
          </w:p>
        </w:tc>
        <w:tc>
          <w:tcPr>
            <w:tcW w:w="916" w:type="dxa"/>
            <w:tcBorders>
              <w:top w:val="single" w:sz="12" w:space="0" w:color="auto"/>
            </w:tcBorders>
          </w:tcPr>
          <w:p w:rsidR="00000000" w:rsidRDefault="00000000">
            <w:pPr>
              <w:tabs>
                <w:tab w:val="left" w:pos="680"/>
                <w:tab w:val="left" w:pos="1021"/>
              </w:tabs>
              <w:jc w:val="both"/>
              <w:rPr>
                <w:sz w:val="18"/>
              </w:rPr>
            </w:pPr>
          </w:p>
        </w:tc>
        <w:tc>
          <w:tcPr>
            <w:tcW w:w="1071" w:type="dxa"/>
            <w:tcBorders>
              <w:top w:val="single" w:sz="12" w:space="0" w:color="auto"/>
            </w:tcBorders>
          </w:tcPr>
          <w:p w:rsidR="00000000" w:rsidRDefault="00000000">
            <w:pPr>
              <w:tabs>
                <w:tab w:val="left" w:pos="680"/>
                <w:tab w:val="left" w:pos="1021"/>
              </w:tabs>
              <w:jc w:val="both"/>
              <w:rPr>
                <w:sz w:val="18"/>
              </w:rPr>
            </w:pPr>
          </w:p>
        </w:tc>
      </w:tr>
      <w:tr w:rsidR="00000000">
        <w:tblPrEx>
          <w:tblCellMar>
            <w:top w:w="0" w:type="dxa"/>
            <w:bottom w:w="0" w:type="dxa"/>
          </w:tblCellMar>
        </w:tblPrEx>
        <w:trPr>
          <w:jc w:val="center"/>
        </w:trPr>
        <w:tc>
          <w:tcPr>
            <w:tcW w:w="1427" w:type="dxa"/>
          </w:tcPr>
          <w:p w:rsidR="00000000" w:rsidRDefault="00000000">
            <w:pPr>
              <w:tabs>
                <w:tab w:val="left" w:pos="680"/>
                <w:tab w:val="left" w:pos="1021"/>
              </w:tabs>
              <w:jc w:val="center"/>
              <w:rPr>
                <w:sz w:val="18"/>
              </w:rPr>
            </w:pPr>
            <w:r>
              <w:rPr>
                <w:sz w:val="18"/>
              </w:rPr>
              <w:t>1992</w:t>
            </w:r>
          </w:p>
        </w:tc>
        <w:tc>
          <w:tcPr>
            <w:tcW w:w="2330" w:type="dxa"/>
            <w:gridSpan w:val="3"/>
          </w:tcPr>
          <w:p w:rsidR="00000000" w:rsidRDefault="00000000">
            <w:pPr>
              <w:tabs>
                <w:tab w:val="left" w:pos="680"/>
                <w:tab w:val="left" w:pos="1021"/>
              </w:tabs>
              <w:jc w:val="center"/>
              <w:rPr>
                <w:sz w:val="18"/>
              </w:rPr>
            </w:pPr>
            <w:r>
              <w:rPr>
                <w:sz w:val="18"/>
              </w:rPr>
              <w:t>102 021</w:t>
            </w:r>
          </w:p>
        </w:tc>
        <w:tc>
          <w:tcPr>
            <w:tcW w:w="1925" w:type="dxa"/>
            <w:gridSpan w:val="2"/>
          </w:tcPr>
          <w:p w:rsidR="00000000" w:rsidRDefault="00000000">
            <w:pPr>
              <w:tabs>
                <w:tab w:val="left" w:pos="680"/>
                <w:tab w:val="left" w:pos="1021"/>
              </w:tabs>
              <w:jc w:val="center"/>
              <w:rPr>
                <w:sz w:val="18"/>
              </w:rPr>
            </w:pPr>
            <w:r>
              <w:rPr>
                <w:sz w:val="18"/>
              </w:rPr>
              <w:t>41 030</w:t>
            </w:r>
          </w:p>
        </w:tc>
        <w:tc>
          <w:tcPr>
            <w:tcW w:w="1970" w:type="dxa"/>
            <w:gridSpan w:val="3"/>
          </w:tcPr>
          <w:p w:rsidR="00000000" w:rsidRDefault="00000000">
            <w:pPr>
              <w:tabs>
                <w:tab w:val="left" w:pos="680"/>
                <w:tab w:val="left" w:pos="1021"/>
              </w:tabs>
              <w:jc w:val="center"/>
              <w:rPr>
                <w:sz w:val="18"/>
              </w:rPr>
            </w:pPr>
            <w:r>
              <w:rPr>
                <w:sz w:val="18"/>
              </w:rPr>
              <w:t>50 243</w:t>
            </w:r>
          </w:p>
        </w:tc>
        <w:tc>
          <w:tcPr>
            <w:tcW w:w="1987" w:type="dxa"/>
            <w:gridSpan w:val="2"/>
          </w:tcPr>
          <w:p w:rsidR="00000000" w:rsidRDefault="00000000">
            <w:pPr>
              <w:tabs>
                <w:tab w:val="left" w:pos="680"/>
                <w:tab w:val="left" w:pos="1021"/>
              </w:tabs>
              <w:jc w:val="center"/>
              <w:rPr>
                <w:sz w:val="18"/>
              </w:rPr>
            </w:pPr>
            <w:r>
              <w:rPr>
                <w:sz w:val="18"/>
              </w:rPr>
              <w:t>193 294</w:t>
            </w:r>
          </w:p>
        </w:tc>
      </w:tr>
      <w:tr w:rsidR="00000000">
        <w:tblPrEx>
          <w:tblCellMar>
            <w:top w:w="0" w:type="dxa"/>
            <w:bottom w:w="0" w:type="dxa"/>
          </w:tblCellMar>
        </w:tblPrEx>
        <w:trPr>
          <w:cantSplit/>
          <w:jc w:val="center"/>
        </w:trPr>
        <w:tc>
          <w:tcPr>
            <w:tcW w:w="1427" w:type="dxa"/>
          </w:tcPr>
          <w:p w:rsidR="00000000" w:rsidRDefault="00000000">
            <w:pPr>
              <w:tabs>
                <w:tab w:val="left" w:pos="680"/>
                <w:tab w:val="left" w:pos="1021"/>
              </w:tabs>
              <w:jc w:val="both"/>
              <w:rPr>
                <w:sz w:val="18"/>
              </w:rPr>
            </w:pPr>
          </w:p>
        </w:tc>
        <w:tc>
          <w:tcPr>
            <w:tcW w:w="1133" w:type="dxa"/>
            <w:gridSpan w:val="2"/>
          </w:tcPr>
          <w:p w:rsidR="00000000" w:rsidRDefault="00000000">
            <w:pPr>
              <w:tabs>
                <w:tab w:val="left" w:pos="680"/>
                <w:tab w:val="left" w:pos="1021"/>
              </w:tabs>
              <w:jc w:val="center"/>
              <w:rPr>
                <w:sz w:val="18"/>
              </w:rPr>
            </w:pPr>
            <w:r>
              <w:rPr>
                <w:sz w:val="18"/>
              </w:rPr>
              <w:t>76 059</w:t>
            </w:r>
          </w:p>
        </w:tc>
        <w:tc>
          <w:tcPr>
            <w:tcW w:w="1197" w:type="dxa"/>
          </w:tcPr>
          <w:p w:rsidR="00000000" w:rsidRDefault="00000000">
            <w:pPr>
              <w:tabs>
                <w:tab w:val="left" w:pos="680"/>
                <w:tab w:val="left" w:pos="1021"/>
              </w:tabs>
              <w:jc w:val="center"/>
              <w:rPr>
                <w:sz w:val="18"/>
              </w:rPr>
            </w:pPr>
            <w:r>
              <w:rPr>
                <w:sz w:val="18"/>
              </w:rPr>
              <w:t>25 962</w:t>
            </w:r>
          </w:p>
        </w:tc>
        <w:tc>
          <w:tcPr>
            <w:tcW w:w="962" w:type="dxa"/>
          </w:tcPr>
          <w:p w:rsidR="00000000" w:rsidRDefault="00000000">
            <w:pPr>
              <w:tabs>
                <w:tab w:val="left" w:pos="680"/>
                <w:tab w:val="left" w:pos="1021"/>
              </w:tabs>
              <w:jc w:val="center"/>
              <w:rPr>
                <w:sz w:val="18"/>
              </w:rPr>
            </w:pPr>
            <w:r>
              <w:rPr>
                <w:sz w:val="18"/>
              </w:rPr>
              <w:t>28 832</w:t>
            </w:r>
          </w:p>
        </w:tc>
        <w:tc>
          <w:tcPr>
            <w:tcW w:w="963" w:type="dxa"/>
          </w:tcPr>
          <w:p w:rsidR="00000000" w:rsidRDefault="00000000">
            <w:pPr>
              <w:tabs>
                <w:tab w:val="left" w:pos="680"/>
                <w:tab w:val="left" w:pos="1021"/>
              </w:tabs>
              <w:jc w:val="center"/>
              <w:rPr>
                <w:sz w:val="18"/>
              </w:rPr>
            </w:pPr>
            <w:r>
              <w:rPr>
                <w:sz w:val="18"/>
              </w:rPr>
              <w:t>12 198</w:t>
            </w:r>
          </w:p>
        </w:tc>
        <w:tc>
          <w:tcPr>
            <w:tcW w:w="922" w:type="dxa"/>
            <w:gridSpan w:val="2"/>
          </w:tcPr>
          <w:p w:rsidR="00000000" w:rsidRDefault="00000000">
            <w:pPr>
              <w:tabs>
                <w:tab w:val="left" w:pos="680"/>
                <w:tab w:val="left" w:pos="1021"/>
              </w:tabs>
              <w:jc w:val="center"/>
              <w:rPr>
                <w:sz w:val="18"/>
              </w:rPr>
            </w:pPr>
            <w:r>
              <w:rPr>
                <w:sz w:val="18"/>
              </w:rPr>
              <w:t>36 999</w:t>
            </w:r>
          </w:p>
        </w:tc>
        <w:tc>
          <w:tcPr>
            <w:tcW w:w="1048" w:type="dxa"/>
          </w:tcPr>
          <w:p w:rsidR="00000000" w:rsidRDefault="00000000">
            <w:pPr>
              <w:tabs>
                <w:tab w:val="left" w:pos="680"/>
                <w:tab w:val="left" w:pos="1021"/>
              </w:tabs>
              <w:jc w:val="both"/>
              <w:rPr>
                <w:sz w:val="18"/>
              </w:rPr>
            </w:pPr>
            <w:r>
              <w:rPr>
                <w:sz w:val="18"/>
              </w:rPr>
              <w:t>13 244</w:t>
            </w:r>
          </w:p>
        </w:tc>
        <w:tc>
          <w:tcPr>
            <w:tcW w:w="916" w:type="dxa"/>
          </w:tcPr>
          <w:p w:rsidR="00000000" w:rsidRDefault="00000000">
            <w:pPr>
              <w:tabs>
                <w:tab w:val="left" w:pos="680"/>
                <w:tab w:val="left" w:pos="1021"/>
              </w:tabs>
              <w:jc w:val="both"/>
              <w:rPr>
                <w:sz w:val="18"/>
              </w:rPr>
            </w:pPr>
            <w:r>
              <w:rPr>
                <w:sz w:val="18"/>
              </w:rPr>
              <w:t>142 563</w:t>
            </w:r>
          </w:p>
        </w:tc>
        <w:tc>
          <w:tcPr>
            <w:tcW w:w="1071" w:type="dxa"/>
          </w:tcPr>
          <w:p w:rsidR="00000000" w:rsidRDefault="00000000">
            <w:pPr>
              <w:tabs>
                <w:tab w:val="left" w:pos="680"/>
                <w:tab w:val="left" w:pos="1021"/>
              </w:tabs>
              <w:jc w:val="both"/>
              <w:rPr>
                <w:sz w:val="18"/>
              </w:rPr>
            </w:pPr>
            <w:r>
              <w:rPr>
                <w:sz w:val="18"/>
              </w:rPr>
              <w:t>50 731</w:t>
            </w:r>
          </w:p>
        </w:tc>
      </w:tr>
      <w:tr w:rsidR="00000000">
        <w:tblPrEx>
          <w:tblCellMar>
            <w:top w:w="0" w:type="dxa"/>
            <w:bottom w:w="0" w:type="dxa"/>
          </w:tblCellMar>
        </w:tblPrEx>
        <w:trPr>
          <w:jc w:val="center"/>
        </w:trPr>
        <w:tc>
          <w:tcPr>
            <w:tcW w:w="1427" w:type="dxa"/>
          </w:tcPr>
          <w:p w:rsidR="00000000" w:rsidRDefault="00000000">
            <w:pPr>
              <w:tabs>
                <w:tab w:val="left" w:pos="680"/>
                <w:tab w:val="left" w:pos="1021"/>
              </w:tabs>
              <w:jc w:val="center"/>
              <w:rPr>
                <w:sz w:val="18"/>
              </w:rPr>
            </w:pPr>
            <w:r>
              <w:rPr>
                <w:sz w:val="18"/>
              </w:rPr>
              <w:t>1993</w:t>
            </w:r>
          </w:p>
        </w:tc>
        <w:tc>
          <w:tcPr>
            <w:tcW w:w="2330" w:type="dxa"/>
            <w:gridSpan w:val="3"/>
          </w:tcPr>
          <w:p w:rsidR="00000000" w:rsidRDefault="00000000">
            <w:pPr>
              <w:tabs>
                <w:tab w:val="left" w:pos="680"/>
                <w:tab w:val="left" w:pos="1021"/>
              </w:tabs>
              <w:jc w:val="center"/>
              <w:rPr>
                <w:sz w:val="18"/>
              </w:rPr>
            </w:pPr>
            <w:r>
              <w:rPr>
                <w:sz w:val="18"/>
              </w:rPr>
              <w:t>113 779</w:t>
            </w:r>
          </w:p>
        </w:tc>
        <w:tc>
          <w:tcPr>
            <w:tcW w:w="1925" w:type="dxa"/>
            <w:gridSpan w:val="2"/>
          </w:tcPr>
          <w:p w:rsidR="00000000" w:rsidRDefault="00000000">
            <w:pPr>
              <w:tabs>
                <w:tab w:val="left" w:pos="680"/>
                <w:tab w:val="left" w:pos="1021"/>
              </w:tabs>
              <w:jc w:val="center"/>
              <w:rPr>
                <w:sz w:val="18"/>
              </w:rPr>
            </w:pPr>
            <w:r>
              <w:rPr>
                <w:sz w:val="18"/>
              </w:rPr>
              <w:t>43 867</w:t>
            </w:r>
          </w:p>
        </w:tc>
        <w:tc>
          <w:tcPr>
            <w:tcW w:w="1970" w:type="dxa"/>
            <w:gridSpan w:val="3"/>
          </w:tcPr>
          <w:p w:rsidR="00000000" w:rsidRDefault="00000000">
            <w:pPr>
              <w:tabs>
                <w:tab w:val="left" w:pos="680"/>
                <w:tab w:val="left" w:pos="1021"/>
              </w:tabs>
              <w:jc w:val="center"/>
              <w:rPr>
                <w:sz w:val="18"/>
              </w:rPr>
            </w:pPr>
            <w:r>
              <w:rPr>
                <w:sz w:val="18"/>
              </w:rPr>
              <w:t>52 891</w:t>
            </w:r>
          </w:p>
        </w:tc>
        <w:tc>
          <w:tcPr>
            <w:tcW w:w="1987" w:type="dxa"/>
            <w:gridSpan w:val="2"/>
          </w:tcPr>
          <w:p w:rsidR="00000000" w:rsidRDefault="00000000">
            <w:pPr>
              <w:tabs>
                <w:tab w:val="left" w:pos="680"/>
                <w:tab w:val="left" w:pos="1021"/>
              </w:tabs>
              <w:jc w:val="center"/>
              <w:rPr>
                <w:sz w:val="18"/>
              </w:rPr>
            </w:pPr>
            <w:r>
              <w:rPr>
                <w:sz w:val="18"/>
              </w:rPr>
              <w:t>210 537</w:t>
            </w:r>
          </w:p>
        </w:tc>
      </w:tr>
      <w:tr w:rsidR="00000000">
        <w:tblPrEx>
          <w:tblCellMar>
            <w:top w:w="0" w:type="dxa"/>
            <w:bottom w:w="0" w:type="dxa"/>
          </w:tblCellMar>
        </w:tblPrEx>
        <w:trPr>
          <w:jc w:val="center"/>
        </w:trPr>
        <w:tc>
          <w:tcPr>
            <w:tcW w:w="1427" w:type="dxa"/>
          </w:tcPr>
          <w:p w:rsidR="00000000" w:rsidRDefault="00000000">
            <w:pPr>
              <w:tabs>
                <w:tab w:val="left" w:pos="680"/>
                <w:tab w:val="left" w:pos="1021"/>
              </w:tabs>
              <w:jc w:val="both"/>
              <w:rPr>
                <w:sz w:val="18"/>
              </w:rPr>
            </w:pPr>
          </w:p>
        </w:tc>
        <w:tc>
          <w:tcPr>
            <w:tcW w:w="1133" w:type="dxa"/>
            <w:gridSpan w:val="2"/>
          </w:tcPr>
          <w:p w:rsidR="00000000" w:rsidRDefault="00000000">
            <w:pPr>
              <w:tabs>
                <w:tab w:val="left" w:pos="680"/>
                <w:tab w:val="left" w:pos="1021"/>
              </w:tabs>
              <w:jc w:val="center"/>
              <w:rPr>
                <w:sz w:val="18"/>
              </w:rPr>
            </w:pPr>
            <w:r>
              <w:rPr>
                <w:sz w:val="18"/>
              </w:rPr>
              <w:t>84 265</w:t>
            </w:r>
          </w:p>
        </w:tc>
        <w:tc>
          <w:tcPr>
            <w:tcW w:w="1197" w:type="dxa"/>
          </w:tcPr>
          <w:p w:rsidR="00000000" w:rsidRDefault="00000000">
            <w:pPr>
              <w:tabs>
                <w:tab w:val="left" w:pos="680"/>
                <w:tab w:val="left" w:pos="1021"/>
              </w:tabs>
              <w:jc w:val="center"/>
              <w:rPr>
                <w:sz w:val="18"/>
              </w:rPr>
            </w:pPr>
            <w:r>
              <w:rPr>
                <w:sz w:val="18"/>
              </w:rPr>
              <w:t>29 514</w:t>
            </w:r>
          </w:p>
        </w:tc>
        <w:tc>
          <w:tcPr>
            <w:tcW w:w="962" w:type="dxa"/>
          </w:tcPr>
          <w:p w:rsidR="00000000" w:rsidRDefault="00000000">
            <w:pPr>
              <w:tabs>
                <w:tab w:val="left" w:pos="680"/>
                <w:tab w:val="left" w:pos="1021"/>
              </w:tabs>
              <w:jc w:val="center"/>
              <w:rPr>
                <w:sz w:val="18"/>
              </w:rPr>
            </w:pPr>
            <w:r>
              <w:rPr>
                <w:sz w:val="18"/>
              </w:rPr>
              <w:t>30 415</w:t>
            </w:r>
          </w:p>
        </w:tc>
        <w:tc>
          <w:tcPr>
            <w:tcW w:w="963" w:type="dxa"/>
          </w:tcPr>
          <w:p w:rsidR="00000000" w:rsidRDefault="00000000">
            <w:pPr>
              <w:tabs>
                <w:tab w:val="left" w:pos="680"/>
                <w:tab w:val="left" w:pos="1021"/>
              </w:tabs>
              <w:jc w:val="center"/>
              <w:rPr>
                <w:sz w:val="18"/>
              </w:rPr>
            </w:pPr>
            <w:r>
              <w:rPr>
                <w:sz w:val="18"/>
              </w:rPr>
              <w:t>13 452</w:t>
            </w:r>
          </w:p>
        </w:tc>
        <w:tc>
          <w:tcPr>
            <w:tcW w:w="907" w:type="dxa"/>
          </w:tcPr>
          <w:p w:rsidR="00000000" w:rsidRDefault="00000000">
            <w:pPr>
              <w:tabs>
                <w:tab w:val="left" w:pos="680"/>
                <w:tab w:val="left" w:pos="1021"/>
              </w:tabs>
              <w:jc w:val="center"/>
              <w:rPr>
                <w:sz w:val="18"/>
              </w:rPr>
            </w:pPr>
            <w:r>
              <w:rPr>
                <w:sz w:val="18"/>
              </w:rPr>
              <w:t>38 935</w:t>
            </w:r>
          </w:p>
        </w:tc>
        <w:tc>
          <w:tcPr>
            <w:tcW w:w="1063" w:type="dxa"/>
            <w:gridSpan w:val="2"/>
          </w:tcPr>
          <w:p w:rsidR="00000000" w:rsidRDefault="00000000">
            <w:pPr>
              <w:tabs>
                <w:tab w:val="left" w:pos="680"/>
                <w:tab w:val="left" w:pos="1021"/>
              </w:tabs>
              <w:jc w:val="center"/>
              <w:rPr>
                <w:sz w:val="18"/>
              </w:rPr>
            </w:pPr>
            <w:r>
              <w:rPr>
                <w:sz w:val="18"/>
              </w:rPr>
              <w:t>13 956</w:t>
            </w:r>
          </w:p>
        </w:tc>
        <w:tc>
          <w:tcPr>
            <w:tcW w:w="916" w:type="dxa"/>
          </w:tcPr>
          <w:p w:rsidR="00000000" w:rsidRDefault="00000000">
            <w:pPr>
              <w:tabs>
                <w:tab w:val="left" w:pos="680"/>
                <w:tab w:val="left" w:pos="1021"/>
              </w:tabs>
              <w:jc w:val="center"/>
              <w:rPr>
                <w:sz w:val="18"/>
              </w:rPr>
            </w:pPr>
            <w:r>
              <w:rPr>
                <w:sz w:val="18"/>
              </w:rPr>
              <w:t>157 592</w:t>
            </w:r>
          </w:p>
        </w:tc>
        <w:tc>
          <w:tcPr>
            <w:tcW w:w="1071" w:type="dxa"/>
          </w:tcPr>
          <w:p w:rsidR="00000000" w:rsidRDefault="00000000">
            <w:pPr>
              <w:tabs>
                <w:tab w:val="left" w:pos="680"/>
                <w:tab w:val="left" w:pos="1021"/>
              </w:tabs>
              <w:jc w:val="center"/>
              <w:rPr>
                <w:sz w:val="18"/>
              </w:rPr>
            </w:pPr>
            <w:r>
              <w:rPr>
                <w:sz w:val="18"/>
              </w:rPr>
              <w:t>56 922</w:t>
            </w:r>
          </w:p>
        </w:tc>
      </w:tr>
      <w:tr w:rsidR="00000000">
        <w:tblPrEx>
          <w:tblCellMar>
            <w:top w:w="0" w:type="dxa"/>
            <w:bottom w:w="0" w:type="dxa"/>
          </w:tblCellMar>
        </w:tblPrEx>
        <w:trPr>
          <w:jc w:val="center"/>
        </w:trPr>
        <w:tc>
          <w:tcPr>
            <w:tcW w:w="1427" w:type="dxa"/>
          </w:tcPr>
          <w:p w:rsidR="00000000" w:rsidRDefault="00000000">
            <w:pPr>
              <w:tabs>
                <w:tab w:val="left" w:pos="680"/>
                <w:tab w:val="left" w:pos="1021"/>
              </w:tabs>
              <w:jc w:val="center"/>
              <w:rPr>
                <w:sz w:val="18"/>
              </w:rPr>
            </w:pPr>
            <w:r>
              <w:rPr>
                <w:sz w:val="18"/>
              </w:rPr>
              <w:t>1994</w:t>
            </w:r>
          </w:p>
        </w:tc>
        <w:tc>
          <w:tcPr>
            <w:tcW w:w="2330" w:type="dxa"/>
            <w:gridSpan w:val="3"/>
          </w:tcPr>
          <w:p w:rsidR="00000000" w:rsidRDefault="00000000">
            <w:pPr>
              <w:tabs>
                <w:tab w:val="left" w:pos="680"/>
                <w:tab w:val="left" w:pos="1021"/>
              </w:tabs>
              <w:jc w:val="center"/>
              <w:rPr>
                <w:sz w:val="18"/>
              </w:rPr>
            </w:pPr>
            <w:r>
              <w:rPr>
                <w:sz w:val="18"/>
              </w:rPr>
              <w:t>116 283</w:t>
            </w:r>
          </w:p>
        </w:tc>
        <w:tc>
          <w:tcPr>
            <w:tcW w:w="1925" w:type="dxa"/>
            <w:gridSpan w:val="2"/>
          </w:tcPr>
          <w:p w:rsidR="00000000" w:rsidRDefault="00000000">
            <w:pPr>
              <w:tabs>
                <w:tab w:val="left" w:pos="680"/>
                <w:tab w:val="left" w:pos="1021"/>
              </w:tabs>
              <w:jc w:val="center"/>
              <w:rPr>
                <w:sz w:val="18"/>
              </w:rPr>
            </w:pPr>
            <w:r>
              <w:rPr>
                <w:sz w:val="18"/>
              </w:rPr>
              <w:t>45 453</w:t>
            </w:r>
          </w:p>
        </w:tc>
        <w:tc>
          <w:tcPr>
            <w:tcW w:w="1970" w:type="dxa"/>
            <w:gridSpan w:val="3"/>
          </w:tcPr>
          <w:p w:rsidR="00000000" w:rsidRDefault="00000000">
            <w:pPr>
              <w:tabs>
                <w:tab w:val="left" w:pos="680"/>
                <w:tab w:val="left" w:pos="1021"/>
              </w:tabs>
              <w:jc w:val="center"/>
              <w:rPr>
                <w:sz w:val="18"/>
              </w:rPr>
            </w:pPr>
            <w:r>
              <w:rPr>
                <w:sz w:val="18"/>
              </w:rPr>
              <w:t>54 847</w:t>
            </w:r>
          </w:p>
        </w:tc>
        <w:tc>
          <w:tcPr>
            <w:tcW w:w="1987" w:type="dxa"/>
            <w:gridSpan w:val="2"/>
          </w:tcPr>
          <w:p w:rsidR="00000000" w:rsidRDefault="00000000">
            <w:pPr>
              <w:tabs>
                <w:tab w:val="left" w:pos="680"/>
                <w:tab w:val="left" w:pos="1021"/>
              </w:tabs>
              <w:jc w:val="center"/>
              <w:rPr>
                <w:sz w:val="18"/>
              </w:rPr>
            </w:pPr>
            <w:r>
              <w:rPr>
                <w:sz w:val="18"/>
              </w:rPr>
              <w:t>216 583</w:t>
            </w:r>
          </w:p>
        </w:tc>
      </w:tr>
      <w:tr w:rsidR="00000000">
        <w:tblPrEx>
          <w:tblCellMar>
            <w:top w:w="0" w:type="dxa"/>
            <w:bottom w:w="0" w:type="dxa"/>
          </w:tblCellMar>
        </w:tblPrEx>
        <w:trPr>
          <w:jc w:val="center"/>
        </w:trPr>
        <w:tc>
          <w:tcPr>
            <w:tcW w:w="1427" w:type="dxa"/>
          </w:tcPr>
          <w:p w:rsidR="00000000" w:rsidRDefault="00000000">
            <w:pPr>
              <w:tabs>
                <w:tab w:val="left" w:pos="680"/>
                <w:tab w:val="left" w:pos="1021"/>
              </w:tabs>
              <w:jc w:val="both"/>
              <w:rPr>
                <w:sz w:val="18"/>
              </w:rPr>
            </w:pPr>
          </w:p>
        </w:tc>
        <w:tc>
          <w:tcPr>
            <w:tcW w:w="1133" w:type="dxa"/>
            <w:gridSpan w:val="2"/>
          </w:tcPr>
          <w:p w:rsidR="00000000" w:rsidRDefault="00000000">
            <w:pPr>
              <w:tabs>
                <w:tab w:val="left" w:pos="680"/>
                <w:tab w:val="left" w:pos="1021"/>
              </w:tabs>
              <w:jc w:val="center"/>
              <w:rPr>
                <w:sz w:val="18"/>
              </w:rPr>
            </w:pPr>
            <w:r>
              <w:rPr>
                <w:sz w:val="18"/>
              </w:rPr>
              <w:t>86 044</w:t>
            </w:r>
          </w:p>
        </w:tc>
        <w:tc>
          <w:tcPr>
            <w:tcW w:w="1197" w:type="dxa"/>
          </w:tcPr>
          <w:p w:rsidR="00000000" w:rsidRDefault="00000000">
            <w:pPr>
              <w:tabs>
                <w:tab w:val="left" w:pos="680"/>
                <w:tab w:val="left" w:pos="1021"/>
              </w:tabs>
              <w:jc w:val="both"/>
              <w:rPr>
                <w:sz w:val="18"/>
              </w:rPr>
            </w:pPr>
          </w:p>
        </w:tc>
        <w:tc>
          <w:tcPr>
            <w:tcW w:w="962" w:type="dxa"/>
          </w:tcPr>
          <w:p w:rsidR="00000000" w:rsidRDefault="00000000">
            <w:pPr>
              <w:tabs>
                <w:tab w:val="left" w:pos="680"/>
                <w:tab w:val="left" w:pos="1021"/>
              </w:tabs>
              <w:jc w:val="center"/>
              <w:rPr>
                <w:sz w:val="18"/>
              </w:rPr>
            </w:pPr>
            <w:r>
              <w:rPr>
                <w:sz w:val="18"/>
              </w:rPr>
              <w:t>32 780</w:t>
            </w:r>
          </w:p>
        </w:tc>
        <w:tc>
          <w:tcPr>
            <w:tcW w:w="963" w:type="dxa"/>
          </w:tcPr>
          <w:p w:rsidR="00000000" w:rsidRDefault="00000000">
            <w:pPr>
              <w:tabs>
                <w:tab w:val="left" w:pos="680"/>
                <w:tab w:val="left" w:pos="1021"/>
              </w:tabs>
              <w:jc w:val="center"/>
              <w:rPr>
                <w:sz w:val="18"/>
              </w:rPr>
            </w:pPr>
            <w:r>
              <w:rPr>
                <w:sz w:val="18"/>
              </w:rPr>
              <w:t>12 673</w:t>
            </w:r>
          </w:p>
        </w:tc>
        <w:tc>
          <w:tcPr>
            <w:tcW w:w="907" w:type="dxa"/>
          </w:tcPr>
          <w:p w:rsidR="00000000" w:rsidRDefault="00000000">
            <w:pPr>
              <w:tabs>
                <w:tab w:val="left" w:pos="680"/>
                <w:tab w:val="left" w:pos="1021"/>
              </w:tabs>
              <w:jc w:val="center"/>
              <w:rPr>
                <w:sz w:val="18"/>
              </w:rPr>
            </w:pPr>
            <w:r>
              <w:rPr>
                <w:sz w:val="18"/>
              </w:rPr>
              <w:t>42 002</w:t>
            </w:r>
          </w:p>
        </w:tc>
        <w:tc>
          <w:tcPr>
            <w:tcW w:w="1063" w:type="dxa"/>
            <w:gridSpan w:val="2"/>
          </w:tcPr>
          <w:p w:rsidR="00000000" w:rsidRDefault="00000000">
            <w:pPr>
              <w:tabs>
                <w:tab w:val="left" w:pos="680"/>
                <w:tab w:val="left" w:pos="1021"/>
              </w:tabs>
              <w:jc w:val="center"/>
              <w:rPr>
                <w:sz w:val="18"/>
              </w:rPr>
            </w:pPr>
            <w:r>
              <w:rPr>
                <w:sz w:val="18"/>
              </w:rPr>
              <w:t>12 845</w:t>
            </w:r>
          </w:p>
        </w:tc>
        <w:tc>
          <w:tcPr>
            <w:tcW w:w="916" w:type="dxa"/>
          </w:tcPr>
          <w:p w:rsidR="00000000" w:rsidRDefault="00000000">
            <w:pPr>
              <w:tabs>
                <w:tab w:val="left" w:pos="680"/>
                <w:tab w:val="left" w:pos="1021"/>
              </w:tabs>
              <w:jc w:val="center"/>
              <w:rPr>
                <w:sz w:val="18"/>
              </w:rPr>
            </w:pPr>
            <w:r>
              <w:rPr>
                <w:sz w:val="18"/>
              </w:rPr>
              <w:t>160 826</w:t>
            </w:r>
          </w:p>
        </w:tc>
        <w:tc>
          <w:tcPr>
            <w:tcW w:w="1071" w:type="dxa"/>
          </w:tcPr>
          <w:p w:rsidR="00000000" w:rsidRDefault="00000000">
            <w:pPr>
              <w:tabs>
                <w:tab w:val="left" w:pos="680"/>
                <w:tab w:val="left" w:pos="1021"/>
              </w:tabs>
              <w:jc w:val="center"/>
              <w:rPr>
                <w:sz w:val="18"/>
              </w:rPr>
            </w:pPr>
            <w:r>
              <w:rPr>
                <w:sz w:val="18"/>
              </w:rPr>
              <w:t>55 755</w:t>
            </w:r>
          </w:p>
        </w:tc>
      </w:tr>
      <w:tr w:rsidR="00000000">
        <w:tblPrEx>
          <w:tblCellMar>
            <w:top w:w="0" w:type="dxa"/>
            <w:bottom w:w="0" w:type="dxa"/>
          </w:tblCellMar>
        </w:tblPrEx>
        <w:trPr>
          <w:jc w:val="center"/>
        </w:trPr>
        <w:tc>
          <w:tcPr>
            <w:tcW w:w="1427" w:type="dxa"/>
          </w:tcPr>
          <w:p w:rsidR="00000000" w:rsidRDefault="00000000">
            <w:pPr>
              <w:tabs>
                <w:tab w:val="left" w:pos="680"/>
                <w:tab w:val="left" w:pos="1021"/>
              </w:tabs>
              <w:jc w:val="center"/>
              <w:rPr>
                <w:sz w:val="18"/>
              </w:rPr>
            </w:pPr>
            <w:r>
              <w:rPr>
                <w:sz w:val="18"/>
              </w:rPr>
              <w:t>1995</w:t>
            </w:r>
          </w:p>
        </w:tc>
        <w:tc>
          <w:tcPr>
            <w:tcW w:w="2330" w:type="dxa"/>
            <w:gridSpan w:val="3"/>
          </w:tcPr>
          <w:p w:rsidR="00000000" w:rsidRDefault="00000000">
            <w:pPr>
              <w:tabs>
                <w:tab w:val="left" w:pos="680"/>
                <w:tab w:val="left" w:pos="1021"/>
              </w:tabs>
              <w:jc w:val="center"/>
              <w:rPr>
                <w:sz w:val="18"/>
              </w:rPr>
            </w:pPr>
            <w:r>
              <w:rPr>
                <w:sz w:val="18"/>
              </w:rPr>
              <w:t>116 241</w:t>
            </w:r>
          </w:p>
        </w:tc>
        <w:tc>
          <w:tcPr>
            <w:tcW w:w="1925" w:type="dxa"/>
            <w:gridSpan w:val="2"/>
          </w:tcPr>
          <w:p w:rsidR="00000000" w:rsidRDefault="00000000">
            <w:pPr>
              <w:tabs>
                <w:tab w:val="left" w:pos="680"/>
                <w:tab w:val="left" w:pos="1021"/>
              </w:tabs>
              <w:jc w:val="center"/>
              <w:rPr>
                <w:sz w:val="18"/>
              </w:rPr>
            </w:pPr>
            <w:r>
              <w:rPr>
                <w:sz w:val="18"/>
              </w:rPr>
              <w:t>46 509</w:t>
            </w:r>
          </w:p>
        </w:tc>
        <w:tc>
          <w:tcPr>
            <w:tcW w:w="1970" w:type="dxa"/>
            <w:gridSpan w:val="3"/>
          </w:tcPr>
          <w:p w:rsidR="00000000" w:rsidRDefault="00000000">
            <w:pPr>
              <w:tabs>
                <w:tab w:val="left" w:pos="680"/>
                <w:tab w:val="left" w:pos="1021"/>
              </w:tabs>
              <w:jc w:val="center"/>
              <w:rPr>
                <w:sz w:val="18"/>
              </w:rPr>
            </w:pPr>
            <w:r>
              <w:rPr>
                <w:sz w:val="18"/>
              </w:rPr>
              <w:t>56 557</w:t>
            </w:r>
          </w:p>
        </w:tc>
        <w:tc>
          <w:tcPr>
            <w:tcW w:w="1987" w:type="dxa"/>
            <w:gridSpan w:val="2"/>
          </w:tcPr>
          <w:p w:rsidR="00000000" w:rsidRDefault="00000000">
            <w:pPr>
              <w:tabs>
                <w:tab w:val="left" w:pos="680"/>
                <w:tab w:val="left" w:pos="1021"/>
              </w:tabs>
              <w:jc w:val="center"/>
              <w:rPr>
                <w:sz w:val="18"/>
              </w:rPr>
            </w:pPr>
            <w:r>
              <w:rPr>
                <w:sz w:val="18"/>
              </w:rPr>
              <w:t>219 307</w:t>
            </w:r>
          </w:p>
        </w:tc>
      </w:tr>
      <w:tr w:rsidR="00000000">
        <w:tblPrEx>
          <w:tblCellMar>
            <w:top w:w="0" w:type="dxa"/>
            <w:bottom w:w="0" w:type="dxa"/>
          </w:tblCellMar>
        </w:tblPrEx>
        <w:trPr>
          <w:jc w:val="center"/>
        </w:trPr>
        <w:tc>
          <w:tcPr>
            <w:tcW w:w="1427" w:type="dxa"/>
          </w:tcPr>
          <w:p w:rsidR="00000000" w:rsidRDefault="00000000">
            <w:pPr>
              <w:tabs>
                <w:tab w:val="left" w:pos="680"/>
                <w:tab w:val="left" w:pos="1021"/>
              </w:tabs>
              <w:jc w:val="both"/>
              <w:rPr>
                <w:sz w:val="18"/>
              </w:rPr>
            </w:pPr>
          </w:p>
        </w:tc>
        <w:tc>
          <w:tcPr>
            <w:tcW w:w="1133" w:type="dxa"/>
            <w:gridSpan w:val="2"/>
          </w:tcPr>
          <w:p w:rsidR="00000000" w:rsidRDefault="00000000">
            <w:pPr>
              <w:tabs>
                <w:tab w:val="left" w:pos="680"/>
                <w:tab w:val="left" w:pos="1021"/>
              </w:tabs>
              <w:jc w:val="center"/>
              <w:rPr>
                <w:sz w:val="18"/>
              </w:rPr>
            </w:pPr>
            <w:r>
              <w:rPr>
                <w:sz w:val="18"/>
              </w:rPr>
              <w:t>85 383</w:t>
            </w:r>
          </w:p>
        </w:tc>
        <w:tc>
          <w:tcPr>
            <w:tcW w:w="1197" w:type="dxa"/>
          </w:tcPr>
          <w:p w:rsidR="00000000" w:rsidRDefault="00000000">
            <w:pPr>
              <w:tabs>
                <w:tab w:val="left" w:pos="680"/>
                <w:tab w:val="left" w:pos="1021"/>
              </w:tabs>
              <w:jc w:val="center"/>
              <w:rPr>
                <w:sz w:val="18"/>
              </w:rPr>
            </w:pPr>
            <w:r>
              <w:rPr>
                <w:sz w:val="18"/>
              </w:rPr>
              <w:t>30 858</w:t>
            </w:r>
          </w:p>
        </w:tc>
        <w:tc>
          <w:tcPr>
            <w:tcW w:w="962" w:type="dxa"/>
          </w:tcPr>
          <w:p w:rsidR="00000000" w:rsidRDefault="00000000">
            <w:pPr>
              <w:tabs>
                <w:tab w:val="left" w:pos="680"/>
                <w:tab w:val="left" w:pos="1021"/>
              </w:tabs>
              <w:jc w:val="center"/>
              <w:rPr>
                <w:sz w:val="18"/>
              </w:rPr>
            </w:pPr>
            <w:r>
              <w:rPr>
                <w:sz w:val="18"/>
              </w:rPr>
              <w:t>32 785</w:t>
            </w:r>
          </w:p>
        </w:tc>
        <w:tc>
          <w:tcPr>
            <w:tcW w:w="963" w:type="dxa"/>
          </w:tcPr>
          <w:p w:rsidR="00000000" w:rsidRDefault="00000000">
            <w:pPr>
              <w:tabs>
                <w:tab w:val="left" w:pos="680"/>
                <w:tab w:val="left" w:pos="1021"/>
              </w:tabs>
              <w:jc w:val="center"/>
              <w:rPr>
                <w:sz w:val="18"/>
              </w:rPr>
            </w:pPr>
            <w:r>
              <w:rPr>
                <w:sz w:val="18"/>
              </w:rPr>
              <w:t>13 724</w:t>
            </w:r>
          </w:p>
        </w:tc>
        <w:tc>
          <w:tcPr>
            <w:tcW w:w="907" w:type="dxa"/>
          </w:tcPr>
          <w:p w:rsidR="00000000" w:rsidRDefault="00000000">
            <w:pPr>
              <w:tabs>
                <w:tab w:val="left" w:pos="680"/>
                <w:tab w:val="left" w:pos="1021"/>
              </w:tabs>
              <w:jc w:val="center"/>
              <w:rPr>
                <w:sz w:val="18"/>
              </w:rPr>
            </w:pPr>
            <w:r>
              <w:rPr>
                <w:sz w:val="18"/>
              </w:rPr>
              <w:t>43 369</w:t>
            </w:r>
          </w:p>
        </w:tc>
        <w:tc>
          <w:tcPr>
            <w:tcW w:w="1063" w:type="dxa"/>
            <w:gridSpan w:val="2"/>
          </w:tcPr>
          <w:p w:rsidR="00000000" w:rsidRDefault="00000000">
            <w:pPr>
              <w:tabs>
                <w:tab w:val="left" w:pos="680"/>
                <w:tab w:val="left" w:pos="1021"/>
              </w:tabs>
              <w:jc w:val="center"/>
              <w:rPr>
                <w:sz w:val="18"/>
              </w:rPr>
            </w:pPr>
            <w:r>
              <w:rPr>
                <w:sz w:val="18"/>
              </w:rPr>
              <w:t>13 188</w:t>
            </w:r>
          </w:p>
        </w:tc>
        <w:tc>
          <w:tcPr>
            <w:tcW w:w="916" w:type="dxa"/>
          </w:tcPr>
          <w:p w:rsidR="00000000" w:rsidRDefault="00000000">
            <w:pPr>
              <w:tabs>
                <w:tab w:val="left" w:pos="680"/>
                <w:tab w:val="left" w:pos="1021"/>
              </w:tabs>
              <w:jc w:val="center"/>
              <w:rPr>
                <w:sz w:val="18"/>
              </w:rPr>
            </w:pPr>
            <w:r>
              <w:rPr>
                <w:sz w:val="18"/>
              </w:rPr>
              <w:t>161 537</w:t>
            </w:r>
          </w:p>
        </w:tc>
        <w:tc>
          <w:tcPr>
            <w:tcW w:w="1071" w:type="dxa"/>
          </w:tcPr>
          <w:p w:rsidR="00000000" w:rsidRDefault="00000000">
            <w:pPr>
              <w:tabs>
                <w:tab w:val="left" w:pos="680"/>
                <w:tab w:val="left" w:pos="1021"/>
              </w:tabs>
              <w:jc w:val="center"/>
              <w:rPr>
                <w:sz w:val="18"/>
              </w:rPr>
            </w:pPr>
            <w:r>
              <w:rPr>
                <w:sz w:val="18"/>
              </w:rPr>
              <w:t>57 770</w:t>
            </w:r>
          </w:p>
        </w:tc>
      </w:tr>
      <w:tr w:rsidR="00000000">
        <w:tblPrEx>
          <w:tblCellMar>
            <w:top w:w="0" w:type="dxa"/>
            <w:bottom w:w="0" w:type="dxa"/>
          </w:tblCellMar>
        </w:tblPrEx>
        <w:trPr>
          <w:jc w:val="center"/>
        </w:trPr>
        <w:tc>
          <w:tcPr>
            <w:tcW w:w="1427" w:type="dxa"/>
          </w:tcPr>
          <w:p w:rsidR="00000000" w:rsidRDefault="00000000">
            <w:pPr>
              <w:tabs>
                <w:tab w:val="left" w:pos="680"/>
                <w:tab w:val="left" w:pos="1021"/>
              </w:tabs>
              <w:jc w:val="center"/>
              <w:rPr>
                <w:sz w:val="18"/>
              </w:rPr>
            </w:pPr>
            <w:r>
              <w:rPr>
                <w:sz w:val="18"/>
              </w:rPr>
              <w:t>1996</w:t>
            </w:r>
          </w:p>
        </w:tc>
        <w:tc>
          <w:tcPr>
            <w:tcW w:w="2330" w:type="dxa"/>
            <w:gridSpan w:val="3"/>
          </w:tcPr>
          <w:p w:rsidR="00000000" w:rsidRDefault="00000000">
            <w:pPr>
              <w:tabs>
                <w:tab w:val="left" w:pos="680"/>
                <w:tab w:val="left" w:pos="1021"/>
              </w:tabs>
              <w:jc w:val="center"/>
              <w:rPr>
                <w:sz w:val="18"/>
              </w:rPr>
            </w:pPr>
            <w:r>
              <w:rPr>
                <w:sz w:val="18"/>
              </w:rPr>
              <w:t>117 042</w:t>
            </w:r>
          </w:p>
        </w:tc>
        <w:tc>
          <w:tcPr>
            <w:tcW w:w="1925" w:type="dxa"/>
            <w:gridSpan w:val="2"/>
          </w:tcPr>
          <w:p w:rsidR="00000000" w:rsidRDefault="00000000">
            <w:pPr>
              <w:tabs>
                <w:tab w:val="left" w:pos="680"/>
                <w:tab w:val="left" w:pos="1021"/>
              </w:tabs>
              <w:jc w:val="center"/>
              <w:rPr>
                <w:sz w:val="18"/>
              </w:rPr>
            </w:pPr>
            <w:r>
              <w:rPr>
                <w:sz w:val="18"/>
              </w:rPr>
              <w:t>47 431</w:t>
            </w:r>
          </w:p>
        </w:tc>
        <w:tc>
          <w:tcPr>
            <w:tcW w:w="1970" w:type="dxa"/>
            <w:gridSpan w:val="3"/>
          </w:tcPr>
          <w:p w:rsidR="00000000" w:rsidRDefault="00000000">
            <w:pPr>
              <w:tabs>
                <w:tab w:val="left" w:pos="680"/>
                <w:tab w:val="left" w:pos="1021"/>
              </w:tabs>
              <w:jc w:val="center"/>
              <w:rPr>
                <w:sz w:val="18"/>
              </w:rPr>
            </w:pPr>
            <w:r>
              <w:rPr>
                <w:sz w:val="18"/>
              </w:rPr>
              <w:t>58 254</w:t>
            </w:r>
          </w:p>
        </w:tc>
        <w:tc>
          <w:tcPr>
            <w:tcW w:w="1987" w:type="dxa"/>
            <w:gridSpan w:val="2"/>
          </w:tcPr>
          <w:p w:rsidR="00000000" w:rsidRDefault="00000000">
            <w:pPr>
              <w:tabs>
                <w:tab w:val="left" w:pos="680"/>
                <w:tab w:val="left" w:pos="1021"/>
              </w:tabs>
              <w:jc w:val="center"/>
              <w:rPr>
                <w:sz w:val="18"/>
              </w:rPr>
            </w:pPr>
            <w:r>
              <w:rPr>
                <w:sz w:val="18"/>
              </w:rPr>
              <w:t>222 727</w:t>
            </w:r>
          </w:p>
        </w:tc>
      </w:tr>
      <w:tr w:rsidR="00000000">
        <w:tblPrEx>
          <w:tblCellMar>
            <w:top w:w="0" w:type="dxa"/>
            <w:bottom w:w="0" w:type="dxa"/>
          </w:tblCellMar>
        </w:tblPrEx>
        <w:trPr>
          <w:jc w:val="center"/>
        </w:trPr>
        <w:tc>
          <w:tcPr>
            <w:tcW w:w="1427" w:type="dxa"/>
          </w:tcPr>
          <w:p w:rsidR="00000000" w:rsidRDefault="00000000">
            <w:pPr>
              <w:tabs>
                <w:tab w:val="left" w:pos="680"/>
                <w:tab w:val="left" w:pos="1021"/>
              </w:tabs>
              <w:jc w:val="center"/>
              <w:rPr>
                <w:sz w:val="18"/>
              </w:rPr>
            </w:pPr>
          </w:p>
        </w:tc>
        <w:tc>
          <w:tcPr>
            <w:tcW w:w="1133" w:type="dxa"/>
            <w:gridSpan w:val="2"/>
          </w:tcPr>
          <w:p w:rsidR="00000000" w:rsidRDefault="00000000">
            <w:pPr>
              <w:tabs>
                <w:tab w:val="left" w:pos="680"/>
                <w:tab w:val="left" w:pos="1021"/>
              </w:tabs>
              <w:jc w:val="center"/>
              <w:rPr>
                <w:sz w:val="18"/>
              </w:rPr>
            </w:pPr>
            <w:r>
              <w:rPr>
                <w:sz w:val="18"/>
              </w:rPr>
              <w:t>85 590</w:t>
            </w:r>
          </w:p>
        </w:tc>
        <w:tc>
          <w:tcPr>
            <w:tcW w:w="1197" w:type="dxa"/>
          </w:tcPr>
          <w:p w:rsidR="00000000" w:rsidRDefault="00000000">
            <w:pPr>
              <w:tabs>
                <w:tab w:val="left" w:pos="680"/>
                <w:tab w:val="left" w:pos="1021"/>
              </w:tabs>
              <w:jc w:val="center"/>
              <w:rPr>
                <w:sz w:val="18"/>
              </w:rPr>
            </w:pPr>
            <w:r>
              <w:rPr>
                <w:sz w:val="18"/>
              </w:rPr>
              <w:t>31 452</w:t>
            </w:r>
          </w:p>
        </w:tc>
        <w:tc>
          <w:tcPr>
            <w:tcW w:w="962" w:type="dxa"/>
          </w:tcPr>
          <w:p w:rsidR="00000000" w:rsidRDefault="00000000">
            <w:pPr>
              <w:tabs>
                <w:tab w:val="left" w:pos="680"/>
                <w:tab w:val="left" w:pos="1021"/>
              </w:tabs>
              <w:jc w:val="center"/>
              <w:rPr>
                <w:sz w:val="18"/>
              </w:rPr>
            </w:pPr>
            <w:r>
              <w:rPr>
                <w:sz w:val="18"/>
              </w:rPr>
              <w:t>32 985</w:t>
            </w:r>
          </w:p>
        </w:tc>
        <w:tc>
          <w:tcPr>
            <w:tcW w:w="963" w:type="dxa"/>
          </w:tcPr>
          <w:p w:rsidR="00000000" w:rsidRDefault="00000000">
            <w:pPr>
              <w:tabs>
                <w:tab w:val="left" w:pos="680"/>
                <w:tab w:val="left" w:pos="1021"/>
              </w:tabs>
              <w:jc w:val="center"/>
              <w:rPr>
                <w:sz w:val="18"/>
              </w:rPr>
            </w:pPr>
            <w:r>
              <w:rPr>
                <w:sz w:val="18"/>
              </w:rPr>
              <w:t>14 446</w:t>
            </w:r>
          </w:p>
        </w:tc>
        <w:tc>
          <w:tcPr>
            <w:tcW w:w="907" w:type="dxa"/>
          </w:tcPr>
          <w:p w:rsidR="00000000" w:rsidRDefault="00000000">
            <w:pPr>
              <w:tabs>
                <w:tab w:val="left" w:pos="680"/>
                <w:tab w:val="left" w:pos="1021"/>
              </w:tabs>
              <w:jc w:val="center"/>
              <w:rPr>
                <w:sz w:val="18"/>
              </w:rPr>
            </w:pPr>
            <w:r>
              <w:rPr>
                <w:sz w:val="18"/>
              </w:rPr>
              <w:t>44 326</w:t>
            </w:r>
          </w:p>
        </w:tc>
        <w:tc>
          <w:tcPr>
            <w:tcW w:w="1063" w:type="dxa"/>
            <w:gridSpan w:val="2"/>
          </w:tcPr>
          <w:p w:rsidR="00000000" w:rsidRDefault="00000000">
            <w:pPr>
              <w:tabs>
                <w:tab w:val="left" w:pos="680"/>
                <w:tab w:val="left" w:pos="1021"/>
              </w:tabs>
              <w:jc w:val="center"/>
              <w:rPr>
                <w:sz w:val="18"/>
              </w:rPr>
            </w:pPr>
            <w:r>
              <w:rPr>
                <w:sz w:val="18"/>
              </w:rPr>
              <w:t>13 928</w:t>
            </w:r>
          </w:p>
        </w:tc>
        <w:tc>
          <w:tcPr>
            <w:tcW w:w="916" w:type="dxa"/>
          </w:tcPr>
          <w:p w:rsidR="00000000" w:rsidRDefault="00000000">
            <w:pPr>
              <w:tabs>
                <w:tab w:val="left" w:pos="680"/>
                <w:tab w:val="left" w:pos="1021"/>
              </w:tabs>
              <w:jc w:val="center"/>
              <w:rPr>
                <w:sz w:val="18"/>
              </w:rPr>
            </w:pPr>
            <w:r>
              <w:rPr>
                <w:sz w:val="18"/>
              </w:rPr>
              <w:t>162 901</w:t>
            </w:r>
          </w:p>
        </w:tc>
        <w:tc>
          <w:tcPr>
            <w:tcW w:w="1071" w:type="dxa"/>
          </w:tcPr>
          <w:p w:rsidR="00000000" w:rsidRDefault="00000000">
            <w:pPr>
              <w:tabs>
                <w:tab w:val="left" w:pos="680"/>
                <w:tab w:val="left" w:pos="1021"/>
              </w:tabs>
              <w:jc w:val="center"/>
              <w:rPr>
                <w:sz w:val="18"/>
              </w:rPr>
            </w:pPr>
            <w:r>
              <w:rPr>
                <w:sz w:val="18"/>
              </w:rPr>
              <w:t>59 826</w:t>
            </w:r>
          </w:p>
        </w:tc>
      </w:tr>
      <w:tr w:rsidR="00000000">
        <w:tblPrEx>
          <w:tblCellMar>
            <w:top w:w="0" w:type="dxa"/>
            <w:bottom w:w="0" w:type="dxa"/>
          </w:tblCellMar>
        </w:tblPrEx>
        <w:trPr>
          <w:jc w:val="center"/>
        </w:trPr>
        <w:tc>
          <w:tcPr>
            <w:tcW w:w="1427" w:type="dxa"/>
          </w:tcPr>
          <w:p w:rsidR="00000000" w:rsidRDefault="00000000">
            <w:pPr>
              <w:tabs>
                <w:tab w:val="left" w:pos="680"/>
                <w:tab w:val="left" w:pos="1021"/>
              </w:tabs>
              <w:jc w:val="center"/>
              <w:rPr>
                <w:sz w:val="18"/>
              </w:rPr>
            </w:pPr>
            <w:r>
              <w:rPr>
                <w:sz w:val="18"/>
              </w:rPr>
              <w:t>1997</w:t>
            </w:r>
          </w:p>
        </w:tc>
        <w:tc>
          <w:tcPr>
            <w:tcW w:w="2330" w:type="dxa"/>
            <w:gridSpan w:val="3"/>
          </w:tcPr>
          <w:p w:rsidR="00000000" w:rsidRDefault="00000000">
            <w:pPr>
              <w:tabs>
                <w:tab w:val="left" w:pos="680"/>
                <w:tab w:val="left" w:pos="1021"/>
              </w:tabs>
              <w:jc w:val="center"/>
              <w:rPr>
                <w:sz w:val="18"/>
              </w:rPr>
            </w:pPr>
            <w:r>
              <w:rPr>
                <w:sz w:val="18"/>
              </w:rPr>
              <w:t>118 148</w:t>
            </w:r>
          </w:p>
        </w:tc>
        <w:tc>
          <w:tcPr>
            <w:tcW w:w="1925" w:type="dxa"/>
            <w:gridSpan w:val="2"/>
          </w:tcPr>
          <w:p w:rsidR="00000000" w:rsidRDefault="00000000">
            <w:pPr>
              <w:tabs>
                <w:tab w:val="left" w:pos="680"/>
                <w:tab w:val="left" w:pos="1021"/>
              </w:tabs>
              <w:jc w:val="center"/>
              <w:rPr>
                <w:sz w:val="18"/>
              </w:rPr>
            </w:pPr>
            <w:r>
              <w:rPr>
                <w:sz w:val="18"/>
              </w:rPr>
              <w:t>48 909</w:t>
            </w:r>
          </w:p>
        </w:tc>
        <w:tc>
          <w:tcPr>
            <w:tcW w:w="1970" w:type="dxa"/>
            <w:gridSpan w:val="3"/>
          </w:tcPr>
          <w:p w:rsidR="00000000" w:rsidRDefault="00000000">
            <w:pPr>
              <w:tabs>
                <w:tab w:val="left" w:pos="680"/>
                <w:tab w:val="left" w:pos="1021"/>
              </w:tabs>
              <w:jc w:val="center"/>
              <w:rPr>
                <w:sz w:val="18"/>
              </w:rPr>
            </w:pPr>
            <w:r>
              <w:rPr>
                <w:sz w:val="18"/>
              </w:rPr>
              <w:t>60 042</w:t>
            </w:r>
          </w:p>
        </w:tc>
        <w:tc>
          <w:tcPr>
            <w:tcW w:w="1987" w:type="dxa"/>
            <w:gridSpan w:val="2"/>
          </w:tcPr>
          <w:p w:rsidR="00000000" w:rsidRDefault="00000000">
            <w:pPr>
              <w:tabs>
                <w:tab w:val="left" w:pos="680"/>
                <w:tab w:val="left" w:pos="1021"/>
              </w:tabs>
              <w:jc w:val="center"/>
              <w:rPr>
                <w:sz w:val="18"/>
              </w:rPr>
            </w:pPr>
            <w:r>
              <w:rPr>
                <w:sz w:val="18"/>
              </w:rPr>
              <w:t>227 099</w:t>
            </w:r>
          </w:p>
        </w:tc>
      </w:tr>
      <w:tr w:rsidR="00000000">
        <w:tblPrEx>
          <w:tblCellMar>
            <w:top w:w="0" w:type="dxa"/>
            <w:bottom w:w="0" w:type="dxa"/>
          </w:tblCellMar>
        </w:tblPrEx>
        <w:trPr>
          <w:jc w:val="center"/>
        </w:trPr>
        <w:tc>
          <w:tcPr>
            <w:tcW w:w="1427" w:type="dxa"/>
          </w:tcPr>
          <w:p w:rsidR="00000000" w:rsidRDefault="00000000">
            <w:pPr>
              <w:tabs>
                <w:tab w:val="left" w:pos="680"/>
                <w:tab w:val="left" w:pos="1021"/>
              </w:tabs>
              <w:jc w:val="center"/>
              <w:rPr>
                <w:sz w:val="18"/>
              </w:rPr>
            </w:pPr>
          </w:p>
        </w:tc>
        <w:tc>
          <w:tcPr>
            <w:tcW w:w="1133" w:type="dxa"/>
            <w:gridSpan w:val="2"/>
          </w:tcPr>
          <w:p w:rsidR="00000000" w:rsidRDefault="00000000">
            <w:pPr>
              <w:tabs>
                <w:tab w:val="left" w:pos="680"/>
                <w:tab w:val="left" w:pos="1021"/>
              </w:tabs>
              <w:jc w:val="center"/>
              <w:rPr>
                <w:sz w:val="18"/>
              </w:rPr>
            </w:pPr>
            <w:r>
              <w:rPr>
                <w:sz w:val="18"/>
              </w:rPr>
              <w:t>85 806</w:t>
            </w:r>
          </w:p>
        </w:tc>
        <w:tc>
          <w:tcPr>
            <w:tcW w:w="1197" w:type="dxa"/>
          </w:tcPr>
          <w:p w:rsidR="00000000" w:rsidRDefault="00000000">
            <w:pPr>
              <w:tabs>
                <w:tab w:val="left" w:pos="680"/>
                <w:tab w:val="left" w:pos="1021"/>
              </w:tabs>
              <w:jc w:val="center"/>
              <w:rPr>
                <w:sz w:val="18"/>
              </w:rPr>
            </w:pPr>
            <w:r>
              <w:rPr>
                <w:sz w:val="18"/>
              </w:rPr>
              <w:t>32 342</w:t>
            </w:r>
          </w:p>
        </w:tc>
        <w:tc>
          <w:tcPr>
            <w:tcW w:w="962" w:type="dxa"/>
          </w:tcPr>
          <w:p w:rsidR="00000000" w:rsidRDefault="00000000">
            <w:pPr>
              <w:tabs>
                <w:tab w:val="left" w:pos="680"/>
                <w:tab w:val="left" w:pos="1021"/>
              </w:tabs>
              <w:jc w:val="center"/>
              <w:rPr>
                <w:sz w:val="18"/>
              </w:rPr>
            </w:pPr>
            <w:r>
              <w:rPr>
                <w:sz w:val="18"/>
              </w:rPr>
              <w:t>32 563</w:t>
            </w:r>
          </w:p>
        </w:tc>
        <w:tc>
          <w:tcPr>
            <w:tcW w:w="963" w:type="dxa"/>
          </w:tcPr>
          <w:p w:rsidR="00000000" w:rsidRDefault="00000000">
            <w:pPr>
              <w:tabs>
                <w:tab w:val="left" w:pos="680"/>
                <w:tab w:val="left" w:pos="1021"/>
              </w:tabs>
              <w:jc w:val="center"/>
              <w:rPr>
                <w:sz w:val="18"/>
              </w:rPr>
            </w:pPr>
            <w:r>
              <w:rPr>
                <w:sz w:val="18"/>
              </w:rPr>
              <w:t>163 456</w:t>
            </w:r>
          </w:p>
        </w:tc>
        <w:tc>
          <w:tcPr>
            <w:tcW w:w="907" w:type="dxa"/>
          </w:tcPr>
          <w:p w:rsidR="00000000" w:rsidRDefault="00000000">
            <w:pPr>
              <w:tabs>
                <w:tab w:val="left" w:pos="680"/>
                <w:tab w:val="left" w:pos="1021"/>
              </w:tabs>
              <w:jc w:val="center"/>
              <w:rPr>
                <w:sz w:val="18"/>
              </w:rPr>
            </w:pPr>
            <w:r>
              <w:rPr>
                <w:sz w:val="18"/>
              </w:rPr>
              <w:t>46 060</w:t>
            </w:r>
          </w:p>
        </w:tc>
        <w:tc>
          <w:tcPr>
            <w:tcW w:w="1063" w:type="dxa"/>
            <w:gridSpan w:val="2"/>
          </w:tcPr>
          <w:p w:rsidR="00000000" w:rsidRDefault="00000000">
            <w:pPr>
              <w:tabs>
                <w:tab w:val="left" w:pos="680"/>
                <w:tab w:val="left" w:pos="1021"/>
              </w:tabs>
              <w:jc w:val="center"/>
              <w:rPr>
                <w:sz w:val="18"/>
              </w:rPr>
            </w:pPr>
            <w:r>
              <w:rPr>
                <w:sz w:val="18"/>
              </w:rPr>
              <w:t>13 982</w:t>
            </w:r>
          </w:p>
        </w:tc>
        <w:tc>
          <w:tcPr>
            <w:tcW w:w="916" w:type="dxa"/>
          </w:tcPr>
          <w:p w:rsidR="00000000" w:rsidRDefault="00000000">
            <w:pPr>
              <w:tabs>
                <w:tab w:val="left" w:pos="680"/>
                <w:tab w:val="left" w:pos="1021"/>
              </w:tabs>
              <w:jc w:val="center"/>
              <w:rPr>
                <w:sz w:val="18"/>
              </w:rPr>
            </w:pPr>
            <w:r>
              <w:rPr>
                <w:sz w:val="18"/>
              </w:rPr>
              <w:t>164 429</w:t>
            </w:r>
          </w:p>
        </w:tc>
        <w:tc>
          <w:tcPr>
            <w:tcW w:w="1071" w:type="dxa"/>
          </w:tcPr>
          <w:p w:rsidR="00000000" w:rsidRDefault="00000000">
            <w:pPr>
              <w:tabs>
                <w:tab w:val="left" w:pos="680"/>
                <w:tab w:val="left" w:pos="1021"/>
              </w:tabs>
              <w:jc w:val="center"/>
              <w:rPr>
                <w:sz w:val="18"/>
              </w:rPr>
            </w:pPr>
            <w:r>
              <w:rPr>
                <w:sz w:val="18"/>
              </w:rPr>
              <w:t>62 670</w:t>
            </w:r>
          </w:p>
        </w:tc>
      </w:tr>
      <w:tr w:rsidR="00000000">
        <w:tblPrEx>
          <w:tblCellMar>
            <w:top w:w="0" w:type="dxa"/>
            <w:bottom w:w="0" w:type="dxa"/>
          </w:tblCellMar>
        </w:tblPrEx>
        <w:trPr>
          <w:jc w:val="center"/>
        </w:trPr>
        <w:tc>
          <w:tcPr>
            <w:tcW w:w="1427" w:type="dxa"/>
          </w:tcPr>
          <w:p w:rsidR="00000000" w:rsidRDefault="00000000">
            <w:pPr>
              <w:tabs>
                <w:tab w:val="left" w:pos="680"/>
                <w:tab w:val="left" w:pos="1021"/>
              </w:tabs>
              <w:jc w:val="center"/>
              <w:rPr>
                <w:sz w:val="18"/>
              </w:rPr>
            </w:pPr>
            <w:r>
              <w:rPr>
                <w:sz w:val="18"/>
              </w:rPr>
              <w:t>1998</w:t>
            </w:r>
          </w:p>
        </w:tc>
        <w:tc>
          <w:tcPr>
            <w:tcW w:w="2330" w:type="dxa"/>
            <w:gridSpan w:val="3"/>
          </w:tcPr>
          <w:p w:rsidR="00000000" w:rsidRDefault="00000000">
            <w:pPr>
              <w:tabs>
                <w:tab w:val="left" w:pos="680"/>
                <w:tab w:val="left" w:pos="1021"/>
              </w:tabs>
              <w:jc w:val="center"/>
              <w:rPr>
                <w:sz w:val="18"/>
              </w:rPr>
            </w:pPr>
            <w:r>
              <w:rPr>
                <w:sz w:val="18"/>
              </w:rPr>
              <w:t>119 194</w:t>
            </w:r>
          </w:p>
        </w:tc>
        <w:tc>
          <w:tcPr>
            <w:tcW w:w="1925" w:type="dxa"/>
            <w:gridSpan w:val="2"/>
          </w:tcPr>
          <w:p w:rsidR="00000000" w:rsidRDefault="00000000">
            <w:pPr>
              <w:tabs>
                <w:tab w:val="left" w:pos="680"/>
                <w:tab w:val="left" w:pos="1021"/>
              </w:tabs>
              <w:jc w:val="center"/>
              <w:rPr>
                <w:sz w:val="18"/>
              </w:rPr>
            </w:pPr>
            <w:r>
              <w:rPr>
                <w:sz w:val="18"/>
              </w:rPr>
              <w:t>51 208</w:t>
            </w:r>
          </w:p>
        </w:tc>
        <w:tc>
          <w:tcPr>
            <w:tcW w:w="1970" w:type="dxa"/>
            <w:gridSpan w:val="3"/>
          </w:tcPr>
          <w:p w:rsidR="00000000" w:rsidRDefault="00000000">
            <w:pPr>
              <w:tabs>
                <w:tab w:val="left" w:pos="680"/>
                <w:tab w:val="left" w:pos="1021"/>
              </w:tabs>
              <w:jc w:val="center"/>
              <w:rPr>
                <w:sz w:val="18"/>
              </w:rPr>
            </w:pPr>
            <w:r>
              <w:rPr>
                <w:sz w:val="18"/>
              </w:rPr>
              <w:t>61 184</w:t>
            </w:r>
          </w:p>
        </w:tc>
        <w:tc>
          <w:tcPr>
            <w:tcW w:w="1987" w:type="dxa"/>
            <w:gridSpan w:val="2"/>
          </w:tcPr>
          <w:p w:rsidR="00000000" w:rsidRDefault="00000000">
            <w:pPr>
              <w:tabs>
                <w:tab w:val="left" w:pos="680"/>
                <w:tab w:val="left" w:pos="1021"/>
              </w:tabs>
              <w:jc w:val="center"/>
              <w:rPr>
                <w:sz w:val="18"/>
              </w:rPr>
            </w:pPr>
            <w:r>
              <w:rPr>
                <w:sz w:val="18"/>
              </w:rPr>
              <w:t>231 586</w:t>
            </w:r>
          </w:p>
        </w:tc>
      </w:tr>
      <w:tr w:rsidR="00000000">
        <w:tblPrEx>
          <w:tblCellMar>
            <w:top w:w="0" w:type="dxa"/>
            <w:bottom w:w="0" w:type="dxa"/>
          </w:tblCellMar>
        </w:tblPrEx>
        <w:trPr>
          <w:jc w:val="center"/>
        </w:trPr>
        <w:tc>
          <w:tcPr>
            <w:tcW w:w="1427" w:type="dxa"/>
          </w:tcPr>
          <w:p w:rsidR="00000000" w:rsidRDefault="00000000">
            <w:pPr>
              <w:tabs>
                <w:tab w:val="left" w:pos="680"/>
                <w:tab w:val="left" w:pos="1021"/>
              </w:tabs>
              <w:jc w:val="center"/>
              <w:rPr>
                <w:sz w:val="18"/>
              </w:rPr>
            </w:pPr>
          </w:p>
        </w:tc>
        <w:tc>
          <w:tcPr>
            <w:tcW w:w="1133" w:type="dxa"/>
            <w:gridSpan w:val="2"/>
          </w:tcPr>
          <w:p w:rsidR="00000000" w:rsidRDefault="00000000">
            <w:pPr>
              <w:tabs>
                <w:tab w:val="left" w:pos="680"/>
                <w:tab w:val="left" w:pos="1021"/>
              </w:tabs>
              <w:jc w:val="center"/>
              <w:rPr>
                <w:sz w:val="18"/>
              </w:rPr>
            </w:pPr>
            <w:r>
              <w:rPr>
                <w:sz w:val="18"/>
              </w:rPr>
              <w:t>85 386</w:t>
            </w:r>
          </w:p>
        </w:tc>
        <w:tc>
          <w:tcPr>
            <w:tcW w:w="1197" w:type="dxa"/>
          </w:tcPr>
          <w:p w:rsidR="00000000" w:rsidRDefault="00000000">
            <w:pPr>
              <w:tabs>
                <w:tab w:val="left" w:pos="680"/>
                <w:tab w:val="left" w:pos="1021"/>
              </w:tabs>
              <w:jc w:val="center"/>
              <w:rPr>
                <w:sz w:val="18"/>
              </w:rPr>
            </w:pPr>
            <w:r>
              <w:rPr>
                <w:sz w:val="18"/>
              </w:rPr>
              <w:t>33 358</w:t>
            </w:r>
          </w:p>
        </w:tc>
        <w:tc>
          <w:tcPr>
            <w:tcW w:w="962" w:type="dxa"/>
          </w:tcPr>
          <w:p w:rsidR="00000000" w:rsidRDefault="00000000">
            <w:pPr>
              <w:tabs>
                <w:tab w:val="left" w:pos="680"/>
                <w:tab w:val="left" w:pos="1021"/>
              </w:tabs>
              <w:jc w:val="center"/>
              <w:rPr>
                <w:sz w:val="18"/>
              </w:rPr>
            </w:pPr>
            <w:r>
              <w:rPr>
                <w:sz w:val="18"/>
              </w:rPr>
              <w:t>34 250</w:t>
            </w:r>
          </w:p>
        </w:tc>
        <w:tc>
          <w:tcPr>
            <w:tcW w:w="963" w:type="dxa"/>
          </w:tcPr>
          <w:p w:rsidR="00000000" w:rsidRDefault="00000000">
            <w:pPr>
              <w:tabs>
                <w:tab w:val="left" w:pos="680"/>
                <w:tab w:val="left" w:pos="1021"/>
              </w:tabs>
              <w:jc w:val="center"/>
              <w:rPr>
                <w:sz w:val="18"/>
              </w:rPr>
            </w:pPr>
            <w:r>
              <w:rPr>
                <w:sz w:val="18"/>
              </w:rPr>
              <w:t>16 958</w:t>
            </w:r>
          </w:p>
        </w:tc>
        <w:tc>
          <w:tcPr>
            <w:tcW w:w="907" w:type="dxa"/>
          </w:tcPr>
          <w:p w:rsidR="00000000" w:rsidRDefault="00000000">
            <w:pPr>
              <w:tabs>
                <w:tab w:val="left" w:pos="680"/>
                <w:tab w:val="left" w:pos="1021"/>
              </w:tabs>
              <w:jc w:val="center"/>
              <w:rPr>
                <w:sz w:val="18"/>
              </w:rPr>
            </w:pPr>
            <w:r>
              <w:rPr>
                <w:sz w:val="18"/>
              </w:rPr>
              <w:t>47 060</w:t>
            </w:r>
          </w:p>
        </w:tc>
        <w:tc>
          <w:tcPr>
            <w:tcW w:w="1063" w:type="dxa"/>
            <w:gridSpan w:val="2"/>
          </w:tcPr>
          <w:p w:rsidR="00000000" w:rsidRDefault="00000000">
            <w:pPr>
              <w:tabs>
                <w:tab w:val="left" w:pos="680"/>
                <w:tab w:val="left" w:pos="1021"/>
              </w:tabs>
              <w:jc w:val="center"/>
              <w:rPr>
                <w:sz w:val="18"/>
              </w:rPr>
            </w:pPr>
            <w:r>
              <w:rPr>
                <w:sz w:val="18"/>
              </w:rPr>
              <w:t>14 098</w:t>
            </w:r>
          </w:p>
        </w:tc>
        <w:tc>
          <w:tcPr>
            <w:tcW w:w="916" w:type="dxa"/>
          </w:tcPr>
          <w:p w:rsidR="00000000" w:rsidRDefault="00000000">
            <w:pPr>
              <w:tabs>
                <w:tab w:val="left" w:pos="680"/>
                <w:tab w:val="left" w:pos="1021"/>
              </w:tabs>
              <w:jc w:val="center"/>
              <w:rPr>
                <w:sz w:val="18"/>
              </w:rPr>
            </w:pPr>
            <w:r>
              <w:rPr>
                <w:sz w:val="18"/>
              </w:rPr>
              <w:t>167 172</w:t>
            </w:r>
          </w:p>
        </w:tc>
        <w:tc>
          <w:tcPr>
            <w:tcW w:w="1071" w:type="dxa"/>
          </w:tcPr>
          <w:p w:rsidR="00000000" w:rsidRDefault="00000000">
            <w:pPr>
              <w:tabs>
                <w:tab w:val="left" w:pos="680"/>
                <w:tab w:val="left" w:pos="1021"/>
              </w:tabs>
              <w:jc w:val="center"/>
              <w:rPr>
                <w:sz w:val="18"/>
              </w:rPr>
            </w:pPr>
            <w:r>
              <w:rPr>
                <w:sz w:val="18"/>
              </w:rPr>
              <w:t>64 414</w:t>
            </w:r>
          </w:p>
        </w:tc>
      </w:tr>
      <w:tr w:rsidR="00000000">
        <w:tblPrEx>
          <w:tblCellMar>
            <w:top w:w="0" w:type="dxa"/>
            <w:bottom w:w="0" w:type="dxa"/>
          </w:tblCellMar>
        </w:tblPrEx>
        <w:trPr>
          <w:jc w:val="center"/>
        </w:trPr>
        <w:tc>
          <w:tcPr>
            <w:tcW w:w="1427" w:type="dxa"/>
          </w:tcPr>
          <w:p w:rsidR="00000000" w:rsidRDefault="00000000">
            <w:pPr>
              <w:tabs>
                <w:tab w:val="left" w:pos="680"/>
                <w:tab w:val="left" w:pos="1021"/>
              </w:tabs>
              <w:jc w:val="center"/>
              <w:rPr>
                <w:sz w:val="18"/>
              </w:rPr>
            </w:pPr>
            <w:r>
              <w:rPr>
                <w:sz w:val="18"/>
              </w:rPr>
              <w:t>1999</w:t>
            </w:r>
          </w:p>
        </w:tc>
        <w:tc>
          <w:tcPr>
            <w:tcW w:w="2330" w:type="dxa"/>
            <w:gridSpan w:val="3"/>
          </w:tcPr>
          <w:p w:rsidR="00000000" w:rsidRDefault="00000000">
            <w:pPr>
              <w:tabs>
                <w:tab w:val="left" w:pos="680"/>
                <w:tab w:val="left" w:pos="1021"/>
              </w:tabs>
              <w:jc w:val="center"/>
              <w:rPr>
                <w:sz w:val="18"/>
              </w:rPr>
            </w:pPr>
            <w:r>
              <w:rPr>
                <w:sz w:val="18"/>
              </w:rPr>
              <w:t>120 574</w:t>
            </w:r>
          </w:p>
        </w:tc>
        <w:tc>
          <w:tcPr>
            <w:tcW w:w="1925" w:type="dxa"/>
            <w:gridSpan w:val="2"/>
          </w:tcPr>
          <w:p w:rsidR="00000000" w:rsidRDefault="00000000">
            <w:pPr>
              <w:tabs>
                <w:tab w:val="left" w:pos="680"/>
                <w:tab w:val="left" w:pos="1021"/>
              </w:tabs>
              <w:jc w:val="center"/>
              <w:rPr>
                <w:sz w:val="18"/>
              </w:rPr>
            </w:pPr>
            <w:r>
              <w:rPr>
                <w:sz w:val="18"/>
              </w:rPr>
              <w:t>52 060</w:t>
            </w:r>
          </w:p>
        </w:tc>
        <w:tc>
          <w:tcPr>
            <w:tcW w:w="1970" w:type="dxa"/>
            <w:gridSpan w:val="3"/>
          </w:tcPr>
          <w:p w:rsidR="00000000" w:rsidRDefault="00000000">
            <w:pPr>
              <w:tabs>
                <w:tab w:val="left" w:pos="680"/>
                <w:tab w:val="left" w:pos="1021"/>
              </w:tabs>
              <w:jc w:val="center"/>
              <w:rPr>
                <w:sz w:val="18"/>
              </w:rPr>
            </w:pPr>
            <w:r>
              <w:rPr>
                <w:sz w:val="18"/>
              </w:rPr>
              <w:t>63 205</w:t>
            </w:r>
          </w:p>
        </w:tc>
        <w:tc>
          <w:tcPr>
            <w:tcW w:w="1987" w:type="dxa"/>
            <w:gridSpan w:val="2"/>
          </w:tcPr>
          <w:p w:rsidR="00000000" w:rsidRDefault="00000000">
            <w:pPr>
              <w:tabs>
                <w:tab w:val="left" w:pos="680"/>
                <w:tab w:val="left" w:pos="1021"/>
              </w:tabs>
              <w:jc w:val="center"/>
              <w:rPr>
                <w:sz w:val="18"/>
              </w:rPr>
            </w:pPr>
            <w:r>
              <w:rPr>
                <w:sz w:val="18"/>
              </w:rPr>
              <w:t>235 839</w:t>
            </w:r>
          </w:p>
        </w:tc>
      </w:tr>
      <w:tr w:rsidR="00000000">
        <w:tblPrEx>
          <w:tblCellMar>
            <w:top w:w="0" w:type="dxa"/>
            <w:bottom w:w="0" w:type="dxa"/>
          </w:tblCellMar>
        </w:tblPrEx>
        <w:trPr>
          <w:jc w:val="center"/>
        </w:trPr>
        <w:tc>
          <w:tcPr>
            <w:tcW w:w="1427" w:type="dxa"/>
          </w:tcPr>
          <w:p w:rsidR="00000000" w:rsidRDefault="00000000">
            <w:pPr>
              <w:tabs>
                <w:tab w:val="left" w:pos="680"/>
                <w:tab w:val="left" w:pos="1021"/>
              </w:tabs>
              <w:jc w:val="center"/>
              <w:rPr>
                <w:sz w:val="18"/>
              </w:rPr>
            </w:pPr>
          </w:p>
        </w:tc>
        <w:tc>
          <w:tcPr>
            <w:tcW w:w="1133" w:type="dxa"/>
            <w:gridSpan w:val="2"/>
          </w:tcPr>
          <w:p w:rsidR="00000000" w:rsidRDefault="00000000">
            <w:pPr>
              <w:tabs>
                <w:tab w:val="left" w:pos="680"/>
                <w:tab w:val="left" w:pos="1021"/>
              </w:tabs>
              <w:jc w:val="center"/>
              <w:rPr>
                <w:sz w:val="18"/>
              </w:rPr>
            </w:pPr>
            <w:r>
              <w:rPr>
                <w:sz w:val="18"/>
              </w:rPr>
              <w:t>85 916</w:t>
            </w:r>
          </w:p>
        </w:tc>
        <w:tc>
          <w:tcPr>
            <w:tcW w:w="1197" w:type="dxa"/>
          </w:tcPr>
          <w:p w:rsidR="00000000" w:rsidRDefault="00000000">
            <w:pPr>
              <w:tabs>
                <w:tab w:val="left" w:pos="680"/>
                <w:tab w:val="left" w:pos="1021"/>
              </w:tabs>
              <w:jc w:val="center"/>
              <w:rPr>
                <w:sz w:val="18"/>
              </w:rPr>
            </w:pPr>
            <w:r>
              <w:rPr>
                <w:sz w:val="18"/>
              </w:rPr>
              <w:t>34 658</w:t>
            </w:r>
          </w:p>
        </w:tc>
        <w:tc>
          <w:tcPr>
            <w:tcW w:w="962" w:type="dxa"/>
          </w:tcPr>
          <w:p w:rsidR="00000000" w:rsidRDefault="00000000">
            <w:pPr>
              <w:tabs>
                <w:tab w:val="left" w:pos="680"/>
                <w:tab w:val="left" w:pos="1021"/>
              </w:tabs>
              <w:jc w:val="center"/>
              <w:rPr>
                <w:sz w:val="18"/>
              </w:rPr>
            </w:pPr>
            <w:r>
              <w:rPr>
                <w:sz w:val="18"/>
              </w:rPr>
              <w:t>37 218</w:t>
            </w:r>
          </w:p>
        </w:tc>
        <w:tc>
          <w:tcPr>
            <w:tcW w:w="963" w:type="dxa"/>
          </w:tcPr>
          <w:p w:rsidR="00000000" w:rsidRDefault="00000000">
            <w:pPr>
              <w:tabs>
                <w:tab w:val="left" w:pos="680"/>
                <w:tab w:val="left" w:pos="1021"/>
              </w:tabs>
              <w:jc w:val="center"/>
              <w:rPr>
                <w:sz w:val="18"/>
              </w:rPr>
            </w:pPr>
            <w:r>
              <w:rPr>
                <w:sz w:val="18"/>
              </w:rPr>
              <w:t>14 844</w:t>
            </w:r>
          </w:p>
        </w:tc>
        <w:tc>
          <w:tcPr>
            <w:tcW w:w="907" w:type="dxa"/>
          </w:tcPr>
          <w:p w:rsidR="00000000" w:rsidRDefault="00000000">
            <w:pPr>
              <w:tabs>
                <w:tab w:val="left" w:pos="680"/>
                <w:tab w:val="left" w:pos="1021"/>
              </w:tabs>
              <w:jc w:val="center"/>
              <w:rPr>
                <w:sz w:val="18"/>
              </w:rPr>
            </w:pPr>
            <w:r>
              <w:rPr>
                <w:sz w:val="18"/>
              </w:rPr>
              <w:t>48 207</w:t>
            </w:r>
          </w:p>
        </w:tc>
        <w:tc>
          <w:tcPr>
            <w:tcW w:w="1063" w:type="dxa"/>
            <w:gridSpan w:val="2"/>
          </w:tcPr>
          <w:p w:rsidR="00000000" w:rsidRDefault="00000000">
            <w:pPr>
              <w:tabs>
                <w:tab w:val="left" w:pos="680"/>
                <w:tab w:val="left" w:pos="1021"/>
              </w:tabs>
              <w:jc w:val="center"/>
              <w:rPr>
                <w:sz w:val="18"/>
              </w:rPr>
            </w:pPr>
            <w:r>
              <w:rPr>
                <w:sz w:val="18"/>
              </w:rPr>
              <w:t>14 998</w:t>
            </w:r>
          </w:p>
        </w:tc>
        <w:tc>
          <w:tcPr>
            <w:tcW w:w="916" w:type="dxa"/>
          </w:tcPr>
          <w:p w:rsidR="00000000" w:rsidRDefault="00000000">
            <w:pPr>
              <w:tabs>
                <w:tab w:val="left" w:pos="680"/>
                <w:tab w:val="left" w:pos="1021"/>
              </w:tabs>
              <w:jc w:val="center"/>
              <w:rPr>
                <w:sz w:val="18"/>
              </w:rPr>
            </w:pPr>
            <w:r>
              <w:rPr>
                <w:sz w:val="18"/>
              </w:rPr>
              <w:t>171 399</w:t>
            </w:r>
          </w:p>
        </w:tc>
        <w:tc>
          <w:tcPr>
            <w:tcW w:w="1071" w:type="dxa"/>
          </w:tcPr>
          <w:p w:rsidR="00000000" w:rsidRDefault="00000000">
            <w:pPr>
              <w:tabs>
                <w:tab w:val="left" w:pos="680"/>
                <w:tab w:val="left" w:pos="1021"/>
              </w:tabs>
              <w:jc w:val="center"/>
              <w:rPr>
                <w:sz w:val="18"/>
              </w:rPr>
            </w:pPr>
            <w:r>
              <w:rPr>
                <w:sz w:val="18"/>
              </w:rPr>
              <w:t>64 500</w:t>
            </w:r>
          </w:p>
        </w:tc>
      </w:tr>
      <w:tr w:rsidR="00000000">
        <w:tblPrEx>
          <w:tblCellMar>
            <w:top w:w="0" w:type="dxa"/>
            <w:bottom w:w="0" w:type="dxa"/>
          </w:tblCellMar>
        </w:tblPrEx>
        <w:trPr>
          <w:jc w:val="center"/>
        </w:trPr>
        <w:tc>
          <w:tcPr>
            <w:tcW w:w="1427" w:type="dxa"/>
          </w:tcPr>
          <w:p w:rsidR="00000000" w:rsidRDefault="00000000">
            <w:pPr>
              <w:tabs>
                <w:tab w:val="left" w:pos="680"/>
                <w:tab w:val="left" w:pos="1021"/>
              </w:tabs>
              <w:jc w:val="center"/>
              <w:rPr>
                <w:sz w:val="18"/>
              </w:rPr>
            </w:pPr>
            <w:r>
              <w:rPr>
                <w:sz w:val="18"/>
              </w:rPr>
              <w:t>2000</w:t>
            </w:r>
          </w:p>
        </w:tc>
        <w:tc>
          <w:tcPr>
            <w:tcW w:w="2330" w:type="dxa"/>
            <w:gridSpan w:val="3"/>
          </w:tcPr>
          <w:p w:rsidR="00000000" w:rsidRDefault="00000000">
            <w:pPr>
              <w:tabs>
                <w:tab w:val="left" w:pos="680"/>
                <w:tab w:val="left" w:pos="1021"/>
              </w:tabs>
              <w:jc w:val="center"/>
              <w:rPr>
                <w:sz w:val="18"/>
              </w:rPr>
            </w:pPr>
            <w:r>
              <w:rPr>
                <w:sz w:val="18"/>
              </w:rPr>
              <w:t>124 213</w:t>
            </w:r>
          </w:p>
        </w:tc>
        <w:tc>
          <w:tcPr>
            <w:tcW w:w="1925" w:type="dxa"/>
            <w:gridSpan w:val="2"/>
          </w:tcPr>
          <w:p w:rsidR="00000000" w:rsidRDefault="00000000">
            <w:pPr>
              <w:tabs>
                <w:tab w:val="left" w:pos="680"/>
                <w:tab w:val="left" w:pos="1021"/>
              </w:tabs>
              <w:jc w:val="center"/>
              <w:rPr>
                <w:sz w:val="18"/>
              </w:rPr>
            </w:pPr>
            <w:r>
              <w:rPr>
                <w:sz w:val="18"/>
              </w:rPr>
              <w:t>52 546</w:t>
            </w:r>
          </w:p>
        </w:tc>
        <w:tc>
          <w:tcPr>
            <w:tcW w:w="1970" w:type="dxa"/>
            <w:gridSpan w:val="3"/>
          </w:tcPr>
          <w:p w:rsidR="00000000" w:rsidRDefault="00000000">
            <w:pPr>
              <w:tabs>
                <w:tab w:val="left" w:pos="680"/>
                <w:tab w:val="left" w:pos="1021"/>
              </w:tabs>
              <w:jc w:val="center"/>
              <w:rPr>
                <w:sz w:val="18"/>
              </w:rPr>
            </w:pPr>
            <w:r>
              <w:rPr>
                <w:sz w:val="18"/>
              </w:rPr>
              <w:t>64 365</w:t>
            </w:r>
          </w:p>
        </w:tc>
        <w:tc>
          <w:tcPr>
            <w:tcW w:w="1987" w:type="dxa"/>
            <w:gridSpan w:val="2"/>
          </w:tcPr>
          <w:p w:rsidR="00000000" w:rsidRDefault="00000000">
            <w:pPr>
              <w:tabs>
                <w:tab w:val="left" w:pos="680"/>
                <w:tab w:val="left" w:pos="1021"/>
              </w:tabs>
              <w:jc w:val="center"/>
              <w:rPr>
                <w:sz w:val="18"/>
              </w:rPr>
            </w:pPr>
            <w:r>
              <w:rPr>
                <w:sz w:val="18"/>
              </w:rPr>
              <w:t>241 124</w:t>
            </w:r>
          </w:p>
        </w:tc>
      </w:tr>
      <w:tr w:rsidR="00000000">
        <w:tblPrEx>
          <w:tblCellMar>
            <w:top w:w="0" w:type="dxa"/>
            <w:bottom w:w="0" w:type="dxa"/>
          </w:tblCellMar>
        </w:tblPrEx>
        <w:trPr>
          <w:jc w:val="center"/>
        </w:trPr>
        <w:tc>
          <w:tcPr>
            <w:tcW w:w="1427" w:type="dxa"/>
          </w:tcPr>
          <w:p w:rsidR="00000000" w:rsidRDefault="00000000">
            <w:pPr>
              <w:tabs>
                <w:tab w:val="left" w:pos="680"/>
                <w:tab w:val="left" w:pos="1021"/>
              </w:tabs>
              <w:jc w:val="center"/>
              <w:rPr>
                <w:sz w:val="18"/>
              </w:rPr>
            </w:pPr>
          </w:p>
        </w:tc>
        <w:tc>
          <w:tcPr>
            <w:tcW w:w="1133" w:type="dxa"/>
            <w:gridSpan w:val="2"/>
          </w:tcPr>
          <w:p w:rsidR="00000000" w:rsidRDefault="00000000">
            <w:pPr>
              <w:tabs>
                <w:tab w:val="left" w:pos="680"/>
                <w:tab w:val="left" w:pos="1021"/>
              </w:tabs>
              <w:jc w:val="center"/>
              <w:rPr>
                <w:sz w:val="18"/>
              </w:rPr>
            </w:pPr>
            <w:r>
              <w:rPr>
                <w:sz w:val="18"/>
              </w:rPr>
              <w:t>88 405</w:t>
            </w:r>
          </w:p>
        </w:tc>
        <w:tc>
          <w:tcPr>
            <w:tcW w:w="1197" w:type="dxa"/>
          </w:tcPr>
          <w:p w:rsidR="00000000" w:rsidRDefault="00000000">
            <w:pPr>
              <w:tabs>
                <w:tab w:val="left" w:pos="680"/>
                <w:tab w:val="left" w:pos="1021"/>
              </w:tabs>
              <w:jc w:val="center"/>
              <w:rPr>
                <w:sz w:val="18"/>
              </w:rPr>
            </w:pPr>
            <w:r>
              <w:rPr>
                <w:sz w:val="18"/>
              </w:rPr>
              <w:t>35 808</w:t>
            </w:r>
          </w:p>
        </w:tc>
        <w:tc>
          <w:tcPr>
            <w:tcW w:w="962" w:type="dxa"/>
          </w:tcPr>
          <w:p w:rsidR="00000000" w:rsidRDefault="00000000">
            <w:pPr>
              <w:tabs>
                <w:tab w:val="left" w:pos="680"/>
                <w:tab w:val="left" w:pos="1021"/>
              </w:tabs>
              <w:jc w:val="center"/>
              <w:rPr>
                <w:sz w:val="18"/>
              </w:rPr>
            </w:pPr>
            <w:r>
              <w:rPr>
                <w:sz w:val="18"/>
              </w:rPr>
              <w:t>37 552</w:t>
            </w:r>
          </w:p>
        </w:tc>
        <w:tc>
          <w:tcPr>
            <w:tcW w:w="963" w:type="dxa"/>
          </w:tcPr>
          <w:p w:rsidR="00000000" w:rsidRDefault="00000000">
            <w:pPr>
              <w:tabs>
                <w:tab w:val="left" w:pos="680"/>
                <w:tab w:val="left" w:pos="1021"/>
              </w:tabs>
              <w:jc w:val="center"/>
              <w:rPr>
                <w:sz w:val="18"/>
              </w:rPr>
            </w:pPr>
            <w:r>
              <w:rPr>
                <w:sz w:val="18"/>
              </w:rPr>
              <w:t>14 994</w:t>
            </w:r>
          </w:p>
        </w:tc>
        <w:tc>
          <w:tcPr>
            <w:tcW w:w="907" w:type="dxa"/>
          </w:tcPr>
          <w:p w:rsidR="00000000" w:rsidRDefault="00000000">
            <w:pPr>
              <w:tabs>
                <w:tab w:val="left" w:pos="680"/>
                <w:tab w:val="left" w:pos="1021"/>
              </w:tabs>
              <w:jc w:val="center"/>
              <w:rPr>
                <w:sz w:val="18"/>
              </w:rPr>
            </w:pPr>
            <w:r>
              <w:rPr>
                <w:sz w:val="18"/>
              </w:rPr>
              <w:t>49 364</w:t>
            </w:r>
          </w:p>
        </w:tc>
        <w:tc>
          <w:tcPr>
            <w:tcW w:w="1063" w:type="dxa"/>
            <w:gridSpan w:val="2"/>
          </w:tcPr>
          <w:p w:rsidR="00000000" w:rsidRDefault="00000000">
            <w:pPr>
              <w:tabs>
                <w:tab w:val="left" w:pos="680"/>
                <w:tab w:val="left" w:pos="1021"/>
              </w:tabs>
              <w:jc w:val="center"/>
              <w:rPr>
                <w:sz w:val="18"/>
              </w:rPr>
            </w:pPr>
            <w:r>
              <w:rPr>
                <w:sz w:val="18"/>
              </w:rPr>
              <w:t>15 001</w:t>
            </w:r>
          </w:p>
        </w:tc>
        <w:tc>
          <w:tcPr>
            <w:tcW w:w="916" w:type="dxa"/>
          </w:tcPr>
          <w:p w:rsidR="00000000" w:rsidRDefault="00000000">
            <w:pPr>
              <w:tabs>
                <w:tab w:val="left" w:pos="680"/>
                <w:tab w:val="left" w:pos="1021"/>
              </w:tabs>
              <w:jc w:val="center"/>
              <w:rPr>
                <w:sz w:val="18"/>
              </w:rPr>
            </w:pPr>
            <w:r>
              <w:rPr>
                <w:sz w:val="18"/>
              </w:rPr>
              <w:t>175 321</w:t>
            </w:r>
          </w:p>
        </w:tc>
        <w:tc>
          <w:tcPr>
            <w:tcW w:w="1071" w:type="dxa"/>
          </w:tcPr>
          <w:p w:rsidR="00000000" w:rsidRDefault="00000000">
            <w:pPr>
              <w:tabs>
                <w:tab w:val="left" w:pos="680"/>
                <w:tab w:val="left" w:pos="1021"/>
              </w:tabs>
              <w:jc w:val="center"/>
              <w:rPr>
                <w:sz w:val="18"/>
              </w:rPr>
            </w:pPr>
            <w:r>
              <w:rPr>
                <w:sz w:val="18"/>
              </w:rPr>
              <w:t>65 803</w:t>
            </w:r>
          </w:p>
        </w:tc>
      </w:tr>
      <w:tr w:rsidR="00000000">
        <w:tblPrEx>
          <w:tblCellMar>
            <w:top w:w="0" w:type="dxa"/>
            <w:bottom w:w="0" w:type="dxa"/>
          </w:tblCellMar>
        </w:tblPrEx>
        <w:trPr>
          <w:jc w:val="center"/>
        </w:trPr>
        <w:tc>
          <w:tcPr>
            <w:tcW w:w="1427" w:type="dxa"/>
          </w:tcPr>
          <w:p w:rsidR="00000000" w:rsidRDefault="00000000">
            <w:pPr>
              <w:tabs>
                <w:tab w:val="left" w:pos="680"/>
                <w:tab w:val="left" w:pos="1021"/>
              </w:tabs>
              <w:jc w:val="center"/>
              <w:rPr>
                <w:sz w:val="18"/>
              </w:rPr>
            </w:pPr>
            <w:r>
              <w:rPr>
                <w:sz w:val="18"/>
              </w:rPr>
              <w:t>2001</w:t>
            </w:r>
          </w:p>
        </w:tc>
        <w:tc>
          <w:tcPr>
            <w:tcW w:w="2330" w:type="dxa"/>
            <w:gridSpan w:val="3"/>
          </w:tcPr>
          <w:p w:rsidR="00000000" w:rsidRDefault="00000000">
            <w:pPr>
              <w:tabs>
                <w:tab w:val="left" w:pos="680"/>
                <w:tab w:val="left" w:pos="1021"/>
              </w:tabs>
              <w:jc w:val="center"/>
              <w:rPr>
                <w:sz w:val="18"/>
              </w:rPr>
            </w:pPr>
            <w:r>
              <w:rPr>
                <w:sz w:val="18"/>
              </w:rPr>
              <w:t>125 332</w:t>
            </w:r>
          </w:p>
        </w:tc>
        <w:tc>
          <w:tcPr>
            <w:tcW w:w="1925" w:type="dxa"/>
            <w:gridSpan w:val="2"/>
          </w:tcPr>
          <w:p w:rsidR="00000000" w:rsidRDefault="00000000">
            <w:pPr>
              <w:tabs>
                <w:tab w:val="left" w:pos="680"/>
                <w:tab w:val="left" w:pos="1021"/>
              </w:tabs>
              <w:jc w:val="center"/>
              <w:rPr>
                <w:sz w:val="18"/>
              </w:rPr>
            </w:pPr>
            <w:r>
              <w:rPr>
                <w:sz w:val="18"/>
              </w:rPr>
              <w:t>52 619</w:t>
            </w:r>
          </w:p>
        </w:tc>
        <w:tc>
          <w:tcPr>
            <w:tcW w:w="1970" w:type="dxa"/>
            <w:gridSpan w:val="3"/>
          </w:tcPr>
          <w:p w:rsidR="00000000" w:rsidRDefault="00000000">
            <w:pPr>
              <w:tabs>
                <w:tab w:val="left" w:pos="680"/>
                <w:tab w:val="left" w:pos="1021"/>
              </w:tabs>
              <w:jc w:val="center"/>
              <w:rPr>
                <w:sz w:val="18"/>
              </w:rPr>
            </w:pPr>
            <w:r>
              <w:rPr>
                <w:sz w:val="18"/>
              </w:rPr>
              <w:t>66 249</w:t>
            </w:r>
          </w:p>
        </w:tc>
        <w:tc>
          <w:tcPr>
            <w:tcW w:w="1987" w:type="dxa"/>
            <w:gridSpan w:val="2"/>
          </w:tcPr>
          <w:p w:rsidR="00000000" w:rsidRDefault="00000000">
            <w:pPr>
              <w:tabs>
                <w:tab w:val="left" w:pos="680"/>
                <w:tab w:val="left" w:pos="1021"/>
              </w:tabs>
              <w:jc w:val="center"/>
              <w:rPr>
                <w:sz w:val="18"/>
              </w:rPr>
            </w:pPr>
            <w:r>
              <w:rPr>
                <w:sz w:val="18"/>
              </w:rPr>
              <w:t>247 200</w:t>
            </w:r>
          </w:p>
        </w:tc>
      </w:tr>
      <w:tr w:rsidR="00000000">
        <w:tblPrEx>
          <w:tblCellMar>
            <w:top w:w="0" w:type="dxa"/>
            <w:bottom w:w="0" w:type="dxa"/>
          </w:tblCellMar>
        </w:tblPrEx>
        <w:trPr>
          <w:jc w:val="center"/>
        </w:trPr>
        <w:tc>
          <w:tcPr>
            <w:tcW w:w="1427" w:type="dxa"/>
          </w:tcPr>
          <w:p w:rsidR="00000000" w:rsidRDefault="00000000">
            <w:pPr>
              <w:tabs>
                <w:tab w:val="left" w:pos="680"/>
                <w:tab w:val="left" w:pos="1021"/>
              </w:tabs>
              <w:jc w:val="center"/>
              <w:rPr>
                <w:sz w:val="18"/>
              </w:rPr>
            </w:pPr>
          </w:p>
        </w:tc>
        <w:tc>
          <w:tcPr>
            <w:tcW w:w="1133" w:type="dxa"/>
            <w:gridSpan w:val="2"/>
          </w:tcPr>
          <w:p w:rsidR="00000000" w:rsidRDefault="00000000">
            <w:pPr>
              <w:tabs>
                <w:tab w:val="left" w:pos="680"/>
                <w:tab w:val="left" w:pos="1021"/>
              </w:tabs>
              <w:jc w:val="center"/>
              <w:rPr>
                <w:sz w:val="18"/>
              </w:rPr>
            </w:pPr>
            <w:r>
              <w:rPr>
                <w:sz w:val="18"/>
              </w:rPr>
              <w:t>89 265</w:t>
            </w:r>
          </w:p>
        </w:tc>
        <w:tc>
          <w:tcPr>
            <w:tcW w:w="1197" w:type="dxa"/>
          </w:tcPr>
          <w:p w:rsidR="00000000" w:rsidRDefault="00000000">
            <w:pPr>
              <w:tabs>
                <w:tab w:val="left" w:pos="680"/>
                <w:tab w:val="left" w:pos="1021"/>
              </w:tabs>
              <w:jc w:val="center"/>
              <w:rPr>
                <w:sz w:val="18"/>
              </w:rPr>
            </w:pPr>
            <w:r>
              <w:rPr>
                <w:sz w:val="18"/>
              </w:rPr>
              <w:t>39 067</w:t>
            </w:r>
          </w:p>
        </w:tc>
        <w:tc>
          <w:tcPr>
            <w:tcW w:w="962" w:type="dxa"/>
          </w:tcPr>
          <w:p w:rsidR="00000000" w:rsidRDefault="00000000">
            <w:pPr>
              <w:tabs>
                <w:tab w:val="left" w:pos="680"/>
                <w:tab w:val="left" w:pos="1021"/>
              </w:tabs>
              <w:jc w:val="center"/>
              <w:rPr>
                <w:sz w:val="18"/>
              </w:rPr>
            </w:pPr>
            <w:r>
              <w:rPr>
                <w:sz w:val="18"/>
              </w:rPr>
              <w:t>37 606</w:t>
            </w:r>
          </w:p>
        </w:tc>
        <w:tc>
          <w:tcPr>
            <w:tcW w:w="963" w:type="dxa"/>
          </w:tcPr>
          <w:p w:rsidR="00000000" w:rsidRDefault="00000000">
            <w:pPr>
              <w:tabs>
                <w:tab w:val="left" w:pos="680"/>
                <w:tab w:val="left" w:pos="1021"/>
              </w:tabs>
              <w:jc w:val="center"/>
              <w:rPr>
                <w:sz w:val="18"/>
              </w:rPr>
            </w:pPr>
            <w:r>
              <w:rPr>
                <w:sz w:val="18"/>
              </w:rPr>
              <w:t>15 013</w:t>
            </w:r>
          </w:p>
        </w:tc>
        <w:tc>
          <w:tcPr>
            <w:tcW w:w="907" w:type="dxa"/>
          </w:tcPr>
          <w:p w:rsidR="00000000" w:rsidRDefault="00000000">
            <w:pPr>
              <w:tabs>
                <w:tab w:val="left" w:pos="680"/>
                <w:tab w:val="left" w:pos="1021"/>
              </w:tabs>
              <w:jc w:val="center"/>
              <w:rPr>
                <w:sz w:val="18"/>
              </w:rPr>
            </w:pPr>
            <w:r>
              <w:rPr>
                <w:sz w:val="18"/>
              </w:rPr>
              <w:t>50 800</w:t>
            </w:r>
          </w:p>
        </w:tc>
        <w:tc>
          <w:tcPr>
            <w:tcW w:w="1063" w:type="dxa"/>
            <w:gridSpan w:val="2"/>
          </w:tcPr>
          <w:p w:rsidR="00000000" w:rsidRDefault="00000000">
            <w:pPr>
              <w:tabs>
                <w:tab w:val="left" w:pos="680"/>
                <w:tab w:val="left" w:pos="1021"/>
              </w:tabs>
              <w:jc w:val="center"/>
              <w:rPr>
                <w:sz w:val="18"/>
              </w:rPr>
            </w:pPr>
            <w:r>
              <w:rPr>
                <w:sz w:val="18"/>
              </w:rPr>
              <w:t>15 449</w:t>
            </w:r>
          </w:p>
        </w:tc>
        <w:tc>
          <w:tcPr>
            <w:tcW w:w="916" w:type="dxa"/>
          </w:tcPr>
          <w:p w:rsidR="00000000" w:rsidRDefault="00000000">
            <w:pPr>
              <w:tabs>
                <w:tab w:val="left" w:pos="680"/>
                <w:tab w:val="left" w:pos="1021"/>
              </w:tabs>
              <w:jc w:val="center"/>
              <w:rPr>
                <w:sz w:val="18"/>
              </w:rPr>
            </w:pPr>
            <w:r>
              <w:rPr>
                <w:sz w:val="18"/>
              </w:rPr>
              <w:t>17 671</w:t>
            </w:r>
          </w:p>
        </w:tc>
        <w:tc>
          <w:tcPr>
            <w:tcW w:w="1071" w:type="dxa"/>
          </w:tcPr>
          <w:p w:rsidR="00000000" w:rsidRDefault="00000000">
            <w:pPr>
              <w:tabs>
                <w:tab w:val="left" w:pos="680"/>
                <w:tab w:val="left" w:pos="1021"/>
              </w:tabs>
              <w:jc w:val="center"/>
              <w:rPr>
                <w:sz w:val="18"/>
              </w:rPr>
            </w:pPr>
            <w:r>
              <w:rPr>
                <w:sz w:val="18"/>
              </w:rPr>
              <w:t>69 529</w:t>
            </w:r>
          </w:p>
        </w:tc>
      </w:tr>
    </w:tbl>
    <w:p w:rsidR="00000000" w:rsidRDefault="00000000">
      <w:pPr>
        <w:pStyle w:val="BodyText"/>
        <w:tabs>
          <w:tab w:val="left" w:pos="680"/>
          <w:tab w:val="left" w:pos="1021"/>
        </w:tabs>
        <w:spacing w:before="120" w:line="280" w:lineRule="exact"/>
        <w:jc w:val="left"/>
        <w:rPr>
          <w:sz w:val="18"/>
        </w:rPr>
      </w:pPr>
      <w:r>
        <w:rPr>
          <w:i/>
          <w:sz w:val="18"/>
        </w:rPr>
        <w:t>Источник:</w:t>
      </w:r>
      <w:r>
        <w:rPr>
          <w:sz w:val="18"/>
        </w:rPr>
        <w:t xml:space="preserve"> Фонд страхования здоровья.</w:t>
      </w:r>
    </w:p>
    <w:p w:rsidR="00000000" w:rsidRDefault="00000000">
      <w:pPr>
        <w:pStyle w:val="BodyText4"/>
        <w:spacing w:before="360"/>
      </w:pPr>
      <w:r>
        <w:tab/>
        <w:t>В соответствии со статьей 40 Конституции, которая гарантирует особый уход в семье и защиту, Закон о социальном обеспечении детей предусматривает возможность получения пособия на детей (максимум троих) в порядке их рождения. Целью такого пособия являются поддержание и социальная защита жизненного уровня ребенка в зависимости от дохода семьи и числа ее членов.</w:t>
      </w:r>
    </w:p>
    <w:p w:rsidR="00000000" w:rsidRDefault="00000000">
      <w:pPr>
        <w:pStyle w:val="Title"/>
        <w:tabs>
          <w:tab w:val="left" w:pos="680"/>
          <w:tab w:val="left" w:pos="1021"/>
        </w:tabs>
        <w:spacing w:line="280" w:lineRule="exact"/>
        <w:rPr>
          <w:sz w:val="22"/>
        </w:rPr>
      </w:pPr>
      <w:r>
        <w:rPr>
          <w:sz w:val="22"/>
        </w:rPr>
        <w:br w:type="page"/>
        <w:t>СТАТЬЯ 12:   ЗДРАВООХРАНЕНИЕ</w:t>
      </w:r>
    </w:p>
    <w:p w:rsidR="00000000" w:rsidRDefault="00000000">
      <w:pPr>
        <w:tabs>
          <w:tab w:val="left" w:pos="680"/>
          <w:tab w:val="left" w:pos="1021"/>
        </w:tabs>
        <w:spacing w:before="240" w:line="280" w:lineRule="exact"/>
        <w:jc w:val="both"/>
        <w:rPr>
          <w:b/>
          <w:i/>
          <w:sz w:val="22"/>
        </w:rPr>
      </w:pPr>
      <w:r>
        <w:rPr>
          <w:b/>
          <w:i/>
          <w:sz w:val="22"/>
        </w:rPr>
        <w:tab/>
        <w:t>1.</w:t>
      </w:r>
      <w:r>
        <w:rPr>
          <w:b/>
          <w:i/>
          <w:sz w:val="22"/>
        </w:rPr>
        <w:tab/>
        <w:t xml:space="preserve">Государства-участники принимают все соответствующие меры для ликвидации дискриминации в отношении женщин в области здравоохранения, с тем чтобы обеспечить </w:t>
      </w:r>
      <w:r>
        <w:rPr>
          <w:b/>
          <w:i/>
          <w:sz w:val="22"/>
        </w:rPr>
        <w:br/>
        <w:t xml:space="preserve">на основе равенства мужчин и женщин доступ к медицинскому обслуживанию, в частности </w:t>
      </w:r>
      <w:r>
        <w:rPr>
          <w:b/>
          <w:i/>
          <w:sz w:val="22"/>
        </w:rPr>
        <w:br/>
        <w:t>в том, что касается планирования размера семьи.</w:t>
      </w:r>
    </w:p>
    <w:p w:rsidR="00000000" w:rsidRDefault="00000000">
      <w:pPr>
        <w:tabs>
          <w:tab w:val="left" w:pos="680"/>
          <w:tab w:val="left" w:pos="1021"/>
        </w:tabs>
        <w:spacing w:before="240" w:line="280" w:lineRule="exact"/>
        <w:jc w:val="both"/>
        <w:rPr>
          <w:b/>
          <w:i/>
          <w:sz w:val="22"/>
        </w:rPr>
      </w:pPr>
      <w:r>
        <w:rPr>
          <w:b/>
          <w:i/>
          <w:sz w:val="22"/>
        </w:rPr>
        <w:tab/>
        <w:t>2.</w:t>
      </w:r>
      <w:r>
        <w:rPr>
          <w:b/>
          <w:i/>
          <w:sz w:val="22"/>
        </w:rPr>
        <w:tab/>
        <w:t xml:space="preserve">Независимо от положений пункта 1 настоящей статьи, государства-участники обеспечивают женщинам соответствующее обслуживание в период беременности, родов </w:t>
      </w:r>
      <w:r>
        <w:rPr>
          <w:b/>
          <w:i/>
          <w:sz w:val="22"/>
        </w:rPr>
        <w:br/>
        <w:t>и послеродовой период, предоставляя, когда это необходимо, бесплатные услуги, а также соответствующее питание в период беременности и кормления.</w:t>
      </w:r>
    </w:p>
    <w:p w:rsidR="00000000" w:rsidRDefault="00000000">
      <w:pPr>
        <w:tabs>
          <w:tab w:val="left" w:pos="680"/>
          <w:tab w:val="left" w:pos="1021"/>
        </w:tabs>
        <w:spacing w:before="240" w:line="280" w:lineRule="exact"/>
        <w:jc w:val="both"/>
        <w:rPr>
          <w:sz w:val="22"/>
        </w:rPr>
      </w:pPr>
      <w:r>
        <w:rPr>
          <w:sz w:val="22"/>
        </w:rPr>
        <w:tab/>
        <w:t>В соответствии с положениями Конституции Республики Македонии каждому гражданину гарантируется право на медицинское обслуживание, что включает и право женщин на медицинское обслуживание. Гражданин имеет право и обязанность беречь и укреплять свое собственное здоровье и здоровье других (статья 39 Конституции).</w:t>
      </w:r>
    </w:p>
    <w:p w:rsidR="00000000" w:rsidRDefault="00000000">
      <w:pPr>
        <w:tabs>
          <w:tab w:val="left" w:pos="680"/>
          <w:tab w:val="left" w:pos="1021"/>
        </w:tabs>
        <w:spacing w:before="240" w:line="280" w:lineRule="exact"/>
        <w:jc w:val="both"/>
        <w:rPr>
          <w:sz w:val="22"/>
        </w:rPr>
      </w:pPr>
      <w:r>
        <w:rPr>
          <w:sz w:val="22"/>
        </w:rPr>
        <w:tab/>
        <w:t>Граждане имеют право на социальное обеспечение и социальное страхование в соответствии с законодательством и коллективным договором (статья 34 Конституции). Правом каждого человека является свободное принятие решения о рождении ребенка (статья 41 Конституции). Республика придерживается гуманитарных принципов в своей политике в отношении населения, направленную на гармоничное экономическое и социальное развитие. Республика особо защищает материнство, детей и несовершеннолетних (пункт 1 статьи 42 Конституции).</w:t>
      </w:r>
    </w:p>
    <w:p w:rsidR="00000000" w:rsidRDefault="00000000">
      <w:pPr>
        <w:tabs>
          <w:tab w:val="left" w:pos="680"/>
          <w:tab w:val="left" w:pos="1021"/>
        </w:tabs>
        <w:spacing w:before="240" w:line="280" w:lineRule="exact"/>
        <w:jc w:val="both"/>
        <w:rPr>
          <w:sz w:val="22"/>
        </w:rPr>
      </w:pPr>
      <w:r>
        <w:rPr>
          <w:sz w:val="22"/>
        </w:rPr>
        <w:tab/>
        <w:t>В соответствии с Законом о здравоохранении (Правительственный бюллетень Республики Македонии, № 38/91 – сводный текст, 4/2000  и 5/2000) системы здравоохранения включает меры, мероприятия и процедуры, направленные на поддержание и улучшение состояния здоровья, уровня жизни, рабочей среды, осуществление прав и обязанностей в рамках социального обеспечения, а также меры, мероприятия и процедуры, осуществляемые организациями в сфере охраны и улучшения здоровья, профилактики заболеваний, травм и различных патологий и борьбы с ними; ранней диагностики заболеваний, травм и патологий и реабилитации. Здравоохранение основывается на принципах доступности, рациональности и непрерывности.</w:t>
      </w:r>
    </w:p>
    <w:p w:rsidR="00000000" w:rsidRDefault="00000000">
      <w:pPr>
        <w:tabs>
          <w:tab w:val="left" w:pos="680"/>
          <w:tab w:val="left" w:pos="1021"/>
        </w:tabs>
        <w:spacing w:before="240" w:line="280" w:lineRule="exact"/>
        <w:jc w:val="both"/>
        <w:rPr>
          <w:sz w:val="22"/>
        </w:rPr>
      </w:pPr>
      <w:r>
        <w:rPr>
          <w:sz w:val="22"/>
        </w:rPr>
        <w:tab/>
        <w:t>На основе Закона о здравоохранении (Правительственный бюллетень Республики Македонии, № 25/2000 и 96/2000) была создана система медицинского страхования для всех граждан Республики Македонии, основанная на принципах универсальности, солидарности, равенства и экономически эффективного использования ресурсов. Система обязательного медицинского страхования предусматривает равноправное участие женщин и мужчин, то есть при условии, что женщина имеет право на страховое покрытие в соответствии со статьей 5 этого Закона (работает, находится на пенсии, безработная, под патронажем, является фермером, самостоятельно занята и т. д.), она становится держателем страхового полиса, а в случае отсутствия прав на страховое покрытие она пользуется правами, вытекающими из обязательного медицинского страхования, как иждивенец одного из членов семьи.</w:t>
      </w:r>
    </w:p>
    <w:p w:rsidR="00000000" w:rsidRDefault="00000000">
      <w:pPr>
        <w:tabs>
          <w:tab w:val="left" w:pos="680"/>
          <w:tab w:val="left" w:pos="1021"/>
        </w:tabs>
        <w:spacing w:before="240" w:line="280" w:lineRule="exact"/>
        <w:jc w:val="both"/>
        <w:rPr>
          <w:sz w:val="22"/>
        </w:rPr>
      </w:pPr>
      <w:r>
        <w:rPr>
          <w:sz w:val="22"/>
        </w:rPr>
        <w:tab/>
        <w:t>Обязательное медицинское страхование включает диспансерное наблюдение и любые другие виды медицинской помощи, предоставляемые врачами в рамках первичной медицинской помощи, консультации специалистов и больничное обслуживание, профилактические, терапевтические и реабилитационные мероприятия, снабжение лекарствами, протезирование и предоставление экстренной медицинской помощи в соответствии с перечнями Министерства здравоохранения. Наряду с вышеуказанным обязательное медицинское страхование в отношении женщин – держателей страховых полисов, то есть застрахованных граждан, включает медико-санитарную помощь в период беременности и при родах.</w:t>
      </w:r>
    </w:p>
    <w:p w:rsidR="00000000" w:rsidRDefault="00000000">
      <w:pPr>
        <w:tabs>
          <w:tab w:val="left" w:pos="680"/>
          <w:tab w:val="left" w:pos="1021"/>
        </w:tabs>
        <w:spacing w:before="240" w:line="280" w:lineRule="exact"/>
        <w:jc w:val="both"/>
        <w:rPr>
          <w:sz w:val="22"/>
        </w:rPr>
      </w:pPr>
      <w:r>
        <w:rPr>
          <w:sz w:val="22"/>
        </w:rPr>
        <w:tab/>
        <w:t>Держатель страхового полиса и его семья после получения медицинского обслуживания участвуют в оплате данного обслуживания из персональных средств, оплачивая до 20 процентов от средней стоимости всех предоставленных медико-санитарных услуг. От участия в платежах за услуги в рамках обязательного медицинского обслуживания освобождаются женщины в связи с беременностью, рождением и воспитанием ребенка и планированием размера семьи, а также в связи с другими медицинскими обследованиями в рамках первичной медицинской помощи, за исключением случаев прерывания беременности без медицинских показаний; лица с психическими и физическими недостатками, содержащиеся в психиатрических учреждениях, а также сироты, дети до 18 лет и застрахованные лица, нуждающиеся в ортопедических протезах нижних и верхних конечностей, слуховых аппаратах и глазных протезах, инвалидных колясках и устройствах для вывода физиологических отходов. Наряду с правом на первичную медицинскую помощь, услуги медицинских специалистов и больничное обслуживание, трудящиеся женщины – держатели страховых полисов, а также мужчины, охваченные обязательным медицинским страхованием, имеют право на получение надбавок к зарплате в случае нарушения трудоспособности в связи с болезнью или профессиональной травмой. База начисления данной надбавки и ее сумма для застрахованных женщин и мужчин равнозначны. Кроме того, держатели страховых полисов имеют право на надбавку к зарплате в случае нарушения трудоспособности в связи с беременностью и родами в размере 100 процентов от размера заработной платы, получаемой в течение последнего месяца перед началом отпуска по беременности и родам.</w:t>
      </w:r>
    </w:p>
    <w:p w:rsidR="00000000" w:rsidRDefault="00000000">
      <w:pPr>
        <w:tabs>
          <w:tab w:val="left" w:pos="680"/>
          <w:tab w:val="left" w:pos="1021"/>
        </w:tabs>
        <w:spacing w:before="240" w:line="280" w:lineRule="exact"/>
        <w:jc w:val="both"/>
        <w:rPr>
          <w:sz w:val="22"/>
        </w:rPr>
      </w:pPr>
      <w:r>
        <w:rPr>
          <w:sz w:val="22"/>
        </w:rPr>
        <w:tab/>
        <w:t>Прерывание нежелательной беременности (аборт) регулируется соответствующим законом – Законом об искусственном прерывании беременности (Правительственный бюллетень Социалистической Республики Македонии, № 19/1977, окончательный текст, и Правительственный бюллетень Республики Македонии, № 15/1995). В соответствии с данным Законом о прерывании беременности каждая женщина имеет право на свободное решение о прерывании беременности. Это право может быть ограничено только в целях охраны здоровья женщины. Данный Закон определяет временной лимит для прерывания беременности (десять недель с даты зачатия), случаи прерывания беременности за пределами указанного временного лимита, методы, применяемые в процессе получения одобрения на  прерывание беременности, и стандарты, которым должны соответствовать медицинские учреждения, где проводятся аборты. Что касается вопроса о предотвращении использования аборта в качестве альтернативы контрацептивным методам, особо важное значение имеет недавно принятый Закон о медицинском страховании, в соответствии с которым все расходы на аборт без медицинских показаний несет сама женщина.</w:t>
      </w:r>
    </w:p>
    <w:p w:rsidR="00000000" w:rsidRDefault="00000000">
      <w:pPr>
        <w:tabs>
          <w:tab w:val="left" w:pos="680"/>
          <w:tab w:val="left" w:pos="1021"/>
        </w:tabs>
        <w:spacing w:before="240" w:line="280" w:lineRule="exact"/>
        <w:ind w:left="680" w:hanging="680"/>
        <w:rPr>
          <w:sz w:val="22"/>
        </w:rPr>
      </w:pPr>
      <w:r>
        <w:rPr>
          <w:sz w:val="22"/>
        </w:rPr>
        <w:tab/>
      </w:r>
      <w:r>
        <w:rPr>
          <w:b/>
          <w:i/>
          <w:sz w:val="22"/>
        </w:rPr>
        <w:t>Законодательно закрепленные</w:t>
      </w:r>
      <w:r>
        <w:rPr>
          <w:b/>
          <w:i/>
          <w:color w:val="0000FF"/>
          <w:sz w:val="22"/>
        </w:rPr>
        <w:t xml:space="preserve"> </w:t>
      </w:r>
      <w:r>
        <w:rPr>
          <w:b/>
          <w:i/>
          <w:sz w:val="22"/>
        </w:rPr>
        <w:t>программы дополнительных мер в области здравоохранения</w:t>
      </w:r>
    </w:p>
    <w:p w:rsidR="00000000" w:rsidRDefault="00000000">
      <w:pPr>
        <w:tabs>
          <w:tab w:val="left" w:pos="680"/>
          <w:tab w:val="left" w:pos="1021"/>
        </w:tabs>
        <w:spacing w:before="240" w:line="280" w:lineRule="exact"/>
        <w:jc w:val="both"/>
        <w:rPr>
          <w:sz w:val="22"/>
        </w:rPr>
      </w:pPr>
      <w:r>
        <w:rPr>
          <w:sz w:val="22"/>
        </w:rPr>
        <w:tab/>
        <w:t>В соответствии с Законом о здравоохранении всем гражданам Республики Македонии, независимо от их страхового статуса, предоставляются средства из государственного бюджета в рамках финансирования таких программ, как меры и мероприятия по профилактическому медико-санитарному обслуживанию; обязательная вакцинация; диагностика, профилактика и лечение бруцеллёза; предотвращение бруцеллёза; защита населения от СПИДа; активные меры по охране материнства и детства, систематическая диспансеризация малолетних детей, школьников и студентов; организация и пропаганда донорства; медико-санитарное обслуживание особых групп населения и лечение определенных болезней у незастрахованных пациентов, компенсация расходов пациентов, проходящих процедуры диализа; обеспечение лекарствами пациентов с трансплантированными органами; обеспечение цитостатическими препаратами, инсулином, гормоном роста и лечение пациентов, больных гемофилией, а также медико-санитарное обслуживание лиц с психическими недостатками и наркозависимых.</w:t>
      </w:r>
    </w:p>
    <w:p w:rsidR="00000000" w:rsidRDefault="00000000">
      <w:pPr>
        <w:tabs>
          <w:tab w:val="left" w:pos="680"/>
          <w:tab w:val="left" w:pos="1021"/>
        </w:tabs>
        <w:spacing w:before="240" w:line="280" w:lineRule="exact"/>
        <w:jc w:val="both"/>
        <w:rPr>
          <w:sz w:val="22"/>
        </w:rPr>
      </w:pPr>
      <w:r>
        <w:rPr>
          <w:sz w:val="22"/>
        </w:rPr>
        <w:tab/>
        <w:t>Ежегодно правительство Республики Македонии принимает Программу активных мер в области охраны материнства и детства, предусматривающую меры и мероприятия по улучшению состояния здоровья и медико-санитарному обслуживанию матерей и детей (мероприятия по планированию размера семьи, наблюдение в случаях запланированной и желаемой беременности и мероприятия по медико-санитарному обслуживанию детей дошкольного возраста).</w:t>
      </w:r>
    </w:p>
    <w:p w:rsidR="00000000" w:rsidRDefault="00000000">
      <w:pPr>
        <w:tabs>
          <w:tab w:val="left" w:pos="680"/>
          <w:tab w:val="left" w:pos="1021"/>
        </w:tabs>
        <w:spacing w:before="240" w:line="280" w:lineRule="exact"/>
        <w:jc w:val="both"/>
        <w:rPr>
          <w:sz w:val="22"/>
        </w:rPr>
      </w:pPr>
      <w:r>
        <w:rPr>
          <w:sz w:val="22"/>
        </w:rPr>
        <w:tab/>
        <w:t>В объединенный текст настоящего доклада включены программы (дополнительного) медико-санитарного обслуживания женщин, как особо уязвимой группы населения (Дополнение 1 Приложения по вопросам здравоохранения).</w:t>
      </w:r>
    </w:p>
    <w:p w:rsidR="00000000" w:rsidRDefault="00000000">
      <w:pPr>
        <w:tabs>
          <w:tab w:val="left" w:pos="680"/>
          <w:tab w:val="left" w:pos="1021"/>
        </w:tabs>
        <w:spacing w:before="240" w:line="280" w:lineRule="exact"/>
        <w:ind w:left="680" w:hanging="680"/>
        <w:rPr>
          <w:b/>
          <w:i/>
          <w:sz w:val="22"/>
        </w:rPr>
      </w:pPr>
      <w:r>
        <w:rPr>
          <w:sz w:val="22"/>
        </w:rPr>
        <w:tab/>
      </w:r>
      <w:r>
        <w:rPr>
          <w:b/>
          <w:i/>
          <w:sz w:val="22"/>
        </w:rPr>
        <w:t xml:space="preserve">Международное сотрудничество: проекты, обеспечивающие реализацию дополнительных мер по медико-санитарному обслуживанию населения, </w:t>
      </w:r>
      <w:r>
        <w:rPr>
          <w:b/>
          <w:i/>
          <w:sz w:val="22"/>
        </w:rPr>
        <w:br/>
        <w:t>особенно женщин и детей</w:t>
      </w:r>
    </w:p>
    <w:p w:rsidR="00000000" w:rsidRDefault="00000000">
      <w:pPr>
        <w:tabs>
          <w:tab w:val="left" w:pos="680"/>
          <w:tab w:val="left" w:pos="1021"/>
        </w:tabs>
        <w:spacing w:before="240" w:line="280" w:lineRule="exact"/>
        <w:jc w:val="both"/>
        <w:rPr>
          <w:sz w:val="22"/>
        </w:rPr>
      </w:pPr>
      <w:r>
        <w:rPr>
          <w:sz w:val="22"/>
        </w:rPr>
        <w:tab/>
        <w:t>В рамках международного сотрудничества Республики Македонии как в двустороннем, так и в многостороннем контексте было разработано много проектов, нацеленных исключительно на усиление мер в области здравоохранения населения в целом и женщин и детей в частности. Необходимость разработки таких проектов возникла в связи с текущей политической и экономической обстановкой в стране, и они позволили поддержать уровень здоровья нации, несмотря на огромные проблемы, с которыми столкнулась Республика Македония в течение прошедшего десятилетия прежде всего в последние 5 лет.</w:t>
      </w:r>
    </w:p>
    <w:p w:rsidR="00000000" w:rsidRDefault="00000000">
      <w:pPr>
        <w:tabs>
          <w:tab w:val="left" w:pos="680"/>
          <w:tab w:val="left" w:pos="1021"/>
        </w:tabs>
        <w:spacing w:before="240" w:line="280" w:lineRule="exact"/>
        <w:jc w:val="both"/>
        <w:rPr>
          <w:sz w:val="22"/>
        </w:rPr>
      </w:pPr>
      <w:r>
        <w:rPr>
          <w:sz w:val="22"/>
        </w:rPr>
        <w:tab/>
        <w:t>В целях настоящего доклада к нему прилагается перечень проектов со специальными комментариями относительно их содержания и результатов (Дополнение 2 Приложения по вопросам здравоохранения).</w:t>
      </w:r>
    </w:p>
    <w:p w:rsidR="00000000" w:rsidRDefault="00000000">
      <w:pPr>
        <w:tabs>
          <w:tab w:val="left" w:pos="680"/>
          <w:tab w:val="left" w:pos="1021"/>
        </w:tabs>
        <w:spacing w:before="240" w:line="280" w:lineRule="exact"/>
        <w:jc w:val="both"/>
        <w:rPr>
          <w:b/>
          <w:i/>
          <w:sz w:val="22"/>
        </w:rPr>
      </w:pPr>
      <w:r>
        <w:rPr>
          <w:sz w:val="22"/>
        </w:rPr>
        <w:tab/>
      </w:r>
      <w:r>
        <w:rPr>
          <w:b/>
          <w:i/>
          <w:sz w:val="22"/>
        </w:rPr>
        <w:t>Участие неправительственного сектора</w:t>
      </w:r>
    </w:p>
    <w:p w:rsidR="00000000" w:rsidRDefault="00000000">
      <w:pPr>
        <w:tabs>
          <w:tab w:val="left" w:pos="680"/>
          <w:tab w:val="left" w:pos="1021"/>
        </w:tabs>
        <w:spacing w:before="240" w:line="280" w:lineRule="exact"/>
        <w:jc w:val="both"/>
        <w:rPr>
          <w:sz w:val="22"/>
        </w:rPr>
      </w:pPr>
      <w:r>
        <w:rPr>
          <w:sz w:val="22"/>
        </w:rPr>
        <w:tab/>
        <w:t>Деятельность в рамках одобренных Министерством здравоохранения проектов свидетельствует об увеличении степени участия в сфере здравоохранения неправительственного сектора и особенно женских неправительственных организаций, что является частью стратегии данного Министерства в этой области. Результаты нескольких проектов, реализованных совместно с неправительственными организациями, открыли возможности установления долгосрочных партнерских отношений с неправительственным сектором.</w:t>
      </w:r>
    </w:p>
    <w:p w:rsidR="00000000" w:rsidRDefault="00000000">
      <w:pPr>
        <w:tabs>
          <w:tab w:val="left" w:pos="680"/>
          <w:tab w:val="left" w:pos="1021"/>
        </w:tabs>
        <w:spacing w:before="240" w:line="280" w:lineRule="exact"/>
        <w:jc w:val="both"/>
        <w:rPr>
          <w:sz w:val="22"/>
        </w:rPr>
      </w:pPr>
      <w:r>
        <w:rPr>
          <w:sz w:val="22"/>
        </w:rPr>
        <w:tab/>
        <w:t>В качестве иллюстрации практической работы неправительственного сектора можно упомянуть деятельность неправительственной организации Центр поддержки семьи, материнства и детства – Скопье, который в течение 2001–2002 годов принимал участие в Педиатрической инициативе в рамках состоящей из 10 пунктов программы формирования групп поддержки матерей.</w:t>
      </w:r>
    </w:p>
    <w:p w:rsidR="00000000" w:rsidRDefault="00000000">
      <w:pPr>
        <w:tabs>
          <w:tab w:val="left" w:pos="680"/>
          <w:tab w:val="left" w:pos="1021"/>
        </w:tabs>
        <w:spacing w:before="240" w:line="280" w:lineRule="exact"/>
        <w:jc w:val="both"/>
        <w:rPr>
          <w:sz w:val="22"/>
        </w:rPr>
      </w:pPr>
      <w:r>
        <w:rPr>
          <w:sz w:val="22"/>
        </w:rPr>
        <w:tab/>
        <w:t>С помощью этой организации специальную подготовку получили 85 матерей, которые, в свою очередь, работая на местном уровне (в своем окружении), сформировали 556 групп поддержки грудного вскармливания, охвативших 2756 матерей и 523 беременных женщины. Цель эти групп – распространять правдивую информацию о кормлении детей и уходе за ними. Данные результаты не только подтверждают необходимость привлечения НПО, но также доказывают заинтересованность населения (женского населения) и его потребность в такой помощи.</w:t>
      </w:r>
    </w:p>
    <w:p w:rsidR="00000000" w:rsidRDefault="00000000">
      <w:pPr>
        <w:tabs>
          <w:tab w:val="left" w:pos="680"/>
          <w:tab w:val="left" w:pos="1021"/>
        </w:tabs>
        <w:spacing w:before="240" w:line="280" w:lineRule="exact"/>
        <w:jc w:val="both"/>
        <w:rPr>
          <w:b/>
          <w:i/>
          <w:sz w:val="22"/>
        </w:rPr>
      </w:pPr>
      <w:r>
        <w:rPr>
          <w:sz w:val="22"/>
        </w:rPr>
        <w:tab/>
      </w:r>
      <w:r>
        <w:rPr>
          <w:b/>
          <w:i/>
          <w:sz w:val="22"/>
        </w:rPr>
        <w:t>Развитие местных инициатив</w:t>
      </w:r>
    </w:p>
    <w:p w:rsidR="00000000" w:rsidRDefault="00000000">
      <w:pPr>
        <w:tabs>
          <w:tab w:val="left" w:pos="680"/>
          <w:tab w:val="left" w:pos="1021"/>
        </w:tabs>
        <w:spacing w:before="240" w:line="280" w:lineRule="exact"/>
        <w:jc w:val="both"/>
        <w:rPr>
          <w:sz w:val="22"/>
        </w:rPr>
      </w:pPr>
      <w:r>
        <w:rPr>
          <w:sz w:val="22"/>
        </w:rPr>
        <w:tab/>
        <w:t>Хотя после получения независимости Республикой Македонией возникла необходимость</w:t>
      </w:r>
      <w:r>
        <w:rPr>
          <w:color w:val="0000FF"/>
          <w:sz w:val="22"/>
        </w:rPr>
        <w:t xml:space="preserve"> </w:t>
      </w:r>
      <w:r>
        <w:rPr>
          <w:sz w:val="22"/>
        </w:rPr>
        <w:t>в централизованной системе здравоохранения, и именно такая система была впоследствии создана, в последнее время особое внимание уделяется развитию инициативы на местах во всех сферах здравоохранения, где объективно имеется благоприятный климат для развития подобной инициативы. Первоначальные шаги были предприняты при содействии международных организаций (ВОЗ, ЮНИСЕФ) в области психического здоровья и медицинского обслуживания матерей и детей (проекты по охране психического здоровья и поддержке кормящих матерей). В пяти округах были организованы местные центры психического здоровья, которые на местном уровне предоставляют обслуживание широкого профиля (медицинское и социальное). В соответствии с Законом о местном самоуправлении (Правительственный бюллетень Республики Македонии, № 5/2002) была введена правовая ответственность за  разработку таких инициатив в области охраны здоровья, воспитания здоровых детей, санитарно-гигиенической пропаганды, профилактических мероприятий, гигиены труда и медико-санитарной помощи на рабочем месте, контроля за санитарным состоянием окружающей среды, контроля инфекционных заболеваний, обслуживания пациентов с особыми потребностями (психическое здоровье, жестокое обращение с детьми и т. д.).</w:t>
      </w:r>
    </w:p>
    <w:p w:rsidR="00000000" w:rsidRDefault="00000000">
      <w:pPr>
        <w:tabs>
          <w:tab w:val="left" w:pos="680"/>
          <w:tab w:val="left" w:pos="1021"/>
        </w:tabs>
        <w:spacing w:before="240" w:line="280" w:lineRule="exact"/>
        <w:jc w:val="both"/>
        <w:rPr>
          <w:b/>
          <w:i/>
          <w:sz w:val="22"/>
        </w:rPr>
      </w:pPr>
      <w:r>
        <w:rPr>
          <w:sz w:val="22"/>
        </w:rPr>
        <w:tab/>
      </w:r>
      <w:r>
        <w:rPr>
          <w:b/>
          <w:i/>
          <w:sz w:val="22"/>
        </w:rPr>
        <w:t>Стратегия</w:t>
      </w:r>
    </w:p>
    <w:p w:rsidR="00000000" w:rsidRDefault="00000000">
      <w:pPr>
        <w:tabs>
          <w:tab w:val="left" w:pos="680"/>
          <w:tab w:val="left" w:pos="1021"/>
        </w:tabs>
        <w:spacing w:before="240" w:line="280" w:lineRule="exact"/>
        <w:jc w:val="both"/>
        <w:rPr>
          <w:sz w:val="22"/>
        </w:rPr>
      </w:pPr>
      <w:r>
        <w:rPr>
          <w:sz w:val="22"/>
        </w:rPr>
        <w:tab/>
        <w:t>На настоящий момент Республика Македония не предоставила документ о  долгосрочной стратегии развития в области здравоохранения. Академия искусств и наук Республики Македонии ведет работу по подготовке данного документа в контексте позитивной и новой практики развития по ряду стратегических направлений. К ним относятся:</w:t>
      </w:r>
    </w:p>
    <w:p w:rsidR="00000000" w:rsidRDefault="00000000">
      <w:pPr>
        <w:tabs>
          <w:tab w:val="left" w:pos="680"/>
          <w:tab w:val="left" w:pos="1021"/>
        </w:tabs>
        <w:spacing w:before="240" w:line="280" w:lineRule="exact"/>
        <w:jc w:val="both"/>
        <w:rPr>
          <w:sz w:val="22"/>
        </w:rPr>
      </w:pPr>
      <w:r>
        <w:rPr>
          <w:sz w:val="22"/>
        </w:rPr>
        <w:tab/>
      </w:r>
      <w:r>
        <w:rPr>
          <w:sz w:val="22"/>
        </w:rPr>
        <w:sym w:font="Wingdings 2" w:char="F097"/>
      </w:r>
      <w:r>
        <w:rPr>
          <w:sz w:val="22"/>
        </w:rPr>
        <w:tab/>
        <w:t>междисциплинарный подход;</w:t>
      </w:r>
    </w:p>
    <w:p w:rsidR="00000000" w:rsidRDefault="00000000">
      <w:pPr>
        <w:tabs>
          <w:tab w:val="left" w:pos="680"/>
          <w:tab w:val="left" w:pos="1021"/>
        </w:tabs>
        <w:spacing w:before="240" w:line="280" w:lineRule="exact"/>
        <w:jc w:val="both"/>
        <w:rPr>
          <w:sz w:val="22"/>
        </w:rPr>
      </w:pPr>
      <w:r>
        <w:rPr>
          <w:sz w:val="22"/>
        </w:rPr>
        <w:tab/>
      </w:r>
      <w:r>
        <w:rPr>
          <w:sz w:val="22"/>
        </w:rPr>
        <w:sym w:font="Wingdings 2" w:char="F097"/>
      </w:r>
      <w:r>
        <w:rPr>
          <w:sz w:val="22"/>
        </w:rPr>
        <w:tab/>
        <w:t>межсекторальный подход;</w:t>
      </w:r>
    </w:p>
    <w:p w:rsidR="00000000" w:rsidRDefault="00000000">
      <w:pPr>
        <w:tabs>
          <w:tab w:val="left" w:pos="680"/>
          <w:tab w:val="left" w:pos="1021"/>
        </w:tabs>
        <w:spacing w:before="240" w:line="280" w:lineRule="exact"/>
        <w:jc w:val="both"/>
        <w:rPr>
          <w:sz w:val="22"/>
        </w:rPr>
      </w:pPr>
      <w:r>
        <w:rPr>
          <w:sz w:val="22"/>
        </w:rPr>
        <w:tab/>
      </w:r>
      <w:r>
        <w:rPr>
          <w:sz w:val="22"/>
        </w:rPr>
        <w:sym w:font="Wingdings 2" w:char="F097"/>
      </w:r>
      <w:r>
        <w:rPr>
          <w:sz w:val="22"/>
        </w:rPr>
        <w:tab/>
        <w:t>вовлечение неправительственного сектора;</w:t>
      </w:r>
    </w:p>
    <w:p w:rsidR="00000000" w:rsidRDefault="00000000">
      <w:pPr>
        <w:tabs>
          <w:tab w:val="left" w:pos="680"/>
          <w:tab w:val="left" w:pos="1021"/>
        </w:tabs>
        <w:spacing w:before="240" w:line="280" w:lineRule="exact"/>
        <w:jc w:val="both"/>
        <w:rPr>
          <w:sz w:val="22"/>
        </w:rPr>
      </w:pPr>
      <w:r>
        <w:rPr>
          <w:sz w:val="22"/>
        </w:rPr>
        <w:tab/>
      </w:r>
      <w:r>
        <w:rPr>
          <w:sz w:val="22"/>
        </w:rPr>
        <w:sym w:font="Wingdings 2" w:char="F097"/>
      </w:r>
      <w:r>
        <w:rPr>
          <w:sz w:val="22"/>
        </w:rPr>
        <w:tab/>
        <w:t xml:space="preserve">развитие местных инициатив; </w:t>
      </w:r>
    </w:p>
    <w:p w:rsidR="00000000" w:rsidRDefault="00000000">
      <w:pPr>
        <w:tabs>
          <w:tab w:val="left" w:pos="680"/>
          <w:tab w:val="left" w:pos="1021"/>
        </w:tabs>
        <w:spacing w:before="240" w:line="280" w:lineRule="exact"/>
        <w:jc w:val="both"/>
        <w:rPr>
          <w:sz w:val="22"/>
        </w:rPr>
      </w:pPr>
      <w:r>
        <w:rPr>
          <w:sz w:val="22"/>
        </w:rPr>
        <w:tab/>
      </w:r>
      <w:r>
        <w:rPr>
          <w:sz w:val="22"/>
        </w:rPr>
        <w:sym w:font="Wingdings 2" w:char="F097"/>
      </w:r>
      <w:r>
        <w:rPr>
          <w:sz w:val="22"/>
        </w:rPr>
        <w:tab/>
        <w:t>международное сотрудничество.</w:t>
      </w:r>
    </w:p>
    <w:p w:rsidR="00000000" w:rsidRDefault="00000000">
      <w:pPr>
        <w:tabs>
          <w:tab w:val="left" w:pos="680"/>
          <w:tab w:val="left" w:pos="1021"/>
        </w:tabs>
        <w:spacing w:before="240" w:line="280" w:lineRule="exact"/>
        <w:jc w:val="both"/>
        <w:rPr>
          <w:sz w:val="22"/>
        </w:rPr>
      </w:pPr>
      <w:r>
        <w:rPr>
          <w:sz w:val="22"/>
        </w:rPr>
        <w:t>Такая практика уже используется в системе здравоохранения и приносит реальные результаты.</w:t>
      </w:r>
    </w:p>
    <w:p w:rsidR="00000000" w:rsidRDefault="00000000">
      <w:pPr>
        <w:tabs>
          <w:tab w:val="left" w:pos="680"/>
          <w:tab w:val="left" w:pos="1021"/>
        </w:tabs>
        <w:spacing w:before="240" w:line="280" w:lineRule="exact"/>
        <w:jc w:val="both"/>
        <w:rPr>
          <w:sz w:val="22"/>
        </w:rPr>
      </w:pPr>
    </w:p>
    <w:p w:rsidR="00000000" w:rsidRDefault="00000000">
      <w:pPr>
        <w:tabs>
          <w:tab w:val="left" w:pos="680"/>
          <w:tab w:val="left" w:pos="1021"/>
        </w:tabs>
        <w:spacing w:before="240" w:line="280" w:lineRule="exact"/>
        <w:jc w:val="both"/>
        <w:rPr>
          <w:b/>
          <w:i/>
          <w:sz w:val="22"/>
        </w:rPr>
      </w:pPr>
      <w:r>
        <w:rPr>
          <w:sz w:val="22"/>
        </w:rPr>
        <w:tab/>
      </w:r>
      <w:r>
        <w:rPr>
          <w:b/>
          <w:i/>
          <w:sz w:val="22"/>
        </w:rPr>
        <w:t>Общий обзор системы здравоохранения Республики Македонии</w:t>
      </w:r>
    </w:p>
    <w:p w:rsidR="00000000" w:rsidRDefault="00000000">
      <w:pPr>
        <w:tabs>
          <w:tab w:val="left" w:pos="680"/>
          <w:tab w:val="left" w:pos="1021"/>
        </w:tabs>
        <w:spacing w:before="240" w:line="280" w:lineRule="exact"/>
        <w:jc w:val="both"/>
        <w:rPr>
          <w:sz w:val="22"/>
        </w:rPr>
      </w:pPr>
      <w:r>
        <w:rPr>
          <w:sz w:val="22"/>
        </w:rPr>
        <w:tab/>
        <w:t xml:space="preserve">Общий обзор системы здравоохранения Республики Македонии был подготовлен в виде отдельного документа в рамках Европейской системы наблюдения за состоянием здравоохранения, объединяющей на партнерских началах европейское региональное отделение Всемирной организации здравоохранения, Европейский инвестиционный банк, Всемирный банк, правительства Норвегии и Испании, факультет экономики и политических наук в Лондоне, факультет по гигиене и тропической медицине в Лондоне, и в сотрудничестве с Институтом открытого общества. Предыдущий документ был опубликован в 2000 году и открыт для ознакомления на веб-сайте </w:t>
      </w:r>
      <w:hyperlink r:id="rId51" w:history="1">
        <w:r>
          <w:rPr>
            <w:rStyle w:val="Hyperlink"/>
            <w:sz w:val="22"/>
            <w:lang w:val="en-US"/>
          </w:rPr>
          <w:t>http</w:t>
        </w:r>
        <w:r>
          <w:rPr>
            <w:rStyle w:val="Hyperlink"/>
            <w:sz w:val="22"/>
          </w:rPr>
          <w:t>://</w:t>
        </w:r>
        <w:r>
          <w:rPr>
            <w:rStyle w:val="Hyperlink"/>
            <w:sz w:val="22"/>
            <w:lang w:val="en-US"/>
          </w:rPr>
          <w:t>www</w:t>
        </w:r>
        <w:r>
          <w:rPr>
            <w:rStyle w:val="Hyperlink"/>
            <w:sz w:val="22"/>
          </w:rPr>
          <w:t>.</w:t>
        </w:r>
        <w:r>
          <w:rPr>
            <w:rStyle w:val="Hyperlink"/>
            <w:sz w:val="22"/>
            <w:lang w:val="en-US"/>
          </w:rPr>
          <w:t>observatory</w:t>
        </w:r>
        <w:r>
          <w:rPr>
            <w:rStyle w:val="Hyperlink"/>
            <w:sz w:val="22"/>
          </w:rPr>
          <w:t>.</w:t>
        </w:r>
        <w:r>
          <w:rPr>
            <w:rStyle w:val="Hyperlink"/>
            <w:sz w:val="22"/>
            <w:lang w:val="en-US"/>
          </w:rPr>
          <w:t>dk</w:t>
        </w:r>
      </w:hyperlink>
      <w:r>
        <w:rPr>
          <w:sz w:val="22"/>
        </w:rPr>
        <w:t>. Таким образом, принцип прозрачности данных по вопросам здравоохранения был соблюден и на национальном, и на международном уровнях. Министерство здравоохранения намерено на постоянной основе обновлять и корректировать данные по мере развития системы здравоохранения, которая в настоящее время находится в процессе совершенствования.</w:t>
      </w:r>
    </w:p>
    <w:p w:rsidR="00000000" w:rsidRDefault="00000000">
      <w:pPr>
        <w:tabs>
          <w:tab w:val="left" w:pos="680"/>
          <w:tab w:val="left" w:pos="1021"/>
        </w:tabs>
        <w:spacing w:before="240" w:line="280" w:lineRule="exact"/>
        <w:jc w:val="both"/>
        <w:rPr>
          <w:b/>
          <w:i/>
          <w:sz w:val="22"/>
        </w:rPr>
      </w:pPr>
      <w:r>
        <w:rPr>
          <w:sz w:val="22"/>
        </w:rPr>
        <w:tab/>
      </w:r>
      <w:r>
        <w:rPr>
          <w:b/>
          <w:i/>
          <w:sz w:val="22"/>
        </w:rPr>
        <w:t>Исследования состояния здоровья женщин и детей в Республике Македонии</w:t>
      </w:r>
    </w:p>
    <w:p w:rsidR="00000000" w:rsidRDefault="00000000">
      <w:pPr>
        <w:tabs>
          <w:tab w:val="left" w:pos="680"/>
          <w:tab w:val="left" w:pos="1021"/>
        </w:tabs>
        <w:spacing w:before="240" w:line="280" w:lineRule="exact"/>
        <w:jc w:val="both"/>
        <w:rPr>
          <w:sz w:val="22"/>
        </w:rPr>
      </w:pPr>
      <w:r>
        <w:rPr>
          <w:sz w:val="22"/>
        </w:rPr>
        <w:tab/>
        <w:t>Контроль за состоянием здоровья населения, в том числе за состоянием здоровья женщин и детей, в Республике Македонии осуществляется в соответствии с законодательно утвержденной функциональной системой отчетности и регистрации данных, состоящей из Государственного института и 10 региональных институтов здравоохранения. Использованные в настоящем докладе данные были получены с помощью этой системы контроля. Начиная с прошлого года в рамках программы ФАРЕ разрабатывается проект модернизации и развития вышеуказанной системы и ее согласования с европейскими системами. Данная система будет внедряться на основе нового законодательства, регулирующего степень охвата статистических данных по здравоохранению, а также Рекомендации № 9 Комитета по контролю за сбором данных, касающихся в первую очередь состояния здоровья женщин, и ориентированной на предоставление более благоприятных условий для оценки достигнутого прогресса в формальной реализации положений Конвенции, то есть с внедрением новой системы будут полностью, с любых критических точек зрения реализованы права женщин. Первый рабочий проект нового закона уже разработан.</w:t>
      </w:r>
    </w:p>
    <w:p w:rsidR="00000000" w:rsidRDefault="00000000">
      <w:pPr>
        <w:tabs>
          <w:tab w:val="left" w:pos="680"/>
          <w:tab w:val="left" w:pos="1021"/>
        </w:tabs>
        <w:spacing w:before="240" w:line="280" w:lineRule="exact"/>
        <w:jc w:val="both"/>
        <w:rPr>
          <w:sz w:val="22"/>
        </w:rPr>
      </w:pPr>
      <w:r>
        <w:rPr>
          <w:sz w:val="22"/>
        </w:rPr>
        <w:tab/>
        <w:t>Республика Македония продемонстрировала особую заинтересованность в состоянии здоровья женщин, осуществив в 1999 году кластерные исследования с множественными показателями в отношении пищевых микроэлементов. Результаты исследований были опубликованы в 2000 году.</w:t>
      </w:r>
    </w:p>
    <w:p w:rsidR="00000000" w:rsidRDefault="00000000">
      <w:pPr>
        <w:tabs>
          <w:tab w:val="left" w:pos="680"/>
          <w:tab w:val="left" w:pos="1021"/>
        </w:tabs>
        <w:spacing w:before="240" w:line="280" w:lineRule="exact"/>
        <w:jc w:val="both"/>
        <w:rPr>
          <w:sz w:val="22"/>
        </w:rPr>
      </w:pPr>
      <w:r>
        <w:rPr>
          <w:sz w:val="22"/>
        </w:rPr>
        <w:tab/>
        <w:t>С учетом вышесказанного очевидно, что система здравоохранения Республики Македонии имеет прочную основу в плане охраны права на здоровье. Эта система реформируется в контексте нормативно-правовой базы и практической деятельности в сфере здравоохранения в направлении удовлетворения запросов населения, и особенно наиболее уязвимых групп.</w:t>
      </w:r>
    </w:p>
    <w:p w:rsidR="00000000" w:rsidRDefault="00000000">
      <w:pPr>
        <w:tabs>
          <w:tab w:val="left" w:pos="680"/>
          <w:tab w:val="left" w:pos="1021"/>
        </w:tabs>
        <w:spacing w:before="240" w:line="280" w:lineRule="exact"/>
        <w:jc w:val="both"/>
        <w:rPr>
          <w:sz w:val="22"/>
        </w:rPr>
      </w:pPr>
      <w:r>
        <w:rPr>
          <w:sz w:val="22"/>
        </w:rPr>
        <w:tab/>
        <w:t>Такой прогресс в некоторых областях уже нашел позитивное отражение в показателях состояния здоровья населения Республики Македонии, особенно женщин и детей. Тем не менее ожидаются еще более позитивные долгосрочные результаты с учетом текущей экономической и политической обстановки в стране и усилий, в первую очередь по сохранению, а затем и дальнейшему усилению преимущества созданной системы.</w:t>
      </w:r>
    </w:p>
    <w:p w:rsidR="00000000" w:rsidRDefault="00000000">
      <w:pPr>
        <w:tabs>
          <w:tab w:val="left" w:pos="680"/>
          <w:tab w:val="left" w:pos="1021"/>
        </w:tabs>
        <w:spacing w:before="240" w:line="280" w:lineRule="exact"/>
        <w:jc w:val="both"/>
        <w:rPr>
          <w:sz w:val="22"/>
        </w:rPr>
      </w:pPr>
      <w:r>
        <w:rPr>
          <w:sz w:val="22"/>
        </w:rPr>
        <w:tab/>
        <w:t>Здравоохранение – это не только один из секторов экономики. Взаимоотношения между социальными и экономическими элементами общества оказывают влияние на политику в области здравоохранения, а также воздействуют на научные, правовые, профессиональные и этические элементы.</w:t>
      </w:r>
    </w:p>
    <w:p w:rsidR="00000000" w:rsidRDefault="00000000">
      <w:pPr>
        <w:tabs>
          <w:tab w:val="left" w:pos="680"/>
          <w:tab w:val="left" w:pos="1021"/>
        </w:tabs>
        <w:spacing w:before="240" w:line="280" w:lineRule="exact"/>
        <w:jc w:val="both"/>
        <w:rPr>
          <w:b/>
          <w:i/>
          <w:sz w:val="22"/>
        </w:rPr>
      </w:pPr>
      <w:r>
        <w:rPr>
          <w:sz w:val="22"/>
        </w:rPr>
        <w:tab/>
      </w:r>
      <w:r>
        <w:rPr>
          <w:b/>
          <w:i/>
          <w:sz w:val="22"/>
        </w:rPr>
        <w:t>Здравоохранение и состояние здоровья женщин в Республике Македонии</w:t>
      </w:r>
    </w:p>
    <w:p w:rsidR="00000000" w:rsidRDefault="00000000">
      <w:pPr>
        <w:tabs>
          <w:tab w:val="left" w:pos="680"/>
          <w:tab w:val="left" w:pos="1021"/>
        </w:tabs>
        <w:spacing w:before="240" w:line="280" w:lineRule="exact"/>
        <w:jc w:val="both"/>
        <w:rPr>
          <w:sz w:val="22"/>
        </w:rPr>
      </w:pPr>
      <w:r>
        <w:rPr>
          <w:sz w:val="22"/>
        </w:rPr>
        <w:tab/>
        <w:t>Д</w:t>
      </w:r>
      <w:r>
        <w:rPr>
          <w:b/>
          <w:sz w:val="22"/>
        </w:rPr>
        <w:t>емографические показатели и показатели естественного движения населения:</w:t>
      </w:r>
      <w:r>
        <w:rPr>
          <w:sz w:val="22"/>
        </w:rPr>
        <w:t xml:space="preserve"> подробное описание</w:t>
      </w:r>
    </w:p>
    <w:p w:rsidR="00000000" w:rsidRDefault="00000000">
      <w:pPr>
        <w:tabs>
          <w:tab w:val="left" w:pos="680"/>
          <w:tab w:val="left" w:pos="1021"/>
        </w:tabs>
        <w:spacing w:before="240" w:line="280" w:lineRule="exact"/>
        <w:jc w:val="both"/>
        <w:rPr>
          <w:sz w:val="22"/>
        </w:rPr>
      </w:pPr>
      <w:r>
        <w:rPr>
          <w:sz w:val="22"/>
        </w:rPr>
        <w:tab/>
        <w:t>Несколько последних десятилетий население Республики Македонии росло постоянно и стабильно.</w:t>
      </w:r>
    </w:p>
    <w:p w:rsidR="00000000" w:rsidRDefault="00000000">
      <w:pPr>
        <w:pStyle w:val="BodyText4"/>
        <w:spacing w:before="240" w:after="0"/>
      </w:pPr>
      <w:r>
        <w:tab/>
        <w:t>Процентная доля женского населения стабильно увеличивается: с 49,3 процента в 1999 году до 50 процентов в 2001 году, а доля мужского населения снижается: с 102,8 процента (1990 год) до 100,1 процента (2001 год).</w:t>
      </w:r>
    </w:p>
    <w:p w:rsidR="00000000" w:rsidRDefault="00000000">
      <w:pPr>
        <w:tabs>
          <w:tab w:val="left" w:pos="680"/>
          <w:tab w:val="left" w:pos="1021"/>
        </w:tabs>
        <w:spacing w:before="240" w:line="280" w:lineRule="exact"/>
        <w:jc w:val="both"/>
        <w:rPr>
          <w:sz w:val="22"/>
        </w:rPr>
      </w:pPr>
      <w:r>
        <w:rPr>
          <w:sz w:val="22"/>
        </w:rPr>
        <w:tab/>
        <w:t>Темпы роста населения в период 1990–2001 годов постепенно снижались: с 9,7 процента в 1990 году до 5 процентов в 2001 году. В последние годы отчетливо наблюдается снижение коэффициента рождаемости: с 16,6 процента (1990 год) до 13,3 процента (2001 год), при одновременном увеличении смертности с 6,9 процента (1990 год) до 8,3 процента (2001 год).</w:t>
      </w:r>
    </w:p>
    <w:p w:rsidR="00000000" w:rsidRDefault="00000000">
      <w:pPr>
        <w:tabs>
          <w:tab w:val="left" w:pos="680"/>
          <w:tab w:val="left" w:pos="1021"/>
        </w:tabs>
        <w:spacing w:before="240" w:line="280" w:lineRule="exact"/>
        <w:jc w:val="both"/>
        <w:rPr>
          <w:sz w:val="22"/>
        </w:rPr>
      </w:pPr>
      <w:r>
        <w:rPr>
          <w:sz w:val="22"/>
        </w:rPr>
        <w:tab/>
        <w:t>Процентная доля пожилых людей в возрасте 65 лет и старше постепенно повышается: с 7,3 процента (1990 год) до 10,1 процента (2001 год), при этом прогнозируется дальнейшее старение населения.</w:t>
      </w:r>
    </w:p>
    <w:p w:rsidR="00000000" w:rsidRDefault="00000000">
      <w:pPr>
        <w:tabs>
          <w:tab w:val="left" w:pos="680"/>
          <w:tab w:val="left" w:pos="1021"/>
        </w:tabs>
        <w:spacing w:before="240" w:line="280" w:lineRule="exact"/>
        <w:jc w:val="both"/>
        <w:rPr>
          <w:sz w:val="22"/>
        </w:rPr>
      </w:pPr>
      <w:r>
        <w:rPr>
          <w:sz w:val="22"/>
        </w:rPr>
        <w:tab/>
        <w:t>Продолжительность жизни в последние годы несколько возросла – до 73 лет для населения в целом. У женщин наблюдается более высокая продолжительность жизни – на 5 лет по сравнению с мужчинами.</w:t>
      </w:r>
    </w:p>
    <w:p w:rsidR="00000000" w:rsidRDefault="00000000">
      <w:pPr>
        <w:pStyle w:val="BodyText4"/>
      </w:pP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1E0" w:firstRow="1" w:lastRow="1" w:firstColumn="1" w:lastColumn="1" w:noHBand="0" w:noVBand="0"/>
      </w:tblPr>
      <w:tblGrid>
        <w:gridCol w:w="1927"/>
        <w:gridCol w:w="1927"/>
        <w:gridCol w:w="1928"/>
        <w:gridCol w:w="1928"/>
        <w:gridCol w:w="1929"/>
      </w:tblGrid>
      <w:tr w:rsidR="00000000">
        <w:tblPrEx>
          <w:tblCellMar>
            <w:top w:w="0" w:type="dxa"/>
            <w:bottom w:w="0" w:type="dxa"/>
          </w:tblCellMar>
        </w:tblPrEx>
        <w:trPr>
          <w:cantSplit/>
          <w:jc w:val="center"/>
        </w:trPr>
        <w:tc>
          <w:tcPr>
            <w:tcW w:w="1927" w:type="dxa"/>
            <w:vMerge w:val="restart"/>
            <w:tcBorders>
              <w:top w:val="single" w:sz="12" w:space="0" w:color="auto"/>
              <w:bottom w:val="single" w:sz="6" w:space="0" w:color="auto"/>
            </w:tcBorders>
          </w:tcPr>
          <w:p w:rsidR="00000000" w:rsidRDefault="00000000">
            <w:pPr>
              <w:tabs>
                <w:tab w:val="left" w:pos="680"/>
                <w:tab w:val="left" w:pos="1021"/>
              </w:tabs>
              <w:jc w:val="both"/>
            </w:pPr>
          </w:p>
        </w:tc>
        <w:tc>
          <w:tcPr>
            <w:tcW w:w="7712" w:type="dxa"/>
            <w:gridSpan w:val="4"/>
            <w:tcBorders>
              <w:top w:val="single" w:sz="12" w:space="0" w:color="auto"/>
              <w:bottom w:val="single" w:sz="6" w:space="0" w:color="auto"/>
            </w:tcBorders>
          </w:tcPr>
          <w:p w:rsidR="00000000" w:rsidRDefault="00000000">
            <w:pPr>
              <w:tabs>
                <w:tab w:val="left" w:pos="680"/>
                <w:tab w:val="left" w:pos="1021"/>
              </w:tabs>
              <w:jc w:val="center"/>
              <w:rPr>
                <w:b/>
              </w:rPr>
            </w:pPr>
            <w:r>
              <w:rPr>
                <w:b/>
              </w:rPr>
              <w:t>Продолжительность жизни</w:t>
            </w:r>
          </w:p>
        </w:tc>
      </w:tr>
      <w:tr w:rsidR="00000000">
        <w:tblPrEx>
          <w:tblCellMar>
            <w:top w:w="0" w:type="dxa"/>
            <w:bottom w:w="0" w:type="dxa"/>
          </w:tblCellMar>
        </w:tblPrEx>
        <w:trPr>
          <w:cantSplit/>
          <w:jc w:val="center"/>
        </w:trPr>
        <w:tc>
          <w:tcPr>
            <w:tcW w:w="1927" w:type="dxa"/>
            <w:vMerge/>
            <w:tcBorders>
              <w:top w:val="single" w:sz="6" w:space="0" w:color="auto"/>
              <w:bottom w:val="single" w:sz="12" w:space="0" w:color="auto"/>
            </w:tcBorders>
          </w:tcPr>
          <w:p w:rsidR="00000000" w:rsidRDefault="00000000">
            <w:pPr>
              <w:tabs>
                <w:tab w:val="left" w:pos="680"/>
                <w:tab w:val="left" w:pos="1021"/>
              </w:tabs>
              <w:jc w:val="both"/>
            </w:pPr>
          </w:p>
        </w:tc>
        <w:tc>
          <w:tcPr>
            <w:tcW w:w="1927" w:type="dxa"/>
            <w:tcBorders>
              <w:top w:val="single" w:sz="6" w:space="0" w:color="auto"/>
              <w:bottom w:val="single" w:sz="12" w:space="0" w:color="auto"/>
            </w:tcBorders>
          </w:tcPr>
          <w:p w:rsidR="00000000" w:rsidRDefault="00000000">
            <w:pPr>
              <w:tabs>
                <w:tab w:val="left" w:pos="680"/>
                <w:tab w:val="left" w:pos="1021"/>
              </w:tabs>
              <w:jc w:val="center"/>
              <w:rPr>
                <w:b/>
              </w:rPr>
            </w:pPr>
            <w:r>
              <w:rPr>
                <w:b/>
              </w:rPr>
              <w:t>1996–1998 годы</w:t>
            </w:r>
          </w:p>
        </w:tc>
        <w:tc>
          <w:tcPr>
            <w:tcW w:w="1928" w:type="dxa"/>
            <w:tcBorders>
              <w:top w:val="single" w:sz="6" w:space="0" w:color="auto"/>
              <w:bottom w:val="single" w:sz="12" w:space="0" w:color="auto"/>
            </w:tcBorders>
          </w:tcPr>
          <w:p w:rsidR="00000000" w:rsidRDefault="00000000">
            <w:pPr>
              <w:tabs>
                <w:tab w:val="left" w:pos="680"/>
                <w:tab w:val="left" w:pos="1021"/>
              </w:tabs>
              <w:jc w:val="center"/>
              <w:rPr>
                <w:b/>
              </w:rPr>
            </w:pPr>
            <w:r>
              <w:rPr>
                <w:b/>
              </w:rPr>
              <w:t>1997–1999 годы</w:t>
            </w:r>
          </w:p>
        </w:tc>
        <w:tc>
          <w:tcPr>
            <w:tcW w:w="1928" w:type="dxa"/>
            <w:tcBorders>
              <w:top w:val="single" w:sz="6" w:space="0" w:color="auto"/>
              <w:bottom w:val="single" w:sz="12" w:space="0" w:color="auto"/>
            </w:tcBorders>
          </w:tcPr>
          <w:p w:rsidR="00000000" w:rsidRDefault="00000000">
            <w:pPr>
              <w:tabs>
                <w:tab w:val="left" w:pos="680"/>
                <w:tab w:val="left" w:pos="1021"/>
              </w:tabs>
              <w:jc w:val="center"/>
              <w:rPr>
                <w:b/>
              </w:rPr>
            </w:pPr>
            <w:r>
              <w:rPr>
                <w:b/>
              </w:rPr>
              <w:t>1998–2000 годы</w:t>
            </w:r>
          </w:p>
        </w:tc>
        <w:tc>
          <w:tcPr>
            <w:tcW w:w="1929" w:type="dxa"/>
            <w:tcBorders>
              <w:top w:val="single" w:sz="6" w:space="0" w:color="auto"/>
              <w:bottom w:val="single" w:sz="12" w:space="0" w:color="auto"/>
            </w:tcBorders>
          </w:tcPr>
          <w:p w:rsidR="00000000" w:rsidRDefault="00000000">
            <w:pPr>
              <w:tabs>
                <w:tab w:val="left" w:pos="680"/>
                <w:tab w:val="left" w:pos="1021"/>
              </w:tabs>
              <w:jc w:val="center"/>
              <w:rPr>
                <w:b/>
              </w:rPr>
            </w:pPr>
            <w:r>
              <w:rPr>
                <w:b/>
              </w:rPr>
              <w:t>1999–2001 годы</w:t>
            </w:r>
          </w:p>
        </w:tc>
      </w:tr>
      <w:tr w:rsidR="00000000">
        <w:tblPrEx>
          <w:tblCellMar>
            <w:top w:w="0" w:type="dxa"/>
            <w:bottom w:w="0" w:type="dxa"/>
          </w:tblCellMar>
        </w:tblPrEx>
        <w:trPr>
          <w:jc w:val="center"/>
        </w:trPr>
        <w:tc>
          <w:tcPr>
            <w:tcW w:w="1927" w:type="dxa"/>
            <w:tcBorders>
              <w:top w:val="single" w:sz="12" w:space="0" w:color="auto"/>
            </w:tcBorders>
          </w:tcPr>
          <w:p w:rsidR="00000000" w:rsidRDefault="00000000">
            <w:pPr>
              <w:tabs>
                <w:tab w:val="left" w:pos="680"/>
                <w:tab w:val="left" w:pos="1021"/>
              </w:tabs>
              <w:jc w:val="both"/>
              <w:rPr>
                <w:i/>
              </w:rPr>
            </w:pPr>
            <w:r>
              <w:rPr>
                <w:i/>
              </w:rPr>
              <w:t xml:space="preserve">Общая </w:t>
            </w:r>
          </w:p>
        </w:tc>
        <w:tc>
          <w:tcPr>
            <w:tcW w:w="1927" w:type="dxa"/>
            <w:tcBorders>
              <w:top w:val="single" w:sz="12" w:space="0" w:color="auto"/>
            </w:tcBorders>
          </w:tcPr>
          <w:p w:rsidR="00000000" w:rsidRDefault="00000000">
            <w:pPr>
              <w:tabs>
                <w:tab w:val="left" w:pos="680"/>
                <w:tab w:val="left" w:pos="1021"/>
              </w:tabs>
              <w:jc w:val="center"/>
            </w:pPr>
            <w:r>
              <w:t>72,49</w:t>
            </w:r>
          </w:p>
        </w:tc>
        <w:tc>
          <w:tcPr>
            <w:tcW w:w="1928" w:type="dxa"/>
            <w:tcBorders>
              <w:top w:val="single" w:sz="12" w:space="0" w:color="auto"/>
            </w:tcBorders>
          </w:tcPr>
          <w:p w:rsidR="00000000" w:rsidRDefault="00000000">
            <w:pPr>
              <w:tabs>
                <w:tab w:val="left" w:pos="680"/>
                <w:tab w:val="left" w:pos="1021"/>
              </w:tabs>
              <w:jc w:val="center"/>
            </w:pPr>
            <w:r>
              <w:t>72,49</w:t>
            </w:r>
          </w:p>
        </w:tc>
        <w:tc>
          <w:tcPr>
            <w:tcW w:w="1928" w:type="dxa"/>
            <w:tcBorders>
              <w:top w:val="single" w:sz="12" w:space="0" w:color="auto"/>
            </w:tcBorders>
          </w:tcPr>
          <w:p w:rsidR="00000000" w:rsidRDefault="00000000">
            <w:pPr>
              <w:tabs>
                <w:tab w:val="left" w:pos="680"/>
                <w:tab w:val="left" w:pos="1021"/>
              </w:tabs>
              <w:jc w:val="center"/>
            </w:pPr>
            <w:r>
              <w:t>72,68</w:t>
            </w:r>
          </w:p>
        </w:tc>
        <w:tc>
          <w:tcPr>
            <w:tcW w:w="1929" w:type="dxa"/>
            <w:tcBorders>
              <w:top w:val="single" w:sz="12" w:space="0" w:color="auto"/>
            </w:tcBorders>
          </w:tcPr>
          <w:p w:rsidR="00000000" w:rsidRDefault="00000000">
            <w:pPr>
              <w:tabs>
                <w:tab w:val="left" w:pos="680"/>
                <w:tab w:val="left" w:pos="1021"/>
              </w:tabs>
              <w:jc w:val="center"/>
            </w:pPr>
            <w:r>
              <w:t>73,05</w:t>
            </w:r>
          </w:p>
        </w:tc>
      </w:tr>
      <w:tr w:rsidR="00000000">
        <w:tblPrEx>
          <w:tblCellMar>
            <w:top w:w="0" w:type="dxa"/>
            <w:bottom w:w="0" w:type="dxa"/>
          </w:tblCellMar>
        </w:tblPrEx>
        <w:trPr>
          <w:jc w:val="center"/>
        </w:trPr>
        <w:tc>
          <w:tcPr>
            <w:tcW w:w="1927" w:type="dxa"/>
          </w:tcPr>
          <w:p w:rsidR="00000000" w:rsidRDefault="00000000">
            <w:pPr>
              <w:tabs>
                <w:tab w:val="left" w:pos="680"/>
                <w:tab w:val="left" w:pos="1021"/>
              </w:tabs>
              <w:jc w:val="both"/>
            </w:pPr>
            <w:r>
              <w:t>Мужчины</w:t>
            </w:r>
          </w:p>
        </w:tc>
        <w:tc>
          <w:tcPr>
            <w:tcW w:w="1927" w:type="dxa"/>
          </w:tcPr>
          <w:p w:rsidR="00000000" w:rsidRDefault="00000000">
            <w:pPr>
              <w:tabs>
                <w:tab w:val="left" w:pos="680"/>
                <w:tab w:val="left" w:pos="1021"/>
              </w:tabs>
              <w:jc w:val="center"/>
            </w:pPr>
            <w:r>
              <w:t>70,37</w:t>
            </w:r>
          </w:p>
        </w:tc>
        <w:tc>
          <w:tcPr>
            <w:tcW w:w="1928" w:type="dxa"/>
          </w:tcPr>
          <w:p w:rsidR="00000000" w:rsidRDefault="00000000">
            <w:pPr>
              <w:tabs>
                <w:tab w:val="left" w:pos="680"/>
                <w:tab w:val="left" w:pos="1021"/>
              </w:tabs>
              <w:jc w:val="center"/>
            </w:pPr>
            <w:r>
              <w:t>70,37</w:t>
            </w:r>
          </w:p>
        </w:tc>
        <w:tc>
          <w:tcPr>
            <w:tcW w:w="1928" w:type="dxa"/>
          </w:tcPr>
          <w:p w:rsidR="00000000" w:rsidRDefault="00000000">
            <w:pPr>
              <w:tabs>
                <w:tab w:val="left" w:pos="680"/>
                <w:tab w:val="left" w:pos="1021"/>
              </w:tabs>
              <w:jc w:val="center"/>
            </w:pPr>
            <w:r>
              <w:t>70,48</w:t>
            </w:r>
          </w:p>
        </w:tc>
        <w:tc>
          <w:tcPr>
            <w:tcW w:w="1929" w:type="dxa"/>
          </w:tcPr>
          <w:p w:rsidR="00000000" w:rsidRDefault="00000000">
            <w:pPr>
              <w:tabs>
                <w:tab w:val="left" w:pos="680"/>
                <w:tab w:val="left" w:pos="1021"/>
              </w:tabs>
              <w:jc w:val="center"/>
            </w:pPr>
            <w:r>
              <w:t>70,68</w:t>
            </w:r>
          </w:p>
        </w:tc>
      </w:tr>
      <w:tr w:rsidR="00000000">
        <w:tblPrEx>
          <w:tblCellMar>
            <w:top w:w="0" w:type="dxa"/>
            <w:bottom w:w="0" w:type="dxa"/>
          </w:tblCellMar>
        </w:tblPrEx>
        <w:trPr>
          <w:jc w:val="center"/>
        </w:trPr>
        <w:tc>
          <w:tcPr>
            <w:tcW w:w="1927" w:type="dxa"/>
          </w:tcPr>
          <w:p w:rsidR="00000000" w:rsidRDefault="00000000">
            <w:pPr>
              <w:tabs>
                <w:tab w:val="left" w:pos="680"/>
                <w:tab w:val="left" w:pos="1021"/>
              </w:tabs>
              <w:jc w:val="both"/>
            </w:pPr>
            <w:r>
              <w:t>Женщины</w:t>
            </w:r>
          </w:p>
        </w:tc>
        <w:tc>
          <w:tcPr>
            <w:tcW w:w="1927" w:type="dxa"/>
          </w:tcPr>
          <w:p w:rsidR="00000000" w:rsidRDefault="00000000">
            <w:pPr>
              <w:tabs>
                <w:tab w:val="left" w:pos="680"/>
                <w:tab w:val="left" w:pos="1021"/>
              </w:tabs>
              <w:jc w:val="center"/>
            </w:pPr>
            <w:r>
              <w:t>74,68</w:t>
            </w:r>
          </w:p>
        </w:tc>
        <w:tc>
          <w:tcPr>
            <w:tcW w:w="1928" w:type="dxa"/>
          </w:tcPr>
          <w:p w:rsidR="00000000" w:rsidRDefault="00000000">
            <w:pPr>
              <w:tabs>
                <w:tab w:val="left" w:pos="680"/>
                <w:tab w:val="left" w:pos="1021"/>
              </w:tabs>
              <w:jc w:val="center"/>
            </w:pPr>
            <w:r>
              <w:t>74,68</w:t>
            </w:r>
          </w:p>
        </w:tc>
        <w:tc>
          <w:tcPr>
            <w:tcW w:w="1928" w:type="dxa"/>
          </w:tcPr>
          <w:p w:rsidR="00000000" w:rsidRDefault="00000000">
            <w:pPr>
              <w:tabs>
                <w:tab w:val="left" w:pos="680"/>
                <w:tab w:val="left" w:pos="1021"/>
              </w:tabs>
              <w:jc w:val="center"/>
            </w:pPr>
            <w:r>
              <w:t>74,77</w:t>
            </w:r>
          </w:p>
        </w:tc>
        <w:tc>
          <w:tcPr>
            <w:tcW w:w="1929" w:type="dxa"/>
          </w:tcPr>
          <w:p w:rsidR="00000000" w:rsidRDefault="00000000">
            <w:pPr>
              <w:tabs>
                <w:tab w:val="left" w:pos="680"/>
                <w:tab w:val="left" w:pos="1021"/>
              </w:tabs>
              <w:jc w:val="center"/>
            </w:pPr>
            <w:r>
              <w:t>75,21</w:t>
            </w:r>
          </w:p>
        </w:tc>
      </w:tr>
    </w:tbl>
    <w:p w:rsidR="00000000" w:rsidRDefault="00000000">
      <w:pPr>
        <w:tabs>
          <w:tab w:val="left" w:pos="680"/>
          <w:tab w:val="left" w:pos="1021"/>
        </w:tabs>
        <w:spacing w:before="120" w:line="280" w:lineRule="exact"/>
        <w:jc w:val="both"/>
        <w:rPr>
          <w:sz w:val="18"/>
        </w:rPr>
      </w:pPr>
      <w:r>
        <w:rPr>
          <w:i/>
          <w:sz w:val="18"/>
        </w:rPr>
        <w:t>Источник:</w:t>
      </w:r>
      <w:r>
        <w:rPr>
          <w:sz w:val="18"/>
        </w:rPr>
        <w:t xml:space="preserve"> Министерство здравоохранения.</w:t>
      </w:r>
    </w:p>
    <w:p w:rsidR="00000000" w:rsidRDefault="00000000">
      <w:pPr>
        <w:pStyle w:val="BodyText4"/>
        <w:rPr>
          <w:b/>
        </w:rPr>
      </w:pPr>
      <w:r>
        <w:rPr>
          <w:b/>
        </w:rPr>
        <w:br w:type="page"/>
        <w:t>Демографические показатели и показатели естественного движения населения</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1E0" w:firstRow="1" w:lastRow="1" w:firstColumn="1" w:lastColumn="1" w:noHBand="0" w:noVBand="0"/>
      </w:tblPr>
      <w:tblGrid>
        <w:gridCol w:w="2781"/>
        <w:gridCol w:w="852"/>
        <w:gridCol w:w="852"/>
        <w:gridCol w:w="852"/>
        <w:gridCol w:w="852"/>
        <w:gridCol w:w="851"/>
        <w:gridCol w:w="851"/>
        <w:gridCol w:w="851"/>
        <w:gridCol w:w="844"/>
      </w:tblGrid>
      <w:tr w:rsidR="00000000">
        <w:tblPrEx>
          <w:tblCellMar>
            <w:top w:w="0" w:type="dxa"/>
            <w:bottom w:w="0" w:type="dxa"/>
          </w:tblCellMar>
        </w:tblPrEx>
        <w:trPr>
          <w:jc w:val="center"/>
        </w:trPr>
        <w:tc>
          <w:tcPr>
            <w:tcW w:w="2781" w:type="dxa"/>
            <w:tcBorders>
              <w:top w:val="single" w:sz="12" w:space="0" w:color="auto"/>
              <w:bottom w:val="single" w:sz="12" w:space="0" w:color="auto"/>
            </w:tcBorders>
          </w:tcPr>
          <w:p w:rsidR="00000000" w:rsidRDefault="00000000">
            <w:pPr>
              <w:tabs>
                <w:tab w:val="left" w:pos="680"/>
                <w:tab w:val="left" w:pos="1021"/>
              </w:tabs>
              <w:jc w:val="both"/>
              <w:rPr>
                <w:sz w:val="18"/>
              </w:rPr>
            </w:pPr>
          </w:p>
        </w:tc>
        <w:tc>
          <w:tcPr>
            <w:tcW w:w="852" w:type="dxa"/>
            <w:tcBorders>
              <w:top w:val="single" w:sz="12" w:space="0" w:color="auto"/>
              <w:bottom w:val="single" w:sz="12" w:space="0" w:color="auto"/>
            </w:tcBorders>
          </w:tcPr>
          <w:p w:rsidR="00000000" w:rsidRDefault="00000000">
            <w:pPr>
              <w:tabs>
                <w:tab w:val="left" w:pos="680"/>
                <w:tab w:val="left" w:pos="1021"/>
              </w:tabs>
              <w:jc w:val="center"/>
              <w:rPr>
                <w:b/>
                <w:sz w:val="18"/>
              </w:rPr>
            </w:pPr>
            <w:r>
              <w:rPr>
                <w:b/>
                <w:sz w:val="18"/>
              </w:rPr>
              <w:t>1990 год</w:t>
            </w:r>
          </w:p>
        </w:tc>
        <w:tc>
          <w:tcPr>
            <w:tcW w:w="852" w:type="dxa"/>
            <w:tcBorders>
              <w:top w:val="single" w:sz="12" w:space="0" w:color="auto"/>
              <w:bottom w:val="single" w:sz="12" w:space="0" w:color="auto"/>
            </w:tcBorders>
          </w:tcPr>
          <w:p w:rsidR="00000000" w:rsidRDefault="00000000">
            <w:pPr>
              <w:tabs>
                <w:tab w:val="left" w:pos="680"/>
                <w:tab w:val="left" w:pos="1021"/>
              </w:tabs>
              <w:jc w:val="center"/>
              <w:rPr>
                <w:b/>
                <w:sz w:val="18"/>
              </w:rPr>
            </w:pPr>
            <w:r>
              <w:rPr>
                <w:b/>
                <w:sz w:val="18"/>
              </w:rPr>
              <w:t>1995 год</w:t>
            </w:r>
          </w:p>
        </w:tc>
        <w:tc>
          <w:tcPr>
            <w:tcW w:w="852" w:type="dxa"/>
            <w:tcBorders>
              <w:top w:val="single" w:sz="12" w:space="0" w:color="auto"/>
              <w:bottom w:val="single" w:sz="12" w:space="0" w:color="auto"/>
            </w:tcBorders>
          </w:tcPr>
          <w:p w:rsidR="00000000" w:rsidRDefault="00000000">
            <w:pPr>
              <w:tabs>
                <w:tab w:val="left" w:pos="680"/>
                <w:tab w:val="left" w:pos="1021"/>
              </w:tabs>
              <w:jc w:val="center"/>
              <w:rPr>
                <w:b/>
                <w:sz w:val="18"/>
              </w:rPr>
            </w:pPr>
            <w:r>
              <w:rPr>
                <w:b/>
                <w:sz w:val="18"/>
              </w:rPr>
              <w:t>1996 год</w:t>
            </w:r>
          </w:p>
        </w:tc>
        <w:tc>
          <w:tcPr>
            <w:tcW w:w="852" w:type="dxa"/>
            <w:tcBorders>
              <w:top w:val="single" w:sz="12" w:space="0" w:color="auto"/>
              <w:bottom w:val="single" w:sz="12" w:space="0" w:color="auto"/>
            </w:tcBorders>
          </w:tcPr>
          <w:p w:rsidR="00000000" w:rsidRDefault="00000000">
            <w:pPr>
              <w:tabs>
                <w:tab w:val="left" w:pos="680"/>
                <w:tab w:val="left" w:pos="1021"/>
              </w:tabs>
              <w:jc w:val="center"/>
              <w:rPr>
                <w:b/>
                <w:sz w:val="18"/>
              </w:rPr>
            </w:pPr>
            <w:r>
              <w:rPr>
                <w:b/>
                <w:sz w:val="18"/>
              </w:rPr>
              <w:t>1997 год</w:t>
            </w:r>
          </w:p>
        </w:tc>
        <w:tc>
          <w:tcPr>
            <w:tcW w:w="851" w:type="dxa"/>
            <w:tcBorders>
              <w:top w:val="single" w:sz="12" w:space="0" w:color="auto"/>
              <w:bottom w:val="single" w:sz="12" w:space="0" w:color="auto"/>
            </w:tcBorders>
          </w:tcPr>
          <w:p w:rsidR="00000000" w:rsidRDefault="00000000">
            <w:pPr>
              <w:tabs>
                <w:tab w:val="left" w:pos="680"/>
                <w:tab w:val="left" w:pos="1021"/>
              </w:tabs>
              <w:jc w:val="center"/>
              <w:rPr>
                <w:b/>
                <w:sz w:val="18"/>
              </w:rPr>
            </w:pPr>
            <w:r>
              <w:rPr>
                <w:b/>
                <w:sz w:val="18"/>
              </w:rPr>
              <w:t>1998 год</w:t>
            </w:r>
          </w:p>
        </w:tc>
        <w:tc>
          <w:tcPr>
            <w:tcW w:w="851" w:type="dxa"/>
            <w:tcBorders>
              <w:top w:val="single" w:sz="12" w:space="0" w:color="auto"/>
              <w:bottom w:val="single" w:sz="12" w:space="0" w:color="auto"/>
            </w:tcBorders>
          </w:tcPr>
          <w:p w:rsidR="00000000" w:rsidRDefault="00000000">
            <w:pPr>
              <w:tabs>
                <w:tab w:val="left" w:pos="680"/>
                <w:tab w:val="left" w:pos="1021"/>
              </w:tabs>
              <w:jc w:val="center"/>
              <w:rPr>
                <w:b/>
                <w:sz w:val="18"/>
              </w:rPr>
            </w:pPr>
            <w:r>
              <w:rPr>
                <w:b/>
                <w:sz w:val="18"/>
              </w:rPr>
              <w:t>1999 год</w:t>
            </w:r>
          </w:p>
        </w:tc>
        <w:tc>
          <w:tcPr>
            <w:tcW w:w="851" w:type="dxa"/>
            <w:tcBorders>
              <w:top w:val="single" w:sz="12" w:space="0" w:color="auto"/>
              <w:bottom w:val="single" w:sz="12" w:space="0" w:color="auto"/>
            </w:tcBorders>
          </w:tcPr>
          <w:p w:rsidR="00000000" w:rsidRDefault="00000000">
            <w:pPr>
              <w:tabs>
                <w:tab w:val="left" w:pos="680"/>
                <w:tab w:val="left" w:pos="1021"/>
              </w:tabs>
              <w:jc w:val="center"/>
              <w:rPr>
                <w:b/>
                <w:sz w:val="18"/>
              </w:rPr>
            </w:pPr>
            <w:r>
              <w:rPr>
                <w:b/>
                <w:sz w:val="18"/>
              </w:rPr>
              <w:t>2000 год</w:t>
            </w:r>
          </w:p>
        </w:tc>
        <w:tc>
          <w:tcPr>
            <w:tcW w:w="844" w:type="dxa"/>
            <w:tcBorders>
              <w:top w:val="single" w:sz="12" w:space="0" w:color="auto"/>
              <w:bottom w:val="single" w:sz="12" w:space="0" w:color="auto"/>
            </w:tcBorders>
          </w:tcPr>
          <w:p w:rsidR="00000000" w:rsidRDefault="00000000">
            <w:pPr>
              <w:tabs>
                <w:tab w:val="left" w:pos="680"/>
                <w:tab w:val="left" w:pos="1021"/>
              </w:tabs>
              <w:jc w:val="center"/>
              <w:rPr>
                <w:b/>
                <w:sz w:val="18"/>
              </w:rPr>
            </w:pPr>
            <w:r>
              <w:rPr>
                <w:b/>
                <w:sz w:val="18"/>
              </w:rPr>
              <w:t>2001 год</w:t>
            </w:r>
          </w:p>
        </w:tc>
      </w:tr>
      <w:tr w:rsidR="00000000">
        <w:tblPrEx>
          <w:tblCellMar>
            <w:top w:w="0" w:type="dxa"/>
            <w:bottom w:w="0" w:type="dxa"/>
          </w:tblCellMar>
        </w:tblPrEx>
        <w:trPr>
          <w:jc w:val="center"/>
        </w:trPr>
        <w:tc>
          <w:tcPr>
            <w:tcW w:w="2781" w:type="dxa"/>
            <w:tcBorders>
              <w:top w:val="single" w:sz="12" w:space="0" w:color="auto"/>
            </w:tcBorders>
          </w:tcPr>
          <w:p w:rsidR="00000000" w:rsidRDefault="00000000">
            <w:pPr>
              <w:tabs>
                <w:tab w:val="left" w:pos="680"/>
                <w:tab w:val="left" w:pos="1021"/>
              </w:tabs>
              <w:rPr>
                <w:sz w:val="18"/>
              </w:rPr>
            </w:pPr>
            <w:r>
              <w:rPr>
                <w:sz w:val="18"/>
              </w:rPr>
              <w:t>Население в целом</w:t>
            </w:r>
          </w:p>
        </w:tc>
        <w:tc>
          <w:tcPr>
            <w:tcW w:w="852" w:type="dxa"/>
            <w:tcBorders>
              <w:top w:val="single" w:sz="12" w:space="0" w:color="auto"/>
            </w:tcBorders>
          </w:tcPr>
          <w:p w:rsidR="00000000" w:rsidRDefault="00000000">
            <w:pPr>
              <w:tabs>
                <w:tab w:val="left" w:pos="680"/>
                <w:tab w:val="left" w:pos="1021"/>
              </w:tabs>
              <w:jc w:val="right"/>
              <w:rPr>
                <w:sz w:val="18"/>
              </w:rPr>
            </w:pPr>
            <w:r>
              <w:rPr>
                <w:sz w:val="18"/>
              </w:rPr>
              <w:t>2 131 806</w:t>
            </w:r>
          </w:p>
        </w:tc>
        <w:tc>
          <w:tcPr>
            <w:tcW w:w="852" w:type="dxa"/>
            <w:tcBorders>
              <w:top w:val="single" w:sz="12" w:space="0" w:color="auto"/>
            </w:tcBorders>
          </w:tcPr>
          <w:p w:rsidR="00000000" w:rsidRDefault="00000000">
            <w:pPr>
              <w:tabs>
                <w:tab w:val="left" w:pos="680"/>
                <w:tab w:val="left" w:pos="1021"/>
              </w:tabs>
              <w:jc w:val="right"/>
              <w:rPr>
                <w:sz w:val="18"/>
              </w:rPr>
            </w:pPr>
            <w:r>
              <w:rPr>
                <w:sz w:val="18"/>
              </w:rPr>
              <w:t>1 966 000</w:t>
            </w:r>
          </w:p>
        </w:tc>
        <w:tc>
          <w:tcPr>
            <w:tcW w:w="852" w:type="dxa"/>
            <w:tcBorders>
              <w:top w:val="single" w:sz="12" w:space="0" w:color="auto"/>
            </w:tcBorders>
          </w:tcPr>
          <w:p w:rsidR="00000000" w:rsidRDefault="00000000">
            <w:pPr>
              <w:tabs>
                <w:tab w:val="left" w:pos="680"/>
                <w:tab w:val="left" w:pos="1021"/>
              </w:tabs>
              <w:jc w:val="right"/>
              <w:rPr>
                <w:sz w:val="18"/>
              </w:rPr>
            </w:pPr>
            <w:r>
              <w:rPr>
                <w:sz w:val="18"/>
              </w:rPr>
              <w:t>1 992 208</w:t>
            </w:r>
          </w:p>
        </w:tc>
        <w:tc>
          <w:tcPr>
            <w:tcW w:w="852" w:type="dxa"/>
            <w:tcBorders>
              <w:top w:val="single" w:sz="12" w:space="0" w:color="auto"/>
            </w:tcBorders>
          </w:tcPr>
          <w:p w:rsidR="00000000" w:rsidRDefault="00000000">
            <w:pPr>
              <w:tabs>
                <w:tab w:val="left" w:pos="680"/>
                <w:tab w:val="left" w:pos="1021"/>
              </w:tabs>
              <w:jc w:val="right"/>
              <w:rPr>
                <w:sz w:val="18"/>
              </w:rPr>
            </w:pPr>
            <w:r>
              <w:rPr>
                <w:sz w:val="18"/>
              </w:rPr>
              <w:t>1 998 000</w:t>
            </w:r>
          </w:p>
        </w:tc>
        <w:tc>
          <w:tcPr>
            <w:tcW w:w="851" w:type="dxa"/>
            <w:tcBorders>
              <w:top w:val="single" w:sz="12" w:space="0" w:color="auto"/>
            </w:tcBorders>
          </w:tcPr>
          <w:p w:rsidR="00000000" w:rsidRDefault="00000000">
            <w:pPr>
              <w:tabs>
                <w:tab w:val="left" w:pos="680"/>
                <w:tab w:val="left" w:pos="1021"/>
              </w:tabs>
              <w:jc w:val="right"/>
              <w:rPr>
                <w:sz w:val="18"/>
              </w:rPr>
            </w:pPr>
            <w:r>
              <w:rPr>
                <w:sz w:val="18"/>
              </w:rPr>
              <w:t>2 008 000</w:t>
            </w:r>
          </w:p>
        </w:tc>
        <w:tc>
          <w:tcPr>
            <w:tcW w:w="851" w:type="dxa"/>
            <w:tcBorders>
              <w:top w:val="single" w:sz="12" w:space="0" w:color="auto"/>
            </w:tcBorders>
          </w:tcPr>
          <w:p w:rsidR="00000000" w:rsidRDefault="00000000">
            <w:pPr>
              <w:tabs>
                <w:tab w:val="left" w:pos="680"/>
                <w:tab w:val="left" w:pos="1021"/>
              </w:tabs>
              <w:jc w:val="right"/>
              <w:rPr>
                <w:sz w:val="18"/>
              </w:rPr>
            </w:pPr>
            <w:r>
              <w:rPr>
                <w:sz w:val="18"/>
              </w:rPr>
              <w:t>2 025 000</w:t>
            </w:r>
          </w:p>
        </w:tc>
        <w:tc>
          <w:tcPr>
            <w:tcW w:w="851" w:type="dxa"/>
            <w:tcBorders>
              <w:top w:val="single" w:sz="12" w:space="0" w:color="auto"/>
            </w:tcBorders>
          </w:tcPr>
          <w:p w:rsidR="00000000" w:rsidRDefault="00000000">
            <w:pPr>
              <w:tabs>
                <w:tab w:val="left" w:pos="680"/>
                <w:tab w:val="left" w:pos="1021"/>
              </w:tabs>
              <w:jc w:val="right"/>
              <w:rPr>
                <w:sz w:val="18"/>
              </w:rPr>
            </w:pPr>
            <w:r>
              <w:rPr>
                <w:sz w:val="18"/>
              </w:rPr>
              <w:t>2 031 000</w:t>
            </w:r>
          </w:p>
        </w:tc>
        <w:tc>
          <w:tcPr>
            <w:tcW w:w="844" w:type="dxa"/>
            <w:tcBorders>
              <w:top w:val="single" w:sz="12" w:space="0" w:color="auto"/>
            </w:tcBorders>
          </w:tcPr>
          <w:p w:rsidR="00000000" w:rsidRDefault="00000000">
            <w:pPr>
              <w:tabs>
                <w:tab w:val="left" w:pos="680"/>
                <w:tab w:val="left" w:pos="1021"/>
              </w:tabs>
              <w:jc w:val="right"/>
              <w:rPr>
                <w:sz w:val="18"/>
              </w:rPr>
            </w:pPr>
            <w:r>
              <w:rPr>
                <w:sz w:val="18"/>
              </w:rPr>
              <w:t>2 036 441</w:t>
            </w:r>
          </w:p>
        </w:tc>
      </w:tr>
      <w:tr w:rsidR="00000000">
        <w:tblPrEx>
          <w:tblCellMar>
            <w:top w:w="0" w:type="dxa"/>
            <w:bottom w:w="0" w:type="dxa"/>
          </w:tblCellMar>
        </w:tblPrEx>
        <w:trPr>
          <w:jc w:val="center"/>
        </w:trPr>
        <w:tc>
          <w:tcPr>
            <w:tcW w:w="2781" w:type="dxa"/>
          </w:tcPr>
          <w:p w:rsidR="00000000" w:rsidRDefault="00000000">
            <w:pPr>
              <w:tabs>
                <w:tab w:val="left" w:pos="680"/>
                <w:tab w:val="left" w:pos="1021"/>
              </w:tabs>
              <w:rPr>
                <w:sz w:val="18"/>
              </w:rPr>
            </w:pPr>
            <w:r>
              <w:rPr>
                <w:sz w:val="18"/>
              </w:rPr>
              <w:t>Женщины</w:t>
            </w:r>
          </w:p>
        </w:tc>
        <w:tc>
          <w:tcPr>
            <w:tcW w:w="852" w:type="dxa"/>
          </w:tcPr>
          <w:p w:rsidR="00000000" w:rsidRDefault="00000000">
            <w:pPr>
              <w:tabs>
                <w:tab w:val="left" w:pos="680"/>
                <w:tab w:val="left" w:pos="1021"/>
              </w:tabs>
              <w:jc w:val="right"/>
              <w:rPr>
                <w:sz w:val="18"/>
              </w:rPr>
            </w:pPr>
            <w:r>
              <w:rPr>
                <w:sz w:val="18"/>
              </w:rPr>
              <w:t>1 050 998</w:t>
            </w:r>
          </w:p>
        </w:tc>
        <w:tc>
          <w:tcPr>
            <w:tcW w:w="852" w:type="dxa"/>
          </w:tcPr>
          <w:p w:rsidR="00000000" w:rsidRDefault="00000000">
            <w:pPr>
              <w:tabs>
                <w:tab w:val="left" w:pos="680"/>
                <w:tab w:val="left" w:pos="1021"/>
              </w:tabs>
              <w:jc w:val="right"/>
              <w:rPr>
                <w:sz w:val="18"/>
              </w:rPr>
            </w:pPr>
            <w:r>
              <w:rPr>
                <w:sz w:val="18"/>
              </w:rPr>
              <w:t>981 704</w:t>
            </w:r>
          </w:p>
        </w:tc>
        <w:tc>
          <w:tcPr>
            <w:tcW w:w="852" w:type="dxa"/>
          </w:tcPr>
          <w:p w:rsidR="00000000" w:rsidRDefault="00000000">
            <w:pPr>
              <w:tabs>
                <w:tab w:val="left" w:pos="680"/>
                <w:tab w:val="left" w:pos="1021"/>
              </w:tabs>
              <w:jc w:val="right"/>
              <w:rPr>
                <w:sz w:val="18"/>
              </w:rPr>
            </w:pPr>
            <w:r>
              <w:rPr>
                <w:sz w:val="18"/>
              </w:rPr>
              <w:t>988 274</w:t>
            </w:r>
          </w:p>
        </w:tc>
        <w:tc>
          <w:tcPr>
            <w:tcW w:w="852" w:type="dxa"/>
          </w:tcPr>
          <w:p w:rsidR="00000000" w:rsidRDefault="00000000">
            <w:pPr>
              <w:tabs>
                <w:tab w:val="left" w:pos="680"/>
                <w:tab w:val="left" w:pos="1021"/>
              </w:tabs>
              <w:jc w:val="right"/>
              <w:rPr>
                <w:sz w:val="18"/>
              </w:rPr>
            </w:pPr>
            <w:r>
              <w:rPr>
                <w:sz w:val="18"/>
              </w:rPr>
              <w:t>997 691</w:t>
            </w:r>
          </w:p>
        </w:tc>
        <w:tc>
          <w:tcPr>
            <w:tcW w:w="851" w:type="dxa"/>
          </w:tcPr>
          <w:p w:rsidR="00000000" w:rsidRDefault="00000000">
            <w:pPr>
              <w:tabs>
                <w:tab w:val="left" w:pos="680"/>
                <w:tab w:val="left" w:pos="1021"/>
              </w:tabs>
              <w:jc w:val="right"/>
              <w:rPr>
                <w:sz w:val="18"/>
              </w:rPr>
            </w:pPr>
            <w:r>
              <w:rPr>
                <w:sz w:val="18"/>
              </w:rPr>
              <w:t>1 002 997</w:t>
            </w:r>
          </w:p>
        </w:tc>
        <w:tc>
          <w:tcPr>
            <w:tcW w:w="851" w:type="dxa"/>
          </w:tcPr>
          <w:p w:rsidR="00000000" w:rsidRDefault="00000000">
            <w:pPr>
              <w:tabs>
                <w:tab w:val="left" w:pos="680"/>
                <w:tab w:val="left" w:pos="1021"/>
              </w:tabs>
              <w:jc w:val="right"/>
              <w:rPr>
                <w:sz w:val="18"/>
              </w:rPr>
            </w:pPr>
            <w:r>
              <w:rPr>
                <w:sz w:val="18"/>
              </w:rPr>
              <w:t>1 011 982</w:t>
            </w:r>
          </w:p>
        </w:tc>
        <w:tc>
          <w:tcPr>
            <w:tcW w:w="851" w:type="dxa"/>
          </w:tcPr>
          <w:p w:rsidR="00000000" w:rsidRDefault="00000000">
            <w:pPr>
              <w:tabs>
                <w:tab w:val="left" w:pos="680"/>
                <w:tab w:val="left" w:pos="1021"/>
              </w:tabs>
              <w:jc w:val="right"/>
              <w:rPr>
                <w:sz w:val="18"/>
              </w:rPr>
            </w:pPr>
            <w:r>
              <w:rPr>
                <w:sz w:val="18"/>
              </w:rPr>
              <w:t>1 019 697</w:t>
            </w:r>
          </w:p>
        </w:tc>
        <w:tc>
          <w:tcPr>
            <w:tcW w:w="844" w:type="dxa"/>
          </w:tcPr>
          <w:p w:rsidR="00000000" w:rsidRDefault="00000000">
            <w:pPr>
              <w:tabs>
                <w:tab w:val="left" w:pos="680"/>
                <w:tab w:val="left" w:pos="1021"/>
              </w:tabs>
              <w:jc w:val="right"/>
              <w:rPr>
                <w:sz w:val="18"/>
              </w:rPr>
            </w:pPr>
            <w:r>
              <w:rPr>
                <w:sz w:val="18"/>
              </w:rPr>
              <w:t>1 017 920</w:t>
            </w:r>
          </w:p>
        </w:tc>
      </w:tr>
      <w:tr w:rsidR="00000000">
        <w:tblPrEx>
          <w:tblCellMar>
            <w:top w:w="0" w:type="dxa"/>
            <w:bottom w:w="0" w:type="dxa"/>
          </w:tblCellMar>
        </w:tblPrEx>
        <w:trPr>
          <w:jc w:val="center"/>
        </w:trPr>
        <w:tc>
          <w:tcPr>
            <w:tcW w:w="2781" w:type="dxa"/>
          </w:tcPr>
          <w:p w:rsidR="00000000" w:rsidRDefault="00000000">
            <w:pPr>
              <w:tabs>
                <w:tab w:val="left" w:pos="680"/>
                <w:tab w:val="left" w:pos="1021"/>
              </w:tabs>
              <w:rPr>
                <w:sz w:val="18"/>
              </w:rPr>
            </w:pPr>
            <w:r>
              <w:rPr>
                <w:sz w:val="18"/>
              </w:rPr>
              <w:t>Доля женского населения (в %)</w:t>
            </w:r>
          </w:p>
        </w:tc>
        <w:tc>
          <w:tcPr>
            <w:tcW w:w="852" w:type="dxa"/>
          </w:tcPr>
          <w:p w:rsidR="00000000" w:rsidRDefault="00000000">
            <w:pPr>
              <w:tabs>
                <w:tab w:val="left" w:pos="680"/>
                <w:tab w:val="left" w:pos="1021"/>
              </w:tabs>
              <w:jc w:val="right"/>
              <w:rPr>
                <w:sz w:val="18"/>
              </w:rPr>
            </w:pPr>
            <w:r>
              <w:rPr>
                <w:sz w:val="18"/>
              </w:rPr>
              <w:t>49,3</w:t>
            </w:r>
          </w:p>
        </w:tc>
        <w:tc>
          <w:tcPr>
            <w:tcW w:w="852" w:type="dxa"/>
          </w:tcPr>
          <w:p w:rsidR="00000000" w:rsidRDefault="00000000">
            <w:pPr>
              <w:tabs>
                <w:tab w:val="left" w:pos="680"/>
                <w:tab w:val="left" w:pos="1021"/>
              </w:tabs>
              <w:jc w:val="right"/>
              <w:rPr>
                <w:sz w:val="18"/>
              </w:rPr>
            </w:pPr>
            <w:r>
              <w:rPr>
                <w:sz w:val="18"/>
              </w:rPr>
              <w:t>49,9</w:t>
            </w:r>
          </w:p>
        </w:tc>
        <w:tc>
          <w:tcPr>
            <w:tcW w:w="852" w:type="dxa"/>
          </w:tcPr>
          <w:p w:rsidR="00000000" w:rsidRDefault="00000000">
            <w:pPr>
              <w:tabs>
                <w:tab w:val="left" w:pos="680"/>
                <w:tab w:val="left" w:pos="1021"/>
              </w:tabs>
              <w:jc w:val="right"/>
              <w:rPr>
                <w:sz w:val="18"/>
              </w:rPr>
            </w:pPr>
            <w:r>
              <w:rPr>
                <w:sz w:val="18"/>
              </w:rPr>
              <w:t>49,8</w:t>
            </w:r>
          </w:p>
        </w:tc>
        <w:tc>
          <w:tcPr>
            <w:tcW w:w="852" w:type="dxa"/>
          </w:tcPr>
          <w:p w:rsidR="00000000" w:rsidRDefault="00000000">
            <w:pPr>
              <w:tabs>
                <w:tab w:val="left" w:pos="680"/>
                <w:tab w:val="left" w:pos="1021"/>
              </w:tabs>
              <w:jc w:val="right"/>
              <w:rPr>
                <w:sz w:val="18"/>
              </w:rPr>
            </w:pPr>
            <w:r>
              <w:rPr>
                <w:sz w:val="18"/>
              </w:rPr>
              <w:t>49,9</w:t>
            </w:r>
          </w:p>
        </w:tc>
        <w:tc>
          <w:tcPr>
            <w:tcW w:w="851" w:type="dxa"/>
          </w:tcPr>
          <w:p w:rsidR="00000000" w:rsidRDefault="00000000">
            <w:pPr>
              <w:tabs>
                <w:tab w:val="left" w:pos="680"/>
                <w:tab w:val="left" w:pos="1021"/>
              </w:tabs>
              <w:jc w:val="right"/>
              <w:rPr>
                <w:sz w:val="18"/>
              </w:rPr>
            </w:pPr>
            <w:r>
              <w:rPr>
                <w:sz w:val="18"/>
              </w:rPr>
              <w:t>49,9</w:t>
            </w:r>
          </w:p>
        </w:tc>
        <w:tc>
          <w:tcPr>
            <w:tcW w:w="851" w:type="dxa"/>
          </w:tcPr>
          <w:p w:rsidR="00000000" w:rsidRDefault="00000000">
            <w:pPr>
              <w:tabs>
                <w:tab w:val="left" w:pos="680"/>
                <w:tab w:val="left" w:pos="1021"/>
              </w:tabs>
              <w:jc w:val="right"/>
              <w:rPr>
                <w:sz w:val="18"/>
              </w:rPr>
            </w:pPr>
            <w:r>
              <w:rPr>
                <w:sz w:val="18"/>
              </w:rPr>
              <w:t>49,9</w:t>
            </w:r>
          </w:p>
        </w:tc>
        <w:tc>
          <w:tcPr>
            <w:tcW w:w="851" w:type="dxa"/>
          </w:tcPr>
          <w:p w:rsidR="00000000" w:rsidRDefault="00000000">
            <w:pPr>
              <w:tabs>
                <w:tab w:val="left" w:pos="680"/>
                <w:tab w:val="left" w:pos="1021"/>
              </w:tabs>
              <w:jc w:val="right"/>
              <w:rPr>
                <w:sz w:val="18"/>
              </w:rPr>
            </w:pPr>
            <w:r>
              <w:rPr>
                <w:sz w:val="18"/>
              </w:rPr>
              <w:t>50,0</w:t>
            </w:r>
          </w:p>
        </w:tc>
        <w:tc>
          <w:tcPr>
            <w:tcW w:w="844" w:type="dxa"/>
          </w:tcPr>
          <w:p w:rsidR="00000000" w:rsidRDefault="00000000">
            <w:pPr>
              <w:tabs>
                <w:tab w:val="left" w:pos="680"/>
                <w:tab w:val="left" w:pos="1021"/>
              </w:tabs>
              <w:jc w:val="right"/>
              <w:rPr>
                <w:sz w:val="18"/>
              </w:rPr>
            </w:pPr>
            <w:r>
              <w:rPr>
                <w:sz w:val="18"/>
              </w:rPr>
              <w:t>50,0</w:t>
            </w:r>
          </w:p>
        </w:tc>
      </w:tr>
      <w:tr w:rsidR="00000000">
        <w:tblPrEx>
          <w:tblCellMar>
            <w:top w:w="0" w:type="dxa"/>
            <w:bottom w:w="0" w:type="dxa"/>
          </w:tblCellMar>
        </w:tblPrEx>
        <w:trPr>
          <w:jc w:val="center"/>
        </w:trPr>
        <w:tc>
          <w:tcPr>
            <w:tcW w:w="2781" w:type="dxa"/>
          </w:tcPr>
          <w:p w:rsidR="00000000" w:rsidRDefault="00000000">
            <w:pPr>
              <w:tabs>
                <w:tab w:val="left" w:pos="680"/>
                <w:tab w:val="left" w:pos="1021"/>
              </w:tabs>
              <w:rPr>
                <w:sz w:val="18"/>
              </w:rPr>
            </w:pPr>
            <w:r>
              <w:rPr>
                <w:sz w:val="18"/>
              </w:rPr>
              <w:t xml:space="preserve">Доля женщин от 15 до 49 лет и старше (в %) </w:t>
            </w:r>
          </w:p>
        </w:tc>
        <w:tc>
          <w:tcPr>
            <w:tcW w:w="852" w:type="dxa"/>
          </w:tcPr>
          <w:p w:rsidR="00000000" w:rsidRDefault="00000000">
            <w:pPr>
              <w:tabs>
                <w:tab w:val="left" w:pos="680"/>
                <w:tab w:val="left" w:pos="1021"/>
              </w:tabs>
              <w:jc w:val="right"/>
              <w:rPr>
                <w:sz w:val="18"/>
              </w:rPr>
            </w:pPr>
            <w:r>
              <w:rPr>
                <w:sz w:val="18"/>
              </w:rPr>
              <w:t>25,6</w:t>
            </w:r>
          </w:p>
        </w:tc>
        <w:tc>
          <w:tcPr>
            <w:tcW w:w="852" w:type="dxa"/>
          </w:tcPr>
          <w:p w:rsidR="00000000" w:rsidRDefault="00000000">
            <w:pPr>
              <w:tabs>
                <w:tab w:val="left" w:pos="680"/>
                <w:tab w:val="left" w:pos="1021"/>
              </w:tabs>
              <w:jc w:val="right"/>
              <w:rPr>
                <w:sz w:val="18"/>
              </w:rPr>
            </w:pPr>
            <w:r>
              <w:rPr>
                <w:sz w:val="18"/>
              </w:rPr>
              <w:t>25,9</w:t>
            </w:r>
          </w:p>
        </w:tc>
        <w:tc>
          <w:tcPr>
            <w:tcW w:w="852" w:type="dxa"/>
          </w:tcPr>
          <w:p w:rsidR="00000000" w:rsidRDefault="00000000">
            <w:pPr>
              <w:tabs>
                <w:tab w:val="left" w:pos="680"/>
                <w:tab w:val="left" w:pos="1021"/>
              </w:tabs>
              <w:jc w:val="right"/>
              <w:rPr>
                <w:sz w:val="18"/>
              </w:rPr>
            </w:pPr>
            <w:r>
              <w:rPr>
                <w:sz w:val="18"/>
              </w:rPr>
              <w:t>26,4</w:t>
            </w:r>
          </w:p>
        </w:tc>
        <w:tc>
          <w:tcPr>
            <w:tcW w:w="852" w:type="dxa"/>
          </w:tcPr>
          <w:p w:rsidR="00000000" w:rsidRDefault="00000000">
            <w:pPr>
              <w:tabs>
                <w:tab w:val="left" w:pos="680"/>
                <w:tab w:val="left" w:pos="1021"/>
              </w:tabs>
              <w:jc w:val="right"/>
              <w:rPr>
                <w:sz w:val="18"/>
              </w:rPr>
            </w:pPr>
            <w:r>
              <w:rPr>
                <w:sz w:val="18"/>
              </w:rPr>
              <w:t>25,5</w:t>
            </w:r>
          </w:p>
        </w:tc>
        <w:tc>
          <w:tcPr>
            <w:tcW w:w="851" w:type="dxa"/>
          </w:tcPr>
          <w:p w:rsidR="00000000" w:rsidRDefault="00000000">
            <w:pPr>
              <w:tabs>
                <w:tab w:val="left" w:pos="680"/>
                <w:tab w:val="left" w:pos="1021"/>
              </w:tabs>
              <w:jc w:val="right"/>
              <w:rPr>
                <w:sz w:val="18"/>
              </w:rPr>
            </w:pPr>
            <w:r>
              <w:rPr>
                <w:sz w:val="18"/>
              </w:rPr>
              <w:t>25,5</w:t>
            </w:r>
          </w:p>
        </w:tc>
        <w:tc>
          <w:tcPr>
            <w:tcW w:w="851" w:type="dxa"/>
          </w:tcPr>
          <w:p w:rsidR="00000000" w:rsidRDefault="00000000">
            <w:pPr>
              <w:tabs>
                <w:tab w:val="left" w:pos="680"/>
                <w:tab w:val="left" w:pos="1021"/>
              </w:tabs>
              <w:jc w:val="right"/>
              <w:rPr>
                <w:sz w:val="18"/>
              </w:rPr>
            </w:pPr>
            <w:r>
              <w:rPr>
                <w:sz w:val="18"/>
              </w:rPr>
              <w:t>25,9</w:t>
            </w:r>
          </w:p>
        </w:tc>
        <w:tc>
          <w:tcPr>
            <w:tcW w:w="851" w:type="dxa"/>
          </w:tcPr>
          <w:p w:rsidR="00000000" w:rsidRDefault="00000000">
            <w:pPr>
              <w:tabs>
                <w:tab w:val="left" w:pos="680"/>
                <w:tab w:val="left" w:pos="1021"/>
              </w:tabs>
              <w:jc w:val="right"/>
              <w:rPr>
                <w:sz w:val="18"/>
              </w:rPr>
            </w:pPr>
            <w:r>
              <w:rPr>
                <w:sz w:val="18"/>
              </w:rPr>
              <w:t>26,0</w:t>
            </w:r>
          </w:p>
        </w:tc>
        <w:tc>
          <w:tcPr>
            <w:tcW w:w="844" w:type="dxa"/>
          </w:tcPr>
          <w:p w:rsidR="00000000" w:rsidRDefault="00000000">
            <w:pPr>
              <w:tabs>
                <w:tab w:val="left" w:pos="680"/>
                <w:tab w:val="left" w:pos="1021"/>
              </w:tabs>
              <w:jc w:val="right"/>
              <w:rPr>
                <w:sz w:val="18"/>
              </w:rPr>
            </w:pPr>
            <w:r>
              <w:rPr>
                <w:sz w:val="18"/>
              </w:rPr>
              <w:t>26,0</w:t>
            </w:r>
          </w:p>
        </w:tc>
      </w:tr>
      <w:tr w:rsidR="00000000">
        <w:tblPrEx>
          <w:tblCellMar>
            <w:top w:w="0" w:type="dxa"/>
            <w:bottom w:w="0" w:type="dxa"/>
          </w:tblCellMar>
        </w:tblPrEx>
        <w:trPr>
          <w:jc w:val="center"/>
        </w:trPr>
        <w:tc>
          <w:tcPr>
            <w:tcW w:w="2781" w:type="dxa"/>
          </w:tcPr>
          <w:p w:rsidR="00000000" w:rsidRDefault="00000000">
            <w:pPr>
              <w:tabs>
                <w:tab w:val="left" w:pos="680"/>
                <w:tab w:val="left" w:pos="1021"/>
              </w:tabs>
              <w:rPr>
                <w:sz w:val="18"/>
              </w:rPr>
            </w:pPr>
            <w:r>
              <w:rPr>
                <w:sz w:val="18"/>
              </w:rPr>
              <w:t xml:space="preserve">Доля женщин от 15 лет и старше </w:t>
            </w:r>
            <w:r>
              <w:rPr>
                <w:sz w:val="18"/>
              </w:rPr>
              <w:br/>
              <w:t>(в %)</w:t>
            </w:r>
          </w:p>
        </w:tc>
        <w:tc>
          <w:tcPr>
            <w:tcW w:w="852" w:type="dxa"/>
          </w:tcPr>
          <w:p w:rsidR="00000000" w:rsidRDefault="00000000">
            <w:pPr>
              <w:tabs>
                <w:tab w:val="left" w:pos="680"/>
                <w:tab w:val="left" w:pos="1021"/>
              </w:tabs>
              <w:jc w:val="right"/>
              <w:rPr>
                <w:sz w:val="18"/>
              </w:rPr>
            </w:pPr>
            <w:r>
              <w:rPr>
                <w:sz w:val="18"/>
              </w:rPr>
              <w:t>36,5</w:t>
            </w:r>
          </w:p>
        </w:tc>
        <w:tc>
          <w:tcPr>
            <w:tcW w:w="852" w:type="dxa"/>
          </w:tcPr>
          <w:p w:rsidR="00000000" w:rsidRDefault="00000000">
            <w:pPr>
              <w:tabs>
                <w:tab w:val="left" w:pos="680"/>
                <w:tab w:val="left" w:pos="1021"/>
              </w:tabs>
              <w:jc w:val="right"/>
              <w:rPr>
                <w:sz w:val="18"/>
              </w:rPr>
            </w:pPr>
            <w:r>
              <w:rPr>
                <w:sz w:val="18"/>
              </w:rPr>
              <w:t>37,0</w:t>
            </w:r>
          </w:p>
        </w:tc>
        <w:tc>
          <w:tcPr>
            <w:tcW w:w="852" w:type="dxa"/>
          </w:tcPr>
          <w:p w:rsidR="00000000" w:rsidRDefault="00000000">
            <w:pPr>
              <w:tabs>
                <w:tab w:val="left" w:pos="680"/>
                <w:tab w:val="left" w:pos="1021"/>
              </w:tabs>
              <w:jc w:val="right"/>
              <w:rPr>
                <w:sz w:val="18"/>
              </w:rPr>
            </w:pPr>
            <w:r>
              <w:rPr>
                <w:sz w:val="18"/>
              </w:rPr>
              <w:t>40,3</w:t>
            </w:r>
          </w:p>
        </w:tc>
        <w:tc>
          <w:tcPr>
            <w:tcW w:w="852" w:type="dxa"/>
          </w:tcPr>
          <w:p w:rsidR="00000000" w:rsidRDefault="00000000">
            <w:pPr>
              <w:tabs>
                <w:tab w:val="left" w:pos="680"/>
                <w:tab w:val="left" w:pos="1021"/>
              </w:tabs>
              <w:jc w:val="right"/>
              <w:rPr>
                <w:sz w:val="18"/>
              </w:rPr>
            </w:pPr>
            <w:r>
              <w:rPr>
                <w:sz w:val="18"/>
              </w:rPr>
              <w:t>38,2</w:t>
            </w:r>
          </w:p>
        </w:tc>
        <w:tc>
          <w:tcPr>
            <w:tcW w:w="851" w:type="dxa"/>
          </w:tcPr>
          <w:p w:rsidR="00000000" w:rsidRDefault="00000000">
            <w:pPr>
              <w:tabs>
                <w:tab w:val="left" w:pos="680"/>
                <w:tab w:val="left" w:pos="1021"/>
              </w:tabs>
              <w:jc w:val="right"/>
              <w:rPr>
                <w:sz w:val="18"/>
              </w:rPr>
            </w:pPr>
            <w:r>
              <w:rPr>
                <w:sz w:val="18"/>
              </w:rPr>
              <w:t>38,2</w:t>
            </w:r>
          </w:p>
        </w:tc>
        <w:tc>
          <w:tcPr>
            <w:tcW w:w="851" w:type="dxa"/>
          </w:tcPr>
          <w:p w:rsidR="00000000" w:rsidRDefault="00000000">
            <w:pPr>
              <w:tabs>
                <w:tab w:val="left" w:pos="680"/>
                <w:tab w:val="left" w:pos="1021"/>
              </w:tabs>
              <w:jc w:val="right"/>
              <w:rPr>
                <w:sz w:val="18"/>
              </w:rPr>
            </w:pPr>
            <w:r>
              <w:rPr>
                <w:sz w:val="18"/>
              </w:rPr>
              <w:t>38,6</w:t>
            </w:r>
          </w:p>
        </w:tc>
        <w:tc>
          <w:tcPr>
            <w:tcW w:w="851" w:type="dxa"/>
          </w:tcPr>
          <w:p w:rsidR="00000000" w:rsidRDefault="00000000">
            <w:pPr>
              <w:tabs>
                <w:tab w:val="left" w:pos="680"/>
                <w:tab w:val="left" w:pos="1021"/>
              </w:tabs>
              <w:jc w:val="right"/>
              <w:rPr>
                <w:sz w:val="18"/>
              </w:rPr>
            </w:pPr>
            <w:r>
              <w:rPr>
                <w:sz w:val="18"/>
              </w:rPr>
              <w:t>38,9</w:t>
            </w:r>
          </w:p>
        </w:tc>
        <w:tc>
          <w:tcPr>
            <w:tcW w:w="844" w:type="dxa"/>
          </w:tcPr>
          <w:p w:rsidR="00000000" w:rsidRDefault="00000000">
            <w:pPr>
              <w:tabs>
                <w:tab w:val="left" w:pos="680"/>
                <w:tab w:val="left" w:pos="1021"/>
              </w:tabs>
              <w:jc w:val="right"/>
              <w:rPr>
                <w:sz w:val="18"/>
              </w:rPr>
            </w:pPr>
            <w:r>
              <w:rPr>
                <w:sz w:val="18"/>
              </w:rPr>
              <w:t>39,2</w:t>
            </w:r>
          </w:p>
        </w:tc>
      </w:tr>
      <w:tr w:rsidR="00000000">
        <w:tblPrEx>
          <w:tblCellMar>
            <w:top w:w="0" w:type="dxa"/>
            <w:bottom w:w="0" w:type="dxa"/>
          </w:tblCellMar>
        </w:tblPrEx>
        <w:trPr>
          <w:jc w:val="center"/>
        </w:trPr>
        <w:tc>
          <w:tcPr>
            <w:tcW w:w="2781" w:type="dxa"/>
          </w:tcPr>
          <w:p w:rsidR="00000000" w:rsidRDefault="00000000">
            <w:pPr>
              <w:tabs>
                <w:tab w:val="left" w:pos="680"/>
                <w:tab w:val="left" w:pos="1021"/>
              </w:tabs>
              <w:rPr>
                <w:sz w:val="18"/>
              </w:rPr>
            </w:pPr>
            <w:r>
              <w:rPr>
                <w:sz w:val="18"/>
              </w:rPr>
              <w:t>Мужское население (в %)</w:t>
            </w:r>
          </w:p>
        </w:tc>
        <w:tc>
          <w:tcPr>
            <w:tcW w:w="852" w:type="dxa"/>
          </w:tcPr>
          <w:p w:rsidR="00000000" w:rsidRDefault="00000000">
            <w:pPr>
              <w:tabs>
                <w:tab w:val="left" w:pos="680"/>
                <w:tab w:val="left" w:pos="1021"/>
              </w:tabs>
              <w:jc w:val="right"/>
              <w:rPr>
                <w:sz w:val="18"/>
              </w:rPr>
            </w:pPr>
            <w:r>
              <w:rPr>
                <w:sz w:val="18"/>
              </w:rPr>
              <w:t>102,8</w:t>
            </w:r>
          </w:p>
        </w:tc>
        <w:tc>
          <w:tcPr>
            <w:tcW w:w="852" w:type="dxa"/>
          </w:tcPr>
          <w:p w:rsidR="00000000" w:rsidRDefault="00000000">
            <w:pPr>
              <w:tabs>
                <w:tab w:val="left" w:pos="680"/>
                <w:tab w:val="left" w:pos="1021"/>
              </w:tabs>
              <w:jc w:val="right"/>
              <w:rPr>
                <w:sz w:val="18"/>
              </w:rPr>
            </w:pPr>
            <w:r>
              <w:rPr>
                <w:sz w:val="18"/>
              </w:rPr>
              <w:t>100,3</w:t>
            </w:r>
          </w:p>
        </w:tc>
        <w:tc>
          <w:tcPr>
            <w:tcW w:w="852" w:type="dxa"/>
          </w:tcPr>
          <w:p w:rsidR="00000000" w:rsidRDefault="00000000">
            <w:pPr>
              <w:tabs>
                <w:tab w:val="left" w:pos="680"/>
                <w:tab w:val="left" w:pos="1021"/>
              </w:tabs>
              <w:jc w:val="right"/>
              <w:rPr>
                <w:sz w:val="18"/>
              </w:rPr>
            </w:pPr>
            <w:r>
              <w:rPr>
                <w:sz w:val="18"/>
              </w:rPr>
              <w:t>101,6</w:t>
            </w:r>
          </w:p>
        </w:tc>
        <w:tc>
          <w:tcPr>
            <w:tcW w:w="852" w:type="dxa"/>
          </w:tcPr>
          <w:p w:rsidR="00000000" w:rsidRDefault="00000000">
            <w:pPr>
              <w:tabs>
                <w:tab w:val="left" w:pos="680"/>
                <w:tab w:val="left" w:pos="1021"/>
              </w:tabs>
              <w:jc w:val="right"/>
              <w:rPr>
                <w:sz w:val="18"/>
              </w:rPr>
            </w:pPr>
            <w:r>
              <w:rPr>
                <w:sz w:val="18"/>
              </w:rPr>
              <w:t>100,3</w:t>
            </w:r>
          </w:p>
        </w:tc>
        <w:tc>
          <w:tcPr>
            <w:tcW w:w="851" w:type="dxa"/>
          </w:tcPr>
          <w:p w:rsidR="00000000" w:rsidRDefault="00000000">
            <w:pPr>
              <w:tabs>
                <w:tab w:val="left" w:pos="680"/>
                <w:tab w:val="left" w:pos="1021"/>
              </w:tabs>
              <w:jc w:val="right"/>
              <w:rPr>
                <w:sz w:val="18"/>
              </w:rPr>
            </w:pPr>
            <w:r>
              <w:rPr>
                <w:sz w:val="18"/>
              </w:rPr>
              <w:t>100,3</w:t>
            </w:r>
          </w:p>
        </w:tc>
        <w:tc>
          <w:tcPr>
            <w:tcW w:w="851" w:type="dxa"/>
          </w:tcPr>
          <w:p w:rsidR="00000000" w:rsidRDefault="00000000">
            <w:pPr>
              <w:tabs>
                <w:tab w:val="left" w:pos="680"/>
                <w:tab w:val="left" w:pos="1021"/>
              </w:tabs>
              <w:jc w:val="right"/>
              <w:rPr>
                <w:sz w:val="18"/>
              </w:rPr>
            </w:pPr>
            <w:r>
              <w:rPr>
                <w:sz w:val="18"/>
              </w:rPr>
              <w:t>100,2</w:t>
            </w:r>
          </w:p>
        </w:tc>
        <w:tc>
          <w:tcPr>
            <w:tcW w:w="851" w:type="dxa"/>
          </w:tcPr>
          <w:p w:rsidR="00000000" w:rsidRDefault="00000000">
            <w:pPr>
              <w:tabs>
                <w:tab w:val="left" w:pos="680"/>
                <w:tab w:val="left" w:pos="1021"/>
              </w:tabs>
              <w:jc w:val="right"/>
              <w:rPr>
                <w:sz w:val="18"/>
              </w:rPr>
            </w:pPr>
            <w:r>
              <w:rPr>
                <w:sz w:val="18"/>
              </w:rPr>
              <w:t>100,2</w:t>
            </w:r>
          </w:p>
        </w:tc>
        <w:tc>
          <w:tcPr>
            <w:tcW w:w="844" w:type="dxa"/>
          </w:tcPr>
          <w:p w:rsidR="00000000" w:rsidRDefault="00000000">
            <w:pPr>
              <w:tabs>
                <w:tab w:val="left" w:pos="680"/>
                <w:tab w:val="left" w:pos="1021"/>
              </w:tabs>
              <w:jc w:val="right"/>
              <w:rPr>
                <w:sz w:val="18"/>
              </w:rPr>
            </w:pPr>
            <w:r>
              <w:rPr>
                <w:sz w:val="18"/>
              </w:rPr>
              <w:t>100,1</w:t>
            </w:r>
          </w:p>
        </w:tc>
      </w:tr>
      <w:tr w:rsidR="00000000">
        <w:tblPrEx>
          <w:tblCellMar>
            <w:top w:w="0" w:type="dxa"/>
            <w:bottom w:w="0" w:type="dxa"/>
          </w:tblCellMar>
        </w:tblPrEx>
        <w:trPr>
          <w:jc w:val="center"/>
        </w:trPr>
        <w:tc>
          <w:tcPr>
            <w:tcW w:w="2781" w:type="dxa"/>
          </w:tcPr>
          <w:p w:rsidR="00000000" w:rsidRDefault="00000000">
            <w:pPr>
              <w:tabs>
                <w:tab w:val="left" w:pos="680"/>
                <w:tab w:val="left" w:pos="1021"/>
              </w:tabs>
              <w:rPr>
                <w:sz w:val="18"/>
              </w:rPr>
            </w:pPr>
            <w:r>
              <w:rPr>
                <w:sz w:val="18"/>
              </w:rPr>
              <w:t>Население старше 65 лет (в %)</w:t>
            </w:r>
          </w:p>
        </w:tc>
        <w:tc>
          <w:tcPr>
            <w:tcW w:w="852" w:type="dxa"/>
          </w:tcPr>
          <w:p w:rsidR="00000000" w:rsidRDefault="00000000">
            <w:pPr>
              <w:tabs>
                <w:tab w:val="left" w:pos="680"/>
                <w:tab w:val="left" w:pos="1021"/>
              </w:tabs>
              <w:jc w:val="right"/>
              <w:rPr>
                <w:sz w:val="18"/>
              </w:rPr>
            </w:pPr>
            <w:r>
              <w:rPr>
                <w:sz w:val="18"/>
              </w:rPr>
              <w:t>7,3</w:t>
            </w:r>
          </w:p>
        </w:tc>
        <w:tc>
          <w:tcPr>
            <w:tcW w:w="852" w:type="dxa"/>
          </w:tcPr>
          <w:p w:rsidR="00000000" w:rsidRDefault="00000000">
            <w:pPr>
              <w:tabs>
                <w:tab w:val="left" w:pos="680"/>
                <w:tab w:val="left" w:pos="1021"/>
              </w:tabs>
              <w:jc w:val="right"/>
              <w:rPr>
                <w:sz w:val="18"/>
              </w:rPr>
            </w:pPr>
            <w:r>
              <w:rPr>
                <w:sz w:val="18"/>
              </w:rPr>
              <w:t>8,8</w:t>
            </w:r>
          </w:p>
        </w:tc>
        <w:tc>
          <w:tcPr>
            <w:tcW w:w="852" w:type="dxa"/>
          </w:tcPr>
          <w:p w:rsidR="00000000" w:rsidRDefault="00000000">
            <w:pPr>
              <w:tabs>
                <w:tab w:val="left" w:pos="680"/>
                <w:tab w:val="left" w:pos="1021"/>
              </w:tabs>
              <w:jc w:val="right"/>
              <w:rPr>
                <w:sz w:val="18"/>
              </w:rPr>
            </w:pPr>
            <w:r>
              <w:rPr>
                <w:sz w:val="18"/>
              </w:rPr>
              <w:t>8,5</w:t>
            </w:r>
          </w:p>
        </w:tc>
        <w:tc>
          <w:tcPr>
            <w:tcW w:w="852" w:type="dxa"/>
          </w:tcPr>
          <w:p w:rsidR="00000000" w:rsidRDefault="00000000">
            <w:pPr>
              <w:tabs>
                <w:tab w:val="left" w:pos="680"/>
                <w:tab w:val="left" w:pos="1021"/>
              </w:tabs>
              <w:jc w:val="right"/>
              <w:rPr>
                <w:sz w:val="18"/>
              </w:rPr>
            </w:pPr>
            <w:r>
              <w:rPr>
                <w:sz w:val="18"/>
              </w:rPr>
              <w:t>9,0</w:t>
            </w:r>
          </w:p>
        </w:tc>
        <w:tc>
          <w:tcPr>
            <w:tcW w:w="851" w:type="dxa"/>
          </w:tcPr>
          <w:p w:rsidR="00000000" w:rsidRDefault="00000000">
            <w:pPr>
              <w:tabs>
                <w:tab w:val="left" w:pos="680"/>
                <w:tab w:val="left" w:pos="1021"/>
              </w:tabs>
              <w:jc w:val="right"/>
              <w:rPr>
                <w:sz w:val="18"/>
              </w:rPr>
            </w:pPr>
            <w:r>
              <w:rPr>
                <w:sz w:val="18"/>
              </w:rPr>
              <w:t>9,0</w:t>
            </w:r>
          </w:p>
        </w:tc>
        <w:tc>
          <w:tcPr>
            <w:tcW w:w="851" w:type="dxa"/>
          </w:tcPr>
          <w:p w:rsidR="00000000" w:rsidRDefault="00000000">
            <w:pPr>
              <w:tabs>
                <w:tab w:val="left" w:pos="680"/>
                <w:tab w:val="left" w:pos="1021"/>
              </w:tabs>
              <w:jc w:val="right"/>
              <w:rPr>
                <w:sz w:val="18"/>
              </w:rPr>
            </w:pPr>
            <w:r>
              <w:rPr>
                <w:sz w:val="18"/>
              </w:rPr>
              <w:t>9,5</w:t>
            </w:r>
          </w:p>
        </w:tc>
        <w:tc>
          <w:tcPr>
            <w:tcW w:w="851" w:type="dxa"/>
          </w:tcPr>
          <w:p w:rsidR="00000000" w:rsidRDefault="00000000">
            <w:pPr>
              <w:tabs>
                <w:tab w:val="left" w:pos="680"/>
                <w:tab w:val="left" w:pos="1021"/>
              </w:tabs>
              <w:jc w:val="right"/>
              <w:rPr>
                <w:sz w:val="18"/>
              </w:rPr>
            </w:pPr>
            <w:r>
              <w:rPr>
                <w:sz w:val="18"/>
              </w:rPr>
              <w:t>9,8</w:t>
            </w:r>
          </w:p>
        </w:tc>
        <w:tc>
          <w:tcPr>
            <w:tcW w:w="844" w:type="dxa"/>
          </w:tcPr>
          <w:p w:rsidR="00000000" w:rsidRDefault="00000000">
            <w:pPr>
              <w:tabs>
                <w:tab w:val="left" w:pos="680"/>
                <w:tab w:val="left" w:pos="1021"/>
              </w:tabs>
              <w:jc w:val="right"/>
              <w:rPr>
                <w:sz w:val="18"/>
              </w:rPr>
            </w:pPr>
            <w:r>
              <w:rPr>
                <w:sz w:val="18"/>
              </w:rPr>
              <w:t>10,1</w:t>
            </w:r>
          </w:p>
        </w:tc>
      </w:tr>
      <w:tr w:rsidR="00000000">
        <w:tblPrEx>
          <w:tblCellMar>
            <w:top w:w="0" w:type="dxa"/>
            <w:bottom w:w="0" w:type="dxa"/>
          </w:tblCellMar>
        </w:tblPrEx>
        <w:trPr>
          <w:jc w:val="center"/>
        </w:trPr>
        <w:tc>
          <w:tcPr>
            <w:tcW w:w="2781" w:type="dxa"/>
          </w:tcPr>
          <w:p w:rsidR="00000000" w:rsidRDefault="00000000">
            <w:pPr>
              <w:tabs>
                <w:tab w:val="left" w:pos="680"/>
                <w:tab w:val="left" w:pos="1021"/>
              </w:tabs>
              <w:rPr>
                <w:sz w:val="18"/>
              </w:rPr>
            </w:pPr>
            <w:r>
              <w:rPr>
                <w:sz w:val="18"/>
              </w:rPr>
              <w:t>Городское население (в %)</w:t>
            </w:r>
          </w:p>
        </w:tc>
        <w:tc>
          <w:tcPr>
            <w:tcW w:w="852" w:type="dxa"/>
          </w:tcPr>
          <w:p w:rsidR="00000000" w:rsidRDefault="00000000">
            <w:pPr>
              <w:tabs>
                <w:tab w:val="left" w:pos="680"/>
                <w:tab w:val="left" w:pos="1021"/>
              </w:tabs>
              <w:jc w:val="right"/>
              <w:rPr>
                <w:sz w:val="18"/>
              </w:rPr>
            </w:pPr>
            <w:r>
              <w:rPr>
                <w:sz w:val="18"/>
              </w:rPr>
              <w:t>58,1</w:t>
            </w:r>
          </w:p>
        </w:tc>
        <w:tc>
          <w:tcPr>
            <w:tcW w:w="852" w:type="dxa"/>
          </w:tcPr>
          <w:p w:rsidR="00000000" w:rsidRDefault="00000000">
            <w:pPr>
              <w:tabs>
                <w:tab w:val="left" w:pos="680"/>
                <w:tab w:val="left" w:pos="1021"/>
              </w:tabs>
              <w:jc w:val="right"/>
              <w:rPr>
                <w:sz w:val="18"/>
              </w:rPr>
            </w:pPr>
            <w:r>
              <w:rPr>
                <w:sz w:val="18"/>
              </w:rPr>
              <w:t>58,7</w:t>
            </w:r>
          </w:p>
        </w:tc>
        <w:tc>
          <w:tcPr>
            <w:tcW w:w="852" w:type="dxa"/>
          </w:tcPr>
          <w:p w:rsidR="00000000" w:rsidRDefault="00000000">
            <w:pPr>
              <w:tabs>
                <w:tab w:val="left" w:pos="680"/>
                <w:tab w:val="left" w:pos="1021"/>
              </w:tabs>
              <w:jc w:val="right"/>
              <w:rPr>
                <w:sz w:val="18"/>
              </w:rPr>
            </w:pPr>
            <w:r>
              <w:rPr>
                <w:sz w:val="18"/>
              </w:rPr>
              <w:t>59,0</w:t>
            </w:r>
          </w:p>
        </w:tc>
        <w:tc>
          <w:tcPr>
            <w:tcW w:w="852" w:type="dxa"/>
          </w:tcPr>
          <w:p w:rsidR="00000000" w:rsidRDefault="00000000">
            <w:pPr>
              <w:tabs>
                <w:tab w:val="left" w:pos="680"/>
                <w:tab w:val="left" w:pos="1021"/>
              </w:tabs>
              <w:jc w:val="right"/>
              <w:rPr>
                <w:sz w:val="18"/>
              </w:rPr>
            </w:pPr>
            <w:r>
              <w:rPr>
                <w:sz w:val="18"/>
              </w:rPr>
              <w:t>59,6</w:t>
            </w:r>
          </w:p>
        </w:tc>
        <w:tc>
          <w:tcPr>
            <w:tcW w:w="851" w:type="dxa"/>
          </w:tcPr>
          <w:p w:rsidR="00000000" w:rsidRDefault="00000000">
            <w:pPr>
              <w:tabs>
                <w:tab w:val="left" w:pos="680"/>
                <w:tab w:val="left" w:pos="1021"/>
              </w:tabs>
              <w:jc w:val="right"/>
              <w:rPr>
                <w:sz w:val="18"/>
              </w:rPr>
            </w:pPr>
            <w:r>
              <w:rPr>
                <w:sz w:val="18"/>
              </w:rPr>
              <w:t>59,6</w:t>
            </w:r>
          </w:p>
        </w:tc>
        <w:tc>
          <w:tcPr>
            <w:tcW w:w="851" w:type="dxa"/>
          </w:tcPr>
          <w:p w:rsidR="00000000" w:rsidRDefault="00000000">
            <w:pPr>
              <w:tabs>
                <w:tab w:val="left" w:pos="680"/>
                <w:tab w:val="left" w:pos="1021"/>
              </w:tabs>
              <w:jc w:val="right"/>
              <w:rPr>
                <w:sz w:val="18"/>
              </w:rPr>
            </w:pPr>
            <w:r>
              <w:rPr>
                <w:sz w:val="18"/>
              </w:rPr>
              <w:t>59,5</w:t>
            </w:r>
          </w:p>
        </w:tc>
        <w:tc>
          <w:tcPr>
            <w:tcW w:w="851" w:type="dxa"/>
          </w:tcPr>
          <w:p w:rsidR="00000000" w:rsidRDefault="00000000">
            <w:pPr>
              <w:tabs>
                <w:tab w:val="left" w:pos="680"/>
                <w:tab w:val="left" w:pos="1021"/>
              </w:tabs>
              <w:jc w:val="right"/>
              <w:rPr>
                <w:sz w:val="18"/>
              </w:rPr>
            </w:pPr>
            <w:r>
              <w:rPr>
                <w:sz w:val="18"/>
              </w:rPr>
              <w:t>59,5</w:t>
            </w:r>
          </w:p>
        </w:tc>
        <w:tc>
          <w:tcPr>
            <w:tcW w:w="844" w:type="dxa"/>
          </w:tcPr>
          <w:p w:rsidR="00000000" w:rsidRDefault="00000000">
            <w:pPr>
              <w:tabs>
                <w:tab w:val="left" w:pos="680"/>
                <w:tab w:val="left" w:pos="1021"/>
              </w:tabs>
              <w:jc w:val="right"/>
              <w:rPr>
                <w:sz w:val="18"/>
              </w:rPr>
            </w:pPr>
            <w:r>
              <w:rPr>
                <w:sz w:val="18"/>
              </w:rPr>
              <w:t>59,5</w:t>
            </w:r>
          </w:p>
        </w:tc>
      </w:tr>
      <w:tr w:rsidR="00000000">
        <w:tblPrEx>
          <w:tblCellMar>
            <w:top w:w="0" w:type="dxa"/>
            <w:bottom w:w="0" w:type="dxa"/>
          </w:tblCellMar>
        </w:tblPrEx>
        <w:trPr>
          <w:jc w:val="center"/>
        </w:trPr>
        <w:tc>
          <w:tcPr>
            <w:tcW w:w="2781" w:type="dxa"/>
          </w:tcPr>
          <w:p w:rsidR="00000000" w:rsidRDefault="00000000">
            <w:pPr>
              <w:pStyle w:val="Header"/>
              <w:tabs>
                <w:tab w:val="clear" w:pos="4677"/>
                <w:tab w:val="clear" w:pos="9355"/>
                <w:tab w:val="left" w:pos="680"/>
                <w:tab w:val="left" w:pos="1021"/>
              </w:tabs>
              <w:rPr>
                <w:sz w:val="18"/>
              </w:rPr>
            </w:pPr>
            <w:r>
              <w:rPr>
                <w:sz w:val="18"/>
              </w:rPr>
              <w:t>Сельское население (в %)</w:t>
            </w:r>
          </w:p>
        </w:tc>
        <w:tc>
          <w:tcPr>
            <w:tcW w:w="852" w:type="dxa"/>
          </w:tcPr>
          <w:p w:rsidR="00000000" w:rsidRDefault="00000000">
            <w:pPr>
              <w:tabs>
                <w:tab w:val="left" w:pos="680"/>
                <w:tab w:val="left" w:pos="1021"/>
              </w:tabs>
              <w:jc w:val="right"/>
              <w:rPr>
                <w:sz w:val="18"/>
              </w:rPr>
            </w:pPr>
            <w:r>
              <w:rPr>
                <w:sz w:val="18"/>
              </w:rPr>
              <w:t>41,9</w:t>
            </w:r>
          </w:p>
        </w:tc>
        <w:tc>
          <w:tcPr>
            <w:tcW w:w="852" w:type="dxa"/>
          </w:tcPr>
          <w:p w:rsidR="00000000" w:rsidRDefault="00000000">
            <w:pPr>
              <w:tabs>
                <w:tab w:val="left" w:pos="680"/>
                <w:tab w:val="left" w:pos="1021"/>
              </w:tabs>
              <w:jc w:val="right"/>
              <w:rPr>
                <w:sz w:val="18"/>
              </w:rPr>
            </w:pPr>
            <w:r>
              <w:rPr>
                <w:sz w:val="18"/>
              </w:rPr>
              <w:t>41,3</w:t>
            </w:r>
          </w:p>
        </w:tc>
        <w:tc>
          <w:tcPr>
            <w:tcW w:w="852" w:type="dxa"/>
          </w:tcPr>
          <w:p w:rsidR="00000000" w:rsidRDefault="00000000">
            <w:pPr>
              <w:tabs>
                <w:tab w:val="left" w:pos="680"/>
                <w:tab w:val="left" w:pos="1021"/>
              </w:tabs>
              <w:jc w:val="right"/>
              <w:rPr>
                <w:sz w:val="18"/>
              </w:rPr>
            </w:pPr>
            <w:r>
              <w:rPr>
                <w:sz w:val="18"/>
              </w:rPr>
              <w:t>41,0</w:t>
            </w:r>
          </w:p>
        </w:tc>
        <w:tc>
          <w:tcPr>
            <w:tcW w:w="852" w:type="dxa"/>
          </w:tcPr>
          <w:p w:rsidR="00000000" w:rsidRDefault="00000000">
            <w:pPr>
              <w:tabs>
                <w:tab w:val="left" w:pos="680"/>
                <w:tab w:val="left" w:pos="1021"/>
              </w:tabs>
              <w:jc w:val="right"/>
              <w:rPr>
                <w:sz w:val="18"/>
              </w:rPr>
            </w:pPr>
            <w:r>
              <w:rPr>
                <w:sz w:val="18"/>
              </w:rPr>
              <w:t>40,4</w:t>
            </w:r>
          </w:p>
        </w:tc>
        <w:tc>
          <w:tcPr>
            <w:tcW w:w="851" w:type="dxa"/>
          </w:tcPr>
          <w:p w:rsidR="00000000" w:rsidRDefault="00000000">
            <w:pPr>
              <w:tabs>
                <w:tab w:val="left" w:pos="680"/>
                <w:tab w:val="left" w:pos="1021"/>
              </w:tabs>
              <w:jc w:val="right"/>
              <w:rPr>
                <w:sz w:val="18"/>
              </w:rPr>
            </w:pPr>
            <w:r>
              <w:rPr>
                <w:sz w:val="18"/>
              </w:rPr>
              <w:t>40,4</w:t>
            </w:r>
          </w:p>
        </w:tc>
        <w:tc>
          <w:tcPr>
            <w:tcW w:w="851" w:type="dxa"/>
          </w:tcPr>
          <w:p w:rsidR="00000000" w:rsidRDefault="00000000">
            <w:pPr>
              <w:tabs>
                <w:tab w:val="left" w:pos="680"/>
                <w:tab w:val="left" w:pos="1021"/>
              </w:tabs>
              <w:jc w:val="right"/>
              <w:rPr>
                <w:sz w:val="18"/>
              </w:rPr>
            </w:pPr>
            <w:r>
              <w:rPr>
                <w:sz w:val="18"/>
              </w:rPr>
              <w:t>40,5</w:t>
            </w:r>
          </w:p>
        </w:tc>
        <w:tc>
          <w:tcPr>
            <w:tcW w:w="851" w:type="dxa"/>
          </w:tcPr>
          <w:p w:rsidR="00000000" w:rsidRDefault="00000000">
            <w:pPr>
              <w:tabs>
                <w:tab w:val="left" w:pos="680"/>
                <w:tab w:val="left" w:pos="1021"/>
              </w:tabs>
              <w:jc w:val="right"/>
              <w:rPr>
                <w:sz w:val="18"/>
              </w:rPr>
            </w:pPr>
            <w:r>
              <w:rPr>
                <w:sz w:val="18"/>
              </w:rPr>
              <w:t>40,5</w:t>
            </w:r>
          </w:p>
        </w:tc>
        <w:tc>
          <w:tcPr>
            <w:tcW w:w="844" w:type="dxa"/>
          </w:tcPr>
          <w:p w:rsidR="00000000" w:rsidRDefault="00000000">
            <w:pPr>
              <w:tabs>
                <w:tab w:val="left" w:pos="680"/>
                <w:tab w:val="left" w:pos="1021"/>
              </w:tabs>
              <w:jc w:val="right"/>
              <w:rPr>
                <w:sz w:val="18"/>
              </w:rPr>
            </w:pPr>
            <w:r>
              <w:rPr>
                <w:sz w:val="18"/>
              </w:rPr>
              <w:t>40,5</w:t>
            </w:r>
          </w:p>
        </w:tc>
      </w:tr>
      <w:tr w:rsidR="00000000">
        <w:tblPrEx>
          <w:tblCellMar>
            <w:top w:w="0" w:type="dxa"/>
            <w:bottom w:w="0" w:type="dxa"/>
          </w:tblCellMar>
        </w:tblPrEx>
        <w:trPr>
          <w:jc w:val="center"/>
        </w:trPr>
        <w:tc>
          <w:tcPr>
            <w:tcW w:w="2781" w:type="dxa"/>
          </w:tcPr>
          <w:p w:rsidR="00000000" w:rsidRDefault="00000000">
            <w:pPr>
              <w:tabs>
                <w:tab w:val="left" w:pos="680"/>
                <w:tab w:val="left" w:pos="1021"/>
              </w:tabs>
              <w:rPr>
                <w:sz w:val="18"/>
              </w:rPr>
            </w:pPr>
            <w:r>
              <w:rPr>
                <w:sz w:val="18"/>
              </w:rPr>
              <w:t>Коэффициент рождаемости (в %)</w:t>
            </w:r>
          </w:p>
        </w:tc>
        <w:tc>
          <w:tcPr>
            <w:tcW w:w="852" w:type="dxa"/>
          </w:tcPr>
          <w:p w:rsidR="00000000" w:rsidRDefault="00000000">
            <w:pPr>
              <w:tabs>
                <w:tab w:val="left" w:pos="680"/>
                <w:tab w:val="left" w:pos="1021"/>
              </w:tabs>
              <w:jc w:val="right"/>
              <w:rPr>
                <w:sz w:val="18"/>
              </w:rPr>
            </w:pPr>
            <w:r>
              <w:rPr>
                <w:sz w:val="18"/>
              </w:rPr>
              <w:t>16,6</w:t>
            </w:r>
          </w:p>
        </w:tc>
        <w:tc>
          <w:tcPr>
            <w:tcW w:w="852" w:type="dxa"/>
          </w:tcPr>
          <w:p w:rsidR="00000000" w:rsidRDefault="00000000">
            <w:pPr>
              <w:tabs>
                <w:tab w:val="left" w:pos="680"/>
                <w:tab w:val="left" w:pos="1021"/>
              </w:tabs>
              <w:jc w:val="right"/>
              <w:rPr>
                <w:sz w:val="18"/>
              </w:rPr>
            </w:pPr>
            <w:r>
              <w:rPr>
                <w:sz w:val="18"/>
              </w:rPr>
              <w:t>16,6</w:t>
            </w:r>
          </w:p>
        </w:tc>
        <w:tc>
          <w:tcPr>
            <w:tcW w:w="852" w:type="dxa"/>
          </w:tcPr>
          <w:p w:rsidR="00000000" w:rsidRDefault="00000000">
            <w:pPr>
              <w:tabs>
                <w:tab w:val="left" w:pos="680"/>
                <w:tab w:val="left" w:pos="1021"/>
              </w:tabs>
              <w:jc w:val="right"/>
              <w:rPr>
                <w:sz w:val="18"/>
              </w:rPr>
            </w:pPr>
            <w:r>
              <w:rPr>
                <w:sz w:val="18"/>
              </w:rPr>
              <w:t>15,8</w:t>
            </w:r>
          </w:p>
        </w:tc>
        <w:tc>
          <w:tcPr>
            <w:tcW w:w="852" w:type="dxa"/>
          </w:tcPr>
          <w:p w:rsidR="00000000" w:rsidRDefault="00000000">
            <w:pPr>
              <w:tabs>
                <w:tab w:val="left" w:pos="680"/>
                <w:tab w:val="left" w:pos="1021"/>
              </w:tabs>
              <w:jc w:val="right"/>
              <w:rPr>
                <w:sz w:val="18"/>
              </w:rPr>
            </w:pPr>
            <w:r>
              <w:rPr>
                <w:sz w:val="18"/>
              </w:rPr>
              <w:t>14,8</w:t>
            </w:r>
          </w:p>
        </w:tc>
        <w:tc>
          <w:tcPr>
            <w:tcW w:w="851" w:type="dxa"/>
          </w:tcPr>
          <w:p w:rsidR="00000000" w:rsidRDefault="00000000">
            <w:pPr>
              <w:tabs>
                <w:tab w:val="left" w:pos="680"/>
                <w:tab w:val="left" w:pos="1021"/>
              </w:tabs>
              <w:jc w:val="right"/>
              <w:rPr>
                <w:sz w:val="18"/>
              </w:rPr>
            </w:pPr>
            <w:r>
              <w:rPr>
                <w:sz w:val="18"/>
              </w:rPr>
              <w:t>14,6</w:t>
            </w:r>
          </w:p>
        </w:tc>
        <w:tc>
          <w:tcPr>
            <w:tcW w:w="851" w:type="dxa"/>
          </w:tcPr>
          <w:p w:rsidR="00000000" w:rsidRDefault="00000000">
            <w:pPr>
              <w:tabs>
                <w:tab w:val="left" w:pos="680"/>
                <w:tab w:val="left" w:pos="1021"/>
              </w:tabs>
              <w:jc w:val="right"/>
              <w:rPr>
                <w:sz w:val="18"/>
              </w:rPr>
            </w:pPr>
            <w:r>
              <w:rPr>
                <w:sz w:val="18"/>
              </w:rPr>
              <w:t>13,5</w:t>
            </w:r>
          </w:p>
        </w:tc>
        <w:tc>
          <w:tcPr>
            <w:tcW w:w="851" w:type="dxa"/>
          </w:tcPr>
          <w:p w:rsidR="00000000" w:rsidRDefault="00000000">
            <w:pPr>
              <w:tabs>
                <w:tab w:val="left" w:pos="680"/>
                <w:tab w:val="left" w:pos="1021"/>
              </w:tabs>
              <w:jc w:val="right"/>
              <w:rPr>
                <w:sz w:val="18"/>
              </w:rPr>
            </w:pPr>
            <w:r>
              <w:rPr>
                <w:sz w:val="18"/>
              </w:rPr>
              <w:t>14,4</w:t>
            </w:r>
          </w:p>
        </w:tc>
        <w:tc>
          <w:tcPr>
            <w:tcW w:w="844" w:type="dxa"/>
          </w:tcPr>
          <w:p w:rsidR="00000000" w:rsidRDefault="00000000">
            <w:pPr>
              <w:tabs>
                <w:tab w:val="left" w:pos="680"/>
                <w:tab w:val="left" w:pos="1021"/>
              </w:tabs>
              <w:jc w:val="right"/>
              <w:rPr>
                <w:sz w:val="18"/>
              </w:rPr>
            </w:pPr>
            <w:r>
              <w:rPr>
                <w:sz w:val="18"/>
              </w:rPr>
              <w:t>13,3</w:t>
            </w:r>
          </w:p>
        </w:tc>
      </w:tr>
      <w:tr w:rsidR="00000000">
        <w:tblPrEx>
          <w:tblCellMar>
            <w:top w:w="0" w:type="dxa"/>
            <w:bottom w:w="0" w:type="dxa"/>
          </w:tblCellMar>
        </w:tblPrEx>
        <w:trPr>
          <w:jc w:val="center"/>
        </w:trPr>
        <w:tc>
          <w:tcPr>
            <w:tcW w:w="2781" w:type="dxa"/>
          </w:tcPr>
          <w:p w:rsidR="00000000" w:rsidRDefault="00000000">
            <w:pPr>
              <w:tabs>
                <w:tab w:val="left" w:pos="680"/>
                <w:tab w:val="left" w:pos="1021"/>
              </w:tabs>
              <w:rPr>
                <w:sz w:val="18"/>
              </w:rPr>
            </w:pPr>
            <w:r>
              <w:rPr>
                <w:sz w:val="18"/>
              </w:rPr>
              <w:t>Смертность (в %)</w:t>
            </w:r>
          </w:p>
        </w:tc>
        <w:tc>
          <w:tcPr>
            <w:tcW w:w="852" w:type="dxa"/>
          </w:tcPr>
          <w:p w:rsidR="00000000" w:rsidRDefault="00000000">
            <w:pPr>
              <w:tabs>
                <w:tab w:val="left" w:pos="680"/>
                <w:tab w:val="left" w:pos="1021"/>
              </w:tabs>
              <w:jc w:val="right"/>
              <w:rPr>
                <w:sz w:val="18"/>
              </w:rPr>
            </w:pPr>
            <w:r>
              <w:rPr>
                <w:sz w:val="18"/>
              </w:rPr>
              <w:t>6,9</w:t>
            </w:r>
          </w:p>
        </w:tc>
        <w:tc>
          <w:tcPr>
            <w:tcW w:w="852" w:type="dxa"/>
          </w:tcPr>
          <w:p w:rsidR="00000000" w:rsidRDefault="00000000">
            <w:pPr>
              <w:tabs>
                <w:tab w:val="left" w:pos="680"/>
                <w:tab w:val="left" w:pos="1021"/>
              </w:tabs>
              <w:jc w:val="right"/>
              <w:rPr>
                <w:sz w:val="18"/>
              </w:rPr>
            </w:pPr>
            <w:r>
              <w:rPr>
                <w:sz w:val="18"/>
              </w:rPr>
              <w:t>8,4</w:t>
            </w:r>
          </w:p>
        </w:tc>
        <w:tc>
          <w:tcPr>
            <w:tcW w:w="852" w:type="dxa"/>
          </w:tcPr>
          <w:p w:rsidR="00000000" w:rsidRDefault="00000000">
            <w:pPr>
              <w:tabs>
                <w:tab w:val="left" w:pos="680"/>
                <w:tab w:val="left" w:pos="1021"/>
              </w:tabs>
              <w:jc w:val="right"/>
              <w:rPr>
                <w:sz w:val="18"/>
              </w:rPr>
            </w:pPr>
            <w:r>
              <w:rPr>
                <w:sz w:val="18"/>
              </w:rPr>
              <w:t>8,1</w:t>
            </w:r>
          </w:p>
        </w:tc>
        <w:tc>
          <w:tcPr>
            <w:tcW w:w="852" w:type="dxa"/>
          </w:tcPr>
          <w:p w:rsidR="00000000" w:rsidRDefault="00000000">
            <w:pPr>
              <w:tabs>
                <w:tab w:val="left" w:pos="680"/>
                <w:tab w:val="left" w:pos="1021"/>
              </w:tabs>
              <w:jc w:val="right"/>
              <w:rPr>
                <w:sz w:val="18"/>
              </w:rPr>
            </w:pPr>
            <w:r>
              <w:rPr>
                <w:sz w:val="18"/>
              </w:rPr>
              <w:t>8,3</w:t>
            </w:r>
          </w:p>
        </w:tc>
        <w:tc>
          <w:tcPr>
            <w:tcW w:w="851" w:type="dxa"/>
          </w:tcPr>
          <w:p w:rsidR="00000000" w:rsidRDefault="00000000">
            <w:pPr>
              <w:tabs>
                <w:tab w:val="left" w:pos="680"/>
                <w:tab w:val="left" w:pos="1021"/>
              </w:tabs>
              <w:jc w:val="right"/>
              <w:rPr>
                <w:sz w:val="18"/>
              </w:rPr>
            </w:pPr>
            <w:r>
              <w:rPr>
                <w:sz w:val="18"/>
              </w:rPr>
              <w:t>8,4</w:t>
            </w:r>
          </w:p>
        </w:tc>
        <w:tc>
          <w:tcPr>
            <w:tcW w:w="851" w:type="dxa"/>
          </w:tcPr>
          <w:p w:rsidR="00000000" w:rsidRDefault="00000000">
            <w:pPr>
              <w:tabs>
                <w:tab w:val="left" w:pos="680"/>
                <w:tab w:val="left" w:pos="1021"/>
              </w:tabs>
              <w:jc w:val="right"/>
              <w:rPr>
                <w:sz w:val="18"/>
              </w:rPr>
            </w:pPr>
            <w:r>
              <w:rPr>
                <w:sz w:val="18"/>
              </w:rPr>
              <w:t>8,3</w:t>
            </w:r>
          </w:p>
        </w:tc>
        <w:tc>
          <w:tcPr>
            <w:tcW w:w="851" w:type="dxa"/>
          </w:tcPr>
          <w:p w:rsidR="00000000" w:rsidRDefault="00000000">
            <w:pPr>
              <w:tabs>
                <w:tab w:val="left" w:pos="680"/>
                <w:tab w:val="left" w:pos="1021"/>
              </w:tabs>
              <w:jc w:val="right"/>
              <w:rPr>
                <w:sz w:val="18"/>
              </w:rPr>
            </w:pPr>
            <w:r>
              <w:rPr>
                <w:sz w:val="18"/>
              </w:rPr>
              <w:t>8,5</w:t>
            </w:r>
          </w:p>
        </w:tc>
        <w:tc>
          <w:tcPr>
            <w:tcW w:w="844" w:type="dxa"/>
          </w:tcPr>
          <w:p w:rsidR="00000000" w:rsidRDefault="00000000">
            <w:pPr>
              <w:tabs>
                <w:tab w:val="left" w:pos="680"/>
                <w:tab w:val="left" w:pos="1021"/>
              </w:tabs>
              <w:jc w:val="right"/>
              <w:rPr>
                <w:sz w:val="18"/>
              </w:rPr>
            </w:pPr>
            <w:r>
              <w:rPr>
                <w:sz w:val="18"/>
              </w:rPr>
              <w:t>8,3</w:t>
            </w:r>
          </w:p>
        </w:tc>
      </w:tr>
      <w:tr w:rsidR="00000000">
        <w:tblPrEx>
          <w:tblCellMar>
            <w:top w:w="0" w:type="dxa"/>
            <w:bottom w:w="0" w:type="dxa"/>
          </w:tblCellMar>
        </w:tblPrEx>
        <w:trPr>
          <w:jc w:val="center"/>
        </w:trPr>
        <w:tc>
          <w:tcPr>
            <w:tcW w:w="2781" w:type="dxa"/>
          </w:tcPr>
          <w:p w:rsidR="00000000" w:rsidRDefault="00000000">
            <w:pPr>
              <w:tabs>
                <w:tab w:val="left" w:pos="680"/>
                <w:tab w:val="left" w:pos="1021"/>
              </w:tabs>
              <w:rPr>
                <w:sz w:val="18"/>
              </w:rPr>
            </w:pPr>
            <w:r>
              <w:rPr>
                <w:sz w:val="18"/>
              </w:rPr>
              <w:t>Естественный прирост населения (в %)</w:t>
            </w:r>
          </w:p>
        </w:tc>
        <w:tc>
          <w:tcPr>
            <w:tcW w:w="852" w:type="dxa"/>
          </w:tcPr>
          <w:p w:rsidR="00000000" w:rsidRDefault="00000000">
            <w:pPr>
              <w:tabs>
                <w:tab w:val="left" w:pos="680"/>
                <w:tab w:val="left" w:pos="1021"/>
              </w:tabs>
              <w:jc w:val="right"/>
              <w:rPr>
                <w:sz w:val="18"/>
              </w:rPr>
            </w:pPr>
            <w:r>
              <w:rPr>
                <w:sz w:val="18"/>
              </w:rPr>
              <w:t>9,7</w:t>
            </w:r>
          </w:p>
        </w:tc>
        <w:tc>
          <w:tcPr>
            <w:tcW w:w="852" w:type="dxa"/>
          </w:tcPr>
          <w:p w:rsidR="00000000" w:rsidRDefault="00000000">
            <w:pPr>
              <w:tabs>
                <w:tab w:val="left" w:pos="680"/>
                <w:tab w:val="left" w:pos="1021"/>
              </w:tabs>
              <w:jc w:val="right"/>
              <w:rPr>
                <w:sz w:val="18"/>
              </w:rPr>
            </w:pPr>
            <w:r>
              <w:rPr>
                <w:sz w:val="18"/>
              </w:rPr>
              <w:t>8,2</w:t>
            </w:r>
          </w:p>
        </w:tc>
        <w:tc>
          <w:tcPr>
            <w:tcW w:w="852" w:type="dxa"/>
          </w:tcPr>
          <w:p w:rsidR="00000000" w:rsidRDefault="00000000">
            <w:pPr>
              <w:tabs>
                <w:tab w:val="left" w:pos="680"/>
                <w:tab w:val="left" w:pos="1021"/>
              </w:tabs>
              <w:jc w:val="right"/>
              <w:rPr>
                <w:sz w:val="18"/>
              </w:rPr>
            </w:pPr>
            <w:r>
              <w:rPr>
                <w:sz w:val="18"/>
              </w:rPr>
              <w:t>7,7</w:t>
            </w:r>
          </w:p>
        </w:tc>
        <w:tc>
          <w:tcPr>
            <w:tcW w:w="852" w:type="dxa"/>
          </w:tcPr>
          <w:p w:rsidR="00000000" w:rsidRDefault="00000000">
            <w:pPr>
              <w:tabs>
                <w:tab w:val="left" w:pos="680"/>
                <w:tab w:val="left" w:pos="1021"/>
              </w:tabs>
              <w:jc w:val="right"/>
              <w:rPr>
                <w:sz w:val="18"/>
              </w:rPr>
            </w:pPr>
            <w:r>
              <w:rPr>
                <w:sz w:val="18"/>
              </w:rPr>
              <w:t>6,5</w:t>
            </w:r>
          </w:p>
        </w:tc>
        <w:tc>
          <w:tcPr>
            <w:tcW w:w="851" w:type="dxa"/>
          </w:tcPr>
          <w:p w:rsidR="00000000" w:rsidRDefault="00000000">
            <w:pPr>
              <w:tabs>
                <w:tab w:val="left" w:pos="680"/>
                <w:tab w:val="left" w:pos="1021"/>
              </w:tabs>
              <w:jc w:val="right"/>
              <w:rPr>
                <w:sz w:val="18"/>
              </w:rPr>
            </w:pPr>
            <w:r>
              <w:rPr>
                <w:sz w:val="18"/>
              </w:rPr>
              <w:t>6,2</w:t>
            </w:r>
          </w:p>
        </w:tc>
        <w:tc>
          <w:tcPr>
            <w:tcW w:w="851" w:type="dxa"/>
          </w:tcPr>
          <w:p w:rsidR="00000000" w:rsidRDefault="00000000">
            <w:pPr>
              <w:tabs>
                <w:tab w:val="left" w:pos="680"/>
                <w:tab w:val="left" w:pos="1021"/>
              </w:tabs>
              <w:jc w:val="right"/>
              <w:rPr>
                <w:sz w:val="18"/>
              </w:rPr>
            </w:pPr>
            <w:r>
              <w:rPr>
                <w:sz w:val="18"/>
              </w:rPr>
              <w:t>5,2</w:t>
            </w:r>
          </w:p>
        </w:tc>
        <w:tc>
          <w:tcPr>
            <w:tcW w:w="851" w:type="dxa"/>
          </w:tcPr>
          <w:p w:rsidR="00000000" w:rsidRDefault="00000000">
            <w:pPr>
              <w:tabs>
                <w:tab w:val="left" w:pos="680"/>
                <w:tab w:val="left" w:pos="1021"/>
              </w:tabs>
              <w:jc w:val="right"/>
              <w:rPr>
                <w:sz w:val="18"/>
              </w:rPr>
            </w:pPr>
            <w:r>
              <w:rPr>
                <w:sz w:val="18"/>
              </w:rPr>
              <w:t>5,9</w:t>
            </w:r>
          </w:p>
        </w:tc>
        <w:tc>
          <w:tcPr>
            <w:tcW w:w="844" w:type="dxa"/>
          </w:tcPr>
          <w:p w:rsidR="00000000" w:rsidRDefault="00000000">
            <w:pPr>
              <w:tabs>
                <w:tab w:val="left" w:pos="680"/>
                <w:tab w:val="left" w:pos="1021"/>
              </w:tabs>
              <w:jc w:val="right"/>
              <w:rPr>
                <w:sz w:val="18"/>
              </w:rPr>
            </w:pPr>
            <w:r>
              <w:rPr>
                <w:sz w:val="18"/>
              </w:rPr>
              <w:t>5,0</w:t>
            </w:r>
          </w:p>
        </w:tc>
      </w:tr>
      <w:tr w:rsidR="00000000">
        <w:tblPrEx>
          <w:tblCellMar>
            <w:top w:w="0" w:type="dxa"/>
            <w:bottom w:w="0" w:type="dxa"/>
          </w:tblCellMar>
        </w:tblPrEx>
        <w:trPr>
          <w:jc w:val="center"/>
        </w:trPr>
        <w:tc>
          <w:tcPr>
            <w:tcW w:w="2781" w:type="dxa"/>
          </w:tcPr>
          <w:p w:rsidR="00000000" w:rsidRDefault="00000000">
            <w:pPr>
              <w:tabs>
                <w:tab w:val="left" w:pos="680"/>
                <w:tab w:val="left" w:pos="1021"/>
              </w:tabs>
              <w:rPr>
                <w:sz w:val="18"/>
              </w:rPr>
            </w:pPr>
            <w:r>
              <w:rPr>
                <w:sz w:val="18"/>
              </w:rPr>
              <w:t>Уровень фертильности (в %)</w:t>
            </w:r>
          </w:p>
        </w:tc>
        <w:tc>
          <w:tcPr>
            <w:tcW w:w="852" w:type="dxa"/>
          </w:tcPr>
          <w:p w:rsidR="00000000" w:rsidRDefault="00000000">
            <w:pPr>
              <w:tabs>
                <w:tab w:val="left" w:pos="680"/>
                <w:tab w:val="left" w:pos="1021"/>
              </w:tabs>
              <w:jc w:val="right"/>
              <w:rPr>
                <w:sz w:val="18"/>
              </w:rPr>
            </w:pPr>
            <w:r>
              <w:rPr>
                <w:sz w:val="18"/>
              </w:rPr>
              <w:t>2,1</w:t>
            </w:r>
          </w:p>
        </w:tc>
        <w:tc>
          <w:tcPr>
            <w:tcW w:w="852" w:type="dxa"/>
          </w:tcPr>
          <w:p w:rsidR="00000000" w:rsidRDefault="00000000">
            <w:pPr>
              <w:tabs>
                <w:tab w:val="left" w:pos="680"/>
                <w:tab w:val="left" w:pos="1021"/>
              </w:tabs>
              <w:jc w:val="right"/>
              <w:rPr>
                <w:sz w:val="18"/>
              </w:rPr>
            </w:pPr>
            <w:r>
              <w:rPr>
                <w:sz w:val="18"/>
              </w:rPr>
              <w:t>2,1</w:t>
            </w:r>
          </w:p>
        </w:tc>
        <w:tc>
          <w:tcPr>
            <w:tcW w:w="852" w:type="dxa"/>
          </w:tcPr>
          <w:p w:rsidR="00000000" w:rsidRDefault="00000000">
            <w:pPr>
              <w:tabs>
                <w:tab w:val="left" w:pos="680"/>
                <w:tab w:val="left" w:pos="1021"/>
              </w:tabs>
              <w:jc w:val="right"/>
              <w:rPr>
                <w:sz w:val="18"/>
              </w:rPr>
            </w:pPr>
            <w:r>
              <w:rPr>
                <w:sz w:val="18"/>
              </w:rPr>
              <w:t>2,1</w:t>
            </w:r>
          </w:p>
        </w:tc>
        <w:tc>
          <w:tcPr>
            <w:tcW w:w="852" w:type="dxa"/>
          </w:tcPr>
          <w:p w:rsidR="00000000" w:rsidRDefault="00000000">
            <w:pPr>
              <w:tabs>
                <w:tab w:val="left" w:pos="680"/>
                <w:tab w:val="left" w:pos="1021"/>
              </w:tabs>
              <w:jc w:val="right"/>
              <w:rPr>
                <w:sz w:val="18"/>
              </w:rPr>
            </w:pPr>
            <w:r>
              <w:rPr>
                <w:sz w:val="18"/>
              </w:rPr>
              <w:t>1,9</w:t>
            </w:r>
          </w:p>
        </w:tc>
        <w:tc>
          <w:tcPr>
            <w:tcW w:w="851" w:type="dxa"/>
          </w:tcPr>
          <w:p w:rsidR="00000000" w:rsidRDefault="00000000">
            <w:pPr>
              <w:tabs>
                <w:tab w:val="left" w:pos="680"/>
                <w:tab w:val="left" w:pos="1021"/>
              </w:tabs>
              <w:jc w:val="right"/>
              <w:rPr>
                <w:sz w:val="18"/>
              </w:rPr>
            </w:pPr>
            <w:r>
              <w:rPr>
                <w:sz w:val="18"/>
              </w:rPr>
              <w:t>1,9</w:t>
            </w:r>
          </w:p>
        </w:tc>
        <w:tc>
          <w:tcPr>
            <w:tcW w:w="851" w:type="dxa"/>
          </w:tcPr>
          <w:p w:rsidR="00000000" w:rsidRDefault="00000000">
            <w:pPr>
              <w:tabs>
                <w:tab w:val="left" w:pos="680"/>
                <w:tab w:val="left" w:pos="1021"/>
              </w:tabs>
              <w:jc w:val="right"/>
              <w:rPr>
                <w:sz w:val="18"/>
              </w:rPr>
            </w:pPr>
            <w:r>
              <w:rPr>
                <w:sz w:val="18"/>
              </w:rPr>
              <w:t>1,9</w:t>
            </w:r>
          </w:p>
        </w:tc>
        <w:tc>
          <w:tcPr>
            <w:tcW w:w="851" w:type="dxa"/>
          </w:tcPr>
          <w:p w:rsidR="00000000" w:rsidRDefault="00000000">
            <w:pPr>
              <w:tabs>
                <w:tab w:val="left" w:pos="680"/>
                <w:tab w:val="left" w:pos="1021"/>
              </w:tabs>
              <w:jc w:val="right"/>
              <w:rPr>
                <w:sz w:val="18"/>
              </w:rPr>
            </w:pPr>
            <w:r>
              <w:rPr>
                <w:sz w:val="18"/>
              </w:rPr>
              <w:t>1,9</w:t>
            </w:r>
          </w:p>
        </w:tc>
        <w:tc>
          <w:tcPr>
            <w:tcW w:w="844" w:type="dxa"/>
          </w:tcPr>
          <w:p w:rsidR="00000000" w:rsidRDefault="00000000">
            <w:pPr>
              <w:tabs>
                <w:tab w:val="left" w:pos="680"/>
                <w:tab w:val="left" w:pos="1021"/>
              </w:tabs>
              <w:jc w:val="right"/>
              <w:rPr>
                <w:sz w:val="18"/>
              </w:rPr>
            </w:pPr>
            <w:r>
              <w:rPr>
                <w:sz w:val="18"/>
              </w:rPr>
              <w:t>1,9</w:t>
            </w:r>
          </w:p>
        </w:tc>
      </w:tr>
      <w:tr w:rsidR="00000000">
        <w:tblPrEx>
          <w:tblCellMar>
            <w:top w:w="0" w:type="dxa"/>
            <w:bottom w:w="0" w:type="dxa"/>
          </w:tblCellMar>
        </w:tblPrEx>
        <w:trPr>
          <w:jc w:val="center"/>
        </w:trPr>
        <w:tc>
          <w:tcPr>
            <w:tcW w:w="2781" w:type="dxa"/>
          </w:tcPr>
          <w:p w:rsidR="00000000" w:rsidRDefault="00000000">
            <w:pPr>
              <w:tabs>
                <w:tab w:val="left" w:pos="680"/>
                <w:tab w:val="left" w:pos="1021"/>
              </w:tabs>
              <w:rPr>
                <w:sz w:val="18"/>
              </w:rPr>
            </w:pPr>
            <w:r>
              <w:rPr>
                <w:sz w:val="18"/>
              </w:rPr>
              <w:t>Материнская смертность (в %)</w:t>
            </w:r>
          </w:p>
        </w:tc>
        <w:tc>
          <w:tcPr>
            <w:tcW w:w="852" w:type="dxa"/>
          </w:tcPr>
          <w:p w:rsidR="00000000" w:rsidRDefault="00000000">
            <w:pPr>
              <w:tabs>
                <w:tab w:val="left" w:pos="680"/>
                <w:tab w:val="left" w:pos="1021"/>
              </w:tabs>
              <w:jc w:val="right"/>
              <w:rPr>
                <w:sz w:val="18"/>
              </w:rPr>
            </w:pPr>
            <w:r>
              <w:rPr>
                <w:sz w:val="18"/>
              </w:rPr>
              <w:t>11,3</w:t>
            </w:r>
          </w:p>
        </w:tc>
        <w:tc>
          <w:tcPr>
            <w:tcW w:w="852" w:type="dxa"/>
          </w:tcPr>
          <w:p w:rsidR="00000000" w:rsidRDefault="00000000">
            <w:pPr>
              <w:tabs>
                <w:tab w:val="left" w:pos="680"/>
                <w:tab w:val="left" w:pos="1021"/>
              </w:tabs>
              <w:jc w:val="right"/>
              <w:rPr>
                <w:sz w:val="18"/>
              </w:rPr>
            </w:pPr>
            <w:r>
              <w:rPr>
                <w:sz w:val="18"/>
              </w:rPr>
              <w:t>21,8</w:t>
            </w:r>
          </w:p>
        </w:tc>
        <w:tc>
          <w:tcPr>
            <w:tcW w:w="852" w:type="dxa"/>
          </w:tcPr>
          <w:p w:rsidR="00000000" w:rsidRDefault="00000000">
            <w:pPr>
              <w:tabs>
                <w:tab w:val="left" w:pos="680"/>
                <w:tab w:val="left" w:pos="1021"/>
              </w:tabs>
              <w:jc w:val="right"/>
              <w:rPr>
                <w:sz w:val="18"/>
              </w:rPr>
            </w:pPr>
            <w:r>
              <w:rPr>
                <w:sz w:val="18"/>
              </w:rPr>
              <w:t>0</w:t>
            </w:r>
          </w:p>
        </w:tc>
        <w:tc>
          <w:tcPr>
            <w:tcW w:w="852" w:type="dxa"/>
          </w:tcPr>
          <w:p w:rsidR="00000000" w:rsidRDefault="00000000">
            <w:pPr>
              <w:tabs>
                <w:tab w:val="left" w:pos="680"/>
                <w:tab w:val="left" w:pos="1021"/>
              </w:tabs>
              <w:jc w:val="right"/>
              <w:rPr>
                <w:sz w:val="18"/>
              </w:rPr>
            </w:pPr>
            <w:r>
              <w:rPr>
                <w:sz w:val="18"/>
              </w:rPr>
              <w:t>3,4</w:t>
            </w:r>
          </w:p>
        </w:tc>
        <w:tc>
          <w:tcPr>
            <w:tcW w:w="851" w:type="dxa"/>
          </w:tcPr>
          <w:p w:rsidR="00000000" w:rsidRDefault="00000000">
            <w:pPr>
              <w:tabs>
                <w:tab w:val="left" w:pos="680"/>
                <w:tab w:val="left" w:pos="1021"/>
              </w:tabs>
              <w:jc w:val="right"/>
              <w:rPr>
                <w:sz w:val="18"/>
              </w:rPr>
            </w:pPr>
            <w:r>
              <w:rPr>
                <w:sz w:val="18"/>
              </w:rPr>
              <w:t>3,4</w:t>
            </w:r>
          </w:p>
        </w:tc>
        <w:tc>
          <w:tcPr>
            <w:tcW w:w="851" w:type="dxa"/>
          </w:tcPr>
          <w:p w:rsidR="00000000" w:rsidRDefault="00000000">
            <w:pPr>
              <w:tabs>
                <w:tab w:val="left" w:pos="680"/>
                <w:tab w:val="left" w:pos="1021"/>
              </w:tabs>
              <w:jc w:val="right"/>
              <w:rPr>
                <w:sz w:val="18"/>
              </w:rPr>
            </w:pPr>
            <w:r>
              <w:rPr>
                <w:sz w:val="18"/>
              </w:rPr>
              <w:t>7,3</w:t>
            </w:r>
          </w:p>
        </w:tc>
        <w:tc>
          <w:tcPr>
            <w:tcW w:w="851" w:type="dxa"/>
          </w:tcPr>
          <w:p w:rsidR="00000000" w:rsidRDefault="00000000">
            <w:pPr>
              <w:tabs>
                <w:tab w:val="left" w:pos="680"/>
                <w:tab w:val="left" w:pos="1021"/>
              </w:tabs>
              <w:jc w:val="right"/>
              <w:rPr>
                <w:sz w:val="18"/>
              </w:rPr>
            </w:pPr>
            <w:r>
              <w:rPr>
                <w:sz w:val="18"/>
              </w:rPr>
              <w:t>13,7</w:t>
            </w:r>
          </w:p>
        </w:tc>
        <w:tc>
          <w:tcPr>
            <w:tcW w:w="844" w:type="dxa"/>
          </w:tcPr>
          <w:p w:rsidR="00000000" w:rsidRDefault="00000000">
            <w:pPr>
              <w:tabs>
                <w:tab w:val="left" w:pos="680"/>
                <w:tab w:val="left" w:pos="1021"/>
              </w:tabs>
              <w:jc w:val="right"/>
              <w:rPr>
                <w:sz w:val="18"/>
              </w:rPr>
            </w:pPr>
            <w:r>
              <w:rPr>
                <w:sz w:val="18"/>
              </w:rPr>
              <w:t>14,7</w:t>
            </w:r>
          </w:p>
        </w:tc>
      </w:tr>
      <w:tr w:rsidR="00000000">
        <w:tblPrEx>
          <w:tblCellMar>
            <w:top w:w="0" w:type="dxa"/>
            <w:bottom w:w="0" w:type="dxa"/>
          </w:tblCellMar>
        </w:tblPrEx>
        <w:trPr>
          <w:jc w:val="center"/>
        </w:trPr>
        <w:tc>
          <w:tcPr>
            <w:tcW w:w="2781" w:type="dxa"/>
          </w:tcPr>
          <w:p w:rsidR="00000000" w:rsidRDefault="00000000">
            <w:pPr>
              <w:tabs>
                <w:tab w:val="left" w:pos="680"/>
                <w:tab w:val="left" w:pos="1021"/>
              </w:tabs>
              <w:rPr>
                <w:sz w:val="18"/>
              </w:rPr>
            </w:pPr>
            <w:r>
              <w:rPr>
                <w:sz w:val="18"/>
              </w:rPr>
              <w:t>Детская смертность (в %)</w:t>
            </w:r>
          </w:p>
        </w:tc>
        <w:tc>
          <w:tcPr>
            <w:tcW w:w="852" w:type="dxa"/>
          </w:tcPr>
          <w:p w:rsidR="00000000" w:rsidRDefault="00000000">
            <w:pPr>
              <w:tabs>
                <w:tab w:val="left" w:pos="680"/>
                <w:tab w:val="left" w:pos="1021"/>
              </w:tabs>
              <w:jc w:val="right"/>
              <w:rPr>
                <w:sz w:val="18"/>
              </w:rPr>
            </w:pPr>
            <w:r>
              <w:rPr>
                <w:sz w:val="18"/>
              </w:rPr>
              <w:t>31,6</w:t>
            </w:r>
          </w:p>
        </w:tc>
        <w:tc>
          <w:tcPr>
            <w:tcW w:w="852" w:type="dxa"/>
          </w:tcPr>
          <w:p w:rsidR="00000000" w:rsidRDefault="00000000">
            <w:pPr>
              <w:tabs>
                <w:tab w:val="left" w:pos="680"/>
                <w:tab w:val="left" w:pos="1021"/>
              </w:tabs>
              <w:jc w:val="right"/>
              <w:rPr>
                <w:sz w:val="18"/>
              </w:rPr>
            </w:pPr>
            <w:r>
              <w:rPr>
                <w:sz w:val="18"/>
              </w:rPr>
              <w:t>22,7</w:t>
            </w:r>
          </w:p>
        </w:tc>
        <w:tc>
          <w:tcPr>
            <w:tcW w:w="852" w:type="dxa"/>
          </w:tcPr>
          <w:p w:rsidR="00000000" w:rsidRDefault="00000000">
            <w:pPr>
              <w:tabs>
                <w:tab w:val="left" w:pos="680"/>
                <w:tab w:val="left" w:pos="1021"/>
              </w:tabs>
              <w:jc w:val="right"/>
              <w:rPr>
                <w:sz w:val="18"/>
              </w:rPr>
            </w:pPr>
            <w:r>
              <w:rPr>
                <w:sz w:val="18"/>
              </w:rPr>
              <w:t>16,4</w:t>
            </w:r>
          </w:p>
        </w:tc>
        <w:tc>
          <w:tcPr>
            <w:tcW w:w="852" w:type="dxa"/>
          </w:tcPr>
          <w:p w:rsidR="00000000" w:rsidRDefault="00000000">
            <w:pPr>
              <w:tabs>
                <w:tab w:val="left" w:pos="680"/>
                <w:tab w:val="left" w:pos="1021"/>
              </w:tabs>
              <w:jc w:val="right"/>
              <w:rPr>
                <w:sz w:val="18"/>
              </w:rPr>
            </w:pPr>
            <w:r>
              <w:rPr>
                <w:sz w:val="18"/>
              </w:rPr>
              <w:t>15,7</w:t>
            </w:r>
          </w:p>
        </w:tc>
        <w:tc>
          <w:tcPr>
            <w:tcW w:w="851" w:type="dxa"/>
          </w:tcPr>
          <w:p w:rsidR="00000000" w:rsidRDefault="00000000">
            <w:pPr>
              <w:tabs>
                <w:tab w:val="left" w:pos="680"/>
                <w:tab w:val="left" w:pos="1021"/>
              </w:tabs>
              <w:jc w:val="right"/>
              <w:rPr>
                <w:sz w:val="18"/>
              </w:rPr>
            </w:pPr>
            <w:r>
              <w:rPr>
                <w:sz w:val="18"/>
              </w:rPr>
              <w:t>16,3</w:t>
            </w:r>
          </w:p>
        </w:tc>
        <w:tc>
          <w:tcPr>
            <w:tcW w:w="851" w:type="dxa"/>
          </w:tcPr>
          <w:p w:rsidR="00000000" w:rsidRDefault="00000000">
            <w:pPr>
              <w:tabs>
                <w:tab w:val="left" w:pos="680"/>
                <w:tab w:val="left" w:pos="1021"/>
              </w:tabs>
              <w:jc w:val="right"/>
              <w:rPr>
                <w:sz w:val="18"/>
              </w:rPr>
            </w:pPr>
            <w:r>
              <w:rPr>
                <w:sz w:val="18"/>
              </w:rPr>
              <w:t>14,9</w:t>
            </w:r>
          </w:p>
        </w:tc>
        <w:tc>
          <w:tcPr>
            <w:tcW w:w="851" w:type="dxa"/>
          </w:tcPr>
          <w:p w:rsidR="00000000" w:rsidRDefault="00000000">
            <w:pPr>
              <w:tabs>
                <w:tab w:val="left" w:pos="680"/>
                <w:tab w:val="left" w:pos="1021"/>
              </w:tabs>
              <w:jc w:val="right"/>
              <w:rPr>
                <w:sz w:val="18"/>
              </w:rPr>
            </w:pPr>
            <w:r>
              <w:rPr>
                <w:sz w:val="18"/>
              </w:rPr>
              <w:t>11,8</w:t>
            </w:r>
          </w:p>
        </w:tc>
        <w:tc>
          <w:tcPr>
            <w:tcW w:w="844" w:type="dxa"/>
          </w:tcPr>
          <w:p w:rsidR="00000000" w:rsidRDefault="00000000">
            <w:pPr>
              <w:tabs>
                <w:tab w:val="left" w:pos="680"/>
                <w:tab w:val="left" w:pos="1021"/>
              </w:tabs>
              <w:jc w:val="right"/>
              <w:rPr>
                <w:sz w:val="18"/>
              </w:rPr>
            </w:pPr>
            <w:r>
              <w:rPr>
                <w:sz w:val="18"/>
              </w:rPr>
              <w:t>11,9</w:t>
            </w:r>
          </w:p>
        </w:tc>
      </w:tr>
      <w:tr w:rsidR="00000000">
        <w:tblPrEx>
          <w:tblCellMar>
            <w:top w:w="0" w:type="dxa"/>
            <w:bottom w:w="0" w:type="dxa"/>
          </w:tblCellMar>
        </w:tblPrEx>
        <w:trPr>
          <w:jc w:val="center"/>
        </w:trPr>
        <w:tc>
          <w:tcPr>
            <w:tcW w:w="2781" w:type="dxa"/>
          </w:tcPr>
          <w:p w:rsidR="00000000" w:rsidRDefault="00000000">
            <w:pPr>
              <w:tabs>
                <w:tab w:val="left" w:pos="680"/>
                <w:tab w:val="left" w:pos="1021"/>
              </w:tabs>
              <w:rPr>
                <w:sz w:val="18"/>
              </w:rPr>
            </w:pPr>
            <w:r>
              <w:rPr>
                <w:sz w:val="18"/>
              </w:rPr>
              <w:t>Уровень безработицы (в %)</w:t>
            </w:r>
          </w:p>
        </w:tc>
        <w:tc>
          <w:tcPr>
            <w:tcW w:w="852" w:type="dxa"/>
          </w:tcPr>
          <w:p w:rsidR="00000000" w:rsidRDefault="00000000">
            <w:pPr>
              <w:tabs>
                <w:tab w:val="left" w:pos="680"/>
                <w:tab w:val="left" w:pos="1021"/>
              </w:tabs>
              <w:jc w:val="right"/>
              <w:rPr>
                <w:sz w:val="18"/>
              </w:rPr>
            </w:pPr>
            <w:r>
              <w:rPr>
                <w:sz w:val="18"/>
              </w:rPr>
              <w:t>23,6</w:t>
            </w:r>
          </w:p>
        </w:tc>
        <w:tc>
          <w:tcPr>
            <w:tcW w:w="852" w:type="dxa"/>
          </w:tcPr>
          <w:p w:rsidR="00000000" w:rsidRDefault="00000000">
            <w:pPr>
              <w:tabs>
                <w:tab w:val="left" w:pos="680"/>
                <w:tab w:val="left" w:pos="1021"/>
              </w:tabs>
              <w:jc w:val="right"/>
              <w:rPr>
                <w:sz w:val="18"/>
              </w:rPr>
            </w:pPr>
            <w:r>
              <w:rPr>
                <w:sz w:val="18"/>
              </w:rPr>
              <w:t>35,6</w:t>
            </w:r>
          </w:p>
        </w:tc>
        <w:tc>
          <w:tcPr>
            <w:tcW w:w="852" w:type="dxa"/>
          </w:tcPr>
          <w:p w:rsidR="00000000" w:rsidRDefault="00000000">
            <w:pPr>
              <w:tabs>
                <w:tab w:val="left" w:pos="680"/>
                <w:tab w:val="left" w:pos="1021"/>
              </w:tabs>
              <w:jc w:val="right"/>
              <w:rPr>
                <w:sz w:val="18"/>
              </w:rPr>
            </w:pPr>
            <w:r>
              <w:rPr>
                <w:sz w:val="18"/>
              </w:rPr>
              <w:t>38,8</w:t>
            </w:r>
          </w:p>
        </w:tc>
        <w:tc>
          <w:tcPr>
            <w:tcW w:w="852" w:type="dxa"/>
          </w:tcPr>
          <w:p w:rsidR="00000000" w:rsidRDefault="00000000">
            <w:pPr>
              <w:tabs>
                <w:tab w:val="left" w:pos="680"/>
                <w:tab w:val="left" w:pos="1021"/>
              </w:tabs>
              <w:jc w:val="right"/>
              <w:rPr>
                <w:sz w:val="18"/>
              </w:rPr>
            </w:pPr>
            <w:r>
              <w:rPr>
                <w:sz w:val="18"/>
              </w:rPr>
              <w:t>41,7</w:t>
            </w:r>
          </w:p>
        </w:tc>
        <w:tc>
          <w:tcPr>
            <w:tcW w:w="851" w:type="dxa"/>
          </w:tcPr>
          <w:p w:rsidR="00000000" w:rsidRDefault="00000000">
            <w:pPr>
              <w:tabs>
                <w:tab w:val="left" w:pos="680"/>
                <w:tab w:val="left" w:pos="1021"/>
              </w:tabs>
              <w:jc w:val="right"/>
              <w:rPr>
                <w:sz w:val="18"/>
              </w:rPr>
            </w:pPr>
            <w:r>
              <w:rPr>
                <w:sz w:val="18"/>
              </w:rPr>
              <w:t>34,5</w:t>
            </w:r>
          </w:p>
        </w:tc>
        <w:tc>
          <w:tcPr>
            <w:tcW w:w="851" w:type="dxa"/>
          </w:tcPr>
          <w:p w:rsidR="00000000" w:rsidRDefault="00000000">
            <w:pPr>
              <w:tabs>
                <w:tab w:val="left" w:pos="680"/>
                <w:tab w:val="left" w:pos="1021"/>
              </w:tabs>
              <w:jc w:val="right"/>
              <w:rPr>
                <w:sz w:val="18"/>
              </w:rPr>
            </w:pPr>
            <w:r>
              <w:rPr>
                <w:sz w:val="18"/>
              </w:rPr>
              <w:t>32,4</w:t>
            </w:r>
          </w:p>
        </w:tc>
        <w:tc>
          <w:tcPr>
            <w:tcW w:w="851" w:type="dxa"/>
          </w:tcPr>
          <w:p w:rsidR="00000000" w:rsidRDefault="00000000">
            <w:pPr>
              <w:tabs>
                <w:tab w:val="left" w:pos="680"/>
                <w:tab w:val="left" w:pos="1021"/>
              </w:tabs>
              <w:jc w:val="right"/>
              <w:rPr>
                <w:sz w:val="18"/>
              </w:rPr>
            </w:pPr>
            <w:r>
              <w:rPr>
                <w:sz w:val="18"/>
              </w:rPr>
              <w:t>32,0</w:t>
            </w:r>
          </w:p>
        </w:tc>
        <w:tc>
          <w:tcPr>
            <w:tcW w:w="844" w:type="dxa"/>
          </w:tcPr>
          <w:p w:rsidR="00000000" w:rsidRDefault="00000000">
            <w:pPr>
              <w:tabs>
                <w:tab w:val="left" w:pos="680"/>
                <w:tab w:val="left" w:pos="1021"/>
              </w:tabs>
              <w:jc w:val="right"/>
              <w:rPr>
                <w:sz w:val="18"/>
              </w:rPr>
            </w:pPr>
            <w:r>
              <w:rPr>
                <w:sz w:val="18"/>
              </w:rPr>
              <w:t>…….</w:t>
            </w:r>
          </w:p>
        </w:tc>
      </w:tr>
      <w:tr w:rsidR="00000000">
        <w:tblPrEx>
          <w:tblCellMar>
            <w:top w:w="0" w:type="dxa"/>
            <w:bottom w:w="0" w:type="dxa"/>
          </w:tblCellMar>
        </w:tblPrEx>
        <w:trPr>
          <w:jc w:val="center"/>
        </w:trPr>
        <w:tc>
          <w:tcPr>
            <w:tcW w:w="2781" w:type="dxa"/>
          </w:tcPr>
          <w:p w:rsidR="00000000" w:rsidRDefault="00000000">
            <w:pPr>
              <w:tabs>
                <w:tab w:val="left" w:pos="680"/>
                <w:tab w:val="left" w:pos="1021"/>
              </w:tabs>
              <w:rPr>
                <w:sz w:val="18"/>
              </w:rPr>
            </w:pPr>
            <w:r>
              <w:rPr>
                <w:sz w:val="18"/>
              </w:rPr>
              <w:t>Доля работающих женщин в общей занятости (в %)</w:t>
            </w:r>
          </w:p>
        </w:tc>
        <w:tc>
          <w:tcPr>
            <w:tcW w:w="852" w:type="dxa"/>
          </w:tcPr>
          <w:p w:rsidR="00000000" w:rsidRDefault="00000000">
            <w:pPr>
              <w:tabs>
                <w:tab w:val="left" w:pos="680"/>
                <w:tab w:val="left" w:pos="1021"/>
              </w:tabs>
              <w:jc w:val="right"/>
              <w:rPr>
                <w:sz w:val="18"/>
              </w:rPr>
            </w:pPr>
            <w:r>
              <w:rPr>
                <w:sz w:val="18"/>
              </w:rPr>
              <w:t>37,3</w:t>
            </w:r>
          </w:p>
        </w:tc>
        <w:tc>
          <w:tcPr>
            <w:tcW w:w="852" w:type="dxa"/>
          </w:tcPr>
          <w:p w:rsidR="00000000" w:rsidRDefault="00000000">
            <w:pPr>
              <w:tabs>
                <w:tab w:val="left" w:pos="680"/>
                <w:tab w:val="left" w:pos="1021"/>
              </w:tabs>
              <w:jc w:val="right"/>
              <w:rPr>
                <w:sz w:val="18"/>
              </w:rPr>
            </w:pPr>
            <w:r>
              <w:rPr>
                <w:sz w:val="18"/>
              </w:rPr>
              <w:t>37,2</w:t>
            </w:r>
          </w:p>
        </w:tc>
        <w:tc>
          <w:tcPr>
            <w:tcW w:w="852" w:type="dxa"/>
          </w:tcPr>
          <w:p w:rsidR="00000000" w:rsidRDefault="00000000">
            <w:pPr>
              <w:tabs>
                <w:tab w:val="left" w:pos="680"/>
                <w:tab w:val="left" w:pos="1021"/>
              </w:tabs>
              <w:jc w:val="right"/>
              <w:rPr>
                <w:sz w:val="18"/>
              </w:rPr>
            </w:pPr>
            <w:r>
              <w:rPr>
                <w:sz w:val="18"/>
              </w:rPr>
              <w:t>37,7</w:t>
            </w:r>
          </w:p>
        </w:tc>
        <w:tc>
          <w:tcPr>
            <w:tcW w:w="852" w:type="dxa"/>
          </w:tcPr>
          <w:p w:rsidR="00000000" w:rsidRDefault="00000000">
            <w:pPr>
              <w:tabs>
                <w:tab w:val="left" w:pos="680"/>
                <w:tab w:val="left" w:pos="1021"/>
              </w:tabs>
              <w:jc w:val="right"/>
              <w:rPr>
                <w:sz w:val="18"/>
              </w:rPr>
            </w:pPr>
            <w:r>
              <w:rPr>
                <w:sz w:val="18"/>
              </w:rPr>
              <w:t>38,1</w:t>
            </w:r>
          </w:p>
        </w:tc>
        <w:tc>
          <w:tcPr>
            <w:tcW w:w="851" w:type="dxa"/>
          </w:tcPr>
          <w:p w:rsidR="00000000" w:rsidRDefault="00000000">
            <w:pPr>
              <w:tabs>
                <w:tab w:val="left" w:pos="680"/>
                <w:tab w:val="left" w:pos="1021"/>
              </w:tabs>
              <w:jc w:val="right"/>
              <w:rPr>
                <w:sz w:val="18"/>
              </w:rPr>
            </w:pPr>
            <w:r>
              <w:rPr>
                <w:sz w:val="18"/>
              </w:rPr>
              <w:t>39,3</w:t>
            </w:r>
          </w:p>
        </w:tc>
        <w:tc>
          <w:tcPr>
            <w:tcW w:w="851" w:type="dxa"/>
          </w:tcPr>
          <w:p w:rsidR="00000000" w:rsidRDefault="00000000">
            <w:pPr>
              <w:tabs>
                <w:tab w:val="left" w:pos="680"/>
                <w:tab w:val="left" w:pos="1021"/>
              </w:tabs>
              <w:jc w:val="right"/>
              <w:rPr>
                <w:sz w:val="18"/>
              </w:rPr>
            </w:pPr>
            <w:r>
              <w:rPr>
                <w:sz w:val="18"/>
              </w:rPr>
              <w:t>40,3</w:t>
            </w:r>
          </w:p>
        </w:tc>
        <w:tc>
          <w:tcPr>
            <w:tcW w:w="851" w:type="dxa"/>
          </w:tcPr>
          <w:p w:rsidR="00000000" w:rsidRDefault="00000000">
            <w:pPr>
              <w:tabs>
                <w:tab w:val="left" w:pos="680"/>
                <w:tab w:val="left" w:pos="1021"/>
              </w:tabs>
              <w:jc w:val="right"/>
              <w:rPr>
                <w:sz w:val="18"/>
              </w:rPr>
            </w:pPr>
            <w:r>
              <w:rPr>
                <w:sz w:val="18"/>
              </w:rPr>
              <w:t>…….</w:t>
            </w:r>
          </w:p>
        </w:tc>
        <w:tc>
          <w:tcPr>
            <w:tcW w:w="844" w:type="dxa"/>
          </w:tcPr>
          <w:p w:rsidR="00000000" w:rsidRDefault="00000000">
            <w:pPr>
              <w:tabs>
                <w:tab w:val="left" w:pos="680"/>
                <w:tab w:val="left" w:pos="1021"/>
              </w:tabs>
              <w:jc w:val="right"/>
              <w:rPr>
                <w:sz w:val="18"/>
              </w:rPr>
            </w:pPr>
            <w:r>
              <w:rPr>
                <w:sz w:val="18"/>
              </w:rPr>
              <w:t>…….</w:t>
            </w:r>
          </w:p>
        </w:tc>
      </w:tr>
    </w:tbl>
    <w:p w:rsidR="00000000" w:rsidRDefault="00000000">
      <w:pPr>
        <w:tabs>
          <w:tab w:val="left" w:pos="680"/>
          <w:tab w:val="left" w:pos="1021"/>
        </w:tabs>
        <w:spacing w:before="120" w:line="280" w:lineRule="exact"/>
        <w:jc w:val="both"/>
        <w:rPr>
          <w:sz w:val="18"/>
        </w:rPr>
      </w:pPr>
      <w:r>
        <w:rPr>
          <w:i/>
          <w:sz w:val="18"/>
        </w:rPr>
        <w:t>Источник:</w:t>
      </w:r>
      <w:r>
        <w:rPr>
          <w:sz w:val="18"/>
        </w:rPr>
        <w:t xml:space="preserve"> Министерство здравоохранения.</w:t>
      </w:r>
    </w:p>
    <w:p w:rsidR="00000000" w:rsidRDefault="00000000">
      <w:pPr>
        <w:tabs>
          <w:tab w:val="left" w:pos="680"/>
          <w:tab w:val="left" w:pos="1021"/>
        </w:tabs>
        <w:spacing w:before="480" w:line="280" w:lineRule="exact"/>
        <w:jc w:val="both"/>
        <w:rPr>
          <w:b/>
          <w:i/>
          <w:sz w:val="22"/>
        </w:rPr>
      </w:pPr>
      <w:r>
        <w:rPr>
          <w:sz w:val="22"/>
        </w:rPr>
        <w:tab/>
      </w:r>
      <w:r>
        <w:rPr>
          <w:b/>
          <w:i/>
          <w:sz w:val="22"/>
        </w:rPr>
        <w:t>Смертность и причины смерти</w:t>
      </w:r>
    </w:p>
    <w:p w:rsidR="00000000" w:rsidRDefault="00000000">
      <w:pPr>
        <w:tabs>
          <w:tab w:val="left" w:pos="680"/>
          <w:tab w:val="left" w:pos="1021"/>
        </w:tabs>
        <w:spacing w:before="240" w:line="280" w:lineRule="exact"/>
        <w:jc w:val="both"/>
        <w:rPr>
          <w:sz w:val="22"/>
        </w:rPr>
      </w:pPr>
      <w:r>
        <w:rPr>
          <w:sz w:val="22"/>
        </w:rPr>
        <w:tab/>
        <w:t>Уровень смертности является существенным показателем состояния здоровья населения. В 2001 году в Республике Македонии умерли 16 919 человек, что означает снижение уровня смертности по сравнению с предыдущим 2000 годом на 1,9 процента, а показатель смертности на 1000 человек составляет 8,3. Это означает увеличение на 15,5 процента по сравнению с предыдущим периодом начиная с 1990 года, когда показатель смертности на 1000 человек составил 6,7 (или 14 643 умерших).</w:t>
      </w:r>
    </w:p>
    <w:p w:rsidR="00000000" w:rsidRDefault="00000000">
      <w:pPr>
        <w:pStyle w:val="BodyText4"/>
        <w:tabs>
          <w:tab w:val="left" w:pos="680"/>
          <w:tab w:val="left" w:pos="1021"/>
        </w:tabs>
        <w:spacing w:before="240" w:after="0"/>
      </w:pPr>
      <w:r>
        <w:tab/>
        <w:t>В контексте гендерной структуры умершего населения доля женщин ниже – 6,1 на 1000 человек в 1990 году по сравнению с 7,6 на 1000 человек у мужчин, при этом такая же повышательная тенденция наблюдалась в отношении показателей смертности при сохранении колебаний показателей по обоим полам в период 1995–2001 годов, когда женская смертность достигла 7,5, а мужская – 9,1 на 1000 человек соответствующего населения.</w:t>
      </w:r>
    </w:p>
    <w:p w:rsidR="00000000" w:rsidRDefault="00000000">
      <w:pPr>
        <w:pStyle w:val="BodyText4"/>
        <w:tabs>
          <w:tab w:val="left" w:pos="680"/>
          <w:tab w:val="left" w:pos="1021"/>
        </w:tabs>
        <w:spacing w:before="240" w:after="0"/>
      </w:pPr>
      <w:r>
        <w:tab/>
        <w:t>Что касается возрастной структуры, то разница уровней смертности в зависимости от пола еще более очевидна, уровень смертности пожилых женщин старше 65 лет составляет 51,6, а для мужчин этот показатель составляет 3,6 на 1000 человек соответствующего населения.</w:t>
      </w:r>
    </w:p>
    <w:p w:rsidR="00000000" w:rsidRDefault="00000000">
      <w:pPr>
        <w:tabs>
          <w:tab w:val="left" w:pos="680"/>
          <w:tab w:val="left" w:pos="1021"/>
        </w:tabs>
        <w:spacing w:before="240" w:line="280" w:lineRule="exact"/>
        <w:jc w:val="both"/>
        <w:rPr>
          <w:sz w:val="22"/>
        </w:rPr>
      </w:pPr>
      <w:r>
        <w:rPr>
          <w:sz w:val="22"/>
        </w:rPr>
        <w:br w:type="page"/>
      </w:r>
      <w:r>
        <w:rPr>
          <w:sz w:val="22"/>
        </w:rPr>
        <w:tab/>
        <w:t>В течение рассматриваемого периода неизменным остались 5 основных причин смерти, а именно: заболевания сердечно-сосудистой системы занимают первое место при показателе 48,6 процента из общего числа умерших в 1990 году и 56,4 процента – в 2001 году. Доля злокачественных новообразований составляет 15,3 процента в 1990 году и 18,1 процента – в 2001 году. Доля респираторных заболеваний – 6,3 процента в 1990 году и 3,3 процента – в 2001 году. Травмы и отравления с показателем 4,8 процента заняли четвертое место в 1990 году и третье место в 2001 году с показателем 4,4 процента.</w:t>
      </w:r>
    </w:p>
    <w:p w:rsidR="00000000" w:rsidRDefault="00000000">
      <w:pPr>
        <w:tabs>
          <w:tab w:val="left" w:pos="680"/>
          <w:tab w:val="left" w:pos="1021"/>
        </w:tabs>
        <w:spacing w:before="240" w:line="280" w:lineRule="exact"/>
        <w:jc w:val="both"/>
        <w:rPr>
          <w:sz w:val="22"/>
        </w:rPr>
      </w:pPr>
      <w:r>
        <w:rPr>
          <w:sz w:val="22"/>
        </w:rPr>
        <w:tab/>
        <w:t>Показатели материнской смертности в рассматриваемый период колебались от 22,8 процента в 1995 году до 3,4 процента – в 1997 и 1998 годах и до 14,7 процента – в 2001 году.</w:t>
      </w:r>
    </w:p>
    <w:p w:rsidR="00000000" w:rsidRDefault="00000000">
      <w:pPr>
        <w:tabs>
          <w:tab w:val="left" w:pos="680"/>
          <w:tab w:val="left" w:pos="1021"/>
        </w:tabs>
        <w:spacing w:before="240" w:line="280" w:lineRule="exact"/>
        <w:jc w:val="both"/>
        <w:rPr>
          <w:sz w:val="22"/>
        </w:rPr>
      </w:pPr>
      <w:r>
        <w:rPr>
          <w:sz w:val="22"/>
        </w:rPr>
        <w:tab/>
        <w:t>Количество случаев насильственной смерти за период 1990–2001 годов имеет тенденцию некоторого роста: с 700 случаев на 100 000 человек в 1990 году оно достигло 741 случая на 100 000 человек в 2001 году. Несчастные случаи составили 61,8 процента от общего количества насильственных смертей, количество самоубийств у женщин было меньше, чем у мужчин, и за рассматриваемый период не произошло значительного роста их числа.</w:t>
      </w:r>
    </w:p>
    <w:p w:rsidR="00000000" w:rsidRDefault="00000000">
      <w:pPr>
        <w:tabs>
          <w:tab w:val="left" w:pos="680"/>
          <w:tab w:val="left" w:pos="1021"/>
        </w:tabs>
        <w:spacing w:before="240" w:line="280" w:lineRule="exact"/>
        <w:jc w:val="both"/>
        <w:rPr>
          <w:b/>
          <w:i/>
          <w:sz w:val="22"/>
        </w:rPr>
      </w:pPr>
      <w:r>
        <w:rPr>
          <w:sz w:val="22"/>
        </w:rPr>
        <w:tab/>
      </w:r>
      <w:r>
        <w:rPr>
          <w:b/>
          <w:i/>
          <w:sz w:val="22"/>
        </w:rPr>
        <w:t>Заболеваемость среди женщин</w:t>
      </w:r>
    </w:p>
    <w:p w:rsidR="00000000" w:rsidRDefault="00000000">
      <w:pPr>
        <w:tabs>
          <w:tab w:val="left" w:pos="680"/>
          <w:tab w:val="left" w:pos="1021"/>
        </w:tabs>
        <w:spacing w:before="240" w:line="280" w:lineRule="exact"/>
        <w:jc w:val="both"/>
        <w:rPr>
          <w:sz w:val="22"/>
        </w:rPr>
      </w:pPr>
      <w:r>
        <w:rPr>
          <w:sz w:val="22"/>
        </w:rPr>
        <w:tab/>
        <w:t>Уровень заболеваемости при амбулаторном обслуживании</w:t>
      </w:r>
    </w:p>
    <w:p w:rsidR="00000000" w:rsidRDefault="00000000">
      <w:pPr>
        <w:tabs>
          <w:tab w:val="left" w:pos="680"/>
          <w:tab w:val="left" w:pos="1021"/>
        </w:tabs>
        <w:spacing w:before="240" w:line="280" w:lineRule="exact"/>
        <w:jc w:val="both"/>
        <w:rPr>
          <w:sz w:val="22"/>
        </w:rPr>
      </w:pPr>
      <w:r>
        <w:rPr>
          <w:sz w:val="22"/>
        </w:rPr>
        <w:tab/>
        <w:t>В 2000 году Управлением охраны здоровья женщин на уровне первичной медицинской помощи был зарегистрирован 167 601 случай заболеваний, при этом среди женщин уровень заболеваемости составил 2119,3 случая на 10 000 человек. По сравнению с 1990 годом, когда уровень заболеваемости составлял 2699 процентов, этот показатель сократился до 46,5 процента. Однако, явно видно, что заболеваемость растет за счет увеличения случаев злокачественных новообразований: так, данный показатель с 64,2 в 1990 году увеличился до 70,8 на 10 000 женщин в 2000 году, причем причиной заболевания чаще всего были рак молочной железы и шейки матки. Из общего числа патологий наиболее часто встречаются заболевания мочеполовой системы с показателем 54,5, а в число десяти наиболее распространенных болезней входят нарушения менструального цикла, заболевания воспалительного характера, бесплодие, кандидоз, осложнения в связи с беременностью и послеродового периода, доброкачественные и злокачественные опухоли шейки матки и т. д.</w:t>
      </w:r>
    </w:p>
    <w:p w:rsidR="00000000" w:rsidRDefault="00000000">
      <w:pPr>
        <w:tabs>
          <w:tab w:val="left" w:pos="680"/>
          <w:tab w:val="left" w:pos="1021"/>
        </w:tabs>
        <w:spacing w:before="120" w:line="280" w:lineRule="exact"/>
        <w:jc w:val="both"/>
        <w:rPr>
          <w:sz w:val="22"/>
        </w:rPr>
      </w:pPr>
      <w:r>
        <w:rPr>
          <w:sz w:val="22"/>
        </w:rPr>
        <w:tab/>
        <w:t>В сфере общей медицины уровень заболеваемости в период 1990–2000 годов показал тенденцию к стабильному снижению. Здесь более высокий уровень заболеваемости наблюдается среди женщин с показателем 8 507,8 на 10 000 женщин по сравнению с мужчинами, имеющими показатель 7 427,7. В структуре женской заболеваемости наиболее распространенными являются респираторные и сердечно-сосудистые заболевания, затем следуют заболевания желудочно-кишечного тракта, опорно-двигательного аппарата, мочеполовой системы и психические заболевания.</w:t>
      </w:r>
    </w:p>
    <w:p w:rsidR="00000000" w:rsidRDefault="00000000">
      <w:pPr>
        <w:tabs>
          <w:tab w:val="left" w:pos="680"/>
          <w:tab w:val="left" w:pos="1021"/>
        </w:tabs>
        <w:spacing w:before="240" w:line="280" w:lineRule="exact"/>
        <w:jc w:val="both"/>
        <w:rPr>
          <w:sz w:val="22"/>
        </w:rPr>
      </w:pPr>
      <w:r>
        <w:rPr>
          <w:sz w:val="22"/>
        </w:rPr>
        <w:tab/>
        <w:t>Если говорить о возрастной структуре заболеваемости, то наиболее высока она в старшей возрастной группе.</w:t>
      </w:r>
    </w:p>
    <w:p w:rsidR="00000000" w:rsidRDefault="00000000">
      <w:pPr>
        <w:tabs>
          <w:tab w:val="left" w:pos="680"/>
          <w:tab w:val="left" w:pos="1021"/>
        </w:tabs>
        <w:spacing w:before="240" w:line="280" w:lineRule="exact"/>
        <w:jc w:val="both"/>
        <w:rPr>
          <w:sz w:val="22"/>
        </w:rPr>
      </w:pPr>
      <w:r>
        <w:rPr>
          <w:sz w:val="22"/>
        </w:rPr>
        <w:tab/>
        <w:t>Что касается болезней, требующих госпитализации, то в 2001 году было отмечено 801,6 случая на 10 000 женщин и 767,3 случая на 10 000 мужчин.</w:t>
      </w:r>
    </w:p>
    <w:p w:rsidR="00000000" w:rsidRDefault="00000000">
      <w:pPr>
        <w:tabs>
          <w:tab w:val="left" w:pos="680"/>
          <w:tab w:val="left" w:pos="1021"/>
        </w:tabs>
        <w:spacing w:before="240" w:line="280" w:lineRule="exact"/>
        <w:jc w:val="both"/>
        <w:rPr>
          <w:b/>
          <w:i/>
          <w:sz w:val="22"/>
        </w:rPr>
      </w:pPr>
      <w:r>
        <w:rPr>
          <w:sz w:val="22"/>
        </w:rPr>
        <w:tab/>
      </w:r>
      <w:r>
        <w:rPr>
          <w:b/>
          <w:i/>
          <w:sz w:val="22"/>
        </w:rPr>
        <w:t>Организационная структура служб здравоохранения</w:t>
      </w:r>
    </w:p>
    <w:p w:rsidR="00000000" w:rsidRDefault="00000000">
      <w:pPr>
        <w:tabs>
          <w:tab w:val="left" w:pos="680"/>
          <w:tab w:val="left" w:pos="1021"/>
        </w:tabs>
        <w:spacing w:before="240" w:line="280" w:lineRule="exact"/>
        <w:jc w:val="both"/>
        <w:rPr>
          <w:sz w:val="22"/>
        </w:rPr>
      </w:pPr>
      <w:r>
        <w:rPr>
          <w:sz w:val="22"/>
        </w:rPr>
        <w:tab/>
        <w:t>Профессиональная деятельность организаций здравоохранения ведется в рамках существующей системы с общим акцентом на профилактические медико-санитарные мероприятия.</w:t>
      </w:r>
    </w:p>
    <w:p w:rsidR="00000000" w:rsidRDefault="00000000">
      <w:pPr>
        <w:tabs>
          <w:tab w:val="left" w:pos="680"/>
          <w:tab w:val="left" w:pos="1021"/>
        </w:tabs>
        <w:spacing w:before="240" w:line="280" w:lineRule="exact"/>
        <w:jc w:val="both"/>
        <w:rPr>
          <w:sz w:val="22"/>
        </w:rPr>
      </w:pPr>
      <w:r>
        <w:rPr>
          <w:sz w:val="22"/>
        </w:rPr>
        <w:tab/>
        <w:t>Охрана здоровья женщин организована на всех трех уровнях системы здравоохранения: первичном, вторичном и третичном.</w:t>
      </w:r>
    </w:p>
    <w:p w:rsidR="00000000" w:rsidRDefault="00000000">
      <w:pPr>
        <w:tabs>
          <w:tab w:val="left" w:pos="680"/>
          <w:tab w:val="left" w:pos="1021"/>
        </w:tabs>
        <w:spacing w:before="240" w:line="280" w:lineRule="exact"/>
        <w:jc w:val="both"/>
        <w:rPr>
          <w:sz w:val="22"/>
        </w:rPr>
      </w:pPr>
      <w:r>
        <w:rPr>
          <w:sz w:val="22"/>
        </w:rPr>
        <w:tab/>
      </w:r>
      <w:r>
        <w:rPr>
          <w:b/>
          <w:sz w:val="22"/>
        </w:rPr>
        <w:t>Первичная медицинская помощь</w:t>
      </w:r>
      <w:r>
        <w:rPr>
          <w:sz w:val="22"/>
        </w:rPr>
        <w:t xml:space="preserve"> в 2002 году, являясь основой системы здравоохранения Республики Македонии, осуществлялась через широкую сеть медицинских учреждений и пунктов по всей стране. Шесть пунктов медицинской помощи, 18 центров медико-санитарного обслуживания и 16 медицинских центров, а также отделения медицинского обслуживания (296 сельских медпунктов, входящих в систему учреждений здравоохранения) предоставляют профилактическое и лечебное обслуживание. В данных медицинских организациях первичную медико-санитарную помощь женщинам оказывают специалисты по внутренним заболеваниям, гигиене труда и стоматологи, в то время как специализированное медицинское обслуживание женщин осуществляется в специализированных женских отделениях медицинских учреждений и центров Республики (всего 50 отделений и пунктов), а также в восьми акушерских отделениях поликлиник. Кроме того, создана хорошая сеть медицинского обслуживания как в городских, так и в сельских районах.</w:t>
      </w:r>
    </w:p>
    <w:p w:rsidR="00000000" w:rsidRDefault="00000000">
      <w:pPr>
        <w:tabs>
          <w:tab w:val="left" w:pos="680"/>
          <w:tab w:val="left" w:pos="1021"/>
        </w:tabs>
        <w:spacing w:before="240" w:line="280" w:lineRule="exact"/>
        <w:jc w:val="both"/>
        <w:rPr>
          <w:sz w:val="22"/>
        </w:rPr>
      </w:pPr>
      <w:r>
        <w:rPr>
          <w:sz w:val="22"/>
        </w:rPr>
        <w:tab/>
      </w:r>
      <w:r>
        <w:rPr>
          <w:b/>
          <w:sz w:val="22"/>
        </w:rPr>
        <w:t>Вторичная (специализированная) медицинская помощь</w:t>
      </w:r>
      <w:r>
        <w:rPr>
          <w:sz w:val="22"/>
        </w:rPr>
        <w:t xml:space="preserve"> включает консультации медицинских специалистов, гинекологическое и акушерское обслуживание, предоставляемые Бюро по охране здоровья матери и ребенка в Скопье и акушерскими и гинекологическими отделениями больниц общего профиля.</w:t>
      </w:r>
    </w:p>
    <w:p w:rsidR="00000000" w:rsidRDefault="00000000">
      <w:pPr>
        <w:tabs>
          <w:tab w:val="left" w:pos="680"/>
          <w:tab w:val="left" w:pos="1021"/>
        </w:tabs>
        <w:spacing w:before="240" w:line="280" w:lineRule="exact"/>
        <w:jc w:val="both"/>
        <w:rPr>
          <w:sz w:val="22"/>
        </w:rPr>
      </w:pPr>
      <w:r>
        <w:rPr>
          <w:sz w:val="22"/>
        </w:rPr>
        <w:tab/>
      </w:r>
      <w:r>
        <w:rPr>
          <w:b/>
          <w:sz w:val="22"/>
        </w:rPr>
        <w:t xml:space="preserve">Третичная (высокоспециализированная) медицинская помощь </w:t>
      </w:r>
      <w:r>
        <w:rPr>
          <w:sz w:val="22"/>
        </w:rPr>
        <w:t>осуществляется в основном в Гинекологической клинике и Специализированной больнице по гинекологии и акушерству "Кейр" в Скопье, а также в женских отделениях других клиник и медицинских учреждений.</w:t>
      </w:r>
    </w:p>
    <w:p w:rsidR="00000000" w:rsidRDefault="00000000">
      <w:pPr>
        <w:tabs>
          <w:tab w:val="left" w:pos="680"/>
          <w:tab w:val="left" w:pos="1021"/>
        </w:tabs>
        <w:spacing w:before="240" w:line="280" w:lineRule="exact"/>
        <w:jc w:val="both"/>
        <w:rPr>
          <w:b/>
          <w:i/>
          <w:sz w:val="22"/>
        </w:rPr>
      </w:pPr>
      <w:r>
        <w:rPr>
          <w:sz w:val="22"/>
        </w:rPr>
        <w:tab/>
      </w:r>
      <w:r>
        <w:rPr>
          <w:b/>
          <w:i/>
          <w:sz w:val="22"/>
        </w:rPr>
        <w:t>Персонал</w:t>
      </w:r>
    </w:p>
    <w:p w:rsidR="00000000" w:rsidRDefault="00000000">
      <w:pPr>
        <w:tabs>
          <w:tab w:val="left" w:pos="680"/>
          <w:tab w:val="left" w:pos="1021"/>
        </w:tabs>
        <w:spacing w:before="240" w:line="280" w:lineRule="exact"/>
        <w:jc w:val="both"/>
        <w:rPr>
          <w:sz w:val="22"/>
        </w:rPr>
      </w:pPr>
      <w:r>
        <w:rPr>
          <w:sz w:val="22"/>
        </w:rPr>
        <w:tab/>
        <w:t>В 1990 году медико-санитарное обслуживание женщин на всех трех уровнях обеспечивалось медицинским и вспомогательным персоналом в количестве 1245 человек. В первичном медицинском обслуживании были заняты 363 человека, или 29,1 процента, во вторичном – 479 человек, или 38,5 процента, и в третичном – 403 сотрудника, или 32,4 процента.</w:t>
      </w:r>
    </w:p>
    <w:p w:rsidR="00000000" w:rsidRDefault="00000000">
      <w:pPr>
        <w:tabs>
          <w:tab w:val="left" w:pos="680"/>
          <w:tab w:val="left" w:pos="1021"/>
        </w:tabs>
        <w:spacing w:before="240" w:line="280" w:lineRule="exact"/>
        <w:jc w:val="both"/>
        <w:rPr>
          <w:sz w:val="22"/>
        </w:rPr>
      </w:pPr>
      <w:r>
        <w:rPr>
          <w:sz w:val="22"/>
        </w:rPr>
        <w:tab/>
        <w:t>Число врачей составило 303 человека, 211 из которых являлись специалистами в области гинекологии; медперсонал с законченным высшим и средним образованием составил 728 человек.</w:t>
      </w:r>
    </w:p>
    <w:p w:rsidR="00000000" w:rsidRDefault="00000000">
      <w:pPr>
        <w:pStyle w:val="BodyText4"/>
        <w:spacing w:before="240"/>
      </w:pPr>
      <w:r>
        <w:tab/>
        <w:t>В 2001 году численность медицинского и вспомогательного персонала сократилась до 1125 человек, или на 9,6 процента, в результате сокращения числа медицинского персонала с фельдшерским или средним специальным медицинским образованием. Число врачей увеличилось до 335 человек, или на 10,6 процента, а число медицинских специалистов выросло до 275 человек, или на 30,3 процента. Численность медицинского персонала повышенной и высокой квалификации увеличилось до 790 человек, или на 8,5 процента.</w:t>
      </w:r>
    </w:p>
    <w:tbl>
      <w:tblPr>
        <w:tblW w:w="0" w:type="auto"/>
        <w:tblInd w:w="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1E0" w:firstRow="1" w:lastRow="1" w:firstColumn="1" w:lastColumn="1" w:noHBand="0" w:noVBand="0"/>
      </w:tblPr>
      <w:tblGrid>
        <w:gridCol w:w="1121"/>
        <w:gridCol w:w="1006"/>
        <w:gridCol w:w="1316"/>
        <w:gridCol w:w="1377"/>
        <w:gridCol w:w="1276"/>
        <w:gridCol w:w="992"/>
      </w:tblGrid>
      <w:tr w:rsidR="00000000">
        <w:tblPrEx>
          <w:tblCellMar>
            <w:top w:w="0" w:type="dxa"/>
            <w:bottom w:w="0" w:type="dxa"/>
          </w:tblCellMar>
        </w:tblPrEx>
        <w:trPr>
          <w:cantSplit/>
        </w:trPr>
        <w:tc>
          <w:tcPr>
            <w:tcW w:w="1121" w:type="dxa"/>
            <w:vMerge w:val="restart"/>
            <w:tcBorders>
              <w:top w:val="single" w:sz="12" w:space="0" w:color="auto"/>
              <w:bottom w:val="single" w:sz="12" w:space="0" w:color="auto"/>
            </w:tcBorders>
            <w:vAlign w:val="bottom"/>
          </w:tcPr>
          <w:p w:rsidR="00000000" w:rsidRDefault="00000000">
            <w:pPr>
              <w:tabs>
                <w:tab w:val="left" w:pos="680"/>
                <w:tab w:val="left" w:pos="1021"/>
              </w:tabs>
              <w:jc w:val="center"/>
              <w:rPr>
                <w:b/>
              </w:rPr>
            </w:pPr>
            <w:r>
              <w:rPr>
                <w:b/>
              </w:rPr>
              <w:t>Год</w:t>
            </w:r>
          </w:p>
        </w:tc>
        <w:tc>
          <w:tcPr>
            <w:tcW w:w="2322" w:type="dxa"/>
            <w:gridSpan w:val="2"/>
            <w:tcBorders>
              <w:top w:val="single" w:sz="12" w:space="0" w:color="auto"/>
              <w:bottom w:val="single" w:sz="6" w:space="0" w:color="auto"/>
            </w:tcBorders>
            <w:vAlign w:val="bottom"/>
          </w:tcPr>
          <w:p w:rsidR="00000000" w:rsidRDefault="00000000">
            <w:pPr>
              <w:tabs>
                <w:tab w:val="left" w:pos="680"/>
                <w:tab w:val="left" w:pos="1021"/>
              </w:tabs>
              <w:jc w:val="center"/>
              <w:rPr>
                <w:b/>
              </w:rPr>
            </w:pPr>
            <w:r>
              <w:rPr>
                <w:b/>
              </w:rPr>
              <w:t>Врачи</w:t>
            </w:r>
          </w:p>
        </w:tc>
        <w:tc>
          <w:tcPr>
            <w:tcW w:w="1377" w:type="dxa"/>
            <w:vMerge w:val="restart"/>
            <w:tcBorders>
              <w:top w:val="single" w:sz="12" w:space="0" w:color="auto"/>
              <w:bottom w:val="single" w:sz="12" w:space="0" w:color="auto"/>
            </w:tcBorders>
            <w:vAlign w:val="bottom"/>
          </w:tcPr>
          <w:p w:rsidR="00000000" w:rsidRDefault="00000000">
            <w:pPr>
              <w:tabs>
                <w:tab w:val="left" w:pos="680"/>
                <w:tab w:val="left" w:pos="1021"/>
              </w:tabs>
              <w:jc w:val="center"/>
              <w:rPr>
                <w:b/>
              </w:rPr>
            </w:pPr>
            <w:r>
              <w:rPr>
                <w:b/>
              </w:rPr>
              <w:t>Высшее образование</w:t>
            </w:r>
          </w:p>
        </w:tc>
        <w:tc>
          <w:tcPr>
            <w:tcW w:w="1276" w:type="dxa"/>
            <w:vMerge w:val="restart"/>
            <w:tcBorders>
              <w:top w:val="single" w:sz="12" w:space="0" w:color="auto"/>
              <w:bottom w:val="single" w:sz="12" w:space="0" w:color="auto"/>
            </w:tcBorders>
            <w:vAlign w:val="bottom"/>
          </w:tcPr>
          <w:p w:rsidR="00000000" w:rsidRDefault="00000000">
            <w:pPr>
              <w:tabs>
                <w:tab w:val="left" w:pos="680"/>
                <w:tab w:val="left" w:pos="1021"/>
              </w:tabs>
              <w:jc w:val="center"/>
              <w:rPr>
                <w:b/>
              </w:rPr>
            </w:pPr>
            <w:r>
              <w:rPr>
                <w:b/>
              </w:rPr>
              <w:t>Среднее образование</w:t>
            </w:r>
          </w:p>
        </w:tc>
        <w:tc>
          <w:tcPr>
            <w:tcW w:w="992" w:type="dxa"/>
            <w:vMerge w:val="restart"/>
            <w:tcBorders>
              <w:top w:val="single" w:sz="12" w:space="0" w:color="auto"/>
              <w:bottom w:val="single" w:sz="12" w:space="0" w:color="auto"/>
            </w:tcBorders>
            <w:vAlign w:val="bottom"/>
          </w:tcPr>
          <w:p w:rsidR="00000000" w:rsidRDefault="00000000">
            <w:pPr>
              <w:tabs>
                <w:tab w:val="left" w:pos="680"/>
                <w:tab w:val="left" w:pos="1021"/>
              </w:tabs>
              <w:jc w:val="center"/>
              <w:rPr>
                <w:b/>
              </w:rPr>
            </w:pPr>
            <w:r>
              <w:rPr>
                <w:b/>
              </w:rPr>
              <w:t>Итого</w:t>
            </w:r>
          </w:p>
        </w:tc>
      </w:tr>
      <w:tr w:rsidR="00000000">
        <w:tblPrEx>
          <w:tblCellMar>
            <w:top w:w="0" w:type="dxa"/>
            <w:bottom w:w="0" w:type="dxa"/>
          </w:tblCellMar>
        </w:tblPrEx>
        <w:trPr>
          <w:cantSplit/>
        </w:trPr>
        <w:tc>
          <w:tcPr>
            <w:tcW w:w="1121" w:type="dxa"/>
            <w:vMerge/>
            <w:tcBorders>
              <w:top w:val="single" w:sz="12" w:space="0" w:color="auto"/>
              <w:bottom w:val="single" w:sz="12" w:space="0" w:color="auto"/>
            </w:tcBorders>
            <w:vAlign w:val="bottom"/>
          </w:tcPr>
          <w:p w:rsidR="00000000" w:rsidRDefault="00000000">
            <w:pPr>
              <w:tabs>
                <w:tab w:val="left" w:pos="680"/>
                <w:tab w:val="left" w:pos="1021"/>
              </w:tabs>
              <w:jc w:val="center"/>
              <w:rPr>
                <w:b/>
              </w:rPr>
            </w:pPr>
          </w:p>
        </w:tc>
        <w:tc>
          <w:tcPr>
            <w:tcW w:w="1006" w:type="dxa"/>
            <w:tcBorders>
              <w:top w:val="single" w:sz="6" w:space="0" w:color="auto"/>
              <w:bottom w:val="single" w:sz="12" w:space="0" w:color="auto"/>
            </w:tcBorders>
            <w:vAlign w:val="bottom"/>
          </w:tcPr>
          <w:p w:rsidR="00000000" w:rsidRDefault="00000000">
            <w:pPr>
              <w:tabs>
                <w:tab w:val="left" w:pos="680"/>
                <w:tab w:val="left" w:pos="1021"/>
              </w:tabs>
              <w:jc w:val="center"/>
              <w:rPr>
                <w:b/>
              </w:rPr>
            </w:pPr>
            <w:r>
              <w:rPr>
                <w:b/>
              </w:rPr>
              <w:t>Всего</w:t>
            </w:r>
          </w:p>
        </w:tc>
        <w:tc>
          <w:tcPr>
            <w:tcW w:w="1316" w:type="dxa"/>
            <w:tcBorders>
              <w:top w:val="single" w:sz="6" w:space="0" w:color="auto"/>
              <w:bottom w:val="single" w:sz="12" w:space="0" w:color="auto"/>
            </w:tcBorders>
            <w:vAlign w:val="bottom"/>
          </w:tcPr>
          <w:p w:rsidR="00000000" w:rsidRDefault="00000000">
            <w:pPr>
              <w:tabs>
                <w:tab w:val="left" w:pos="680"/>
                <w:tab w:val="left" w:pos="1021"/>
              </w:tabs>
              <w:jc w:val="center"/>
              <w:rPr>
                <w:b/>
                <w:sz w:val="19"/>
              </w:rPr>
            </w:pPr>
            <w:r>
              <w:rPr>
                <w:b/>
                <w:sz w:val="19"/>
              </w:rPr>
              <w:t>Специалисты</w:t>
            </w:r>
          </w:p>
        </w:tc>
        <w:tc>
          <w:tcPr>
            <w:tcW w:w="1377" w:type="dxa"/>
            <w:vMerge/>
            <w:tcBorders>
              <w:top w:val="single" w:sz="12" w:space="0" w:color="auto"/>
              <w:bottom w:val="single" w:sz="12" w:space="0" w:color="auto"/>
            </w:tcBorders>
            <w:vAlign w:val="bottom"/>
          </w:tcPr>
          <w:p w:rsidR="00000000" w:rsidRDefault="00000000">
            <w:pPr>
              <w:tabs>
                <w:tab w:val="left" w:pos="680"/>
                <w:tab w:val="left" w:pos="1021"/>
              </w:tabs>
              <w:jc w:val="center"/>
              <w:rPr>
                <w:b/>
              </w:rPr>
            </w:pPr>
          </w:p>
        </w:tc>
        <w:tc>
          <w:tcPr>
            <w:tcW w:w="1276" w:type="dxa"/>
            <w:vMerge/>
            <w:tcBorders>
              <w:top w:val="single" w:sz="12" w:space="0" w:color="auto"/>
              <w:bottom w:val="single" w:sz="12" w:space="0" w:color="auto"/>
            </w:tcBorders>
            <w:vAlign w:val="bottom"/>
          </w:tcPr>
          <w:p w:rsidR="00000000" w:rsidRDefault="00000000">
            <w:pPr>
              <w:tabs>
                <w:tab w:val="left" w:pos="680"/>
                <w:tab w:val="left" w:pos="1021"/>
              </w:tabs>
              <w:jc w:val="center"/>
              <w:rPr>
                <w:b/>
              </w:rPr>
            </w:pPr>
          </w:p>
        </w:tc>
        <w:tc>
          <w:tcPr>
            <w:tcW w:w="992" w:type="dxa"/>
            <w:vMerge/>
            <w:tcBorders>
              <w:top w:val="single" w:sz="12" w:space="0" w:color="auto"/>
              <w:bottom w:val="single" w:sz="12" w:space="0" w:color="auto"/>
            </w:tcBorders>
            <w:vAlign w:val="bottom"/>
          </w:tcPr>
          <w:p w:rsidR="00000000" w:rsidRDefault="00000000">
            <w:pPr>
              <w:tabs>
                <w:tab w:val="left" w:pos="680"/>
                <w:tab w:val="left" w:pos="1021"/>
              </w:tabs>
              <w:jc w:val="center"/>
              <w:rPr>
                <w:b/>
              </w:rPr>
            </w:pPr>
          </w:p>
        </w:tc>
      </w:tr>
      <w:tr w:rsidR="00000000">
        <w:tblPrEx>
          <w:tblCellMar>
            <w:top w:w="0" w:type="dxa"/>
            <w:bottom w:w="0" w:type="dxa"/>
          </w:tblCellMar>
        </w:tblPrEx>
        <w:tc>
          <w:tcPr>
            <w:tcW w:w="1121" w:type="dxa"/>
            <w:tcBorders>
              <w:top w:val="single" w:sz="12" w:space="0" w:color="auto"/>
            </w:tcBorders>
          </w:tcPr>
          <w:p w:rsidR="00000000" w:rsidRDefault="00000000">
            <w:pPr>
              <w:tabs>
                <w:tab w:val="left" w:pos="680"/>
                <w:tab w:val="left" w:pos="1021"/>
              </w:tabs>
              <w:jc w:val="both"/>
            </w:pPr>
            <w:r>
              <w:t>1990</w:t>
            </w:r>
          </w:p>
        </w:tc>
        <w:tc>
          <w:tcPr>
            <w:tcW w:w="1006" w:type="dxa"/>
            <w:tcBorders>
              <w:top w:val="single" w:sz="12" w:space="0" w:color="auto"/>
            </w:tcBorders>
          </w:tcPr>
          <w:p w:rsidR="00000000" w:rsidRDefault="00000000">
            <w:pPr>
              <w:tabs>
                <w:tab w:val="left" w:pos="680"/>
                <w:tab w:val="left" w:pos="1021"/>
              </w:tabs>
              <w:jc w:val="center"/>
            </w:pPr>
            <w:r>
              <w:t>303</w:t>
            </w:r>
          </w:p>
        </w:tc>
        <w:tc>
          <w:tcPr>
            <w:tcW w:w="1316" w:type="dxa"/>
            <w:tcBorders>
              <w:top w:val="single" w:sz="12" w:space="0" w:color="auto"/>
            </w:tcBorders>
          </w:tcPr>
          <w:p w:rsidR="00000000" w:rsidRDefault="00000000">
            <w:pPr>
              <w:tabs>
                <w:tab w:val="left" w:pos="680"/>
                <w:tab w:val="left" w:pos="1021"/>
              </w:tabs>
              <w:jc w:val="center"/>
            </w:pPr>
            <w:r>
              <w:t>211</w:t>
            </w:r>
          </w:p>
        </w:tc>
        <w:tc>
          <w:tcPr>
            <w:tcW w:w="1377" w:type="dxa"/>
            <w:tcBorders>
              <w:top w:val="single" w:sz="12" w:space="0" w:color="auto"/>
            </w:tcBorders>
          </w:tcPr>
          <w:p w:rsidR="00000000" w:rsidRDefault="00000000">
            <w:pPr>
              <w:tabs>
                <w:tab w:val="left" w:pos="680"/>
                <w:tab w:val="left" w:pos="1021"/>
              </w:tabs>
              <w:jc w:val="center"/>
            </w:pPr>
            <w:r>
              <w:t>728</w:t>
            </w:r>
          </w:p>
        </w:tc>
        <w:tc>
          <w:tcPr>
            <w:tcW w:w="1276" w:type="dxa"/>
            <w:tcBorders>
              <w:top w:val="single" w:sz="12" w:space="0" w:color="auto"/>
            </w:tcBorders>
          </w:tcPr>
          <w:p w:rsidR="00000000" w:rsidRDefault="00000000">
            <w:pPr>
              <w:tabs>
                <w:tab w:val="left" w:pos="680"/>
                <w:tab w:val="left" w:pos="1021"/>
              </w:tabs>
              <w:jc w:val="center"/>
            </w:pPr>
            <w:r>
              <w:t>214</w:t>
            </w:r>
          </w:p>
        </w:tc>
        <w:tc>
          <w:tcPr>
            <w:tcW w:w="992" w:type="dxa"/>
            <w:tcBorders>
              <w:top w:val="single" w:sz="12" w:space="0" w:color="auto"/>
            </w:tcBorders>
          </w:tcPr>
          <w:p w:rsidR="00000000" w:rsidRDefault="00000000">
            <w:pPr>
              <w:tabs>
                <w:tab w:val="left" w:pos="680"/>
                <w:tab w:val="left" w:pos="1021"/>
              </w:tabs>
              <w:jc w:val="center"/>
            </w:pPr>
            <w:r>
              <w:t>1245</w:t>
            </w:r>
          </w:p>
        </w:tc>
      </w:tr>
      <w:tr w:rsidR="00000000">
        <w:tblPrEx>
          <w:tblCellMar>
            <w:top w:w="0" w:type="dxa"/>
            <w:bottom w:w="0" w:type="dxa"/>
          </w:tblCellMar>
        </w:tblPrEx>
        <w:tc>
          <w:tcPr>
            <w:tcW w:w="1121" w:type="dxa"/>
          </w:tcPr>
          <w:p w:rsidR="00000000" w:rsidRDefault="00000000">
            <w:pPr>
              <w:tabs>
                <w:tab w:val="left" w:pos="680"/>
                <w:tab w:val="left" w:pos="1021"/>
              </w:tabs>
              <w:jc w:val="both"/>
            </w:pPr>
            <w:r>
              <w:t>2000</w:t>
            </w:r>
          </w:p>
        </w:tc>
        <w:tc>
          <w:tcPr>
            <w:tcW w:w="1006" w:type="dxa"/>
          </w:tcPr>
          <w:p w:rsidR="00000000" w:rsidRDefault="00000000">
            <w:pPr>
              <w:tabs>
                <w:tab w:val="left" w:pos="680"/>
                <w:tab w:val="left" w:pos="1021"/>
              </w:tabs>
              <w:jc w:val="center"/>
            </w:pPr>
            <w:r>
              <w:t>323</w:t>
            </w:r>
          </w:p>
        </w:tc>
        <w:tc>
          <w:tcPr>
            <w:tcW w:w="1316" w:type="dxa"/>
          </w:tcPr>
          <w:p w:rsidR="00000000" w:rsidRDefault="00000000">
            <w:pPr>
              <w:tabs>
                <w:tab w:val="left" w:pos="680"/>
                <w:tab w:val="left" w:pos="1021"/>
              </w:tabs>
              <w:jc w:val="center"/>
            </w:pPr>
            <w:r>
              <w:t>278</w:t>
            </w:r>
          </w:p>
        </w:tc>
        <w:tc>
          <w:tcPr>
            <w:tcW w:w="1377" w:type="dxa"/>
          </w:tcPr>
          <w:p w:rsidR="00000000" w:rsidRDefault="00000000">
            <w:pPr>
              <w:tabs>
                <w:tab w:val="left" w:pos="680"/>
                <w:tab w:val="left" w:pos="1021"/>
              </w:tabs>
              <w:jc w:val="center"/>
            </w:pPr>
            <w:r>
              <w:t>794</w:t>
            </w:r>
          </w:p>
        </w:tc>
        <w:tc>
          <w:tcPr>
            <w:tcW w:w="1276" w:type="dxa"/>
          </w:tcPr>
          <w:p w:rsidR="00000000" w:rsidRDefault="00000000">
            <w:pPr>
              <w:tabs>
                <w:tab w:val="left" w:pos="680"/>
                <w:tab w:val="left" w:pos="1021"/>
              </w:tabs>
              <w:jc w:val="center"/>
            </w:pPr>
            <w:r>
              <w:t>–</w:t>
            </w:r>
          </w:p>
        </w:tc>
        <w:tc>
          <w:tcPr>
            <w:tcW w:w="992" w:type="dxa"/>
          </w:tcPr>
          <w:p w:rsidR="00000000" w:rsidRDefault="00000000">
            <w:pPr>
              <w:tabs>
                <w:tab w:val="left" w:pos="680"/>
                <w:tab w:val="left" w:pos="1021"/>
              </w:tabs>
              <w:jc w:val="center"/>
            </w:pPr>
            <w:r>
              <w:t>1124</w:t>
            </w:r>
          </w:p>
        </w:tc>
      </w:tr>
      <w:tr w:rsidR="00000000">
        <w:tblPrEx>
          <w:tblCellMar>
            <w:top w:w="0" w:type="dxa"/>
            <w:bottom w:w="0" w:type="dxa"/>
          </w:tblCellMar>
        </w:tblPrEx>
        <w:tc>
          <w:tcPr>
            <w:tcW w:w="1121" w:type="dxa"/>
          </w:tcPr>
          <w:p w:rsidR="00000000" w:rsidRDefault="00000000">
            <w:pPr>
              <w:tabs>
                <w:tab w:val="left" w:pos="680"/>
                <w:tab w:val="left" w:pos="1021"/>
              </w:tabs>
              <w:jc w:val="both"/>
            </w:pPr>
            <w:r>
              <w:t>2001</w:t>
            </w:r>
          </w:p>
        </w:tc>
        <w:tc>
          <w:tcPr>
            <w:tcW w:w="1006" w:type="dxa"/>
          </w:tcPr>
          <w:p w:rsidR="00000000" w:rsidRDefault="00000000">
            <w:pPr>
              <w:tabs>
                <w:tab w:val="left" w:pos="680"/>
                <w:tab w:val="left" w:pos="1021"/>
              </w:tabs>
              <w:jc w:val="center"/>
            </w:pPr>
            <w:r>
              <w:t>335</w:t>
            </w:r>
          </w:p>
        </w:tc>
        <w:tc>
          <w:tcPr>
            <w:tcW w:w="1316" w:type="dxa"/>
          </w:tcPr>
          <w:p w:rsidR="00000000" w:rsidRDefault="00000000">
            <w:pPr>
              <w:tabs>
                <w:tab w:val="left" w:pos="680"/>
                <w:tab w:val="left" w:pos="1021"/>
              </w:tabs>
              <w:jc w:val="center"/>
            </w:pPr>
            <w:r>
              <w:t>275</w:t>
            </w:r>
          </w:p>
        </w:tc>
        <w:tc>
          <w:tcPr>
            <w:tcW w:w="1377" w:type="dxa"/>
          </w:tcPr>
          <w:p w:rsidR="00000000" w:rsidRDefault="00000000">
            <w:pPr>
              <w:tabs>
                <w:tab w:val="left" w:pos="680"/>
                <w:tab w:val="left" w:pos="1021"/>
              </w:tabs>
              <w:jc w:val="center"/>
            </w:pPr>
            <w:r>
              <w:t>790</w:t>
            </w:r>
          </w:p>
        </w:tc>
        <w:tc>
          <w:tcPr>
            <w:tcW w:w="1276" w:type="dxa"/>
          </w:tcPr>
          <w:p w:rsidR="00000000" w:rsidRDefault="00000000">
            <w:pPr>
              <w:tabs>
                <w:tab w:val="left" w:pos="680"/>
                <w:tab w:val="left" w:pos="1021"/>
              </w:tabs>
              <w:jc w:val="center"/>
            </w:pPr>
            <w:r>
              <w:t>–</w:t>
            </w:r>
          </w:p>
        </w:tc>
        <w:tc>
          <w:tcPr>
            <w:tcW w:w="992" w:type="dxa"/>
          </w:tcPr>
          <w:p w:rsidR="00000000" w:rsidRDefault="00000000">
            <w:pPr>
              <w:tabs>
                <w:tab w:val="left" w:pos="680"/>
                <w:tab w:val="left" w:pos="1021"/>
              </w:tabs>
              <w:jc w:val="center"/>
            </w:pPr>
            <w:r>
              <w:t>1128</w:t>
            </w:r>
          </w:p>
        </w:tc>
      </w:tr>
    </w:tbl>
    <w:p w:rsidR="00000000" w:rsidRDefault="00000000">
      <w:pPr>
        <w:tabs>
          <w:tab w:val="left" w:pos="680"/>
          <w:tab w:val="left" w:pos="1021"/>
        </w:tabs>
        <w:spacing w:before="120" w:line="280" w:lineRule="exact"/>
        <w:jc w:val="both"/>
        <w:rPr>
          <w:sz w:val="18"/>
        </w:rPr>
      </w:pPr>
      <w:r>
        <w:rPr>
          <w:i/>
          <w:sz w:val="18"/>
        </w:rPr>
        <w:t>Источник</w:t>
      </w:r>
      <w:r>
        <w:rPr>
          <w:sz w:val="18"/>
        </w:rPr>
        <w:t>: Министерство здравоохранения.</w:t>
      </w:r>
    </w:p>
    <w:p w:rsidR="00000000" w:rsidRDefault="00000000">
      <w:pPr>
        <w:tabs>
          <w:tab w:val="left" w:pos="680"/>
          <w:tab w:val="left" w:pos="1021"/>
        </w:tabs>
        <w:spacing w:before="240" w:line="280" w:lineRule="exact"/>
        <w:jc w:val="both"/>
        <w:rPr>
          <w:sz w:val="22"/>
        </w:rPr>
      </w:pPr>
      <w:r>
        <w:rPr>
          <w:sz w:val="22"/>
        </w:rPr>
        <w:tab/>
        <w:t>В 2001 году 92 врача, или 27,5 процента, предоставляли первичную медицинскую помощь, 130 или 38,8 процента, – вторичную и 113, или 33,7 процента, – третичную.</w:t>
      </w:r>
    </w:p>
    <w:p w:rsidR="00000000" w:rsidRDefault="00000000">
      <w:pPr>
        <w:tabs>
          <w:tab w:val="left" w:pos="680"/>
          <w:tab w:val="left" w:pos="1021"/>
        </w:tabs>
        <w:spacing w:before="240" w:line="280" w:lineRule="exact"/>
        <w:jc w:val="both"/>
        <w:rPr>
          <w:sz w:val="22"/>
        </w:rPr>
      </w:pPr>
      <w:r>
        <w:rPr>
          <w:sz w:val="22"/>
        </w:rPr>
        <w:tab/>
        <w:t>В общей структуре персонала дипломированные специалисты во вторичном медобслуживании составляют 45,9 процента, затем следует третичное обслуживание (30,4 процента), а самая низкая доля дипломированного персонала наблюдается в первичном обслуживании – 23,7 процента.</w:t>
      </w:r>
    </w:p>
    <w:p w:rsidR="00000000" w:rsidRDefault="00000000">
      <w:pPr>
        <w:tabs>
          <w:tab w:val="left" w:pos="680"/>
          <w:tab w:val="left" w:pos="1021"/>
        </w:tabs>
        <w:spacing w:before="240" w:after="120" w:line="280" w:lineRule="exact"/>
        <w:jc w:val="both"/>
        <w:rPr>
          <w:sz w:val="22"/>
        </w:rPr>
      </w:pPr>
      <w:r>
        <w:rPr>
          <w:sz w:val="22"/>
        </w:rPr>
        <w:tab/>
        <w:t>Соотношение между медперсоналом с высшим и средним образованием в первичном медобслуживании составляет 2,0:1, во вторичном – 2,9:1 и в третичном – 2,0:1.</w:t>
      </w:r>
    </w:p>
    <w:p w:rsidR="00000000" w:rsidRDefault="00000000">
      <w:pPr>
        <w:tabs>
          <w:tab w:val="left" w:pos="680"/>
          <w:tab w:val="left" w:pos="1021"/>
        </w:tabs>
        <w:spacing w:before="240" w:after="120" w:line="280" w:lineRule="exact"/>
        <w:jc w:val="both"/>
        <w:rPr>
          <w:sz w:val="22"/>
        </w:rPr>
      </w:pPr>
      <w:r>
        <w:rPr>
          <w:sz w:val="22"/>
        </w:rPr>
        <w:tab/>
        <w:t>Первичная медицинская помощь (ПМП) предоставляется через женские диспансеры, включающие лечебные подразделения в количестве 73 (1990 год) и 50 (2001 год) и структурные подразделения по профилактическим мероприятиям – женские консультации, услуги по планированию размера семьи и участковые патронажные сестры.</w:t>
      </w:r>
    </w:p>
    <w:p w:rsidR="00000000" w:rsidRDefault="00000000">
      <w:pPr>
        <w:tabs>
          <w:tab w:val="left" w:pos="680"/>
          <w:tab w:val="left" w:pos="1021"/>
        </w:tabs>
        <w:spacing w:before="240" w:line="280" w:lineRule="exact"/>
        <w:jc w:val="both"/>
        <w:rPr>
          <w:b/>
          <w:sz w:val="22"/>
        </w:rPr>
      </w:pPr>
      <w:r>
        <w:rPr>
          <w:sz w:val="22"/>
        </w:rPr>
        <w:tab/>
      </w:r>
      <w:r>
        <w:rPr>
          <w:b/>
          <w:sz w:val="22"/>
        </w:rPr>
        <w:t>Первичная медицинская помощь</w:t>
      </w:r>
    </w:p>
    <w:p w:rsidR="00000000" w:rsidRDefault="00000000">
      <w:pPr>
        <w:pStyle w:val="BodyText4"/>
        <w:spacing w:before="240"/>
        <w:ind w:left="680" w:hanging="680"/>
        <w:rPr>
          <w:b/>
        </w:rPr>
      </w:pPr>
      <w:r>
        <w:rPr>
          <w:b/>
        </w:rPr>
        <w:tab/>
        <w:t>Организационные структуры по предоставлению первичной медицинской помощи женщинам</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1E0" w:firstRow="1" w:lastRow="1" w:firstColumn="1" w:lastColumn="1" w:noHBand="0" w:noVBand="0"/>
      </w:tblPr>
      <w:tblGrid>
        <w:gridCol w:w="3005"/>
        <w:gridCol w:w="851"/>
        <w:gridCol w:w="851"/>
        <w:gridCol w:w="851"/>
        <w:gridCol w:w="851"/>
        <w:gridCol w:w="851"/>
        <w:gridCol w:w="1474"/>
        <w:gridCol w:w="851"/>
      </w:tblGrid>
      <w:tr w:rsidR="00000000">
        <w:tblPrEx>
          <w:tblCellMar>
            <w:top w:w="0" w:type="dxa"/>
            <w:bottom w:w="0" w:type="dxa"/>
          </w:tblCellMar>
        </w:tblPrEx>
        <w:trPr>
          <w:cantSplit/>
          <w:jc w:val="center"/>
        </w:trPr>
        <w:tc>
          <w:tcPr>
            <w:tcW w:w="3005" w:type="dxa"/>
            <w:vMerge w:val="restart"/>
            <w:tcBorders>
              <w:top w:val="single" w:sz="12" w:space="0" w:color="auto"/>
              <w:bottom w:val="single" w:sz="6" w:space="0" w:color="auto"/>
            </w:tcBorders>
          </w:tcPr>
          <w:p w:rsidR="00000000" w:rsidRDefault="00000000">
            <w:pPr>
              <w:tabs>
                <w:tab w:val="left" w:pos="680"/>
                <w:tab w:val="left" w:pos="1021"/>
              </w:tabs>
              <w:jc w:val="center"/>
              <w:rPr>
                <w:b/>
                <w:sz w:val="18"/>
              </w:rPr>
            </w:pPr>
            <w:r>
              <w:rPr>
                <w:b/>
                <w:sz w:val="18"/>
              </w:rPr>
              <w:t xml:space="preserve">Виды организационных </w:t>
            </w:r>
            <w:r>
              <w:rPr>
                <w:b/>
                <w:sz w:val="18"/>
              </w:rPr>
              <w:br/>
              <w:t>структур</w:t>
            </w:r>
          </w:p>
        </w:tc>
        <w:tc>
          <w:tcPr>
            <w:tcW w:w="6580" w:type="dxa"/>
            <w:gridSpan w:val="7"/>
            <w:tcBorders>
              <w:top w:val="single" w:sz="12" w:space="0" w:color="auto"/>
              <w:bottom w:val="single" w:sz="6" w:space="0" w:color="auto"/>
            </w:tcBorders>
          </w:tcPr>
          <w:p w:rsidR="00000000" w:rsidRDefault="00000000">
            <w:pPr>
              <w:tabs>
                <w:tab w:val="left" w:pos="680"/>
                <w:tab w:val="left" w:pos="1021"/>
              </w:tabs>
              <w:jc w:val="center"/>
              <w:rPr>
                <w:b/>
                <w:i/>
                <w:sz w:val="18"/>
              </w:rPr>
            </w:pPr>
            <w:r>
              <w:rPr>
                <w:b/>
                <w:i/>
                <w:sz w:val="18"/>
              </w:rPr>
              <w:t>Количество учреждений</w:t>
            </w:r>
          </w:p>
        </w:tc>
      </w:tr>
      <w:tr w:rsidR="00000000">
        <w:tblPrEx>
          <w:tblCellMar>
            <w:top w:w="0" w:type="dxa"/>
            <w:bottom w:w="0" w:type="dxa"/>
          </w:tblCellMar>
        </w:tblPrEx>
        <w:trPr>
          <w:cantSplit/>
          <w:jc w:val="center"/>
        </w:trPr>
        <w:tc>
          <w:tcPr>
            <w:tcW w:w="3005" w:type="dxa"/>
            <w:vMerge/>
            <w:tcBorders>
              <w:top w:val="single" w:sz="6" w:space="0" w:color="auto"/>
              <w:bottom w:val="single" w:sz="12" w:space="0" w:color="auto"/>
            </w:tcBorders>
          </w:tcPr>
          <w:p w:rsidR="00000000" w:rsidRDefault="00000000">
            <w:pPr>
              <w:tabs>
                <w:tab w:val="left" w:pos="680"/>
                <w:tab w:val="left" w:pos="1021"/>
              </w:tabs>
              <w:jc w:val="both"/>
              <w:rPr>
                <w:b/>
                <w:sz w:val="18"/>
              </w:rPr>
            </w:pPr>
          </w:p>
        </w:tc>
        <w:tc>
          <w:tcPr>
            <w:tcW w:w="851" w:type="dxa"/>
            <w:tcBorders>
              <w:top w:val="single" w:sz="6" w:space="0" w:color="auto"/>
              <w:bottom w:val="single" w:sz="12" w:space="0" w:color="auto"/>
            </w:tcBorders>
          </w:tcPr>
          <w:p w:rsidR="00000000" w:rsidRDefault="00000000">
            <w:pPr>
              <w:tabs>
                <w:tab w:val="left" w:pos="680"/>
                <w:tab w:val="left" w:pos="1021"/>
              </w:tabs>
              <w:jc w:val="center"/>
              <w:rPr>
                <w:b/>
                <w:sz w:val="18"/>
              </w:rPr>
            </w:pPr>
            <w:r>
              <w:rPr>
                <w:b/>
                <w:sz w:val="18"/>
              </w:rPr>
              <w:t>1990 год</w:t>
            </w:r>
          </w:p>
        </w:tc>
        <w:tc>
          <w:tcPr>
            <w:tcW w:w="851" w:type="dxa"/>
            <w:tcBorders>
              <w:top w:val="single" w:sz="6" w:space="0" w:color="auto"/>
              <w:bottom w:val="single" w:sz="12" w:space="0" w:color="auto"/>
            </w:tcBorders>
          </w:tcPr>
          <w:p w:rsidR="00000000" w:rsidRDefault="00000000">
            <w:pPr>
              <w:tabs>
                <w:tab w:val="left" w:pos="680"/>
                <w:tab w:val="left" w:pos="1021"/>
              </w:tabs>
              <w:jc w:val="center"/>
              <w:rPr>
                <w:b/>
                <w:sz w:val="18"/>
              </w:rPr>
            </w:pPr>
            <w:r>
              <w:rPr>
                <w:b/>
                <w:sz w:val="18"/>
              </w:rPr>
              <w:t>1995 год</w:t>
            </w:r>
          </w:p>
        </w:tc>
        <w:tc>
          <w:tcPr>
            <w:tcW w:w="851" w:type="dxa"/>
            <w:tcBorders>
              <w:top w:val="single" w:sz="6" w:space="0" w:color="auto"/>
              <w:bottom w:val="single" w:sz="12" w:space="0" w:color="auto"/>
            </w:tcBorders>
          </w:tcPr>
          <w:p w:rsidR="00000000" w:rsidRDefault="00000000">
            <w:pPr>
              <w:tabs>
                <w:tab w:val="left" w:pos="680"/>
                <w:tab w:val="left" w:pos="1021"/>
              </w:tabs>
              <w:jc w:val="center"/>
              <w:rPr>
                <w:b/>
                <w:sz w:val="18"/>
              </w:rPr>
            </w:pPr>
            <w:r>
              <w:rPr>
                <w:b/>
                <w:sz w:val="18"/>
              </w:rPr>
              <w:t>1996 год</w:t>
            </w:r>
          </w:p>
        </w:tc>
        <w:tc>
          <w:tcPr>
            <w:tcW w:w="851" w:type="dxa"/>
            <w:tcBorders>
              <w:top w:val="single" w:sz="6" w:space="0" w:color="auto"/>
              <w:bottom w:val="single" w:sz="12" w:space="0" w:color="auto"/>
            </w:tcBorders>
          </w:tcPr>
          <w:p w:rsidR="00000000" w:rsidRDefault="00000000">
            <w:pPr>
              <w:tabs>
                <w:tab w:val="left" w:pos="680"/>
                <w:tab w:val="left" w:pos="1021"/>
              </w:tabs>
              <w:jc w:val="center"/>
              <w:rPr>
                <w:b/>
                <w:sz w:val="18"/>
              </w:rPr>
            </w:pPr>
            <w:r>
              <w:rPr>
                <w:b/>
                <w:sz w:val="18"/>
              </w:rPr>
              <w:t>1997 год</w:t>
            </w:r>
          </w:p>
        </w:tc>
        <w:tc>
          <w:tcPr>
            <w:tcW w:w="851" w:type="dxa"/>
            <w:tcBorders>
              <w:top w:val="single" w:sz="6" w:space="0" w:color="auto"/>
              <w:bottom w:val="single" w:sz="12" w:space="0" w:color="auto"/>
            </w:tcBorders>
          </w:tcPr>
          <w:p w:rsidR="00000000" w:rsidRDefault="00000000">
            <w:pPr>
              <w:tabs>
                <w:tab w:val="left" w:pos="680"/>
                <w:tab w:val="left" w:pos="1021"/>
              </w:tabs>
              <w:jc w:val="center"/>
              <w:rPr>
                <w:b/>
                <w:sz w:val="18"/>
              </w:rPr>
            </w:pPr>
            <w:r>
              <w:rPr>
                <w:b/>
                <w:sz w:val="18"/>
              </w:rPr>
              <w:t>1998 год</w:t>
            </w:r>
          </w:p>
        </w:tc>
        <w:tc>
          <w:tcPr>
            <w:tcW w:w="1474" w:type="dxa"/>
            <w:tcBorders>
              <w:top w:val="single" w:sz="6" w:space="0" w:color="auto"/>
              <w:bottom w:val="single" w:sz="12" w:space="0" w:color="auto"/>
            </w:tcBorders>
          </w:tcPr>
          <w:p w:rsidR="00000000" w:rsidRDefault="00000000">
            <w:pPr>
              <w:tabs>
                <w:tab w:val="left" w:pos="680"/>
                <w:tab w:val="left" w:pos="1021"/>
              </w:tabs>
              <w:jc w:val="center"/>
              <w:rPr>
                <w:b/>
                <w:sz w:val="18"/>
              </w:rPr>
            </w:pPr>
            <w:r>
              <w:rPr>
                <w:b/>
                <w:sz w:val="18"/>
              </w:rPr>
              <w:t>1999–2000 годы</w:t>
            </w:r>
          </w:p>
        </w:tc>
        <w:tc>
          <w:tcPr>
            <w:tcW w:w="851" w:type="dxa"/>
            <w:tcBorders>
              <w:top w:val="single" w:sz="6" w:space="0" w:color="auto"/>
              <w:bottom w:val="single" w:sz="12" w:space="0" w:color="auto"/>
            </w:tcBorders>
          </w:tcPr>
          <w:p w:rsidR="00000000" w:rsidRDefault="00000000">
            <w:pPr>
              <w:tabs>
                <w:tab w:val="left" w:pos="680"/>
                <w:tab w:val="left" w:pos="1021"/>
              </w:tabs>
              <w:jc w:val="center"/>
              <w:rPr>
                <w:b/>
                <w:sz w:val="18"/>
              </w:rPr>
            </w:pPr>
            <w:r>
              <w:rPr>
                <w:b/>
                <w:sz w:val="18"/>
              </w:rPr>
              <w:t>2001 год</w:t>
            </w:r>
          </w:p>
        </w:tc>
      </w:tr>
      <w:tr w:rsidR="00000000">
        <w:tblPrEx>
          <w:tblCellMar>
            <w:top w:w="0" w:type="dxa"/>
            <w:bottom w:w="0" w:type="dxa"/>
          </w:tblCellMar>
        </w:tblPrEx>
        <w:trPr>
          <w:jc w:val="center"/>
        </w:trPr>
        <w:tc>
          <w:tcPr>
            <w:tcW w:w="3005" w:type="dxa"/>
            <w:tcBorders>
              <w:top w:val="single" w:sz="12" w:space="0" w:color="auto"/>
            </w:tcBorders>
          </w:tcPr>
          <w:p w:rsidR="00000000" w:rsidRDefault="00000000">
            <w:pPr>
              <w:tabs>
                <w:tab w:val="left" w:pos="680"/>
                <w:tab w:val="left" w:pos="1021"/>
              </w:tabs>
              <w:rPr>
                <w:sz w:val="18"/>
              </w:rPr>
            </w:pPr>
            <w:r>
              <w:rPr>
                <w:sz w:val="18"/>
              </w:rPr>
              <w:t>Врачебный кабинет</w:t>
            </w:r>
          </w:p>
        </w:tc>
        <w:tc>
          <w:tcPr>
            <w:tcW w:w="851" w:type="dxa"/>
            <w:tcBorders>
              <w:top w:val="single" w:sz="12" w:space="0" w:color="auto"/>
            </w:tcBorders>
          </w:tcPr>
          <w:p w:rsidR="00000000" w:rsidRDefault="00000000">
            <w:pPr>
              <w:tabs>
                <w:tab w:val="left" w:pos="680"/>
                <w:tab w:val="left" w:pos="1021"/>
              </w:tabs>
              <w:jc w:val="center"/>
              <w:rPr>
                <w:sz w:val="18"/>
              </w:rPr>
            </w:pPr>
            <w:r>
              <w:rPr>
                <w:sz w:val="18"/>
              </w:rPr>
              <w:t>73</w:t>
            </w:r>
          </w:p>
        </w:tc>
        <w:tc>
          <w:tcPr>
            <w:tcW w:w="851" w:type="dxa"/>
            <w:tcBorders>
              <w:top w:val="single" w:sz="12" w:space="0" w:color="auto"/>
            </w:tcBorders>
          </w:tcPr>
          <w:p w:rsidR="00000000" w:rsidRDefault="00000000">
            <w:pPr>
              <w:tabs>
                <w:tab w:val="left" w:pos="680"/>
                <w:tab w:val="left" w:pos="1021"/>
              </w:tabs>
              <w:jc w:val="center"/>
              <w:rPr>
                <w:sz w:val="18"/>
              </w:rPr>
            </w:pPr>
            <w:r>
              <w:rPr>
                <w:sz w:val="18"/>
              </w:rPr>
              <w:t>62</w:t>
            </w:r>
          </w:p>
        </w:tc>
        <w:tc>
          <w:tcPr>
            <w:tcW w:w="851" w:type="dxa"/>
            <w:tcBorders>
              <w:top w:val="single" w:sz="12" w:space="0" w:color="auto"/>
            </w:tcBorders>
          </w:tcPr>
          <w:p w:rsidR="00000000" w:rsidRDefault="00000000">
            <w:pPr>
              <w:tabs>
                <w:tab w:val="left" w:pos="680"/>
                <w:tab w:val="left" w:pos="1021"/>
              </w:tabs>
              <w:jc w:val="center"/>
              <w:rPr>
                <w:sz w:val="18"/>
              </w:rPr>
            </w:pPr>
            <w:r>
              <w:rPr>
                <w:sz w:val="18"/>
              </w:rPr>
              <w:t>57</w:t>
            </w:r>
          </w:p>
        </w:tc>
        <w:tc>
          <w:tcPr>
            <w:tcW w:w="851" w:type="dxa"/>
            <w:tcBorders>
              <w:top w:val="single" w:sz="12" w:space="0" w:color="auto"/>
            </w:tcBorders>
          </w:tcPr>
          <w:p w:rsidR="00000000" w:rsidRDefault="00000000">
            <w:pPr>
              <w:tabs>
                <w:tab w:val="left" w:pos="680"/>
                <w:tab w:val="left" w:pos="1021"/>
              </w:tabs>
              <w:jc w:val="center"/>
              <w:rPr>
                <w:sz w:val="18"/>
              </w:rPr>
            </w:pPr>
            <w:r>
              <w:rPr>
                <w:sz w:val="18"/>
              </w:rPr>
              <w:t>54</w:t>
            </w:r>
          </w:p>
        </w:tc>
        <w:tc>
          <w:tcPr>
            <w:tcW w:w="851" w:type="dxa"/>
            <w:tcBorders>
              <w:top w:val="single" w:sz="12" w:space="0" w:color="auto"/>
            </w:tcBorders>
          </w:tcPr>
          <w:p w:rsidR="00000000" w:rsidRDefault="00000000">
            <w:pPr>
              <w:tabs>
                <w:tab w:val="left" w:pos="680"/>
                <w:tab w:val="left" w:pos="1021"/>
              </w:tabs>
              <w:jc w:val="center"/>
              <w:rPr>
                <w:sz w:val="18"/>
              </w:rPr>
            </w:pPr>
            <w:r>
              <w:rPr>
                <w:sz w:val="18"/>
              </w:rPr>
              <w:t>51</w:t>
            </w:r>
          </w:p>
        </w:tc>
        <w:tc>
          <w:tcPr>
            <w:tcW w:w="1474" w:type="dxa"/>
            <w:tcBorders>
              <w:top w:val="single" w:sz="12" w:space="0" w:color="auto"/>
            </w:tcBorders>
          </w:tcPr>
          <w:p w:rsidR="00000000" w:rsidRDefault="00000000">
            <w:pPr>
              <w:tabs>
                <w:tab w:val="left" w:pos="680"/>
                <w:tab w:val="left" w:pos="1021"/>
              </w:tabs>
              <w:jc w:val="center"/>
              <w:rPr>
                <w:sz w:val="18"/>
              </w:rPr>
            </w:pPr>
            <w:r>
              <w:rPr>
                <w:sz w:val="18"/>
              </w:rPr>
              <w:t>51</w:t>
            </w:r>
          </w:p>
        </w:tc>
        <w:tc>
          <w:tcPr>
            <w:tcW w:w="851" w:type="dxa"/>
            <w:tcBorders>
              <w:top w:val="single" w:sz="12" w:space="0" w:color="auto"/>
            </w:tcBorders>
          </w:tcPr>
          <w:p w:rsidR="00000000" w:rsidRDefault="00000000">
            <w:pPr>
              <w:tabs>
                <w:tab w:val="left" w:pos="680"/>
                <w:tab w:val="left" w:pos="1021"/>
              </w:tabs>
              <w:jc w:val="center"/>
              <w:rPr>
                <w:sz w:val="18"/>
              </w:rPr>
            </w:pPr>
            <w:r>
              <w:rPr>
                <w:sz w:val="18"/>
              </w:rPr>
              <w:t>50</w:t>
            </w:r>
          </w:p>
        </w:tc>
      </w:tr>
      <w:tr w:rsidR="00000000">
        <w:tblPrEx>
          <w:tblCellMar>
            <w:top w:w="0" w:type="dxa"/>
            <w:bottom w:w="0" w:type="dxa"/>
          </w:tblCellMar>
        </w:tblPrEx>
        <w:trPr>
          <w:jc w:val="center"/>
        </w:trPr>
        <w:tc>
          <w:tcPr>
            <w:tcW w:w="3005" w:type="dxa"/>
          </w:tcPr>
          <w:p w:rsidR="00000000" w:rsidRDefault="00000000">
            <w:pPr>
              <w:tabs>
                <w:tab w:val="left" w:pos="680"/>
                <w:tab w:val="left" w:pos="1021"/>
              </w:tabs>
              <w:rPr>
                <w:sz w:val="18"/>
              </w:rPr>
            </w:pPr>
            <w:r>
              <w:rPr>
                <w:sz w:val="18"/>
              </w:rPr>
              <w:t>Женская консультация</w:t>
            </w:r>
          </w:p>
        </w:tc>
        <w:tc>
          <w:tcPr>
            <w:tcW w:w="851" w:type="dxa"/>
          </w:tcPr>
          <w:p w:rsidR="00000000" w:rsidRDefault="00000000">
            <w:pPr>
              <w:tabs>
                <w:tab w:val="left" w:pos="680"/>
                <w:tab w:val="left" w:pos="1021"/>
              </w:tabs>
              <w:jc w:val="center"/>
              <w:rPr>
                <w:sz w:val="18"/>
              </w:rPr>
            </w:pPr>
            <w:r>
              <w:rPr>
                <w:sz w:val="18"/>
              </w:rPr>
              <w:t>30</w:t>
            </w:r>
          </w:p>
        </w:tc>
        <w:tc>
          <w:tcPr>
            <w:tcW w:w="851" w:type="dxa"/>
          </w:tcPr>
          <w:p w:rsidR="00000000" w:rsidRDefault="00000000">
            <w:pPr>
              <w:tabs>
                <w:tab w:val="left" w:pos="680"/>
                <w:tab w:val="left" w:pos="1021"/>
              </w:tabs>
              <w:jc w:val="center"/>
              <w:rPr>
                <w:sz w:val="18"/>
              </w:rPr>
            </w:pPr>
            <w:r>
              <w:rPr>
                <w:sz w:val="18"/>
              </w:rPr>
              <w:t>50</w:t>
            </w:r>
          </w:p>
        </w:tc>
        <w:tc>
          <w:tcPr>
            <w:tcW w:w="851" w:type="dxa"/>
          </w:tcPr>
          <w:p w:rsidR="00000000" w:rsidRDefault="00000000">
            <w:pPr>
              <w:tabs>
                <w:tab w:val="left" w:pos="680"/>
                <w:tab w:val="left" w:pos="1021"/>
              </w:tabs>
              <w:jc w:val="center"/>
              <w:rPr>
                <w:sz w:val="18"/>
              </w:rPr>
            </w:pPr>
            <w:r>
              <w:rPr>
                <w:sz w:val="18"/>
              </w:rPr>
              <w:t>29</w:t>
            </w:r>
          </w:p>
        </w:tc>
        <w:tc>
          <w:tcPr>
            <w:tcW w:w="851" w:type="dxa"/>
          </w:tcPr>
          <w:p w:rsidR="00000000" w:rsidRDefault="00000000">
            <w:pPr>
              <w:tabs>
                <w:tab w:val="left" w:pos="680"/>
                <w:tab w:val="left" w:pos="1021"/>
              </w:tabs>
              <w:jc w:val="center"/>
              <w:rPr>
                <w:sz w:val="18"/>
              </w:rPr>
            </w:pPr>
            <w:r>
              <w:rPr>
                <w:sz w:val="18"/>
              </w:rPr>
              <w:t>29</w:t>
            </w:r>
          </w:p>
        </w:tc>
        <w:tc>
          <w:tcPr>
            <w:tcW w:w="851" w:type="dxa"/>
          </w:tcPr>
          <w:p w:rsidR="00000000" w:rsidRDefault="00000000">
            <w:pPr>
              <w:tabs>
                <w:tab w:val="left" w:pos="680"/>
                <w:tab w:val="left" w:pos="1021"/>
              </w:tabs>
              <w:jc w:val="center"/>
              <w:rPr>
                <w:sz w:val="18"/>
              </w:rPr>
            </w:pPr>
            <w:r>
              <w:rPr>
                <w:sz w:val="18"/>
              </w:rPr>
              <w:t>30</w:t>
            </w:r>
          </w:p>
        </w:tc>
        <w:tc>
          <w:tcPr>
            <w:tcW w:w="1474" w:type="dxa"/>
          </w:tcPr>
          <w:p w:rsidR="00000000" w:rsidRDefault="00000000">
            <w:pPr>
              <w:tabs>
                <w:tab w:val="left" w:pos="680"/>
                <w:tab w:val="left" w:pos="1021"/>
              </w:tabs>
              <w:jc w:val="center"/>
              <w:rPr>
                <w:sz w:val="18"/>
              </w:rPr>
            </w:pPr>
            <w:r>
              <w:rPr>
                <w:sz w:val="18"/>
              </w:rPr>
              <w:t>30</w:t>
            </w:r>
          </w:p>
        </w:tc>
        <w:tc>
          <w:tcPr>
            <w:tcW w:w="851" w:type="dxa"/>
          </w:tcPr>
          <w:p w:rsidR="00000000" w:rsidRDefault="00000000">
            <w:pPr>
              <w:tabs>
                <w:tab w:val="left" w:pos="680"/>
                <w:tab w:val="left" w:pos="1021"/>
              </w:tabs>
              <w:jc w:val="center"/>
              <w:rPr>
                <w:sz w:val="18"/>
              </w:rPr>
            </w:pPr>
            <w:r>
              <w:rPr>
                <w:sz w:val="18"/>
              </w:rPr>
              <w:t>30</w:t>
            </w:r>
          </w:p>
        </w:tc>
      </w:tr>
      <w:tr w:rsidR="00000000">
        <w:tblPrEx>
          <w:tblCellMar>
            <w:top w:w="0" w:type="dxa"/>
            <w:bottom w:w="0" w:type="dxa"/>
          </w:tblCellMar>
        </w:tblPrEx>
        <w:trPr>
          <w:jc w:val="center"/>
        </w:trPr>
        <w:tc>
          <w:tcPr>
            <w:tcW w:w="3005" w:type="dxa"/>
          </w:tcPr>
          <w:p w:rsidR="00000000" w:rsidRDefault="00000000">
            <w:pPr>
              <w:tabs>
                <w:tab w:val="left" w:pos="680"/>
                <w:tab w:val="left" w:pos="1021"/>
              </w:tabs>
              <w:rPr>
                <w:sz w:val="18"/>
              </w:rPr>
            </w:pPr>
            <w:r>
              <w:rPr>
                <w:sz w:val="18"/>
              </w:rPr>
              <w:t>Центр планирования размера Семьи</w:t>
            </w:r>
          </w:p>
        </w:tc>
        <w:tc>
          <w:tcPr>
            <w:tcW w:w="851" w:type="dxa"/>
          </w:tcPr>
          <w:p w:rsidR="00000000" w:rsidRDefault="00000000">
            <w:pPr>
              <w:tabs>
                <w:tab w:val="left" w:pos="680"/>
                <w:tab w:val="left" w:pos="1021"/>
              </w:tabs>
              <w:jc w:val="center"/>
              <w:rPr>
                <w:sz w:val="18"/>
              </w:rPr>
            </w:pPr>
            <w:r>
              <w:rPr>
                <w:sz w:val="18"/>
              </w:rPr>
              <w:t>27</w:t>
            </w:r>
          </w:p>
        </w:tc>
        <w:tc>
          <w:tcPr>
            <w:tcW w:w="851" w:type="dxa"/>
          </w:tcPr>
          <w:p w:rsidR="00000000" w:rsidRDefault="00000000">
            <w:pPr>
              <w:tabs>
                <w:tab w:val="left" w:pos="680"/>
                <w:tab w:val="left" w:pos="1021"/>
              </w:tabs>
              <w:jc w:val="center"/>
              <w:rPr>
                <w:sz w:val="18"/>
              </w:rPr>
            </w:pPr>
            <w:r>
              <w:rPr>
                <w:sz w:val="18"/>
              </w:rPr>
              <w:t>25</w:t>
            </w:r>
          </w:p>
        </w:tc>
        <w:tc>
          <w:tcPr>
            <w:tcW w:w="851" w:type="dxa"/>
          </w:tcPr>
          <w:p w:rsidR="00000000" w:rsidRDefault="00000000">
            <w:pPr>
              <w:tabs>
                <w:tab w:val="left" w:pos="680"/>
                <w:tab w:val="left" w:pos="1021"/>
              </w:tabs>
              <w:jc w:val="center"/>
              <w:rPr>
                <w:sz w:val="18"/>
              </w:rPr>
            </w:pPr>
            <w:r>
              <w:rPr>
                <w:sz w:val="18"/>
              </w:rPr>
              <w:t>23</w:t>
            </w:r>
          </w:p>
        </w:tc>
        <w:tc>
          <w:tcPr>
            <w:tcW w:w="851" w:type="dxa"/>
          </w:tcPr>
          <w:p w:rsidR="00000000" w:rsidRDefault="00000000">
            <w:pPr>
              <w:tabs>
                <w:tab w:val="left" w:pos="680"/>
                <w:tab w:val="left" w:pos="1021"/>
              </w:tabs>
              <w:jc w:val="center"/>
              <w:rPr>
                <w:sz w:val="18"/>
              </w:rPr>
            </w:pPr>
            <w:r>
              <w:rPr>
                <w:sz w:val="18"/>
              </w:rPr>
              <w:t>23</w:t>
            </w:r>
          </w:p>
        </w:tc>
        <w:tc>
          <w:tcPr>
            <w:tcW w:w="851" w:type="dxa"/>
          </w:tcPr>
          <w:p w:rsidR="00000000" w:rsidRDefault="00000000">
            <w:pPr>
              <w:tabs>
                <w:tab w:val="left" w:pos="680"/>
                <w:tab w:val="left" w:pos="1021"/>
              </w:tabs>
              <w:jc w:val="center"/>
              <w:rPr>
                <w:sz w:val="18"/>
              </w:rPr>
            </w:pPr>
            <w:r>
              <w:rPr>
                <w:sz w:val="18"/>
              </w:rPr>
              <w:t>22</w:t>
            </w:r>
          </w:p>
        </w:tc>
        <w:tc>
          <w:tcPr>
            <w:tcW w:w="1474" w:type="dxa"/>
          </w:tcPr>
          <w:p w:rsidR="00000000" w:rsidRDefault="00000000">
            <w:pPr>
              <w:tabs>
                <w:tab w:val="left" w:pos="680"/>
                <w:tab w:val="left" w:pos="1021"/>
              </w:tabs>
              <w:jc w:val="center"/>
              <w:rPr>
                <w:sz w:val="18"/>
              </w:rPr>
            </w:pPr>
            <w:r>
              <w:rPr>
                <w:sz w:val="18"/>
              </w:rPr>
              <w:t>27</w:t>
            </w:r>
          </w:p>
        </w:tc>
        <w:tc>
          <w:tcPr>
            <w:tcW w:w="851" w:type="dxa"/>
          </w:tcPr>
          <w:p w:rsidR="00000000" w:rsidRDefault="00000000">
            <w:pPr>
              <w:tabs>
                <w:tab w:val="left" w:pos="680"/>
                <w:tab w:val="left" w:pos="1021"/>
              </w:tabs>
              <w:jc w:val="center"/>
              <w:rPr>
                <w:sz w:val="18"/>
              </w:rPr>
            </w:pPr>
            <w:r>
              <w:rPr>
                <w:sz w:val="18"/>
              </w:rPr>
              <w:t>25</w:t>
            </w:r>
          </w:p>
        </w:tc>
      </w:tr>
      <w:tr w:rsidR="00000000">
        <w:tblPrEx>
          <w:tblCellMar>
            <w:top w:w="0" w:type="dxa"/>
            <w:bottom w:w="0" w:type="dxa"/>
          </w:tblCellMar>
        </w:tblPrEx>
        <w:trPr>
          <w:jc w:val="center"/>
        </w:trPr>
        <w:tc>
          <w:tcPr>
            <w:tcW w:w="3005" w:type="dxa"/>
          </w:tcPr>
          <w:p w:rsidR="00000000" w:rsidRDefault="00000000">
            <w:pPr>
              <w:tabs>
                <w:tab w:val="left" w:pos="680"/>
                <w:tab w:val="left" w:pos="1021"/>
              </w:tabs>
              <w:rPr>
                <w:sz w:val="18"/>
              </w:rPr>
            </w:pPr>
            <w:r>
              <w:rPr>
                <w:sz w:val="18"/>
              </w:rPr>
              <w:t>Участковые патронажные сестры</w:t>
            </w:r>
          </w:p>
        </w:tc>
        <w:tc>
          <w:tcPr>
            <w:tcW w:w="851" w:type="dxa"/>
          </w:tcPr>
          <w:p w:rsidR="00000000" w:rsidRDefault="00000000">
            <w:pPr>
              <w:tabs>
                <w:tab w:val="left" w:pos="680"/>
                <w:tab w:val="left" w:pos="1021"/>
              </w:tabs>
              <w:jc w:val="center"/>
              <w:rPr>
                <w:sz w:val="18"/>
              </w:rPr>
            </w:pPr>
            <w:r>
              <w:rPr>
                <w:sz w:val="18"/>
              </w:rPr>
              <w:t>26</w:t>
            </w:r>
          </w:p>
        </w:tc>
        <w:tc>
          <w:tcPr>
            <w:tcW w:w="851" w:type="dxa"/>
          </w:tcPr>
          <w:p w:rsidR="00000000" w:rsidRDefault="00000000">
            <w:pPr>
              <w:tabs>
                <w:tab w:val="left" w:pos="680"/>
                <w:tab w:val="left" w:pos="1021"/>
              </w:tabs>
              <w:jc w:val="center"/>
              <w:rPr>
                <w:sz w:val="18"/>
              </w:rPr>
            </w:pPr>
            <w:r>
              <w:rPr>
                <w:sz w:val="18"/>
              </w:rPr>
              <w:t>17</w:t>
            </w:r>
          </w:p>
        </w:tc>
        <w:tc>
          <w:tcPr>
            <w:tcW w:w="851" w:type="dxa"/>
          </w:tcPr>
          <w:p w:rsidR="00000000" w:rsidRDefault="00000000">
            <w:pPr>
              <w:tabs>
                <w:tab w:val="left" w:pos="680"/>
                <w:tab w:val="left" w:pos="1021"/>
              </w:tabs>
              <w:jc w:val="center"/>
              <w:rPr>
                <w:sz w:val="18"/>
              </w:rPr>
            </w:pPr>
            <w:r>
              <w:rPr>
                <w:sz w:val="18"/>
              </w:rPr>
              <w:t>20</w:t>
            </w:r>
          </w:p>
        </w:tc>
        <w:tc>
          <w:tcPr>
            <w:tcW w:w="851" w:type="dxa"/>
          </w:tcPr>
          <w:p w:rsidR="00000000" w:rsidRDefault="00000000">
            <w:pPr>
              <w:tabs>
                <w:tab w:val="left" w:pos="680"/>
                <w:tab w:val="left" w:pos="1021"/>
              </w:tabs>
              <w:jc w:val="center"/>
              <w:rPr>
                <w:sz w:val="18"/>
              </w:rPr>
            </w:pPr>
            <w:r>
              <w:rPr>
                <w:sz w:val="18"/>
              </w:rPr>
              <w:t>20</w:t>
            </w:r>
          </w:p>
        </w:tc>
        <w:tc>
          <w:tcPr>
            <w:tcW w:w="851" w:type="dxa"/>
          </w:tcPr>
          <w:p w:rsidR="00000000" w:rsidRDefault="00000000">
            <w:pPr>
              <w:tabs>
                <w:tab w:val="left" w:pos="680"/>
                <w:tab w:val="left" w:pos="1021"/>
              </w:tabs>
              <w:jc w:val="center"/>
              <w:rPr>
                <w:sz w:val="18"/>
              </w:rPr>
            </w:pPr>
            <w:r>
              <w:rPr>
                <w:sz w:val="18"/>
              </w:rPr>
              <w:t>21</w:t>
            </w:r>
          </w:p>
        </w:tc>
        <w:tc>
          <w:tcPr>
            <w:tcW w:w="1474" w:type="dxa"/>
          </w:tcPr>
          <w:p w:rsidR="00000000" w:rsidRDefault="00000000">
            <w:pPr>
              <w:tabs>
                <w:tab w:val="left" w:pos="680"/>
                <w:tab w:val="left" w:pos="1021"/>
              </w:tabs>
              <w:jc w:val="center"/>
              <w:rPr>
                <w:sz w:val="18"/>
              </w:rPr>
            </w:pPr>
            <w:r>
              <w:rPr>
                <w:sz w:val="18"/>
              </w:rPr>
              <w:t>22</w:t>
            </w:r>
          </w:p>
        </w:tc>
        <w:tc>
          <w:tcPr>
            <w:tcW w:w="851" w:type="dxa"/>
          </w:tcPr>
          <w:p w:rsidR="00000000" w:rsidRDefault="00000000">
            <w:pPr>
              <w:tabs>
                <w:tab w:val="left" w:pos="680"/>
                <w:tab w:val="left" w:pos="1021"/>
              </w:tabs>
              <w:jc w:val="center"/>
              <w:rPr>
                <w:sz w:val="18"/>
              </w:rPr>
            </w:pPr>
            <w:r>
              <w:rPr>
                <w:sz w:val="18"/>
              </w:rPr>
              <w:t>23</w:t>
            </w:r>
          </w:p>
        </w:tc>
      </w:tr>
    </w:tbl>
    <w:p w:rsidR="00000000" w:rsidRDefault="00000000">
      <w:pPr>
        <w:tabs>
          <w:tab w:val="left" w:pos="680"/>
          <w:tab w:val="left" w:pos="1021"/>
        </w:tabs>
        <w:spacing w:before="120" w:line="280" w:lineRule="exact"/>
        <w:jc w:val="both"/>
        <w:rPr>
          <w:sz w:val="18"/>
        </w:rPr>
      </w:pPr>
      <w:r>
        <w:rPr>
          <w:i/>
          <w:sz w:val="18"/>
        </w:rPr>
        <w:t>Источник</w:t>
      </w:r>
      <w:r>
        <w:rPr>
          <w:sz w:val="18"/>
        </w:rPr>
        <w:t>: Министерство здравоохранения.</w:t>
      </w:r>
    </w:p>
    <w:p w:rsidR="00000000" w:rsidRDefault="00000000">
      <w:pPr>
        <w:tabs>
          <w:tab w:val="left" w:pos="680"/>
          <w:tab w:val="left" w:pos="1021"/>
        </w:tabs>
        <w:spacing w:before="240" w:after="120" w:line="280" w:lineRule="exact"/>
        <w:jc w:val="both"/>
        <w:rPr>
          <w:sz w:val="22"/>
        </w:rPr>
      </w:pPr>
      <w:r>
        <w:rPr>
          <w:sz w:val="22"/>
        </w:rPr>
        <w:tab/>
        <w:t>Первичная медицинская помощь для женщин заключается в проведении в женских консультациях профилактических мероприятий для беременных. Число пациентов в 1995 году сократилось на 22 процента по сравнению с 1990 годом, а в 1995–2001 годах возросло на 9,8 процента. Число пациентов, обслуживаемых участковыми патронажными сестрами, за исключением снижения в 1990 году, в 1990–2001 годах увеличилось на 15,5 процента.</w:t>
      </w:r>
    </w:p>
    <w:p w:rsidR="00000000" w:rsidRDefault="00000000">
      <w:pPr>
        <w:tabs>
          <w:tab w:val="left" w:pos="680"/>
          <w:tab w:val="left" w:pos="1021"/>
        </w:tabs>
        <w:spacing w:before="240" w:after="120" w:line="280" w:lineRule="exact"/>
        <w:jc w:val="both"/>
        <w:rPr>
          <w:sz w:val="22"/>
        </w:rPr>
      </w:pPr>
      <w:r>
        <w:rPr>
          <w:sz w:val="22"/>
        </w:rPr>
        <w:tab/>
        <w:t>Показатели по службам участковых патронажных сестер отражают улучшение организации и деятельности этих служб, которые имеют принципиальное значение для дородового наблюдения, а также для предоставления профессиональной помощи в период ухода за грудными детьми и принятия родов у матерей, осуществляющих такой уход. Данное улучшение частично является результатом осуществления совместного проекта Министерства здравоохранения и ЮНИСЕФ, направленного на укрепление службы участковых патронажных сестер в плане персонала, финансирования и технического оснащения в целях снижения смертности детей первого года жизни.</w:t>
      </w:r>
    </w:p>
    <w:p w:rsidR="00000000" w:rsidRDefault="00000000">
      <w:pPr>
        <w:tabs>
          <w:tab w:val="left" w:pos="680"/>
          <w:tab w:val="left" w:pos="1021"/>
        </w:tabs>
        <w:spacing w:before="240" w:after="240" w:line="280" w:lineRule="exact"/>
        <w:jc w:val="both"/>
        <w:rPr>
          <w:b/>
          <w:sz w:val="22"/>
        </w:rPr>
      </w:pPr>
      <w:r>
        <w:rPr>
          <w:b/>
          <w:sz w:val="22"/>
        </w:rPr>
        <w:t>Услуги для женщин в рамках первичной медицинской помощи в разбивке по числу пациентов</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1E0" w:firstRow="1" w:lastRow="1" w:firstColumn="1" w:lastColumn="1" w:noHBand="0" w:noVBand="0"/>
      </w:tblPr>
      <w:tblGrid>
        <w:gridCol w:w="1983"/>
        <w:gridCol w:w="957"/>
        <w:gridCol w:w="957"/>
        <w:gridCol w:w="957"/>
        <w:gridCol w:w="957"/>
        <w:gridCol w:w="957"/>
        <w:gridCol w:w="957"/>
        <w:gridCol w:w="957"/>
        <w:gridCol w:w="957"/>
      </w:tblGrid>
      <w:tr w:rsidR="00000000">
        <w:tblPrEx>
          <w:tblCellMar>
            <w:top w:w="0" w:type="dxa"/>
            <w:bottom w:w="0" w:type="dxa"/>
          </w:tblCellMar>
        </w:tblPrEx>
        <w:trPr>
          <w:jc w:val="center"/>
        </w:trPr>
        <w:tc>
          <w:tcPr>
            <w:tcW w:w="1983" w:type="dxa"/>
            <w:tcBorders>
              <w:top w:val="single" w:sz="12" w:space="0" w:color="auto"/>
              <w:bottom w:val="single" w:sz="12" w:space="0" w:color="auto"/>
            </w:tcBorders>
          </w:tcPr>
          <w:p w:rsidR="00000000" w:rsidRDefault="00000000">
            <w:pPr>
              <w:tabs>
                <w:tab w:val="left" w:pos="680"/>
                <w:tab w:val="left" w:pos="1021"/>
              </w:tabs>
              <w:rPr>
                <w:b/>
                <w:sz w:val="18"/>
              </w:rPr>
            </w:pPr>
            <w:r>
              <w:rPr>
                <w:b/>
                <w:sz w:val="18"/>
              </w:rPr>
              <w:t>Год</w:t>
            </w:r>
          </w:p>
        </w:tc>
        <w:tc>
          <w:tcPr>
            <w:tcW w:w="957" w:type="dxa"/>
            <w:tcBorders>
              <w:top w:val="single" w:sz="12" w:space="0" w:color="auto"/>
              <w:bottom w:val="single" w:sz="12" w:space="0" w:color="auto"/>
            </w:tcBorders>
          </w:tcPr>
          <w:p w:rsidR="00000000" w:rsidRDefault="00000000">
            <w:pPr>
              <w:tabs>
                <w:tab w:val="left" w:pos="680"/>
                <w:tab w:val="left" w:pos="1021"/>
              </w:tabs>
              <w:jc w:val="center"/>
              <w:rPr>
                <w:b/>
                <w:sz w:val="18"/>
              </w:rPr>
            </w:pPr>
            <w:r>
              <w:rPr>
                <w:b/>
                <w:sz w:val="18"/>
              </w:rPr>
              <w:t>1990</w:t>
            </w:r>
          </w:p>
        </w:tc>
        <w:tc>
          <w:tcPr>
            <w:tcW w:w="957" w:type="dxa"/>
            <w:tcBorders>
              <w:top w:val="single" w:sz="12" w:space="0" w:color="auto"/>
              <w:bottom w:val="single" w:sz="12" w:space="0" w:color="auto"/>
            </w:tcBorders>
          </w:tcPr>
          <w:p w:rsidR="00000000" w:rsidRDefault="00000000">
            <w:pPr>
              <w:tabs>
                <w:tab w:val="left" w:pos="680"/>
                <w:tab w:val="left" w:pos="1021"/>
              </w:tabs>
              <w:jc w:val="center"/>
              <w:rPr>
                <w:b/>
                <w:sz w:val="18"/>
              </w:rPr>
            </w:pPr>
            <w:r>
              <w:rPr>
                <w:b/>
                <w:sz w:val="18"/>
              </w:rPr>
              <w:t>1995</w:t>
            </w:r>
          </w:p>
        </w:tc>
        <w:tc>
          <w:tcPr>
            <w:tcW w:w="957" w:type="dxa"/>
            <w:tcBorders>
              <w:top w:val="single" w:sz="12" w:space="0" w:color="auto"/>
              <w:bottom w:val="single" w:sz="12" w:space="0" w:color="auto"/>
            </w:tcBorders>
          </w:tcPr>
          <w:p w:rsidR="00000000" w:rsidRDefault="00000000">
            <w:pPr>
              <w:tabs>
                <w:tab w:val="left" w:pos="680"/>
                <w:tab w:val="left" w:pos="1021"/>
              </w:tabs>
              <w:jc w:val="center"/>
              <w:rPr>
                <w:b/>
                <w:sz w:val="18"/>
              </w:rPr>
            </w:pPr>
            <w:r>
              <w:rPr>
                <w:b/>
                <w:sz w:val="18"/>
              </w:rPr>
              <w:t>1996</w:t>
            </w:r>
          </w:p>
        </w:tc>
        <w:tc>
          <w:tcPr>
            <w:tcW w:w="957" w:type="dxa"/>
            <w:tcBorders>
              <w:top w:val="single" w:sz="12" w:space="0" w:color="auto"/>
              <w:bottom w:val="single" w:sz="12" w:space="0" w:color="auto"/>
            </w:tcBorders>
          </w:tcPr>
          <w:p w:rsidR="00000000" w:rsidRDefault="00000000">
            <w:pPr>
              <w:tabs>
                <w:tab w:val="left" w:pos="680"/>
                <w:tab w:val="left" w:pos="1021"/>
              </w:tabs>
              <w:jc w:val="center"/>
              <w:rPr>
                <w:b/>
                <w:sz w:val="18"/>
              </w:rPr>
            </w:pPr>
            <w:r>
              <w:rPr>
                <w:b/>
                <w:sz w:val="18"/>
              </w:rPr>
              <w:t>1997</w:t>
            </w:r>
          </w:p>
        </w:tc>
        <w:tc>
          <w:tcPr>
            <w:tcW w:w="957" w:type="dxa"/>
            <w:tcBorders>
              <w:top w:val="single" w:sz="12" w:space="0" w:color="auto"/>
              <w:bottom w:val="single" w:sz="12" w:space="0" w:color="auto"/>
            </w:tcBorders>
          </w:tcPr>
          <w:p w:rsidR="00000000" w:rsidRDefault="00000000">
            <w:pPr>
              <w:tabs>
                <w:tab w:val="left" w:pos="680"/>
                <w:tab w:val="left" w:pos="1021"/>
              </w:tabs>
              <w:jc w:val="center"/>
              <w:rPr>
                <w:b/>
                <w:sz w:val="18"/>
              </w:rPr>
            </w:pPr>
            <w:r>
              <w:rPr>
                <w:b/>
                <w:sz w:val="18"/>
              </w:rPr>
              <w:t>1998</w:t>
            </w:r>
          </w:p>
        </w:tc>
        <w:tc>
          <w:tcPr>
            <w:tcW w:w="957" w:type="dxa"/>
            <w:tcBorders>
              <w:top w:val="single" w:sz="12" w:space="0" w:color="auto"/>
              <w:bottom w:val="single" w:sz="12" w:space="0" w:color="auto"/>
            </w:tcBorders>
          </w:tcPr>
          <w:p w:rsidR="00000000" w:rsidRDefault="00000000">
            <w:pPr>
              <w:tabs>
                <w:tab w:val="left" w:pos="680"/>
                <w:tab w:val="left" w:pos="1021"/>
              </w:tabs>
              <w:jc w:val="center"/>
              <w:rPr>
                <w:b/>
                <w:sz w:val="18"/>
              </w:rPr>
            </w:pPr>
            <w:r>
              <w:rPr>
                <w:b/>
                <w:sz w:val="18"/>
              </w:rPr>
              <w:t>1999</w:t>
            </w:r>
          </w:p>
        </w:tc>
        <w:tc>
          <w:tcPr>
            <w:tcW w:w="957" w:type="dxa"/>
            <w:tcBorders>
              <w:top w:val="single" w:sz="12" w:space="0" w:color="auto"/>
              <w:bottom w:val="single" w:sz="12" w:space="0" w:color="auto"/>
            </w:tcBorders>
          </w:tcPr>
          <w:p w:rsidR="00000000" w:rsidRDefault="00000000">
            <w:pPr>
              <w:tabs>
                <w:tab w:val="left" w:pos="680"/>
                <w:tab w:val="left" w:pos="1021"/>
              </w:tabs>
              <w:jc w:val="center"/>
              <w:rPr>
                <w:b/>
                <w:sz w:val="18"/>
              </w:rPr>
            </w:pPr>
            <w:r>
              <w:rPr>
                <w:b/>
                <w:sz w:val="18"/>
              </w:rPr>
              <w:t>2000</w:t>
            </w:r>
          </w:p>
        </w:tc>
        <w:tc>
          <w:tcPr>
            <w:tcW w:w="957" w:type="dxa"/>
            <w:tcBorders>
              <w:top w:val="single" w:sz="12" w:space="0" w:color="auto"/>
              <w:bottom w:val="single" w:sz="12" w:space="0" w:color="auto"/>
            </w:tcBorders>
          </w:tcPr>
          <w:p w:rsidR="00000000" w:rsidRDefault="00000000">
            <w:pPr>
              <w:tabs>
                <w:tab w:val="left" w:pos="680"/>
                <w:tab w:val="left" w:pos="1021"/>
              </w:tabs>
              <w:jc w:val="center"/>
              <w:rPr>
                <w:b/>
                <w:sz w:val="18"/>
              </w:rPr>
            </w:pPr>
            <w:r>
              <w:rPr>
                <w:b/>
                <w:sz w:val="18"/>
              </w:rPr>
              <w:t>2001</w:t>
            </w:r>
          </w:p>
        </w:tc>
      </w:tr>
      <w:tr w:rsidR="00000000">
        <w:tblPrEx>
          <w:tblCellMar>
            <w:top w:w="0" w:type="dxa"/>
            <w:bottom w:w="0" w:type="dxa"/>
          </w:tblCellMar>
        </w:tblPrEx>
        <w:trPr>
          <w:jc w:val="center"/>
        </w:trPr>
        <w:tc>
          <w:tcPr>
            <w:tcW w:w="1983" w:type="dxa"/>
            <w:tcBorders>
              <w:top w:val="single" w:sz="12" w:space="0" w:color="auto"/>
            </w:tcBorders>
          </w:tcPr>
          <w:p w:rsidR="00000000" w:rsidRDefault="00000000">
            <w:pPr>
              <w:tabs>
                <w:tab w:val="left" w:pos="680"/>
                <w:tab w:val="left" w:pos="1021"/>
              </w:tabs>
              <w:rPr>
                <w:sz w:val="18"/>
              </w:rPr>
            </w:pPr>
            <w:r>
              <w:rPr>
                <w:sz w:val="18"/>
              </w:rPr>
              <w:t>Деятельность женских консультаций</w:t>
            </w:r>
          </w:p>
        </w:tc>
        <w:tc>
          <w:tcPr>
            <w:tcW w:w="957" w:type="dxa"/>
            <w:tcBorders>
              <w:top w:val="single" w:sz="12" w:space="0" w:color="auto"/>
            </w:tcBorders>
            <w:vAlign w:val="center"/>
          </w:tcPr>
          <w:p w:rsidR="00000000" w:rsidRDefault="00000000">
            <w:pPr>
              <w:tabs>
                <w:tab w:val="left" w:pos="680"/>
                <w:tab w:val="left" w:pos="1021"/>
              </w:tabs>
              <w:ind w:right="170"/>
              <w:jc w:val="right"/>
              <w:rPr>
                <w:sz w:val="18"/>
              </w:rPr>
            </w:pPr>
            <w:r>
              <w:rPr>
                <w:sz w:val="18"/>
              </w:rPr>
              <w:t>154 767</w:t>
            </w:r>
          </w:p>
        </w:tc>
        <w:tc>
          <w:tcPr>
            <w:tcW w:w="957" w:type="dxa"/>
            <w:tcBorders>
              <w:top w:val="single" w:sz="12" w:space="0" w:color="auto"/>
            </w:tcBorders>
            <w:vAlign w:val="center"/>
          </w:tcPr>
          <w:p w:rsidR="00000000" w:rsidRDefault="00000000">
            <w:pPr>
              <w:tabs>
                <w:tab w:val="left" w:pos="680"/>
                <w:tab w:val="left" w:pos="1021"/>
              </w:tabs>
              <w:ind w:right="170"/>
              <w:jc w:val="right"/>
              <w:rPr>
                <w:sz w:val="18"/>
              </w:rPr>
            </w:pPr>
            <w:r>
              <w:rPr>
                <w:sz w:val="18"/>
              </w:rPr>
              <w:t>120 240</w:t>
            </w:r>
          </w:p>
        </w:tc>
        <w:tc>
          <w:tcPr>
            <w:tcW w:w="957" w:type="dxa"/>
            <w:tcBorders>
              <w:top w:val="single" w:sz="12" w:space="0" w:color="auto"/>
            </w:tcBorders>
            <w:vAlign w:val="center"/>
          </w:tcPr>
          <w:p w:rsidR="00000000" w:rsidRDefault="00000000">
            <w:pPr>
              <w:tabs>
                <w:tab w:val="left" w:pos="680"/>
                <w:tab w:val="left" w:pos="1021"/>
              </w:tabs>
              <w:ind w:right="170"/>
              <w:jc w:val="right"/>
              <w:rPr>
                <w:sz w:val="18"/>
              </w:rPr>
            </w:pPr>
            <w:r>
              <w:rPr>
                <w:sz w:val="18"/>
              </w:rPr>
              <w:t>113 239</w:t>
            </w:r>
          </w:p>
        </w:tc>
        <w:tc>
          <w:tcPr>
            <w:tcW w:w="957" w:type="dxa"/>
            <w:tcBorders>
              <w:top w:val="single" w:sz="12" w:space="0" w:color="auto"/>
            </w:tcBorders>
            <w:vAlign w:val="center"/>
          </w:tcPr>
          <w:p w:rsidR="00000000" w:rsidRDefault="00000000">
            <w:pPr>
              <w:tabs>
                <w:tab w:val="left" w:pos="680"/>
                <w:tab w:val="left" w:pos="1021"/>
              </w:tabs>
              <w:ind w:right="170"/>
              <w:jc w:val="right"/>
              <w:rPr>
                <w:sz w:val="18"/>
              </w:rPr>
            </w:pPr>
            <w:r>
              <w:rPr>
                <w:sz w:val="18"/>
              </w:rPr>
              <w:t>114 155</w:t>
            </w:r>
          </w:p>
        </w:tc>
        <w:tc>
          <w:tcPr>
            <w:tcW w:w="957" w:type="dxa"/>
            <w:tcBorders>
              <w:top w:val="single" w:sz="12" w:space="0" w:color="auto"/>
            </w:tcBorders>
            <w:vAlign w:val="center"/>
          </w:tcPr>
          <w:p w:rsidR="00000000" w:rsidRDefault="00000000">
            <w:pPr>
              <w:tabs>
                <w:tab w:val="left" w:pos="680"/>
                <w:tab w:val="left" w:pos="1021"/>
              </w:tabs>
              <w:ind w:right="170"/>
              <w:jc w:val="right"/>
              <w:rPr>
                <w:sz w:val="18"/>
              </w:rPr>
            </w:pPr>
            <w:r>
              <w:rPr>
                <w:sz w:val="18"/>
              </w:rPr>
              <w:t>136 795</w:t>
            </w:r>
          </w:p>
        </w:tc>
        <w:tc>
          <w:tcPr>
            <w:tcW w:w="957" w:type="dxa"/>
            <w:tcBorders>
              <w:top w:val="single" w:sz="12" w:space="0" w:color="auto"/>
            </w:tcBorders>
            <w:vAlign w:val="center"/>
          </w:tcPr>
          <w:p w:rsidR="00000000" w:rsidRDefault="00000000">
            <w:pPr>
              <w:tabs>
                <w:tab w:val="left" w:pos="680"/>
                <w:tab w:val="left" w:pos="1021"/>
              </w:tabs>
              <w:ind w:right="170"/>
              <w:jc w:val="right"/>
              <w:rPr>
                <w:sz w:val="18"/>
              </w:rPr>
            </w:pPr>
            <w:r>
              <w:rPr>
                <w:sz w:val="18"/>
              </w:rPr>
              <w:t>116 913</w:t>
            </w:r>
          </w:p>
        </w:tc>
        <w:tc>
          <w:tcPr>
            <w:tcW w:w="957" w:type="dxa"/>
            <w:tcBorders>
              <w:top w:val="single" w:sz="12" w:space="0" w:color="auto"/>
            </w:tcBorders>
            <w:vAlign w:val="center"/>
          </w:tcPr>
          <w:p w:rsidR="00000000" w:rsidRDefault="00000000">
            <w:pPr>
              <w:tabs>
                <w:tab w:val="left" w:pos="680"/>
                <w:tab w:val="left" w:pos="1021"/>
              </w:tabs>
              <w:ind w:right="170"/>
              <w:jc w:val="right"/>
              <w:rPr>
                <w:sz w:val="18"/>
              </w:rPr>
            </w:pPr>
            <w:r>
              <w:rPr>
                <w:sz w:val="18"/>
              </w:rPr>
              <w:t>144 018</w:t>
            </w:r>
          </w:p>
        </w:tc>
        <w:tc>
          <w:tcPr>
            <w:tcW w:w="957" w:type="dxa"/>
            <w:tcBorders>
              <w:top w:val="single" w:sz="12" w:space="0" w:color="auto"/>
            </w:tcBorders>
            <w:vAlign w:val="center"/>
          </w:tcPr>
          <w:p w:rsidR="00000000" w:rsidRDefault="00000000">
            <w:pPr>
              <w:tabs>
                <w:tab w:val="left" w:pos="680"/>
                <w:tab w:val="left" w:pos="1021"/>
              </w:tabs>
              <w:ind w:right="170"/>
              <w:jc w:val="right"/>
              <w:rPr>
                <w:sz w:val="18"/>
              </w:rPr>
            </w:pPr>
            <w:r>
              <w:rPr>
                <w:sz w:val="18"/>
              </w:rPr>
              <w:t>108 455</w:t>
            </w:r>
          </w:p>
        </w:tc>
      </w:tr>
      <w:tr w:rsidR="00000000">
        <w:tblPrEx>
          <w:tblCellMar>
            <w:top w:w="0" w:type="dxa"/>
            <w:bottom w:w="0" w:type="dxa"/>
          </w:tblCellMar>
        </w:tblPrEx>
        <w:trPr>
          <w:jc w:val="center"/>
        </w:trPr>
        <w:tc>
          <w:tcPr>
            <w:tcW w:w="1983" w:type="dxa"/>
          </w:tcPr>
          <w:p w:rsidR="00000000" w:rsidRDefault="00000000">
            <w:pPr>
              <w:tabs>
                <w:tab w:val="left" w:pos="680"/>
                <w:tab w:val="left" w:pos="1021"/>
              </w:tabs>
              <w:rPr>
                <w:sz w:val="18"/>
              </w:rPr>
            </w:pPr>
            <w:r>
              <w:rPr>
                <w:sz w:val="18"/>
              </w:rPr>
              <w:t>Служба участковых патронажных сестер</w:t>
            </w:r>
          </w:p>
        </w:tc>
        <w:tc>
          <w:tcPr>
            <w:tcW w:w="957" w:type="dxa"/>
            <w:vAlign w:val="center"/>
          </w:tcPr>
          <w:p w:rsidR="00000000" w:rsidRDefault="00000000">
            <w:pPr>
              <w:tabs>
                <w:tab w:val="left" w:pos="680"/>
                <w:tab w:val="left" w:pos="1021"/>
              </w:tabs>
              <w:ind w:right="170"/>
              <w:jc w:val="right"/>
              <w:rPr>
                <w:sz w:val="18"/>
              </w:rPr>
            </w:pPr>
            <w:r>
              <w:rPr>
                <w:sz w:val="18"/>
              </w:rPr>
              <w:t>47 241</w:t>
            </w:r>
          </w:p>
        </w:tc>
        <w:tc>
          <w:tcPr>
            <w:tcW w:w="957" w:type="dxa"/>
            <w:vAlign w:val="center"/>
          </w:tcPr>
          <w:p w:rsidR="00000000" w:rsidRDefault="00000000">
            <w:pPr>
              <w:tabs>
                <w:tab w:val="left" w:pos="680"/>
                <w:tab w:val="left" w:pos="1021"/>
              </w:tabs>
              <w:ind w:right="170"/>
              <w:jc w:val="right"/>
              <w:rPr>
                <w:sz w:val="18"/>
              </w:rPr>
            </w:pPr>
            <w:r>
              <w:rPr>
                <w:sz w:val="18"/>
              </w:rPr>
              <w:t>127 269</w:t>
            </w:r>
          </w:p>
        </w:tc>
        <w:tc>
          <w:tcPr>
            <w:tcW w:w="957" w:type="dxa"/>
            <w:vAlign w:val="center"/>
          </w:tcPr>
          <w:p w:rsidR="00000000" w:rsidRDefault="00000000">
            <w:pPr>
              <w:tabs>
                <w:tab w:val="left" w:pos="680"/>
                <w:tab w:val="left" w:pos="1021"/>
              </w:tabs>
              <w:ind w:right="170"/>
              <w:jc w:val="right"/>
              <w:rPr>
                <w:sz w:val="18"/>
              </w:rPr>
            </w:pPr>
            <w:r>
              <w:rPr>
                <w:sz w:val="18"/>
              </w:rPr>
              <w:t>90 399</w:t>
            </w:r>
          </w:p>
        </w:tc>
        <w:tc>
          <w:tcPr>
            <w:tcW w:w="957" w:type="dxa"/>
            <w:vAlign w:val="center"/>
          </w:tcPr>
          <w:p w:rsidR="00000000" w:rsidRDefault="00000000">
            <w:pPr>
              <w:tabs>
                <w:tab w:val="left" w:pos="680"/>
                <w:tab w:val="left" w:pos="1021"/>
              </w:tabs>
              <w:ind w:right="170"/>
              <w:jc w:val="right"/>
              <w:rPr>
                <w:sz w:val="18"/>
              </w:rPr>
            </w:pPr>
            <w:r>
              <w:rPr>
                <w:sz w:val="18"/>
              </w:rPr>
              <w:t>117 179</w:t>
            </w:r>
          </w:p>
        </w:tc>
        <w:tc>
          <w:tcPr>
            <w:tcW w:w="957" w:type="dxa"/>
            <w:vAlign w:val="center"/>
          </w:tcPr>
          <w:p w:rsidR="00000000" w:rsidRDefault="00000000">
            <w:pPr>
              <w:tabs>
                <w:tab w:val="left" w:pos="680"/>
                <w:tab w:val="left" w:pos="1021"/>
              </w:tabs>
              <w:ind w:right="170"/>
              <w:jc w:val="right"/>
              <w:rPr>
                <w:sz w:val="18"/>
              </w:rPr>
            </w:pPr>
            <w:r>
              <w:rPr>
                <w:sz w:val="18"/>
              </w:rPr>
              <w:t>115 459</w:t>
            </w:r>
          </w:p>
        </w:tc>
        <w:tc>
          <w:tcPr>
            <w:tcW w:w="957" w:type="dxa"/>
            <w:vAlign w:val="center"/>
          </w:tcPr>
          <w:p w:rsidR="00000000" w:rsidRDefault="00000000">
            <w:pPr>
              <w:tabs>
                <w:tab w:val="left" w:pos="680"/>
                <w:tab w:val="left" w:pos="1021"/>
              </w:tabs>
              <w:ind w:right="170"/>
              <w:jc w:val="right"/>
              <w:rPr>
                <w:sz w:val="18"/>
              </w:rPr>
            </w:pPr>
            <w:r>
              <w:rPr>
                <w:sz w:val="18"/>
              </w:rPr>
              <w:t>110 066</w:t>
            </w:r>
          </w:p>
        </w:tc>
        <w:tc>
          <w:tcPr>
            <w:tcW w:w="957" w:type="dxa"/>
            <w:vAlign w:val="center"/>
          </w:tcPr>
          <w:p w:rsidR="00000000" w:rsidRDefault="00000000">
            <w:pPr>
              <w:tabs>
                <w:tab w:val="left" w:pos="680"/>
                <w:tab w:val="left" w:pos="1021"/>
              </w:tabs>
              <w:ind w:right="170"/>
              <w:jc w:val="right"/>
              <w:rPr>
                <w:sz w:val="18"/>
              </w:rPr>
            </w:pPr>
            <w:r>
              <w:rPr>
                <w:sz w:val="18"/>
              </w:rPr>
              <w:t>122 340</w:t>
            </w:r>
          </w:p>
        </w:tc>
        <w:tc>
          <w:tcPr>
            <w:tcW w:w="957" w:type="dxa"/>
            <w:vAlign w:val="center"/>
          </w:tcPr>
          <w:p w:rsidR="00000000" w:rsidRDefault="00000000">
            <w:pPr>
              <w:tabs>
                <w:tab w:val="left" w:pos="680"/>
                <w:tab w:val="left" w:pos="1021"/>
              </w:tabs>
              <w:ind w:right="170"/>
              <w:jc w:val="right"/>
              <w:rPr>
                <w:sz w:val="18"/>
              </w:rPr>
            </w:pPr>
            <w:r>
              <w:rPr>
                <w:sz w:val="18"/>
              </w:rPr>
              <w:t>120 456</w:t>
            </w:r>
          </w:p>
        </w:tc>
      </w:tr>
      <w:tr w:rsidR="00000000">
        <w:tblPrEx>
          <w:tblCellMar>
            <w:top w:w="0" w:type="dxa"/>
            <w:bottom w:w="0" w:type="dxa"/>
          </w:tblCellMar>
        </w:tblPrEx>
        <w:trPr>
          <w:jc w:val="center"/>
        </w:trPr>
        <w:tc>
          <w:tcPr>
            <w:tcW w:w="1983" w:type="dxa"/>
          </w:tcPr>
          <w:p w:rsidR="00000000" w:rsidRDefault="00000000">
            <w:pPr>
              <w:tabs>
                <w:tab w:val="left" w:pos="680"/>
                <w:tab w:val="left" w:pos="1021"/>
              </w:tabs>
              <w:rPr>
                <w:sz w:val="18"/>
              </w:rPr>
            </w:pPr>
            <w:r>
              <w:rPr>
                <w:sz w:val="18"/>
              </w:rPr>
              <w:t>Пациенты центров планирования размера семьи</w:t>
            </w:r>
          </w:p>
        </w:tc>
        <w:tc>
          <w:tcPr>
            <w:tcW w:w="957" w:type="dxa"/>
            <w:vAlign w:val="center"/>
          </w:tcPr>
          <w:p w:rsidR="00000000" w:rsidRDefault="00000000">
            <w:pPr>
              <w:tabs>
                <w:tab w:val="left" w:pos="680"/>
                <w:tab w:val="left" w:pos="1021"/>
              </w:tabs>
              <w:ind w:right="170"/>
              <w:jc w:val="right"/>
              <w:rPr>
                <w:sz w:val="18"/>
              </w:rPr>
            </w:pPr>
            <w:r>
              <w:rPr>
                <w:sz w:val="18"/>
              </w:rPr>
              <w:t>87 037</w:t>
            </w:r>
          </w:p>
        </w:tc>
        <w:tc>
          <w:tcPr>
            <w:tcW w:w="957" w:type="dxa"/>
            <w:vAlign w:val="center"/>
          </w:tcPr>
          <w:p w:rsidR="00000000" w:rsidRDefault="00000000">
            <w:pPr>
              <w:tabs>
                <w:tab w:val="left" w:pos="680"/>
                <w:tab w:val="left" w:pos="1021"/>
              </w:tabs>
              <w:ind w:right="170"/>
              <w:jc w:val="right"/>
              <w:rPr>
                <w:sz w:val="18"/>
              </w:rPr>
            </w:pPr>
            <w:r>
              <w:rPr>
                <w:sz w:val="18"/>
              </w:rPr>
              <w:t>35 594</w:t>
            </w:r>
          </w:p>
        </w:tc>
        <w:tc>
          <w:tcPr>
            <w:tcW w:w="957" w:type="dxa"/>
            <w:vAlign w:val="center"/>
          </w:tcPr>
          <w:p w:rsidR="00000000" w:rsidRDefault="00000000">
            <w:pPr>
              <w:tabs>
                <w:tab w:val="left" w:pos="680"/>
                <w:tab w:val="left" w:pos="1021"/>
              </w:tabs>
              <w:ind w:right="170"/>
              <w:jc w:val="right"/>
              <w:rPr>
                <w:sz w:val="18"/>
              </w:rPr>
            </w:pPr>
            <w:r>
              <w:rPr>
                <w:sz w:val="18"/>
              </w:rPr>
              <w:t>31 723</w:t>
            </w:r>
          </w:p>
        </w:tc>
        <w:tc>
          <w:tcPr>
            <w:tcW w:w="957" w:type="dxa"/>
            <w:vAlign w:val="center"/>
          </w:tcPr>
          <w:p w:rsidR="00000000" w:rsidRDefault="00000000">
            <w:pPr>
              <w:tabs>
                <w:tab w:val="left" w:pos="680"/>
                <w:tab w:val="left" w:pos="1021"/>
              </w:tabs>
              <w:ind w:right="170"/>
              <w:jc w:val="right"/>
              <w:rPr>
                <w:sz w:val="18"/>
              </w:rPr>
            </w:pPr>
            <w:r>
              <w:rPr>
                <w:sz w:val="18"/>
              </w:rPr>
              <w:t>33 957</w:t>
            </w:r>
          </w:p>
        </w:tc>
        <w:tc>
          <w:tcPr>
            <w:tcW w:w="957" w:type="dxa"/>
            <w:vAlign w:val="center"/>
          </w:tcPr>
          <w:p w:rsidR="00000000" w:rsidRDefault="00000000">
            <w:pPr>
              <w:tabs>
                <w:tab w:val="left" w:pos="680"/>
                <w:tab w:val="left" w:pos="1021"/>
              </w:tabs>
              <w:ind w:right="170"/>
              <w:jc w:val="right"/>
              <w:rPr>
                <w:sz w:val="18"/>
              </w:rPr>
            </w:pPr>
            <w:r>
              <w:rPr>
                <w:sz w:val="18"/>
              </w:rPr>
              <w:t>29 117</w:t>
            </w:r>
          </w:p>
        </w:tc>
        <w:tc>
          <w:tcPr>
            <w:tcW w:w="957" w:type="dxa"/>
            <w:vAlign w:val="center"/>
          </w:tcPr>
          <w:p w:rsidR="00000000" w:rsidRDefault="00000000">
            <w:pPr>
              <w:tabs>
                <w:tab w:val="left" w:pos="680"/>
                <w:tab w:val="left" w:pos="1021"/>
              </w:tabs>
              <w:ind w:right="170"/>
              <w:jc w:val="right"/>
              <w:rPr>
                <w:sz w:val="18"/>
              </w:rPr>
            </w:pPr>
            <w:r>
              <w:rPr>
                <w:sz w:val="18"/>
              </w:rPr>
              <w:t>24 300</w:t>
            </w:r>
          </w:p>
        </w:tc>
        <w:tc>
          <w:tcPr>
            <w:tcW w:w="957" w:type="dxa"/>
            <w:vAlign w:val="center"/>
          </w:tcPr>
          <w:p w:rsidR="00000000" w:rsidRDefault="00000000">
            <w:pPr>
              <w:tabs>
                <w:tab w:val="left" w:pos="680"/>
                <w:tab w:val="left" w:pos="1021"/>
              </w:tabs>
              <w:ind w:right="170"/>
              <w:jc w:val="right"/>
              <w:rPr>
                <w:sz w:val="18"/>
              </w:rPr>
            </w:pPr>
            <w:r>
              <w:rPr>
                <w:sz w:val="18"/>
              </w:rPr>
              <w:t>32 560</w:t>
            </w:r>
          </w:p>
        </w:tc>
        <w:tc>
          <w:tcPr>
            <w:tcW w:w="957" w:type="dxa"/>
            <w:vAlign w:val="center"/>
          </w:tcPr>
          <w:p w:rsidR="00000000" w:rsidRDefault="00000000">
            <w:pPr>
              <w:tabs>
                <w:tab w:val="left" w:pos="680"/>
                <w:tab w:val="left" w:pos="1021"/>
              </w:tabs>
              <w:ind w:right="170"/>
              <w:jc w:val="right"/>
              <w:rPr>
                <w:sz w:val="18"/>
              </w:rPr>
            </w:pPr>
            <w:r>
              <w:rPr>
                <w:sz w:val="18"/>
              </w:rPr>
              <w:t>22 705</w:t>
            </w:r>
          </w:p>
        </w:tc>
      </w:tr>
      <w:tr w:rsidR="00000000">
        <w:tblPrEx>
          <w:tblCellMar>
            <w:top w:w="0" w:type="dxa"/>
            <w:bottom w:w="0" w:type="dxa"/>
          </w:tblCellMar>
        </w:tblPrEx>
        <w:trPr>
          <w:jc w:val="center"/>
        </w:trPr>
        <w:tc>
          <w:tcPr>
            <w:tcW w:w="1983" w:type="dxa"/>
          </w:tcPr>
          <w:p w:rsidR="00000000" w:rsidRDefault="00000000">
            <w:pPr>
              <w:tabs>
                <w:tab w:val="left" w:pos="680"/>
                <w:tab w:val="left" w:pos="1021"/>
              </w:tabs>
              <w:rPr>
                <w:sz w:val="18"/>
              </w:rPr>
            </w:pPr>
            <w:r>
              <w:rPr>
                <w:sz w:val="18"/>
              </w:rPr>
              <w:t xml:space="preserve">Отделы по вопросам контрацепции </w:t>
            </w:r>
            <w:r>
              <w:rPr>
                <w:sz w:val="18"/>
              </w:rPr>
              <w:br/>
              <w:t>итого</w:t>
            </w:r>
          </w:p>
        </w:tc>
        <w:tc>
          <w:tcPr>
            <w:tcW w:w="957" w:type="dxa"/>
            <w:vAlign w:val="center"/>
          </w:tcPr>
          <w:p w:rsidR="00000000" w:rsidRDefault="00000000">
            <w:pPr>
              <w:tabs>
                <w:tab w:val="left" w:pos="680"/>
                <w:tab w:val="left" w:pos="1021"/>
              </w:tabs>
              <w:ind w:right="170"/>
              <w:jc w:val="right"/>
              <w:rPr>
                <w:sz w:val="18"/>
              </w:rPr>
            </w:pPr>
            <w:r>
              <w:rPr>
                <w:sz w:val="18"/>
              </w:rPr>
              <w:t>32 618</w:t>
            </w:r>
          </w:p>
        </w:tc>
        <w:tc>
          <w:tcPr>
            <w:tcW w:w="957" w:type="dxa"/>
            <w:vAlign w:val="center"/>
          </w:tcPr>
          <w:p w:rsidR="00000000" w:rsidRDefault="00000000">
            <w:pPr>
              <w:tabs>
                <w:tab w:val="left" w:pos="680"/>
                <w:tab w:val="left" w:pos="1021"/>
              </w:tabs>
              <w:ind w:right="170"/>
              <w:jc w:val="right"/>
              <w:rPr>
                <w:sz w:val="18"/>
              </w:rPr>
            </w:pPr>
            <w:r>
              <w:rPr>
                <w:sz w:val="18"/>
              </w:rPr>
              <w:t>10 220</w:t>
            </w:r>
          </w:p>
        </w:tc>
        <w:tc>
          <w:tcPr>
            <w:tcW w:w="957" w:type="dxa"/>
            <w:vAlign w:val="center"/>
          </w:tcPr>
          <w:p w:rsidR="00000000" w:rsidRDefault="00000000">
            <w:pPr>
              <w:tabs>
                <w:tab w:val="left" w:pos="680"/>
                <w:tab w:val="left" w:pos="1021"/>
              </w:tabs>
              <w:ind w:right="170"/>
              <w:jc w:val="right"/>
              <w:rPr>
                <w:sz w:val="18"/>
              </w:rPr>
            </w:pPr>
            <w:r>
              <w:rPr>
                <w:sz w:val="18"/>
              </w:rPr>
              <w:t>7 353</w:t>
            </w:r>
          </w:p>
        </w:tc>
        <w:tc>
          <w:tcPr>
            <w:tcW w:w="957" w:type="dxa"/>
            <w:vAlign w:val="center"/>
          </w:tcPr>
          <w:p w:rsidR="00000000" w:rsidRDefault="00000000">
            <w:pPr>
              <w:tabs>
                <w:tab w:val="left" w:pos="680"/>
                <w:tab w:val="left" w:pos="1021"/>
              </w:tabs>
              <w:ind w:right="170"/>
              <w:jc w:val="right"/>
              <w:rPr>
                <w:sz w:val="18"/>
              </w:rPr>
            </w:pPr>
            <w:r>
              <w:rPr>
                <w:sz w:val="18"/>
              </w:rPr>
              <w:t>10 865</w:t>
            </w:r>
          </w:p>
        </w:tc>
        <w:tc>
          <w:tcPr>
            <w:tcW w:w="957" w:type="dxa"/>
            <w:vAlign w:val="center"/>
          </w:tcPr>
          <w:p w:rsidR="00000000" w:rsidRDefault="00000000">
            <w:pPr>
              <w:tabs>
                <w:tab w:val="left" w:pos="680"/>
                <w:tab w:val="left" w:pos="1021"/>
              </w:tabs>
              <w:ind w:right="170"/>
              <w:jc w:val="right"/>
              <w:rPr>
                <w:sz w:val="18"/>
              </w:rPr>
            </w:pPr>
            <w:r>
              <w:rPr>
                <w:sz w:val="18"/>
              </w:rPr>
              <w:t>9 287</w:t>
            </w:r>
          </w:p>
        </w:tc>
        <w:tc>
          <w:tcPr>
            <w:tcW w:w="957" w:type="dxa"/>
            <w:vAlign w:val="center"/>
          </w:tcPr>
          <w:p w:rsidR="00000000" w:rsidRDefault="00000000">
            <w:pPr>
              <w:tabs>
                <w:tab w:val="left" w:pos="680"/>
                <w:tab w:val="left" w:pos="1021"/>
              </w:tabs>
              <w:ind w:right="170"/>
              <w:jc w:val="right"/>
              <w:rPr>
                <w:sz w:val="18"/>
              </w:rPr>
            </w:pPr>
            <w:r>
              <w:rPr>
                <w:sz w:val="18"/>
              </w:rPr>
              <w:t>10 248</w:t>
            </w:r>
          </w:p>
        </w:tc>
        <w:tc>
          <w:tcPr>
            <w:tcW w:w="957" w:type="dxa"/>
            <w:vAlign w:val="center"/>
          </w:tcPr>
          <w:p w:rsidR="00000000" w:rsidRDefault="00000000">
            <w:pPr>
              <w:tabs>
                <w:tab w:val="left" w:pos="680"/>
                <w:tab w:val="left" w:pos="1021"/>
              </w:tabs>
              <w:ind w:right="170"/>
              <w:jc w:val="right"/>
              <w:rPr>
                <w:sz w:val="18"/>
              </w:rPr>
            </w:pPr>
            <w:r>
              <w:rPr>
                <w:sz w:val="18"/>
              </w:rPr>
              <w:t>9 943</w:t>
            </w:r>
          </w:p>
        </w:tc>
        <w:tc>
          <w:tcPr>
            <w:tcW w:w="957" w:type="dxa"/>
            <w:vAlign w:val="center"/>
          </w:tcPr>
          <w:p w:rsidR="00000000" w:rsidRDefault="00000000">
            <w:pPr>
              <w:tabs>
                <w:tab w:val="left" w:pos="680"/>
                <w:tab w:val="left" w:pos="1021"/>
              </w:tabs>
              <w:ind w:right="170"/>
              <w:jc w:val="right"/>
              <w:rPr>
                <w:sz w:val="18"/>
              </w:rPr>
            </w:pPr>
            <w:r>
              <w:rPr>
                <w:sz w:val="18"/>
              </w:rPr>
              <w:t>10 807</w:t>
            </w:r>
          </w:p>
        </w:tc>
      </w:tr>
      <w:tr w:rsidR="00000000">
        <w:tblPrEx>
          <w:tblCellMar>
            <w:top w:w="0" w:type="dxa"/>
            <w:bottom w:w="0" w:type="dxa"/>
          </w:tblCellMar>
        </w:tblPrEx>
        <w:trPr>
          <w:jc w:val="center"/>
        </w:trPr>
        <w:tc>
          <w:tcPr>
            <w:tcW w:w="1983" w:type="dxa"/>
          </w:tcPr>
          <w:p w:rsidR="00000000" w:rsidRDefault="00000000">
            <w:pPr>
              <w:tabs>
                <w:tab w:val="left" w:pos="680"/>
                <w:tab w:val="left" w:pos="1021"/>
              </w:tabs>
              <w:rPr>
                <w:sz w:val="18"/>
              </w:rPr>
            </w:pPr>
            <w:r>
              <w:rPr>
                <w:sz w:val="18"/>
              </w:rPr>
              <w:t>Пероральная контрацепция</w:t>
            </w:r>
          </w:p>
        </w:tc>
        <w:tc>
          <w:tcPr>
            <w:tcW w:w="957" w:type="dxa"/>
            <w:vAlign w:val="center"/>
          </w:tcPr>
          <w:p w:rsidR="00000000" w:rsidRDefault="00000000">
            <w:pPr>
              <w:tabs>
                <w:tab w:val="left" w:pos="680"/>
                <w:tab w:val="left" w:pos="1021"/>
              </w:tabs>
              <w:ind w:right="170"/>
              <w:jc w:val="right"/>
              <w:rPr>
                <w:sz w:val="18"/>
              </w:rPr>
            </w:pPr>
            <w:r>
              <w:rPr>
                <w:sz w:val="18"/>
              </w:rPr>
              <w:t>24 360</w:t>
            </w:r>
          </w:p>
        </w:tc>
        <w:tc>
          <w:tcPr>
            <w:tcW w:w="957" w:type="dxa"/>
            <w:vAlign w:val="center"/>
          </w:tcPr>
          <w:p w:rsidR="00000000" w:rsidRDefault="00000000">
            <w:pPr>
              <w:tabs>
                <w:tab w:val="left" w:pos="680"/>
                <w:tab w:val="left" w:pos="1021"/>
              </w:tabs>
              <w:ind w:right="170"/>
              <w:jc w:val="right"/>
              <w:rPr>
                <w:sz w:val="18"/>
              </w:rPr>
            </w:pPr>
            <w:r>
              <w:rPr>
                <w:sz w:val="18"/>
              </w:rPr>
              <w:t>7 710</w:t>
            </w:r>
          </w:p>
        </w:tc>
        <w:tc>
          <w:tcPr>
            <w:tcW w:w="957" w:type="dxa"/>
            <w:vAlign w:val="center"/>
          </w:tcPr>
          <w:p w:rsidR="00000000" w:rsidRDefault="00000000">
            <w:pPr>
              <w:tabs>
                <w:tab w:val="left" w:pos="680"/>
                <w:tab w:val="left" w:pos="1021"/>
              </w:tabs>
              <w:ind w:right="170"/>
              <w:jc w:val="right"/>
              <w:rPr>
                <w:sz w:val="18"/>
              </w:rPr>
            </w:pPr>
            <w:r>
              <w:rPr>
                <w:sz w:val="18"/>
              </w:rPr>
              <w:t>5 118</w:t>
            </w:r>
          </w:p>
        </w:tc>
        <w:tc>
          <w:tcPr>
            <w:tcW w:w="957" w:type="dxa"/>
            <w:vAlign w:val="center"/>
          </w:tcPr>
          <w:p w:rsidR="00000000" w:rsidRDefault="00000000">
            <w:pPr>
              <w:tabs>
                <w:tab w:val="left" w:pos="680"/>
                <w:tab w:val="left" w:pos="1021"/>
              </w:tabs>
              <w:ind w:right="170"/>
              <w:jc w:val="right"/>
              <w:rPr>
                <w:sz w:val="18"/>
              </w:rPr>
            </w:pPr>
            <w:r>
              <w:rPr>
                <w:sz w:val="18"/>
              </w:rPr>
              <w:t>8 692</w:t>
            </w:r>
          </w:p>
        </w:tc>
        <w:tc>
          <w:tcPr>
            <w:tcW w:w="957" w:type="dxa"/>
            <w:vAlign w:val="center"/>
          </w:tcPr>
          <w:p w:rsidR="00000000" w:rsidRDefault="00000000">
            <w:pPr>
              <w:tabs>
                <w:tab w:val="left" w:pos="680"/>
                <w:tab w:val="left" w:pos="1021"/>
              </w:tabs>
              <w:ind w:right="170"/>
              <w:jc w:val="right"/>
              <w:rPr>
                <w:sz w:val="18"/>
              </w:rPr>
            </w:pPr>
            <w:r>
              <w:rPr>
                <w:sz w:val="18"/>
              </w:rPr>
              <w:t>7 283</w:t>
            </w:r>
          </w:p>
        </w:tc>
        <w:tc>
          <w:tcPr>
            <w:tcW w:w="957" w:type="dxa"/>
            <w:vAlign w:val="center"/>
          </w:tcPr>
          <w:p w:rsidR="00000000" w:rsidRDefault="00000000">
            <w:pPr>
              <w:tabs>
                <w:tab w:val="left" w:pos="680"/>
                <w:tab w:val="left" w:pos="1021"/>
              </w:tabs>
              <w:ind w:right="170"/>
              <w:jc w:val="right"/>
              <w:rPr>
                <w:sz w:val="18"/>
              </w:rPr>
            </w:pPr>
            <w:r>
              <w:rPr>
                <w:sz w:val="18"/>
              </w:rPr>
              <w:t>8 143</w:t>
            </w:r>
          </w:p>
        </w:tc>
        <w:tc>
          <w:tcPr>
            <w:tcW w:w="957" w:type="dxa"/>
            <w:vAlign w:val="center"/>
          </w:tcPr>
          <w:p w:rsidR="00000000" w:rsidRDefault="00000000">
            <w:pPr>
              <w:tabs>
                <w:tab w:val="left" w:pos="680"/>
                <w:tab w:val="left" w:pos="1021"/>
              </w:tabs>
              <w:ind w:right="170"/>
              <w:jc w:val="right"/>
              <w:rPr>
                <w:sz w:val="18"/>
              </w:rPr>
            </w:pPr>
            <w:r>
              <w:rPr>
                <w:sz w:val="18"/>
              </w:rPr>
              <w:t>8 430</w:t>
            </w:r>
          </w:p>
        </w:tc>
        <w:tc>
          <w:tcPr>
            <w:tcW w:w="957" w:type="dxa"/>
            <w:vAlign w:val="center"/>
          </w:tcPr>
          <w:p w:rsidR="00000000" w:rsidRDefault="00000000">
            <w:pPr>
              <w:tabs>
                <w:tab w:val="left" w:pos="680"/>
                <w:tab w:val="left" w:pos="1021"/>
              </w:tabs>
              <w:ind w:right="170"/>
              <w:jc w:val="right"/>
              <w:rPr>
                <w:sz w:val="18"/>
              </w:rPr>
            </w:pPr>
            <w:r>
              <w:rPr>
                <w:sz w:val="18"/>
              </w:rPr>
              <w:t>9 377</w:t>
            </w:r>
          </w:p>
        </w:tc>
      </w:tr>
      <w:tr w:rsidR="00000000">
        <w:tblPrEx>
          <w:tblCellMar>
            <w:top w:w="0" w:type="dxa"/>
            <w:bottom w:w="0" w:type="dxa"/>
          </w:tblCellMar>
        </w:tblPrEx>
        <w:trPr>
          <w:jc w:val="center"/>
        </w:trPr>
        <w:tc>
          <w:tcPr>
            <w:tcW w:w="1983" w:type="dxa"/>
          </w:tcPr>
          <w:p w:rsidR="00000000" w:rsidRDefault="00000000">
            <w:pPr>
              <w:tabs>
                <w:tab w:val="left" w:pos="680"/>
                <w:tab w:val="left" w:pos="1021"/>
              </w:tabs>
              <w:rPr>
                <w:sz w:val="18"/>
              </w:rPr>
            </w:pPr>
            <w:r>
              <w:rPr>
                <w:sz w:val="18"/>
              </w:rPr>
              <w:t>Внутриматочная контрацепция</w:t>
            </w:r>
          </w:p>
        </w:tc>
        <w:tc>
          <w:tcPr>
            <w:tcW w:w="957" w:type="dxa"/>
            <w:vAlign w:val="center"/>
          </w:tcPr>
          <w:p w:rsidR="00000000" w:rsidRDefault="00000000">
            <w:pPr>
              <w:tabs>
                <w:tab w:val="left" w:pos="680"/>
                <w:tab w:val="left" w:pos="1021"/>
              </w:tabs>
              <w:ind w:right="170"/>
              <w:jc w:val="right"/>
              <w:rPr>
                <w:sz w:val="18"/>
              </w:rPr>
            </w:pPr>
            <w:r>
              <w:rPr>
                <w:sz w:val="18"/>
              </w:rPr>
              <w:t>5 139</w:t>
            </w:r>
          </w:p>
        </w:tc>
        <w:tc>
          <w:tcPr>
            <w:tcW w:w="957" w:type="dxa"/>
            <w:vAlign w:val="center"/>
          </w:tcPr>
          <w:p w:rsidR="00000000" w:rsidRDefault="00000000">
            <w:pPr>
              <w:tabs>
                <w:tab w:val="left" w:pos="680"/>
                <w:tab w:val="left" w:pos="1021"/>
              </w:tabs>
              <w:ind w:right="170"/>
              <w:jc w:val="right"/>
              <w:rPr>
                <w:sz w:val="18"/>
              </w:rPr>
            </w:pPr>
            <w:r>
              <w:rPr>
                <w:sz w:val="18"/>
              </w:rPr>
              <w:t>1 853</w:t>
            </w:r>
          </w:p>
        </w:tc>
        <w:tc>
          <w:tcPr>
            <w:tcW w:w="957" w:type="dxa"/>
            <w:vAlign w:val="center"/>
          </w:tcPr>
          <w:p w:rsidR="00000000" w:rsidRDefault="00000000">
            <w:pPr>
              <w:tabs>
                <w:tab w:val="left" w:pos="680"/>
                <w:tab w:val="left" w:pos="1021"/>
              </w:tabs>
              <w:ind w:right="170"/>
              <w:jc w:val="right"/>
              <w:rPr>
                <w:sz w:val="18"/>
              </w:rPr>
            </w:pPr>
            <w:r>
              <w:rPr>
                <w:sz w:val="18"/>
              </w:rPr>
              <w:t>1 244</w:t>
            </w:r>
          </w:p>
        </w:tc>
        <w:tc>
          <w:tcPr>
            <w:tcW w:w="957" w:type="dxa"/>
            <w:vAlign w:val="center"/>
          </w:tcPr>
          <w:p w:rsidR="00000000" w:rsidRDefault="00000000">
            <w:pPr>
              <w:tabs>
                <w:tab w:val="left" w:pos="680"/>
                <w:tab w:val="left" w:pos="1021"/>
              </w:tabs>
              <w:ind w:right="170"/>
              <w:jc w:val="right"/>
              <w:rPr>
                <w:sz w:val="18"/>
              </w:rPr>
            </w:pPr>
            <w:r>
              <w:rPr>
                <w:sz w:val="18"/>
              </w:rPr>
              <w:t>1 729</w:t>
            </w:r>
          </w:p>
        </w:tc>
        <w:tc>
          <w:tcPr>
            <w:tcW w:w="957" w:type="dxa"/>
            <w:vAlign w:val="center"/>
          </w:tcPr>
          <w:p w:rsidR="00000000" w:rsidRDefault="00000000">
            <w:pPr>
              <w:tabs>
                <w:tab w:val="left" w:pos="680"/>
                <w:tab w:val="left" w:pos="1021"/>
              </w:tabs>
              <w:ind w:right="170"/>
              <w:jc w:val="right"/>
              <w:rPr>
                <w:sz w:val="18"/>
              </w:rPr>
            </w:pPr>
            <w:r>
              <w:rPr>
                <w:sz w:val="18"/>
              </w:rPr>
              <w:t>1 363</w:t>
            </w:r>
          </w:p>
        </w:tc>
        <w:tc>
          <w:tcPr>
            <w:tcW w:w="957" w:type="dxa"/>
            <w:vAlign w:val="center"/>
          </w:tcPr>
          <w:p w:rsidR="00000000" w:rsidRDefault="00000000">
            <w:pPr>
              <w:tabs>
                <w:tab w:val="left" w:pos="680"/>
                <w:tab w:val="left" w:pos="1021"/>
              </w:tabs>
              <w:ind w:right="170"/>
              <w:jc w:val="right"/>
              <w:rPr>
                <w:sz w:val="18"/>
              </w:rPr>
            </w:pPr>
            <w:r>
              <w:rPr>
                <w:sz w:val="18"/>
              </w:rPr>
              <w:t>1 392</w:t>
            </w:r>
          </w:p>
        </w:tc>
        <w:tc>
          <w:tcPr>
            <w:tcW w:w="957" w:type="dxa"/>
            <w:vAlign w:val="center"/>
          </w:tcPr>
          <w:p w:rsidR="00000000" w:rsidRDefault="00000000">
            <w:pPr>
              <w:tabs>
                <w:tab w:val="left" w:pos="680"/>
                <w:tab w:val="left" w:pos="1021"/>
              </w:tabs>
              <w:ind w:right="170"/>
              <w:jc w:val="right"/>
              <w:rPr>
                <w:sz w:val="18"/>
              </w:rPr>
            </w:pPr>
            <w:r>
              <w:rPr>
                <w:sz w:val="18"/>
              </w:rPr>
              <w:t>777</w:t>
            </w:r>
          </w:p>
        </w:tc>
        <w:tc>
          <w:tcPr>
            <w:tcW w:w="957" w:type="dxa"/>
            <w:vAlign w:val="center"/>
          </w:tcPr>
          <w:p w:rsidR="00000000" w:rsidRDefault="00000000">
            <w:pPr>
              <w:tabs>
                <w:tab w:val="left" w:pos="680"/>
                <w:tab w:val="left" w:pos="1021"/>
              </w:tabs>
              <w:ind w:right="170"/>
              <w:jc w:val="right"/>
              <w:rPr>
                <w:sz w:val="18"/>
              </w:rPr>
            </w:pPr>
            <w:r>
              <w:rPr>
                <w:sz w:val="18"/>
              </w:rPr>
              <w:t>996</w:t>
            </w:r>
          </w:p>
        </w:tc>
      </w:tr>
      <w:tr w:rsidR="00000000">
        <w:tblPrEx>
          <w:tblCellMar>
            <w:top w:w="0" w:type="dxa"/>
            <w:bottom w:w="0" w:type="dxa"/>
          </w:tblCellMar>
        </w:tblPrEx>
        <w:trPr>
          <w:jc w:val="center"/>
        </w:trPr>
        <w:tc>
          <w:tcPr>
            <w:tcW w:w="1983" w:type="dxa"/>
          </w:tcPr>
          <w:p w:rsidR="00000000" w:rsidRDefault="00000000">
            <w:pPr>
              <w:tabs>
                <w:tab w:val="left" w:pos="680"/>
                <w:tab w:val="left" w:pos="1021"/>
              </w:tabs>
              <w:rPr>
                <w:sz w:val="18"/>
              </w:rPr>
            </w:pPr>
            <w:r>
              <w:rPr>
                <w:sz w:val="18"/>
              </w:rPr>
              <w:t>Диафрагмы</w:t>
            </w:r>
          </w:p>
        </w:tc>
        <w:tc>
          <w:tcPr>
            <w:tcW w:w="957" w:type="dxa"/>
            <w:vAlign w:val="center"/>
          </w:tcPr>
          <w:p w:rsidR="00000000" w:rsidRDefault="00000000">
            <w:pPr>
              <w:tabs>
                <w:tab w:val="left" w:pos="680"/>
                <w:tab w:val="left" w:pos="1021"/>
              </w:tabs>
              <w:ind w:right="170"/>
              <w:jc w:val="right"/>
              <w:rPr>
                <w:sz w:val="18"/>
              </w:rPr>
            </w:pPr>
            <w:r>
              <w:rPr>
                <w:sz w:val="18"/>
              </w:rPr>
              <w:t>588</w:t>
            </w:r>
          </w:p>
        </w:tc>
        <w:tc>
          <w:tcPr>
            <w:tcW w:w="957" w:type="dxa"/>
            <w:vAlign w:val="center"/>
          </w:tcPr>
          <w:p w:rsidR="00000000" w:rsidRDefault="00000000">
            <w:pPr>
              <w:tabs>
                <w:tab w:val="left" w:pos="680"/>
                <w:tab w:val="left" w:pos="1021"/>
              </w:tabs>
              <w:ind w:right="170"/>
              <w:jc w:val="right"/>
              <w:rPr>
                <w:sz w:val="18"/>
              </w:rPr>
            </w:pPr>
            <w:r>
              <w:rPr>
                <w:sz w:val="18"/>
              </w:rPr>
              <w:t>337</w:t>
            </w:r>
          </w:p>
        </w:tc>
        <w:tc>
          <w:tcPr>
            <w:tcW w:w="957" w:type="dxa"/>
            <w:vAlign w:val="center"/>
          </w:tcPr>
          <w:p w:rsidR="00000000" w:rsidRDefault="00000000">
            <w:pPr>
              <w:tabs>
                <w:tab w:val="left" w:pos="680"/>
                <w:tab w:val="left" w:pos="1021"/>
              </w:tabs>
              <w:ind w:right="170"/>
              <w:jc w:val="right"/>
              <w:rPr>
                <w:sz w:val="18"/>
              </w:rPr>
            </w:pPr>
            <w:r>
              <w:rPr>
                <w:sz w:val="18"/>
              </w:rPr>
              <w:t>168</w:t>
            </w:r>
          </w:p>
        </w:tc>
        <w:tc>
          <w:tcPr>
            <w:tcW w:w="957" w:type="dxa"/>
            <w:vAlign w:val="center"/>
          </w:tcPr>
          <w:p w:rsidR="00000000" w:rsidRDefault="00000000">
            <w:pPr>
              <w:tabs>
                <w:tab w:val="left" w:pos="680"/>
                <w:tab w:val="left" w:pos="1021"/>
              </w:tabs>
              <w:ind w:right="170"/>
              <w:jc w:val="right"/>
              <w:rPr>
                <w:sz w:val="18"/>
              </w:rPr>
            </w:pPr>
            <w:r>
              <w:rPr>
                <w:sz w:val="18"/>
              </w:rPr>
              <w:t>228</w:t>
            </w:r>
          </w:p>
        </w:tc>
        <w:tc>
          <w:tcPr>
            <w:tcW w:w="957" w:type="dxa"/>
            <w:vAlign w:val="center"/>
          </w:tcPr>
          <w:p w:rsidR="00000000" w:rsidRDefault="00000000">
            <w:pPr>
              <w:tabs>
                <w:tab w:val="left" w:pos="680"/>
                <w:tab w:val="left" w:pos="1021"/>
              </w:tabs>
              <w:ind w:right="170"/>
              <w:jc w:val="right"/>
              <w:rPr>
                <w:sz w:val="18"/>
              </w:rPr>
            </w:pPr>
            <w:r>
              <w:rPr>
                <w:sz w:val="18"/>
              </w:rPr>
              <w:t>127</w:t>
            </w:r>
          </w:p>
        </w:tc>
        <w:tc>
          <w:tcPr>
            <w:tcW w:w="957" w:type="dxa"/>
            <w:vAlign w:val="center"/>
          </w:tcPr>
          <w:p w:rsidR="00000000" w:rsidRDefault="00000000">
            <w:pPr>
              <w:tabs>
                <w:tab w:val="left" w:pos="680"/>
                <w:tab w:val="left" w:pos="1021"/>
              </w:tabs>
              <w:ind w:right="170"/>
              <w:jc w:val="right"/>
              <w:rPr>
                <w:sz w:val="18"/>
              </w:rPr>
            </w:pPr>
            <w:r>
              <w:rPr>
                <w:sz w:val="18"/>
              </w:rPr>
              <w:t>241</w:t>
            </w:r>
          </w:p>
        </w:tc>
        <w:tc>
          <w:tcPr>
            <w:tcW w:w="957" w:type="dxa"/>
            <w:vAlign w:val="center"/>
          </w:tcPr>
          <w:p w:rsidR="00000000" w:rsidRDefault="00000000">
            <w:pPr>
              <w:tabs>
                <w:tab w:val="left" w:pos="680"/>
                <w:tab w:val="left" w:pos="1021"/>
              </w:tabs>
              <w:ind w:right="170"/>
              <w:jc w:val="right"/>
              <w:rPr>
                <w:sz w:val="18"/>
              </w:rPr>
            </w:pPr>
            <w:r>
              <w:rPr>
                <w:sz w:val="18"/>
              </w:rPr>
              <w:t>140</w:t>
            </w:r>
          </w:p>
        </w:tc>
        <w:tc>
          <w:tcPr>
            <w:tcW w:w="957" w:type="dxa"/>
            <w:vAlign w:val="center"/>
          </w:tcPr>
          <w:p w:rsidR="00000000" w:rsidRDefault="00000000">
            <w:pPr>
              <w:tabs>
                <w:tab w:val="left" w:pos="680"/>
                <w:tab w:val="left" w:pos="1021"/>
              </w:tabs>
              <w:ind w:right="170"/>
              <w:jc w:val="right"/>
              <w:rPr>
                <w:sz w:val="18"/>
              </w:rPr>
            </w:pPr>
            <w:r>
              <w:rPr>
                <w:sz w:val="18"/>
              </w:rPr>
              <w:t>53</w:t>
            </w:r>
          </w:p>
        </w:tc>
      </w:tr>
      <w:tr w:rsidR="00000000">
        <w:tblPrEx>
          <w:tblCellMar>
            <w:top w:w="0" w:type="dxa"/>
            <w:bottom w:w="0" w:type="dxa"/>
          </w:tblCellMar>
        </w:tblPrEx>
        <w:trPr>
          <w:jc w:val="center"/>
        </w:trPr>
        <w:tc>
          <w:tcPr>
            <w:tcW w:w="1983" w:type="dxa"/>
          </w:tcPr>
          <w:p w:rsidR="00000000" w:rsidRDefault="00000000">
            <w:pPr>
              <w:tabs>
                <w:tab w:val="left" w:pos="680"/>
                <w:tab w:val="left" w:pos="1021"/>
              </w:tabs>
              <w:rPr>
                <w:sz w:val="18"/>
              </w:rPr>
            </w:pPr>
            <w:r>
              <w:rPr>
                <w:sz w:val="18"/>
              </w:rPr>
              <w:t>Прочие</w:t>
            </w:r>
          </w:p>
        </w:tc>
        <w:tc>
          <w:tcPr>
            <w:tcW w:w="957" w:type="dxa"/>
            <w:vAlign w:val="center"/>
          </w:tcPr>
          <w:p w:rsidR="00000000" w:rsidRDefault="00000000">
            <w:pPr>
              <w:tabs>
                <w:tab w:val="left" w:pos="680"/>
                <w:tab w:val="left" w:pos="1021"/>
              </w:tabs>
              <w:ind w:right="170"/>
              <w:jc w:val="right"/>
              <w:rPr>
                <w:sz w:val="18"/>
              </w:rPr>
            </w:pPr>
            <w:r>
              <w:rPr>
                <w:sz w:val="18"/>
              </w:rPr>
              <w:t>2 531</w:t>
            </w:r>
          </w:p>
        </w:tc>
        <w:tc>
          <w:tcPr>
            <w:tcW w:w="957" w:type="dxa"/>
            <w:vAlign w:val="center"/>
          </w:tcPr>
          <w:p w:rsidR="00000000" w:rsidRDefault="00000000">
            <w:pPr>
              <w:tabs>
                <w:tab w:val="left" w:pos="680"/>
                <w:tab w:val="left" w:pos="1021"/>
              </w:tabs>
              <w:ind w:right="170"/>
              <w:jc w:val="right"/>
              <w:rPr>
                <w:sz w:val="18"/>
              </w:rPr>
            </w:pPr>
            <w:r>
              <w:rPr>
                <w:sz w:val="18"/>
              </w:rPr>
              <w:t>329</w:t>
            </w:r>
          </w:p>
        </w:tc>
        <w:tc>
          <w:tcPr>
            <w:tcW w:w="957" w:type="dxa"/>
            <w:vAlign w:val="center"/>
          </w:tcPr>
          <w:p w:rsidR="00000000" w:rsidRDefault="00000000">
            <w:pPr>
              <w:tabs>
                <w:tab w:val="left" w:pos="680"/>
                <w:tab w:val="left" w:pos="1021"/>
              </w:tabs>
              <w:ind w:right="170"/>
              <w:jc w:val="right"/>
              <w:rPr>
                <w:sz w:val="18"/>
              </w:rPr>
            </w:pPr>
            <w:r>
              <w:rPr>
                <w:sz w:val="18"/>
              </w:rPr>
              <w:t>823</w:t>
            </w:r>
          </w:p>
        </w:tc>
        <w:tc>
          <w:tcPr>
            <w:tcW w:w="957" w:type="dxa"/>
            <w:vAlign w:val="center"/>
          </w:tcPr>
          <w:p w:rsidR="00000000" w:rsidRDefault="00000000">
            <w:pPr>
              <w:tabs>
                <w:tab w:val="left" w:pos="680"/>
                <w:tab w:val="left" w:pos="1021"/>
              </w:tabs>
              <w:ind w:right="170"/>
              <w:jc w:val="right"/>
              <w:rPr>
                <w:sz w:val="18"/>
              </w:rPr>
            </w:pPr>
            <w:r>
              <w:rPr>
                <w:sz w:val="18"/>
              </w:rPr>
              <w:t>216</w:t>
            </w:r>
          </w:p>
        </w:tc>
        <w:tc>
          <w:tcPr>
            <w:tcW w:w="957" w:type="dxa"/>
            <w:vAlign w:val="center"/>
          </w:tcPr>
          <w:p w:rsidR="00000000" w:rsidRDefault="00000000">
            <w:pPr>
              <w:tabs>
                <w:tab w:val="left" w:pos="680"/>
                <w:tab w:val="left" w:pos="1021"/>
              </w:tabs>
              <w:ind w:right="170"/>
              <w:jc w:val="right"/>
              <w:rPr>
                <w:sz w:val="18"/>
              </w:rPr>
            </w:pPr>
            <w:r>
              <w:rPr>
                <w:sz w:val="18"/>
              </w:rPr>
              <w:t>514</w:t>
            </w:r>
          </w:p>
        </w:tc>
        <w:tc>
          <w:tcPr>
            <w:tcW w:w="957" w:type="dxa"/>
            <w:vAlign w:val="center"/>
          </w:tcPr>
          <w:p w:rsidR="00000000" w:rsidRDefault="00000000">
            <w:pPr>
              <w:tabs>
                <w:tab w:val="left" w:pos="680"/>
                <w:tab w:val="left" w:pos="1021"/>
              </w:tabs>
              <w:ind w:right="170"/>
              <w:jc w:val="right"/>
              <w:rPr>
                <w:sz w:val="18"/>
              </w:rPr>
            </w:pPr>
            <w:r>
              <w:rPr>
                <w:sz w:val="18"/>
              </w:rPr>
              <w:t>472</w:t>
            </w:r>
          </w:p>
        </w:tc>
        <w:tc>
          <w:tcPr>
            <w:tcW w:w="957" w:type="dxa"/>
            <w:vAlign w:val="center"/>
          </w:tcPr>
          <w:p w:rsidR="00000000" w:rsidRDefault="00000000">
            <w:pPr>
              <w:tabs>
                <w:tab w:val="left" w:pos="680"/>
                <w:tab w:val="left" w:pos="1021"/>
              </w:tabs>
              <w:ind w:right="170"/>
              <w:jc w:val="right"/>
              <w:rPr>
                <w:sz w:val="18"/>
              </w:rPr>
            </w:pPr>
            <w:r>
              <w:rPr>
                <w:sz w:val="18"/>
              </w:rPr>
              <w:t>596</w:t>
            </w:r>
          </w:p>
        </w:tc>
        <w:tc>
          <w:tcPr>
            <w:tcW w:w="957" w:type="dxa"/>
            <w:vAlign w:val="center"/>
          </w:tcPr>
          <w:p w:rsidR="00000000" w:rsidRDefault="00000000">
            <w:pPr>
              <w:tabs>
                <w:tab w:val="left" w:pos="680"/>
                <w:tab w:val="left" w:pos="1021"/>
              </w:tabs>
              <w:ind w:right="170"/>
              <w:jc w:val="right"/>
              <w:rPr>
                <w:sz w:val="18"/>
              </w:rPr>
            </w:pPr>
            <w:r>
              <w:rPr>
                <w:sz w:val="18"/>
              </w:rPr>
              <w:t>381</w:t>
            </w:r>
          </w:p>
        </w:tc>
      </w:tr>
      <w:tr w:rsidR="00000000">
        <w:tblPrEx>
          <w:tblCellMar>
            <w:top w:w="0" w:type="dxa"/>
            <w:bottom w:w="0" w:type="dxa"/>
          </w:tblCellMar>
        </w:tblPrEx>
        <w:trPr>
          <w:jc w:val="center"/>
        </w:trPr>
        <w:tc>
          <w:tcPr>
            <w:tcW w:w="1983" w:type="dxa"/>
          </w:tcPr>
          <w:p w:rsidR="00000000" w:rsidRDefault="00000000">
            <w:pPr>
              <w:tabs>
                <w:tab w:val="left" w:pos="680"/>
                <w:tab w:val="left" w:pos="1021"/>
              </w:tabs>
              <w:rPr>
                <w:sz w:val="18"/>
              </w:rPr>
            </w:pPr>
            <w:r>
              <w:rPr>
                <w:sz w:val="18"/>
              </w:rPr>
              <w:t>Посещение врачебных кабинетов</w:t>
            </w:r>
          </w:p>
        </w:tc>
        <w:tc>
          <w:tcPr>
            <w:tcW w:w="957" w:type="dxa"/>
            <w:vAlign w:val="center"/>
          </w:tcPr>
          <w:p w:rsidR="00000000" w:rsidRDefault="00000000">
            <w:pPr>
              <w:tabs>
                <w:tab w:val="left" w:pos="680"/>
                <w:tab w:val="left" w:pos="1021"/>
              </w:tabs>
              <w:ind w:right="170"/>
              <w:jc w:val="right"/>
              <w:rPr>
                <w:sz w:val="18"/>
              </w:rPr>
            </w:pPr>
            <w:r>
              <w:rPr>
                <w:sz w:val="18"/>
              </w:rPr>
              <w:t>524 362</w:t>
            </w:r>
          </w:p>
        </w:tc>
        <w:tc>
          <w:tcPr>
            <w:tcW w:w="957" w:type="dxa"/>
            <w:vAlign w:val="center"/>
          </w:tcPr>
          <w:p w:rsidR="00000000" w:rsidRDefault="00000000">
            <w:pPr>
              <w:tabs>
                <w:tab w:val="left" w:pos="680"/>
                <w:tab w:val="left" w:pos="1021"/>
              </w:tabs>
              <w:ind w:right="170"/>
              <w:jc w:val="right"/>
              <w:rPr>
                <w:sz w:val="18"/>
              </w:rPr>
            </w:pPr>
            <w:r>
              <w:rPr>
                <w:sz w:val="18"/>
              </w:rPr>
              <w:t>344 783</w:t>
            </w:r>
          </w:p>
        </w:tc>
        <w:tc>
          <w:tcPr>
            <w:tcW w:w="957" w:type="dxa"/>
            <w:vAlign w:val="center"/>
          </w:tcPr>
          <w:p w:rsidR="00000000" w:rsidRDefault="00000000">
            <w:pPr>
              <w:tabs>
                <w:tab w:val="left" w:pos="680"/>
                <w:tab w:val="left" w:pos="1021"/>
              </w:tabs>
              <w:ind w:right="170"/>
              <w:jc w:val="right"/>
              <w:rPr>
                <w:sz w:val="18"/>
              </w:rPr>
            </w:pPr>
            <w:r>
              <w:rPr>
                <w:sz w:val="18"/>
              </w:rPr>
              <w:t>288 798</w:t>
            </w:r>
          </w:p>
        </w:tc>
        <w:tc>
          <w:tcPr>
            <w:tcW w:w="957" w:type="dxa"/>
            <w:vAlign w:val="center"/>
          </w:tcPr>
          <w:p w:rsidR="00000000" w:rsidRDefault="00000000">
            <w:pPr>
              <w:tabs>
                <w:tab w:val="left" w:pos="680"/>
                <w:tab w:val="left" w:pos="1021"/>
              </w:tabs>
              <w:ind w:right="170"/>
              <w:jc w:val="right"/>
              <w:rPr>
                <w:sz w:val="18"/>
              </w:rPr>
            </w:pPr>
            <w:r>
              <w:rPr>
                <w:sz w:val="18"/>
              </w:rPr>
              <w:t>307 941</w:t>
            </w:r>
          </w:p>
        </w:tc>
        <w:tc>
          <w:tcPr>
            <w:tcW w:w="957" w:type="dxa"/>
            <w:vAlign w:val="center"/>
          </w:tcPr>
          <w:p w:rsidR="00000000" w:rsidRDefault="00000000">
            <w:pPr>
              <w:tabs>
                <w:tab w:val="left" w:pos="680"/>
                <w:tab w:val="left" w:pos="1021"/>
              </w:tabs>
              <w:ind w:right="170"/>
              <w:jc w:val="right"/>
              <w:rPr>
                <w:sz w:val="18"/>
              </w:rPr>
            </w:pPr>
            <w:r>
              <w:rPr>
                <w:sz w:val="18"/>
              </w:rPr>
              <w:t>312 269</w:t>
            </w:r>
          </w:p>
        </w:tc>
        <w:tc>
          <w:tcPr>
            <w:tcW w:w="957" w:type="dxa"/>
            <w:vAlign w:val="center"/>
          </w:tcPr>
          <w:p w:rsidR="00000000" w:rsidRDefault="00000000">
            <w:pPr>
              <w:tabs>
                <w:tab w:val="left" w:pos="680"/>
                <w:tab w:val="left" w:pos="1021"/>
              </w:tabs>
              <w:ind w:right="170"/>
              <w:jc w:val="right"/>
              <w:rPr>
                <w:sz w:val="18"/>
              </w:rPr>
            </w:pPr>
            <w:r>
              <w:rPr>
                <w:sz w:val="18"/>
              </w:rPr>
              <w:t>306 897</w:t>
            </w:r>
          </w:p>
        </w:tc>
        <w:tc>
          <w:tcPr>
            <w:tcW w:w="957" w:type="dxa"/>
            <w:vAlign w:val="center"/>
          </w:tcPr>
          <w:p w:rsidR="00000000" w:rsidRDefault="00000000">
            <w:pPr>
              <w:tabs>
                <w:tab w:val="left" w:pos="680"/>
                <w:tab w:val="left" w:pos="1021"/>
              </w:tabs>
              <w:ind w:right="170"/>
              <w:jc w:val="right"/>
              <w:rPr>
                <w:sz w:val="18"/>
              </w:rPr>
            </w:pPr>
            <w:r>
              <w:rPr>
                <w:sz w:val="18"/>
              </w:rPr>
              <w:t>305 270</w:t>
            </w:r>
          </w:p>
        </w:tc>
        <w:tc>
          <w:tcPr>
            <w:tcW w:w="957" w:type="dxa"/>
            <w:vAlign w:val="center"/>
          </w:tcPr>
          <w:p w:rsidR="00000000" w:rsidRDefault="00000000">
            <w:pPr>
              <w:tabs>
                <w:tab w:val="left" w:pos="680"/>
                <w:tab w:val="left" w:pos="1021"/>
              </w:tabs>
              <w:ind w:right="170"/>
              <w:jc w:val="right"/>
              <w:rPr>
                <w:sz w:val="18"/>
              </w:rPr>
            </w:pPr>
            <w:r>
              <w:rPr>
                <w:sz w:val="18"/>
              </w:rPr>
              <w:t>282 786</w:t>
            </w:r>
          </w:p>
        </w:tc>
      </w:tr>
    </w:tbl>
    <w:p w:rsidR="00000000" w:rsidRDefault="00000000">
      <w:pPr>
        <w:tabs>
          <w:tab w:val="left" w:pos="680"/>
          <w:tab w:val="left" w:pos="1021"/>
        </w:tabs>
        <w:spacing w:before="120" w:line="280" w:lineRule="exact"/>
        <w:jc w:val="both"/>
        <w:rPr>
          <w:sz w:val="18"/>
        </w:rPr>
      </w:pPr>
      <w:r>
        <w:rPr>
          <w:i/>
          <w:sz w:val="18"/>
        </w:rPr>
        <w:t>Источник</w:t>
      </w:r>
      <w:r>
        <w:rPr>
          <w:sz w:val="18"/>
        </w:rPr>
        <w:t>: Министерство здравоохранения.</w:t>
      </w:r>
    </w:p>
    <w:p w:rsidR="00000000" w:rsidRDefault="00000000">
      <w:pPr>
        <w:pStyle w:val="BodyText4"/>
        <w:tabs>
          <w:tab w:val="left" w:pos="680"/>
          <w:tab w:val="left" w:pos="1021"/>
        </w:tabs>
        <w:spacing w:before="240" w:after="120"/>
      </w:pPr>
      <w:r>
        <w:rPr>
          <w:noProof/>
        </w:rPr>
        <w:pict>
          <v:shape id="_x0000_s1082" type="#_x0000_t75" style="position:absolute;left:0;text-align:left;margin-left:12.6pt;margin-top:76.6pt;width:450.25pt;height:159.1pt;z-index:3;visibility:visible;mso-wrap-edited:f;mso-position-horizontal:absolute;mso-position-horizontal-relative:text;mso-position-vertical:absolute;mso-position-vertical-relative:text" o:allowincell="f">
            <v:imagedata r:id="rId52" o:title=""/>
            <w10:wrap type="topAndBottom"/>
          </v:shape>
          <o:OLEObject Type="Embed" ProgID="Word.Picture.8" ShapeID="_x0000_s1082" DrawAspect="Content" ObjectID="_1395245450" r:id="rId53"/>
        </w:pict>
      </w:r>
      <w:r>
        <w:tab/>
        <w:t>На диаграмме, ниже, показана динамика посещения центров планирования размера семьи в Республике Македонии и количество назначенных противозачаточных средств за десятилетний период 1990–2001 годов. Деятельность центров по планированию размера семьи недостаточна, и явно прослеживается снижение количества выписанных противозачаточных средств.</w:t>
      </w:r>
    </w:p>
    <w:p w:rsidR="00000000" w:rsidRDefault="00000000">
      <w:pPr>
        <w:tabs>
          <w:tab w:val="left" w:pos="426"/>
        </w:tabs>
        <w:spacing w:before="120" w:line="280" w:lineRule="exact"/>
        <w:jc w:val="both"/>
        <w:rPr>
          <w:sz w:val="18"/>
        </w:rPr>
      </w:pPr>
      <w:r>
        <w:rPr>
          <w:i/>
          <w:sz w:val="18"/>
        </w:rPr>
        <w:tab/>
        <w:t>Источник</w:t>
      </w:r>
      <w:r>
        <w:rPr>
          <w:sz w:val="18"/>
        </w:rPr>
        <w:t>: Министерство здравоохранения.</w:t>
      </w:r>
    </w:p>
    <w:p w:rsidR="00000000" w:rsidRDefault="00000000">
      <w:pPr>
        <w:tabs>
          <w:tab w:val="left" w:pos="680"/>
          <w:tab w:val="left" w:pos="1021"/>
        </w:tabs>
        <w:spacing w:before="240" w:line="280" w:lineRule="exact"/>
        <w:jc w:val="both"/>
        <w:rPr>
          <w:sz w:val="22"/>
          <w:lang w:val="en-US"/>
        </w:rPr>
      </w:pPr>
    </w:p>
    <w:p w:rsidR="00000000" w:rsidRDefault="00000000">
      <w:pPr>
        <w:tabs>
          <w:tab w:val="left" w:pos="680"/>
          <w:tab w:val="left" w:pos="1021"/>
        </w:tabs>
        <w:spacing w:before="240" w:line="280" w:lineRule="exact"/>
        <w:jc w:val="both"/>
        <w:rPr>
          <w:sz w:val="22"/>
        </w:rPr>
      </w:pPr>
      <w:r>
        <w:rPr>
          <w:sz w:val="22"/>
        </w:rPr>
        <w:tab/>
        <w:t>Такая ситуация объясняется скорее всего увеличением числа женщин, пользующихся услугами частных врачей-гинекологов, а также появлением возможности свободной покупки препаратов без рецепта врача, что затрудняет осуществление контроля за применением противозачаточных средств, позволяющих регулировать процесс деторождения. В 2001 году, как и в предыдущий период, из 10 807 рецептов на противозачаточные средства наибольшая доля (86,8 процента) пришлась на пероральные контрацептивы, затем следуют внутриматочные средства (9,2 процента), диафрагмы (0,5 процента) и прочие противозачаточные средства локального действия (3,5 процента).</w:t>
      </w:r>
    </w:p>
    <w:p w:rsidR="00000000" w:rsidRDefault="00000000">
      <w:pPr>
        <w:tabs>
          <w:tab w:val="left" w:pos="680"/>
          <w:tab w:val="left" w:pos="1021"/>
        </w:tabs>
        <w:spacing w:before="240" w:line="280" w:lineRule="exact"/>
        <w:jc w:val="both"/>
        <w:rPr>
          <w:sz w:val="22"/>
        </w:rPr>
      </w:pPr>
      <w:r>
        <w:rPr>
          <w:sz w:val="22"/>
        </w:rPr>
        <w:tab/>
        <w:t>По данным консультативных центров планирования размера семьи, число рецептов на противозачаточные препараты в 1990–2001 годах резко сократилось (примерно на две трети), а число пациентов снизилось примерно на одну пятую (19 процентов).</w:t>
      </w:r>
    </w:p>
    <w:p w:rsidR="00000000" w:rsidRDefault="00000000">
      <w:pPr>
        <w:tabs>
          <w:tab w:val="left" w:pos="680"/>
          <w:tab w:val="left" w:pos="1021"/>
        </w:tabs>
        <w:spacing w:before="240" w:line="280" w:lineRule="exact"/>
        <w:jc w:val="both"/>
        <w:rPr>
          <w:sz w:val="22"/>
        </w:rPr>
      </w:pPr>
      <w:r>
        <w:rPr>
          <w:sz w:val="22"/>
        </w:rPr>
        <w:tab/>
        <w:t>Аборты все еще применяются как средство контроля рождаемости и ассоциируются у женщин с понятием "планирование размеров семьи", что отражается на показателе соотношения роды/аборты. Так, за последний период в среднем на 2,5 родов приходился один аборт. В 2001 году было зарегистрировано 8427 абортов, и соотношение роды/аборты составляет 3,2:1.</w:t>
      </w:r>
    </w:p>
    <w:p w:rsidR="00000000" w:rsidRDefault="00000000">
      <w:pPr>
        <w:tabs>
          <w:tab w:val="left" w:pos="680"/>
          <w:tab w:val="left" w:pos="1021"/>
        </w:tabs>
        <w:spacing w:before="240" w:after="240" w:line="280" w:lineRule="exact"/>
        <w:jc w:val="both"/>
        <w:rPr>
          <w:b/>
          <w:sz w:val="22"/>
        </w:rPr>
      </w:pPr>
      <w:r>
        <w:rPr>
          <w:b/>
          <w:sz w:val="22"/>
        </w:rPr>
        <w:t>Роды с использованием профессиональной медицинской помощи</w:t>
      </w:r>
    </w:p>
    <w:tbl>
      <w:tblPr>
        <w:tblW w:w="0" w:type="auto"/>
        <w:tblInd w:w="2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85" w:type="dxa"/>
          <w:right w:w="85" w:type="dxa"/>
        </w:tblCellMar>
        <w:tblLook w:val="01E0" w:firstRow="1" w:lastRow="1" w:firstColumn="1" w:lastColumn="1" w:noHBand="0" w:noVBand="0"/>
      </w:tblPr>
      <w:tblGrid>
        <w:gridCol w:w="1111"/>
        <w:gridCol w:w="1134"/>
        <w:gridCol w:w="1418"/>
        <w:gridCol w:w="1417"/>
        <w:gridCol w:w="1134"/>
        <w:gridCol w:w="1134"/>
        <w:gridCol w:w="1134"/>
        <w:gridCol w:w="1157"/>
      </w:tblGrid>
      <w:tr w:rsidR="00000000">
        <w:tblPrEx>
          <w:tblCellMar>
            <w:top w:w="0" w:type="dxa"/>
            <w:bottom w:w="0" w:type="dxa"/>
          </w:tblCellMar>
        </w:tblPrEx>
        <w:trPr>
          <w:cantSplit/>
        </w:trPr>
        <w:tc>
          <w:tcPr>
            <w:tcW w:w="1111" w:type="dxa"/>
            <w:vMerge w:val="restart"/>
            <w:tcBorders>
              <w:top w:val="single" w:sz="12" w:space="0" w:color="auto"/>
              <w:bottom w:val="single" w:sz="6" w:space="0" w:color="auto"/>
            </w:tcBorders>
            <w:vAlign w:val="center"/>
          </w:tcPr>
          <w:p w:rsidR="00000000" w:rsidRDefault="00000000">
            <w:pPr>
              <w:tabs>
                <w:tab w:val="left" w:pos="680"/>
                <w:tab w:val="left" w:pos="1021"/>
              </w:tabs>
              <w:jc w:val="center"/>
              <w:rPr>
                <w:b/>
                <w:sz w:val="18"/>
              </w:rPr>
            </w:pPr>
            <w:r>
              <w:rPr>
                <w:b/>
                <w:sz w:val="18"/>
              </w:rPr>
              <w:t>Год</w:t>
            </w:r>
          </w:p>
        </w:tc>
        <w:tc>
          <w:tcPr>
            <w:tcW w:w="1134" w:type="dxa"/>
            <w:vMerge w:val="restart"/>
            <w:tcBorders>
              <w:top w:val="single" w:sz="12" w:space="0" w:color="auto"/>
              <w:bottom w:val="single" w:sz="6" w:space="0" w:color="auto"/>
            </w:tcBorders>
            <w:vAlign w:val="center"/>
          </w:tcPr>
          <w:p w:rsidR="00000000" w:rsidRDefault="00000000">
            <w:pPr>
              <w:tabs>
                <w:tab w:val="left" w:pos="680"/>
                <w:tab w:val="left" w:pos="1021"/>
              </w:tabs>
              <w:jc w:val="center"/>
              <w:rPr>
                <w:b/>
                <w:sz w:val="18"/>
              </w:rPr>
            </w:pPr>
            <w:r>
              <w:rPr>
                <w:b/>
                <w:sz w:val="18"/>
              </w:rPr>
              <w:t>Всего</w:t>
            </w:r>
          </w:p>
        </w:tc>
        <w:tc>
          <w:tcPr>
            <w:tcW w:w="2835" w:type="dxa"/>
            <w:gridSpan w:val="2"/>
            <w:tcBorders>
              <w:top w:val="single" w:sz="12" w:space="0" w:color="auto"/>
              <w:bottom w:val="single" w:sz="6" w:space="0" w:color="auto"/>
            </w:tcBorders>
            <w:vAlign w:val="center"/>
          </w:tcPr>
          <w:p w:rsidR="00000000" w:rsidRDefault="00000000">
            <w:pPr>
              <w:tabs>
                <w:tab w:val="left" w:pos="680"/>
                <w:tab w:val="left" w:pos="1021"/>
              </w:tabs>
              <w:jc w:val="center"/>
              <w:rPr>
                <w:b/>
                <w:sz w:val="18"/>
              </w:rPr>
            </w:pPr>
            <w:r>
              <w:rPr>
                <w:b/>
                <w:sz w:val="18"/>
              </w:rPr>
              <w:t>В медицинских учреждениях</w:t>
            </w:r>
          </w:p>
        </w:tc>
        <w:tc>
          <w:tcPr>
            <w:tcW w:w="4559" w:type="dxa"/>
            <w:gridSpan w:val="4"/>
            <w:tcBorders>
              <w:top w:val="single" w:sz="12" w:space="0" w:color="auto"/>
              <w:bottom w:val="single" w:sz="6" w:space="0" w:color="auto"/>
            </w:tcBorders>
            <w:vAlign w:val="center"/>
          </w:tcPr>
          <w:p w:rsidR="00000000" w:rsidRDefault="00000000">
            <w:pPr>
              <w:tabs>
                <w:tab w:val="left" w:pos="680"/>
                <w:tab w:val="left" w:pos="1021"/>
              </w:tabs>
              <w:jc w:val="center"/>
              <w:rPr>
                <w:b/>
                <w:sz w:val="18"/>
              </w:rPr>
            </w:pPr>
            <w:r>
              <w:rPr>
                <w:b/>
                <w:sz w:val="18"/>
              </w:rPr>
              <w:t>Вне медицинских учреждений</w:t>
            </w:r>
          </w:p>
        </w:tc>
      </w:tr>
      <w:tr w:rsidR="00000000">
        <w:tblPrEx>
          <w:tblCellMar>
            <w:top w:w="0" w:type="dxa"/>
            <w:bottom w:w="0" w:type="dxa"/>
          </w:tblCellMar>
        </w:tblPrEx>
        <w:trPr>
          <w:cantSplit/>
        </w:trPr>
        <w:tc>
          <w:tcPr>
            <w:tcW w:w="1111" w:type="dxa"/>
            <w:vMerge/>
            <w:tcBorders>
              <w:top w:val="single" w:sz="6" w:space="0" w:color="auto"/>
              <w:bottom w:val="single" w:sz="12" w:space="0" w:color="auto"/>
            </w:tcBorders>
            <w:vAlign w:val="center"/>
          </w:tcPr>
          <w:p w:rsidR="00000000" w:rsidRDefault="00000000">
            <w:pPr>
              <w:tabs>
                <w:tab w:val="left" w:pos="680"/>
                <w:tab w:val="left" w:pos="1021"/>
              </w:tabs>
              <w:jc w:val="center"/>
              <w:rPr>
                <w:b/>
                <w:sz w:val="18"/>
              </w:rPr>
            </w:pPr>
          </w:p>
        </w:tc>
        <w:tc>
          <w:tcPr>
            <w:tcW w:w="1134" w:type="dxa"/>
            <w:vMerge/>
            <w:tcBorders>
              <w:top w:val="single" w:sz="6" w:space="0" w:color="auto"/>
              <w:bottom w:val="single" w:sz="12" w:space="0" w:color="auto"/>
            </w:tcBorders>
            <w:vAlign w:val="center"/>
          </w:tcPr>
          <w:p w:rsidR="00000000" w:rsidRDefault="00000000">
            <w:pPr>
              <w:tabs>
                <w:tab w:val="left" w:pos="680"/>
                <w:tab w:val="left" w:pos="1021"/>
              </w:tabs>
              <w:jc w:val="both"/>
              <w:rPr>
                <w:b/>
                <w:sz w:val="18"/>
              </w:rPr>
            </w:pPr>
          </w:p>
        </w:tc>
        <w:tc>
          <w:tcPr>
            <w:tcW w:w="1418" w:type="dxa"/>
            <w:tcBorders>
              <w:top w:val="single" w:sz="6" w:space="0" w:color="auto"/>
              <w:bottom w:val="single" w:sz="12" w:space="0" w:color="auto"/>
            </w:tcBorders>
            <w:vAlign w:val="center"/>
          </w:tcPr>
          <w:p w:rsidR="00000000" w:rsidRDefault="00000000">
            <w:pPr>
              <w:tabs>
                <w:tab w:val="left" w:pos="680"/>
                <w:tab w:val="left" w:pos="1021"/>
              </w:tabs>
              <w:jc w:val="center"/>
              <w:rPr>
                <w:b/>
                <w:sz w:val="18"/>
              </w:rPr>
            </w:pPr>
            <w:r>
              <w:rPr>
                <w:b/>
                <w:sz w:val="18"/>
              </w:rPr>
              <w:t>Число</w:t>
            </w:r>
          </w:p>
        </w:tc>
        <w:tc>
          <w:tcPr>
            <w:tcW w:w="1417" w:type="dxa"/>
            <w:tcBorders>
              <w:top w:val="single" w:sz="6" w:space="0" w:color="auto"/>
              <w:bottom w:val="single" w:sz="12" w:space="0" w:color="auto"/>
            </w:tcBorders>
            <w:vAlign w:val="center"/>
          </w:tcPr>
          <w:p w:rsidR="00000000" w:rsidRDefault="00000000">
            <w:pPr>
              <w:tabs>
                <w:tab w:val="left" w:pos="680"/>
                <w:tab w:val="left" w:pos="1021"/>
              </w:tabs>
              <w:jc w:val="center"/>
              <w:rPr>
                <w:b/>
                <w:sz w:val="18"/>
              </w:rPr>
            </w:pPr>
            <w:r>
              <w:rPr>
                <w:b/>
                <w:sz w:val="18"/>
              </w:rPr>
              <w:t>В процентах</w:t>
            </w:r>
          </w:p>
        </w:tc>
        <w:tc>
          <w:tcPr>
            <w:tcW w:w="2268" w:type="dxa"/>
            <w:gridSpan w:val="2"/>
            <w:tcBorders>
              <w:top w:val="single" w:sz="6" w:space="0" w:color="auto"/>
              <w:bottom w:val="single" w:sz="12" w:space="0" w:color="auto"/>
            </w:tcBorders>
            <w:vAlign w:val="center"/>
          </w:tcPr>
          <w:p w:rsidR="00000000" w:rsidRDefault="00000000">
            <w:pPr>
              <w:tabs>
                <w:tab w:val="left" w:pos="680"/>
                <w:tab w:val="left" w:pos="1021"/>
              </w:tabs>
              <w:jc w:val="center"/>
              <w:rPr>
                <w:b/>
                <w:sz w:val="18"/>
              </w:rPr>
            </w:pPr>
            <w:r>
              <w:rPr>
                <w:b/>
                <w:sz w:val="18"/>
              </w:rPr>
              <w:t>С профессиональной помощью</w:t>
            </w:r>
          </w:p>
        </w:tc>
        <w:tc>
          <w:tcPr>
            <w:tcW w:w="2291" w:type="dxa"/>
            <w:gridSpan w:val="2"/>
            <w:tcBorders>
              <w:top w:val="single" w:sz="6" w:space="0" w:color="auto"/>
              <w:bottom w:val="single" w:sz="12" w:space="0" w:color="auto"/>
            </w:tcBorders>
            <w:vAlign w:val="center"/>
          </w:tcPr>
          <w:p w:rsidR="00000000" w:rsidRDefault="00000000">
            <w:pPr>
              <w:tabs>
                <w:tab w:val="left" w:pos="680"/>
                <w:tab w:val="left" w:pos="1021"/>
              </w:tabs>
              <w:jc w:val="center"/>
              <w:rPr>
                <w:b/>
                <w:sz w:val="18"/>
              </w:rPr>
            </w:pPr>
            <w:r>
              <w:rPr>
                <w:b/>
                <w:sz w:val="18"/>
              </w:rPr>
              <w:t>Без профессиональной помощи</w:t>
            </w:r>
          </w:p>
        </w:tc>
      </w:tr>
      <w:tr w:rsidR="00000000">
        <w:tblPrEx>
          <w:tblCellMar>
            <w:top w:w="0" w:type="dxa"/>
            <w:bottom w:w="0" w:type="dxa"/>
          </w:tblCellMar>
        </w:tblPrEx>
        <w:tc>
          <w:tcPr>
            <w:tcW w:w="1111" w:type="dxa"/>
            <w:tcBorders>
              <w:top w:val="single" w:sz="12" w:space="0" w:color="auto"/>
            </w:tcBorders>
          </w:tcPr>
          <w:p w:rsidR="00000000" w:rsidRDefault="00000000">
            <w:pPr>
              <w:tabs>
                <w:tab w:val="left" w:pos="680"/>
                <w:tab w:val="left" w:pos="1021"/>
              </w:tabs>
              <w:jc w:val="center"/>
              <w:rPr>
                <w:sz w:val="18"/>
              </w:rPr>
            </w:pPr>
            <w:r>
              <w:rPr>
                <w:sz w:val="18"/>
              </w:rPr>
              <w:t>1990</w:t>
            </w:r>
          </w:p>
        </w:tc>
        <w:tc>
          <w:tcPr>
            <w:tcW w:w="1134" w:type="dxa"/>
            <w:tcBorders>
              <w:top w:val="single" w:sz="12" w:space="0" w:color="auto"/>
            </w:tcBorders>
          </w:tcPr>
          <w:p w:rsidR="00000000" w:rsidRDefault="00000000">
            <w:pPr>
              <w:tabs>
                <w:tab w:val="left" w:pos="680"/>
                <w:tab w:val="left" w:pos="1021"/>
              </w:tabs>
              <w:jc w:val="center"/>
              <w:rPr>
                <w:sz w:val="18"/>
              </w:rPr>
            </w:pPr>
            <w:r>
              <w:rPr>
                <w:sz w:val="18"/>
              </w:rPr>
              <w:t>35 401</w:t>
            </w:r>
          </w:p>
        </w:tc>
        <w:tc>
          <w:tcPr>
            <w:tcW w:w="1418" w:type="dxa"/>
            <w:tcBorders>
              <w:top w:val="single" w:sz="12" w:space="0" w:color="auto"/>
            </w:tcBorders>
          </w:tcPr>
          <w:p w:rsidR="00000000" w:rsidRDefault="00000000">
            <w:pPr>
              <w:jc w:val="center"/>
              <w:rPr>
                <w:sz w:val="18"/>
              </w:rPr>
            </w:pPr>
            <w:r>
              <w:rPr>
                <w:sz w:val="18"/>
              </w:rPr>
              <w:t>30 928</w:t>
            </w:r>
          </w:p>
        </w:tc>
        <w:tc>
          <w:tcPr>
            <w:tcW w:w="1417" w:type="dxa"/>
            <w:tcBorders>
              <w:top w:val="single" w:sz="12" w:space="0" w:color="auto"/>
            </w:tcBorders>
          </w:tcPr>
          <w:p w:rsidR="00000000" w:rsidRDefault="00000000">
            <w:pPr>
              <w:jc w:val="center"/>
              <w:rPr>
                <w:sz w:val="18"/>
              </w:rPr>
            </w:pPr>
            <w:r>
              <w:rPr>
                <w:sz w:val="18"/>
              </w:rPr>
              <w:t>87,4</w:t>
            </w:r>
          </w:p>
        </w:tc>
        <w:tc>
          <w:tcPr>
            <w:tcW w:w="1134" w:type="dxa"/>
            <w:tcBorders>
              <w:top w:val="single" w:sz="12" w:space="0" w:color="auto"/>
            </w:tcBorders>
          </w:tcPr>
          <w:p w:rsidR="00000000" w:rsidRDefault="00000000">
            <w:pPr>
              <w:jc w:val="center"/>
              <w:rPr>
                <w:sz w:val="18"/>
              </w:rPr>
            </w:pPr>
            <w:r>
              <w:rPr>
                <w:sz w:val="18"/>
              </w:rPr>
              <w:t>551</w:t>
            </w:r>
          </w:p>
        </w:tc>
        <w:tc>
          <w:tcPr>
            <w:tcW w:w="1134" w:type="dxa"/>
            <w:tcBorders>
              <w:top w:val="single" w:sz="12" w:space="0" w:color="auto"/>
            </w:tcBorders>
          </w:tcPr>
          <w:p w:rsidR="00000000" w:rsidRDefault="00000000">
            <w:pPr>
              <w:jc w:val="center"/>
              <w:rPr>
                <w:sz w:val="18"/>
              </w:rPr>
            </w:pPr>
            <w:r>
              <w:rPr>
                <w:sz w:val="18"/>
              </w:rPr>
              <w:t>1,5</w:t>
            </w:r>
          </w:p>
        </w:tc>
        <w:tc>
          <w:tcPr>
            <w:tcW w:w="1134" w:type="dxa"/>
            <w:tcBorders>
              <w:top w:val="single" w:sz="12" w:space="0" w:color="auto"/>
            </w:tcBorders>
          </w:tcPr>
          <w:p w:rsidR="00000000" w:rsidRDefault="00000000">
            <w:pPr>
              <w:ind w:right="198"/>
              <w:jc w:val="right"/>
              <w:rPr>
                <w:sz w:val="18"/>
              </w:rPr>
            </w:pPr>
            <w:r>
              <w:rPr>
                <w:sz w:val="18"/>
              </w:rPr>
              <w:t>3 922</w:t>
            </w:r>
          </w:p>
        </w:tc>
        <w:tc>
          <w:tcPr>
            <w:tcW w:w="1157" w:type="dxa"/>
            <w:tcBorders>
              <w:top w:val="single" w:sz="12" w:space="0" w:color="auto"/>
            </w:tcBorders>
          </w:tcPr>
          <w:p w:rsidR="00000000" w:rsidRDefault="00000000">
            <w:pPr>
              <w:ind w:right="221"/>
              <w:jc w:val="right"/>
              <w:rPr>
                <w:sz w:val="18"/>
              </w:rPr>
            </w:pPr>
            <w:r>
              <w:rPr>
                <w:sz w:val="18"/>
              </w:rPr>
              <w:t>11,1</w:t>
            </w:r>
          </w:p>
        </w:tc>
      </w:tr>
      <w:tr w:rsidR="00000000">
        <w:tblPrEx>
          <w:tblCellMar>
            <w:top w:w="0" w:type="dxa"/>
            <w:bottom w:w="0" w:type="dxa"/>
          </w:tblCellMar>
        </w:tblPrEx>
        <w:tc>
          <w:tcPr>
            <w:tcW w:w="1111" w:type="dxa"/>
          </w:tcPr>
          <w:p w:rsidR="00000000" w:rsidRDefault="00000000">
            <w:pPr>
              <w:tabs>
                <w:tab w:val="left" w:pos="680"/>
                <w:tab w:val="left" w:pos="1021"/>
              </w:tabs>
              <w:jc w:val="center"/>
              <w:rPr>
                <w:sz w:val="18"/>
              </w:rPr>
            </w:pPr>
            <w:r>
              <w:rPr>
                <w:sz w:val="18"/>
              </w:rPr>
              <w:t>1995</w:t>
            </w:r>
          </w:p>
        </w:tc>
        <w:tc>
          <w:tcPr>
            <w:tcW w:w="1134" w:type="dxa"/>
          </w:tcPr>
          <w:p w:rsidR="00000000" w:rsidRDefault="00000000">
            <w:pPr>
              <w:tabs>
                <w:tab w:val="left" w:pos="680"/>
                <w:tab w:val="left" w:pos="1021"/>
              </w:tabs>
              <w:jc w:val="center"/>
              <w:rPr>
                <w:sz w:val="18"/>
              </w:rPr>
            </w:pPr>
            <w:r>
              <w:rPr>
                <w:sz w:val="18"/>
              </w:rPr>
              <w:t>32 154</w:t>
            </w:r>
          </w:p>
        </w:tc>
        <w:tc>
          <w:tcPr>
            <w:tcW w:w="1418" w:type="dxa"/>
          </w:tcPr>
          <w:p w:rsidR="00000000" w:rsidRDefault="00000000">
            <w:pPr>
              <w:jc w:val="center"/>
              <w:rPr>
                <w:sz w:val="18"/>
              </w:rPr>
            </w:pPr>
            <w:r>
              <w:rPr>
                <w:sz w:val="18"/>
              </w:rPr>
              <w:t>29 741</w:t>
            </w:r>
          </w:p>
        </w:tc>
        <w:tc>
          <w:tcPr>
            <w:tcW w:w="1417" w:type="dxa"/>
          </w:tcPr>
          <w:p w:rsidR="00000000" w:rsidRDefault="00000000">
            <w:pPr>
              <w:jc w:val="center"/>
              <w:rPr>
                <w:sz w:val="18"/>
              </w:rPr>
            </w:pPr>
            <w:r>
              <w:rPr>
                <w:sz w:val="18"/>
              </w:rPr>
              <w:t>92,5</w:t>
            </w:r>
          </w:p>
        </w:tc>
        <w:tc>
          <w:tcPr>
            <w:tcW w:w="1134" w:type="dxa"/>
          </w:tcPr>
          <w:p w:rsidR="00000000" w:rsidRDefault="00000000">
            <w:pPr>
              <w:jc w:val="center"/>
              <w:rPr>
                <w:sz w:val="18"/>
              </w:rPr>
            </w:pPr>
            <w:r>
              <w:rPr>
                <w:sz w:val="18"/>
              </w:rPr>
              <w:t>529</w:t>
            </w:r>
          </w:p>
        </w:tc>
        <w:tc>
          <w:tcPr>
            <w:tcW w:w="1134" w:type="dxa"/>
          </w:tcPr>
          <w:p w:rsidR="00000000" w:rsidRDefault="00000000">
            <w:pPr>
              <w:jc w:val="center"/>
              <w:rPr>
                <w:sz w:val="18"/>
              </w:rPr>
            </w:pPr>
            <w:r>
              <w:rPr>
                <w:sz w:val="18"/>
              </w:rPr>
              <w:t>1,6</w:t>
            </w:r>
          </w:p>
        </w:tc>
        <w:tc>
          <w:tcPr>
            <w:tcW w:w="1134" w:type="dxa"/>
          </w:tcPr>
          <w:p w:rsidR="00000000" w:rsidRDefault="00000000">
            <w:pPr>
              <w:ind w:right="198"/>
              <w:jc w:val="right"/>
              <w:rPr>
                <w:sz w:val="18"/>
              </w:rPr>
            </w:pPr>
            <w:r>
              <w:rPr>
                <w:sz w:val="18"/>
              </w:rPr>
              <w:t>1 884</w:t>
            </w:r>
          </w:p>
        </w:tc>
        <w:tc>
          <w:tcPr>
            <w:tcW w:w="1157" w:type="dxa"/>
          </w:tcPr>
          <w:p w:rsidR="00000000" w:rsidRDefault="00000000">
            <w:pPr>
              <w:ind w:right="221"/>
              <w:jc w:val="right"/>
              <w:rPr>
                <w:sz w:val="18"/>
              </w:rPr>
            </w:pPr>
            <w:r>
              <w:rPr>
                <w:sz w:val="18"/>
              </w:rPr>
              <w:t>5,9</w:t>
            </w:r>
          </w:p>
        </w:tc>
      </w:tr>
      <w:tr w:rsidR="00000000">
        <w:tblPrEx>
          <w:tblCellMar>
            <w:top w:w="0" w:type="dxa"/>
            <w:bottom w:w="0" w:type="dxa"/>
          </w:tblCellMar>
        </w:tblPrEx>
        <w:tc>
          <w:tcPr>
            <w:tcW w:w="1111" w:type="dxa"/>
          </w:tcPr>
          <w:p w:rsidR="00000000" w:rsidRDefault="00000000">
            <w:pPr>
              <w:tabs>
                <w:tab w:val="left" w:pos="680"/>
                <w:tab w:val="left" w:pos="1021"/>
              </w:tabs>
              <w:jc w:val="center"/>
              <w:rPr>
                <w:sz w:val="18"/>
              </w:rPr>
            </w:pPr>
            <w:r>
              <w:rPr>
                <w:sz w:val="18"/>
              </w:rPr>
              <w:t>1996</w:t>
            </w:r>
          </w:p>
        </w:tc>
        <w:tc>
          <w:tcPr>
            <w:tcW w:w="1134" w:type="dxa"/>
          </w:tcPr>
          <w:p w:rsidR="00000000" w:rsidRDefault="00000000">
            <w:pPr>
              <w:tabs>
                <w:tab w:val="left" w:pos="680"/>
                <w:tab w:val="left" w:pos="1021"/>
              </w:tabs>
              <w:jc w:val="center"/>
              <w:rPr>
                <w:sz w:val="18"/>
              </w:rPr>
            </w:pPr>
            <w:r>
              <w:rPr>
                <w:sz w:val="18"/>
              </w:rPr>
              <w:t>31 403</w:t>
            </w:r>
          </w:p>
        </w:tc>
        <w:tc>
          <w:tcPr>
            <w:tcW w:w="1418" w:type="dxa"/>
          </w:tcPr>
          <w:p w:rsidR="00000000" w:rsidRDefault="00000000">
            <w:pPr>
              <w:jc w:val="center"/>
              <w:rPr>
                <w:sz w:val="18"/>
              </w:rPr>
            </w:pPr>
            <w:r>
              <w:rPr>
                <w:sz w:val="18"/>
              </w:rPr>
              <w:t>29 603</w:t>
            </w:r>
          </w:p>
        </w:tc>
        <w:tc>
          <w:tcPr>
            <w:tcW w:w="1417" w:type="dxa"/>
          </w:tcPr>
          <w:p w:rsidR="00000000" w:rsidRDefault="00000000">
            <w:pPr>
              <w:jc w:val="center"/>
              <w:rPr>
                <w:sz w:val="18"/>
              </w:rPr>
            </w:pPr>
            <w:r>
              <w:rPr>
                <w:sz w:val="18"/>
              </w:rPr>
              <w:t>94,3</w:t>
            </w:r>
          </w:p>
        </w:tc>
        <w:tc>
          <w:tcPr>
            <w:tcW w:w="1134" w:type="dxa"/>
          </w:tcPr>
          <w:p w:rsidR="00000000" w:rsidRDefault="00000000">
            <w:pPr>
              <w:jc w:val="center"/>
              <w:rPr>
                <w:sz w:val="18"/>
              </w:rPr>
            </w:pPr>
            <w:r>
              <w:rPr>
                <w:sz w:val="18"/>
              </w:rPr>
              <w:t>221</w:t>
            </w:r>
          </w:p>
        </w:tc>
        <w:tc>
          <w:tcPr>
            <w:tcW w:w="1134" w:type="dxa"/>
          </w:tcPr>
          <w:p w:rsidR="00000000" w:rsidRDefault="00000000">
            <w:pPr>
              <w:jc w:val="center"/>
              <w:rPr>
                <w:sz w:val="18"/>
              </w:rPr>
            </w:pPr>
            <w:r>
              <w:rPr>
                <w:sz w:val="18"/>
              </w:rPr>
              <w:t>0,7</w:t>
            </w:r>
          </w:p>
        </w:tc>
        <w:tc>
          <w:tcPr>
            <w:tcW w:w="1134" w:type="dxa"/>
          </w:tcPr>
          <w:p w:rsidR="00000000" w:rsidRDefault="00000000">
            <w:pPr>
              <w:ind w:right="198"/>
              <w:jc w:val="right"/>
              <w:rPr>
                <w:sz w:val="18"/>
              </w:rPr>
            </w:pPr>
            <w:r>
              <w:rPr>
                <w:sz w:val="18"/>
              </w:rPr>
              <w:t>1 579</w:t>
            </w:r>
          </w:p>
        </w:tc>
        <w:tc>
          <w:tcPr>
            <w:tcW w:w="1157" w:type="dxa"/>
          </w:tcPr>
          <w:p w:rsidR="00000000" w:rsidRDefault="00000000">
            <w:pPr>
              <w:ind w:right="221"/>
              <w:jc w:val="right"/>
              <w:rPr>
                <w:sz w:val="18"/>
              </w:rPr>
            </w:pPr>
            <w:r>
              <w:rPr>
                <w:sz w:val="18"/>
              </w:rPr>
              <w:t>5,0</w:t>
            </w:r>
          </w:p>
        </w:tc>
      </w:tr>
      <w:tr w:rsidR="00000000">
        <w:tblPrEx>
          <w:tblCellMar>
            <w:top w:w="0" w:type="dxa"/>
            <w:bottom w:w="0" w:type="dxa"/>
          </w:tblCellMar>
        </w:tblPrEx>
        <w:tc>
          <w:tcPr>
            <w:tcW w:w="1111" w:type="dxa"/>
          </w:tcPr>
          <w:p w:rsidR="00000000" w:rsidRDefault="00000000">
            <w:pPr>
              <w:tabs>
                <w:tab w:val="left" w:pos="680"/>
                <w:tab w:val="left" w:pos="1021"/>
              </w:tabs>
              <w:jc w:val="center"/>
              <w:rPr>
                <w:sz w:val="18"/>
              </w:rPr>
            </w:pPr>
            <w:r>
              <w:rPr>
                <w:sz w:val="18"/>
              </w:rPr>
              <w:t>1997</w:t>
            </w:r>
          </w:p>
        </w:tc>
        <w:tc>
          <w:tcPr>
            <w:tcW w:w="1134" w:type="dxa"/>
          </w:tcPr>
          <w:p w:rsidR="00000000" w:rsidRDefault="00000000">
            <w:pPr>
              <w:tabs>
                <w:tab w:val="left" w:pos="680"/>
                <w:tab w:val="left" w:pos="1021"/>
              </w:tabs>
              <w:jc w:val="center"/>
              <w:rPr>
                <w:sz w:val="18"/>
              </w:rPr>
            </w:pPr>
            <w:r>
              <w:rPr>
                <w:sz w:val="18"/>
              </w:rPr>
              <w:t>29 478</w:t>
            </w:r>
          </w:p>
        </w:tc>
        <w:tc>
          <w:tcPr>
            <w:tcW w:w="1418" w:type="dxa"/>
          </w:tcPr>
          <w:p w:rsidR="00000000" w:rsidRDefault="00000000">
            <w:pPr>
              <w:jc w:val="center"/>
              <w:rPr>
                <w:sz w:val="18"/>
              </w:rPr>
            </w:pPr>
            <w:r>
              <w:rPr>
                <w:sz w:val="18"/>
              </w:rPr>
              <w:t>27 728</w:t>
            </w:r>
          </w:p>
        </w:tc>
        <w:tc>
          <w:tcPr>
            <w:tcW w:w="1417" w:type="dxa"/>
          </w:tcPr>
          <w:p w:rsidR="00000000" w:rsidRDefault="00000000">
            <w:pPr>
              <w:jc w:val="center"/>
              <w:rPr>
                <w:sz w:val="18"/>
              </w:rPr>
            </w:pPr>
            <w:r>
              <w:rPr>
                <w:sz w:val="18"/>
              </w:rPr>
              <w:t>94,1</w:t>
            </w:r>
          </w:p>
        </w:tc>
        <w:tc>
          <w:tcPr>
            <w:tcW w:w="1134" w:type="dxa"/>
          </w:tcPr>
          <w:p w:rsidR="00000000" w:rsidRDefault="00000000">
            <w:pPr>
              <w:jc w:val="center"/>
              <w:rPr>
                <w:sz w:val="18"/>
              </w:rPr>
            </w:pPr>
            <w:r>
              <w:rPr>
                <w:sz w:val="18"/>
              </w:rPr>
              <w:t>453</w:t>
            </w:r>
          </w:p>
        </w:tc>
        <w:tc>
          <w:tcPr>
            <w:tcW w:w="1134" w:type="dxa"/>
          </w:tcPr>
          <w:p w:rsidR="00000000" w:rsidRDefault="00000000">
            <w:pPr>
              <w:jc w:val="center"/>
              <w:rPr>
                <w:sz w:val="18"/>
              </w:rPr>
            </w:pPr>
            <w:r>
              <w:rPr>
                <w:sz w:val="18"/>
              </w:rPr>
              <w:t>1,5</w:t>
            </w:r>
          </w:p>
        </w:tc>
        <w:tc>
          <w:tcPr>
            <w:tcW w:w="1134" w:type="dxa"/>
          </w:tcPr>
          <w:p w:rsidR="00000000" w:rsidRDefault="00000000">
            <w:pPr>
              <w:ind w:right="198"/>
              <w:jc w:val="right"/>
              <w:rPr>
                <w:sz w:val="18"/>
              </w:rPr>
            </w:pPr>
            <w:r>
              <w:rPr>
                <w:sz w:val="18"/>
              </w:rPr>
              <w:t>1 297</w:t>
            </w:r>
          </w:p>
        </w:tc>
        <w:tc>
          <w:tcPr>
            <w:tcW w:w="1157" w:type="dxa"/>
          </w:tcPr>
          <w:p w:rsidR="00000000" w:rsidRDefault="00000000">
            <w:pPr>
              <w:ind w:right="221"/>
              <w:jc w:val="right"/>
              <w:rPr>
                <w:sz w:val="18"/>
              </w:rPr>
            </w:pPr>
            <w:r>
              <w:rPr>
                <w:sz w:val="18"/>
              </w:rPr>
              <w:t>4,4</w:t>
            </w:r>
          </w:p>
        </w:tc>
      </w:tr>
      <w:tr w:rsidR="00000000">
        <w:tblPrEx>
          <w:tblCellMar>
            <w:top w:w="0" w:type="dxa"/>
            <w:bottom w:w="0" w:type="dxa"/>
          </w:tblCellMar>
        </w:tblPrEx>
        <w:tc>
          <w:tcPr>
            <w:tcW w:w="1111" w:type="dxa"/>
          </w:tcPr>
          <w:p w:rsidR="00000000" w:rsidRDefault="00000000">
            <w:pPr>
              <w:tabs>
                <w:tab w:val="left" w:pos="680"/>
                <w:tab w:val="left" w:pos="1021"/>
              </w:tabs>
              <w:jc w:val="center"/>
              <w:rPr>
                <w:sz w:val="18"/>
              </w:rPr>
            </w:pPr>
            <w:r>
              <w:rPr>
                <w:sz w:val="18"/>
              </w:rPr>
              <w:t>1998</w:t>
            </w:r>
          </w:p>
        </w:tc>
        <w:tc>
          <w:tcPr>
            <w:tcW w:w="1134" w:type="dxa"/>
          </w:tcPr>
          <w:p w:rsidR="00000000" w:rsidRDefault="00000000">
            <w:pPr>
              <w:tabs>
                <w:tab w:val="left" w:pos="680"/>
                <w:tab w:val="left" w:pos="1021"/>
              </w:tabs>
              <w:jc w:val="center"/>
              <w:rPr>
                <w:sz w:val="18"/>
              </w:rPr>
            </w:pPr>
            <w:r>
              <w:rPr>
                <w:sz w:val="18"/>
              </w:rPr>
              <w:t>29 244</w:t>
            </w:r>
          </w:p>
        </w:tc>
        <w:tc>
          <w:tcPr>
            <w:tcW w:w="1418" w:type="dxa"/>
          </w:tcPr>
          <w:p w:rsidR="00000000" w:rsidRDefault="00000000">
            <w:pPr>
              <w:jc w:val="center"/>
              <w:rPr>
                <w:sz w:val="18"/>
              </w:rPr>
            </w:pPr>
            <w:r>
              <w:rPr>
                <w:sz w:val="18"/>
              </w:rPr>
              <w:t>27 833</w:t>
            </w:r>
          </w:p>
        </w:tc>
        <w:tc>
          <w:tcPr>
            <w:tcW w:w="1417" w:type="dxa"/>
          </w:tcPr>
          <w:p w:rsidR="00000000" w:rsidRDefault="00000000">
            <w:pPr>
              <w:jc w:val="center"/>
              <w:rPr>
                <w:sz w:val="18"/>
              </w:rPr>
            </w:pPr>
            <w:r>
              <w:rPr>
                <w:sz w:val="18"/>
              </w:rPr>
              <w:t>95,2</w:t>
            </w:r>
          </w:p>
        </w:tc>
        <w:tc>
          <w:tcPr>
            <w:tcW w:w="1134" w:type="dxa"/>
          </w:tcPr>
          <w:p w:rsidR="00000000" w:rsidRDefault="00000000">
            <w:pPr>
              <w:jc w:val="center"/>
              <w:rPr>
                <w:sz w:val="18"/>
              </w:rPr>
            </w:pPr>
            <w:r>
              <w:rPr>
                <w:sz w:val="18"/>
              </w:rPr>
              <w:t>409</w:t>
            </w:r>
          </w:p>
        </w:tc>
        <w:tc>
          <w:tcPr>
            <w:tcW w:w="1134" w:type="dxa"/>
          </w:tcPr>
          <w:p w:rsidR="00000000" w:rsidRDefault="00000000">
            <w:pPr>
              <w:jc w:val="center"/>
              <w:rPr>
                <w:sz w:val="18"/>
              </w:rPr>
            </w:pPr>
            <w:r>
              <w:rPr>
                <w:sz w:val="18"/>
              </w:rPr>
              <w:t>1,4</w:t>
            </w:r>
          </w:p>
        </w:tc>
        <w:tc>
          <w:tcPr>
            <w:tcW w:w="1134" w:type="dxa"/>
          </w:tcPr>
          <w:p w:rsidR="00000000" w:rsidRDefault="00000000">
            <w:pPr>
              <w:ind w:right="198"/>
              <w:jc w:val="right"/>
              <w:rPr>
                <w:sz w:val="18"/>
              </w:rPr>
            </w:pPr>
            <w:r>
              <w:rPr>
                <w:sz w:val="18"/>
              </w:rPr>
              <w:t>1 002</w:t>
            </w:r>
          </w:p>
        </w:tc>
        <w:tc>
          <w:tcPr>
            <w:tcW w:w="1157" w:type="dxa"/>
          </w:tcPr>
          <w:p w:rsidR="00000000" w:rsidRDefault="00000000">
            <w:pPr>
              <w:ind w:right="221"/>
              <w:jc w:val="right"/>
              <w:rPr>
                <w:sz w:val="18"/>
              </w:rPr>
            </w:pPr>
            <w:r>
              <w:rPr>
                <w:sz w:val="18"/>
              </w:rPr>
              <w:t>3,4</w:t>
            </w:r>
          </w:p>
        </w:tc>
      </w:tr>
      <w:tr w:rsidR="00000000">
        <w:tblPrEx>
          <w:tblCellMar>
            <w:top w:w="0" w:type="dxa"/>
            <w:bottom w:w="0" w:type="dxa"/>
          </w:tblCellMar>
        </w:tblPrEx>
        <w:tc>
          <w:tcPr>
            <w:tcW w:w="1111" w:type="dxa"/>
          </w:tcPr>
          <w:p w:rsidR="00000000" w:rsidRDefault="00000000">
            <w:pPr>
              <w:tabs>
                <w:tab w:val="left" w:pos="680"/>
                <w:tab w:val="left" w:pos="1021"/>
              </w:tabs>
              <w:jc w:val="center"/>
              <w:rPr>
                <w:sz w:val="18"/>
              </w:rPr>
            </w:pPr>
            <w:r>
              <w:rPr>
                <w:sz w:val="18"/>
              </w:rPr>
              <w:t>1999</w:t>
            </w:r>
          </w:p>
        </w:tc>
        <w:tc>
          <w:tcPr>
            <w:tcW w:w="1134" w:type="dxa"/>
          </w:tcPr>
          <w:p w:rsidR="00000000" w:rsidRDefault="00000000">
            <w:pPr>
              <w:tabs>
                <w:tab w:val="left" w:pos="680"/>
                <w:tab w:val="left" w:pos="1021"/>
              </w:tabs>
              <w:jc w:val="center"/>
              <w:rPr>
                <w:sz w:val="18"/>
              </w:rPr>
            </w:pPr>
            <w:r>
              <w:rPr>
                <w:sz w:val="18"/>
              </w:rPr>
              <w:t>27 309</w:t>
            </w:r>
          </w:p>
        </w:tc>
        <w:tc>
          <w:tcPr>
            <w:tcW w:w="1418" w:type="dxa"/>
          </w:tcPr>
          <w:p w:rsidR="00000000" w:rsidRDefault="00000000">
            <w:pPr>
              <w:jc w:val="center"/>
              <w:rPr>
                <w:sz w:val="18"/>
              </w:rPr>
            </w:pPr>
            <w:r>
              <w:rPr>
                <w:sz w:val="18"/>
              </w:rPr>
              <w:t>25 682</w:t>
            </w:r>
          </w:p>
        </w:tc>
        <w:tc>
          <w:tcPr>
            <w:tcW w:w="1417" w:type="dxa"/>
          </w:tcPr>
          <w:p w:rsidR="00000000" w:rsidRDefault="00000000">
            <w:pPr>
              <w:jc w:val="center"/>
              <w:rPr>
                <w:sz w:val="18"/>
              </w:rPr>
            </w:pPr>
            <w:r>
              <w:rPr>
                <w:sz w:val="18"/>
              </w:rPr>
              <w:t>94,0</w:t>
            </w:r>
          </w:p>
        </w:tc>
        <w:tc>
          <w:tcPr>
            <w:tcW w:w="1134" w:type="dxa"/>
          </w:tcPr>
          <w:p w:rsidR="00000000" w:rsidRDefault="00000000">
            <w:pPr>
              <w:jc w:val="center"/>
              <w:rPr>
                <w:sz w:val="18"/>
              </w:rPr>
            </w:pPr>
            <w:r>
              <w:rPr>
                <w:sz w:val="18"/>
              </w:rPr>
              <w:t>820</w:t>
            </w:r>
          </w:p>
        </w:tc>
        <w:tc>
          <w:tcPr>
            <w:tcW w:w="1134" w:type="dxa"/>
          </w:tcPr>
          <w:p w:rsidR="00000000" w:rsidRDefault="00000000">
            <w:pPr>
              <w:jc w:val="center"/>
              <w:rPr>
                <w:sz w:val="18"/>
              </w:rPr>
            </w:pPr>
            <w:r>
              <w:rPr>
                <w:sz w:val="18"/>
              </w:rPr>
              <w:t>3,0</w:t>
            </w:r>
          </w:p>
        </w:tc>
        <w:tc>
          <w:tcPr>
            <w:tcW w:w="1134" w:type="dxa"/>
          </w:tcPr>
          <w:p w:rsidR="00000000" w:rsidRDefault="00000000">
            <w:pPr>
              <w:ind w:right="198"/>
              <w:jc w:val="right"/>
              <w:rPr>
                <w:sz w:val="18"/>
              </w:rPr>
            </w:pPr>
            <w:r>
              <w:rPr>
                <w:sz w:val="18"/>
              </w:rPr>
              <w:t>807</w:t>
            </w:r>
          </w:p>
        </w:tc>
        <w:tc>
          <w:tcPr>
            <w:tcW w:w="1157" w:type="dxa"/>
          </w:tcPr>
          <w:p w:rsidR="00000000" w:rsidRDefault="00000000">
            <w:pPr>
              <w:ind w:right="221"/>
              <w:jc w:val="right"/>
              <w:rPr>
                <w:sz w:val="18"/>
              </w:rPr>
            </w:pPr>
            <w:r>
              <w:rPr>
                <w:sz w:val="18"/>
              </w:rPr>
              <w:t>3,0</w:t>
            </w:r>
          </w:p>
        </w:tc>
      </w:tr>
      <w:tr w:rsidR="00000000">
        <w:tblPrEx>
          <w:tblCellMar>
            <w:top w:w="0" w:type="dxa"/>
            <w:bottom w:w="0" w:type="dxa"/>
          </w:tblCellMar>
        </w:tblPrEx>
        <w:tc>
          <w:tcPr>
            <w:tcW w:w="1111" w:type="dxa"/>
          </w:tcPr>
          <w:p w:rsidR="00000000" w:rsidRDefault="00000000">
            <w:pPr>
              <w:tabs>
                <w:tab w:val="left" w:pos="680"/>
                <w:tab w:val="left" w:pos="1021"/>
              </w:tabs>
              <w:jc w:val="center"/>
              <w:rPr>
                <w:sz w:val="18"/>
              </w:rPr>
            </w:pPr>
            <w:r>
              <w:rPr>
                <w:sz w:val="18"/>
              </w:rPr>
              <w:t>2000</w:t>
            </w:r>
          </w:p>
        </w:tc>
        <w:tc>
          <w:tcPr>
            <w:tcW w:w="1134" w:type="dxa"/>
          </w:tcPr>
          <w:p w:rsidR="00000000" w:rsidRDefault="00000000">
            <w:pPr>
              <w:tabs>
                <w:tab w:val="left" w:pos="680"/>
                <w:tab w:val="left" w:pos="1021"/>
              </w:tabs>
              <w:jc w:val="center"/>
              <w:rPr>
                <w:sz w:val="18"/>
              </w:rPr>
            </w:pPr>
            <w:r>
              <w:rPr>
                <w:sz w:val="18"/>
              </w:rPr>
              <w:t>29 308</w:t>
            </w:r>
          </w:p>
        </w:tc>
        <w:tc>
          <w:tcPr>
            <w:tcW w:w="1418" w:type="dxa"/>
          </w:tcPr>
          <w:p w:rsidR="00000000" w:rsidRDefault="00000000">
            <w:pPr>
              <w:jc w:val="center"/>
              <w:rPr>
                <w:sz w:val="18"/>
              </w:rPr>
            </w:pPr>
            <w:r>
              <w:rPr>
                <w:sz w:val="18"/>
              </w:rPr>
              <w:t>28 231</w:t>
            </w:r>
          </w:p>
        </w:tc>
        <w:tc>
          <w:tcPr>
            <w:tcW w:w="1417" w:type="dxa"/>
          </w:tcPr>
          <w:p w:rsidR="00000000" w:rsidRDefault="00000000">
            <w:pPr>
              <w:jc w:val="center"/>
              <w:rPr>
                <w:sz w:val="18"/>
              </w:rPr>
            </w:pPr>
            <w:r>
              <w:rPr>
                <w:sz w:val="18"/>
              </w:rPr>
              <w:t>96,3</w:t>
            </w:r>
          </w:p>
        </w:tc>
        <w:tc>
          <w:tcPr>
            <w:tcW w:w="1134" w:type="dxa"/>
          </w:tcPr>
          <w:p w:rsidR="00000000" w:rsidRDefault="00000000">
            <w:pPr>
              <w:jc w:val="center"/>
              <w:rPr>
                <w:sz w:val="18"/>
              </w:rPr>
            </w:pPr>
            <w:r>
              <w:rPr>
                <w:sz w:val="18"/>
              </w:rPr>
              <w:t>407</w:t>
            </w:r>
          </w:p>
        </w:tc>
        <w:tc>
          <w:tcPr>
            <w:tcW w:w="1134" w:type="dxa"/>
          </w:tcPr>
          <w:p w:rsidR="00000000" w:rsidRDefault="00000000">
            <w:pPr>
              <w:jc w:val="center"/>
              <w:rPr>
                <w:sz w:val="18"/>
              </w:rPr>
            </w:pPr>
            <w:r>
              <w:rPr>
                <w:sz w:val="18"/>
              </w:rPr>
              <w:t>1,4</w:t>
            </w:r>
          </w:p>
        </w:tc>
        <w:tc>
          <w:tcPr>
            <w:tcW w:w="1134" w:type="dxa"/>
          </w:tcPr>
          <w:p w:rsidR="00000000" w:rsidRDefault="00000000">
            <w:pPr>
              <w:ind w:right="198"/>
              <w:jc w:val="right"/>
              <w:rPr>
                <w:sz w:val="18"/>
              </w:rPr>
            </w:pPr>
            <w:r>
              <w:rPr>
                <w:sz w:val="18"/>
              </w:rPr>
              <w:t>670</w:t>
            </w:r>
          </w:p>
        </w:tc>
        <w:tc>
          <w:tcPr>
            <w:tcW w:w="1157" w:type="dxa"/>
          </w:tcPr>
          <w:p w:rsidR="00000000" w:rsidRDefault="00000000">
            <w:pPr>
              <w:ind w:right="221"/>
              <w:jc w:val="right"/>
              <w:rPr>
                <w:sz w:val="18"/>
              </w:rPr>
            </w:pPr>
            <w:r>
              <w:rPr>
                <w:sz w:val="18"/>
              </w:rPr>
              <w:t>2,3</w:t>
            </w:r>
          </w:p>
        </w:tc>
      </w:tr>
      <w:tr w:rsidR="00000000">
        <w:tblPrEx>
          <w:tblCellMar>
            <w:top w:w="0" w:type="dxa"/>
            <w:bottom w:w="0" w:type="dxa"/>
          </w:tblCellMar>
        </w:tblPrEx>
        <w:tc>
          <w:tcPr>
            <w:tcW w:w="1111" w:type="dxa"/>
          </w:tcPr>
          <w:p w:rsidR="00000000" w:rsidRDefault="00000000">
            <w:pPr>
              <w:tabs>
                <w:tab w:val="left" w:pos="680"/>
                <w:tab w:val="left" w:pos="1021"/>
              </w:tabs>
              <w:jc w:val="center"/>
              <w:rPr>
                <w:sz w:val="18"/>
              </w:rPr>
            </w:pPr>
            <w:r>
              <w:rPr>
                <w:sz w:val="18"/>
              </w:rPr>
              <w:t>2001</w:t>
            </w:r>
          </w:p>
        </w:tc>
        <w:tc>
          <w:tcPr>
            <w:tcW w:w="1134" w:type="dxa"/>
          </w:tcPr>
          <w:p w:rsidR="00000000" w:rsidRDefault="00000000">
            <w:pPr>
              <w:tabs>
                <w:tab w:val="left" w:pos="680"/>
                <w:tab w:val="left" w:pos="1021"/>
              </w:tabs>
              <w:jc w:val="center"/>
              <w:rPr>
                <w:sz w:val="18"/>
              </w:rPr>
            </w:pPr>
            <w:r>
              <w:rPr>
                <w:sz w:val="18"/>
              </w:rPr>
              <w:t>27 294</w:t>
            </w:r>
          </w:p>
        </w:tc>
        <w:tc>
          <w:tcPr>
            <w:tcW w:w="1418" w:type="dxa"/>
          </w:tcPr>
          <w:p w:rsidR="00000000" w:rsidRDefault="00000000">
            <w:pPr>
              <w:jc w:val="center"/>
              <w:rPr>
                <w:sz w:val="18"/>
              </w:rPr>
            </w:pPr>
            <w:r>
              <w:rPr>
                <w:sz w:val="18"/>
              </w:rPr>
              <w:t>26 183</w:t>
            </w:r>
          </w:p>
        </w:tc>
        <w:tc>
          <w:tcPr>
            <w:tcW w:w="1417" w:type="dxa"/>
          </w:tcPr>
          <w:p w:rsidR="00000000" w:rsidRDefault="00000000">
            <w:pPr>
              <w:jc w:val="center"/>
              <w:rPr>
                <w:sz w:val="18"/>
              </w:rPr>
            </w:pPr>
            <w:r>
              <w:rPr>
                <w:sz w:val="18"/>
              </w:rPr>
              <w:t>96,9</w:t>
            </w:r>
          </w:p>
        </w:tc>
        <w:tc>
          <w:tcPr>
            <w:tcW w:w="1134" w:type="dxa"/>
          </w:tcPr>
          <w:p w:rsidR="00000000" w:rsidRDefault="00000000">
            <w:pPr>
              <w:jc w:val="center"/>
              <w:rPr>
                <w:sz w:val="18"/>
              </w:rPr>
            </w:pPr>
            <w:r>
              <w:rPr>
                <w:sz w:val="18"/>
              </w:rPr>
              <w:t>172</w:t>
            </w:r>
          </w:p>
        </w:tc>
        <w:tc>
          <w:tcPr>
            <w:tcW w:w="1134" w:type="dxa"/>
          </w:tcPr>
          <w:p w:rsidR="00000000" w:rsidRDefault="00000000">
            <w:pPr>
              <w:jc w:val="center"/>
              <w:rPr>
                <w:sz w:val="18"/>
              </w:rPr>
            </w:pPr>
            <w:r>
              <w:rPr>
                <w:sz w:val="18"/>
              </w:rPr>
              <w:t>0,6</w:t>
            </w:r>
          </w:p>
        </w:tc>
        <w:tc>
          <w:tcPr>
            <w:tcW w:w="1134" w:type="dxa"/>
          </w:tcPr>
          <w:p w:rsidR="00000000" w:rsidRDefault="00000000">
            <w:pPr>
              <w:ind w:right="198"/>
              <w:jc w:val="right"/>
              <w:rPr>
                <w:sz w:val="18"/>
              </w:rPr>
            </w:pPr>
            <w:r>
              <w:rPr>
                <w:sz w:val="18"/>
              </w:rPr>
              <w:t>655</w:t>
            </w:r>
          </w:p>
        </w:tc>
        <w:tc>
          <w:tcPr>
            <w:tcW w:w="1157" w:type="dxa"/>
          </w:tcPr>
          <w:p w:rsidR="00000000" w:rsidRDefault="00000000">
            <w:pPr>
              <w:ind w:right="221"/>
              <w:jc w:val="right"/>
              <w:rPr>
                <w:sz w:val="18"/>
              </w:rPr>
            </w:pPr>
            <w:r>
              <w:rPr>
                <w:sz w:val="18"/>
              </w:rPr>
              <w:t>2,4</w:t>
            </w:r>
          </w:p>
        </w:tc>
      </w:tr>
    </w:tbl>
    <w:p w:rsidR="00000000" w:rsidRDefault="00000000">
      <w:pPr>
        <w:tabs>
          <w:tab w:val="left" w:pos="680"/>
          <w:tab w:val="left" w:pos="1021"/>
        </w:tabs>
        <w:spacing w:before="120" w:line="280" w:lineRule="exact"/>
        <w:jc w:val="both"/>
        <w:rPr>
          <w:sz w:val="18"/>
        </w:rPr>
      </w:pPr>
      <w:r>
        <w:rPr>
          <w:i/>
          <w:sz w:val="18"/>
        </w:rPr>
        <w:t>Источник</w:t>
      </w:r>
      <w:r>
        <w:rPr>
          <w:sz w:val="18"/>
        </w:rPr>
        <w:t>: Министерство здравоохранения.</w:t>
      </w:r>
    </w:p>
    <w:p w:rsidR="00000000" w:rsidRDefault="00000000">
      <w:pPr>
        <w:tabs>
          <w:tab w:val="left" w:pos="680"/>
          <w:tab w:val="left" w:pos="1021"/>
        </w:tabs>
        <w:spacing w:before="240" w:after="240" w:line="280" w:lineRule="exact"/>
        <w:jc w:val="both"/>
        <w:rPr>
          <w:b/>
          <w:sz w:val="22"/>
        </w:rPr>
      </w:pPr>
      <w:r>
        <w:rPr>
          <w:b/>
          <w:sz w:val="22"/>
        </w:rPr>
        <w:t>Роды в разбивке по возрастным группам матерей</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85" w:type="dxa"/>
          <w:right w:w="85" w:type="dxa"/>
        </w:tblCellMar>
        <w:tblLook w:val="01E0" w:firstRow="1" w:lastRow="1" w:firstColumn="1" w:lastColumn="1" w:noHBand="0" w:noVBand="0"/>
      </w:tblPr>
      <w:tblGrid>
        <w:gridCol w:w="1607"/>
        <w:gridCol w:w="1607"/>
        <w:gridCol w:w="1606"/>
        <w:gridCol w:w="1606"/>
        <w:gridCol w:w="1606"/>
        <w:gridCol w:w="1607"/>
      </w:tblGrid>
      <w:tr w:rsidR="00000000">
        <w:tblPrEx>
          <w:tblCellMar>
            <w:top w:w="0" w:type="dxa"/>
            <w:bottom w:w="0" w:type="dxa"/>
          </w:tblCellMar>
        </w:tblPrEx>
        <w:trPr>
          <w:cantSplit/>
          <w:jc w:val="center"/>
        </w:trPr>
        <w:tc>
          <w:tcPr>
            <w:tcW w:w="1607" w:type="dxa"/>
            <w:vMerge w:val="restart"/>
            <w:tcBorders>
              <w:top w:val="single" w:sz="12" w:space="0" w:color="auto"/>
              <w:bottom w:val="single" w:sz="6" w:space="0" w:color="auto"/>
            </w:tcBorders>
            <w:vAlign w:val="center"/>
          </w:tcPr>
          <w:p w:rsidR="00000000" w:rsidRDefault="00000000">
            <w:pPr>
              <w:tabs>
                <w:tab w:val="left" w:pos="680"/>
                <w:tab w:val="left" w:pos="1021"/>
              </w:tabs>
              <w:jc w:val="center"/>
              <w:rPr>
                <w:b/>
                <w:sz w:val="18"/>
              </w:rPr>
            </w:pPr>
            <w:r>
              <w:rPr>
                <w:b/>
                <w:sz w:val="18"/>
              </w:rPr>
              <w:t>Год</w:t>
            </w:r>
          </w:p>
        </w:tc>
        <w:tc>
          <w:tcPr>
            <w:tcW w:w="1607" w:type="dxa"/>
            <w:vMerge w:val="restart"/>
            <w:tcBorders>
              <w:top w:val="single" w:sz="12" w:space="0" w:color="auto"/>
              <w:bottom w:val="single" w:sz="6" w:space="0" w:color="auto"/>
            </w:tcBorders>
            <w:vAlign w:val="center"/>
          </w:tcPr>
          <w:p w:rsidR="00000000" w:rsidRDefault="00000000">
            <w:pPr>
              <w:tabs>
                <w:tab w:val="left" w:pos="680"/>
                <w:tab w:val="left" w:pos="1021"/>
              </w:tabs>
              <w:jc w:val="center"/>
              <w:rPr>
                <w:b/>
                <w:sz w:val="18"/>
              </w:rPr>
            </w:pPr>
            <w:r>
              <w:rPr>
                <w:b/>
                <w:sz w:val="18"/>
              </w:rPr>
              <w:t>Всего</w:t>
            </w:r>
          </w:p>
        </w:tc>
        <w:tc>
          <w:tcPr>
            <w:tcW w:w="3212" w:type="dxa"/>
            <w:gridSpan w:val="2"/>
            <w:tcBorders>
              <w:top w:val="single" w:sz="12" w:space="0" w:color="auto"/>
              <w:bottom w:val="single" w:sz="6" w:space="0" w:color="auto"/>
            </w:tcBorders>
            <w:vAlign w:val="center"/>
          </w:tcPr>
          <w:p w:rsidR="00000000" w:rsidRDefault="00000000">
            <w:pPr>
              <w:tabs>
                <w:tab w:val="left" w:pos="680"/>
                <w:tab w:val="left" w:pos="1021"/>
              </w:tabs>
              <w:jc w:val="center"/>
              <w:rPr>
                <w:b/>
                <w:sz w:val="18"/>
              </w:rPr>
            </w:pPr>
            <w:r>
              <w:rPr>
                <w:b/>
                <w:sz w:val="18"/>
              </w:rPr>
              <w:t>Моложе 20 лет</w:t>
            </w:r>
          </w:p>
        </w:tc>
        <w:tc>
          <w:tcPr>
            <w:tcW w:w="3213" w:type="dxa"/>
            <w:gridSpan w:val="2"/>
            <w:tcBorders>
              <w:top w:val="single" w:sz="12" w:space="0" w:color="auto"/>
              <w:bottom w:val="single" w:sz="6" w:space="0" w:color="auto"/>
            </w:tcBorders>
            <w:vAlign w:val="center"/>
          </w:tcPr>
          <w:p w:rsidR="00000000" w:rsidRDefault="00000000">
            <w:pPr>
              <w:tabs>
                <w:tab w:val="left" w:pos="680"/>
                <w:tab w:val="left" w:pos="1021"/>
              </w:tabs>
              <w:jc w:val="center"/>
              <w:rPr>
                <w:b/>
                <w:sz w:val="18"/>
              </w:rPr>
            </w:pPr>
            <w:r>
              <w:rPr>
                <w:b/>
                <w:sz w:val="18"/>
              </w:rPr>
              <w:t>Старше 35 лет</w:t>
            </w:r>
          </w:p>
        </w:tc>
      </w:tr>
      <w:tr w:rsidR="00000000">
        <w:tblPrEx>
          <w:tblCellMar>
            <w:top w:w="0" w:type="dxa"/>
            <w:bottom w:w="0" w:type="dxa"/>
          </w:tblCellMar>
        </w:tblPrEx>
        <w:trPr>
          <w:cantSplit/>
          <w:jc w:val="center"/>
        </w:trPr>
        <w:tc>
          <w:tcPr>
            <w:tcW w:w="1607" w:type="dxa"/>
            <w:vMerge/>
            <w:tcBorders>
              <w:top w:val="single" w:sz="6" w:space="0" w:color="auto"/>
              <w:bottom w:val="single" w:sz="12" w:space="0" w:color="auto"/>
            </w:tcBorders>
            <w:vAlign w:val="center"/>
          </w:tcPr>
          <w:p w:rsidR="00000000" w:rsidRDefault="00000000">
            <w:pPr>
              <w:tabs>
                <w:tab w:val="left" w:pos="680"/>
                <w:tab w:val="left" w:pos="1021"/>
              </w:tabs>
              <w:jc w:val="center"/>
              <w:rPr>
                <w:b/>
                <w:sz w:val="18"/>
              </w:rPr>
            </w:pPr>
          </w:p>
        </w:tc>
        <w:tc>
          <w:tcPr>
            <w:tcW w:w="1607" w:type="dxa"/>
            <w:vMerge/>
            <w:tcBorders>
              <w:top w:val="single" w:sz="6" w:space="0" w:color="auto"/>
              <w:bottom w:val="single" w:sz="12" w:space="0" w:color="auto"/>
            </w:tcBorders>
            <w:vAlign w:val="center"/>
          </w:tcPr>
          <w:p w:rsidR="00000000" w:rsidRDefault="00000000">
            <w:pPr>
              <w:tabs>
                <w:tab w:val="left" w:pos="680"/>
                <w:tab w:val="left" w:pos="1021"/>
              </w:tabs>
              <w:jc w:val="center"/>
              <w:rPr>
                <w:b/>
                <w:sz w:val="18"/>
              </w:rPr>
            </w:pPr>
          </w:p>
        </w:tc>
        <w:tc>
          <w:tcPr>
            <w:tcW w:w="1606" w:type="dxa"/>
            <w:tcBorders>
              <w:top w:val="single" w:sz="6" w:space="0" w:color="auto"/>
              <w:bottom w:val="single" w:sz="12" w:space="0" w:color="auto"/>
            </w:tcBorders>
            <w:vAlign w:val="center"/>
          </w:tcPr>
          <w:p w:rsidR="00000000" w:rsidRDefault="00000000">
            <w:pPr>
              <w:tabs>
                <w:tab w:val="left" w:pos="680"/>
                <w:tab w:val="left" w:pos="1021"/>
              </w:tabs>
              <w:jc w:val="center"/>
              <w:rPr>
                <w:b/>
                <w:sz w:val="18"/>
              </w:rPr>
            </w:pPr>
            <w:r>
              <w:rPr>
                <w:b/>
                <w:sz w:val="18"/>
              </w:rPr>
              <w:t>Число</w:t>
            </w:r>
          </w:p>
        </w:tc>
        <w:tc>
          <w:tcPr>
            <w:tcW w:w="1606" w:type="dxa"/>
            <w:tcBorders>
              <w:top w:val="single" w:sz="6" w:space="0" w:color="auto"/>
              <w:bottom w:val="single" w:sz="12" w:space="0" w:color="auto"/>
            </w:tcBorders>
            <w:vAlign w:val="center"/>
          </w:tcPr>
          <w:p w:rsidR="00000000" w:rsidRDefault="00000000">
            <w:pPr>
              <w:tabs>
                <w:tab w:val="left" w:pos="680"/>
                <w:tab w:val="left" w:pos="1021"/>
              </w:tabs>
              <w:jc w:val="center"/>
              <w:rPr>
                <w:b/>
                <w:sz w:val="18"/>
              </w:rPr>
            </w:pPr>
            <w:r>
              <w:rPr>
                <w:b/>
                <w:sz w:val="18"/>
              </w:rPr>
              <w:t>В процентах</w:t>
            </w:r>
          </w:p>
        </w:tc>
        <w:tc>
          <w:tcPr>
            <w:tcW w:w="1606" w:type="dxa"/>
            <w:tcBorders>
              <w:top w:val="single" w:sz="6" w:space="0" w:color="auto"/>
              <w:bottom w:val="single" w:sz="12" w:space="0" w:color="auto"/>
            </w:tcBorders>
            <w:vAlign w:val="center"/>
          </w:tcPr>
          <w:p w:rsidR="00000000" w:rsidRDefault="00000000">
            <w:pPr>
              <w:tabs>
                <w:tab w:val="left" w:pos="680"/>
                <w:tab w:val="left" w:pos="1021"/>
              </w:tabs>
              <w:jc w:val="center"/>
              <w:rPr>
                <w:b/>
                <w:sz w:val="18"/>
              </w:rPr>
            </w:pPr>
            <w:r>
              <w:rPr>
                <w:b/>
                <w:sz w:val="18"/>
              </w:rPr>
              <w:t>Число</w:t>
            </w:r>
          </w:p>
        </w:tc>
        <w:tc>
          <w:tcPr>
            <w:tcW w:w="1607" w:type="dxa"/>
            <w:tcBorders>
              <w:top w:val="single" w:sz="6" w:space="0" w:color="auto"/>
              <w:bottom w:val="single" w:sz="12" w:space="0" w:color="auto"/>
            </w:tcBorders>
            <w:vAlign w:val="center"/>
          </w:tcPr>
          <w:p w:rsidR="00000000" w:rsidRDefault="00000000">
            <w:pPr>
              <w:tabs>
                <w:tab w:val="left" w:pos="680"/>
                <w:tab w:val="left" w:pos="1021"/>
              </w:tabs>
              <w:jc w:val="center"/>
              <w:rPr>
                <w:b/>
                <w:sz w:val="18"/>
              </w:rPr>
            </w:pPr>
            <w:r>
              <w:rPr>
                <w:b/>
                <w:sz w:val="18"/>
              </w:rPr>
              <w:t>В процентах</w:t>
            </w:r>
          </w:p>
        </w:tc>
      </w:tr>
      <w:tr w:rsidR="00000000">
        <w:tblPrEx>
          <w:tblCellMar>
            <w:top w:w="0" w:type="dxa"/>
            <w:bottom w:w="0" w:type="dxa"/>
          </w:tblCellMar>
        </w:tblPrEx>
        <w:trPr>
          <w:jc w:val="center"/>
        </w:trPr>
        <w:tc>
          <w:tcPr>
            <w:tcW w:w="1607" w:type="dxa"/>
            <w:tcBorders>
              <w:top w:val="single" w:sz="12" w:space="0" w:color="auto"/>
            </w:tcBorders>
          </w:tcPr>
          <w:p w:rsidR="00000000" w:rsidRDefault="00000000">
            <w:pPr>
              <w:tabs>
                <w:tab w:val="left" w:pos="680"/>
                <w:tab w:val="left" w:pos="1021"/>
              </w:tabs>
              <w:jc w:val="center"/>
              <w:rPr>
                <w:sz w:val="18"/>
              </w:rPr>
            </w:pPr>
            <w:r>
              <w:rPr>
                <w:sz w:val="18"/>
              </w:rPr>
              <w:t>1990</w:t>
            </w:r>
          </w:p>
        </w:tc>
        <w:tc>
          <w:tcPr>
            <w:tcW w:w="1607" w:type="dxa"/>
            <w:tcBorders>
              <w:top w:val="single" w:sz="12" w:space="0" w:color="auto"/>
            </w:tcBorders>
          </w:tcPr>
          <w:p w:rsidR="00000000" w:rsidRDefault="00000000">
            <w:pPr>
              <w:jc w:val="center"/>
              <w:rPr>
                <w:sz w:val="18"/>
              </w:rPr>
            </w:pPr>
            <w:r>
              <w:rPr>
                <w:sz w:val="18"/>
              </w:rPr>
              <w:t>35 401</w:t>
            </w:r>
          </w:p>
        </w:tc>
        <w:tc>
          <w:tcPr>
            <w:tcW w:w="1606" w:type="dxa"/>
            <w:tcBorders>
              <w:top w:val="single" w:sz="12" w:space="0" w:color="auto"/>
            </w:tcBorders>
          </w:tcPr>
          <w:p w:rsidR="00000000" w:rsidRDefault="00000000">
            <w:pPr>
              <w:jc w:val="center"/>
              <w:rPr>
                <w:sz w:val="18"/>
              </w:rPr>
            </w:pPr>
            <w:r>
              <w:rPr>
                <w:sz w:val="18"/>
              </w:rPr>
              <w:t>3 840</w:t>
            </w:r>
          </w:p>
        </w:tc>
        <w:tc>
          <w:tcPr>
            <w:tcW w:w="1606" w:type="dxa"/>
            <w:tcBorders>
              <w:top w:val="single" w:sz="12" w:space="0" w:color="auto"/>
            </w:tcBorders>
          </w:tcPr>
          <w:p w:rsidR="00000000" w:rsidRDefault="00000000">
            <w:pPr>
              <w:jc w:val="center"/>
              <w:rPr>
                <w:sz w:val="18"/>
              </w:rPr>
            </w:pPr>
            <w:r>
              <w:rPr>
                <w:sz w:val="18"/>
              </w:rPr>
              <w:t>10 8</w:t>
            </w:r>
          </w:p>
        </w:tc>
        <w:tc>
          <w:tcPr>
            <w:tcW w:w="1606" w:type="dxa"/>
            <w:tcBorders>
              <w:top w:val="single" w:sz="12" w:space="0" w:color="auto"/>
            </w:tcBorders>
          </w:tcPr>
          <w:p w:rsidR="00000000" w:rsidRDefault="00000000">
            <w:pPr>
              <w:jc w:val="center"/>
              <w:rPr>
                <w:sz w:val="18"/>
              </w:rPr>
            </w:pPr>
            <w:r>
              <w:rPr>
                <w:sz w:val="18"/>
              </w:rPr>
              <w:t>1 798</w:t>
            </w:r>
          </w:p>
        </w:tc>
        <w:tc>
          <w:tcPr>
            <w:tcW w:w="1607" w:type="dxa"/>
            <w:tcBorders>
              <w:top w:val="single" w:sz="12" w:space="0" w:color="auto"/>
            </w:tcBorders>
          </w:tcPr>
          <w:p w:rsidR="00000000" w:rsidRDefault="00000000">
            <w:pPr>
              <w:jc w:val="center"/>
              <w:rPr>
                <w:sz w:val="18"/>
              </w:rPr>
            </w:pPr>
            <w:r>
              <w:rPr>
                <w:sz w:val="18"/>
              </w:rPr>
              <w:t>5,1</w:t>
            </w:r>
          </w:p>
        </w:tc>
      </w:tr>
      <w:tr w:rsidR="00000000">
        <w:tblPrEx>
          <w:tblCellMar>
            <w:top w:w="0" w:type="dxa"/>
            <w:bottom w:w="0" w:type="dxa"/>
          </w:tblCellMar>
        </w:tblPrEx>
        <w:trPr>
          <w:jc w:val="center"/>
        </w:trPr>
        <w:tc>
          <w:tcPr>
            <w:tcW w:w="1607" w:type="dxa"/>
          </w:tcPr>
          <w:p w:rsidR="00000000" w:rsidRDefault="00000000">
            <w:pPr>
              <w:tabs>
                <w:tab w:val="left" w:pos="680"/>
                <w:tab w:val="left" w:pos="1021"/>
              </w:tabs>
              <w:jc w:val="center"/>
              <w:rPr>
                <w:sz w:val="18"/>
              </w:rPr>
            </w:pPr>
            <w:r>
              <w:rPr>
                <w:sz w:val="18"/>
              </w:rPr>
              <w:t>1995</w:t>
            </w:r>
          </w:p>
        </w:tc>
        <w:tc>
          <w:tcPr>
            <w:tcW w:w="1607" w:type="dxa"/>
          </w:tcPr>
          <w:p w:rsidR="00000000" w:rsidRDefault="00000000">
            <w:pPr>
              <w:jc w:val="center"/>
              <w:rPr>
                <w:sz w:val="18"/>
              </w:rPr>
            </w:pPr>
            <w:r>
              <w:rPr>
                <w:sz w:val="18"/>
              </w:rPr>
              <w:t>32 154</w:t>
            </w:r>
          </w:p>
        </w:tc>
        <w:tc>
          <w:tcPr>
            <w:tcW w:w="1606" w:type="dxa"/>
          </w:tcPr>
          <w:p w:rsidR="00000000" w:rsidRDefault="00000000">
            <w:pPr>
              <w:jc w:val="center"/>
              <w:rPr>
                <w:sz w:val="18"/>
              </w:rPr>
            </w:pPr>
            <w:r>
              <w:rPr>
                <w:sz w:val="18"/>
              </w:rPr>
              <w:t>3 546</w:t>
            </w:r>
          </w:p>
        </w:tc>
        <w:tc>
          <w:tcPr>
            <w:tcW w:w="1606" w:type="dxa"/>
          </w:tcPr>
          <w:p w:rsidR="00000000" w:rsidRDefault="00000000">
            <w:pPr>
              <w:jc w:val="center"/>
              <w:rPr>
                <w:sz w:val="18"/>
              </w:rPr>
            </w:pPr>
            <w:r>
              <w:rPr>
                <w:sz w:val="18"/>
              </w:rPr>
              <w:t>11 0</w:t>
            </w:r>
          </w:p>
        </w:tc>
        <w:tc>
          <w:tcPr>
            <w:tcW w:w="1606" w:type="dxa"/>
          </w:tcPr>
          <w:p w:rsidR="00000000" w:rsidRDefault="00000000">
            <w:pPr>
              <w:jc w:val="center"/>
              <w:rPr>
                <w:sz w:val="18"/>
              </w:rPr>
            </w:pPr>
            <w:r>
              <w:rPr>
                <w:sz w:val="18"/>
              </w:rPr>
              <w:t>1 795</w:t>
            </w:r>
          </w:p>
        </w:tc>
        <w:tc>
          <w:tcPr>
            <w:tcW w:w="1607" w:type="dxa"/>
          </w:tcPr>
          <w:p w:rsidR="00000000" w:rsidRDefault="00000000">
            <w:pPr>
              <w:jc w:val="center"/>
              <w:rPr>
                <w:sz w:val="18"/>
              </w:rPr>
            </w:pPr>
            <w:r>
              <w:rPr>
                <w:sz w:val="18"/>
              </w:rPr>
              <w:t>5,5</w:t>
            </w:r>
          </w:p>
        </w:tc>
      </w:tr>
      <w:tr w:rsidR="00000000">
        <w:tblPrEx>
          <w:tblCellMar>
            <w:top w:w="0" w:type="dxa"/>
            <w:bottom w:w="0" w:type="dxa"/>
          </w:tblCellMar>
        </w:tblPrEx>
        <w:trPr>
          <w:jc w:val="center"/>
        </w:trPr>
        <w:tc>
          <w:tcPr>
            <w:tcW w:w="1607" w:type="dxa"/>
          </w:tcPr>
          <w:p w:rsidR="00000000" w:rsidRDefault="00000000">
            <w:pPr>
              <w:tabs>
                <w:tab w:val="left" w:pos="680"/>
                <w:tab w:val="left" w:pos="1021"/>
              </w:tabs>
              <w:jc w:val="center"/>
              <w:rPr>
                <w:sz w:val="18"/>
              </w:rPr>
            </w:pPr>
            <w:r>
              <w:rPr>
                <w:sz w:val="18"/>
              </w:rPr>
              <w:t>1996</w:t>
            </w:r>
          </w:p>
        </w:tc>
        <w:tc>
          <w:tcPr>
            <w:tcW w:w="1607" w:type="dxa"/>
          </w:tcPr>
          <w:p w:rsidR="00000000" w:rsidRDefault="00000000">
            <w:pPr>
              <w:jc w:val="center"/>
              <w:rPr>
                <w:sz w:val="18"/>
              </w:rPr>
            </w:pPr>
            <w:r>
              <w:rPr>
                <w:sz w:val="18"/>
              </w:rPr>
              <w:t>31 403</w:t>
            </w:r>
          </w:p>
        </w:tc>
        <w:tc>
          <w:tcPr>
            <w:tcW w:w="1606" w:type="dxa"/>
          </w:tcPr>
          <w:p w:rsidR="00000000" w:rsidRDefault="00000000">
            <w:pPr>
              <w:jc w:val="center"/>
              <w:rPr>
                <w:sz w:val="18"/>
              </w:rPr>
            </w:pPr>
            <w:r>
              <w:rPr>
                <w:sz w:val="18"/>
              </w:rPr>
              <w:t>3 134</w:t>
            </w:r>
          </w:p>
        </w:tc>
        <w:tc>
          <w:tcPr>
            <w:tcW w:w="1606" w:type="dxa"/>
          </w:tcPr>
          <w:p w:rsidR="00000000" w:rsidRDefault="00000000">
            <w:pPr>
              <w:jc w:val="center"/>
              <w:rPr>
                <w:sz w:val="18"/>
              </w:rPr>
            </w:pPr>
            <w:r>
              <w:rPr>
                <w:sz w:val="18"/>
              </w:rPr>
              <w:t>10 0</w:t>
            </w:r>
          </w:p>
        </w:tc>
        <w:tc>
          <w:tcPr>
            <w:tcW w:w="1606" w:type="dxa"/>
          </w:tcPr>
          <w:p w:rsidR="00000000" w:rsidRDefault="00000000">
            <w:pPr>
              <w:jc w:val="center"/>
              <w:rPr>
                <w:sz w:val="18"/>
              </w:rPr>
            </w:pPr>
            <w:r>
              <w:rPr>
                <w:sz w:val="18"/>
              </w:rPr>
              <w:t>1 605</w:t>
            </w:r>
          </w:p>
        </w:tc>
        <w:tc>
          <w:tcPr>
            <w:tcW w:w="1607" w:type="dxa"/>
          </w:tcPr>
          <w:p w:rsidR="00000000" w:rsidRDefault="00000000">
            <w:pPr>
              <w:jc w:val="center"/>
              <w:rPr>
                <w:sz w:val="18"/>
              </w:rPr>
            </w:pPr>
            <w:r>
              <w:rPr>
                <w:sz w:val="18"/>
              </w:rPr>
              <w:t>5,1</w:t>
            </w:r>
          </w:p>
        </w:tc>
      </w:tr>
      <w:tr w:rsidR="00000000">
        <w:tblPrEx>
          <w:tblCellMar>
            <w:top w:w="0" w:type="dxa"/>
            <w:bottom w:w="0" w:type="dxa"/>
          </w:tblCellMar>
        </w:tblPrEx>
        <w:trPr>
          <w:jc w:val="center"/>
        </w:trPr>
        <w:tc>
          <w:tcPr>
            <w:tcW w:w="1607" w:type="dxa"/>
          </w:tcPr>
          <w:p w:rsidR="00000000" w:rsidRDefault="00000000">
            <w:pPr>
              <w:tabs>
                <w:tab w:val="left" w:pos="680"/>
                <w:tab w:val="left" w:pos="1021"/>
              </w:tabs>
              <w:jc w:val="center"/>
              <w:rPr>
                <w:sz w:val="18"/>
              </w:rPr>
            </w:pPr>
            <w:r>
              <w:rPr>
                <w:sz w:val="18"/>
              </w:rPr>
              <w:t>1997</w:t>
            </w:r>
          </w:p>
        </w:tc>
        <w:tc>
          <w:tcPr>
            <w:tcW w:w="1607" w:type="dxa"/>
          </w:tcPr>
          <w:p w:rsidR="00000000" w:rsidRDefault="00000000">
            <w:pPr>
              <w:jc w:val="center"/>
              <w:rPr>
                <w:sz w:val="18"/>
              </w:rPr>
            </w:pPr>
            <w:r>
              <w:rPr>
                <w:sz w:val="18"/>
              </w:rPr>
              <w:t>29 478</w:t>
            </w:r>
          </w:p>
        </w:tc>
        <w:tc>
          <w:tcPr>
            <w:tcW w:w="1606" w:type="dxa"/>
          </w:tcPr>
          <w:p w:rsidR="00000000" w:rsidRDefault="00000000">
            <w:pPr>
              <w:jc w:val="center"/>
              <w:rPr>
                <w:sz w:val="18"/>
              </w:rPr>
            </w:pPr>
            <w:r>
              <w:rPr>
                <w:sz w:val="18"/>
              </w:rPr>
              <w:t>2 965</w:t>
            </w:r>
          </w:p>
        </w:tc>
        <w:tc>
          <w:tcPr>
            <w:tcW w:w="1606" w:type="dxa"/>
          </w:tcPr>
          <w:p w:rsidR="00000000" w:rsidRDefault="00000000">
            <w:pPr>
              <w:jc w:val="center"/>
              <w:rPr>
                <w:sz w:val="18"/>
              </w:rPr>
            </w:pPr>
            <w:r>
              <w:rPr>
                <w:sz w:val="18"/>
              </w:rPr>
              <w:t>10 1</w:t>
            </w:r>
          </w:p>
        </w:tc>
        <w:tc>
          <w:tcPr>
            <w:tcW w:w="1606" w:type="dxa"/>
          </w:tcPr>
          <w:p w:rsidR="00000000" w:rsidRDefault="00000000">
            <w:pPr>
              <w:jc w:val="center"/>
              <w:rPr>
                <w:sz w:val="18"/>
              </w:rPr>
            </w:pPr>
            <w:r>
              <w:rPr>
                <w:sz w:val="18"/>
              </w:rPr>
              <w:t>1 595</w:t>
            </w:r>
          </w:p>
        </w:tc>
        <w:tc>
          <w:tcPr>
            <w:tcW w:w="1607" w:type="dxa"/>
          </w:tcPr>
          <w:p w:rsidR="00000000" w:rsidRDefault="00000000">
            <w:pPr>
              <w:jc w:val="center"/>
              <w:rPr>
                <w:sz w:val="18"/>
              </w:rPr>
            </w:pPr>
            <w:r>
              <w:rPr>
                <w:sz w:val="18"/>
              </w:rPr>
              <w:t>5,4</w:t>
            </w:r>
          </w:p>
        </w:tc>
      </w:tr>
      <w:tr w:rsidR="00000000">
        <w:tblPrEx>
          <w:tblCellMar>
            <w:top w:w="0" w:type="dxa"/>
            <w:bottom w:w="0" w:type="dxa"/>
          </w:tblCellMar>
        </w:tblPrEx>
        <w:trPr>
          <w:jc w:val="center"/>
        </w:trPr>
        <w:tc>
          <w:tcPr>
            <w:tcW w:w="1607" w:type="dxa"/>
          </w:tcPr>
          <w:p w:rsidR="00000000" w:rsidRDefault="00000000">
            <w:pPr>
              <w:tabs>
                <w:tab w:val="left" w:pos="680"/>
                <w:tab w:val="left" w:pos="1021"/>
              </w:tabs>
              <w:jc w:val="center"/>
              <w:rPr>
                <w:sz w:val="18"/>
              </w:rPr>
            </w:pPr>
            <w:r>
              <w:rPr>
                <w:sz w:val="18"/>
              </w:rPr>
              <w:t>1998</w:t>
            </w:r>
          </w:p>
        </w:tc>
        <w:tc>
          <w:tcPr>
            <w:tcW w:w="1607" w:type="dxa"/>
          </w:tcPr>
          <w:p w:rsidR="00000000" w:rsidRDefault="00000000">
            <w:pPr>
              <w:jc w:val="center"/>
              <w:rPr>
                <w:sz w:val="18"/>
              </w:rPr>
            </w:pPr>
            <w:r>
              <w:rPr>
                <w:sz w:val="18"/>
              </w:rPr>
              <w:t>29 244</w:t>
            </w:r>
          </w:p>
        </w:tc>
        <w:tc>
          <w:tcPr>
            <w:tcW w:w="1606" w:type="dxa"/>
          </w:tcPr>
          <w:p w:rsidR="00000000" w:rsidRDefault="00000000">
            <w:pPr>
              <w:jc w:val="center"/>
              <w:rPr>
                <w:sz w:val="18"/>
              </w:rPr>
            </w:pPr>
            <w:r>
              <w:rPr>
                <w:sz w:val="18"/>
              </w:rPr>
              <w:t>2 746</w:t>
            </w:r>
          </w:p>
        </w:tc>
        <w:tc>
          <w:tcPr>
            <w:tcW w:w="1606" w:type="dxa"/>
          </w:tcPr>
          <w:p w:rsidR="00000000" w:rsidRDefault="00000000">
            <w:pPr>
              <w:jc w:val="center"/>
              <w:rPr>
                <w:sz w:val="18"/>
              </w:rPr>
            </w:pPr>
            <w:r>
              <w:rPr>
                <w:sz w:val="18"/>
              </w:rPr>
              <w:t>9 4</w:t>
            </w:r>
          </w:p>
        </w:tc>
        <w:tc>
          <w:tcPr>
            <w:tcW w:w="1606" w:type="dxa"/>
          </w:tcPr>
          <w:p w:rsidR="00000000" w:rsidRDefault="00000000">
            <w:pPr>
              <w:jc w:val="center"/>
              <w:rPr>
                <w:sz w:val="18"/>
              </w:rPr>
            </w:pPr>
            <w:r>
              <w:rPr>
                <w:sz w:val="18"/>
              </w:rPr>
              <w:t>1 651</w:t>
            </w:r>
          </w:p>
        </w:tc>
        <w:tc>
          <w:tcPr>
            <w:tcW w:w="1607" w:type="dxa"/>
          </w:tcPr>
          <w:p w:rsidR="00000000" w:rsidRDefault="00000000">
            <w:pPr>
              <w:jc w:val="center"/>
              <w:rPr>
                <w:sz w:val="18"/>
              </w:rPr>
            </w:pPr>
            <w:r>
              <w:rPr>
                <w:sz w:val="18"/>
              </w:rPr>
              <w:t>5,6</w:t>
            </w:r>
          </w:p>
        </w:tc>
      </w:tr>
      <w:tr w:rsidR="00000000">
        <w:tblPrEx>
          <w:tblCellMar>
            <w:top w:w="0" w:type="dxa"/>
            <w:bottom w:w="0" w:type="dxa"/>
          </w:tblCellMar>
        </w:tblPrEx>
        <w:trPr>
          <w:jc w:val="center"/>
        </w:trPr>
        <w:tc>
          <w:tcPr>
            <w:tcW w:w="1607" w:type="dxa"/>
          </w:tcPr>
          <w:p w:rsidR="00000000" w:rsidRDefault="00000000">
            <w:pPr>
              <w:tabs>
                <w:tab w:val="left" w:pos="680"/>
                <w:tab w:val="left" w:pos="1021"/>
              </w:tabs>
              <w:jc w:val="center"/>
              <w:rPr>
                <w:sz w:val="18"/>
              </w:rPr>
            </w:pPr>
            <w:r>
              <w:rPr>
                <w:sz w:val="18"/>
              </w:rPr>
              <w:t>1999</w:t>
            </w:r>
          </w:p>
        </w:tc>
        <w:tc>
          <w:tcPr>
            <w:tcW w:w="1607" w:type="dxa"/>
          </w:tcPr>
          <w:p w:rsidR="00000000" w:rsidRDefault="00000000">
            <w:pPr>
              <w:jc w:val="center"/>
              <w:rPr>
                <w:sz w:val="18"/>
              </w:rPr>
            </w:pPr>
            <w:r>
              <w:rPr>
                <w:sz w:val="18"/>
              </w:rPr>
              <w:t>27 309</w:t>
            </w:r>
          </w:p>
        </w:tc>
        <w:tc>
          <w:tcPr>
            <w:tcW w:w="1606" w:type="dxa"/>
          </w:tcPr>
          <w:p w:rsidR="00000000" w:rsidRDefault="00000000">
            <w:pPr>
              <w:jc w:val="center"/>
              <w:rPr>
                <w:sz w:val="18"/>
              </w:rPr>
            </w:pPr>
            <w:r>
              <w:rPr>
                <w:sz w:val="18"/>
              </w:rPr>
              <w:t>2 514</w:t>
            </w:r>
          </w:p>
        </w:tc>
        <w:tc>
          <w:tcPr>
            <w:tcW w:w="1606" w:type="dxa"/>
          </w:tcPr>
          <w:p w:rsidR="00000000" w:rsidRDefault="00000000">
            <w:pPr>
              <w:jc w:val="center"/>
              <w:rPr>
                <w:sz w:val="18"/>
              </w:rPr>
            </w:pPr>
            <w:r>
              <w:rPr>
                <w:sz w:val="18"/>
              </w:rPr>
              <w:t>9 2</w:t>
            </w:r>
          </w:p>
        </w:tc>
        <w:tc>
          <w:tcPr>
            <w:tcW w:w="1606" w:type="dxa"/>
          </w:tcPr>
          <w:p w:rsidR="00000000" w:rsidRDefault="00000000">
            <w:pPr>
              <w:jc w:val="center"/>
              <w:rPr>
                <w:sz w:val="18"/>
              </w:rPr>
            </w:pPr>
            <w:r>
              <w:rPr>
                <w:sz w:val="18"/>
              </w:rPr>
              <w:t>1 547</w:t>
            </w:r>
          </w:p>
        </w:tc>
        <w:tc>
          <w:tcPr>
            <w:tcW w:w="1607" w:type="dxa"/>
          </w:tcPr>
          <w:p w:rsidR="00000000" w:rsidRDefault="00000000">
            <w:pPr>
              <w:jc w:val="center"/>
              <w:rPr>
                <w:sz w:val="18"/>
              </w:rPr>
            </w:pPr>
            <w:r>
              <w:rPr>
                <w:sz w:val="18"/>
              </w:rPr>
              <w:t>5,7</w:t>
            </w:r>
          </w:p>
        </w:tc>
      </w:tr>
      <w:tr w:rsidR="00000000">
        <w:tblPrEx>
          <w:tblCellMar>
            <w:top w:w="0" w:type="dxa"/>
            <w:bottom w:w="0" w:type="dxa"/>
          </w:tblCellMar>
        </w:tblPrEx>
        <w:trPr>
          <w:jc w:val="center"/>
        </w:trPr>
        <w:tc>
          <w:tcPr>
            <w:tcW w:w="1607" w:type="dxa"/>
          </w:tcPr>
          <w:p w:rsidR="00000000" w:rsidRDefault="00000000">
            <w:pPr>
              <w:tabs>
                <w:tab w:val="left" w:pos="680"/>
                <w:tab w:val="left" w:pos="1021"/>
              </w:tabs>
              <w:jc w:val="center"/>
              <w:rPr>
                <w:sz w:val="18"/>
              </w:rPr>
            </w:pPr>
            <w:r>
              <w:rPr>
                <w:sz w:val="18"/>
              </w:rPr>
              <w:t>2000</w:t>
            </w:r>
          </w:p>
        </w:tc>
        <w:tc>
          <w:tcPr>
            <w:tcW w:w="1607" w:type="dxa"/>
          </w:tcPr>
          <w:p w:rsidR="00000000" w:rsidRDefault="00000000">
            <w:pPr>
              <w:jc w:val="center"/>
              <w:rPr>
                <w:sz w:val="18"/>
              </w:rPr>
            </w:pPr>
            <w:r>
              <w:rPr>
                <w:sz w:val="18"/>
              </w:rPr>
              <w:t>29 308</w:t>
            </w:r>
          </w:p>
        </w:tc>
        <w:tc>
          <w:tcPr>
            <w:tcW w:w="1606" w:type="dxa"/>
          </w:tcPr>
          <w:p w:rsidR="00000000" w:rsidRDefault="00000000">
            <w:pPr>
              <w:jc w:val="center"/>
              <w:rPr>
                <w:sz w:val="18"/>
              </w:rPr>
            </w:pPr>
            <w:r>
              <w:rPr>
                <w:sz w:val="18"/>
              </w:rPr>
              <w:t>2 593</w:t>
            </w:r>
          </w:p>
        </w:tc>
        <w:tc>
          <w:tcPr>
            <w:tcW w:w="1606" w:type="dxa"/>
          </w:tcPr>
          <w:p w:rsidR="00000000" w:rsidRDefault="00000000">
            <w:pPr>
              <w:jc w:val="center"/>
              <w:rPr>
                <w:sz w:val="18"/>
              </w:rPr>
            </w:pPr>
            <w:r>
              <w:rPr>
                <w:sz w:val="18"/>
              </w:rPr>
              <w:t>8 8</w:t>
            </w:r>
          </w:p>
        </w:tc>
        <w:tc>
          <w:tcPr>
            <w:tcW w:w="1606" w:type="dxa"/>
          </w:tcPr>
          <w:p w:rsidR="00000000" w:rsidRDefault="00000000">
            <w:pPr>
              <w:jc w:val="center"/>
              <w:rPr>
                <w:sz w:val="18"/>
              </w:rPr>
            </w:pPr>
            <w:r>
              <w:rPr>
                <w:sz w:val="18"/>
              </w:rPr>
              <w:t>1 734</w:t>
            </w:r>
          </w:p>
        </w:tc>
        <w:tc>
          <w:tcPr>
            <w:tcW w:w="1607" w:type="dxa"/>
          </w:tcPr>
          <w:p w:rsidR="00000000" w:rsidRDefault="00000000">
            <w:pPr>
              <w:jc w:val="center"/>
              <w:rPr>
                <w:sz w:val="18"/>
              </w:rPr>
            </w:pPr>
            <w:r>
              <w:rPr>
                <w:sz w:val="18"/>
              </w:rPr>
              <w:t>5,9</w:t>
            </w:r>
          </w:p>
        </w:tc>
      </w:tr>
      <w:tr w:rsidR="00000000">
        <w:tblPrEx>
          <w:tblCellMar>
            <w:top w:w="0" w:type="dxa"/>
            <w:bottom w:w="0" w:type="dxa"/>
          </w:tblCellMar>
        </w:tblPrEx>
        <w:trPr>
          <w:jc w:val="center"/>
        </w:trPr>
        <w:tc>
          <w:tcPr>
            <w:tcW w:w="1607" w:type="dxa"/>
          </w:tcPr>
          <w:p w:rsidR="00000000" w:rsidRDefault="00000000">
            <w:pPr>
              <w:tabs>
                <w:tab w:val="left" w:pos="680"/>
                <w:tab w:val="left" w:pos="1021"/>
              </w:tabs>
              <w:jc w:val="center"/>
              <w:rPr>
                <w:sz w:val="18"/>
              </w:rPr>
            </w:pPr>
            <w:r>
              <w:rPr>
                <w:sz w:val="18"/>
              </w:rPr>
              <w:t>2001</w:t>
            </w:r>
          </w:p>
        </w:tc>
        <w:tc>
          <w:tcPr>
            <w:tcW w:w="1607" w:type="dxa"/>
          </w:tcPr>
          <w:p w:rsidR="00000000" w:rsidRDefault="00000000">
            <w:pPr>
              <w:jc w:val="center"/>
              <w:rPr>
                <w:sz w:val="18"/>
              </w:rPr>
            </w:pPr>
            <w:r>
              <w:rPr>
                <w:sz w:val="18"/>
              </w:rPr>
              <w:t>27 010</w:t>
            </w:r>
          </w:p>
        </w:tc>
        <w:tc>
          <w:tcPr>
            <w:tcW w:w="1606" w:type="dxa"/>
          </w:tcPr>
          <w:p w:rsidR="00000000" w:rsidRDefault="00000000">
            <w:pPr>
              <w:jc w:val="center"/>
              <w:rPr>
                <w:sz w:val="18"/>
              </w:rPr>
            </w:pPr>
            <w:r>
              <w:rPr>
                <w:sz w:val="18"/>
              </w:rPr>
              <w:t>2202</w:t>
            </w:r>
          </w:p>
        </w:tc>
        <w:tc>
          <w:tcPr>
            <w:tcW w:w="1606" w:type="dxa"/>
          </w:tcPr>
          <w:p w:rsidR="00000000" w:rsidRDefault="00000000">
            <w:pPr>
              <w:jc w:val="center"/>
              <w:rPr>
                <w:sz w:val="18"/>
              </w:rPr>
            </w:pPr>
            <w:r>
              <w:rPr>
                <w:sz w:val="18"/>
              </w:rPr>
              <w:t>802</w:t>
            </w:r>
          </w:p>
        </w:tc>
        <w:tc>
          <w:tcPr>
            <w:tcW w:w="1606" w:type="dxa"/>
          </w:tcPr>
          <w:p w:rsidR="00000000" w:rsidRDefault="00000000">
            <w:pPr>
              <w:jc w:val="center"/>
              <w:rPr>
                <w:sz w:val="18"/>
              </w:rPr>
            </w:pPr>
            <w:r>
              <w:rPr>
                <w:sz w:val="18"/>
              </w:rPr>
              <w:t>1 614</w:t>
            </w:r>
          </w:p>
        </w:tc>
        <w:tc>
          <w:tcPr>
            <w:tcW w:w="1607" w:type="dxa"/>
          </w:tcPr>
          <w:p w:rsidR="00000000" w:rsidRDefault="00000000">
            <w:pPr>
              <w:jc w:val="center"/>
              <w:rPr>
                <w:sz w:val="18"/>
              </w:rPr>
            </w:pPr>
            <w:r>
              <w:rPr>
                <w:sz w:val="18"/>
              </w:rPr>
              <w:t>6,0</w:t>
            </w:r>
          </w:p>
        </w:tc>
      </w:tr>
    </w:tbl>
    <w:p w:rsidR="00000000" w:rsidRDefault="00000000">
      <w:pPr>
        <w:tabs>
          <w:tab w:val="left" w:pos="680"/>
          <w:tab w:val="left" w:pos="1021"/>
        </w:tabs>
        <w:spacing w:before="120" w:line="280" w:lineRule="exact"/>
        <w:jc w:val="both"/>
        <w:rPr>
          <w:sz w:val="18"/>
        </w:rPr>
      </w:pPr>
      <w:r>
        <w:rPr>
          <w:i/>
          <w:sz w:val="18"/>
        </w:rPr>
        <w:t>Источник</w:t>
      </w:r>
      <w:r>
        <w:rPr>
          <w:sz w:val="18"/>
        </w:rPr>
        <w:t>: Министерство здравоохранения.</w:t>
      </w:r>
    </w:p>
    <w:p w:rsidR="00000000" w:rsidRDefault="00000000">
      <w:pPr>
        <w:tabs>
          <w:tab w:val="left" w:pos="680"/>
          <w:tab w:val="left" w:pos="1021"/>
        </w:tabs>
        <w:spacing w:before="240" w:after="240" w:line="280" w:lineRule="exact"/>
        <w:jc w:val="both"/>
        <w:rPr>
          <w:b/>
          <w:sz w:val="22"/>
        </w:rPr>
      </w:pPr>
    </w:p>
    <w:p w:rsidR="00000000" w:rsidRDefault="00000000">
      <w:pPr>
        <w:tabs>
          <w:tab w:val="left" w:pos="680"/>
          <w:tab w:val="left" w:pos="1021"/>
        </w:tabs>
        <w:spacing w:before="240" w:after="240" w:line="280" w:lineRule="exact"/>
        <w:jc w:val="both"/>
        <w:rPr>
          <w:b/>
          <w:sz w:val="22"/>
        </w:rPr>
      </w:pPr>
      <w:r>
        <w:rPr>
          <w:b/>
          <w:sz w:val="22"/>
        </w:rPr>
        <w:br w:type="page"/>
        <w:t>Соотношение зарегистрированных родов и абортов в Республике Македонии</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85" w:type="dxa"/>
          <w:right w:w="85" w:type="dxa"/>
        </w:tblCellMar>
        <w:tblLook w:val="01E0" w:firstRow="1" w:lastRow="1" w:firstColumn="1" w:lastColumn="1" w:noHBand="0" w:noVBand="0"/>
      </w:tblPr>
      <w:tblGrid>
        <w:gridCol w:w="2409"/>
        <w:gridCol w:w="2410"/>
        <w:gridCol w:w="2549"/>
        <w:gridCol w:w="2271"/>
      </w:tblGrid>
      <w:tr w:rsidR="00000000">
        <w:tblPrEx>
          <w:tblCellMar>
            <w:top w:w="0" w:type="dxa"/>
            <w:bottom w:w="0" w:type="dxa"/>
          </w:tblCellMar>
        </w:tblPrEx>
        <w:trPr>
          <w:jc w:val="center"/>
        </w:trPr>
        <w:tc>
          <w:tcPr>
            <w:tcW w:w="2409" w:type="dxa"/>
            <w:tcBorders>
              <w:top w:val="single" w:sz="12" w:space="0" w:color="auto"/>
              <w:bottom w:val="single" w:sz="12" w:space="0" w:color="auto"/>
            </w:tcBorders>
          </w:tcPr>
          <w:p w:rsidR="00000000" w:rsidRDefault="00000000">
            <w:pPr>
              <w:tabs>
                <w:tab w:val="left" w:pos="680"/>
                <w:tab w:val="left" w:pos="1021"/>
              </w:tabs>
              <w:jc w:val="center"/>
              <w:rPr>
                <w:b/>
                <w:sz w:val="18"/>
              </w:rPr>
            </w:pPr>
            <w:r>
              <w:rPr>
                <w:b/>
                <w:sz w:val="18"/>
              </w:rPr>
              <w:t>Год</w:t>
            </w:r>
          </w:p>
        </w:tc>
        <w:tc>
          <w:tcPr>
            <w:tcW w:w="2410" w:type="dxa"/>
            <w:tcBorders>
              <w:top w:val="single" w:sz="12" w:space="0" w:color="auto"/>
              <w:bottom w:val="single" w:sz="12" w:space="0" w:color="auto"/>
            </w:tcBorders>
          </w:tcPr>
          <w:p w:rsidR="00000000" w:rsidRDefault="00000000">
            <w:pPr>
              <w:tabs>
                <w:tab w:val="left" w:pos="680"/>
                <w:tab w:val="left" w:pos="1021"/>
              </w:tabs>
              <w:jc w:val="center"/>
              <w:rPr>
                <w:b/>
                <w:sz w:val="18"/>
              </w:rPr>
            </w:pPr>
            <w:r>
              <w:rPr>
                <w:b/>
                <w:sz w:val="18"/>
              </w:rPr>
              <w:t xml:space="preserve">Количество </w:t>
            </w:r>
            <w:r>
              <w:rPr>
                <w:b/>
                <w:sz w:val="18"/>
              </w:rPr>
              <w:br/>
              <w:t>родов</w:t>
            </w:r>
          </w:p>
        </w:tc>
        <w:tc>
          <w:tcPr>
            <w:tcW w:w="2549" w:type="dxa"/>
            <w:tcBorders>
              <w:top w:val="single" w:sz="12" w:space="0" w:color="auto"/>
              <w:bottom w:val="single" w:sz="12" w:space="0" w:color="auto"/>
            </w:tcBorders>
          </w:tcPr>
          <w:p w:rsidR="00000000" w:rsidRDefault="00000000">
            <w:pPr>
              <w:tabs>
                <w:tab w:val="left" w:pos="680"/>
                <w:tab w:val="left" w:pos="1021"/>
              </w:tabs>
              <w:jc w:val="center"/>
              <w:rPr>
                <w:b/>
                <w:sz w:val="18"/>
              </w:rPr>
            </w:pPr>
            <w:r>
              <w:rPr>
                <w:b/>
                <w:sz w:val="18"/>
              </w:rPr>
              <w:t xml:space="preserve">Количество </w:t>
            </w:r>
            <w:r>
              <w:rPr>
                <w:b/>
                <w:sz w:val="18"/>
              </w:rPr>
              <w:br/>
              <w:t>абортов</w:t>
            </w:r>
          </w:p>
        </w:tc>
        <w:tc>
          <w:tcPr>
            <w:tcW w:w="2271" w:type="dxa"/>
            <w:tcBorders>
              <w:top w:val="single" w:sz="12" w:space="0" w:color="auto"/>
              <w:bottom w:val="single" w:sz="12" w:space="0" w:color="auto"/>
            </w:tcBorders>
          </w:tcPr>
          <w:p w:rsidR="00000000" w:rsidRDefault="00000000">
            <w:pPr>
              <w:tabs>
                <w:tab w:val="left" w:pos="680"/>
                <w:tab w:val="left" w:pos="1021"/>
              </w:tabs>
              <w:jc w:val="center"/>
              <w:rPr>
                <w:b/>
                <w:sz w:val="18"/>
              </w:rPr>
            </w:pPr>
            <w:r>
              <w:rPr>
                <w:b/>
                <w:sz w:val="18"/>
              </w:rPr>
              <w:t>Соотношение роды/аборты</w:t>
            </w:r>
          </w:p>
        </w:tc>
      </w:tr>
      <w:tr w:rsidR="00000000">
        <w:tblPrEx>
          <w:tblCellMar>
            <w:top w:w="0" w:type="dxa"/>
            <w:bottom w:w="0" w:type="dxa"/>
          </w:tblCellMar>
        </w:tblPrEx>
        <w:trPr>
          <w:jc w:val="center"/>
        </w:trPr>
        <w:tc>
          <w:tcPr>
            <w:tcW w:w="2409" w:type="dxa"/>
            <w:tcBorders>
              <w:top w:val="single" w:sz="12" w:space="0" w:color="auto"/>
            </w:tcBorders>
          </w:tcPr>
          <w:p w:rsidR="00000000" w:rsidRDefault="00000000">
            <w:pPr>
              <w:tabs>
                <w:tab w:val="left" w:pos="680"/>
                <w:tab w:val="left" w:pos="1021"/>
              </w:tabs>
              <w:jc w:val="center"/>
              <w:rPr>
                <w:sz w:val="18"/>
              </w:rPr>
            </w:pPr>
            <w:r>
              <w:rPr>
                <w:sz w:val="18"/>
              </w:rPr>
              <w:t>1990</w:t>
            </w:r>
          </w:p>
        </w:tc>
        <w:tc>
          <w:tcPr>
            <w:tcW w:w="2410" w:type="dxa"/>
            <w:tcBorders>
              <w:top w:val="single" w:sz="12" w:space="0" w:color="auto"/>
            </w:tcBorders>
          </w:tcPr>
          <w:p w:rsidR="00000000" w:rsidRDefault="00000000">
            <w:pPr>
              <w:tabs>
                <w:tab w:val="left" w:pos="680"/>
                <w:tab w:val="left" w:pos="1021"/>
              </w:tabs>
              <w:jc w:val="center"/>
              <w:rPr>
                <w:sz w:val="18"/>
              </w:rPr>
            </w:pPr>
            <w:r>
              <w:rPr>
                <w:sz w:val="18"/>
              </w:rPr>
              <w:t>35 704</w:t>
            </w:r>
          </w:p>
        </w:tc>
        <w:tc>
          <w:tcPr>
            <w:tcW w:w="2549" w:type="dxa"/>
            <w:tcBorders>
              <w:top w:val="single" w:sz="12" w:space="0" w:color="auto"/>
            </w:tcBorders>
          </w:tcPr>
          <w:p w:rsidR="00000000" w:rsidRDefault="00000000">
            <w:pPr>
              <w:tabs>
                <w:tab w:val="left" w:pos="680"/>
                <w:tab w:val="left" w:pos="1021"/>
              </w:tabs>
              <w:jc w:val="center"/>
              <w:rPr>
                <w:sz w:val="18"/>
              </w:rPr>
            </w:pPr>
            <w:r>
              <w:rPr>
                <w:sz w:val="18"/>
              </w:rPr>
              <w:t>21 894</w:t>
            </w:r>
          </w:p>
        </w:tc>
        <w:tc>
          <w:tcPr>
            <w:tcW w:w="2271" w:type="dxa"/>
            <w:tcBorders>
              <w:top w:val="single" w:sz="12" w:space="0" w:color="auto"/>
            </w:tcBorders>
          </w:tcPr>
          <w:p w:rsidR="00000000" w:rsidRDefault="00000000">
            <w:pPr>
              <w:tabs>
                <w:tab w:val="left" w:pos="680"/>
                <w:tab w:val="left" w:pos="1021"/>
              </w:tabs>
              <w:jc w:val="center"/>
              <w:rPr>
                <w:sz w:val="18"/>
              </w:rPr>
            </w:pPr>
            <w:r>
              <w:rPr>
                <w:sz w:val="18"/>
              </w:rPr>
              <w:t>1,6</w:t>
            </w:r>
          </w:p>
        </w:tc>
      </w:tr>
      <w:tr w:rsidR="00000000">
        <w:tblPrEx>
          <w:tblCellMar>
            <w:top w:w="0" w:type="dxa"/>
            <w:bottom w:w="0" w:type="dxa"/>
          </w:tblCellMar>
        </w:tblPrEx>
        <w:trPr>
          <w:jc w:val="center"/>
        </w:trPr>
        <w:tc>
          <w:tcPr>
            <w:tcW w:w="2409" w:type="dxa"/>
          </w:tcPr>
          <w:p w:rsidR="00000000" w:rsidRDefault="00000000">
            <w:pPr>
              <w:tabs>
                <w:tab w:val="left" w:pos="680"/>
                <w:tab w:val="left" w:pos="1021"/>
              </w:tabs>
              <w:jc w:val="center"/>
              <w:rPr>
                <w:sz w:val="18"/>
              </w:rPr>
            </w:pPr>
            <w:r>
              <w:rPr>
                <w:sz w:val="18"/>
              </w:rPr>
              <w:t>1995</w:t>
            </w:r>
          </w:p>
        </w:tc>
        <w:tc>
          <w:tcPr>
            <w:tcW w:w="2410" w:type="dxa"/>
          </w:tcPr>
          <w:p w:rsidR="00000000" w:rsidRDefault="00000000">
            <w:pPr>
              <w:tabs>
                <w:tab w:val="left" w:pos="680"/>
                <w:tab w:val="left" w:pos="1021"/>
              </w:tabs>
              <w:jc w:val="center"/>
              <w:rPr>
                <w:sz w:val="18"/>
              </w:rPr>
            </w:pPr>
            <w:r>
              <w:rPr>
                <w:sz w:val="18"/>
              </w:rPr>
              <w:t>32 440</w:t>
            </w:r>
          </w:p>
        </w:tc>
        <w:tc>
          <w:tcPr>
            <w:tcW w:w="2549" w:type="dxa"/>
          </w:tcPr>
          <w:p w:rsidR="00000000" w:rsidRDefault="00000000">
            <w:pPr>
              <w:tabs>
                <w:tab w:val="left" w:pos="680"/>
                <w:tab w:val="left" w:pos="1021"/>
              </w:tabs>
              <w:jc w:val="center"/>
              <w:rPr>
                <w:sz w:val="18"/>
              </w:rPr>
            </w:pPr>
            <w:r>
              <w:rPr>
                <w:sz w:val="18"/>
              </w:rPr>
              <w:t>15 805</w:t>
            </w:r>
          </w:p>
        </w:tc>
        <w:tc>
          <w:tcPr>
            <w:tcW w:w="2271" w:type="dxa"/>
          </w:tcPr>
          <w:p w:rsidR="00000000" w:rsidRDefault="00000000">
            <w:pPr>
              <w:tabs>
                <w:tab w:val="left" w:pos="680"/>
                <w:tab w:val="left" w:pos="1021"/>
              </w:tabs>
              <w:jc w:val="center"/>
              <w:rPr>
                <w:sz w:val="18"/>
              </w:rPr>
            </w:pPr>
            <w:r>
              <w:rPr>
                <w:sz w:val="18"/>
              </w:rPr>
              <w:t>2,1</w:t>
            </w:r>
          </w:p>
        </w:tc>
      </w:tr>
      <w:tr w:rsidR="00000000">
        <w:tblPrEx>
          <w:tblCellMar>
            <w:top w:w="0" w:type="dxa"/>
            <w:bottom w:w="0" w:type="dxa"/>
          </w:tblCellMar>
        </w:tblPrEx>
        <w:trPr>
          <w:jc w:val="center"/>
        </w:trPr>
        <w:tc>
          <w:tcPr>
            <w:tcW w:w="2409" w:type="dxa"/>
          </w:tcPr>
          <w:p w:rsidR="00000000" w:rsidRDefault="00000000">
            <w:pPr>
              <w:tabs>
                <w:tab w:val="left" w:pos="680"/>
                <w:tab w:val="left" w:pos="1021"/>
              </w:tabs>
              <w:jc w:val="center"/>
              <w:rPr>
                <w:sz w:val="18"/>
              </w:rPr>
            </w:pPr>
            <w:r>
              <w:rPr>
                <w:sz w:val="18"/>
              </w:rPr>
              <w:t>1996</w:t>
            </w:r>
          </w:p>
        </w:tc>
        <w:tc>
          <w:tcPr>
            <w:tcW w:w="2410" w:type="dxa"/>
          </w:tcPr>
          <w:p w:rsidR="00000000" w:rsidRDefault="00000000">
            <w:pPr>
              <w:tabs>
                <w:tab w:val="left" w:pos="680"/>
                <w:tab w:val="left" w:pos="1021"/>
              </w:tabs>
              <w:jc w:val="center"/>
              <w:rPr>
                <w:sz w:val="18"/>
              </w:rPr>
            </w:pPr>
            <w:r>
              <w:rPr>
                <w:sz w:val="18"/>
              </w:rPr>
              <w:t>31 712</w:t>
            </w:r>
          </w:p>
        </w:tc>
        <w:tc>
          <w:tcPr>
            <w:tcW w:w="2549" w:type="dxa"/>
          </w:tcPr>
          <w:p w:rsidR="00000000" w:rsidRDefault="00000000">
            <w:pPr>
              <w:tabs>
                <w:tab w:val="left" w:pos="680"/>
                <w:tab w:val="left" w:pos="1021"/>
              </w:tabs>
              <w:jc w:val="center"/>
              <w:rPr>
                <w:sz w:val="18"/>
              </w:rPr>
            </w:pPr>
            <w:r>
              <w:rPr>
                <w:sz w:val="18"/>
              </w:rPr>
              <w:t>14 164</w:t>
            </w:r>
          </w:p>
        </w:tc>
        <w:tc>
          <w:tcPr>
            <w:tcW w:w="2271" w:type="dxa"/>
          </w:tcPr>
          <w:p w:rsidR="00000000" w:rsidRDefault="00000000">
            <w:pPr>
              <w:tabs>
                <w:tab w:val="left" w:pos="680"/>
                <w:tab w:val="left" w:pos="1021"/>
              </w:tabs>
              <w:jc w:val="center"/>
              <w:rPr>
                <w:sz w:val="18"/>
              </w:rPr>
            </w:pPr>
            <w:r>
              <w:rPr>
                <w:sz w:val="18"/>
              </w:rPr>
              <w:t>2,2</w:t>
            </w:r>
          </w:p>
        </w:tc>
      </w:tr>
      <w:tr w:rsidR="00000000">
        <w:tblPrEx>
          <w:tblCellMar>
            <w:top w:w="0" w:type="dxa"/>
            <w:bottom w:w="0" w:type="dxa"/>
          </w:tblCellMar>
        </w:tblPrEx>
        <w:trPr>
          <w:jc w:val="center"/>
        </w:trPr>
        <w:tc>
          <w:tcPr>
            <w:tcW w:w="2409" w:type="dxa"/>
          </w:tcPr>
          <w:p w:rsidR="00000000" w:rsidRDefault="00000000">
            <w:pPr>
              <w:tabs>
                <w:tab w:val="left" w:pos="680"/>
                <w:tab w:val="left" w:pos="1021"/>
              </w:tabs>
              <w:jc w:val="center"/>
              <w:rPr>
                <w:sz w:val="18"/>
              </w:rPr>
            </w:pPr>
            <w:r>
              <w:rPr>
                <w:sz w:val="18"/>
              </w:rPr>
              <w:t>1997</w:t>
            </w:r>
          </w:p>
        </w:tc>
        <w:tc>
          <w:tcPr>
            <w:tcW w:w="2410" w:type="dxa"/>
          </w:tcPr>
          <w:p w:rsidR="00000000" w:rsidRDefault="00000000">
            <w:pPr>
              <w:tabs>
                <w:tab w:val="left" w:pos="680"/>
                <w:tab w:val="left" w:pos="1021"/>
              </w:tabs>
              <w:jc w:val="center"/>
              <w:rPr>
                <w:sz w:val="18"/>
              </w:rPr>
            </w:pPr>
            <w:r>
              <w:rPr>
                <w:sz w:val="18"/>
              </w:rPr>
              <w:t>29 777</w:t>
            </w:r>
          </w:p>
        </w:tc>
        <w:tc>
          <w:tcPr>
            <w:tcW w:w="2549" w:type="dxa"/>
          </w:tcPr>
          <w:p w:rsidR="00000000" w:rsidRDefault="00000000">
            <w:pPr>
              <w:tabs>
                <w:tab w:val="left" w:pos="680"/>
                <w:tab w:val="left" w:pos="1021"/>
              </w:tabs>
              <w:jc w:val="center"/>
              <w:rPr>
                <w:sz w:val="18"/>
              </w:rPr>
            </w:pPr>
            <w:r>
              <w:rPr>
                <w:sz w:val="18"/>
              </w:rPr>
              <w:t>12 058</w:t>
            </w:r>
          </w:p>
        </w:tc>
        <w:tc>
          <w:tcPr>
            <w:tcW w:w="2271" w:type="dxa"/>
          </w:tcPr>
          <w:p w:rsidR="00000000" w:rsidRDefault="00000000">
            <w:pPr>
              <w:tabs>
                <w:tab w:val="left" w:pos="680"/>
                <w:tab w:val="left" w:pos="1021"/>
              </w:tabs>
              <w:jc w:val="center"/>
              <w:rPr>
                <w:sz w:val="18"/>
              </w:rPr>
            </w:pPr>
            <w:r>
              <w:rPr>
                <w:sz w:val="18"/>
              </w:rPr>
              <w:t>2,5</w:t>
            </w:r>
          </w:p>
        </w:tc>
      </w:tr>
      <w:tr w:rsidR="00000000">
        <w:tblPrEx>
          <w:tblCellMar>
            <w:top w:w="0" w:type="dxa"/>
            <w:bottom w:w="0" w:type="dxa"/>
          </w:tblCellMar>
        </w:tblPrEx>
        <w:trPr>
          <w:jc w:val="center"/>
        </w:trPr>
        <w:tc>
          <w:tcPr>
            <w:tcW w:w="2409" w:type="dxa"/>
          </w:tcPr>
          <w:p w:rsidR="00000000" w:rsidRDefault="00000000">
            <w:pPr>
              <w:tabs>
                <w:tab w:val="left" w:pos="680"/>
                <w:tab w:val="left" w:pos="1021"/>
              </w:tabs>
              <w:jc w:val="center"/>
              <w:rPr>
                <w:sz w:val="18"/>
              </w:rPr>
            </w:pPr>
            <w:r>
              <w:rPr>
                <w:sz w:val="18"/>
              </w:rPr>
              <w:t>1998</w:t>
            </w:r>
          </w:p>
        </w:tc>
        <w:tc>
          <w:tcPr>
            <w:tcW w:w="2410" w:type="dxa"/>
          </w:tcPr>
          <w:p w:rsidR="00000000" w:rsidRDefault="00000000">
            <w:pPr>
              <w:tabs>
                <w:tab w:val="left" w:pos="680"/>
                <w:tab w:val="left" w:pos="1021"/>
              </w:tabs>
              <w:jc w:val="center"/>
              <w:rPr>
                <w:sz w:val="18"/>
              </w:rPr>
            </w:pPr>
            <w:r>
              <w:rPr>
                <w:sz w:val="18"/>
              </w:rPr>
              <w:t>29 547</w:t>
            </w:r>
          </w:p>
        </w:tc>
        <w:tc>
          <w:tcPr>
            <w:tcW w:w="2549" w:type="dxa"/>
          </w:tcPr>
          <w:p w:rsidR="00000000" w:rsidRDefault="00000000">
            <w:pPr>
              <w:tabs>
                <w:tab w:val="left" w:pos="680"/>
                <w:tab w:val="left" w:pos="1021"/>
              </w:tabs>
              <w:jc w:val="center"/>
              <w:rPr>
                <w:sz w:val="18"/>
              </w:rPr>
            </w:pPr>
            <w:r>
              <w:rPr>
                <w:sz w:val="18"/>
              </w:rPr>
              <w:t>12 015</w:t>
            </w:r>
          </w:p>
        </w:tc>
        <w:tc>
          <w:tcPr>
            <w:tcW w:w="2271" w:type="dxa"/>
          </w:tcPr>
          <w:p w:rsidR="00000000" w:rsidRDefault="00000000">
            <w:pPr>
              <w:tabs>
                <w:tab w:val="left" w:pos="680"/>
                <w:tab w:val="left" w:pos="1021"/>
              </w:tabs>
              <w:jc w:val="center"/>
              <w:rPr>
                <w:sz w:val="18"/>
              </w:rPr>
            </w:pPr>
            <w:r>
              <w:rPr>
                <w:sz w:val="18"/>
              </w:rPr>
              <w:t>2,5</w:t>
            </w:r>
          </w:p>
        </w:tc>
      </w:tr>
      <w:tr w:rsidR="00000000">
        <w:tblPrEx>
          <w:tblCellMar>
            <w:top w:w="0" w:type="dxa"/>
            <w:bottom w:w="0" w:type="dxa"/>
          </w:tblCellMar>
        </w:tblPrEx>
        <w:trPr>
          <w:jc w:val="center"/>
        </w:trPr>
        <w:tc>
          <w:tcPr>
            <w:tcW w:w="2409" w:type="dxa"/>
          </w:tcPr>
          <w:p w:rsidR="00000000" w:rsidRDefault="00000000">
            <w:pPr>
              <w:tabs>
                <w:tab w:val="left" w:pos="680"/>
                <w:tab w:val="left" w:pos="1021"/>
              </w:tabs>
              <w:jc w:val="center"/>
              <w:rPr>
                <w:sz w:val="18"/>
              </w:rPr>
            </w:pPr>
            <w:r>
              <w:rPr>
                <w:sz w:val="18"/>
              </w:rPr>
              <w:t>1999</w:t>
            </w:r>
          </w:p>
        </w:tc>
        <w:tc>
          <w:tcPr>
            <w:tcW w:w="2410" w:type="dxa"/>
          </w:tcPr>
          <w:p w:rsidR="00000000" w:rsidRDefault="00000000">
            <w:pPr>
              <w:tabs>
                <w:tab w:val="left" w:pos="680"/>
                <w:tab w:val="left" w:pos="1021"/>
              </w:tabs>
              <w:jc w:val="center"/>
              <w:rPr>
                <w:sz w:val="18"/>
              </w:rPr>
            </w:pPr>
            <w:r>
              <w:rPr>
                <w:sz w:val="18"/>
              </w:rPr>
              <w:t>27 587</w:t>
            </w:r>
          </w:p>
        </w:tc>
        <w:tc>
          <w:tcPr>
            <w:tcW w:w="2549" w:type="dxa"/>
          </w:tcPr>
          <w:p w:rsidR="00000000" w:rsidRDefault="00000000">
            <w:pPr>
              <w:tabs>
                <w:tab w:val="left" w:pos="680"/>
                <w:tab w:val="left" w:pos="1021"/>
              </w:tabs>
              <w:jc w:val="center"/>
              <w:rPr>
                <w:sz w:val="18"/>
              </w:rPr>
            </w:pPr>
            <w:r>
              <w:rPr>
                <w:sz w:val="18"/>
              </w:rPr>
              <w:t>8 479</w:t>
            </w:r>
          </w:p>
        </w:tc>
        <w:tc>
          <w:tcPr>
            <w:tcW w:w="2271" w:type="dxa"/>
          </w:tcPr>
          <w:p w:rsidR="00000000" w:rsidRDefault="00000000">
            <w:pPr>
              <w:tabs>
                <w:tab w:val="left" w:pos="680"/>
                <w:tab w:val="left" w:pos="1021"/>
              </w:tabs>
              <w:jc w:val="center"/>
              <w:rPr>
                <w:sz w:val="18"/>
              </w:rPr>
            </w:pPr>
            <w:r>
              <w:rPr>
                <w:sz w:val="18"/>
              </w:rPr>
              <w:t>3,3</w:t>
            </w:r>
          </w:p>
        </w:tc>
      </w:tr>
      <w:tr w:rsidR="00000000">
        <w:tblPrEx>
          <w:tblCellMar>
            <w:top w:w="0" w:type="dxa"/>
            <w:bottom w:w="0" w:type="dxa"/>
          </w:tblCellMar>
        </w:tblPrEx>
        <w:trPr>
          <w:jc w:val="center"/>
        </w:trPr>
        <w:tc>
          <w:tcPr>
            <w:tcW w:w="2409" w:type="dxa"/>
          </w:tcPr>
          <w:p w:rsidR="00000000" w:rsidRDefault="00000000">
            <w:pPr>
              <w:tabs>
                <w:tab w:val="left" w:pos="680"/>
                <w:tab w:val="left" w:pos="1021"/>
              </w:tabs>
              <w:jc w:val="center"/>
              <w:rPr>
                <w:sz w:val="18"/>
              </w:rPr>
            </w:pPr>
            <w:r>
              <w:rPr>
                <w:sz w:val="18"/>
              </w:rPr>
              <w:t>2000</w:t>
            </w:r>
          </w:p>
        </w:tc>
        <w:tc>
          <w:tcPr>
            <w:tcW w:w="2410" w:type="dxa"/>
          </w:tcPr>
          <w:p w:rsidR="00000000" w:rsidRDefault="00000000">
            <w:pPr>
              <w:tabs>
                <w:tab w:val="left" w:pos="680"/>
                <w:tab w:val="left" w:pos="1021"/>
              </w:tabs>
              <w:jc w:val="center"/>
              <w:rPr>
                <w:sz w:val="18"/>
              </w:rPr>
            </w:pPr>
            <w:r>
              <w:rPr>
                <w:sz w:val="18"/>
              </w:rPr>
              <w:t>29 357</w:t>
            </w:r>
          </w:p>
        </w:tc>
        <w:tc>
          <w:tcPr>
            <w:tcW w:w="2549" w:type="dxa"/>
          </w:tcPr>
          <w:p w:rsidR="00000000" w:rsidRDefault="00000000">
            <w:pPr>
              <w:tabs>
                <w:tab w:val="left" w:pos="680"/>
                <w:tab w:val="left" w:pos="1021"/>
              </w:tabs>
              <w:jc w:val="center"/>
              <w:rPr>
                <w:sz w:val="18"/>
              </w:rPr>
            </w:pPr>
            <w:r>
              <w:rPr>
                <w:sz w:val="18"/>
              </w:rPr>
              <w:t>10 129</w:t>
            </w:r>
          </w:p>
        </w:tc>
        <w:tc>
          <w:tcPr>
            <w:tcW w:w="2271" w:type="dxa"/>
          </w:tcPr>
          <w:p w:rsidR="00000000" w:rsidRDefault="00000000">
            <w:pPr>
              <w:tabs>
                <w:tab w:val="left" w:pos="680"/>
                <w:tab w:val="left" w:pos="1021"/>
              </w:tabs>
              <w:jc w:val="center"/>
              <w:rPr>
                <w:sz w:val="18"/>
              </w:rPr>
            </w:pPr>
            <w:r>
              <w:rPr>
                <w:sz w:val="18"/>
              </w:rPr>
              <w:t>2,9</w:t>
            </w:r>
          </w:p>
        </w:tc>
      </w:tr>
      <w:tr w:rsidR="00000000">
        <w:tblPrEx>
          <w:tblCellMar>
            <w:top w:w="0" w:type="dxa"/>
            <w:bottom w:w="0" w:type="dxa"/>
          </w:tblCellMar>
        </w:tblPrEx>
        <w:trPr>
          <w:jc w:val="center"/>
        </w:trPr>
        <w:tc>
          <w:tcPr>
            <w:tcW w:w="2409" w:type="dxa"/>
          </w:tcPr>
          <w:p w:rsidR="00000000" w:rsidRDefault="00000000">
            <w:pPr>
              <w:tabs>
                <w:tab w:val="left" w:pos="680"/>
                <w:tab w:val="left" w:pos="1021"/>
              </w:tabs>
              <w:jc w:val="center"/>
              <w:rPr>
                <w:sz w:val="18"/>
              </w:rPr>
            </w:pPr>
            <w:r>
              <w:rPr>
                <w:sz w:val="18"/>
              </w:rPr>
              <w:t>2001</w:t>
            </w:r>
          </w:p>
        </w:tc>
        <w:tc>
          <w:tcPr>
            <w:tcW w:w="2410" w:type="dxa"/>
          </w:tcPr>
          <w:p w:rsidR="00000000" w:rsidRDefault="00000000">
            <w:pPr>
              <w:tabs>
                <w:tab w:val="left" w:pos="680"/>
                <w:tab w:val="left" w:pos="1021"/>
              </w:tabs>
              <w:jc w:val="center"/>
              <w:rPr>
                <w:sz w:val="18"/>
              </w:rPr>
            </w:pPr>
            <w:r>
              <w:rPr>
                <w:sz w:val="18"/>
              </w:rPr>
              <w:t>27 294</w:t>
            </w:r>
          </w:p>
        </w:tc>
        <w:tc>
          <w:tcPr>
            <w:tcW w:w="2549" w:type="dxa"/>
          </w:tcPr>
          <w:p w:rsidR="00000000" w:rsidRDefault="00000000">
            <w:pPr>
              <w:tabs>
                <w:tab w:val="left" w:pos="680"/>
                <w:tab w:val="left" w:pos="1021"/>
              </w:tabs>
              <w:jc w:val="center"/>
              <w:rPr>
                <w:sz w:val="18"/>
              </w:rPr>
            </w:pPr>
            <w:r>
              <w:rPr>
                <w:sz w:val="18"/>
              </w:rPr>
              <w:t>8 427</w:t>
            </w:r>
          </w:p>
        </w:tc>
        <w:tc>
          <w:tcPr>
            <w:tcW w:w="2271" w:type="dxa"/>
          </w:tcPr>
          <w:p w:rsidR="00000000" w:rsidRDefault="00000000">
            <w:pPr>
              <w:tabs>
                <w:tab w:val="left" w:pos="680"/>
                <w:tab w:val="left" w:pos="1021"/>
              </w:tabs>
              <w:jc w:val="center"/>
              <w:rPr>
                <w:sz w:val="18"/>
              </w:rPr>
            </w:pPr>
            <w:r>
              <w:rPr>
                <w:sz w:val="18"/>
              </w:rPr>
              <w:t>3,2</w:t>
            </w:r>
          </w:p>
        </w:tc>
      </w:tr>
    </w:tbl>
    <w:p w:rsidR="00000000" w:rsidRDefault="00000000">
      <w:pPr>
        <w:tabs>
          <w:tab w:val="left" w:pos="680"/>
          <w:tab w:val="left" w:pos="1021"/>
        </w:tabs>
        <w:spacing w:before="120" w:line="280" w:lineRule="exact"/>
        <w:jc w:val="both"/>
        <w:rPr>
          <w:sz w:val="18"/>
        </w:rPr>
      </w:pPr>
      <w:r>
        <w:rPr>
          <w:i/>
          <w:sz w:val="18"/>
        </w:rPr>
        <w:t>Источник</w:t>
      </w:r>
      <w:r>
        <w:rPr>
          <w:sz w:val="18"/>
        </w:rPr>
        <w:t>: Министерство здравоохранения.</w:t>
      </w:r>
    </w:p>
    <w:p w:rsidR="00000000" w:rsidRDefault="00000000">
      <w:pPr>
        <w:tabs>
          <w:tab w:val="left" w:pos="680"/>
          <w:tab w:val="left" w:pos="1021"/>
        </w:tabs>
        <w:spacing w:before="240" w:line="280" w:lineRule="exact"/>
        <w:jc w:val="both"/>
        <w:rPr>
          <w:sz w:val="22"/>
        </w:rPr>
      </w:pPr>
      <w:r>
        <w:rPr>
          <w:sz w:val="22"/>
        </w:rPr>
        <w:tab/>
        <w:t>Лечебное обслуживание проводится посредством приема пациентов во врачебных кабинетах, однако количество посещений снизилось на 45,3 процента.</w:t>
      </w:r>
    </w:p>
    <w:p w:rsidR="00000000" w:rsidRDefault="00000000">
      <w:pPr>
        <w:tabs>
          <w:tab w:val="left" w:pos="680"/>
          <w:tab w:val="left" w:pos="1021"/>
        </w:tabs>
        <w:spacing w:before="240" w:line="280" w:lineRule="exact"/>
        <w:jc w:val="both"/>
        <w:rPr>
          <w:b/>
          <w:sz w:val="22"/>
        </w:rPr>
      </w:pPr>
      <w:r>
        <w:rPr>
          <w:sz w:val="22"/>
        </w:rPr>
        <w:tab/>
      </w:r>
      <w:r>
        <w:rPr>
          <w:b/>
          <w:sz w:val="22"/>
        </w:rPr>
        <w:t>Вторичная медицинская помощь</w:t>
      </w:r>
    </w:p>
    <w:p w:rsidR="00000000" w:rsidRDefault="00000000">
      <w:pPr>
        <w:tabs>
          <w:tab w:val="left" w:pos="680"/>
          <w:tab w:val="left" w:pos="1021"/>
        </w:tabs>
        <w:spacing w:before="240" w:line="280" w:lineRule="exact"/>
        <w:jc w:val="both"/>
        <w:rPr>
          <w:sz w:val="22"/>
        </w:rPr>
      </w:pPr>
      <w:r>
        <w:rPr>
          <w:sz w:val="22"/>
        </w:rPr>
        <w:tab/>
        <w:t>Вторичную медицинскую помощь предоставляют медико-консультативные службы, а также отделения акушерства и гинекологии в 16 больницах общего профиля, медицинские центры и Бюро по охране здоровья матери и ребенка в Скопье, которое является специализированным медицинским учреждением по охране и улучшению здоровья детей первого года жизни и детей младшего возраста и осуществляют меры и мероприятия, нацеленные на улучшение медико-санитарного обслуживания женщин репродуктивного возраста.</w:t>
      </w:r>
    </w:p>
    <w:p w:rsidR="00000000" w:rsidRDefault="00000000">
      <w:pPr>
        <w:tabs>
          <w:tab w:val="left" w:pos="680"/>
          <w:tab w:val="left" w:pos="1021"/>
        </w:tabs>
        <w:spacing w:before="240" w:line="280" w:lineRule="exact"/>
        <w:jc w:val="both"/>
        <w:rPr>
          <w:b/>
          <w:i/>
          <w:sz w:val="22"/>
        </w:rPr>
      </w:pPr>
      <w:r>
        <w:rPr>
          <w:b/>
          <w:sz w:val="22"/>
        </w:rPr>
        <w:tab/>
      </w:r>
      <w:r>
        <w:rPr>
          <w:b/>
          <w:i/>
          <w:sz w:val="22"/>
        </w:rPr>
        <w:t>Персонал</w:t>
      </w:r>
    </w:p>
    <w:p w:rsidR="00000000" w:rsidRDefault="00000000">
      <w:pPr>
        <w:tabs>
          <w:tab w:val="left" w:pos="680"/>
          <w:tab w:val="left" w:pos="1021"/>
        </w:tabs>
        <w:spacing w:before="240" w:line="280" w:lineRule="exact"/>
        <w:jc w:val="both"/>
        <w:rPr>
          <w:sz w:val="22"/>
        </w:rPr>
      </w:pPr>
      <w:r>
        <w:rPr>
          <w:sz w:val="22"/>
        </w:rPr>
        <w:tab/>
        <w:t>Вторичная медицинская помощь в 2001 году предоставлялась медицинским и вспомогательным персоналом численностью в 516 человек, из которых 513 – медицинский персонал и 3 – вспомогательный персонал. 130 человек из общего числа медперсонала являются дипломированными врачами (из них 106 специалистов) и 383 человека – это медицинский персонал высшей и средней квалификации. Соотношение дипломированных врачей и медицинского персонала высшей и средней квалификации составило в 2001 году 1:3. По сравнению с 1990 годом произошло увеличение числа медицинских специалистов на 39,4 процента в области акушерства и гинекологии, в то время как число медицинских работников высшей и средней квалификации выросло на 2,2 процента.</w:t>
      </w:r>
    </w:p>
    <w:p w:rsidR="00000000" w:rsidRDefault="00000000">
      <w:pPr>
        <w:tabs>
          <w:tab w:val="left" w:pos="680"/>
          <w:tab w:val="left" w:pos="1021"/>
        </w:tabs>
        <w:spacing w:before="240" w:line="280" w:lineRule="exact"/>
        <w:jc w:val="both"/>
        <w:rPr>
          <w:sz w:val="22"/>
        </w:rPr>
      </w:pPr>
      <w:r>
        <w:rPr>
          <w:sz w:val="22"/>
        </w:rPr>
        <w:tab/>
        <w:t>В городе Битола находится медико-консультативный пункт по акушерству и гинекологии, где в 2001 году медицинские услуги оказывал один врач-специалист, а в городе Демир Хизар – один врач-специалист и один врач-интерн.</w:t>
      </w:r>
    </w:p>
    <w:p w:rsidR="00000000" w:rsidRDefault="00000000">
      <w:pPr>
        <w:tabs>
          <w:tab w:val="left" w:pos="680"/>
          <w:tab w:val="left" w:pos="1021"/>
        </w:tabs>
        <w:spacing w:before="240" w:line="280" w:lineRule="exact"/>
        <w:jc w:val="both"/>
        <w:rPr>
          <w:sz w:val="22"/>
        </w:rPr>
      </w:pPr>
      <w:r>
        <w:rPr>
          <w:sz w:val="22"/>
        </w:rPr>
        <w:tab/>
        <w:t>В отделениях акушерства и гинекологии в больницах общего профиля в 2001 году работали 122 врача, из них 99 специалистов, а также 376 человек медицинского персонала высшей и средней квалификации. Соотношение врачей данного профиля с численностью медицинского персонала в Республике составляет 1:3,1. По сравнению с 1990 годом произошло небольшое увеличение числа врачей общего профиля и врачей-специалистов.</w:t>
      </w:r>
    </w:p>
    <w:p w:rsidR="00000000" w:rsidRDefault="00000000">
      <w:pPr>
        <w:tabs>
          <w:tab w:val="left" w:pos="680"/>
          <w:tab w:val="left" w:pos="1021"/>
        </w:tabs>
        <w:spacing w:before="240" w:after="240" w:line="280" w:lineRule="exact"/>
        <w:rPr>
          <w:b/>
          <w:sz w:val="22"/>
        </w:rPr>
      </w:pPr>
      <w:r>
        <w:rPr>
          <w:b/>
          <w:sz w:val="22"/>
        </w:rPr>
        <w:t xml:space="preserve">Медицинский персонал в отделениях акушерства и гинекологии больниц </w:t>
      </w:r>
      <w:r>
        <w:rPr>
          <w:b/>
          <w:sz w:val="22"/>
        </w:rPr>
        <w:br/>
        <w:t>общего профиля в 1990–2001 годах</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85" w:type="dxa"/>
          <w:right w:w="85" w:type="dxa"/>
        </w:tblCellMar>
        <w:tblLook w:val="01E0" w:firstRow="1" w:lastRow="1" w:firstColumn="1" w:lastColumn="1" w:noHBand="0" w:noVBand="0"/>
      </w:tblPr>
      <w:tblGrid>
        <w:gridCol w:w="1698"/>
        <w:gridCol w:w="1560"/>
        <w:gridCol w:w="1842"/>
        <w:gridCol w:w="2268"/>
        <w:gridCol w:w="2271"/>
      </w:tblGrid>
      <w:tr w:rsidR="00000000">
        <w:tblPrEx>
          <w:tblCellMar>
            <w:top w:w="0" w:type="dxa"/>
            <w:bottom w:w="0" w:type="dxa"/>
          </w:tblCellMar>
        </w:tblPrEx>
        <w:trPr>
          <w:cantSplit/>
          <w:jc w:val="center"/>
        </w:trPr>
        <w:tc>
          <w:tcPr>
            <w:tcW w:w="1698" w:type="dxa"/>
            <w:vMerge w:val="restart"/>
            <w:tcBorders>
              <w:top w:val="single" w:sz="12" w:space="0" w:color="auto"/>
              <w:bottom w:val="single" w:sz="12" w:space="0" w:color="auto"/>
              <w:right w:val="single" w:sz="6" w:space="0" w:color="auto"/>
            </w:tcBorders>
          </w:tcPr>
          <w:p w:rsidR="00000000" w:rsidRDefault="00000000">
            <w:pPr>
              <w:tabs>
                <w:tab w:val="left" w:pos="680"/>
                <w:tab w:val="left" w:pos="1021"/>
              </w:tabs>
              <w:jc w:val="center"/>
              <w:rPr>
                <w:b/>
                <w:sz w:val="18"/>
              </w:rPr>
            </w:pPr>
            <w:r>
              <w:rPr>
                <w:b/>
                <w:sz w:val="18"/>
              </w:rPr>
              <w:t>Год</w:t>
            </w:r>
          </w:p>
        </w:tc>
        <w:tc>
          <w:tcPr>
            <w:tcW w:w="3402" w:type="dxa"/>
            <w:gridSpan w:val="2"/>
            <w:tcBorders>
              <w:top w:val="single" w:sz="12" w:space="0" w:color="auto"/>
              <w:left w:val="single" w:sz="6" w:space="0" w:color="auto"/>
              <w:bottom w:val="single" w:sz="6" w:space="0" w:color="auto"/>
            </w:tcBorders>
          </w:tcPr>
          <w:p w:rsidR="00000000" w:rsidRDefault="00000000">
            <w:pPr>
              <w:tabs>
                <w:tab w:val="left" w:pos="680"/>
                <w:tab w:val="left" w:pos="1021"/>
              </w:tabs>
              <w:jc w:val="center"/>
              <w:rPr>
                <w:b/>
                <w:sz w:val="18"/>
              </w:rPr>
            </w:pPr>
            <w:r>
              <w:rPr>
                <w:b/>
                <w:sz w:val="18"/>
              </w:rPr>
              <w:t>Число врачей</w:t>
            </w:r>
          </w:p>
        </w:tc>
        <w:tc>
          <w:tcPr>
            <w:tcW w:w="2268" w:type="dxa"/>
            <w:vMerge w:val="restart"/>
            <w:tcBorders>
              <w:top w:val="single" w:sz="12" w:space="0" w:color="auto"/>
              <w:bottom w:val="single" w:sz="6" w:space="0" w:color="auto"/>
            </w:tcBorders>
          </w:tcPr>
          <w:p w:rsidR="00000000" w:rsidRDefault="00000000">
            <w:pPr>
              <w:tabs>
                <w:tab w:val="left" w:pos="680"/>
                <w:tab w:val="left" w:pos="1021"/>
              </w:tabs>
              <w:jc w:val="center"/>
              <w:rPr>
                <w:b/>
                <w:sz w:val="18"/>
              </w:rPr>
            </w:pPr>
            <w:r>
              <w:rPr>
                <w:b/>
                <w:sz w:val="18"/>
              </w:rPr>
              <w:t>Медицинский персонал  высшей и средней квалицфикации</w:t>
            </w:r>
          </w:p>
        </w:tc>
        <w:tc>
          <w:tcPr>
            <w:tcW w:w="2271" w:type="dxa"/>
            <w:vMerge w:val="restart"/>
            <w:tcBorders>
              <w:top w:val="single" w:sz="12" w:space="0" w:color="auto"/>
              <w:bottom w:val="single" w:sz="6" w:space="0" w:color="auto"/>
            </w:tcBorders>
          </w:tcPr>
          <w:p w:rsidR="00000000" w:rsidRDefault="00000000">
            <w:pPr>
              <w:tabs>
                <w:tab w:val="left" w:pos="680"/>
                <w:tab w:val="left" w:pos="1021"/>
              </w:tabs>
              <w:jc w:val="center"/>
              <w:rPr>
                <w:b/>
                <w:sz w:val="18"/>
              </w:rPr>
            </w:pPr>
            <w:r>
              <w:rPr>
                <w:b/>
                <w:sz w:val="18"/>
              </w:rPr>
              <w:t>Медперсонал высшей и средней квалицфикации на одного врача</w:t>
            </w:r>
          </w:p>
        </w:tc>
      </w:tr>
      <w:tr w:rsidR="00000000">
        <w:tblPrEx>
          <w:tblCellMar>
            <w:top w:w="0" w:type="dxa"/>
            <w:bottom w:w="0" w:type="dxa"/>
          </w:tblCellMar>
        </w:tblPrEx>
        <w:trPr>
          <w:cantSplit/>
          <w:jc w:val="center"/>
        </w:trPr>
        <w:tc>
          <w:tcPr>
            <w:tcW w:w="1698" w:type="dxa"/>
            <w:vMerge/>
            <w:tcBorders>
              <w:top w:val="single" w:sz="6" w:space="0" w:color="auto"/>
              <w:bottom w:val="single" w:sz="12" w:space="0" w:color="auto"/>
              <w:right w:val="single" w:sz="6" w:space="0" w:color="auto"/>
            </w:tcBorders>
          </w:tcPr>
          <w:p w:rsidR="00000000" w:rsidRDefault="00000000">
            <w:pPr>
              <w:tabs>
                <w:tab w:val="left" w:pos="680"/>
                <w:tab w:val="left" w:pos="1021"/>
              </w:tabs>
              <w:jc w:val="center"/>
              <w:rPr>
                <w:sz w:val="18"/>
              </w:rPr>
            </w:pPr>
          </w:p>
        </w:tc>
        <w:tc>
          <w:tcPr>
            <w:tcW w:w="1560" w:type="dxa"/>
            <w:tcBorders>
              <w:top w:val="single" w:sz="6" w:space="0" w:color="auto"/>
              <w:left w:val="single" w:sz="6" w:space="0" w:color="auto"/>
              <w:bottom w:val="single" w:sz="12" w:space="0" w:color="auto"/>
            </w:tcBorders>
          </w:tcPr>
          <w:p w:rsidR="00000000" w:rsidRDefault="00000000">
            <w:pPr>
              <w:tabs>
                <w:tab w:val="left" w:pos="680"/>
                <w:tab w:val="left" w:pos="1021"/>
              </w:tabs>
              <w:jc w:val="center"/>
              <w:rPr>
                <w:b/>
                <w:sz w:val="18"/>
              </w:rPr>
            </w:pPr>
            <w:r>
              <w:rPr>
                <w:b/>
                <w:sz w:val="18"/>
              </w:rPr>
              <w:t>Всего</w:t>
            </w:r>
          </w:p>
        </w:tc>
        <w:tc>
          <w:tcPr>
            <w:tcW w:w="1842" w:type="dxa"/>
            <w:tcBorders>
              <w:top w:val="single" w:sz="6" w:space="0" w:color="auto"/>
              <w:bottom w:val="single" w:sz="12" w:space="0" w:color="auto"/>
            </w:tcBorders>
          </w:tcPr>
          <w:p w:rsidR="00000000" w:rsidRDefault="00000000">
            <w:pPr>
              <w:tabs>
                <w:tab w:val="left" w:pos="680"/>
                <w:tab w:val="left" w:pos="1021"/>
              </w:tabs>
              <w:jc w:val="center"/>
              <w:rPr>
                <w:b/>
                <w:sz w:val="18"/>
              </w:rPr>
            </w:pPr>
            <w:r>
              <w:rPr>
                <w:b/>
                <w:sz w:val="18"/>
              </w:rPr>
              <w:t>Специалисты</w:t>
            </w:r>
          </w:p>
        </w:tc>
        <w:tc>
          <w:tcPr>
            <w:tcW w:w="2268" w:type="dxa"/>
            <w:vMerge/>
            <w:tcBorders>
              <w:top w:val="single" w:sz="6" w:space="0" w:color="auto"/>
              <w:bottom w:val="single" w:sz="12" w:space="0" w:color="auto"/>
            </w:tcBorders>
          </w:tcPr>
          <w:p w:rsidR="00000000" w:rsidRDefault="00000000">
            <w:pPr>
              <w:tabs>
                <w:tab w:val="left" w:pos="680"/>
                <w:tab w:val="left" w:pos="1021"/>
              </w:tabs>
              <w:jc w:val="center"/>
              <w:rPr>
                <w:sz w:val="18"/>
              </w:rPr>
            </w:pPr>
          </w:p>
        </w:tc>
        <w:tc>
          <w:tcPr>
            <w:tcW w:w="2271" w:type="dxa"/>
            <w:vMerge/>
            <w:tcBorders>
              <w:top w:val="single" w:sz="6" w:space="0" w:color="auto"/>
              <w:bottom w:val="single" w:sz="12" w:space="0" w:color="auto"/>
            </w:tcBorders>
          </w:tcPr>
          <w:p w:rsidR="00000000" w:rsidRDefault="00000000">
            <w:pPr>
              <w:tabs>
                <w:tab w:val="left" w:pos="680"/>
                <w:tab w:val="left" w:pos="1021"/>
              </w:tabs>
              <w:jc w:val="center"/>
              <w:rPr>
                <w:sz w:val="18"/>
              </w:rPr>
            </w:pPr>
          </w:p>
        </w:tc>
      </w:tr>
      <w:tr w:rsidR="00000000">
        <w:tblPrEx>
          <w:tblCellMar>
            <w:top w:w="0" w:type="dxa"/>
            <w:bottom w:w="0" w:type="dxa"/>
          </w:tblCellMar>
        </w:tblPrEx>
        <w:trPr>
          <w:jc w:val="center"/>
        </w:trPr>
        <w:tc>
          <w:tcPr>
            <w:tcW w:w="1698" w:type="dxa"/>
            <w:tcBorders>
              <w:top w:val="single" w:sz="12" w:space="0" w:color="auto"/>
            </w:tcBorders>
          </w:tcPr>
          <w:p w:rsidR="00000000" w:rsidRDefault="00000000">
            <w:pPr>
              <w:tabs>
                <w:tab w:val="left" w:pos="680"/>
                <w:tab w:val="left" w:pos="1021"/>
              </w:tabs>
              <w:jc w:val="center"/>
              <w:rPr>
                <w:sz w:val="18"/>
              </w:rPr>
            </w:pPr>
            <w:r>
              <w:rPr>
                <w:sz w:val="18"/>
              </w:rPr>
              <w:t>1990</w:t>
            </w:r>
          </w:p>
        </w:tc>
        <w:tc>
          <w:tcPr>
            <w:tcW w:w="1560" w:type="dxa"/>
            <w:tcBorders>
              <w:top w:val="single" w:sz="12" w:space="0" w:color="auto"/>
            </w:tcBorders>
          </w:tcPr>
          <w:p w:rsidR="00000000" w:rsidRDefault="00000000">
            <w:pPr>
              <w:tabs>
                <w:tab w:val="left" w:pos="680"/>
                <w:tab w:val="left" w:pos="1021"/>
              </w:tabs>
              <w:jc w:val="center"/>
              <w:rPr>
                <w:sz w:val="18"/>
              </w:rPr>
            </w:pPr>
            <w:r>
              <w:rPr>
                <w:sz w:val="18"/>
              </w:rPr>
              <w:t>100</w:t>
            </w:r>
          </w:p>
        </w:tc>
        <w:tc>
          <w:tcPr>
            <w:tcW w:w="1842" w:type="dxa"/>
            <w:tcBorders>
              <w:top w:val="single" w:sz="12" w:space="0" w:color="auto"/>
            </w:tcBorders>
          </w:tcPr>
          <w:p w:rsidR="00000000" w:rsidRDefault="00000000">
            <w:pPr>
              <w:tabs>
                <w:tab w:val="left" w:pos="680"/>
                <w:tab w:val="left" w:pos="1021"/>
              </w:tabs>
              <w:jc w:val="center"/>
              <w:rPr>
                <w:sz w:val="18"/>
              </w:rPr>
            </w:pPr>
            <w:r>
              <w:rPr>
                <w:sz w:val="18"/>
              </w:rPr>
              <w:t>71</w:t>
            </w:r>
          </w:p>
        </w:tc>
        <w:tc>
          <w:tcPr>
            <w:tcW w:w="2268" w:type="dxa"/>
            <w:tcBorders>
              <w:top w:val="single" w:sz="12" w:space="0" w:color="auto"/>
            </w:tcBorders>
          </w:tcPr>
          <w:p w:rsidR="00000000" w:rsidRDefault="00000000">
            <w:pPr>
              <w:tabs>
                <w:tab w:val="left" w:pos="680"/>
                <w:tab w:val="left" w:pos="1021"/>
              </w:tabs>
              <w:jc w:val="center"/>
              <w:rPr>
                <w:sz w:val="18"/>
              </w:rPr>
            </w:pPr>
            <w:r>
              <w:rPr>
                <w:sz w:val="18"/>
              </w:rPr>
              <w:t>368</w:t>
            </w:r>
          </w:p>
        </w:tc>
        <w:tc>
          <w:tcPr>
            <w:tcW w:w="2271" w:type="dxa"/>
            <w:tcBorders>
              <w:top w:val="single" w:sz="12" w:space="0" w:color="auto"/>
            </w:tcBorders>
          </w:tcPr>
          <w:p w:rsidR="00000000" w:rsidRDefault="00000000">
            <w:pPr>
              <w:tabs>
                <w:tab w:val="left" w:pos="680"/>
                <w:tab w:val="left" w:pos="1021"/>
              </w:tabs>
              <w:jc w:val="center"/>
              <w:rPr>
                <w:sz w:val="18"/>
              </w:rPr>
            </w:pPr>
            <w:r>
              <w:rPr>
                <w:sz w:val="18"/>
              </w:rPr>
              <w:t>3,7</w:t>
            </w:r>
          </w:p>
        </w:tc>
      </w:tr>
      <w:tr w:rsidR="00000000">
        <w:tblPrEx>
          <w:tblCellMar>
            <w:top w:w="0" w:type="dxa"/>
            <w:bottom w:w="0" w:type="dxa"/>
          </w:tblCellMar>
        </w:tblPrEx>
        <w:trPr>
          <w:jc w:val="center"/>
        </w:trPr>
        <w:tc>
          <w:tcPr>
            <w:tcW w:w="1698" w:type="dxa"/>
          </w:tcPr>
          <w:p w:rsidR="00000000" w:rsidRDefault="00000000">
            <w:pPr>
              <w:tabs>
                <w:tab w:val="left" w:pos="680"/>
                <w:tab w:val="left" w:pos="1021"/>
              </w:tabs>
              <w:jc w:val="center"/>
              <w:rPr>
                <w:sz w:val="18"/>
              </w:rPr>
            </w:pPr>
            <w:r>
              <w:rPr>
                <w:sz w:val="18"/>
              </w:rPr>
              <w:t>1995</w:t>
            </w:r>
          </w:p>
        </w:tc>
        <w:tc>
          <w:tcPr>
            <w:tcW w:w="1560" w:type="dxa"/>
          </w:tcPr>
          <w:p w:rsidR="00000000" w:rsidRDefault="00000000">
            <w:pPr>
              <w:tabs>
                <w:tab w:val="left" w:pos="680"/>
                <w:tab w:val="left" w:pos="1021"/>
              </w:tabs>
              <w:jc w:val="center"/>
              <w:rPr>
                <w:sz w:val="18"/>
              </w:rPr>
            </w:pPr>
            <w:r>
              <w:rPr>
                <w:sz w:val="18"/>
              </w:rPr>
              <w:t>105</w:t>
            </w:r>
          </w:p>
        </w:tc>
        <w:tc>
          <w:tcPr>
            <w:tcW w:w="1842" w:type="dxa"/>
          </w:tcPr>
          <w:p w:rsidR="00000000" w:rsidRDefault="00000000">
            <w:pPr>
              <w:tabs>
                <w:tab w:val="left" w:pos="680"/>
                <w:tab w:val="left" w:pos="1021"/>
              </w:tabs>
              <w:jc w:val="center"/>
              <w:rPr>
                <w:sz w:val="18"/>
              </w:rPr>
            </w:pPr>
            <w:r>
              <w:rPr>
                <w:sz w:val="18"/>
              </w:rPr>
              <w:t>84</w:t>
            </w:r>
          </w:p>
        </w:tc>
        <w:tc>
          <w:tcPr>
            <w:tcW w:w="2268" w:type="dxa"/>
          </w:tcPr>
          <w:p w:rsidR="00000000" w:rsidRDefault="00000000">
            <w:pPr>
              <w:tabs>
                <w:tab w:val="left" w:pos="680"/>
                <w:tab w:val="left" w:pos="1021"/>
              </w:tabs>
              <w:jc w:val="center"/>
              <w:rPr>
                <w:sz w:val="18"/>
              </w:rPr>
            </w:pPr>
            <w:r>
              <w:rPr>
                <w:sz w:val="18"/>
              </w:rPr>
              <w:t>375</w:t>
            </w:r>
          </w:p>
        </w:tc>
        <w:tc>
          <w:tcPr>
            <w:tcW w:w="2271" w:type="dxa"/>
          </w:tcPr>
          <w:p w:rsidR="00000000" w:rsidRDefault="00000000">
            <w:pPr>
              <w:tabs>
                <w:tab w:val="left" w:pos="680"/>
                <w:tab w:val="left" w:pos="1021"/>
              </w:tabs>
              <w:jc w:val="center"/>
              <w:rPr>
                <w:sz w:val="18"/>
              </w:rPr>
            </w:pPr>
            <w:r>
              <w:rPr>
                <w:sz w:val="18"/>
              </w:rPr>
              <w:t>3,6</w:t>
            </w:r>
          </w:p>
        </w:tc>
      </w:tr>
      <w:tr w:rsidR="00000000">
        <w:tblPrEx>
          <w:tblCellMar>
            <w:top w:w="0" w:type="dxa"/>
            <w:bottom w:w="0" w:type="dxa"/>
          </w:tblCellMar>
        </w:tblPrEx>
        <w:trPr>
          <w:jc w:val="center"/>
        </w:trPr>
        <w:tc>
          <w:tcPr>
            <w:tcW w:w="1698" w:type="dxa"/>
          </w:tcPr>
          <w:p w:rsidR="00000000" w:rsidRDefault="00000000">
            <w:pPr>
              <w:tabs>
                <w:tab w:val="left" w:pos="680"/>
                <w:tab w:val="left" w:pos="1021"/>
              </w:tabs>
              <w:jc w:val="center"/>
              <w:rPr>
                <w:sz w:val="18"/>
              </w:rPr>
            </w:pPr>
            <w:r>
              <w:rPr>
                <w:sz w:val="18"/>
              </w:rPr>
              <w:t>1996</w:t>
            </w:r>
          </w:p>
        </w:tc>
        <w:tc>
          <w:tcPr>
            <w:tcW w:w="1560" w:type="dxa"/>
          </w:tcPr>
          <w:p w:rsidR="00000000" w:rsidRDefault="00000000">
            <w:pPr>
              <w:tabs>
                <w:tab w:val="left" w:pos="680"/>
                <w:tab w:val="left" w:pos="1021"/>
              </w:tabs>
              <w:jc w:val="center"/>
              <w:rPr>
                <w:sz w:val="18"/>
              </w:rPr>
            </w:pPr>
            <w:r>
              <w:rPr>
                <w:sz w:val="18"/>
              </w:rPr>
              <w:t>114</w:t>
            </w:r>
          </w:p>
        </w:tc>
        <w:tc>
          <w:tcPr>
            <w:tcW w:w="1842" w:type="dxa"/>
          </w:tcPr>
          <w:p w:rsidR="00000000" w:rsidRDefault="00000000">
            <w:pPr>
              <w:tabs>
                <w:tab w:val="left" w:pos="680"/>
                <w:tab w:val="left" w:pos="1021"/>
              </w:tabs>
              <w:jc w:val="center"/>
              <w:rPr>
                <w:sz w:val="18"/>
              </w:rPr>
            </w:pPr>
            <w:r>
              <w:rPr>
                <w:sz w:val="18"/>
              </w:rPr>
              <w:t>91</w:t>
            </w:r>
          </w:p>
        </w:tc>
        <w:tc>
          <w:tcPr>
            <w:tcW w:w="2268" w:type="dxa"/>
          </w:tcPr>
          <w:p w:rsidR="00000000" w:rsidRDefault="00000000">
            <w:pPr>
              <w:tabs>
                <w:tab w:val="left" w:pos="680"/>
                <w:tab w:val="left" w:pos="1021"/>
              </w:tabs>
              <w:jc w:val="center"/>
              <w:rPr>
                <w:sz w:val="18"/>
              </w:rPr>
            </w:pPr>
            <w:r>
              <w:rPr>
                <w:sz w:val="18"/>
              </w:rPr>
              <w:t>367</w:t>
            </w:r>
          </w:p>
        </w:tc>
        <w:tc>
          <w:tcPr>
            <w:tcW w:w="2271" w:type="dxa"/>
          </w:tcPr>
          <w:p w:rsidR="00000000" w:rsidRDefault="00000000">
            <w:pPr>
              <w:tabs>
                <w:tab w:val="left" w:pos="680"/>
                <w:tab w:val="left" w:pos="1021"/>
              </w:tabs>
              <w:jc w:val="center"/>
              <w:rPr>
                <w:sz w:val="18"/>
              </w:rPr>
            </w:pPr>
            <w:r>
              <w:rPr>
                <w:sz w:val="18"/>
              </w:rPr>
              <w:t>3,2</w:t>
            </w:r>
          </w:p>
        </w:tc>
      </w:tr>
      <w:tr w:rsidR="00000000">
        <w:tblPrEx>
          <w:tblCellMar>
            <w:top w:w="0" w:type="dxa"/>
            <w:bottom w:w="0" w:type="dxa"/>
          </w:tblCellMar>
        </w:tblPrEx>
        <w:trPr>
          <w:jc w:val="center"/>
        </w:trPr>
        <w:tc>
          <w:tcPr>
            <w:tcW w:w="1698" w:type="dxa"/>
          </w:tcPr>
          <w:p w:rsidR="00000000" w:rsidRDefault="00000000">
            <w:pPr>
              <w:tabs>
                <w:tab w:val="left" w:pos="680"/>
                <w:tab w:val="left" w:pos="1021"/>
              </w:tabs>
              <w:jc w:val="center"/>
              <w:rPr>
                <w:sz w:val="18"/>
              </w:rPr>
            </w:pPr>
            <w:r>
              <w:rPr>
                <w:sz w:val="18"/>
              </w:rPr>
              <w:t>1997</w:t>
            </w:r>
          </w:p>
        </w:tc>
        <w:tc>
          <w:tcPr>
            <w:tcW w:w="1560" w:type="dxa"/>
          </w:tcPr>
          <w:p w:rsidR="00000000" w:rsidRDefault="00000000">
            <w:pPr>
              <w:tabs>
                <w:tab w:val="left" w:pos="680"/>
                <w:tab w:val="left" w:pos="1021"/>
              </w:tabs>
              <w:jc w:val="center"/>
              <w:rPr>
                <w:sz w:val="18"/>
              </w:rPr>
            </w:pPr>
            <w:r>
              <w:rPr>
                <w:sz w:val="18"/>
              </w:rPr>
              <w:t>113</w:t>
            </w:r>
          </w:p>
        </w:tc>
        <w:tc>
          <w:tcPr>
            <w:tcW w:w="1842" w:type="dxa"/>
          </w:tcPr>
          <w:p w:rsidR="00000000" w:rsidRDefault="00000000">
            <w:pPr>
              <w:tabs>
                <w:tab w:val="left" w:pos="680"/>
                <w:tab w:val="left" w:pos="1021"/>
              </w:tabs>
              <w:jc w:val="center"/>
              <w:rPr>
                <w:sz w:val="18"/>
              </w:rPr>
            </w:pPr>
            <w:r>
              <w:rPr>
                <w:sz w:val="18"/>
              </w:rPr>
              <w:t>88</w:t>
            </w:r>
          </w:p>
        </w:tc>
        <w:tc>
          <w:tcPr>
            <w:tcW w:w="2268" w:type="dxa"/>
          </w:tcPr>
          <w:p w:rsidR="00000000" w:rsidRDefault="00000000">
            <w:pPr>
              <w:tabs>
                <w:tab w:val="left" w:pos="680"/>
                <w:tab w:val="left" w:pos="1021"/>
              </w:tabs>
              <w:jc w:val="center"/>
              <w:rPr>
                <w:sz w:val="18"/>
              </w:rPr>
            </w:pPr>
            <w:r>
              <w:rPr>
                <w:sz w:val="18"/>
              </w:rPr>
              <w:t>373</w:t>
            </w:r>
          </w:p>
        </w:tc>
        <w:tc>
          <w:tcPr>
            <w:tcW w:w="2271" w:type="dxa"/>
          </w:tcPr>
          <w:p w:rsidR="00000000" w:rsidRDefault="00000000">
            <w:pPr>
              <w:tabs>
                <w:tab w:val="left" w:pos="680"/>
                <w:tab w:val="left" w:pos="1021"/>
              </w:tabs>
              <w:jc w:val="center"/>
              <w:rPr>
                <w:sz w:val="18"/>
              </w:rPr>
            </w:pPr>
            <w:r>
              <w:rPr>
                <w:sz w:val="18"/>
              </w:rPr>
              <w:t>3,3</w:t>
            </w:r>
          </w:p>
        </w:tc>
      </w:tr>
      <w:tr w:rsidR="00000000">
        <w:tblPrEx>
          <w:tblCellMar>
            <w:top w:w="0" w:type="dxa"/>
            <w:bottom w:w="0" w:type="dxa"/>
          </w:tblCellMar>
        </w:tblPrEx>
        <w:trPr>
          <w:jc w:val="center"/>
        </w:trPr>
        <w:tc>
          <w:tcPr>
            <w:tcW w:w="1698" w:type="dxa"/>
          </w:tcPr>
          <w:p w:rsidR="00000000" w:rsidRDefault="00000000">
            <w:pPr>
              <w:tabs>
                <w:tab w:val="left" w:pos="680"/>
                <w:tab w:val="left" w:pos="1021"/>
              </w:tabs>
              <w:jc w:val="center"/>
              <w:rPr>
                <w:sz w:val="18"/>
              </w:rPr>
            </w:pPr>
            <w:r>
              <w:rPr>
                <w:sz w:val="18"/>
              </w:rPr>
              <w:t>1998</w:t>
            </w:r>
          </w:p>
        </w:tc>
        <w:tc>
          <w:tcPr>
            <w:tcW w:w="1560" w:type="dxa"/>
          </w:tcPr>
          <w:p w:rsidR="00000000" w:rsidRDefault="00000000">
            <w:pPr>
              <w:tabs>
                <w:tab w:val="left" w:pos="680"/>
                <w:tab w:val="left" w:pos="1021"/>
              </w:tabs>
              <w:jc w:val="center"/>
              <w:rPr>
                <w:sz w:val="18"/>
              </w:rPr>
            </w:pPr>
            <w:r>
              <w:rPr>
                <w:sz w:val="18"/>
              </w:rPr>
              <w:t>106</w:t>
            </w:r>
          </w:p>
        </w:tc>
        <w:tc>
          <w:tcPr>
            <w:tcW w:w="1842" w:type="dxa"/>
          </w:tcPr>
          <w:p w:rsidR="00000000" w:rsidRDefault="00000000">
            <w:pPr>
              <w:tabs>
                <w:tab w:val="left" w:pos="680"/>
                <w:tab w:val="left" w:pos="1021"/>
              </w:tabs>
              <w:jc w:val="center"/>
              <w:rPr>
                <w:sz w:val="18"/>
              </w:rPr>
            </w:pPr>
            <w:r>
              <w:rPr>
                <w:sz w:val="18"/>
              </w:rPr>
              <w:t>85</w:t>
            </w:r>
          </w:p>
        </w:tc>
        <w:tc>
          <w:tcPr>
            <w:tcW w:w="2268" w:type="dxa"/>
          </w:tcPr>
          <w:p w:rsidR="00000000" w:rsidRDefault="00000000">
            <w:pPr>
              <w:tabs>
                <w:tab w:val="left" w:pos="680"/>
                <w:tab w:val="left" w:pos="1021"/>
              </w:tabs>
              <w:jc w:val="center"/>
              <w:rPr>
                <w:sz w:val="18"/>
              </w:rPr>
            </w:pPr>
            <w:r>
              <w:rPr>
                <w:sz w:val="18"/>
              </w:rPr>
              <w:t>369</w:t>
            </w:r>
          </w:p>
        </w:tc>
        <w:tc>
          <w:tcPr>
            <w:tcW w:w="2271" w:type="dxa"/>
          </w:tcPr>
          <w:p w:rsidR="00000000" w:rsidRDefault="00000000">
            <w:pPr>
              <w:tabs>
                <w:tab w:val="left" w:pos="680"/>
                <w:tab w:val="left" w:pos="1021"/>
              </w:tabs>
              <w:jc w:val="center"/>
              <w:rPr>
                <w:sz w:val="18"/>
              </w:rPr>
            </w:pPr>
            <w:r>
              <w:rPr>
                <w:sz w:val="18"/>
              </w:rPr>
              <w:t>3,5</w:t>
            </w:r>
          </w:p>
        </w:tc>
      </w:tr>
      <w:tr w:rsidR="00000000">
        <w:tblPrEx>
          <w:tblCellMar>
            <w:top w:w="0" w:type="dxa"/>
            <w:bottom w:w="0" w:type="dxa"/>
          </w:tblCellMar>
        </w:tblPrEx>
        <w:trPr>
          <w:jc w:val="center"/>
        </w:trPr>
        <w:tc>
          <w:tcPr>
            <w:tcW w:w="1698" w:type="dxa"/>
          </w:tcPr>
          <w:p w:rsidR="00000000" w:rsidRDefault="00000000">
            <w:pPr>
              <w:tabs>
                <w:tab w:val="left" w:pos="680"/>
                <w:tab w:val="left" w:pos="1021"/>
              </w:tabs>
              <w:jc w:val="center"/>
              <w:rPr>
                <w:sz w:val="18"/>
              </w:rPr>
            </w:pPr>
            <w:r>
              <w:rPr>
                <w:sz w:val="18"/>
              </w:rPr>
              <w:t>1999</w:t>
            </w:r>
          </w:p>
        </w:tc>
        <w:tc>
          <w:tcPr>
            <w:tcW w:w="1560" w:type="dxa"/>
          </w:tcPr>
          <w:p w:rsidR="00000000" w:rsidRDefault="00000000">
            <w:pPr>
              <w:tabs>
                <w:tab w:val="left" w:pos="680"/>
                <w:tab w:val="left" w:pos="1021"/>
              </w:tabs>
              <w:jc w:val="center"/>
              <w:rPr>
                <w:sz w:val="18"/>
              </w:rPr>
            </w:pPr>
            <w:r>
              <w:rPr>
                <w:sz w:val="18"/>
              </w:rPr>
              <w:t>98</w:t>
            </w:r>
          </w:p>
        </w:tc>
        <w:tc>
          <w:tcPr>
            <w:tcW w:w="1842" w:type="dxa"/>
          </w:tcPr>
          <w:p w:rsidR="00000000" w:rsidRDefault="00000000">
            <w:pPr>
              <w:tabs>
                <w:tab w:val="left" w:pos="680"/>
                <w:tab w:val="left" w:pos="1021"/>
              </w:tabs>
              <w:jc w:val="center"/>
              <w:rPr>
                <w:sz w:val="18"/>
              </w:rPr>
            </w:pPr>
            <w:r>
              <w:rPr>
                <w:sz w:val="18"/>
              </w:rPr>
              <w:t>78</w:t>
            </w:r>
          </w:p>
        </w:tc>
        <w:tc>
          <w:tcPr>
            <w:tcW w:w="2268" w:type="dxa"/>
          </w:tcPr>
          <w:p w:rsidR="00000000" w:rsidRDefault="00000000">
            <w:pPr>
              <w:tabs>
                <w:tab w:val="left" w:pos="680"/>
                <w:tab w:val="left" w:pos="1021"/>
              </w:tabs>
              <w:jc w:val="center"/>
              <w:rPr>
                <w:sz w:val="18"/>
              </w:rPr>
            </w:pPr>
            <w:r>
              <w:rPr>
                <w:sz w:val="18"/>
              </w:rPr>
              <w:t>368</w:t>
            </w:r>
          </w:p>
        </w:tc>
        <w:tc>
          <w:tcPr>
            <w:tcW w:w="2271" w:type="dxa"/>
          </w:tcPr>
          <w:p w:rsidR="00000000" w:rsidRDefault="00000000">
            <w:pPr>
              <w:tabs>
                <w:tab w:val="left" w:pos="680"/>
                <w:tab w:val="left" w:pos="1021"/>
              </w:tabs>
              <w:jc w:val="center"/>
              <w:rPr>
                <w:sz w:val="18"/>
              </w:rPr>
            </w:pPr>
            <w:r>
              <w:rPr>
                <w:sz w:val="18"/>
              </w:rPr>
              <w:t>4,0</w:t>
            </w:r>
          </w:p>
        </w:tc>
      </w:tr>
      <w:tr w:rsidR="00000000">
        <w:tblPrEx>
          <w:tblCellMar>
            <w:top w:w="0" w:type="dxa"/>
            <w:bottom w:w="0" w:type="dxa"/>
          </w:tblCellMar>
        </w:tblPrEx>
        <w:trPr>
          <w:jc w:val="center"/>
        </w:trPr>
        <w:tc>
          <w:tcPr>
            <w:tcW w:w="1698" w:type="dxa"/>
          </w:tcPr>
          <w:p w:rsidR="00000000" w:rsidRDefault="00000000">
            <w:pPr>
              <w:tabs>
                <w:tab w:val="left" w:pos="680"/>
                <w:tab w:val="left" w:pos="1021"/>
              </w:tabs>
              <w:jc w:val="center"/>
              <w:rPr>
                <w:sz w:val="18"/>
              </w:rPr>
            </w:pPr>
            <w:r>
              <w:rPr>
                <w:sz w:val="18"/>
              </w:rPr>
              <w:t>2000</w:t>
            </w:r>
          </w:p>
        </w:tc>
        <w:tc>
          <w:tcPr>
            <w:tcW w:w="1560" w:type="dxa"/>
          </w:tcPr>
          <w:p w:rsidR="00000000" w:rsidRDefault="00000000">
            <w:pPr>
              <w:tabs>
                <w:tab w:val="left" w:pos="680"/>
                <w:tab w:val="left" w:pos="1021"/>
              </w:tabs>
              <w:jc w:val="center"/>
              <w:rPr>
                <w:sz w:val="18"/>
              </w:rPr>
            </w:pPr>
            <w:r>
              <w:rPr>
                <w:sz w:val="18"/>
              </w:rPr>
              <w:t>107</w:t>
            </w:r>
          </w:p>
        </w:tc>
        <w:tc>
          <w:tcPr>
            <w:tcW w:w="1842" w:type="dxa"/>
          </w:tcPr>
          <w:p w:rsidR="00000000" w:rsidRDefault="00000000">
            <w:pPr>
              <w:tabs>
                <w:tab w:val="left" w:pos="680"/>
                <w:tab w:val="left" w:pos="1021"/>
              </w:tabs>
              <w:jc w:val="center"/>
              <w:rPr>
                <w:sz w:val="18"/>
              </w:rPr>
            </w:pPr>
            <w:r>
              <w:rPr>
                <w:sz w:val="18"/>
              </w:rPr>
              <w:t>89</w:t>
            </w:r>
          </w:p>
        </w:tc>
        <w:tc>
          <w:tcPr>
            <w:tcW w:w="2268" w:type="dxa"/>
          </w:tcPr>
          <w:p w:rsidR="00000000" w:rsidRDefault="00000000">
            <w:pPr>
              <w:tabs>
                <w:tab w:val="left" w:pos="680"/>
                <w:tab w:val="left" w:pos="1021"/>
              </w:tabs>
              <w:jc w:val="center"/>
              <w:rPr>
                <w:sz w:val="18"/>
              </w:rPr>
            </w:pPr>
            <w:r>
              <w:rPr>
                <w:sz w:val="18"/>
              </w:rPr>
              <w:t>366</w:t>
            </w:r>
          </w:p>
        </w:tc>
        <w:tc>
          <w:tcPr>
            <w:tcW w:w="2271" w:type="dxa"/>
          </w:tcPr>
          <w:p w:rsidR="00000000" w:rsidRDefault="00000000">
            <w:pPr>
              <w:tabs>
                <w:tab w:val="left" w:pos="680"/>
                <w:tab w:val="left" w:pos="1021"/>
              </w:tabs>
              <w:jc w:val="center"/>
              <w:rPr>
                <w:sz w:val="18"/>
              </w:rPr>
            </w:pPr>
            <w:r>
              <w:rPr>
                <w:sz w:val="18"/>
              </w:rPr>
              <w:t>3,4</w:t>
            </w:r>
          </w:p>
        </w:tc>
      </w:tr>
      <w:tr w:rsidR="00000000">
        <w:tblPrEx>
          <w:tblCellMar>
            <w:top w:w="0" w:type="dxa"/>
            <w:bottom w:w="0" w:type="dxa"/>
          </w:tblCellMar>
        </w:tblPrEx>
        <w:trPr>
          <w:jc w:val="center"/>
        </w:trPr>
        <w:tc>
          <w:tcPr>
            <w:tcW w:w="1698" w:type="dxa"/>
          </w:tcPr>
          <w:p w:rsidR="00000000" w:rsidRDefault="00000000">
            <w:pPr>
              <w:tabs>
                <w:tab w:val="left" w:pos="680"/>
                <w:tab w:val="left" w:pos="1021"/>
              </w:tabs>
              <w:jc w:val="center"/>
              <w:rPr>
                <w:sz w:val="18"/>
              </w:rPr>
            </w:pPr>
            <w:r>
              <w:rPr>
                <w:sz w:val="18"/>
              </w:rPr>
              <w:t>2001</w:t>
            </w:r>
          </w:p>
        </w:tc>
        <w:tc>
          <w:tcPr>
            <w:tcW w:w="1560" w:type="dxa"/>
          </w:tcPr>
          <w:p w:rsidR="00000000" w:rsidRDefault="00000000">
            <w:pPr>
              <w:tabs>
                <w:tab w:val="left" w:pos="680"/>
                <w:tab w:val="left" w:pos="1021"/>
              </w:tabs>
              <w:jc w:val="center"/>
              <w:rPr>
                <w:sz w:val="18"/>
              </w:rPr>
            </w:pPr>
            <w:r>
              <w:rPr>
                <w:sz w:val="18"/>
              </w:rPr>
              <w:t>120</w:t>
            </w:r>
          </w:p>
        </w:tc>
        <w:tc>
          <w:tcPr>
            <w:tcW w:w="1842" w:type="dxa"/>
          </w:tcPr>
          <w:p w:rsidR="00000000" w:rsidRDefault="00000000">
            <w:pPr>
              <w:tabs>
                <w:tab w:val="left" w:pos="680"/>
                <w:tab w:val="left" w:pos="1021"/>
              </w:tabs>
              <w:jc w:val="center"/>
              <w:rPr>
                <w:sz w:val="18"/>
              </w:rPr>
            </w:pPr>
            <w:r>
              <w:rPr>
                <w:sz w:val="18"/>
              </w:rPr>
              <w:t>99</w:t>
            </w:r>
          </w:p>
        </w:tc>
        <w:tc>
          <w:tcPr>
            <w:tcW w:w="2268" w:type="dxa"/>
          </w:tcPr>
          <w:p w:rsidR="00000000" w:rsidRDefault="00000000">
            <w:pPr>
              <w:tabs>
                <w:tab w:val="left" w:pos="680"/>
                <w:tab w:val="left" w:pos="1021"/>
              </w:tabs>
              <w:jc w:val="center"/>
              <w:rPr>
                <w:sz w:val="18"/>
              </w:rPr>
            </w:pPr>
            <w:r>
              <w:rPr>
                <w:sz w:val="18"/>
              </w:rPr>
              <w:t>376</w:t>
            </w:r>
          </w:p>
        </w:tc>
        <w:tc>
          <w:tcPr>
            <w:tcW w:w="2271" w:type="dxa"/>
          </w:tcPr>
          <w:p w:rsidR="00000000" w:rsidRDefault="00000000">
            <w:pPr>
              <w:tabs>
                <w:tab w:val="left" w:pos="680"/>
                <w:tab w:val="left" w:pos="1021"/>
              </w:tabs>
              <w:jc w:val="center"/>
              <w:rPr>
                <w:sz w:val="18"/>
              </w:rPr>
            </w:pPr>
            <w:r>
              <w:rPr>
                <w:sz w:val="18"/>
              </w:rPr>
              <w:t>3,1</w:t>
            </w:r>
          </w:p>
        </w:tc>
      </w:tr>
    </w:tbl>
    <w:p w:rsidR="00000000" w:rsidRDefault="00000000">
      <w:pPr>
        <w:tabs>
          <w:tab w:val="left" w:pos="680"/>
          <w:tab w:val="left" w:pos="1021"/>
        </w:tabs>
        <w:spacing w:before="120" w:line="280" w:lineRule="exact"/>
        <w:jc w:val="both"/>
        <w:rPr>
          <w:sz w:val="18"/>
        </w:rPr>
      </w:pPr>
      <w:r>
        <w:rPr>
          <w:i/>
          <w:sz w:val="18"/>
        </w:rPr>
        <w:t>Источник</w:t>
      </w:r>
      <w:r>
        <w:rPr>
          <w:sz w:val="18"/>
        </w:rPr>
        <w:t>: Министерство здравоохранения.</w:t>
      </w:r>
    </w:p>
    <w:p w:rsidR="00000000" w:rsidRDefault="00000000">
      <w:pPr>
        <w:tabs>
          <w:tab w:val="left" w:pos="680"/>
          <w:tab w:val="left" w:pos="1021"/>
        </w:tabs>
        <w:spacing w:before="360" w:line="280" w:lineRule="exact"/>
        <w:jc w:val="both"/>
        <w:rPr>
          <w:b/>
          <w:i/>
          <w:sz w:val="22"/>
        </w:rPr>
      </w:pPr>
      <w:r>
        <w:rPr>
          <w:b/>
          <w:sz w:val="22"/>
        </w:rPr>
        <w:tab/>
      </w:r>
      <w:r>
        <w:rPr>
          <w:b/>
          <w:i/>
          <w:sz w:val="22"/>
        </w:rPr>
        <w:t>Медицинские услуги и мероприятия</w:t>
      </w:r>
    </w:p>
    <w:p w:rsidR="00000000" w:rsidRDefault="00000000">
      <w:pPr>
        <w:tabs>
          <w:tab w:val="left" w:pos="680"/>
          <w:tab w:val="left" w:pos="1021"/>
        </w:tabs>
        <w:spacing w:before="240" w:line="280" w:lineRule="exact"/>
        <w:jc w:val="both"/>
        <w:rPr>
          <w:sz w:val="22"/>
        </w:rPr>
      </w:pPr>
      <w:r>
        <w:rPr>
          <w:sz w:val="22"/>
        </w:rPr>
        <w:tab/>
        <w:t>В городах Битола и Куманово наблюдалось увеличение посещаемости врачебных кабинетов в медико-консультативных учреждениях. Количество посещений выросло на 1,5 процента, то есть по сравнению с 8905 зарегистрированными посещениями в 2000 году их число увеличилось до 9089 в 2001 году.</w:t>
      </w:r>
    </w:p>
    <w:p w:rsidR="00000000" w:rsidRDefault="00000000">
      <w:pPr>
        <w:tabs>
          <w:tab w:val="left" w:pos="680"/>
          <w:tab w:val="left" w:pos="1021"/>
        </w:tabs>
        <w:spacing w:before="240" w:line="280" w:lineRule="exact"/>
        <w:jc w:val="both"/>
        <w:rPr>
          <w:sz w:val="22"/>
        </w:rPr>
      </w:pPr>
      <w:r>
        <w:rPr>
          <w:sz w:val="22"/>
        </w:rPr>
        <w:tab/>
        <w:t>Число случаев больничного обслуживания в 2001 году составило 24 449, что означает уменьшение на 32,6 процента по сравнению с 1990 годом, когда в больницы было помещено 36 254 женщины. Коэффициент госпитализации на 1000 женщин составляет 30,6. В 2001 году количество койко-мест в этих отделениях по сравнению с 1990 годом уменьшилось с 733 до 722 с годовым оборотом на уровне 34 женщины на одно койко-место. Средний срок госпитализации составляет 5 дней, то есть средняя заполняемость больницы в течение года составляет 168,5 дня. Коэффициент использования мест в отделениях акушерства и гинекологии больниц общего профиля в 2001 году составил 46,2 по сравнению с 58,3 в 1990 году.</w:t>
      </w:r>
    </w:p>
    <w:p w:rsidR="00000000" w:rsidRDefault="00000000">
      <w:pPr>
        <w:tabs>
          <w:tab w:val="left" w:pos="680"/>
          <w:tab w:val="left" w:pos="1021"/>
        </w:tabs>
        <w:spacing w:before="240" w:line="280" w:lineRule="exact"/>
        <w:jc w:val="both"/>
        <w:rPr>
          <w:b/>
          <w:i/>
          <w:sz w:val="22"/>
        </w:rPr>
      </w:pPr>
      <w:r>
        <w:rPr>
          <w:i/>
          <w:sz w:val="22"/>
        </w:rPr>
        <w:tab/>
      </w:r>
      <w:r>
        <w:rPr>
          <w:b/>
          <w:i/>
          <w:sz w:val="22"/>
        </w:rPr>
        <w:t>Третичная медицинская помощь</w:t>
      </w:r>
    </w:p>
    <w:p w:rsidR="00000000" w:rsidRDefault="00000000">
      <w:pPr>
        <w:tabs>
          <w:tab w:val="left" w:pos="680"/>
          <w:tab w:val="left" w:pos="1021"/>
        </w:tabs>
        <w:spacing w:before="240" w:line="280" w:lineRule="exact"/>
        <w:jc w:val="both"/>
        <w:rPr>
          <w:sz w:val="22"/>
        </w:rPr>
      </w:pPr>
      <w:r>
        <w:rPr>
          <w:sz w:val="22"/>
        </w:rPr>
        <w:tab/>
        <w:t>Высокоспециализированную медицинскую помощь в Республике Македонии женщины могут получить в Клинике гинекологии и акушерства Медицинского центра города Скопье и в других клиниках и институтах, а также в Специализированной больнице по гинекологии и акушерству "Кейр" города Скопье.</w:t>
      </w:r>
    </w:p>
    <w:p w:rsidR="00000000" w:rsidRDefault="00000000">
      <w:pPr>
        <w:tabs>
          <w:tab w:val="left" w:pos="680"/>
          <w:tab w:val="left" w:pos="1021"/>
        </w:tabs>
        <w:spacing w:before="240" w:line="280" w:lineRule="exact"/>
        <w:jc w:val="both"/>
        <w:rPr>
          <w:sz w:val="22"/>
        </w:rPr>
      </w:pPr>
      <w:r>
        <w:rPr>
          <w:sz w:val="22"/>
        </w:rPr>
        <w:tab/>
        <w:t>Третичная медицинская помощь предусматривает госпитальное и медико-консультативное обслуживание с применением современных диагностических и терапевтических методов медико-санитарной помощи женщинам с использованием современных технологий и оборудования, проведением научных исследований и предоставлением пациентам высококачественного медицинского инструктажа.</w:t>
      </w:r>
    </w:p>
    <w:p w:rsidR="00000000" w:rsidRDefault="00000000">
      <w:pPr>
        <w:tabs>
          <w:tab w:val="left" w:pos="680"/>
          <w:tab w:val="left" w:pos="1021"/>
        </w:tabs>
        <w:spacing w:before="240" w:line="280" w:lineRule="exact"/>
        <w:jc w:val="both"/>
        <w:rPr>
          <w:sz w:val="22"/>
        </w:rPr>
      </w:pPr>
    </w:p>
    <w:p w:rsidR="00000000" w:rsidRDefault="00000000">
      <w:pPr>
        <w:tabs>
          <w:tab w:val="left" w:pos="680"/>
          <w:tab w:val="left" w:pos="1021"/>
        </w:tabs>
        <w:spacing w:before="240" w:line="280" w:lineRule="exact"/>
        <w:jc w:val="both"/>
        <w:rPr>
          <w:b/>
          <w:i/>
          <w:sz w:val="22"/>
        </w:rPr>
      </w:pPr>
      <w:r>
        <w:rPr>
          <w:b/>
          <w:sz w:val="22"/>
        </w:rPr>
        <w:br w:type="page"/>
      </w:r>
      <w:r>
        <w:rPr>
          <w:b/>
          <w:sz w:val="22"/>
        </w:rPr>
        <w:tab/>
      </w:r>
      <w:r>
        <w:rPr>
          <w:b/>
          <w:i/>
          <w:sz w:val="22"/>
        </w:rPr>
        <w:t>Персонал</w:t>
      </w:r>
    </w:p>
    <w:p w:rsidR="00000000" w:rsidRDefault="00000000">
      <w:pPr>
        <w:tabs>
          <w:tab w:val="left" w:pos="680"/>
          <w:tab w:val="left" w:pos="1021"/>
        </w:tabs>
        <w:spacing w:before="240" w:line="280" w:lineRule="exact"/>
        <w:jc w:val="both"/>
        <w:rPr>
          <w:sz w:val="22"/>
        </w:rPr>
      </w:pPr>
      <w:r>
        <w:rPr>
          <w:sz w:val="22"/>
        </w:rPr>
        <w:tab/>
        <w:t>В 2001 году обслуживание в этой области предоставлялось медицинским и вспомогательным персоналом численностью в 342 человека, из которых 338 – медицинский персонал и 4 – вспомогательный персонал. 223 медицинских работника состоят в штате Клиники гинекологии и акушерства, а 119 человек работают в Специализированной больнице "Кейр".</w:t>
      </w:r>
    </w:p>
    <w:p w:rsidR="00000000" w:rsidRDefault="00000000">
      <w:pPr>
        <w:tabs>
          <w:tab w:val="left" w:pos="680"/>
          <w:tab w:val="left" w:pos="1021"/>
        </w:tabs>
        <w:spacing w:before="240" w:line="280" w:lineRule="exact"/>
        <w:jc w:val="both"/>
        <w:rPr>
          <w:sz w:val="22"/>
        </w:rPr>
      </w:pPr>
      <w:r>
        <w:rPr>
          <w:sz w:val="22"/>
        </w:rPr>
        <w:tab/>
        <w:t xml:space="preserve">Общее число занятых в этой сфере врачей (113) включает 79 специалистов, причем 46 из них, или 58,2 процента, работают в Клинике гинекологии и акушерства, а оставшаяся часть – в специализированной больнице. В области третичного медицинского обслуживания заняты 225 медицинских работников высшей и средней квалификации, из которых 148 работают в Клинике гинекологии и акушерства, где просвещение женщин в вопросах охраны здоровья осуществляется также вспомогательным персоналом в количестве 4 человек. </w:t>
      </w:r>
    </w:p>
    <w:p w:rsidR="00000000" w:rsidRDefault="00000000">
      <w:pPr>
        <w:tabs>
          <w:tab w:val="left" w:pos="680"/>
          <w:tab w:val="left" w:pos="1021"/>
        </w:tabs>
        <w:spacing w:before="240" w:line="280" w:lineRule="exact"/>
        <w:jc w:val="both"/>
        <w:rPr>
          <w:sz w:val="22"/>
        </w:rPr>
      </w:pPr>
      <w:r>
        <w:rPr>
          <w:sz w:val="22"/>
        </w:rPr>
        <w:tab/>
        <w:t>При этом соотношение между врачами и медицинским персоналом высшей и средней квалификации (1:2) в Клинике и Специализированной больнице соответствует принятым кадровым стандартам и нормативам.</w:t>
      </w:r>
    </w:p>
    <w:p w:rsidR="00000000" w:rsidRDefault="00000000">
      <w:pPr>
        <w:tabs>
          <w:tab w:val="left" w:pos="680"/>
          <w:tab w:val="left" w:pos="1021"/>
        </w:tabs>
        <w:spacing w:before="240" w:line="280" w:lineRule="exact"/>
        <w:jc w:val="both"/>
        <w:rPr>
          <w:sz w:val="22"/>
        </w:rPr>
      </w:pPr>
      <w:r>
        <w:rPr>
          <w:sz w:val="22"/>
        </w:rPr>
        <w:tab/>
        <w:t>По сравнению с 1990 годом возросло общее число врачей (78) и специалистов (58). Также возросло число медицинских работников высшей и средней квалификации – со 171 в 1990 году до 215 в 2001 году.</w:t>
      </w:r>
    </w:p>
    <w:p w:rsidR="00000000" w:rsidRDefault="00000000">
      <w:pPr>
        <w:tabs>
          <w:tab w:val="left" w:pos="680"/>
          <w:tab w:val="left" w:pos="1021"/>
        </w:tabs>
        <w:spacing w:before="240" w:line="280" w:lineRule="exact"/>
        <w:jc w:val="both"/>
        <w:rPr>
          <w:b/>
          <w:i/>
          <w:sz w:val="22"/>
        </w:rPr>
      </w:pPr>
      <w:r>
        <w:rPr>
          <w:sz w:val="22"/>
        </w:rPr>
        <w:tab/>
      </w:r>
      <w:r>
        <w:rPr>
          <w:b/>
          <w:i/>
          <w:sz w:val="22"/>
        </w:rPr>
        <w:t>Медицинские услуги и мероприятия</w:t>
      </w:r>
    </w:p>
    <w:p w:rsidR="00000000" w:rsidRDefault="00000000">
      <w:pPr>
        <w:tabs>
          <w:tab w:val="left" w:pos="680"/>
          <w:tab w:val="left" w:pos="1021"/>
        </w:tabs>
        <w:spacing w:before="240" w:line="280" w:lineRule="exact"/>
        <w:jc w:val="both"/>
        <w:rPr>
          <w:sz w:val="22"/>
        </w:rPr>
      </w:pPr>
      <w:r>
        <w:rPr>
          <w:sz w:val="22"/>
        </w:rPr>
        <w:tab/>
        <w:t>Услуги в области охраны здоровья женщин в рамках третичной медицинской помощи в Республике Македонии включают помочь врачей и медицинских работников высшей и средней квалификации, а также консультации и стационарное лечение в Клинике или Специализированной больнице.</w:t>
      </w:r>
    </w:p>
    <w:p w:rsidR="00000000" w:rsidRDefault="00000000">
      <w:pPr>
        <w:tabs>
          <w:tab w:val="left" w:pos="680"/>
          <w:tab w:val="left" w:pos="1021"/>
        </w:tabs>
        <w:spacing w:before="120" w:line="280" w:lineRule="exact"/>
        <w:jc w:val="both"/>
        <w:rPr>
          <w:sz w:val="22"/>
        </w:rPr>
      </w:pPr>
      <w:r>
        <w:rPr>
          <w:sz w:val="22"/>
        </w:rPr>
        <w:tab/>
        <w:t xml:space="preserve">В 2000 году услуги третичной медицинской помощи в стационарах были предоставлены 14 645 женщинам. В целом в этих медицинских учреждениях женщины провели 81 286 дней, из которых 57 972 дня, или 71,3 процента, приходится на Клинику гинекологии и акушерства, а остальная часть – на Специализированную больницу. В Клинике средний срок госпитализации (6,7 дней) дольше, нежели в Специализированной больнице, куда женщины помещаются в среднем на 3,9 дня. Коэффициент госпитализации на 1000 женщин в специализированной больнице составляет 25,9 процента только для жительниц города Скопье, в то время как в Клинике этот показатель составляет 10,8 процента, учитывая, что в ней лечатся женщины со всей страны. </w:t>
      </w:r>
    </w:p>
    <w:p w:rsidR="00000000" w:rsidRDefault="00000000">
      <w:pPr>
        <w:tabs>
          <w:tab w:val="left" w:pos="680"/>
          <w:tab w:val="left" w:pos="1021"/>
        </w:tabs>
        <w:spacing w:before="240" w:line="280" w:lineRule="exact"/>
        <w:jc w:val="both"/>
        <w:rPr>
          <w:sz w:val="22"/>
        </w:rPr>
      </w:pPr>
      <w:r>
        <w:rPr>
          <w:sz w:val="22"/>
        </w:rPr>
        <w:tab/>
        <w:t>В 2000 году число койко-мест в Клинике снизилось по сравнению с 1990 годом с 257 до 236. Такое же положение наблюдается в Специализированной больнице, где насчитывается 138 койко-мест. Число пациентов в год на одно койко-место в Клинике составляет 37, а в Специализированной больнице – 453 пациента. Коэффициент использования мест в Клинике составляет 67,3 процента, а в Специализированной больнице – 52,7 процента. Средний уровень заполнения в течение года в Клинике составляет 245,6 дня, а в Специализированной больнице "Кейр" – 168,9 дня.</w:t>
      </w:r>
    </w:p>
    <w:p w:rsidR="00000000" w:rsidRDefault="00000000">
      <w:pPr>
        <w:tabs>
          <w:tab w:val="left" w:pos="680"/>
          <w:tab w:val="left" w:pos="1021"/>
        </w:tabs>
        <w:spacing w:before="240" w:line="280" w:lineRule="exact"/>
        <w:jc w:val="both"/>
        <w:rPr>
          <w:sz w:val="22"/>
        </w:rPr>
      </w:pPr>
      <w:r>
        <w:rPr>
          <w:sz w:val="22"/>
        </w:rPr>
        <w:tab/>
        <w:t>Десять мест наибольшей концентрации женского населения в Республике Македонии приведены в таблице 6 Приложения по вопросам здравоохранения.</w:t>
      </w:r>
    </w:p>
    <w:p w:rsidR="00000000" w:rsidRDefault="00000000">
      <w:pPr>
        <w:tabs>
          <w:tab w:val="left" w:pos="680"/>
          <w:tab w:val="left" w:pos="1021"/>
        </w:tabs>
        <w:spacing w:before="240" w:line="280" w:lineRule="exact"/>
        <w:jc w:val="both"/>
        <w:rPr>
          <w:sz w:val="22"/>
        </w:rPr>
      </w:pPr>
      <w:r>
        <w:rPr>
          <w:sz w:val="22"/>
        </w:rPr>
        <w:tab/>
        <w:t>Что касается калечащих операций на половых органах женщин, в Республике Македонии такие случаи не зарегистрированы ни в практике учреждений здравоохранения, ни в обычной практике НПО. В сфере профессиональных заболеваний женщин на настоящий момент проведено лишь несколько специальных исследований, однако системное наблюдение в этой области в гендерном контексте еще не предпринималось. Контролю за состоянием здоровья женщин-иммигрантов не уделяется какое-либо особое внимание. Таким образом возникает необходимость внедрения в систему государственной статистики соответствующих показателей, охватывающих данную группу населения.</w:t>
      </w:r>
    </w:p>
    <w:p w:rsidR="00000000" w:rsidRDefault="00000000">
      <w:pPr>
        <w:tabs>
          <w:tab w:val="left" w:pos="680"/>
          <w:tab w:val="left" w:pos="1021"/>
        </w:tabs>
        <w:spacing w:before="240" w:line="280" w:lineRule="exact"/>
        <w:jc w:val="both"/>
        <w:rPr>
          <w:sz w:val="22"/>
        </w:rPr>
      </w:pPr>
    </w:p>
    <w:p w:rsidR="00000000" w:rsidRDefault="00000000">
      <w:pPr>
        <w:pStyle w:val="Heading1"/>
        <w:tabs>
          <w:tab w:val="left" w:pos="680"/>
          <w:tab w:val="left" w:pos="1021"/>
        </w:tabs>
        <w:spacing w:before="240" w:line="280" w:lineRule="exact"/>
        <w:jc w:val="center"/>
        <w:rPr>
          <w:b/>
          <w:i/>
          <w:sz w:val="22"/>
          <w:lang w:val="ru-RU"/>
        </w:rPr>
      </w:pPr>
      <w:r>
        <w:rPr>
          <w:b/>
          <w:i/>
          <w:sz w:val="22"/>
          <w:lang w:val="ru-RU"/>
        </w:rPr>
        <w:t>СТАТЬЯ 13:   ЭКОНОМИЧЕСКАЯ И СОЦИАЛЬНАЯ ЖИЗНЬ</w:t>
      </w:r>
    </w:p>
    <w:p w:rsidR="00000000" w:rsidRDefault="00000000">
      <w:pPr>
        <w:pStyle w:val="BodyText2"/>
        <w:tabs>
          <w:tab w:val="left" w:pos="680"/>
          <w:tab w:val="left" w:pos="1021"/>
        </w:tabs>
        <w:spacing w:before="240" w:line="280" w:lineRule="exact"/>
        <w:jc w:val="both"/>
        <w:rPr>
          <w:b/>
          <w:i/>
          <w:sz w:val="22"/>
        </w:rPr>
      </w:pPr>
      <w:r>
        <w:rPr>
          <w:b/>
          <w:i/>
          <w:sz w:val="22"/>
        </w:rPr>
        <w:tab/>
        <w:t xml:space="preserve">Государства-участники принимают все соответствующие меры для ликвидации дискриминации в отношении женщин в других областях экономической и социальной жизни, </w:t>
      </w:r>
      <w:r>
        <w:rPr>
          <w:b/>
          <w:i/>
          <w:sz w:val="22"/>
        </w:rPr>
        <w:br/>
        <w:t>с тем чтобы обеспечить на основе равенства мужчин и женщин равные права, в частности:</w:t>
      </w:r>
    </w:p>
    <w:p w:rsidR="00000000" w:rsidRDefault="00000000">
      <w:pPr>
        <w:pStyle w:val="BodyText2"/>
        <w:tabs>
          <w:tab w:val="left" w:pos="680"/>
          <w:tab w:val="left" w:pos="1021"/>
        </w:tabs>
        <w:spacing w:before="240" w:line="280" w:lineRule="exact"/>
        <w:jc w:val="both"/>
        <w:rPr>
          <w:b/>
          <w:i/>
          <w:sz w:val="22"/>
        </w:rPr>
      </w:pPr>
      <w:r>
        <w:rPr>
          <w:b/>
          <w:i/>
          <w:sz w:val="22"/>
        </w:rPr>
        <w:tab/>
        <w:t>а)</w:t>
      </w:r>
      <w:r>
        <w:rPr>
          <w:b/>
          <w:i/>
          <w:sz w:val="22"/>
        </w:rPr>
        <w:tab/>
        <w:t>право на семейное пособие;</w:t>
      </w:r>
    </w:p>
    <w:p w:rsidR="00000000" w:rsidRDefault="00000000">
      <w:pPr>
        <w:pStyle w:val="BodyText2"/>
        <w:tabs>
          <w:tab w:val="left" w:pos="680"/>
          <w:tab w:val="left" w:pos="1021"/>
        </w:tabs>
        <w:spacing w:before="240" w:line="280" w:lineRule="exact"/>
        <w:jc w:val="both"/>
        <w:rPr>
          <w:b/>
          <w:i/>
          <w:sz w:val="22"/>
        </w:rPr>
      </w:pPr>
      <w:r>
        <w:rPr>
          <w:b/>
          <w:i/>
          <w:sz w:val="22"/>
        </w:rPr>
        <w:tab/>
      </w:r>
      <w:r>
        <w:rPr>
          <w:b/>
          <w:i/>
          <w:sz w:val="22"/>
          <w:lang w:val="en-US"/>
        </w:rPr>
        <w:t>b</w:t>
      </w:r>
      <w:r>
        <w:rPr>
          <w:b/>
          <w:i/>
          <w:sz w:val="22"/>
        </w:rPr>
        <w:t>)</w:t>
      </w:r>
      <w:r>
        <w:rPr>
          <w:b/>
          <w:i/>
          <w:sz w:val="22"/>
        </w:rPr>
        <w:tab/>
        <w:t>право на получение займов, ссуд под недвижимость и других форм финансового кредита;</w:t>
      </w:r>
    </w:p>
    <w:p w:rsidR="00000000" w:rsidRDefault="00000000">
      <w:pPr>
        <w:pStyle w:val="BodyText2"/>
        <w:tabs>
          <w:tab w:val="left" w:pos="680"/>
          <w:tab w:val="left" w:pos="1021"/>
        </w:tabs>
        <w:spacing w:before="240" w:line="280" w:lineRule="exact"/>
        <w:jc w:val="both"/>
        <w:rPr>
          <w:b/>
          <w:i/>
          <w:sz w:val="22"/>
        </w:rPr>
      </w:pPr>
      <w:r>
        <w:rPr>
          <w:b/>
          <w:i/>
          <w:sz w:val="22"/>
        </w:rPr>
        <w:tab/>
      </w:r>
      <w:r>
        <w:rPr>
          <w:b/>
          <w:i/>
          <w:sz w:val="22"/>
          <w:lang w:val="en-US"/>
        </w:rPr>
        <w:t>c</w:t>
      </w:r>
      <w:r>
        <w:rPr>
          <w:b/>
          <w:i/>
          <w:sz w:val="22"/>
        </w:rPr>
        <w:t>)</w:t>
      </w:r>
      <w:r>
        <w:rPr>
          <w:b/>
          <w:i/>
          <w:sz w:val="22"/>
        </w:rPr>
        <w:tab/>
        <w:t xml:space="preserve">право участвовать в мероприятиях, связанных с отдыхом, в занятиях спортом </w:t>
      </w:r>
      <w:r>
        <w:rPr>
          <w:b/>
          <w:i/>
          <w:sz w:val="22"/>
        </w:rPr>
        <w:br/>
        <w:t>и во всех областях культурной жизни.</w:t>
      </w:r>
    </w:p>
    <w:p w:rsidR="00000000" w:rsidRDefault="00000000">
      <w:pPr>
        <w:pStyle w:val="BodyText2"/>
        <w:tabs>
          <w:tab w:val="left" w:pos="680"/>
          <w:tab w:val="left" w:pos="1021"/>
        </w:tabs>
        <w:spacing w:before="240" w:line="280" w:lineRule="exact"/>
        <w:jc w:val="both"/>
        <w:rPr>
          <w:sz w:val="22"/>
        </w:rPr>
      </w:pPr>
      <w:r>
        <w:rPr>
          <w:b/>
          <w:i/>
          <w:sz w:val="22"/>
        </w:rPr>
        <w:tab/>
      </w:r>
      <w:r>
        <w:rPr>
          <w:sz w:val="22"/>
        </w:rPr>
        <w:t xml:space="preserve">а) Как уже упоминалось выше, Республика Македония обеспечивает особую заботу о семье и ее защиту, включая различные семейные пособия. Материнство, дети и несовершеннолетние находятся под защитой Конституции Республики Македонии (статьи 40 и 42). </w:t>
      </w:r>
    </w:p>
    <w:p w:rsidR="00000000" w:rsidRDefault="00000000">
      <w:pPr>
        <w:pStyle w:val="BodyText2"/>
        <w:tabs>
          <w:tab w:val="left" w:pos="680"/>
          <w:tab w:val="left" w:pos="1021"/>
        </w:tabs>
        <w:spacing w:before="240" w:line="280" w:lineRule="exact"/>
        <w:jc w:val="both"/>
        <w:rPr>
          <w:sz w:val="22"/>
        </w:rPr>
      </w:pPr>
      <w:r>
        <w:rPr>
          <w:sz w:val="22"/>
        </w:rPr>
        <w:tab/>
        <w:t>В соответствии с Законом о социальном обеспечении (Правительственный бюллетень Республики Македонии, № 50/1997), а также с поправками и дополнениями к этому Закону социальное обеспечение граждан и создание условий для осуществления этого права возлагается прежде всего на государство. Правительство Республики Македонии принимает Программу по социальному обеспечению, в которой определяются соответствующие регионы, особые потребности населения этих регионов и формы социального обеспечения. Правительство Республики Македонии также формирует сеть учреждений государственного социального обеспечения. В соответствии с правами, касающимися социального обеспечения, и положениями этого Закона создаются условия и принимаются меры по достижению социальной защищенности и предоставлению дополнительной институциональной помощи для бенефициаров.</w:t>
      </w:r>
    </w:p>
    <w:p w:rsidR="00000000" w:rsidRDefault="00000000">
      <w:pPr>
        <w:pStyle w:val="BodyText2"/>
        <w:tabs>
          <w:tab w:val="left" w:pos="680"/>
          <w:tab w:val="left" w:pos="1021"/>
        </w:tabs>
        <w:spacing w:before="240" w:line="280" w:lineRule="exact"/>
        <w:jc w:val="both"/>
        <w:rPr>
          <w:sz w:val="22"/>
        </w:rPr>
      </w:pPr>
      <w:r>
        <w:rPr>
          <w:sz w:val="22"/>
        </w:rPr>
        <w:tab/>
        <w:t>Согласно данному Закону лицами, имеющими право на получение социального обеспечения, считаются граждане Республики Македонии, проживающие в ней постоянно, а также иностранцы, которым разрешено пребывание на территории страны.</w:t>
      </w:r>
    </w:p>
    <w:p w:rsidR="00000000" w:rsidRDefault="00000000">
      <w:pPr>
        <w:pStyle w:val="BodyText2"/>
        <w:tabs>
          <w:tab w:val="left" w:pos="680"/>
          <w:tab w:val="left" w:pos="1021"/>
        </w:tabs>
        <w:spacing w:before="240" w:line="280" w:lineRule="exact"/>
        <w:jc w:val="both"/>
        <w:rPr>
          <w:sz w:val="22"/>
        </w:rPr>
      </w:pPr>
      <w:r>
        <w:rPr>
          <w:sz w:val="22"/>
        </w:rPr>
        <w:tab/>
        <w:t>В целях осуществления социальной защиты принимаются меры по устранению социальных рисков для граждан, семей и групп населения, в частности посредством образовательных и консультационных программ, развития форм самопомощи, работы на общественных началах, а также других методов, отвечающих потребностям социальной защиты бенефициаров.</w:t>
      </w:r>
    </w:p>
    <w:p w:rsidR="00000000" w:rsidRDefault="00000000">
      <w:pPr>
        <w:pStyle w:val="BodyTextIndent"/>
        <w:tabs>
          <w:tab w:val="left" w:pos="680"/>
          <w:tab w:val="left" w:pos="1021"/>
        </w:tabs>
        <w:spacing w:before="240" w:line="280" w:lineRule="exact"/>
        <w:ind w:left="0" w:firstLine="0"/>
        <w:jc w:val="both"/>
        <w:rPr>
          <w:b w:val="0"/>
          <w:sz w:val="22"/>
        </w:rPr>
      </w:pPr>
      <w:r>
        <w:rPr>
          <w:b w:val="0"/>
          <w:sz w:val="22"/>
        </w:rPr>
        <w:tab/>
        <w:t>В статье 10 Закона о социальном обеспечении определяются права в области социального обеспечения вне институциональных учреждений на получение первой помощи, предоставляемой лицам, нуждающимся в уходе и заботе; индивидуальной помощи; домашнего ухода, помощи на дому и на помещение в другую семью.</w:t>
      </w:r>
    </w:p>
    <w:p w:rsidR="00000000" w:rsidRDefault="00000000">
      <w:pPr>
        <w:pStyle w:val="BodyTextIndent"/>
        <w:tabs>
          <w:tab w:val="left" w:pos="680"/>
          <w:tab w:val="left" w:pos="1021"/>
        </w:tabs>
        <w:spacing w:before="240" w:line="280" w:lineRule="exact"/>
        <w:ind w:left="0" w:firstLine="0"/>
        <w:jc w:val="both"/>
        <w:rPr>
          <w:b w:val="0"/>
          <w:sz w:val="22"/>
        </w:rPr>
      </w:pPr>
      <w:r>
        <w:rPr>
          <w:b w:val="0"/>
          <w:sz w:val="22"/>
        </w:rPr>
        <w:tab/>
        <w:t>Помощь, оказываемая в рамках институциональных учреждений, включает право заниматься производительным трудом и быть помещенным в такое учреждение. Лица с тяжелыми и умеренными психическими недостатками имеют право на занятие производительным трудом. Право быть помещенным в институциональные учреждения по данному Закону предоставляется лицам, лишенным достойных условий жизни в семье или по каким-либо иным причинам нуждающимся в приюте и попечении в тех случаях, когда невозможны иные формы социального обеспечения.</w:t>
      </w:r>
    </w:p>
    <w:p w:rsidR="00000000" w:rsidRDefault="00000000">
      <w:pPr>
        <w:tabs>
          <w:tab w:val="left" w:pos="680"/>
          <w:tab w:val="left" w:pos="1021"/>
        </w:tabs>
        <w:spacing w:before="240" w:line="280" w:lineRule="exact"/>
        <w:jc w:val="both"/>
        <w:rPr>
          <w:sz w:val="22"/>
        </w:rPr>
      </w:pPr>
      <w:r>
        <w:rPr>
          <w:sz w:val="22"/>
        </w:rPr>
        <w:tab/>
        <w:t>В статье 20 вышеупомянутого Закона определяются формы постоянной финансовой помощи бенефициарам: постоянная помощь нетрудоспособным и социально незащищенным; постоянная помощь трудоспособным, но социально незащищенным; пособие по уходу и поддержке; право на медицинское обслуживание; денежная компенсация в связи с укороченным рабочим днем для матерей, ухаживающих за детьми-инвалидами; единовременные пособия или иная помощь в виде товаров или предоставления права на жилье.</w:t>
      </w:r>
    </w:p>
    <w:p w:rsidR="00000000" w:rsidRDefault="00000000">
      <w:pPr>
        <w:tabs>
          <w:tab w:val="left" w:pos="680"/>
          <w:tab w:val="left" w:pos="1021"/>
        </w:tabs>
        <w:spacing w:before="240" w:line="280" w:lineRule="exact"/>
        <w:jc w:val="both"/>
        <w:rPr>
          <w:sz w:val="22"/>
        </w:rPr>
      </w:pPr>
      <w:r>
        <w:rPr>
          <w:sz w:val="22"/>
        </w:rPr>
        <w:tab/>
        <w:t>В соответствии со статьей 20 этого Закона право на постоянное пособие предоставляется лицам с ограниченной трудоспособностью и не обладающим статусом, необходимым для получения какой-либо помощи на основании других законов.</w:t>
      </w:r>
    </w:p>
    <w:p w:rsidR="00000000" w:rsidRDefault="00000000">
      <w:pPr>
        <w:tabs>
          <w:tab w:val="left" w:pos="680"/>
          <w:tab w:val="left" w:pos="1021"/>
        </w:tabs>
        <w:spacing w:before="240" w:line="280" w:lineRule="exact"/>
        <w:jc w:val="both"/>
        <w:rPr>
          <w:sz w:val="22"/>
        </w:rPr>
      </w:pPr>
      <w:r>
        <w:rPr>
          <w:sz w:val="22"/>
        </w:rPr>
        <w:tab/>
        <w:t>Согласно данному Закону нетрудоспособными считаются лица со средними, тяжелыми и особо тяжелыми психическими нарушениями, а также лица с иными нарушениями, неспособные посещать школу, а по достижении совершеннолетия вследствие инвалидности неспособные к трудовой деятельности; матери-одиночки на восьмом месяце беременности и родители-одиночки, имеющие ребенка младше трех лет; дети старше 15 или младше 26 лет – учащиеся дневного отделения учебного заведения, а также мужчины и женщины старше 65 лет.</w:t>
      </w:r>
    </w:p>
    <w:p w:rsidR="00000000" w:rsidRDefault="00000000">
      <w:pPr>
        <w:tabs>
          <w:tab w:val="left" w:pos="680"/>
          <w:tab w:val="left" w:pos="1021"/>
        </w:tabs>
        <w:spacing w:before="240" w:line="280" w:lineRule="exact"/>
        <w:jc w:val="both"/>
        <w:rPr>
          <w:sz w:val="22"/>
        </w:rPr>
      </w:pPr>
      <w:r>
        <w:rPr>
          <w:sz w:val="22"/>
        </w:rPr>
        <w:tab/>
        <w:t>Под семьей в данном Законе понимается отдельное лицо или сообщество лиц, включающее мужчину и женщину, их родителей, детей и других родственников, проживающих вместе с ними, связанных, согласно данному Закону, ответственностью по обеспечению средств к существованию.</w:t>
      </w:r>
    </w:p>
    <w:p w:rsidR="00000000" w:rsidRDefault="00000000">
      <w:pPr>
        <w:tabs>
          <w:tab w:val="left" w:pos="680"/>
          <w:tab w:val="left" w:pos="1021"/>
        </w:tabs>
        <w:spacing w:before="240" w:line="280" w:lineRule="exact"/>
        <w:jc w:val="both"/>
        <w:rPr>
          <w:sz w:val="22"/>
        </w:rPr>
      </w:pPr>
      <w:r>
        <w:rPr>
          <w:sz w:val="22"/>
        </w:rPr>
        <w:tab/>
        <w:t xml:space="preserve">Постоянное пособие, на которое имеет право бенефициар, исчисляется на основании заработанного за последние 3 месяца среднего ежемесячного оклада в коммерческом секторе Республики Македонии по следующим разрядам: </w:t>
      </w:r>
    </w:p>
    <w:p w:rsidR="00000000" w:rsidRDefault="00000000">
      <w:pPr>
        <w:tabs>
          <w:tab w:val="left" w:pos="680"/>
          <w:tab w:val="left" w:pos="1021"/>
          <w:tab w:val="left" w:pos="6237"/>
        </w:tabs>
        <w:spacing w:before="240" w:line="280" w:lineRule="exact"/>
        <w:jc w:val="both"/>
        <w:rPr>
          <w:sz w:val="22"/>
        </w:rPr>
      </w:pPr>
      <w:r>
        <w:rPr>
          <w:sz w:val="22"/>
        </w:rPr>
        <w:tab/>
        <w:t xml:space="preserve">– </w:t>
      </w:r>
      <w:r>
        <w:rPr>
          <w:sz w:val="22"/>
        </w:rPr>
        <w:tab/>
        <w:t xml:space="preserve">основное пособие (бенефициар – отдельное лицо) </w:t>
      </w:r>
      <w:r>
        <w:rPr>
          <w:sz w:val="22"/>
        </w:rPr>
        <w:tab/>
        <w:t>– 20 процентов</w:t>
      </w:r>
    </w:p>
    <w:p w:rsidR="00000000" w:rsidRDefault="00000000">
      <w:pPr>
        <w:pStyle w:val="BodyText4"/>
        <w:tabs>
          <w:tab w:val="left" w:pos="6237"/>
        </w:tabs>
        <w:spacing w:before="240" w:after="0"/>
      </w:pPr>
      <w:r>
        <w:tab/>
        <w:t xml:space="preserve">– </w:t>
      </w:r>
      <w:r>
        <w:tab/>
        <w:t>бенефициар, имеющий одного иждивенца</w:t>
      </w:r>
      <w:r>
        <w:tab/>
        <w:t>– 28 процентов</w:t>
      </w:r>
    </w:p>
    <w:p w:rsidR="00000000" w:rsidRDefault="00000000">
      <w:pPr>
        <w:tabs>
          <w:tab w:val="left" w:pos="680"/>
          <w:tab w:val="left" w:pos="1021"/>
          <w:tab w:val="left" w:pos="6237"/>
        </w:tabs>
        <w:spacing w:before="240" w:line="280" w:lineRule="exact"/>
        <w:jc w:val="both"/>
        <w:rPr>
          <w:sz w:val="22"/>
        </w:rPr>
      </w:pPr>
      <w:r>
        <w:rPr>
          <w:sz w:val="22"/>
        </w:rPr>
        <w:tab/>
        <w:t xml:space="preserve">– </w:t>
      </w:r>
      <w:r>
        <w:rPr>
          <w:sz w:val="22"/>
        </w:rPr>
        <w:tab/>
        <w:t xml:space="preserve">бенефициар, имеющий более одного иждивенца </w:t>
      </w:r>
      <w:r>
        <w:rPr>
          <w:sz w:val="22"/>
        </w:rPr>
        <w:tab/>
        <w:t>– 40 процентов</w:t>
      </w:r>
    </w:p>
    <w:p w:rsidR="00000000" w:rsidRDefault="00000000">
      <w:pPr>
        <w:tabs>
          <w:tab w:val="left" w:pos="680"/>
          <w:tab w:val="left" w:pos="1021"/>
        </w:tabs>
        <w:spacing w:before="240" w:line="280" w:lineRule="exact"/>
        <w:jc w:val="both"/>
        <w:rPr>
          <w:sz w:val="22"/>
        </w:rPr>
      </w:pPr>
      <w:r>
        <w:rPr>
          <w:sz w:val="22"/>
        </w:rPr>
        <w:tab/>
        <w:t>Средний должностной оклад отдельного сотрудника определяется Центральным статистическим управлением Республики Македонии. Постоянное пособие выплачивается ежемесячно. Минимальный размер оплаты труда для государственных служащих Республики Македонии установлен в июне 2002 года и составляет на текущий момент 5060 денаров.</w:t>
      </w:r>
    </w:p>
    <w:p w:rsidR="00000000" w:rsidRDefault="00000000">
      <w:pPr>
        <w:tabs>
          <w:tab w:val="left" w:pos="680"/>
          <w:tab w:val="left" w:pos="1021"/>
        </w:tabs>
        <w:spacing w:before="240" w:line="280" w:lineRule="exact"/>
        <w:jc w:val="both"/>
        <w:rPr>
          <w:sz w:val="22"/>
        </w:rPr>
      </w:pPr>
      <w:r>
        <w:rPr>
          <w:sz w:val="22"/>
        </w:rPr>
        <w:tab/>
        <w:t>Статья 32 Закона о социальном обеспечении регулирует право на медицинское обслуживание лиц, получающих постоянную финансовую помощь; лиц, проживающих в неродной семье и в институциональных учреждениях; лиц, получающих пособие в связи с помощью и уходом за другими лицами в том случае, если не предусмотрено иных оснований для его получения.</w:t>
      </w:r>
    </w:p>
    <w:p w:rsidR="00000000" w:rsidRDefault="00000000">
      <w:pPr>
        <w:tabs>
          <w:tab w:val="left" w:pos="680"/>
          <w:tab w:val="left" w:pos="1021"/>
        </w:tabs>
        <w:spacing w:before="240" w:line="280" w:lineRule="exact"/>
        <w:jc w:val="both"/>
        <w:rPr>
          <w:sz w:val="22"/>
        </w:rPr>
      </w:pPr>
      <w:r>
        <w:rPr>
          <w:sz w:val="22"/>
        </w:rPr>
        <w:tab/>
        <w:t>В статье 33 предусматривается право на дотации для лиц, имеющих сокращенный рабочий день в связи с необходимостью ухода за ребенком-инвалидом (30 процентов от среднего оклада), определяемое Законом о трудовых отношениях, обязательное исполнение которого обеспечивает Центр социальной защиты.</w:t>
      </w:r>
    </w:p>
    <w:p w:rsidR="00000000" w:rsidRDefault="00000000">
      <w:pPr>
        <w:tabs>
          <w:tab w:val="left" w:pos="680"/>
          <w:tab w:val="left" w:pos="1021"/>
        </w:tabs>
        <w:spacing w:before="240" w:line="280" w:lineRule="exact"/>
        <w:jc w:val="both"/>
        <w:rPr>
          <w:sz w:val="22"/>
        </w:rPr>
      </w:pPr>
      <w:r>
        <w:rPr>
          <w:sz w:val="22"/>
        </w:rPr>
        <w:tab/>
        <w:t>Право на получение единовременного пособия предоставляется лицам или семьям, оказавшимся в трудной в социальном плане ситуации в силу длительного стационарного лечения, стихийных бедствий, эпидемий или иных общественных потрясений. Выплаты могут достигать размеров 2 средних заработных плат в некоммерческом секторе Республики Македонии за последние 3 месяца. Размер единовременного социального пособия определяется распоряжением министра труда и социальной политики.</w:t>
      </w:r>
    </w:p>
    <w:p w:rsidR="00000000" w:rsidRDefault="00000000">
      <w:pPr>
        <w:tabs>
          <w:tab w:val="left" w:pos="680"/>
          <w:tab w:val="left" w:pos="1021"/>
        </w:tabs>
        <w:spacing w:before="240" w:line="280" w:lineRule="exact"/>
        <w:jc w:val="both"/>
        <w:rPr>
          <w:sz w:val="22"/>
        </w:rPr>
      </w:pPr>
      <w:r>
        <w:rPr>
          <w:sz w:val="22"/>
        </w:rPr>
        <w:tab/>
        <w:t>Если гражданин, например живущий вместе со своей семьей, имеет проживающего отдельно родственника, которому он обязан обеспечивать материальное содержание, осуществление права на социальное обеспечение возлагается на Центр социального обеспечения, если данный случай подпадает под действие положений настоящего Закона. Денежные средства предоставляются из бюджета Республики Македонии.</w:t>
      </w:r>
    </w:p>
    <w:p w:rsidR="00000000" w:rsidRDefault="00000000">
      <w:pPr>
        <w:tabs>
          <w:tab w:val="left" w:pos="680"/>
          <w:tab w:val="left" w:pos="1021"/>
        </w:tabs>
        <w:spacing w:before="240" w:line="280" w:lineRule="exact"/>
        <w:jc w:val="both"/>
        <w:rPr>
          <w:sz w:val="22"/>
        </w:rPr>
      </w:pPr>
      <w:r>
        <w:rPr>
          <w:sz w:val="22"/>
        </w:rPr>
        <w:tab/>
      </w:r>
      <w:r>
        <w:rPr>
          <w:sz w:val="22"/>
          <w:lang w:val="en-US"/>
        </w:rPr>
        <w:t>b</w:t>
      </w:r>
      <w:r>
        <w:rPr>
          <w:sz w:val="22"/>
        </w:rPr>
        <w:t>) Согласно пункту 1 статьи 32 Конституции Республики Македонии каждый гражданин имеет право на труд, свободный выбор деятельности, защиту во время работы и материальное обеспечение в период временной незанятости. В соответствии со статьей 2 каждому на равных условиях доступно любое рабочее место и каждый гражданин имеет право на соответствующую оплату труда (пункт 3).</w:t>
      </w:r>
    </w:p>
    <w:p w:rsidR="00000000" w:rsidRDefault="00000000">
      <w:pPr>
        <w:tabs>
          <w:tab w:val="left" w:pos="680"/>
          <w:tab w:val="left" w:pos="1021"/>
        </w:tabs>
        <w:spacing w:before="240" w:line="280" w:lineRule="exact"/>
        <w:jc w:val="both"/>
        <w:rPr>
          <w:sz w:val="22"/>
        </w:rPr>
      </w:pPr>
      <w:r>
        <w:rPr>
          <w:sz w:val="22"/>
        </w:rPr>
        <w:tab/>
        <w:t xml:space="preserve">В пункте 5 той же статьи Конституции предусматривается осуществление прав трудящихся и установление их статуса законом и коллективными договорами. </w:t>
      </w:r>
    </w:p>
    <w:p w:rsidR="00000000" w:rsidRDefault="00000000">
      <w:pPr>
        <w:tabs>
          <w:tab w:val="left" w:pos="680"/>
          <w:tab w:val="left" w:pos="1021"/>
        </w:tabs>
        <w:spacing w:before="240" w:line="280" w:lineRule="exact"/>
        <w:jc w:val="both"/>
        <w:rPr>
          <w:sz w:val="22"/>
        </w:rPr>
      </w:pPr>
      <w:r>
        <w:rPr>
          <w:sz w:val="22"/>
        </w:rPr>
        <w:tab/>
        <w:t>Национальная стратегия экономического развития Республики Македонии в части, относящейся к рынку труда, определяет основания и меры для 3 форм проведения активной политики на рынке труда:</w:t>
      </w:r>
    </w:p>
    <w:p w:rsidR="00000000" w:rsidRDefault="00000000">
      <w:pPr>
        <w:tabs>
          <w:tab w:val="left" w:pos="680"/>
          <w:tab w:val="left" w:pos="1021"/>
        </w:tabs>
        <w:spacing w:before="240" w:line="280" w:lineRule="exact"/>
        <w:ind w:left="1021" w:hanging="1021"/>
        <w:jc w:val="both"/>
        <w:rPr>
          <w:sz w:val="22"/>
        </w:rPr>
      </w:pPr>
      <w:r>
        <w:rPr>
          <w:sz w:val="22"/>
        </w:rPr>
        <w:tab/>
      </w:r>
      <w:r>
        <w:rPr>
          <w:sz w:val="22"/>
        </w:rPr>
        <w:sym w:font="Wingdings 2" w:char="F0A1"/>
      </w:r>
      <w:r>
        <w:rPr>
          <w:sz w:val="22"/>
        </w:rPr>
        <w:tab/>
        <w:t xml:space="preserve">помощь в трудоустройстве (информация, обсуждение общих вопросов, касающихся занятости, и консультирование); </w:t>
      </w:r>
    </w:p>
    <w:p w:rsidR="00000000" w:rsidRDefault="00000000">
      <w:pPr>
        <w:tabs>
          <w:tab w:val="left" w:pos="680"/>
          <w:tab w:val="left" w:pos="1021"/>
        </w:tabs>
        <w:spacing w:before="240" w:line="280" w:lineRule="exact"/>
        <w:ind w:left="1021" w:hanging="1021"/>
        <w:jc w:val="both"/>
        <w:rPr>
          <w:sz w:val="22"/>
        </w:rPr>
      </w:pPr>
      <w:r>
        <w:rPr>
          <w:sz w:val="22"/>
        </w:rPr>
        <w:tab/>
      </w:r>
      <w:r>
        <w:rPr>
          <w:sz w:val="22"/>
        </w:rPr>
        <w:sym w:font="Wingdings 2" w:char="F0A1"/>
      </w:r>
      <w:r>
        <w:rPr>
          <w:sz w:val="22"/>
        </w:rPr>
        <w:tab/>
        <w:t>обучение (повышение квалификации, переподготовка);</w:t>
      </w:r>
    </w:p>
    <w:p w:rsidR="00000000" w:rsidRDefault="00000000">
      <w:pPr>
        <w:tabs>
          <w:tab w:val="left" w:pos="680"/>
          <w:tab w:val="left" w:pos="1021"/>
        </w:tabs>
        <w:spacing w:before="240" w:line="280" w:lineRule="exact"/>
        <w:ind w:left="1021" w:hanging="1021"/>
        <w:jc w:val="both"/>
        <w:rPr>
          <w:sz w:val="22"/>
        </w:rPr>
      </w:pPr>
      <w:r>
        <w:rPr>
          <w:sz w:val="22"/>
        </w:rPr>
        <w:tab/>
      </w:r>
      <w:r>
        <w:rPr>
          <w:sz w:val="22"/>
        </w:rPr>
        <w:sym w:font="Wingdings 2" w:char="F0A1"/>
      </w:r>
      <w:r>
        <w:rPr>
          <w:sz w:val="22"/>
        </w:rPr>
        <w:tab/>
        <w:t>создание рабочих мест (развитие предпринимательской деятельности в рамках малого и среднего бизнеса).</w:t>
      </w:r>
    </w:p>
    <w:p w:rsidR="00000000" w:rsidRDefault="00000000">
      <w:pPr>
        <w:tabs>
          <w:tab w:val="left" w:pos="680"/>
          <w:tab w:val="left" w:pos="1021"/>
        </w:tabs>
        <w:spacing w:before="240" w:line="280" w:lineRule="exact"/>
        <w:jc w:val="both"/>
        <w:rPr>
          <w:sz w:val="22"/>
        </w:rPr>
      </w:pPr>
      <w:r>
        <w:rPr>
          <w:sz w:val="22"/>
        </w:rPr>
        <w:tab/>
        <w:t xml:space="preserve">Роль женщины в экономике и принятии экономических решений – неотъемлемая и значительная в рамках всех текущих мероприятий. Такая ее роль является воплощением гарантированного Конституцией права в сочетании с принципом гендерного равенства, действующим во всех сферах жизни. Однако, независимо от вышесказанного, имеется ощутимая разница в подходах мужчин и женщин в том или ином вопросе, а также в подготовленности мужчин и женщин к управлению экономическими структурами. Таким образом, деятельность государственных учреждений и женских организаций в Республике Македонии следует направить на наращивание усилий по подъему образовательного уровня, на воспитание детей и рост общественной осведомленности в отношении вопросов, касающихся роли женщины в процессе принятия экономических решений. Для женщин это единственный путь добиться равного доступа к банковским займам, ипотеке и другим видам финансового кредитования, посредством которых они могут осуществлять гарантированное им Конституцией право. </w:t>
      </w:r>
    </w:p>
    <w:p w:rsidR="00000000" w:rsidRDefault="00000000">
      <w:pPr>
        <w:tabs>
          <w:tab w:val="left" w:pos="680"/>
          <w:tab w:val="left" w:pos="1021"/>
        </w:tabs>
        <w:spacing w:before="240" w:line="280" w:lineRule="exact"/>
        <w:jc w:val="both"/>
        <w:rPr>
          <w:sz w:val="22"/>
        </w:rPr>
      </w:pPr>
      <w:r>
        <w:rPr>
          <w:sz w:val="22"/>
        </w:rPr>
        <w:tab/>
        <w:t>Таким образом, правительство Республики Македонии, создавая свои программы, нацелено на запрещение дискриминации и обеспечение гендерного баланса в экономической жизни и профессиональной деятельности посредством:</w:t>
      </w:r>
    </w:p>
    <w:p w:rsidR="00000000" w:rsidRDefault="00000000">
      <w:pPr>
        <w:tabs>
          <w:tab w:val="left" w:pos="680"/>
          <w:tab w:val="left" w:pos="1021"/>
        </w:tabs>
        <w:spacing w:before="120" w:line="280" w:lineRule="exact"/>
        <w:ind w:left="1021" w:hanging="1021"/>
        <w:jc w:val="both"/>
        <w:rPr>
          <w:sz w:val="22"/>
        </w:rPr>
      </w:pPr>
      <w:r>
        <w:rPr>
          <w:sz w:val="22"/>
        </w:rPr>
        <w:tab/>
      </w:r>
      <w:r>
        <w:rPr>
          <w:sz w:val="22"/>
          <w:lang w:val="en-US"/>
        </w:rPr>
        <w:t>a</w:t>
      </w:r>
      <w:r>
        <w:rPr>
          <w:sz w:val="22"/>
        </w:rPr>
        <w:t>)</w:t>
      </w:r>
      <w:r>
        <w:rPr>
          <w:sz w:val="22"/>
        </w:rPr>
        <w:tab/>
        <w:t>предоставления доступа к бесплатным или недорогим юридическим услугам в целях обеспечения равного доступа к экономическим ресурсам и создания для женщин, в том числе молодых, специальных условий для получения кредитов;</w:t>
      </w:r>
    </w:p>
    <w:p w:rsidR="00000000" w:rsidRDefault="00000000">
      <w:pPr>
        <w:tabs>
          <w:tab w:val="left" w:pos="680"/>
          <w:tab w:val="left" w:pos="1021"/>
        </w:tabs>
        <w:spacing w:before="120" w:line="280" w:lineRule="exact"/>
        <w:ind w:left="1021" w:hanging="1021"/>
        <w:jc w:val="both"/>
        <w:rPr>
          <w:sz w:val="22"/>
        </w:rPr>
      </w:pPr>
      <w:r>
        <w:rPr>
          <w:sz w:val="22"/>
        </w:rPr>
        <w:tab/>
      </w:r>
      <w:r>
        <w:rPr>
          <w:sz w:val="22"/>
          <w:lang w:val="en-US"/>
        </w:rPr>
        <w:t>b</w:t>
      </w:r>
      <w:r>
        <w:rPr>
          <w:sz w:val="22"/>
        </w:rPr>
        <w:t>)</w:t>
      </w:r>
      <w:r>
        <w:rPr>
          <w:sz w:val="22"/>
        </w:rPr>
        <w:tab/>
        <w:t xml:space="preserve">обеспечения (где это возможно) участия или долевой собственности женщин в процессе принятия решений в учреждениях, предоставляющих кредиты и иные финансовые услуги. </w:t>
      </w:r>
    </w:p>
    <w:p w:rsidR="00000000" w:rsidRDefault="00000000">
      <w:pPr>
        <w:pStyle w:val="BodyText"/>
        <w:tabs>
          <w:tab w:val="left" w:pos="680"/>
          <w:tab w:val="left" w:pos="1021"/>
        </w:tabs>
        <w:spacing w:before="240" w:line="280" w:lineRule="exact"/>
        <w:jc w:val="both"/>
        <w:rPr>
          <w:sz w:val="22"/>
        </w:rPr>
      </w:pPr>
      <w:r>
        <w:rPr>
          <w:sz w:val="22"/>
        </w:rPr>
        <w:tab/>
        <w:t>Если же говорить о самом ходе воплощения в жизнь рассматриваемых здесь целей, то программам и проектам, разработанным в целях обеспечения женщинам равного доступа к экономическим ресурсам, необходимы финансовые средства международных организаций. Это достигается через семинары, рабочие встречи, информационные материалы и путем создания баз данных, являющихся отправной точкой для деятельности по искоренению дискриминации в отношении женщин в рассматриваемой сфере.</w:t>
      </w:r>
    </w:p>
    <w:p w:rsidR="00000000" w:rsidRDefault="00000000">
      <w:pPr>
        <w:tabs>
          <w:tab w:val="left" w:pos="680"/>
          <w:tab w:val="left" w:pos="1021"/>
        </w:tabs>
        <w:spacing w:before="240" w:line="280" w:lineRule="exact"/>
        <w:jc w:val="both"/>
        <w:rPr>
          <w:sz w:val="22"/>
        </w:rPr>
      </w:pPr>
      <w:r>
        <w:rPr>
          <w:sz w:val="22"/>
        </w:rPr>
        <w:tab/>
        <w:t>Касаясь вышеуказанного, следует упомянуть в качестве примера деятельности по достижению равного участия женщин Программу коллективных займов, разработанную неправительственной организацией "Можности". Эта организация в начале 1998 года приступила к экспериментальной программе, которая дала положительные результаты и с декабря 1998 года стала осуществляться на постоянной основе. Программу финансировало Агентство международного развития из США (</w:t>
      </w:r>
      <w:r>
        <w:rPr>
          <w:sz w:val="22"/>
          <w:lang w:val="en-US"/>
        </w:rPr>
        <w:t>USAID</w:t>
      </w:r>
      <w:r>
        <w:rPr>
          <w:sz w:val="22"/>
        </w:rPr>
        <w:t>) и частично Датский фонд. Согласно данным организации "Можности" очевидно, что из общего числа займов (56) только 3 были предоставлены мужчинам. Реализовано 11 займов на общую сумму 19 000 македонских денар.</w:t>
      </w:r>
    </w:p>
    <w:p w:rsidR="00000000" w:rsidRDefault="00000000">
      <w:pPr>
        <w:tabs>
          <w:tab w:val="left" w:pos="680"/>
          <w:tab w:val="left" w:pos="1021"/>
        </w:tabs>
        <w:spacing w:before="240" w:line="280" w:lineRule="exact"/>
        <w:jc w:val="both"/>
        <w:rPr>
          <w:sz w:val="22"/>
        </w:rPr>
      </w:pPr>
      <w:r>
        <w:rPr>
          <w:sz w:val="22"/>
        </w:rPr>
        <w:tab/>
        <w:t>Неправительственная организация "Можности" стремится анализировать результаты осуществления своей программы и планирует в будущем распространить ее действие на другие города Республики Македонии.</w:t>
      </w:r>
    </w:p>
    <w:p w:rsidR="00000000" w:rsidRDefault="00000000">
      <w:pPr>
        <w:pStyle w:val="BodyTextIndent"/>
        <w:tabs>
          <w:tab w:val="left" w:pos="680"/>
          <w:tab w:val="left" w:pos="1021"/>
        </w:tabs>
        <w:spacing w:before="240" w:line="280" w:lineRule="exact"/>
        <w:ind w:left="0" w:firstLine="0"/>
        <w:jc w:val="both"/>
        <w:rPr>
          <w:b w:val="0"/>
          <w:sz w:val="22"/>
        </w:rPr>
      </w:pPr>
      <w:r>
        <w:rPr>
          <w:b w:val="0"/>
          <w:sz w:val="22"/>
        </w:rPr>
        <w:tab/>
        <w:t>с) участия женщин в культурной, спортивной жизни и в различных формах досуговой деятельности наравне с мужчинами. Статистические данные о женщинах, занятых в сфере культуры, искусства и средствах массовой информации, см. в Приложении по вопросам культуры в конце доклада.</w:t>
      </w:r>
    </w:p>
    <w:p w:rsidR="00000000" w:rsidRDefault="00000000">
      <w:pPr>
        <w:tabs>
          <w:tab w:val="left" w:pos="680"/>
          <w:tab w:val="left" w:pos="1021"/>
        </w:tabs>
        <w:spacing w:before="240" w:line="280" w:lineRule="exact"/>
        <w:jc w:val="center"/>
        <w:rPr>
          <w:b/>
          <w:i/>
          <w:sz w:val="22"/>
        </w:rPr>
      </w:pPr>
      <w:r>
        <w:rPr>
          <w:b/>
          <w:i/>
          <w:sz w:val="22"/>
        </w:rPr>
        <w:t>СТАТЬЯ 14:   ЖЕНЩИНЫ, ПРОЖИВАЮЩИЕ В СЕЛЬСКОЙ МЕСТНОСТИ</w:t>
      </w:r>
    </w:p>
    <w:p w:rsidR="00000000" w:rsidRDefault="00000000">
      <w:pPr>
        <w:tabs>
          <w:tab w:val="left" w:pos="680"/>
          <w:tab w:val="left" w:pos="1021"/>
        </w:tabs>
        <w:spacing w:before="240" w:line="280" w:lineRule="exact"/>
        <w:ind w:firstLine="680"/>
        <w:jc w:val="both"/>
        <w:rPr>
          <w:b/>
          <w:i/>
          <w:sz w:val="22"/>
        </w:rPr>
      </w:pPr>
      <w:r>
        <w:rPr>
          <w:b/>
          <w:i/>
          <w:sz w:val="22"/>
        </w:rPr>
        <w:t>1. Государства-участники принимают во внимание особые проблемы, с которыми сталкиваются женщины, проживающие в сельской местности, и значительную роль, которую они играют в обеспечении экономического благосостояния своих семей, в том числе их деятельность в нетоварных отраслях хозяйства, и принимают все соответствующие меры для обеспечения применения положений настоящей Конвенции к женщинам, проживающим в сельской местности.</w:t>
      </w:r>
    </w:p>
    <w:p w:rsidR="00000000" w:rsidRDefault="00000000">
      <w:pPr>
        <w:tabs>
          <w:tab w:val="left" w:pos="680"/>
          <w:tab w:val="left" w:pos="1021"/>
        </w:tabs>
        <w:spacing w:before="240" w:line="280" w:lineRule="exact"/>
        <w:ind w:firstLine="680"/>
        <w:jc w:val="both"/>
        <w:rPr>
          <w:b/>
          <w:i/>
          <w:sz w:val="22"/>
        </w:rPr>
      </w:pPr>
      <w:r>
        <w:rPr>
          <w:b/>
          <w:i/>
          <w:sz w:val="22"/>
        </w:rPr>
        <w:t>2. Государства-участники принимают все соответствующие меры для ликвидации дискриминации в отношении женщин в сельских районах, с тем чтобы обеспечить на основе равенства мужчин и женщин их участие в развитии сельских районов и в получении выгод от такого развития, в частности обеспечивают таким женщинам право:</w:t>
      </w:r>
    </w:p>
    <w:p w:rsidR="00000000" w:rsidRDefault="00000000">
      <w:pPr>
        <w:tabs>
          <w:tab w:val="left" w:pos="680"/>
          <w:tab w:val="left" w:pos="1021"/>
        </w:tabs>
        <w:spacing w:before="240" w:line="280" w:lineRule="exact"/>
        <w:ind w:firstLine="680"/>
        <w:jc w:val="both"/>
        <w:rPr>
          <w:b/>
          <w:i/>
          <w:sz w:val="22"/>
        </w:rPr>
      </w:pPr>
      <w:r>
        <w:rPr>
          <w:b/>
          <w:i/>
          <w:sz w:val="22"/>
        </w:rPr>
        <w:t>а) участвовать в разработке и осуществлении планов развития на всех уровнях;</w:t>
      </w:r>
    </w:p>
    <w:p w:rsidR="00000000" w:rsidRDefault="00000000">
      <w:pPr>
        <w:tabs>
          <w:tab w:val="left" w:pos="680"/>
          <w:tab w:val="left" w:pos="1021"/>
        </w:tabs>
        <w:spacing w:before="240" w:line="280" w:lineRule="exact"/>
        <w:ind w:firstLine="680"/>
        <w:jc w:val="both"/>
        <w:rPr>
          <w:b/>
          <w:i/>
          <w:sz w:val="22"/>
        </w:rPr>
      </w:pPr>
      <w:r>
        <w:rPr>
          <w:b/>
          <w:i/>
          <w:sz w:val="22"/>
          <w:lang w:val="en-US"/>
        </w:rPr>
        <w:t>b</w:t>
      </w:r>
      <w:r>
        <w:rPr>
          <w:b/>
          <w:i/>
          <w:sz w:val="22"/>
        </w:rPr>
        <w:t>) на доступ к соответствующему медицинскому обслуживанию, включая информацию, консультации и обслуживание по вопросам планирования размера семьи;</w:t>
      </w:r>
    </w:p>
    <w:p w:rsidR="00000000" w:rsidRDefault="00000000">
      <w:pPr>
        <w:tabs>
          <w:tab w:val="left" w:pos="680"/>
          <w:tab w:val="left" w:pos="1021"/>
        </w:tabs>
        <w:spacing w:before="240" w:line="280" w:lineRule="exact"/>
        <w:ind w:firstLine="680"/>
        <w:jc w:val="both"/>
        <w:rPr>
          <w:b/>
          <w:i/>
          <w:sz w:val="22"/>
        </w:rPr>
      </w:pPr>
      <w:r>
        <w:rPr>
          <w:b/>
          <w:i/>
          <w:sz w:val="22"/>
        </w:rPr>
        <w:t>с) непосредственно пользоваться благами программ социального страхования;</w:t>
      </w:r>
    </w:p>
    <w:p w:rsidR="00000000" w:rsidRDefault="00000000">
      <w:pPr>
        <w:tabs>
          <w:tab w:val="left" w:pos="680"/>
          <w:tab w:val="left" w:pos="1021"/>
        </w:tabs>
        <w:spacing w:before="240" w:line="280" w:lineRule="exact"/>
        <w:ind w:firstLine="680"/>
        <w:jc w:val="both"/>
        <w:rPr>
          <w:b/>
          <w:i/>
          <w:sz w:val="22"/>
        </w:rPr>
      </w:pPr>
      <w:r>
        <w:rPr>
          <w:b/>
          <w:i/>
          <w:sz w:val="22"/>
          <w:lang w:val="en-US"/>
        </w:rPr>
        <w:t>d</w:t>
      </w:r>
      <w:r>
        <w:rPr>
          <w:b/>
          <w:i/>
          <w:sz w:val="22"/>
        </w:rPr>
        <w:t>) получать все виды подготовки и формального и неформального образования, включая функциональную грамотность, а также пользоваться услугами всех средств общинного обслуживания, консультативных служб по сельскохозяйственным вопросам, в частности для повышения их технического уровня;</w:t>
      </w:r>
    </w:p>
    <w:p w:rsidR="00000000" w:rsidRDefault="00000000">
      <w:pPr>
        <w:tabs>
          <w:tab w:val="left" w:pos="680"/>
          <w:tab w:val="left" w:pos="1021"/>
        </w:tabs>
        <w:spacing w:before="240" w:line="280" w:lineRule="exact"/>
        <w:ind w:firstLine="680"/>
        <w:jc w:val="both"/>
        <w:rPr>
          <w:b/>
          <w:i/>
          <w:sz w:val="22"/>
        </w:rPr>
      </w:pPr>
      <w:r>
        <w:rPr>
          <w:b/>
          <w:i/>
          <w:sz w:val="22"/>
          <w:lang w:val="en-US"/>
        </w:rPr>
        <w:t>e</w:t>
      </w:r>
      <w:r>
        <w:rPr>
          <w:b/>
          <w:i/>
          <w:sz w:val="22"/>
        </w:rPr>
        <w:t>) организовывать группы самопомощи и кооперативы, с тем чтобы обеспечить равный доступ к экономическим возможностям посредством работы по найму или независимой трудовой деятельности;</w:t>
      </w:r>
    </w:p>
    <w:p w:rsidR="00000000" w:rsidRDefault="00000000">
      <w:pPr>
        <w:tabs>
          <w:tab w:val="left" w:pos="680"/>
          <w:tab w:val="left" w:pos="1021"/>
        </w:tabs>
        <w:spacing w:before="240" w:line="280" w:lineRule="exact"/>
        <w:ind w:firstLine="680"/>
        <w:jc w:val="both"/>
        <w:rPr>
          <w:b/>
          <w:i/>
          <w:sz w:val="22"/>
        </w:rPr>
      </w:pPr>
      <w:r>
        <w:rPr>
          <w:b/>
          <w:i/>
          <w:sz w:val="22"/>
          <w:lang w:val="en-US"/>
        </w:rPr>
        <w:t>f</w:t>
      </w:r>
      <w:r>
        <w:rPr>
          <w:b/>
          <w:i/>
          <w:sz w:val="22"/>
        </w:rPr>
        <w:t>) участвовать во всех видах коллективной деятельности;</w:t>
      </w:r>
    </w:p>
    <w:p w:rsidR="00000000" w:rsidRDefault="00000000">
      <w:pPr>
        <w:tabs>
          <w:tab w:val="left" w:pos="680"/>
          <w:tab w:val="left" w:pos="1021"/>
        </w:tabs>
        <w:spacing w:before="240" w:line="280" w:lineRule="exact"/>
        <w:ind w:firstLine="680"/>
        <w:jc w:val="both"/>
        <w:rPr>
          <w:b/>
          <w:i/>
          <w:sz w:val="22"/>
        </w:rPr>
      </w:pPr>
      <w:r>
        <w:rPr>
          <w:b/>
          <w:i/>
          <w:sz w:val="22"/>
          <w:lang w:val="en-US"/>
        </w:rPr>
        <w:t>g</w:t>
      </w:r>
      <w:r>
        <w:rPr>
          <w:b/>
          <w:i/>
          <w:sz w:val="22"/>
        </w:rPr>
        <w:t>) на доступ к сельскохозяйственным кредитам и займам, системе сбыта, соответствующей технологии и на равный статус в земельных и аграрных реформах, а также в планах перезаселения земель;</w:t>
      </w:r>
    </w:p>
    <w:p w:rsidR="00000000" w:rsidRDefault="00000000">
      <w:pPr>
        <w:tabs>
          <w:tab w:val="left" w:pos="680"/>
          <w:tab w:val="left" w:pos="1021"/>
        </w:tabs>
        <w:spacing w:before="240" w:line="280" w:lineRule="exact"/>
        <w:ind w:firstLine="680"/>
        <w:jc w:val="both"/>
        <w:rPr>
          <w:b/>
          <w:i/>
          <w:sz w:val="22"/>
        </w:rPr>
      </w:pPr>
      <w:r>
        <w:rPr>
          <w:b/>
          <w:i/>
          <w:sz w:val="22"/>
          <w:lang w:val="en-US"/>
        </w:rPr>
        <w:t>h</w:t>
      </w:r>
      <w:r>
        <w:rPr>
          <w:b/>
          <w:i/>
          <w:sz w:val="22"/>
        </w:rPr>
        <w:t>) пользоваться надлежащими условиями жизни, особенно жилищными условиями, санитарными услугами, электро- и водоснабжением, а также транспортом и средствами связи.</w:t>
      </w:r>
    </w:p>
    <w:p w:rsidR="00000000" w:rsidRDefault="00000000">
      <w:pPr>
        <w:tabs>
          <w:tab w:val="left" w:pos="680"/>
          <w:tab w:val="left" w:pos="1021"/>
        </w:tabs>
        <w:spacing w:before="240" w:line="280" w:lineRule="exact"/>
        <w:jc w:val="both"/>
        <w:rPr>
          <w:sz w:val="22"/>
        </w:rPr>
      </w:pPr>
      <w:r>
        <w:rPr>
          <w:sz w:val="22"/>
        </w:rPr>
        <w:tab/>
        <w:t>В Республике Македонии женщины, проживающие в сельской местности, составляют значительную часть рабочей силы, занятой в сельском хозяйстве. По причине недостаточного развития общего и профессионального образования у женщин, проживающих в сельской местности, нет альтернативы сельскохозяйственной деятельности, то есть их занятость в сельском хозяйстве вытекает из общественной и экономической необходимости, а не является результатом их свободного выбора.</w:t>
      </w:r>
    </w:p>
    <w:p w:rsidR="00000000" w:rsidRDefault="00000000">
      <w:pPr>
        <w:tabs>
          <w:tab w:val="left" w:pos="680"/>
          <w:tab w:val="left" w:pos="1021"/>
        </w:tabs>
        <w:spacing w:before="240" w:line="280" w:lineRule="exact"/>
        <w:jc w:val="both"/>
        <w:rPr>
          <w:sz w:val="22"/>
        </w:rPr>
      </w:pPr>
      <w:r>
        <w:rPr>
          <w:sz w:val="22"/>
        </w:rPr>
        <w:tab/>
        <w:t>Социальное положение сельских женщин указывает на существенные противоречия в обществе, которые возникают в процессе развития, а именно: политическая свобода женщин развивается намного быстрее, чем свобода экономическая и реальное равноправие мужчин и женщин, которое больше зависит от коренных изменений в культурных стереотипах, подходах и каждодневном поведении людей.</w:t>
      </w:r>
    </w:p>
    <w:p w:rsidR="00000000" w:rsidRDefault="00000000">
      <w:pPr>
        <w:tabs>
          <w:tab w:val="left" w:pos="680"/>
          <w:tab w:val="left" w:pos="1021"/>
        </w:tabs>
        <w:spacing w:before="240" w:line="280" w:lineRule="exact"/>
        <w:jc w:val="both"/>
        <w:rPr>
          <w:sz w:val="22"/>
        </w:rPr>
      </w:pPr>
      <w:r>
        <w:rPr>
          <w:sz w:val="22"/>
        </w:rPr>
        <w:tab/>
        <w:t>На положение женщин в сельских районах влияют 2 процесса:</w:t>
      </w:r>
    </w:p>
    <w:p w:rsidR="00000000" w:rsidRDefault="00000000">
      <w:pPr>
        <w:tabs>
          <w:tab w:val="left" w:pos="680"/>
          <w:tab w:val="left" w:pos="1021"/>
        </w:tabs>
        <w:spacing w:before="240" w:line="280" w:lineRule="exact"/>
        <w:jc w:val="both"/>
        <w:rPr>
          <w:sz w:val="22"/>
        </w:rPr>
      </w:pPr>
      <w:r>
        <w:rPr>
          <w:sz w:val="22"/>
        </w:rPr>
        <w:tab/>
      </w:r>
      <w:r>
        <w:rPr>
          <w:sz w:val="22"/>
        </w:rPr>
        <w:sym w:font="Wingdings" w:char="F0D8"/>
      </w:r>
      <w:r>
        <w:rPr>
          <w:sz w:val="22"/>
        </w:rPr>
        <w:tab/>
        <w:t>модернизация</w:t>
      </w:r>
    </w:p>
    <w:p w:rsidR="00000000" w:rsidRDefault="00000000">
      <w:pPr>
        <w:tabs>
          <w:tab w:val="left" w:pos="680"/>
          <w:tab w:val="left" w:pos="1021"/>
        </w:tabs>
        <w:spacing w:before="240" w:line="280" w:lineRule="exact"/>
        <w:jc w:val="both"/>
        <w:rPr>
          <w:sz w:val="22"/>
        </w:rPr>
      </w:pPr>
      <w:r>
        <w:rPr>
          <w:sz w:val="22"/>
        </w:rPr>
        <w:tab/>
      </w:r>
      <w:r>
        <w:rPr>
          <w:sz w:val="22"/>
        </w:rPr>
        <w:sym w:font="Wingdings" w:char="F0D8"/>
      </w:r>
      <w:r>
        <w:rPr>
          <w:sz w:val="22"/>
        </w:rPr>
        <w:tab/>
        <w:t>деаграризация</w:t>
      </w:r>
    </w:p>
    <w:p w:rsidR="00000000" w:rsidRDefault="00000000">
      <w:pPr>
        <w:tabs>
          <w:tab w:val="left" w:pos="680"/>
          <w:tab w:val="left" w:pos="1021"/>
        </w:tabs>
        <w:spacing w:before="240" w:line="280" w:lineRule="exact"/>
        <w:jc w:val="both"/>
        <w:rPr>
          <w:sz w:val="22"/>
        </w:rPr>
      </w:pPr>
      <w:r>
        <w:rPr>
          <w:sz w:val="22"/>
        </w:rPr>
        <w:tab/>
        <w:t>На ее социальный статус также влияют традиции, определение места женщины и ее роли в семье и сельском сообществе, а также тяжелое бремя сельскохозяйственного труда и работы по дому.</w:t>
      </w:r>
    </w:p>
    <w:p w:rsidR="00000000" w:rsidRDefault="00000000">
      <w:pPr>
        <w:tabs>
          <w:tab w:val="left" w:pos="680"/>
          <w:tab w:val="left" w:pos="1021"/>
        </w:tabs>
        <w:spacing w:before="240" w:line="280" w:lineRule="exact"/>
        <w:jc w:val="both"/>
        <w:rPr>
          <w:sz w:val="22"/>
        </w:rPr>
      </w:pPr>
      <w:r>
        <w:rPr>
          <w:sz w:val="22"/>
        </w:rPr>
        <w:tab/>
        <w:t>Одной из самых значительных социально-демографических перемен в самом сельском хозяйстве является передача женщине тех функций, которые в прошлом выполняли только мужчины.</w:t>
      </w:r>
    </w:p>
    <w:p w:rsidR="00000000" w:rsidRDefault="00000000">
      <w:pPr>
        <w:tabs>
          <w:tab w:val="left" w:pos="680"/>
          <w:tab w:val="left" w:pos="1021"/>
        </w:tabs>
        <w:spacing w:before="240" w:line="280" w:lineRule="exact"/>
        <w:jc w:val="both"/>
        <w:rPr>
          <w:sz w:val="22"/>
        </w:rPr>
      </w:pPr>
      <w:r>
        <w:rPr>
          <w:sz w:val="22"/>
        </w:rPr>
        <w:tab/>
        <w:t>Согласно проведенным в Республике Македонии исследованиям и полученным данным можно сделать вывод о том, что "власть отца" уже не так безгранична. Значительное влияние женщин на процессы принятия решений в семье, а также их участие в принятии решений вместе с мужчинами является важным показателем новых отношений в современной семье.</w:t>
      </w:r>
    </w:p>
    <w:p w:rsidR="00000000" w:rsidRDefault="00000000">
      <w:pPr>
        <w:tabs>
          <w:tab w:val="left" w:pos="680"/>
          <w:tab w:val="left" w:pos="1021"/>
        </w:tabs>
        <w:spacing w:before="240" w:line="280" w:lineRule="exact"/>
        <w:jc w:val="both"/>
        <w:rPr>
          <w:sz w:val="22"/>
        </w:rPr>
      </w:pPr>
      <w:r>
        <w:rPr>
          <w:sz w:val="22"/>
        </w:rPr>
        <w:tab/>
        <w:t>Две экономических функции сельских женщин, а именно домашней хозяйки и производителя сельскохозяйственной продукции, тесно переплетены, и в некоторых случаях между ними трудно провести различия, так как в течение определенного времени сельская женщина занята теми домашними работами, которые одновременно связаны с производством сельскохозяйственной продукции.</w:t>
      </w:r>
    </w:p>
    <w:p w:rsidR="00000000" w:rsidRDefault="00000000">
      <w:pPr>
        <w:tabs>
          <w:tab w:val="left" w:pos="680"/>
          <w:tab w:val="left" w:pos="1021"/>
        </w:tabs>
        <w:spacing w:before="240" w:line="280" w:lineRule="exact"/>
        <w:jc w:val="both"/>
        <w:rPr>
          <w:sz w:val="22"/>
        </w:rPr>
      </w:pPr>
      <w:r>
        <w:rPr>
          <w:sz w:val="22"/>
        </w:rPr>
        <w:tab/>
        <w:t>О качестве досуга сельских женщин говорить не приходится, поскольку, во-первых, сельская женщина отдает работе более 10 часов в сутки, в результате у нее не остается свободного времени, которое она может использовать в соответствии с собственным интересами, и ей остается только пассивный отдых. Во-вторых, в сельских районах имеются определенные традиции, которые в сочетании с реальными возможностями не способствуют развлечениям и культурному отдыху.</w:t>
      </w:r>
    </w:p>
    <w:p w:rsidR="00000000" w:rsidRDefault="00000000">
      <w:pPr>
        <w:tabs>
          <w:tab w:val="left" w:pos="680"/>
          <w:tab w:val="left" w:pos="1021"/>
        </w:tabs>
        <w:spacing w:before="240" w:line="280" w:lineRule="exact"/>
        <w:jc w:val="both"/>
        <w:rPr>
          <w:sz w:val="22"/>
        </w:rPr>
      </w:pPr>
      <w:r>
        <w:rPr>
          <w:sz w:val="22"/>
        </w:rPr>
        <w:tab/>
        <w:t>Таким образом, очевидна необходимость существенных изменений в сельской семье, которые следует осуществлять при более активном участии всей страны. Новые условия развития, особенно становление рыночной экономики, которая обеспечила адекватное положение сельского хозяйства в экономической структуре страны, непосредственно способствуют улучшению положения женщины в сельских районах, обеспечивают равноправие мужчин и женщин, а также значительно расширяют возможности участия женщин в процессе развития сельских районов.</w:t>
      </w:r>
    </w:p>
    <w:p w:rsidR="00000000" w:rsidRDefault="00000000">
      <w:pPr>
        <w:tabs>
          <w:tab w:val="left" w:pos="680"/>
          <w:tab w:val="left" w:pos="1021"/>
        </w:tabs>
        <w:spacing w:before="240" w:line="280" w:lineRule="exact"/>
        <w:jc w:val="both"/>
        <w:rPr>
          <w:sz w:val="22"/>
        </w:rPr>
      </w:pPr>
      <w:r>
        <w:rPr>
          <w:sz w:val="22"/>
        </w:rPr>
        <w:tab/>
        <w:t>Отдел по содействию гендерному равенству, действующий в рамках Министерства труда и социальной политики, отводит женщинам, проживающим в сельской местности, значительную роль в разработке и осуществлении своих программ. Об этом свидетельствуют успешно развивающиеся переговоры между Агентством по туризму Республики Греции (Управление по внешним связям Греции в Республике Македонии), касающиеся международного сотрудничества и развития агротуризма в районе озера Преспа. Этот проект по развитию агротуризма обеспечивает не только защиту окружающей среды, но также и возможности занятости в сельских районах. Это ясно показывает, что в стране необходимо создать в рамках законодательства и в форме частной фирмы, работающей на основе экономической заинтересованности, ассоциацию для координации всех видов деятельности в данной области, результатом которой будет, в первую очередь, растущая занятость сельских женщин.</w:t>
      </w:r>
    </w:p>
    <w:p w:rsidR="00000000" w:rsidRDefault="00000000">
      <w:pPr>
        <w:tabs>
          <w:tab w:val="left" w:pos="680"/>
          <w:tab w:val="left" w:pos="1021"/>
        </w:tabs>
        <w:spacing w:before="240" w:line="280" w:lineRule="exact"/>
        <w:jc w:val="both"/>
        <w:rPr>
          <w:sz w:val="22"/>
        </w:rPr>
      </w:pPr>
      <w:r>
        <w:rPr>
          <w:sz w:val="22"/>
        </w:rPr>
        <w:tab/>
        <w:t>Женские неправительственные организации осуществляют огромную деятельность на благо женщин в сельских районах. В рамках этих организаций сформированы комитеты по положению сельских женщин и комитеты по положению детей и молодежи. Проблемы женщин в сельских районах рассматриваются как важнейшие и требующие скорейшего решения.</w:t>
      </w:r>
    </w:p>
    <w:p w:rsidR="00000000" w:rsidRDefault="00000000">
      <w:pPr>
        <w:tabs>
          <w:tab w:val="left" w:pos="680"/>
          <w:tab w:val="left" w:pos="1021"/>
        </w:tabs>
        <w:spacing w:before="240" w:line="280" w:lineRule="exact"/>
        <w:jc w:val="both"/>
        <w:rPr>
          <w:sz w:val="22"/>
        </w:rPr>
      </w:pPr>
      <w:r>
        <w:rPr>
          <w:sz w:val="22"/>
        </w:rPr>
        <w:tab/>
        <w:t>Необходимость в обучении на протяжении всей жизни, с тем чтобы овладевать новыми теоретическими и практическими знаниями, скорректированными в соответствии с тенденциями рынка труда, породила потребность в новых трудовых навыках, профессиональной подготовке и образовании. За прошедшие несколько лет значительно усилили свою деятельность частные предприятия, агентства и ассоциации, готовящие будущих сотрудников для образовательных учреждений, обеспечивающих неформальное обучение для взрослых: компьютерные курсы, курсы иностранных языков, техникумы и специализированные образовательные учреждения.</w:t>
      </w:r>
    </w:p>
    <w:p w:rsidR="00000000" w:rsidRDefault="00000000">
      <w:pPr>
        <w:tabs>
          <w:tab w:val="left" w:pos="680"/>
          <w:tab w:val="left" w:pos="1021"/>
        </w:tabs>
        <w:spacing w:before="240" w:line="280" w:lineRule="exact"/>
        <w:jc w:val="both"/>
        <w:rPr>
          <w:sz w:val="22"/>
        </w:rPr>
      </w:pPr>
      <w:r>
        <w:rPr>
          <w:sz w:val="22"/>
        </w:rPr>
        <w:tab/>
        <w:t>В таблице, ниже, показано число лиц, которые приобрели профессиональные навыки или получили специальную подготовку.</w:t>
      </w:r>
    </w:p>
    <w:p w:rsidR="00000000" w:rsidRDefault="00000000">
      <w:pPr>
        <w:pStyle w:val="BodyText4"/>
      </w:pP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00" w:firstRow="0" w:lastRow="0" w:firstColumn="0" w:lastColumn="0" w:noHBand="0" w:noVBand="0"/>
      </w:tblPr>
      <w:tblGrid>
        <w:gridCol w:w="2407"/>
        <w:gridCol w:w="1808"/>
        <w:gridCol w:w="1808"/>
        <w:gridCol w:w="1808"/>
        <w:gridCol w:w="1808"/>
      </w:tblGrid>
      <w:tr w:rsidR="00000000">
        <w:tblPrEx>
          <w:tblCellMar>
            <w:top w:w="0" w:type="dxa"/>
            <w:bottom w:w="0" w:type="dxa"/>
          </w:tblCellMar>
        </w:tblPrEx>
        <w:trPr>
          <w:cantSplit/>
          <w:trHeight w:val="20"/>
          <w:jc w:val="center"/>
        </w:trPr>
        <w:tc>
          <w:tcPr>
            <w:tcW w:w="2407" w:type="dxa"/>
            <w:vMerge w:val="restart"/>
            <w:tcBorders>
              <w:top w:val="single" w:sz="12" w:space="0" w:color="auto"/>
              <w:bottom w:val="single" w:sz="6" w:space="0" w:color="auto"/>
            </w:tcBorders>
            <w:vAlign w:val="center"/>
          </w:tcPr>
          <w:p w:rsidR="00000000" w:rsidRDefault="00000000">
            <w:pPr>
              <w:tabs>
                <w:tab w:val="left" w:pos="680"/>
                <w:tab w:val="left" w:pos="1021"/>
              </w:tabs>
              <w:jc w:val="center"/>
              <w:outlineLvl w:val="0"/>
              <w:rPr>
                <w:rFonts w:ascii="Ties New Roman" w:hAnsi="Ties New Roman"/>
                <w:b/>
              </w:rPr>
            </w:pPr>
            <w:r>
              <w:rPr>
                <w:rFonts w:ascii="Ties New Roman" w:hAnsi="Ties New Roman"/>
                <w:b/>
              </w:rPr>
              <w:t>Учебный год</w:t>
            </w:r>
          </w:p>
        </w:tc>
        <w:tc>
          <w:tcPr>
            <w:tcW w:w="3616" w:type="dxa"/>
            <w:gridSpan w:val="2"/>
            <w:tcBorders>
              <w:top w:val="single" w:sz="12" w:space="0" w:color="auto"/>
              <w:bottom w:val="single" w:sz="6" w:space="0" w:color="auto"/>
            </w:tcBorders>
          </w:tcPr>
          <w:p w:rsidR="00000000" w:rsidRDefault="00000000">
            <w:pPr>
              <w:keepNext/>
              <w:tabs>
                <w:tab w:val="left" w:pos="680"/>
                <w:tab w:val="left" w:pos="1021"/>
              </w:tabs>
              <w:jc w:val="center"/>
              <w:outlineLvl w:val="0"/>
              <w:rPr>
                <w:rFonts w:ascii="Ties New Roman" w:hAnsi="Ties New Roman"/>
                <w:b/>
              </w:rPr>
            </w:pPr>
            <w:r>
              <w:rPr>
                <w:rFonts w:ascii="Ties New Roman" w:hAnsi="Ties New Roman"/>
                <w:b/>
              </w:rPr>
              <w:t>Профессиональное обучение</w:t>
            </w:r>
          </w:p>
        </w:tc>
        <w:tc>
          <w:tcPr>
            <w:tcW w:w="3616" w:type="dxa"/>
            <w:gridSpan w:val="2"/>
            <w:tcBorders>
              <w:top w:val="single" w:sz="12" w:space="0" w:color="auto"/>
              <w:bottom w:val="single" w:sz="6" w:space="0" w:color="auto"/>
            </w:tcBorders>
          </w:tcPr>
          <w:p w:rsidR="00000000" w:rsidRDefault="00000000">
            <w:pPr>
              <w:keepNext/>
              <w:tabs>
                <w:tab w:val="left" w:pos="680"/>
                <w:tab w:val="left" w:pos="1021"/>
              </w:tabs>
              <w:jc w:val="center"/>
              <w:outlineLvl w:val="0"/>
              <w:rPr>
                <w:rFonts w:ascii="Ties New Roman" w:hAnsi="Ties New Roman"/>
                <w:b/>
              </w:rPr>
            </w:pPr>
            <w:r>
              <w:rPr>
                <w:rFonts w:ascii="Ties New Roman" w:hAnsi="Ties New Roman"/>
                <w:b/>
              </w:rPr>
              <w:t>Специализированное обучение</w:t>
            </w:r>
          </w:p>
        </w:tc>
      </w:tr>
      <w:tr w:rsidR="00000000">
        <w:tblPrEx>
          <w:tblCellMar>
            <w:top w:w="0" w:type="dxa"/>
            <w:bottom w:w="0" w:type="dxa"/>
          </w:tblCellMar>
        </w:tblPrEx>
        <w:trPr>
          <w:cantSplit/>
          <w:trHeight w:val="20"/>
          <w:jc w:val="center"/>
        </w:trPr>
        <w:tc>
          <w:tcPr>
            <w:tcW w:w="2407" w:type="dxa"/>
            <w:vMerge/>
            <w:tcBorders>
              <w:top w:val="single" w:sz="6" w:space="0" w:color="auto"/>
              <w:bottom w:val="single" w:sz="12" w:space="0" w:color="auto"/>
            </w:tcBorders>
          </w:tcPr>
          <w:p w:rsidR="00000000" w:rsidRDefault="00000000">
            <w:pPr>
              <w:tabs>
                <w:tab w:val="left" w:pos="680"/>
                <w:tab w:val="left" w:pos="1021"/>
              </w:tabs>
              <w:jc w:val="both"/>
              <w:outlineLvl w:val="0"/>
              <w:rPr>
                <w:rFonts w:ascii="Ties New Roman" w:hAnsi="Ties New Roman"/>
                <w:b/>
              </w:rPr>
            </w:pPr>
          </w:p>
        </w:tc>
        <w:tc>
          <w:tcPr>
            <w:tcW w:w="1808" w:type="dxa"/>
            <w:tcBorders>
              <w:top w:val="single" w:sz="6" w:space="0" w:color="auto"/>
              <w:bottom w:val="single" w:sz="12" w:space="0" w:color="auto"/>
            </w:tcBorders>
          </w:tcPr>
          <w:p w:rsidR="00000000" w:rsidRDefault="00000000">
            <w:pPr>
              <w:keepNext/>
              <w:tabs>
                <w:tab w:val="left" w:pos="680"/>
                <w:tab w:val="left" w:pos="1021"/>
              </w:tabs>
              <w:jc w:val="center"/>
              <w:outlineLvl w:val="0"/>
              <w:rPr>
                <w:rFonts w:ascii="Ties New Roman" w:hAnsi="Ties New Roman"/>
                <w:b/>
              </w:rPr>
            </w:pPr>
            <w:r>
              <w:rPr>
                <w:rFonts w:ascii="Ties New Roman" w:hAnsi="Ties New Roman"/>
                <w:b/>
              </w:rPr>
              <w:t>Всего</w:t>
            </w:r>
          </w:p>
        </w:tc>
        <w:tc>
          <w:tcPr>
            <w:tcW w:w="1808" w:type="dxa"/>
            <w:tcBorders>
              <w:top w:val="single" w:sz="6" w:space="0" w:color="auto"/>
              <w:bottom w:val="single" w:sz="12" w:space="0" w:color="auto"/>
            </w:tcBorders>
          </w:tcPr>
          <w:p w:rsidR="00000000" w:rsidRDefault="00000000">
            <w:pPr>
              <w:keepNext/>
              <w:tabs>
                <w:tab w:val="left" w:pos="680"/>
                <w:tab w:val="left" w:pos="1021"/>
              </w:tabs>
              <w:jc w:val="center"/>
              <w:outlineLvl w:val="0"/>
              <w:rPr>
                <w:rFonts w:ascii="Ties New Roman" w:hAnsi="Ties New Roman"/>
                <w:b/>
              </w:rPr>
            </w:pPr>
            <w:r>
              <w:rPr>
                <w:rFonts w:ascii="Ties New Roman" w:hAnsi="Ties New Roman"/>
                <w:b/>
              </w:rPr>
              <w:t>Женщины</w:t>
            </w:r>
          </w:p>
        </w:tc>
        <w:tc>
          <w:tcPr>
            <w:tcW w:w="1808" w:type="dxa"/>
            <w:tcBorders>
              <w:top w:val="single" w:sz="6" w:space="0" w:color="auto"/>
              <w:bottom w:val="single" w:sz="12" w:space="0" w:color="auto"/>
            </w:tcBorders>
          </w:tcPr>
          <w:p w:rsidR="00000000" w:rsidRDefault="00000000">
            <w:pPr>
              <w:keepNext/>
              <w:tabs>
                <w:tab w:val="left" w:pos="680"/>
                <w:tab w:val="left" w:pos="1021"/>
              </w:tabs>
              <w:jc w:val="center"/>
              <w:outlineLvl w:val="0"/>
              <w:rPr>
                <w:rFonts w:ascii="Ties New Roman" w:hAnsi="Ties New Roman"/>
                <w:b/>
              </w:rPr>
            </w:pPr>
            <w:r>
              <w:rPr>
                <w:rFonts w:ascii="Ties New Roman" w:hAnsi="Ties New Roman"/>
                <w:b/>
              </w:rPr>
              <w:t>Всего</w:t>
            </w:r>
          </w:p>
        </w:tc>
        <w:tc>
          <w:tcPr>
            <w:tcW w:w="1808" w:type="dxa"/>
            <w:tcBorders>
              <w:top w:val="single" w:sz="6" w:space="0" w:color="auto"/>
              <w:bottom w:val="single" w:sz="12" w:space="0" w:color="auto"/>
            </w:tcBorders>
          </w:tcPr>
          <w:p w:rsidR="00000000" w:rsidRDefault="00000000">
            <w:pPr>
              <w:keepNext/>
              <w:tabs>
                <w:tab w:val="left" w:pos="680"/>
                <w:tab w:val="left" w:pos="1021"/>
              </w:tabs>
              <w:jc w:val="center"/>
              <w:outlineLvl w:val="0"/>
              <w:rPr>
                <w:rFonts w:ascii="Ties New Roman" w:hAnsi="Ties New Roman"/>
                <w:b/>
              </w:rPr>
            </w:pPr>
            <w:r>
              <w:rPr>
                <w:rFonts w:ascii="Ties New Roman" w:hAnsi="Ties New Roman"/>
                <w:b/>
              </w:rPr>
              <w:t>Женщины</w:t>
            </w:r>
          </w:p>
        </w:tc>
      </w:tr>
      <w:tr w:rsidR="00000000">
        <w:tblPrEx>
          <w:tblCellMar>
            <w:top w:w="0" w:type="dxa"/>
            <w:bottom w:w="0" w:type="dxa"/>
          </w:tblCellMar>
        </w:tblPrEx>
        <w:trPr>
          <w:trHeight w:val="20"/>
          <w:jc w:val="center"/>
        </w:trPr>
        <w:tc>
          <w:tcPr>
            <w:tcW w:w="2407" w:type="dxa"/>
            <w:tcBorders>
              <w:top w:val="single" w:sz="12" w:space="0" w:color="auto"/>
            </w:tcBorders>
          </w:tcPr>
          <w:p w:rsidR="00000000" w:rsidRDefault="00000000">
            <w:pPr>
              <w:tabs>
                <w:tab w:val="left" w:pos="680"/>
                <w:tab w:val="left" w:pos="1021"/>
              </w:tabs>
              <w:jc w:val="both"/>
              <w:outlineLvl w:val="0"/>
              <w:rPr>
                <w:rFonts w:ascii="Ties New Roman" w:hAnsi="Ties New Roman"/>
              </w:rPr>
            </w:pPr>
            <w:r>
              <w:rPr>
                <w:rFonts w:ascii="Ties New Roman" w:hAnsi="Ties New Roman"/>
              </w:rPr>
              <w:t>1996/97</w:t>
            </w:r>
          </w:p>
        </w:tc>
        <w:tc>
          <w:tcPr>
            <w:tcW w:w="1808" w:type="dxa"/>
            <w:tcBorders>
              <w:top w:val="single" w:sz="12" w:space="0" w:color="auto"/>
            </w:tcBorders>
          </w:tcPr>
          <w:p w:rsidR="00000000" w:rsidRDefault="00000000">
            <w:pPr>
              <w:keepNext/>
              <w:tabs>
                <w:tab w:val="left" w:pos="680"/>
                <w:tab w:val="left" w:pos="1021"/>
              </w:tabs>
              <w:jc w:val="center"/>
              <w:outlineLvl w:val="0"/>
              <w:rPr>
                <w:rFonts w:ascii="Ties New Roman" w:hAnsi="Ties New Roman"/>
              </w:rPr>
            </w:pPr>
            <w:r>
              <w:rPr>
                <w:rFonts w:ascii="Ties New Roman" w:hAnsi="Ties New Roman"/>
              </w:rPr>
              <w:t>119</w:t>
            </w:r>
          </w:p>
        </w:tc>
        <w:tc>
          <w:tcPr>
            <w:tcW w:w="1808" w:type="dxa"/>
            <w:tcBorders>
              <w:top w:val="single" w:sz="12" w:space="0" w:color="auto"/>
            </w:tcBorders>
          </w:tcPr>
          <w:p w:rsidR="00000000" w:rsidRDefault="00000000">
            <w:pPr>
              <w:keepNext/>
              <w:tabs>
                <w:tab w:val="left" w:pos="680"/>
                <w:tab w:val="left" w:pos="1021"/>
              </w:tabs>
              <w:jc w:val="center"/>
              <w:outlineLvl w:val="0"/>
              <w:rPr>
                <w:rFonts w:ascii="Ties New Roman" w:hAnsi="Ties New Roman"/>
              </w:rPr>
            </w:pPr>
            <w:r>
              <w:rPr>
                <w:rFonts w:ascii="Ties New Roman" w:hAnsi="Ties New Roman"/>
              </w:rPr>
              <w:t>7</w:t>
            </w:r>
          </w:p>
        </w:tc>
        <w:tc>
          <w:tcPr>
            <w:tcW w:w="1808" w:type="dxa"/>
            <w:tcBorders>
              <w:top w:val="single" w:sz="12" w:space="0" w:color="auto"/>
            </w:tcBorders>
          </w:tcPr>
          <w:p w:rsidR="00000000" w:rsidRDefault="00000000">
            <w:pPr>
              <w:keepNext/>
              <w:tabs>
                <w:tab w:val="left" w:pos="680"/>
                <w:tab w:val="left" w:pos="1021"/>
              </w:tabs>
              <w:jc w:val="center"/>
              <w:outlineLvl w:val="0"/>
              <w:rPr>
                <w:rFonts w:ascii="Ties New Roman" w:hAnsi="Ties New Roman"/>
              </w:rPr>
            </w:pPr>
            <w:r>
              <w:rPr>
                <w:rFonts w:ascii="Ties New Roman" w:hAnsi="Ties New Roman"/>
              </w:rPr>
              <w:t>55</w:t>
            </w:r>
          </w:p>
        </w:tc>
        <w:tc>
          <w:tcPr>
            <w:tcW w:w="1808" w:type="dxa"/>
            <w:tcBorders>
              <w:top w:val="single" w:sz="12" w:space="0" w:color="auto"/>
            </w:tcBorders>
          </w:tcPr>
          <w:p w:rsidR="00000000" w:rsidRDefault="00000000">
            <w:pPr>
              <w:keepNext/>
              <w:tabs>
                <w:tab w:val="left" w:pos="680"/>
                <w:tab w:val="left" w:pos="1021"/>
              </w:tabs>
              <w:jc w:val="center"/>
              <w:outlineLvl w:val="0"/>
              <w:rPr>
                <w:rFonts w:ascii="Ties New Roman" w:hAnsi="Ties New Roman"/>
              </w:rPr>
            </w:pPr>
            <w:r>
              <w:rPr>
                <w:rFonts w:ascii="Ties New Roman" w:hAnsi="Ties New Roman"/>
              </w:rPr>
              <w:t>1</w:t>
            </w:r>
          </w:p>
        </w:tc>
      </w:tr>
      <w:tr w:rsidR="00000000">
        <w:tblPrEx>
          <w:tblCellMar>
            <w:top w:w="0" w:type="dxa"/>
            <w:bottom w:w="0" w:type="dxa"/>
          </w:tblCellMar>
        </w:tblPrEx>
        <w:trPr>
          <w:trHeight w:val="20"/>
          <w:jc w:val="center"/>
        </w:trPr>
        <w:tc>
          <w:tcPr>
            <w:tcW w:w="2407" w:type="dxa"/>
          </w:tcPr>
          <w:p w:rsidR="00000000" w:rsidRDefault="00000000">
            <w:pPr>
              <w:tabs>
                <w:tab w:val="left" w:pos="680"/>
                <w:tab w:val="left" w:pos="1021"/>
              </w:tabs>
              <w:jc w:val="both"/>
              <w:outlineLvl w:val="0"/>
              <w:rPr>
                <w:rFonts w:ascii="Ties New Roman" w:hAnsi="Ties New Roman"/>
              </w:rPr>
            </w:pPr>
            <w:r>
              <w:rPr>
                <w:rFonts w:ascii="Ties New Roman" w:hAnsi="Ties New Roman"/>
              </w:rPr>
              <w:t>1997/98</w:t>
            </w:r>
          </w:p>
        </w:tc>
        <w:tc>
          <w:tcPr>
            <w:tcW w:w="1808" w:type="dxa"/>
          </w:tcPr>
          <w:p w:rsidR="00000000" w:rsidRDefault="00000000">
            <w:pPr>
              <w:keepNext/>
              <w:tabs>
                <w:tab w:val="left" w:pos="680"/>
                <w:tab w:val="left" w:pos="1021"/>
              </w:tabs>
              <w:jc w:val="center"/>
              <w:outlineLvl w:val="0"/>
              <w:rPr>
                <w:rFonts w:ascii="Ties New Roman" w:hAnsi="Ties New Roman"/>
              </w:rPr>
            </w:pPr>
            <w:r>
              <w:rPr>
                <w:rFonts w:ascii="Ties New Roman" w:hAnsi="Ties New Roman"/>
              </w:rPr>
              <w:t>144</w:t>
            </w:r>
          </w:p>
        </w:tc>
        <w:tc>
          <w:tcPr>
            <w:tcW w:w="1808" w:type="dxa"/>
          </w:tcPr>
          <w:p w:rsidR="00000000" w:rsidRDefault="00000000">
            <w:pPr>
              <w:keepNext/>
              <w:tabs>
                <w:tab w:val="left" w:pos="680"/>
                <w:tab w:val="left" w:pos="1021"/>
              </w:tabs>
              <w:jc w:val="center"/>
              <w:outlineLvl w:val="0"/>
              <w:rPr>
                <w:rFonts w:ascii="Ties New Roman" w:hAnsi="Ties New Roman"/>
              </w:rPr>
            </w:pPr>
            <w:r>
              <w:rPr>
                <w:rFonts w:ascii="Ties New Roman" w:hAnsi="Ties New Roman"/>
              </w:rPr>
              <w:t>3</w:t>
            </w:r>
          </w:p>
        </w:tc>
        <w:tc>
          <w:tcPr>
            <w:tcW w:w="1808" w:type="dxa"/>
          </w:tcPr>
          <w:p w:rsidR="00000000" w:rsidRDefault="00000000">
            <w:pPr>
              <w:keepNext/>
              <w:tabs>
                <w:tab w:val="left" w:pos="680"/>
                <w:tab w:val="left" w:pos="1021"/>
              </w:tabs>
              <w:jc w:val="center"/>
              <w:outlineLvl w:val="0"/>
              <w:rPr>
                <w:rFonts w:ascii="Ties New Roman" w:hAnsi="Ties New Roman"/>
              </w:rPr>
            </w:pPr>
            <w:r>
              <w:rPr>
                <w:rFonts w:ascii="Ties New Roman" w:hAnsi="Ties New Roman"/>
              </w:rPr>
              <w:t>70</w:t>
            </w:r>
          </w:p>
        </w:tc>
        <w:tc>
          <w:tcPr>
            <w:tcW w:w="1808" w:type="dxa"/>
          </w:tcPr>
          <w:p w:rsidR="00000000" w:rsidRDefault="00000000">
            <w:pPr>
              <w:keepNext/>
              <w:tabs>
                <w:tab w:val="left" w:pos="680"/>
                <w:tab w:val="left" w:pos="1021"/>
              </w:tabs>
              <w:jc w:val="center"/>
              <w:outlineLvl w:val="0"/>
              <w:rPr>
                <w:rFonts w:ascii="Ties New Roman" w:hAnsi="Ties New Roman"/>
              </w:rPr>
            </w:pPr>
            <w:r>
              <w:rPr>
                <w:rFonts w:ascii="Ties New Roman" w:hAnsi="Ties New Roman"/>
              </w:rPr>
              <w:t>5</w:t>
            </w:r>
          </w:p>
        </w:tc>
      </w:tr>
      <w:tr w:rsidR="00000000">
        <w:tblPrEx>
          <w:tblCellMar>
            <w:top w:w="0" w:type="dxa"/>
            <w:bottom w:w="0" w:type="dxa"/>
          </w:tblCellMar>
        </w:tblPrEx>
        <w:trPr>
          <w:trHeight w:val="20"/>
          <w:jc w:val="center"/>
        </w:trPr>
        <w:tc>
          <w:tcPr>
            <w:tcW w:w="2407" w:type="dxa"/>
          </w:tcPr>
          <w:p w:rsidR="00000000" w:rsidRDefault="00000000">
            <w:pPr>
              <w:tabs>
                <w:tab w:val="left" w:pos="680"/>
                <w:tab w:val="left" w:pos="1021"/>
              </w:tabs>
              <w:jc w:val="both"/>
              <w:outlineLvl w:val="0"/>
              <w:rPr>
                <w:rFonts w:ascii="Ties New Roman" w:hAnsi="Ties New Roman"/>
              </w:rPr>
            </w:pPr>
            <w:r>
              <w:rPr>
                <w:rFonts w:ascii="Ties New Roman" w:hAnsi="Ties New Roman"/>
              </w:rPr>
              <w:t>1998/99</w:t>
            </w:r>
          </w:p>
        </w:tc>
        <w:tc>
          <w:tcPr>
            <w:tcW w:w="1808" w:type="dxa"/>
          </w:tcPr>
          <w:p w:rsidR="00000000" w:rsidRDefault="00000000">
            <w:pPr>
              <w:keepNext/>
              <w:tabs>
                <w:tab w:val="left" w:pos="680"/>
                <w:tab w:val="left" w:pos="1021"/>
              </w:tabs>
              <w:jc w:val="center"/>
              <w:outlineLvl w:val="0"/>
              <w:rPr>
                <w:rFonts w:ascii="Ties New Roman" w:hAnsi="Ties New Roman"/>
              </w:rPr>
            </w:pPr>
            <w:r>
              <w:rPr>
                <w:rFonts w:ascii="Ties New Roman" w:hAnsi="Ties New Roman"/>
              </w:rPr>
              <w:t>–</w:t>
            </w:r>
          </w:p>
        </w:tc>
        <w:tc>
          <w:tcPr>
            <w:tcW w:w="1808" w:type="dxa"/>
          </w:tcPr>
          <w:p w:rsidR="00000000" w:rsidRDefault="00000000">
            <w:pPr>
              <w:keepNext/>
              <w:tabs>
                <w:tab w:val="left" w:pos="680"/>
                <w:tab w:val="left" w:pos="1021"/>
              </w:tabs>
              <w:jc w:val="center"/>
              <w:outlineLvl w:val="0"/>
              <w:rPr>
                <w:rFonts w:ascii="Ties New Roman" w:hAnsi="Ties New Roman"/>
              </w:rPr>
            </w:pPr>
            <w:r>
              <w:rPr>
                <w:rFonts w:ascii="Ties New Roman" w:hAnsi="Ties New Roman"/>
              </w:rPr>
              <w:t>–</w:t>
            </w:r>
          </w:p>
        </w:tc>
        <w:tc>
          <w:tcPr>
            <w:tcW w:w="1808" w:type="dxa"/>
          </w:tcPr>
          <w:p w:rsidR="00000000" w:rsidRDefault="00000000">
            <w:pPr>
              <w:keepNext/>
              <w:tabs>
                <w:tab w:val="left" w:pos="680"/>
                <w:tab w:val="left" w:pos="1021"/>
              </w:tabs>
              <w:jc w:val="center"/>
              <w:outlineLvl w:val="0"/>
              <w:rPr>
                <w:rFonts w:ascii="Ties New Roman" w:hAnsi="Ties New Roman"/>
              </w:rPr>
            </w:pPr>
            <w:r>
              <w:rPr>
                <w:rFonts w:ascii="Ties New Roman" w:hAnsi="Ties New Roman"/>
              </w:rPr>
              <w:t>48</w:t>
            </w:r>
          </w:p>
        </w:tc>
        <w:tc>
          <w:tcPr>
            <w:tcW w:w="1808" w:type="dxa"/>
          </w:tcPr>
          <w:p w:rsidR="00000000" w:rsidRDefault="00000000">
            <w:pPr>
              <w:keepNext/>
              <w:tabs>
                <w:tab w:val="left" w:pos="680"/>
                <w:tab w:val="left" w:pos="1021"/>
              </w:tabs>
              <w:jc w:val="center"/>
              <w:outlineLvl w:val="0"/>
              <w:rPr>
                <w:rFonts w:ascii="Ties New Roman" w:hAnsi="Ties New Roman"/>
              </w:rPr>
            </w:pPr>
            <w:r>
              <w:rPr>
                <w:rFonts w:ascii="Ties New Roman" w:hAnsi="Ties New Roman"/>
              </w:rPr>
              <w:t>4</w:t>
            </w:r>
          </w:p>
        </w:tc>
      </w:tr>
      <w:tr w:rsidR="00000000">
        <w:tblPrEx>
          <w:tblCellMar>
            <w:top w:w="0" w:type="dxa"/>
            <w:bottom w:w="0" w:type="dxa"/>
          </w:tblCellMar>
        </w:tblPrEx>
        <w:trPr>
          <w:trHeight w:val="20"/>
          <w:jc w:val="center"/>
        </w:trPr>
        <w:tc>
          <w:tcPr>
            <w:tcW w:w="2407" w:type="dxa"/>
          </w:tcPr>
          <w:p w:rsidR="00000000" w:rsidRDefault="00000000">
            <w:pPr>
              <w:tabs>
                <w:tab w:val="left" w:pos="680"/>
                <w:tab w:val="left" w:pos="1021"/>
              </w:tabs>
              <w:jc w:val="both"/>
              <w:outlineLvl w:val="0"/>
              <w:rPr>
                <w:rFonts w:ascii="Ties New Roman" w:hAnsi="Ties New Roman"/>
              </w:rPr>
            </w:pPr>
            <w:r>
              <w:rPr>
                <w:rFonts w:ascii="Ties New Roman" w:hAnsi="Ties New Roman"/>
              </w:rPr>
              <w:t>1999/2000</w:t>
            </w:r>
          </w:p>
        </w:tc>
        <w:tc>
          <w:tcPr>
            <w:tcW w:w="1808" w:type="dxa"/>
          </w:tcPr>
          <w:p w:rsidR="00000000" w:rsidRDefault="00000000">
            <w:pPr>
              <w:keepNext/>
              <w:tabs>
                <w:tab w:val="left" w:pos="680"/>
                <w:tab w:val="left" w:pos="1021"/>
              </w:tabs>
              <w:jc w:val="center"/>
              <w:outlineLvl w:val="0"/>
              <w:rPr>
                <w:rFonts w:ascii="Ties New Roman" w:hAnsi="Ties New Roman"/>
              </w:rPr>
            </w:pPr>
            <w:r>
              <w:rPr>
                <w:rFonts w:ascii="Ties New Roman" w:hAnsi="Ties New Roman"/>
              </w:rPr>
              <w:t>193</w:t>
            </w:r>
          </w:p>
        </w:tc>
        <w:tc>
          <w:tcPr>
            <w:tcW w:w="1808" w:type="dxa"/>
          </w:tcPr>
          <w:p w:rsidR="00000000" w:rsidRDefault="00000000">
            <w:pPr>
              <w:keepNext/>
              <w:tabs>
                <w:tab w:val="left" w:pos="680"/>
                <w:tab w:val="left" w:pos="1021"/>
              </w:tabs>
              <w:jc w:val="center"/>
              <w:outlineLvl w:val="0"/>
              <w:rPr>
                <w:rFonts w:ascii="Ties New Roman" w:hAnsi="Ties New Roman"/>
              </w:rPr>
            </w:pPr>
            <w:r>
              <w:rPr>
                <w:rFonts w:ascii="Ties New Roman" w:hAnsi="Ties New Roman"/>
              </w:rPr>
              <w:t>154</w:t>
            </w:r>
          </w:p>
        </w:tc>
        <w:tc>
          <w:tcPr>
            <w:tcW w:w="1808" w:type="dxa"/>
          </w:tcPr>
          <w:p w:rsidR="00000000" w:rsidRDefault="00000000">
            <w:pPr>
              <w:keepNext/>
              <w:tabs>
                <w:tab w:val="left" w:pos="680"/>
                <w:tab w:val="left" w:pos="1021"/>
              </w:tabs>
              <w:jc w:val="center"/>
              <w:outlineLvl w:val="0"/>
              <w:rPr>
                <w:rFonts w:ascii="Ties New Roman" w:hAnsi="Ties New Roman"/>
              </w:rPr>
            </w:pPr>
            <w:r>
              <w:rPr>
                <w:rFonts w:ascii="Ties New Roman" w:hAnsi="Ties New Roman"/>
              </w:rPr>
              <w:t>136</w:t>
            </w:r>
          </w:p>
        </w:tc>
        <w:tc>
          <w:tcPr>
            <w:tcW w:w="1808" w:type="dxa"/>
          </w:tcPr>
          <w:p w:rsidR="00000000" w:rsidRDefault="00000000">
            <w:pPr>
              <w:keepNext/>
              <w:tabs>
                <w:tab w:val="left" w:pos="680"/>
                <w:tab w:val="left" w:pos="1021"/>
              </w:tabs>
              <w:jc w:val="center"/>
              <w:outlineLvl w:val="0"/>
              <w:rPr>
                <w:rFonts w:ascii="Ties New Roman" w:hAnsi="Ties New Roman"/>
              </w:rPr>
            </w:pPr>
            <w:r>
              <w:rPr>
                <w:rFonts w:ascii="Ties New Roman" w:hAnsi="Ties New Roman"/>
              </w:rPr>
              <w:t>15</w:t>
            </w:r>
          </w:p>
        </w:tc>
      </w:tr>
      <w:tr w:rsidR="00000000">
        <w:tblPrEx>
          <w:tblCellMar>
            <w:top w:w="0" w:type="dxa"/>
            <w:bottom w:w="0" w:type="dxa"/>
          </w:tblCellMar>
        </w:tblPrEx>
        <w:trPr>
          <w:trHeight w:val="20"/>
          <w:jc w:val="center"/>
        </w:trPr>
        <w:tc>
          <w:tcPr>
            <w:tcW w:w="2407" w:type="dxa"/>
          </w:tcPr>
          <w:p w:rsidR="00000000" w:rsidRDefault="00000000">
            <w:pPr>
              <w:tabs>
                <w:tab w:val="left" w:pos="680"/>
                <w:tab w:val="left" w:pos="1021"/>
              </w:tabs>
              <w:jc w:val="both"/>
              <w:outlineLvl w:val="0"/>
              <w:rPr>
                <w:rFonts w:ascii="Ties New Roman" w:hAnsi="Ties New Roman"/>
              </w:rPr>
            </w:pPr>
            <w:r>
              <w:rPr>
                <w:rFonts w:ascii="Ties New Roman" w:hAnsi="Ties New Roman"/>
              </w:rPr>
              <w:t>2000/01</w:t>
            </w:r>
          </w:p>
        </w:tc>
        <w:tc>
          <w:tcPr>
            <w:tcW w:w="1808" w:type="dxa"/>
          </w:tcPr>
          <w:p w:rsidR="00000000" w:rsidRDefault="00000000">
            <w:pPr>
              <w:keepNext/>
              <w:tabs>
                <w:tab w:val="left" w:pos="680"/>
                <w:tab w:val="left" w:pos="1021"/>
              </w:tabs>
              <w:jc w:val="center"/>
              <w:outlineLvl w:val="0"/>
              <w:rPr>
                <w:rFonts w:ascii="Ties New Roman" w:hAnsi="Ties New Roman"/>
              </w:rPr>
            </w:pPr>
            <w:r>
              <w:rPr>
                <w:rFonts w:ascii="Ties New Roman" w:hAnsi="Ties New Roman"/>
              </w:rPr>
              <w:t>851</w:t>
            </w:r>
          </w:p>
        </w:tc>
        <w:tc>
          <w:tcPr>
            <w:tcW w:w="1808" w:type="dxa"/>
          </w:tcPr>
          <w:p w:rsidR="00000000" w:rsidRDefault="00000000">
            <w:pPr>
              <w:keepNext/>
              <w:tabs>
                <w:tab w:val="left" w:pos="680"/>
                <w:tab w:val="left" w:pos="1021"/>
              </w:tabs>
              <w:jc w:val="center"/>
              <w:outlineLvl w:val="0"/>
              <w:rPr>
                <w:rFonts w:ascii="Ties New Roman" w:hAnsi="Ties New Roman"/>
              </w:rPr>
            </w:pPr>
            <w:r>
              <w:rPr>
                <w:rFonts w:ascii="Ties New Roman" w:hAnsi="Ties New Roman"/>
              </w:rPr>
              <w:t>282</w:t>
            </w:r>
          </w:p>
        </w:tc>
        <w:tc>
          <w:tcPr>
            <w:tcW w:w="1808" w:type="dxa"/>
          </w:tcPr>
          <w:p w:rsidR="00000000" w:rsidRDefault="00000000">
            <w:pPr>
              <w:keepNext/>
              <w:tabs>
                <w:tab w:val="left" w:pos="680"/>
                <w:tab w:val="left" w:pos="1021"/>
              </w:tabs>
              <w:jc w:val="center"/>
              <w:outlineLvl w:val="0"/>
              <w:rPr>
                <w:rFonts w:ascii="Ties New Roman" w:hAnsi="Ties New Roman"/>
              </w:rPr>
            </w:pPr>
            <w:r>
              <w:rPr>
                <w:rFonts w:ascii="Ties New Roman" w:hAnsi="Ties New Roman"/>
              </w:rPr>
              <w:t>521</w:t>
            </w:r>
          </w:p>
        </w:tc>
        <w:tc>
          <w:tcPr>
            <w:tcW w:w="1808" w:type="dxa"/>
          </w:tcPr>
          <w:p w:rsidR="00000000" w:rsidRDefault="00000000">
            <w:pPr>
              <w:keepNext/>
              <w:tabs>
                <w:tab w:val="left" w:pos="680"/>
                <w:tab w:val="left" w:pos="1021"/>
              </w:tabs>
              <w:jc w:val="center"/>
              <w:outlineLvl w:val="0"/>
              <w:rPr>
                <w:rFonts w:ascii="Ties New Roman" w:hAnsi="Ties New Roman"/>
              </w:rPr>
            </w:pPr>
            <w:r>
              <w:rPr>
                <w:rFonts w:ascii="Ties New Roman" w:hAnsi="Ties New Roman"/>
              </w:rPr>
              <w:t>38</w:t>
            </w:r>
          </w:p>
        </w:tc>
      </w:tr>
      <w:tr w:rsidR="00000000">
        <w:tblPrEx>
          <w:tblCellMar>
            <w:top w:w="0" w:type="dxa"/>
            <w:bottom w:w="0" w:type="dxa"/>
          </w:tblCellMar>
        </w:tblPrEx>
        <w:trPr>
          <w:trHeight w:val="20"/>
          <w:jc w:val="center"/>
        </w:trPr>
        <w:tc>
          <w:tcPr>
            <w:tcW w:w="2407" w:type="dxa"/>
          </w:tcPr>
          <w:p w:rsidR="00000000" w:rsidRDefault="00000000">
            <w:pPr>
              <w:tabs>
                <w:tab w:val="left" w:pos="680"/>
                <w:tab w:val="left" w:pos="1021"/>
              </w:tabs>
              <w:jc w:val="both"/>
              <w:outlineLvl w:val="0"/>
              <w:rPr>
                <w:rFonts w:ascii="Ties New Roman" w:hAnsi="Ties New Roman"/>
              </w:rPr>
            </w:pPr>
            <w:r>
              <w:rPr>
                <w:rFonts w:ascii="Ties New Roman" w:hAnsi="Ties New Roman"/>
              </w:rPr>
              <w:t>2001/02</w:t>
            </w:r>
          </w:p>
        </w:tc>
        <w:tc>
          <w:tcPr>
            <w:tcW w:w="1808" w:type="dxa"/>
          </w:tcPr>
          <w:p w:rsidR="00000000" w:rsidRDefault="00000000">
            <w:pPr>
              <w:keepNext/>
              <w:tabs>
                <w:tab w:val="left" w:pos="680"/>
                <w:tab w:val="left" w:pos="1021"/>
              </w:tabs>
              <w:jc w:val="center"/>
              <w:outlineLvl w:val="0"/>
              <w:rPr>
                <w:rFonts w:ascii="Ties New Roman" w:hAnsi="Ties New Roman"/>
              </w:rPr>
            </w:pPr>
            <w:r>
              <w:rPr>
                <w:rFonts w:ascii="Ties New Roman" w:hAnsi="Ties New Roman"/>
              </w:rPr>
              <w:t>344</w:t>
            </w:r>
          </w:p>
        </w:tc>
        <w:tc>
          <w:tcPr>
            <w:tcW w:w="1808" w:type="dxa"/>
          </w:tcPr>
          <w:p w:rsidR="00000000" w:rsidRDefault="00000000">
            <w:pPr>
              <w:keepNext/>
              <w:tabs>
                <w:tab w:val="left" w:pos="680"/>
                <w:tab w:val="left" w:pos="1021"/>
              </w:tabs>
              <w:jc w:val="center"/>
              <w:outlineLvl w:val="0"/>
              <w:rPr>
                <w:rFonts w:ascii="Ties New Roman" w:hAnsi="Ties New Roman"/>
              </w:rPr>
            </w:pPr>
            <w:r>
              <w:rPr>
                <w:rFonts w:ascii="Ties New Roman" w:hAnsi="Ties New Roman"/>
              </w:rPr>
              <w:t>198</w:t>
            </w:r>
          </w:p>
        </w:tc>
        <w:tc>
          <w:tcPr>
            <w:tcW w:w="1808" w:type="dxa"/>
          </w:tcPr>
          <w:p w:rsidR="00000000" w:rsidRDefault="00000000">
            <w:pPr>
              <w:keepNext/>
              <w:tabs>
                <w:tab w:val="left" w:pos="680"/>
                <w:tab w:val="left" w:pos="1021"/>
              </w:tabs>
              <w:jc w:val="center"/>
              <w:outlineLvl w:val="0"/>
              <w:rPr>
                <w:rFonts w:ascii="Ties New Roman" w:hAnsi="Ties New Roman"/>
              </w:rPr>
            </w:pPr>
            <w:r>
              <w:rPr>
                <w:rFonts w:ascii="Ties New Roman" w:hAnsi="Ties New Roman"/>
              </w:rPr>
              <w:t>223</w:t>
            </w:r>
          </w:p>
        </w:tc>
        <w:tc>
          <w:tcPr>
            <w:tcW w:w="1808" w:type="dxa"/>
          </w:tcPr>
          <w:p w:rsidR="00000000" w:rsidRDefault="00000000">
            <w:pPr>
              <w:keepNext/>
              <w:tabs>
                <w:tab w:val="left" w:pos="680"/>
                <w:tab w:val="left" w:pos="1021"/>
              </w:tabs>
              <w:jc w:val="center"/>
              <w:outlineLvl w:val="0"/>
              <w:rPr>
                <w:rFonts w:ascii="Ties New Roman" w:hAnsi="Ties New Roman"/>
              </w:rPr>
            </w:pPr>
            <w:r>
              <w:rPr>
                <w:rFonts w:ascii="Ties New Roman" w:hAnsi="Ties New Roman"/>
              </w:rPr>
              <w:t>16</w:t>
            </w:r>
          </w:p>
        </w:tc>
      </w:tr>
    </w:tbl>
    <w:p w:rsidR="00000000" w:rsidRDefault="00000000">
      <w:pPr>
        <w:tabs>
          <w:tab w:val="left" w:pos="680"/>
          <w:tab w:val="left" w:pos="1021"/>
        </w:tabs>
        <w:spacing w:before="120" w:line="280" w:lineRule="exact"/>
        <w:jc w:val="both"/>
        <w:rPr>
          <w:sz w:val="18"/>
        </w:rPr>
      </w:pPr>
      <w:r>
        <w:rPr>
          <w:i/>
          <w:sz w:val="18"/>
        </w:rPr>
        <w:t>Источник:</w:t>
      </w:r>
      <w:r>
        <w:rPr>
          <w:sz w:val="18"/>
        </w:rPr>
        <w:t xml:space="preserve"> Государственная  статистическая служба.</w:t>
      </w:r>
    </w:p>
    <w:p w:rsidR="00000000" w:rsidRDefault="00000000">
      <w:pPr>
        <w:tabs>
          <w:tab w:val="left" w:pos="680"/>
          <w:tab w:val="left" w:pos="1021"/>
        </w:tabs>
        <w:spacing w:before="240" w:line="280" w:lineRule="exact"/>
        <w:jc w:val="both"/>
        <w:rPr>
          <w:sz w:val="22"/>
        </w:rPr>
      </w:pPr>
      <w:r>
        <w:rPr>
          <w:sz w:val="22"/>
        </w:rPr>
        <w:tab/>
        <w:t>Наблюдается очевидный рост женщин, получивших профессиональное образование: в 1999/2000 учебном году он составил 80 процентов по сравнению с предшествующим периодом, когда участие женщин было незначительным.</w:t>
      </w:r>
    </w:p>
    <w:p w:rsidR="00000000" w:rsidRDefault="00000000">
      <w:pPr>
        <w:pStyle w:val="BodyText4"/>
      </w:pPr>
    </w:p>
    <w:p w:rsidR="00000000" w:rsidRDefault="00000000">
      <w:pPr>
        <w:pStyle w:val="BodyTextIndent2"/>
        <w:spacing w:before="0"/>
        <w:ind w:firstLine="0"/>
        <w:jc w:val="center"/>
        <w:rPr>
          <w:b/>
          <w:i/>
        </w:rPr>
      </w:pPr>
      <w:r>
        <w:rPr>
          <w:i/>
        </w:rPr>
        <w:br w:type="page"/>
      </w:r>
      <w:r>
        <w:rPr>
          <w:b/>
          <w:i/>
        </w:rPr>
        <w:t>СТАТЬЯ 15:   РАВЕНСТВО ПЕРЕД ЗАКОНОМ И РАВЕНСТВО ГРАЖДАНСКИХ ПРАВ</w:t>
      </w:r>
    </w:p>
    <w:p w:rsidR="00000000" w:rsidRDefault="00000000">
      <w:pPr>
        <w:tabs>
          <w:tab w:val="left" w:pos="680"/>
          <w:tab w:val="left" w:pos="1021"/>
        </w:tabs>
        <w:spacing w:before="240" w:line="280" w:lineRule="exact"/>
        <w:ind w:firstLine="680"/>
        <w:jc w:val="both"/>
        <w:rPr>
          <w:b/>
          <w:i/>
          <w:sz w:val="22"/>
        </w:rPr>
      </w:pPr>
      <w:r>
        <w:rPr>
          <w:b/>
          <w:i/>
          <w:sz w:val="22"/>
        </w:rPr>
        <w:t xml:space="preserve">1. </w:t>
      </w:r>
      <w:r>
        <w:rPr>
          <w:b/>
          <w:i/>
          <w:sz w:val="22"/>
        </w:rPr>
        <w:tab/>
        <w:t>Государства-участники признают за женщинами равенство с мужчинами перед законом.</w:t>
      </w:r>
    </w:p>
    <w:p w:rsidR="00000000" w:rsidRDefault="00000000">
      <w:pPr>
        <w:tabs>
          <w:tab w:val="left" w:pos="680"/>
          <w:tab w:val="left" w:pos="1021"/>
        </w:tabs>
        <w:spacing w:before="240" w:line="280" w:lineRule="exact"/>
        <w:ind w:firstLine="680"/>
        <w:jc w:val="both"/>
        <w:rPr>
          <w:b/>
          <w:i/>
          <w:sz w:val="22"/>
        </w:rPr>
      </w:pPr>
      <w:r>
        <w:rPr>
          <w:b/>
          <w:i/>
          <w:sz w:val="22"/>
        </w:rPr>
        <w:t xml:space="preserve">2. </w:t>
      </w:r>
      <w:r>
        <w:rPr>
          <w:b/>
          <w:i/>
          <w:sz w:val="22"/>
        </w:rPr>
        <w:tab/>
        <w:t>Государства-участники предоставляют женщинам одинаковую с мужчинами гражданскую правоспособность и одинаковые возможности ее реализации. Они, в частности, обеспечивают им равные права при заключении договоров и управлении имуществом, а также равное отношение к ним на всех этапах разбирательства в судах и трибуналах.</w:t>
      </w:r>
    </w:p>
    <w:p w:rsidR="00000000" w:rsidRDefault="00000000">
      <w:pPr>
        <w:tabs>
          <w:tab w:val="left" w:pos="680"/>
          <w:tab w:val="left" w:pos="1021"/>
        </w:tabs>
        <w:spacing w:before="240" w:line="280" w:lineRule="exact"/>
        <w:ind w:firstLine="680"/>
        <w:jc w:val="both"/>
        <w:rPr>
          <w:b/>
          <w:i/>
          <w:sz w:val="22"/>
        </w:rPr>
      </w:pPr>
      <w:r>
        <w:rPr>
          <w:b/>
          <w:i/>
          <w:sz w:val="22"/>
        </w:rPr>
        <w:t xml:space="preserve">3. </w:t>
      </w:r>
      <w:r>
        <w:rPr>
          <w:b/>
          <w:i/>
          <w:sz w:val="22"/>
        </w:rPr>
        <w:tab/>
        <w:t>Государства-участники соглашаются, что все договоры и все другие частные документы любого рода, имеющие своим правовым последствием ограничение правоспособности женщин, считаются недействительными.</w:t>
      </w:r>
    </w:p>
    <w:p w:rsidR="00000000" w:rsidRDefault="00000000">
      <w:pPr>
        <w:tabs>
          <w:tab w:val="left" w:pos="680"/>
          <w:tab w:val="left" w:pos="1021"/>
        </w:tabs>
        <w:spacing w:before="240" w:line="280" w:lineRule="exact"/>
        <w:ind w:firstLine="680"/>
        <w:jc w:val="both"/>
        <w:rPr>
          <w:b/>
          <w:i/>
          <w:sz w:val="22"/>
        </w:rPr>
      </w:pPr>
      <w:r>
        <w:rPr>
          <w:b/>
          <w:i/>
          <w:sz w:val="22"/>
        </w:rPr>
        <w:t xml:space="preserve">4. </w:t>
      </w:r>
      <w:r>
        <w:rPr>
          <w:b/>
          <w:i/>
          <w:sz w:val="22"/>
        </w:rPr>
        <w:tab/>
        <w:t>Государства-участники предоставляют мужчинам и женщинам одинаковые права в отношении законодательства, касающегося передвижения лиц и свободы выбора места проживания и местожительства.</w:t>
      </w:r>
    </w:p>
    <w:p w:rsidR="00000000" w:rsidRDefault="00000000">
      <w:pPr>
        <w:tabs>
          <w:tab w:val="left" w:pos="680"/>
          <w:tab w:val="left" w:pos="1021"/>
        </w:tabs>
        <w:spacing w:before="240" w:line="280" w:lineRule="exact"/>
        <w:jc w:val="both"/>
        <w:rPr>
          <w:i/>
          <w:caps/>
          <w:sz w:val="22"/>
        </w:rPr>
      </w:pPr>
      <w:r>
        <w:rPr>
          <w:sz w:val="22"/>
        </w:rPr>
        <w:tab/>
      </w:r>
      <w:r>
        <w:rPr>
          <w:i/>
          <w:caps/>
          <w:sz w:val="22"/>
        </w:rPr>
        <w:t xml:space="preserve">1) </w:t>
      </w:r>
      <w:r>
        <w:rPr>
          <w:i/>
          <w:sz w:val="22"/>
        </w:rPr>
        <w:t>Равенство перед законом и в суде</w:t>
      </w:r>
    </w:p>
    <w:p w:rsidR="00000000" w:rsidRDefault="00000000">
      <w:pPr>
        <w:tabs>
          <w:tab w:val="left" w:pos="680"/>
          <w:tab w:val="left" w:pos="1021"/>
        </w:tabs>
        <w:spacing w:before="240" w:line="280" w:lineRule="exact"/>
        <w:jc w:val="both"/>
        <w:rPr>
          <w:sz w:val="22"/>
        </w:rPr>
      </w:pPr>
      <w:r>
        <w:rPr>
          <w:b/>
          <w:i/>
          <w:sz w:val="22"/>
        </w:rPr>
        <w:tab/>
      </w:r>
      <w:r>
        <w:rPr>
          <w:sz w:val="22"/>
        </w:rPr>
        <w:t>В пункте 2 статьи 9 Конституции Республики Македонии говорится: "Все граждане равны перед законом". Следовательно, равенство в отношении правоприменения является, согласно Конституции Республики Македонии, отправной точкой в осуществлении принципа равенства между мужчинами и женщинами. Этот закон включает два основных элемента: 1) одинаковое обращение в отношении всех граждан в рамках законодательства, то есть для всех граждан закон имеет равную силу (</w:t>
      </w:r>
      <w:r>
        <w:rPr>
          <w:sz w:val="22"/>
          <w:lang w:val="en-US"/>
        </w:rPr>
        <w:t>erga</w:t>
      </w:r>
      <w:r>
        <w:rPr>
          <w:sz w:val="22"/>
        </w:rPr>
        <w:t xml:space="preserve"> </w:t>
      </w:r>
      <w:r>
        <w:rPr>
          <w:sz w:val="22"/>
          <w:lang w:val="en-US"/>
        </w:rPr>
        <w:t>omnes</w:t>
      </w:r>
      <w:r>
        <w:rPr>
          <w:sz w:val="22"/>
        </w:rPr>
        <w:t xml:space="preserve"> </w:t>
      </w:r>
      <w:r>
        <w:rPr>
          <w:sz w:val="22"/>
          <w:lang w:val="en-US"/>
        </w:rPr>
        <w:t>tangit</w:t>
      </w:r>
      <w:r>
        <w:rPr>
          <w:sz w:val="22"/>
        </w:rPr>
        <w:t xml:space="preserve">); и 2) закон осуществляется государственными органами в равной степени в отношении всех граждан, что означает защиту граждан от любых проявлений дискриминации при осуществлении ими своих неотъемлемых прав, а также при осуществлении исполнительной властью своих полномочий. </w:t>
      </w:r>
    </w:p>
    <w:p w:rsidR="00000000" w:rsidRDefault="00000000">
      <w:pPr>
        <w:tabs>
          <w:tab w:val="left" w:pos="680"/>
          <w:tab w:val="left" w:pos="1021"/>
        </w:tabs>
        <w:spacing w:before="240" w:line="280" w:lineRule="exact"/>
        <w:jc w:val="both"/>
        <w:rPr>
          <w:sz w:val="22"/>
        </w:rPr>
      </w:pPr>
      <w:r>
        <w:rPr>
          <w:sz w:val="22"/>
        </w:rPr>
        <w:tab/>
        <w:t>В Конституции Республики Македонии утверждается, кроме того, что женщины и мужчины имеют равные права в том, что касается обращения в суд и участия в судебных разбирательствах. Именно об этом говорится в статье 7 Конституции Республики Македонии: "Каждый гражданин имеет право на равный доступ к суду в процессе защиты своих прав и законных интересов. Каждый гражданин имеет право на законное, справедливое и беспристрастное судебное разбирательство разумной продолжительности. Никому не может быть отказано в доступе к суду по причине недостаточных материальных средств".</w:t>
      </w:r>
    </w:p>
    <w:p w:rsidR="00000000" w:rsidRDefault="00000000">
      <w:pPr>
        <w:pStyle w:val="BodyTextIndent3"/>
        <w:ind w:left="680" w:hanging="680"/>
        <w:rPr>
          <w:b w:val="0"/>
          <w:i/>
          <w:caps/>
        </w:rPr>
      </w:pPr>
      <w:r>
        <w:rPr>
          <w:b w:val="0"/>
          <w:i/>
          <w:caps/>
        </w:rPr>
        <w:tab/>
        <w:t xml:space="preserve">2) </w:t>
      </w:r>
      <w:r>
        <w:rPr>
          <w:b w:val="0"/>
          <w:i/>
        </w:rPr>
        <w:t>Право на признание статуса правового субъекта и право подписывать договоры</w:t>
      </w:r>
    </w:p>
    <w:p w:rsidR="00000000" w:rsidRDefault="00000000">
      <w:pPr>
        <w:tabs>
          <w:tab w:val="left" w:pos="680"/>
          <w:tab w:val="left" w:pos="1021"/>
        </w:tabs>
        <w:spacing w:before="240" w:line="280" w:lineRule="exact"/>
        <w:jc w:val="both"/>
        <w:rPr>
          <w:sz w:val="22"/>
        </w:rPr>
      </w:pPr>
      <w:r>
        <w:rPr>
          <w:sz w:val="22"/>
        </w:rPr>
        <w:tab/>
        <w:t>Учитывая тот факт, что в соответствии с национальным законодательством как мужчины, так и женщины приобретают статус самостоятельной правовой единицы по одним и тем же правилам и на одних и тех же условиях, граждане Республики Македонии равны в том, что касается права подписывать договоры. В законодательстве Республики Македонии за каждым физическим лицом признается правоспособность в отношении обладания правами и исполнения обязательств. Это право приобретается при рождении и утрачивается со смертью или при объявлении исчезнувшего человека умершим согласно порядку, вытекающему из Закона о внесудебных разбирательствах. Согласно Закону о наследовании для правила, гласящего, что только лицо, являющееся живым на момент исполнения завещания, может быть законным наследником, есть одно исключение. Это исключение также применяется к праву приобретения правоспособности по факту рождения. Другими словами, в пункте 2 статьи 122 этого Закона говорится, что ребенок, зачатый на момент приведения в исполнение процедуры наследования, считается живым, если впоследствии он рождается живым, что защищает очевидное право еще нерожденного ребенка на наследство.</w:t>
      </w:r>
    </w:p>
    <w:p w:rsidR="00000000" w:rsidRDefault="00000000">
      <w:pPr>
        <w:tabs>
          <w:tab w:val="left" w:pos="680"/>
          <w:tab w:val="left" w:pos="1021"/>
        </w:tabs>
        <w:spacing w:before="240" w:line="280" w:lineRule="exact"/>
        <w:jc w:val="both"/>
        <w:rPr>
          <w:sz w:val="22"/>
        </w:rPr>
      </w:pPr>
      <w:r>
        <w:rPr>
          <w:sz w:val="22"/>
        </w:rPr>
        <w:tab/>
        <w:t>Кроме правоспособности существует дееспособность, то есть способность физического лица самостоятельно вступать в юридические отношения с другими правовыми субъектами. Дееспособность является еще одной неотъемлемой составляющей статуса самостоятельной правовой единицы, которым обладает физическое лицо. Согласно законодательству Республики Македонии гражданин приобретает правоспособность с наступлением совершеннолетия. Как гласит Закон о семье, этот возраст наступает в 18 лет, и с этого момента взрослый человек приобретает правоспособность. Как исключение, гражданин может приобрести право работать в возрасте 16 лет, если он вступил в брак.</w:t>
      </w:r>
    </w:p>
    <w:p w:rsidR="00000000" w:rsidRDefault="00000000">
      <w:pPr>
        <w:tabs>
          <w:tab w:val="left" w:pos="680"/>
          <w:tab w:val="left" w:pos="1021"/>
        </w:tabs>
        <w:spacing w:before="240" w:line="280" w:lineRule="exact"/>
        <w:jc w:val="both"/>
        <w:rPr>
          <w:sz w:val="22"/>
        </w:rPr>
      </w:pPr>
      <w:r>
        <w:rPr>
          <w:sz w:val="22"/>
        </w:rPr>
        <w:tab/>
        <w:t>Кроме того, правоспособность может быть приобретена физическим лицом даже в 15 лет в силу его занятости.</w:t>
      </w:r>
    </w:p>
    <w:p w:rsidR="00000000" w:rsidRDefault="00000000">
      <w:pPr>
        <w:tabs>
          <w:tab w:val="left" w:pos="680"/>
          <w:tab w:val="left" w:pos="1021"/>
        </w:tabs>
        <w:spacing w:before="240" w:line="280" w:lineRule="exact"/>
        <w:jc w:val="both"/>
        <w:rPr>
          <w:sz w:val="22"/>
        </w:rPr>
      </w:pPr>
      <w:r>
        <w:rPr>
          <w:sz w:val="22"/>
        </w:rPr>
        <w:tab/>
        <w:t>Несовершеннолетние в возрасте младше 15 лет не имеют права на деловую активность. Их родители (попечители) берут на себя правовые обязательства и права несовершеннолетних. Несовершеннолетние от 15 до 18 лет (старший подростковый возраст) обладают ограниченной дееспособностью и могут подписывать без согласия своих законных представителей только определенные законом договоры (пункт 2 статьи 56 Закона об обязательствах). Они могут самостоятельно заключать любые законные сделки, которые соответствуют их собственным доходам. Прочие законные сделки могут быть заключены только при согласии их законных представителей. Приобретение права наследования несовершеннолетними в возрасте 15 лет и только в том случае, если они не имеют психических недостатков, является исключением из этого правила (статья 62 Закона о наследовании).</w:t>
      </w:r>
    </w:p>
    <w:p w:rsidR="00000000" w:rsidRDefault="00000000">
      <w:pPr>
        <w:tabs>
          <w:tab w:val="left" w:pos="680"/>
          <w:tab w:val="left" w:pos="1021"/>
        </w:tabs>
        <w:spacing w:before="240" w:line="280" w:lineRule="exact"/>
        <w:jc w:val="both"/>
        <w:rPr>
          <w:sz w:val="22"/>
        </w:rPr>
      </w:pPr>
      <w:r>
        <w:rPr>
          <w:sz w:val="22"/>
        </w:rPr>
        <w:tab/>
        <w:t>Кроме возраста, условием полной правоспособности человека является его психическое здоровье. Лица, достигшие правоспособного возраста, но в силу психических заболеваний не способные позаботиться о своем благосостоянии, своих правах и интересах, могут быть полностью лишены правоспособности (в этом смысле они приравниваются к лицам младшего подросткового возраста) либо могут иметь ограниченную правоспособность. В этом случае они приравниваются к лицам старшего подросткового возраста.</w:t>
      </w:r>
    </w:p>
    <w:p w:rsidR="00000000" w:rsidRDefault="00000000">
      <w:pPr>
        <w:tabs>
          <w:tab w:val="left" w:pos="680"/>
          <w:tab w:val="left" w:pos="1021"/>
        </w:tabs>
        <w:spacing w:before="240" w:line="280" w:lineRule="exact"/>
        <w:jc w:val="both"/>
        <w:rPr>
          <w:sz w:val="22"/>
        </w:rPr>
      </w:pPr>
      <w:r>
        <w:rPr>
          <w:sz w:val="22"/>
        </w:rPr>
        <w:tab/>
        <w:t>Решения о лишении таких лиц правоспособности или о ее ограничении принимаются судом в порядке внесудебного разбирательства. Именно в рамках специального внесудебного разбирательства, которое регулируется Законом о порядке внесудебного разбирательства, принимается решение о полном или частичном лишении правоспособности того или иного лица по причине психического заболевания, инвалидности, злоупотребления алкоголем или другими галлюциногенными препаратами, которые лишают его/ее способности заботиться о собственном благосостоянии или защищать свои права и интересы.</w:t>
      </w:r>
    </w:p>
    <w:p w:rsidR="00000000" w:rsidRDefault="00000000">
      <w:pPr>
        <w:tabs>
          <w:tab w:val="left" w:pos="680"/>
          <w:tab w:val="left" w:pos="1021"/>
        </w:tabs>
        <w:spacing w:before="240" w:line="280" w:lineRule="exact"/>
        <w:jc w:val="both"/>
        <w:rPr>
          <w:sz w:val="22"/>
        </w:rPr>
      </w:pPr>
    </w:p>
    <w:p w:rsidR="00000000" w:rsidRDefault="00000000">
      <w:pPr>
        <w:tabs>
          <w:tab w:val="left" w:pos="680"/>
          <w:tab w:val="left" w:pos="1021"/>
        </w:tabs>
        <w:spacing w:before="240" w:line="280" w:lineRule="exact"/>
        <w:jc w:val="both"/>
        <w:rPr>
          <w:i/>
          <w:caps/>
          <w:sz w:val="22"/>
        </w:rPr>
      </w:pPr>
      <w:r>
        <w:rPr>
          <w:i/>
          <w:caps/>
          <w:sz w:val="22"/>
        </w:rPr>
        <w:tab/>
        <w:t xml:space="preserve">3) </w:t>
      </w:r>
      <w:r>
        <w:rPr>
          <w:i/>
          <w:sz w:val="22"/>
        </w:rPr>
        <w:t>Право на владение собственностью</w:t>
      </w:r>
    </w:p>
    <w:p w:rsidR="00000000" w:rsidRDefault="00000000">
      <w:pPr>
        <w:tabs>
          <w:tab w:val="left" w:pos="680"/>
          <w:tab w:val="left" w:pos="1021"/>
        </w:tabs>
        <w:spacing w:before="240" w:line="280" w:lineRule="exact"/>
        <w:jc w:val="both"/>
        <w:rPr>
          <w:sz w:val="22"/>
        </w:rPr>
      </w:pPr>
      <w:r>
        <w:rPr>
          <w:sz w:val="22"/>
        </w:rPr>
        <w:tab/>
        <w:t>Право на владение собственностью в законодательной системе Республики Македонии является конституционным и законодательно закреплено в пункте 1 статьи 30 Конституции Республики Македонии. Из этой формулировки можно заключить, что каждый гражданин, то есть каждое физическое лицо (мужчина или женщина), и каждый правовой субъект имеют, согласно Конституции и закону, право владеть собственностью на одних и тех же условиях. Никакое заключение, касающееся этой статьи Конституции, не может быть выведено посредством какого бы то ни было оторванного от контекста толкования, данная статья должна толковаться посредством системного прочтения вместе с подпунктом 6 пункта 1 статьи 8 Конституции Республики Македонии "о правовой защите собственности" в качестве одной из основополагающих ценностей законодательной системы. Конституционной гарантией на владение собственностью обеспечивается индивидуальное право каждого владеть собственностью вне зависимости от пола, будь то в частной жизни данного лица или в его профессиональной деятельности. При этом надо иметь в виду, что в статье 55 гарантированное право на владение собственностью дополняется гарантией свободы рыночных отношений и предпринимательства.</w:t>
      </w:r>
    </w:p>
    <w:p w:rsidR="00000000" w:rsidRDefault="00000000">
      <w:pPr>
        <w:pStyle w:val="BodyText4"/>
        <w:spacing w:before="240" w:after="0"/>
      </w:pPr>
      <w:r>
        <w:tab/>
        <w:t>Гарантия права на владение собственностью не означает его абсолютную неприкосновенность, то есть не означает защиты от законных действий, которые предпринимаются государственными органами исходя из общественных интересов. Каждое отдельное лицо является членом общества, интересы которого могут отличаться от устремлений данного лица. Каждый обязан вносить свой вклад в общее благосостояние, даже если это и не составляет его/ее непосредственной выгоды. Так, в Конституции Республики Македонии говорится: "Собственность является основой прав и обязанностей и должна служить на благо как отдельного человека, так и всего общества".</w:t>
      </w:r>
    </w:p>
    <w:p w:rsidR="00000000" w:rsidRDefault="00000000">
      <w:pPr>
        <w:tabs>
          <w:tab w:val="left" w:pos="680"/>
          <w:tab w:val="left" w:pos="1021"/>
        </w:tabs>
        <w:spacing w:before="240" w:line="280" w:lineRule="exact"/>
        <w:jc w:val="both"/>
        <w:rPr>
          <w:sz w:val="22"/>
        </w:rPr>
      </w:pPr>
      <w:r>
        <w:rPr>
          <w:sz w:val="22"/>
        </w:rPr>
        <w:tab/>
        <w:t>Исходя из непосредственной необходимости ограничения (хотя и не абсолютного, но конкретного) свободы отдельного человека, независимо от пола, свободой всех других членов общества, в пунктах 3 и 4 статьи 30 Конституции Республики Македонии говорится: "Никто не может быть лишен собственности и проистекающих из нее прав, за исключением тех случаев, когда это делается в интересах общества и предусматривается законом. В случае экспроприации собственности или ограничения собственности гарантируется справедливое возмещение владельцу, которое не может быть ниже ее рыночной стоимости".</w:t>
      </w:r>
    </w:p>
    <w:p w:rsidR="00000000" w:rsidRDefault="00000000">
      <w:pPr>
        <w:tabs>
          <w:tab w:val="left" w:pos="680"/>
          <w:tab w:val="left" w:pos="1021"/>
        </w:tabs>
        <w:spacing w:before="240" w:line="280" w:lineRule="exact"/>
        <w:jc w:val="both"/>
        <w:rPr>
          <w:sz w:val="22"/>
        </w:rPr>
      </w:pPr>
      <w:r>
        <w:rPr>
          <w:sz w:val="22"/>
        </w:rPr>
        <w:tab/>
        <w:t>В Законе о собственности и других материальных правах отдельный раздел, который называется "Совместное владение собственностью в браке и вне брака", посвящен имущественным правам супругов. В этом Законе говорится, что собственность супругов может быть совместной и раздельной. Собственность, приобретенная супругами в период брака, является их совместной собственностью. Собственность, которая принадлежала одному из супругов до вступления в брак, является его/ее личной собственностью. Собственность и право на владение собственностью, которые приобретаются одним из супругов в порядке наследования, по завещанию или в качестве подарка, а также те вещи, которые приобретены в период брака и которые предназначаются исключительно для удовлетворения личных потребностей одного из супругов и не обладают высокой стоимостью по сравнению со стоимостью всей совместной собственности, рассматриваются как личная собственность. Любой из супругов управляет и распоряжается своей личной собственностью, если брачным контрактом не предусматривается иное.</w:t>
      </w:r>
    </w:p>
    <w:p w:rsidR="00000000" w:rsidRDefault="00000000">
      <w:pPr>
        <w:tabs>
          <w:tab w:val="left" w:pos="680"/>
          <w:tab w:val="left" w:pos="1021"/>
        </w:tabs>
        <w:spacing w:before="240" w:line="280" w:lineRule="exact"/>
        <w:jc w:val="both"/>
        <w:rPr>
          <w:sz w:val="22"/>
        </w:rPr>
      </w:pPr>
      <w:r>
        <w:rPr>
          <w:sz w:val="22"/>
        </w:rPr>
        <w:tab/>
        <w:t xml:space="preserve">Право обоих супругов владеть недвижимостью, которая является их совместной собственностью, регистрируется нотариально. Если в качестве владельца совместной собственности зарегистрирован только один из супругов, считается, что регистрация произведена на имя обоих супругов. Если супруги зарегистрированы как совладельцы отдельных частей недвижимости, считается, что они определили свои соответствующие доли совместной собственности. Супруги управляют и распоряжаются совместной собственностью на основе согласия и взаимной выгоды. Ни один из супругов не может распоряжаться своей долей собственности независимо от другого, как не может производить с ней каких-либо действий до принятия совместного решения. </w:t>
      </w:r>
    </w:p>
    <w:p w:rsidR="00000000" w:rsidRDefault="00000000">
      <w:pPr>
        <w:tabs>
          <w:tab w:val="left" w:pos="680"/>
          <w:tab w:val="left" w:pos="1021"/>
        </w:tabs>
        <w:spacing w:before="240" w:line="280" w:lineRule="exact"/>
        <w:jc w:val="both"/>
        <w:rPr>
          <w:sz w:val="22"/>
        </w:rPr>
      </w:pPr>
      <w:r>
        <w:rPr>
          <w:sz w:val="22"/>
        </w:rPr>
        <w:tab/>
        <w:t>При продаже доли совместной собственности, принадлежащей одному из супругов, совладелец имеет право "первой руки". Супруги могут подписать письменное соглашение о том, что один из них несет ответственность за управление и распоряжение совместной собственностью или ее частью. Такое соглашение может охватывать все операции по управлению и распоряжению собственностью либо только управление в соответствии с установленным порядком или такое управление, которое распространяется на строго определенные области. Управление включает распоряжение собственностью в том, что касается ее текущего использования, если не предусмотрено иное. Любому из супругов разрешается расторгнуть договор об управлении и распоряжении совместной собственностью в любое время, если это не наносит ущерба другому супругу.</w:t>
      </w:r>
    </w:p>
    <w:p w:rsidR="00000000" w:rsidRDefault="00000000">
      <w:pPr>
        <w:tabs>
          <w:tab w:val="left" w:pos="680"/>
          <w:tab w:val="left" w:pos="1021"/>
        </w:tabs>
        <w:spacing w:before="240" w:line="280" w:lineRule="exact"/>
        <w:jc w:val="both"/>
        <w:rPr>
          <w:sz w:val="22"/>
        </w:rPr>
      </w:pPr>
      <w:r>
        <w:rPr>
          <w:sz w:val="22"/>
        </w:rPr>
        <w:tab/>
        <w:t>В тех случаях, когда текущее управление собственностью выходит за ранее согласованные рамки, необходимо согласие другого супруга, выраженное в надлежащей для данного правового документа форме. Если супруги не могут прийти к согласию относительно управления всей совместной собственностью или той или иной ее частью и ни один из супругов не обращается с просьбой о выделении долей собственности для совместного владения, то суд по запросу одного из супругов может принять решение о необходимых мерах по управлению собственностью в порядке внесудебного разбирательства. Супруги могут разделить совместную собственность по обоюдному согласию в период брака или после его расторжения. В случае раздела совместной собственности между супругами далее применяются нормы, касающиеся личной собственности. Если соглашения не достигнуто, по требованию одного из супругов суд производит раздел собственности в порядке внесудебного разбирательства. В случае судебного разделения собственности между двумя супругами суд руководствуется предположением, что собственность разделяется на 2 равные доли. По требованию одного из супругов суд может выделить ему/ей большую долю совместной собственности только в том случае, если он/она докажет, что его/ее вклад в создание совместной собственности очевиден и значительным образом превосходит вклад другого супруга. В ходе раздела совместной собственности по просьбе одного из супругов те части совместной собственности, которые необходимы ему/ей для профессиональной деятельности, включаются в долю одного из супругов в первоочередном порядке. Та собственность, которая была приобретена на средства, заработанные за время совместной супружеской жизни, но исключительно для личного пользования одного из супругов, изымается из совместной собственности по его/ее требованию и, считаясь собственностью данного супруга, присоединяется к его/ее доле. Если стоимость этих вещей (тех, которые существенно необходимы одному из супругов для профессиональной деятельности, и тех, которые приобретены на деньги, заработанные в период брака, но исключительно для личного пользования) несоизмеримо превышает стоимость всей совместной собственности, они также подлежат разделу, если только супруг, получивший эти вещи во владение, не выплатит соответствующую стоимость или не передаст другие вещи своему супругу с согласия последнего.</w:t>
      </w:r>
    </w:p>
    <w:p w:rsidR="00000000" w:rsidRDefault="00000000">
      <w:pPr>
        <w:tabs>
          <w:tab w:val="left" w:pos="680"/>
          <w:tab w:val="left" w:pos="1021"/>
        </w:tabs>
        <w:spacing w:before="240" w:line="280" w:lineRule="exact"/>
        <w:jc w:val="both"/>
        <w:rPr>
          <w:sz w:val="22"/>
        </w:rPr>
      </w:pPr>
      <w:r>
        <w:rPr>
          <w:sz w:val="22"/>
        </w:rPr>
        <w:tab/>
        <w:t>Супруг, который осуществляет опеку над рожденными в браке детьми, также получает сверх своей доли вещи, принадлежащие детям или необходимые для удовлетворения их насущных потребностей. Супруг-опекун также получает те вещи, которые требуются для осуществления ухода за детьми.</w:t>
      </w:r>
    </w:p>
    <w:p w:rsidR="00000000" w:rsidRDefault="00000000">
      <w:pPr>
        <w:tabs>
          <w:tab w:val="left" w:pos="680"/>
          <w:tab w:val="left" w:pos="1021"/>
        </w:tabs>
        <w:spacing w:before="240" w:line="280" w:lineRule="exact"/>
        <w:jc w:val="both"/>
        <w:rPr>
          <w:sz w:val="22"/>
        </w:rPr>
      </w:pPr>
      <w:r>
        <w:rPr>
          <w:sz w:val="22"/>
        </w:rPr>
        <w:tab/>
        <w:t>Если в ходе раздела совместной собственности один из супругов получает значительно меньшую часть, суд может по требованию одного из супругов объявить о денежном возмещении за недостающую часть. Супруги не несут ответственности за те обязательства, которые тот или иной супруг взял на себя до заключения брака, и те, которые супруг принимает на себя после расторжения брака. Оба супруга несут совместную ответственность за те обязательства, которые один из них имеет по отношению к третьему лицу и которые возникли ввиду необходимости удовлетворения потребностей супружеской пары, а также за те обязательства, которые в соответствии с общим законодательством накладываются на обоих супругов.</w:t>
      </w:r>
    </w:p>
    <w:p w:rsidR="00000000" w:rsidRDefault="00000000">
      <w:pPr>
        <w:tabs>
          <w:tab w:val="left" w:pos="680"/>
          <w:tab w:val="left" w:pos="1021"/>
        </w:tabs>
        <w:spacing w:before="240" w:line="280" w:lineRule="exact"/>
        <w:jc w:val="both"/>
        <w:rPr>
          <w:sz w:val="22"/>
        </w:rPr>
      </w:pPr>
      <w:r>
        <w:rPr>
          <w:sz w:val="22"/>
        </w:rPr>
        <w:tab/>
        <w:t>Супруг, который выполнил общие обязательства за счет своей доли, имеет право просить другого супруга оплатить его/ее часть. Подарки, полученные супругами до или во время супружества, не возвращаются. Собственность, приобретенная в гражданском браке, рассматривается как общая собственность партнеров. Положения Закона о собственности и других материальных правах в Республике Македонии, которые касаются совместной собственности супругов, в равной степени применяются в отношении собственности, приобретенной в гражданском браке.</w:t>
      </w:r>
    </w:p>
    <w:p w:rsidR="00000000" w:rsidRDefault="00000000">
      <w:pPr>
        <w:tabs>
          <w:tab w:val="left" w:pos="680"/>
          <w:tab w:val="left" w:pos="1021"/>
        </w:tabs>
        <w:spacing w:before="240" w:line="280" w:lineRule="exact"/>
        <w:jc w:val="both"/>
        <w:rPr>
          <w:i/>
          <w:caps/>
          <w:sz w:val="22"/>
        </w:rPr>
      </w:pPr>
      <w:r>
        <w:rPr>
          <w:i/>
          <w:caps/>
          <w:sz w:val="22"/>
        </w:rPr>
        <w:tab/>
        <w:t xml:space="preserve">4) </w:t>
      </w:r>
      <w:r>
        <w:rPr>
          <w:i/>
          <w:sz w:val="22"/>
        </w:rPr>
        <w:t>Право на свободное передвижение и выбор места жительства</w:t>
      </w:r>
    </w:p>
    <w:p w:rsidR="00000000" w:rsidRDefault="00000000">
      <w:pPr>
        <w:tabs>
          <w:tab w:val="left" w:pos="680"/>
          <w:tab w:val="left" w:pos="1021"/>
        </w:tabs>
        <w:spacing w:before="240" w:line="280" w:lineRule="exact"/>
        <w:jc w:val="both"/>
        <w:rPr>
          <w:sz w:val="22"/>
        </w:rPr>
      </w:pPr>
      <w:r>
        <w:rPr>
          <w:sz w:val="22"/>
        </w:rPr>
        <w:tab/>
        <w:t xml:space="preserve">В статье 27 Конституции Республики Македонии говорится: "Каждый гражданин Республики Македонии имеет право свободного передвижения по территории Республики и свободного выбора местожительства. Каждый гражданин имеет право покинуть территорию Республики и вернуться в Республику. Ограничение этих прав возможно в соответствии с законом только в тех случаях, когда это необходимо для защиты безопасности Республики, когда ведется уголовное дело или для защиты здоровья людей". Это право разъясняется в нескольких законах Республики Македонии и касается каждого гражданина независимо от пола. </w:t>
      </w:r>
    </w:p>
    <w:p w:rsidR="00000000" w:rsidRDefault="00000000">
      <w:pPr>
        <w:tabs>
          <w:tab w:val="left" w:pos="680"/>
          <w:tab w:val="left" w:pos="1021"/>
        </w:tabs>
        <w:spacing w:before="600" w:line="280" w:lineRule="exact"/>
        <w:jc w:val="center"/>
        <w:rPr>
          <w:b/>
          <w:i/>
          <w:sz w:val="22"/>
        </w:rPr>
      </w:pPr>
      <w:r>
        <w:rPr>
          <w:b/>
          <w:i/>
          <w:sz w:val="22"/>
        </w:rPr>
        <w:t>СТАТЬЯ 16</w:t>
      </w:r>
    </w:p>
    <w:p w:rsidR="00000000" w:rsidRDefault="00000000">
      <w:pPr>
        <w:tabs>
          <w:tab w:val="left" w:pos="680"/>
          <w:tab w:val="left" w:pos="1021"/>
        </w:tabs>
        <w:spacing w:before="180" w:line="280" w:lineRule="exact"/>
        <w:ind w:firstLine="680"/>
        <w:jc w:val="both"/>
        <w:rPr>
          <w:b/>
          <w:i/>
          <w:sz w:val="22"/>
        </w:rPr>
      </w:pPr>
      <w:r>
        <w:rPr>
          <w:b/>
          <w:i/>
          <w:sz w:val="22"/>
        </w:rPr>
        <w:t>1. Государства-участники принимают все соответствующие меры для ликвидации дискриминации в отношении женщин во всех вопросах, касающихся брака и семейных отношений, в частности обеспечивают на основе равенства мужчин и женщин:</w:t>
      </w:r>
    </w:p>
    <w:p w:rsidR="00000000" w:rsidRDefault="00000000">
      <w:pPr>
        <w:tabs>
          <w:tab w:val="left" w:pos="680"/>
          <w:tab w:val="left" w:pos="1021"/>
        </w:tabs>
        <w:spacing w:before="180" w:line="280" w:lineRule="exact"/>
        <w:ind w:firstLine="680"/>
        <w:jc w:val="both"/>
        <w:rPr>
          <w:b/>
          <w:i/>
          <w:sz w:val="22"/>
        </w:rPr>
      </w:pPr>
      <w:r>
        <w:rPr>
          <w:b/>
          <w:i/>
          <w:sz w:val="22"/>
        </w:rPr>
        <w:t>а) одинаковые права на вступление в брак;</w:t>
      </w:r>
    </w:p>
    <w:p w:rsidR="00000000" w:rsidRDefault="00000000">
      <w:pPr>
        <w:tabs>
          <w:tab w:val="left" w:pos="680"/>
          <w:tab w:val="left" w:pos="1021"/>
        </w:tabs>
        <w:spacing w:before="180" w:line="280" w:lineRule="exact"/>
        <w:ind w:firstLine="680"/>
        <w:jc w:val="both"/>
        <w:rPr>
          <w:b/>
          <w:i/>
          <w:sz w:val="22"/>
        </w:rPr>
      </w:pPr>
      <w:r>
        <w:rPr>
          <w:b/>
          <w:i/>
          <w:sz w:val="22"/>
          <w:lang w:val="en-US"/>
        </w:rPr>
        <w:t>b</w:t>
      </w:r>
      <w:r>
        <w:rPr>
          <w:b/>
          <w:i/>
          <w:sz w:val="22"/>
        </w:rPr>
        <w:t>) одинаковые права на свободный выбор супруга и на вступление в брак только со своего свободного и полного согласия;</w:t>
      </w:r>
    </w:p>
    <w:p w:rsidR="00000000" w:rsidRDefault="00000000">
      <w:pPr>
        <w:tabs>
          <w:tab w:val="left" w:pos="680"/>
          <w:tab w:val="left" w:pos="1021"/>
        </w:tabs>
        <w:spacing w:before="180" w:line="280" w:lineRule="exact"/>
        <w:ind w:firstLine="680"/>
        <w:jc w:val="both"/>
        <w:rPr>
          <w:b/>
          <w:i/>
          <w:sz w:val="22"/>
        </w:rPr>
      </w:pPr>
      <w:r>
        <w:rPr>
          <w:b/>
          <w:i/>
          <w:sz w:val="22"/>
        </w:rPr>
        <w:t>с) одинаковые права и обязанности в период брака и при его расторжении;</w:t>
      </w:r>
    </w:p>
    <w:p w:rsidR="00000000" w:rsidRDefault="00000000">
      <w:pPr>
        <w:tabs>
          <w:tab w:val="left" w:pos="680"/>
          <w:tab w:val="left" w:pos="1021"/>
        </w:tabs>
        <w:spacing w:before="180" w:line="280" w:lineRule="exact"/>
        <w:ind w:firstLine="680"/>
        <w:jc w:val="both"/>
        <w:rPr>
          <w:b/>
          <w:i/>
          <w:sz w:val="22"/>
        </w:rPr>
      </w:pPr>
      <w:r>
        <w:rPr>
          <w:b/>
          <w:i/>
          <w:sz w:val="22"/>
          <w:lang w:val="en-US"/>
        </w:rPr>
        <w:t>d</w:t>
      </w:r>
      <w:r>
        <w:rPr>
          <w:b/>
          <w:i/>
          <w:sz w:val="22"/>
        </w:rPr>
        <w:t>) одинаковые права и обязанности мужчин и женщин как родителей, независимо  от их семейного положения, в вопросах, касающихся их детей; во всех случаях интересы детей являются преобладающими;</w:t>
      </w:r>
    </w:p>
    <w:p w:rsidR="00000000" w:rsidRDefault="00000000">
      <w:pPr>
        <w:tabs>
          <w:tab w:val="left" w:pos="680"/>
          <w:tab w:val="left" w:pos="1021"/>
        </w:tabs>
        <w:spacing w:before="240" w:line="280" w:lineRule="exact"/>
        <w:ind w:firstLine="680"/>
        <w:jc w:val="both"/>
        <w:rPr>
          <w:b/>
          <w:i/>
          <w:sz w:val="22"/>
        </w:rPr>
      </w:pPr>
      <w:r>
        <w:rPr>
          <w:b/>
          <w:i/>
          <w:sz w:val="22"/>
          <w:lang w:val="en-US"/>
        </w:rPr>
        <w:t>e</w:t>
      </w:r>
      <w:r>
        <w:rPr>
          <w:b/>
          <w:i/>
          <w:sz w:val="22"/>
        </w:rPr>
        <w:t>) одинаковые права свободно и ответственно решать вопрос о числе детей и промежутках между их рождениями и иметь доступ к информации, образованию, а также средствам, которые позволяют им осуществлять им это право;</w:t>
      </w:r>
    </w:p>
    <w:p w:rsidR="00000000" w:rsidRDefault="00000000">
      <w:pPr>
        <w:tabs>
          <w:tab w:val="left" w:pos="680"/>
          <w:tab w:val="left" w:pos="1021"/>
        </w:tabs>
        <w:spacing w:before="240" w:line="280" w:lineRule="exact"/>
        <w:ind w:firstLine="680"/>
        <w:jc w:val="both"/>
        <w:rPr>
          <w:b/>
          <w:i/>
          <w:sz w:val="22"/>
        </w:rPr>
      </w:pPr>
      <w:r>
        <w:rPr>
          <w:b/>
          <w:i/>
          <w:sz w:val="22"/>
          <w:lang w:val="en-US"/>
        </w:rPr>
        <w:t>f</w:t>
      </w:r>
      <w:r>
        <w:rPr>
          <w:b/>
          <w:i/>
          <w:sz w:val="22"/>
        </w:rPr>
        <w:t>) одинаковые права и обязанности быть опекунами, попечителями, доверителями и усыновителями детей или осуществлять аналогичные функции, когда они предусмотрены национальным законодательством; во всех случаях интересы детей являются преобладающими;</w:t>
      </w:r>
    </w:p>
    <w:p w:rsidR="00000000" w:rsidRDefault="00000000">
      <w:pPr>
        <w:tabs>
          <w:tab w:val="left" w:pos="680"/>
          <w:tab w:val="left" w:pos="1021"/>
        </w:tabs>
        <w:spacing w:before="240" w:line="280" w:lineRule="exact"/>
        <w:ind w:firstLine="680"/>
        <w:jc w:val="both"/>
        <w:rPr>
          <w:b/>
          <w:i/>
          <w:sz w:val="22"/>
        </w:rPr>
      </w:pPr>
      <w:r>
        <w:rPr>
          <w:b/>
          <w:i/>
          <w:sz w:val="22"/>
          <w:lang w:val="en-US"/>
        </w:rPr>
        <w:t>g</w:t>
      </w:r>
      <w:r>
        <w:rPr>
          <w:b/>
          <w:i/>
          <w:sz w:val="22"/>
        </w:rPr>
        <w:t>) одинаковые личные права мужа и жены, в том числе право выбора фамилии, профессии и занятия;</w:t>
      </w:r>
    </w:p>
    <w:p w:rsidR="00000000" w:rsidRDefault="00000000">
      <w:pPr>
        <w:tabs>
          <w:tab w:val="left" w:pos="680"/>
          <w:tab w:val="left" w:pos="1021"/>
        </w:tabs>
        <w:spacing w:before="240" w:line="280" w:lineRule="exact"/>
        <w:ind w:firstLine="680"/>
        <w:jc w:val="both"/>
        <w:rPr>
          <w:b/>
          <w:i/>
          <w:sz w:val="22"/>
        </w:rPr>
      </w:pPr>
      <w:r>
        <w:rPr>
          <w:b/>
          <w:i/>
          <w:sz w:val="22"/>
          <w:lang w:val="en-US"/>
        </w:rPr>
        <w:t>h</w:t>
      </w:r>
      <w:r>
        <w:rPr>
          <w:b/>
          <w:i/>
          <w:sz w:val="22"/>
        </w:rPr>
        <w:t>) равные права супругов в отношении владения, приобретения, управления,  пользования и распоряжения имуществом как бесплатно, так и за плату.</w:t>
      </w:r>
    </w:p>
    <w:p w:rsidR="00000000" w:rsidRDefault="00000000">
      <w:pPr>
        <w:tabs>
          <w:tab w:val="left" w:pos="680"/>
          <w:tab w:val="left" w:pos="1021"/>
        </w:tabs>
        <w:spacing w:before="240" w:line="280" w:lineRule="exact"/>
        <w:ind w:firstLine="680"/>
        <w:jc w:val="both"/>
        <w:rPr>
          <w:b/>
          <w:i/>
          <w:sz w:val="22"/>
        </w:rPr>
      </w:pPr>
      <w:r>
        <w:rPr>
          <w:b/>
          <w:i/>
          <w:sz w:val="22"/>
        </w:rPr>
        <w:t>2. Обручение и брак ребенка не имеют юридической силы, и принимаются все необходимые меры, включая законодательные, с целью определения минимального брачного возраста и обязательной регистрации браков в актах гражданского состояния.</w:t>
      </w:r>
    </w:p>
    <w:p w:rsidR="00000000" w:rsidRDefault="00000000">
      <w:pPr>
        <w:tabs>
          <w:tab w:val="left" w:pos="680"/>
          <w:tab w:val="left" w:pos="1021"/>
        </w:tabs>
        <w:spacing w:before="240" w:line="280" w:lineRule="exact"/>
        <w:jc w:val="both"/>
        <w:rPr>
          <w:sz w:val="22"/>
        </w:rPr>
      </w:pPr>
      <w:r>
        <w:rPr>
          <w:sz w:val="22"/>
        </w:rPr>
        <w:tab/>
        <w:t>Конституция стала отправной точкой в процессе кодификации семейного законодательства Республики Македонии. Конституция гласит, что семья в качестве института исключительной важности является предметом особой защиты государства, то есть всей его законодательной и институциональной системы. Следует подчеркнуть, что новая концепция семейного законодательства не противоречит модели семьи, традиционной для данного региона. Соответственно, были заложены основы системы нового семейного законодательства Республики Македонии.</w:t>
      </w:r>
    </w:p>
    <w:p w:rsidR="00000000" w:rsidRDefault="00000000">
      <w:pPr>
        <w:tabs>
          <w:tab w:val="left" w:pos="680"/>
          <w:tab w:val="left" w:pos="1021"/>
        </w:tabs>
        <w:spacing w:before="240" w:line="280" w:lineRule="exact"/>
        <w:jc w:val="both"/>
        <w:rPr>
          <w:sz w:val="22"/>
        </w:rPr>
      </w:pPr>
      <w:r>
        <w:rPr>
          <w:sz w:val="22"/>
        </w:rPr>
        <w:tab/>
        <w:t>Новый законодательный акт о семье обеспечивает регулирование всех супружеских и семейных отношений. Он объединил 4 области семейного законодательства: институт брака, отношения между детьми и родителями, усыновление и институт опеки, то есть весь комплекс проблем, связанных с материальной стороной жизни семьи, приобрел в этом законе четкую организацию.</w:t>
      </w:r>
    </w:p>
    <w:p w:rsidR="00000000" w:rsidRDefault="00000000">
      <w:pPr>
        <w:tabs>
          <w:tab w:val="left" w:pos="680"/>
          <w:tab w:val="left" w:pos="1021"/>
        </w:tabs>
        <w:spacing w:before="240" w:line="280" w:lineRule="exact"/>
        <w:jc w:val="both"/>
        <w:rPr>
          <w:sz w:val="22"/>
        </w:rPr>
      </w:pPr>
      <w:r>
        <w:rPr>
          <w:sz w:val="22"/>
        </w:rPr>
        <w:tab/>
        <w:t xml:space="preserve">В Конституции Республики Македонии значение семьи в государственном и общественном измерении отражено следующим образом: </w:t>
      </w:r>
    </w:p>
    <w:p w:rsidR="00000000" w:rsidRDefault="00000000">
      <w:pPr>
        <w:tabs>
          <w:tab w:val="left" w:pos="680"/>
          <w:tab w:val="left" w:pos="1021"/>
        </w:tabs>
        <w:spacing w:before="240" w:line="280" w:lineRule="exact"/>
        <w:ind w:left="1021" w:hanging="1021"/>
        <w:jc w:val="both"/>
        <w:rPr>
          <w:sz w:val="22"/>
        </w:rPr>
      </w:pPr>
      <w:r>
        <w:rPr>
          <w:sz w:val="22"/>
        </w:rPr>
        <w:tab/>
      </w:r>
      <w:r>
        <w:rPr>
          <w:sz w:val="22"/>
          <w:lang w:val="en-US"/>
        </w:rPr>
        <w:t>a</w:t>
      </w:r>
      <w:r>
        <w:rPr>
          <w:sz w:val="22"/>
        </w:rPr>
        <w:t>)</w:t>
      </w:r>
      <w:r>
        <w:rPr>
          <w:sz w:val="22"/>
        </w:rPr>
        <w:tab/>
        <w:t>Республика Македония обеспечивает особую заботу о семье и ее защиту;</w:t>
      </w:r>
    </w:p>
    <w:p w:rsidR="00000000" w:rsidRDefault="00000000">
      <w:pPr>
        <w:tabs>
          <w:tab w:val="left" w:pos="680"/>
          <w:tab w:val="left" w:pos="1021"/>
        </w:tabs>
        <w:spacing w:before="240" w:line="280" w:lineRule="exact"/>
        <w:ind w:left="1021" w:hanging="1021"/>
        <w:jc w:val="both"/>
        <w:rPr>
          <w:sz w:val="22"/>
        </w:rPr>
      </w:pPr>
      <w:r>
        <w:rPr>
          <w:sz w:val="22"/>
        </w:rPr>
        <w:tab/>
      </w:r>
      <w:r>
        <w:rPr>
          <w:sz w:val="22"/>
          <w:lang w:val="en-US"/>
        </w:rPr>
        <w:t>b</w:t>
      </w:r>
      <w:r>
        <w:rPr>
          <w:sz w:val="22"/>
        </w:rPr>
        <w:t>)</w:t>
      </w:r>
      <w:r>
        <w:rPr>
          <w:sz w:val="22"/>
        </w:rPr>
        <w:tab/>
        <w:t>правовые отношения в браке, семье и вне брака регулируются законом;</w:t>
      </w:r>
    </w:p>
    <w:p w:rsidR="00000000" w:rsidRDefault="00000000">
      <w:pPr>
        <w:tabs>
          <w:tab w:val="left" w:pos="680"/>
          <w:tab w:val="left" w:pos="1021"/>
        </w:tabs>
        <w:spacing w:before="240" w:line="280" w:lineRule="exact"/>
        <w:ind w:left="1021" w:hanging="1021"/>
        <w:jc w:val="both"/>
        <w:rPr>
          <w:sz w:val="22"/>
        </w:rPr>
      </w:pPr>
      <w:r>
        <w:rPr>
          <w:sz w:val="22"/>
        </w:rPr>
        <w:tab/>
      </w:r>
      <w:r>
        <w:rPr>
          <w:sz w:val="22"/>
          <w:lang w:val="en-US"/>
        </w:rPr>
        <w:t>c</w:t>
      </w:r>
      <w:r>
        <w:rPr>
          <w:sz w:val="22"/>
        </w:rPr>
        <w:t>)</w:t>
      </w:r>
      <w:r>
        <w:rPr>
          <w:sz w:val="22"/>
        </w:rPr>
        <w:tab/>
        <w:t>правом и обязанностью родителей является забота о содержании и воспитании своих детей;</w:t>
      </w:r>
    </w:p>
    <w:p w:rsidR="00000000" w:rsidRDefault="00000000">
      <w:pPr>
        <w:tabs>
          <w:tab w:val="left" w:pos="680"/>
          <w:tab w:val="left" w:pos="1021"/>
        </w:tabs>
        <w:spacing w:before="240" w:line="280" w:lineRule="exact"/>
        <w:ind w:left="1021" w:hanging="1021"/>
        <w:jc w:val="both"/>
        <w:rPr>
          <w:sz w:val="22"/>
        </w:rPr>
      </w:pPr>
      <w:r>
        <w:rPr>
          <w:sz w:val="22"/>
        </w:rPr>
        <w:tab/>
      </w:r>
      <w:r>
        <w:rPr>
          <w:sz w:val="22"/>
          <w:lang w:val="en-US"/>
        </w:rPr>
        <w:t>d</w:t>
      </w:r>
      <w:r>
        <w:rPr>
          <w:sz w:val="22"/>
        </w:rPr>
        <w:t>)</w:t>
      </w:r>
      <w:r>
        <w:rPr>
          <w:sz w:val="22"/>
        </w:rPr>
        <w:tab/>
        <w:t>дети должны заботиться о пожилых и нетрудоспособных родителях;</w:t>
      </w:r>
    </w:p>
    <w:p w:rsidR="00000000" w:rsidRDefault="00000000">
      <w:pPr>
        <w:tabs>
          <w:tab w:val="left" w:pos="680"/>
          <w:tab w:val="left" w:pos="1021"/>
        </w:tabs>
        <w:spacing w:before="240" w:line="280" w:lineRule="exact"/>
        <w:ind w:left="1021" w:hanging="1021"/>
        <w:jc w:val="both"/>
        <w:rPr>
          <w:sz w:val="22"/>
        </w:rPr>
      </w:pPr>
      <w:r>
        <w:rPr>
          <w:sz w:val="22"/>
        </w:rPr>
        <w:tab/>
      </w:r>
      <w:r>
        <w:rPr>
          <w:sz w:val="22"/>
          <w:lang w:val="en-US"/>
        </w:rPr>
        <w:t>e</w:t>
      </w:r>
      <w:r>
        <w:rPr>
          <w:sz w:val="22"/>
        </w:rPr>
        <w:t>)</w:t>
      </w:r>
      <w:r>
        <w:rPr>
          <w:sz w:val="22"/>
        </w:rPr>
        <w:tab/>
        <w:t>Республика Македония обеспечивает особую защиту для детей без родителей и детей, лишенных родительской опеки.</w:t>
      </w:r>
    </w:p>
    <w:p w:rsidR="00000000" w:rsidRDefault="00000000">
      <w:pPr>
        <w:tabs>
          <w:tab w:val="left" w:pos="680"/>
          <w:tab w:val="left" w:pos="1021"/>
        </w:tabs>
        <w:spacing w:before="240" w:line="280" w:lineRule="exact"/>
        <w:jc w:val="both"/>
        <w:rPr>
          <w:sz w:val="22"/>
        </w:rPr>
      </w:pPr>
      <w:r>
        <w:rPr>
          <w:sz w:val="22"/>
        </w:rPr>
        <w:tab/>
        <w:t>На основании Конституции и законодательства, а также принимая во внимание семейные традиции в стране, в Законе о семье Республики Македонии семья определяется как союз родителей, детей и иных родственников, проживающих в совместном домохозяйстве. Семья становится союзом тогда, когда рождается или усыновляется ребенок. С точки зрения биологической основы такого сообщества его основополагающая цель и главная функция состоят в материальном обеспечении и воспитании своих детей, а также последующих поколений в гуманном и цивилизованном духе. Однако Закон признает только моногамный союз мужчины и женщины и, соответственно, семью, основанную на этом принципе. Такое определение семьи включает новый современный подход к семейному законодательству и нормативным актам, касающимся семейных отношений в развитых странах мира, а также учитывает местные условия и традиции, по-прежнему обязывающие граждан заботиться о престарелых родителях и родственниках, традиционно считающихся частью расширенной семьи. Перспектива создания в качестве альтернативы семейному попечению хорошо организованных институциональных учреждений, которые осуществляли бы уход за престарелыми и нетрудоспособными родителями, в Республике Македонии расценивается как весьма отдаленная.</w:t>
      </w:r>
    </w:p>
    <w:p w:rsidR="00000000" w:rsidRDefault="00000000">
      <w:pPr>
        <w:tabs>
          <w:tab w:val="left" w:pos="680"/>
          <w:tab w:val="left" w:pos="1021"/>
        </w:tabs>
        <w:spacing w:before="240" w:line="280" w:lineRule="exact"/>
        <w:jc w:val="both"/>
        <w:rPr>
          <w:sz w:val="22"/>
        </w:rPr>
      </w:pPr>
      <w:r>
        <w:rPr>
          <w:sz w:val="22"/>
        </w:rPr>
        <w:tab/>
        <w:t>В отношении внебрачных союзов (гражданских браков) статья 13 Закона о семье гласит, что союз такого рода, если он длится больше года, приравнивается к законному браку в том, что касается совместных материальных средств и раздела собственности, приобретенной в таком союзе.</w:t>
      </w:r>
    </w:p>
    <w:p w:rsidR="00000000" w:rsidRDefault="00000000">
      <w:pPr>
        <w:tabs>
          <w:tab w:val="left" w:pos="680"/>
          <w:tab w:val="left" w:pos="1021"/>
        </w:tabs>
        <w:spacing w:before="240" w:line="280" w:lineRule="exact"/>
        <w:jc w:val="both"/>
        <w:rPr>
          <w:sz w:val="22"/>
        </w:rPr>
      </w:pPr>
      <w:r>
        <w:rPr>
          <w:sz w:val="22"/>
        </w:rPr>
        <w:tab/>
        <w:t>В новом законодательстве есть новый пункт, касающийся вопроса о невозможности вступления в брак по причине психического заболевания или нарушения. Закон предусматривает определенную возможность для людей с незначительными психическими недостатками, а также серьезными наследственными заболеваниями вступать в брак при получении свидетельства о генетическом обследовании из Института лечения психических заболеваний детей и подростков.</w:t>
      </w:r>
    </w:p>
    <w:p w:rsidR="00000000" w:rsidRDefault="00000000">
      <w:pPr>
        <w:tabs>
          <w:tab w:val="left" w:pos="680"/>
          <w:tab w:val="left" w:pos="1021"/>
        </w:tabs>
        <w:spacing w:before="240" w:line="280" w:lineRule="exact"/>
        <w:jc w:val="both"/>
        <w:rPr>
          <w:b/>
          <w:i/>
          <w:sz w:val="22"/>
        </w:rPr>
      </w:pPr>
      <w:r>
        <w:rPr>
          <w:i/>
          <w:sz w:val="22"/>
        </w:rPr>
        <w:tab/>
      </w:r>
      <w:r>
        <w:rPr>
          <w:b/>
          <w:i/>
          <w:sz w:val="22"/>
        </w:rPr>
        <w:t>Статус женщины в новом законодательстве в аспекте семейных отношений</w:t>
      </w:r>
    </w:p>
    <w:p w:rsidR="00000000" w:rsidRDefault="00000000">
      <w:pPr>
        <w:tabs>
          <w:tab w:val="left" w:pos="680"/>
          <w:tab w:val="left" w:pos="1021"/>
        </w:tabs>
        <w:spacing w:before="240" w:line="280" w:lineRule="exact"/>
        <w:jc w:val="both"/>
        <w:rPr>
          <w:i/>
          <w:sz w:val="22"/>
        </w:rPr>
      </w:pPr>
      <w:r>
        <w:rPr>
          <w:i/>
          <w:sz w:val="22"/>
        </w:rPr>
        <w:tab/>
        <w:t>Право свободно решать вопрос о рождении ребенка</w:t>
      </w:r>
    </w:p>
    <w:p w:rsidR="00000000" w:rsidRDefault="00000000">
      <w:pPr>
        <w:tabs>
          <w:tab w:val="left" w:pos="680"/>
          <w:tab w:val="left" w:pos="1021"/>
        </w:tabs>
        <w:spacing w:before="240" w:line="280" w:lineRule="exact"/>
        <w:jc w:val="both"/>
        <w:rPr>
          <w:sz w:val="22"/>
        </w:rPr>
      </w:pPr>
      <w:r>
        <w:rPr>
          <w:sz w:val="22"/>
        </w:rPr>
        <w:tab/>
        <w:t>Провозглашенное Конституцией равенство обоих полов в Республике Македонии воплощено еще в одном очень важном сегменте. Имеется в виду свобода лиц обоих полов в принятии решения о рождении ребенка.</w:t>
      </w:r>
    </w:p>
    <w:p w:rsidR="00000000" w:rsidRDefault="00000000">
      <w:pPr>
        <w:tabs>
          <w:tab w:val="left" w:pos="680"/>
          <w:tab w:val="left" w:pos="1021"/>
        </w:tabs>
        <w:spacing w:before="240" w:line="280" w:lineRule="exact"/>
        <w:jc w:val="both"/>
        <w:rPr>
          <w:sz w:val="22"/>
        </w:rPr>
      </w:pPr>
      <w:r>
        <w:rPr>
          <w:sz w:val="22"/>
        </w:rPr>
        <w:tab/>
        <w:t>В Законе о семье имеется статья о свободе супругов в решении вопроса о числе детей и промежутках между их рождением. Право на деторождение имеет наиболее деликатную природу среди всех прав человека и, согласно законодательству Республики Македонии, его осуществление – это свободное совместное решение жены и мужа. Однако Республика является частью глобального движения за планирование размера семьи, поддерживаемого резолюциями и декларациями Организации Объединенных Наций, в связи с ростом мирового населения. Это обеспечивает такой уровень рождаемости, который вписывается в рамки объективных возможностей содержания, воспитания детей и обеспечения им достойных условий существования.</w:t>
      </w:r>
    </w:p>
    <w:p w:rsidR="00000000" w:rsidRDefault="00000000">
      <w:pPr>
        <w:tabs>
          <w:tab w:val="left" w:pos="680"/>
          <w:tab w:val="left" w:pos="1021"/>
        </w:tabs>
        <w:spacing w:before="240" w:line="280" w:lineRule="exact"/>
        <w:jc w:val="both"/>
        <w:rPr>
          <w:sz w:val="22"/>
        </w:rPr>
      </w:pPr>
      <w:r>
        <w:rPr>
          <w:sz w:val="22"/>
        </w:rPr>
        <w:tab/>
        <w:t>Что касается этого вопроса, Республика Македония придерживается политики, основанной на гуманистических ценностях, то есть не принимает никаких репрессивных мер в отношении осуществления права граждан на деторождение. Сами родители являются гарантами экономического и общественного положения семьи, иначе говоря, обеспечение оптимальных условий для здорового воспитания и развития своих детей является их главной ответственностью. Возможность получения образования является обязанностью, прежде всего семьи, а не государства.</w:t>
      </w:r>
    </w:p>
    <w:p w:rsidR="00000000" w:rsidRDefault="00000000">
      <w:pPr>
        <w:tabs>
          <w:tab w:val="left" w:pos="680"/>
          <w:tab w:val="left" w:pos="1021"/>
        </w:tabs>
        <w:spacing w:before="240" w:line="280" w:lineRule="exact"/>
        <w:jc w:val="both"/>
        <w:rPr>
          <w:sz w:val="22"/>
        </w:rPr>
      </w:pPr>
      <w:r>
        <w:rPr>
          <w:sz w:val="22"/>
        </w:rPr>
        <w:tab/>
        <w:t>Важной характеристикой гуманистического содержания этой политики в Республике Македонии является решимость обеспечить женщинам доступ ко всем сферам социальной жизни и устранить стереотипы в отношении роли женщины только как матери, продолжательницы рода, домохозяйки, функции которой ограничены работой по дому и заботой о детях.</w:t>
      </w:r>
    </w:p>
    <w:p w:rsidR="00000000" w:rsidRDefault="00000000">
      <w:pPr>
        <w:tabs>
          <w:tab w:val="left" w:pos="680"/>
          <w:tab w:val="left" w:pos="1021"/>
        </w:tabs>
        <w:spacing w:before="240" w:line="280" w:lineRule="exact"/>
        <w:jc w:val="both"/>
        <w:rPr>
          <w:sz w:val="22"/>
        </w:rPr>
      </w:pPr>
      <w:r>
        <w:rPr>
          <w:sz w:val="22"/>
        </w:rPr>
        <w:tab/>
        <w:t>Современные женщины лучше образованы и имеют равные с мужчинами права, что позволяет им быть активными как в политической, так и в экономической жизни. Тем самым демографическая политика в своей части, касающейся женщин, проводится в гуманистическом духе с опорой на различные документы Организации Объединенных Наций и запрещает дискриминацию в отношении женщины и нарушение ее биологических функций.</w:t>
      </w:r>
    </w:p>
    <w:p w:rsidR="00000000" w:rsidRDefault="00000000">
      <w:pPr>
        <w:tabs>
          <w:tab w:val="left" w:pos="680"/>
          <w:tab w:val="left" w:pos="1021"/>
        </w:tabs>
        <w:spacing w:before="240" w:line="280" w:lineRule="exact"/>
        <w:jc w:val="both"/>
        <w:rPr>
          <w:sz w:val="22"/>
        </w:rPr>
      </w:pPr>
      <w:r>
        <w:rPr>
          <w:sz w:val="22"/>
        </w:rPr>
        <w:tab/>
        <w:t>Такая демографическая политика в равной степени применяются и к мужчинам, то есть к отцам. Слишком большое число детей в семье не дает ему возможности уделить время домашним занятиям с ребенком и позаботиться о его развитии и духовном росте. Более того, отец как кормилец семьи порой один обеспечивает семью и объективно не в состоянии содержать большое число детей, начиная с питания, одежды и заканчивая достойным уровнем жизни. Это объективное препятствие травмирует семью, а бедность негативно сказывается на детях, которые вынуждены работать уже в раннем возрасте, для того чтобы обеспечивать семью, пренебрегая таким образом своим образованием и развитием, которое они должны получить в детстве.</w:t>
      </w:r>
    </w:p>
    <w:p w:rsidR="00000000" w:rsidRDefault="00000000">
      <w:pPr>
        <w:tabs>
          <w:tab w:val="left" w:pos="680"/>
          <w:tab w:val="left" w:pos="1021"/>
        </w:tabs>
        <w:spacing w:before="240" w:line="280" w:lineRule="exact"/>
        <w:jc w:val="both"/>
        <w:rPr>
          <w:sz w:val="22"/>
        </w:rPr>
      </w:pPr>
      <w:r>
        <w:rPr>
          <w:sz w:val="22"/>
        </w:rPr>
        <w:tab/>
        <w:t>Многочисленные организации и гуманитарные учреждения поддерживают проводимую в стране гуманистическую демографическую политику. Ее осуществление заключается не только в словесной пропаганде, но и в доказывании на практических примерах, что разумное число детей – это необходимое предварительное условие для их развития, и, напротив, слишком большое число детей вредит их развитию.</w:t>
      </w:r>
    </w:p>
    <w:p w:rsidR="00000000" w:rsidRDefault="00000000">
      <w:pPr>
        <w:tabs>
          <w:tab w:val="left" w:pos="680"/>
          <w:tab w:val="left" w:pos="1021"/>
        </w:tabs>
        <w:spacing w:before="240" w:line="280" w:lineRule="exact"/>
        <w:jc w:val="both"/>
        <w:rPr>
          <w:i/>
          <w:sz w:val="22"/>
        </w:rPr>
      </w:pPr>
      <w:r>
        <w:rPr>
          <w:i/>
          <w:sz w:val="22"/>
        </w:rPr>
        <w:tab/>
        <w:t>Право на выбор фамилии</w:t>
      </w:r>
    </w:p>
    <w:p w:rsidR="00000000" w:rsidRDefault="00000000">
      <w:pPr>
        <w:tabs>
          <w:tab w:val="left" w:pos="680"/>
          <w:tab w:val="left" w:pos="1021"/>
        </w:tabs>
        <w:spacing w:before="240" w:line="280" w:lineRule="exact"/>
        <w:jc w:val="both"/>
        <w:rPr>
          <w:sz w:val="22"/>
        </w:rPr>
      </w:pPr>
      <w:r>
        <w:rPr>
          <w:sz w:val="22"/>
        </w:rPr>
        <w:tab/>
        <w:t>Закон о семье включает статьи, которые регулируют вопрос о выборе фамилии. В Законе предусматривается, что женщина имеет право свободно принимать решение, какую фамилию ей носить. Так, в статье 31 Закона о семье говорится: "При заключении брака супруги могут сохранить каждый свою фамилию или принять фамилию одного из супругов, либо присоединить к своей фамилию того или иного супруга".</w:t>
      </w:r>
    </w:p>
    <w:p w:rsidR="00000000" w:rsidRDefault="00000000">
      <w:pPr>
        <w:pStyle w:val="BodyText"/>
        <w:tabs>
          <w:tab w:val="left" w:pos="680"/>
          <w:tab w:val="left" w:pos="1021"/>
        </w:tabs>
        <w:spacing w:before="240" w:line="280" w:lineRule="exact"/>
        <w:jc w:val="both"/>
        <w:rPr>
          <w:sz w:val="22"/>
        </w:rPr>
      </w:pPr>
      <w:r>
        <w:rPr>
          <w:sz w:val="22"/>
        </w:rPr>
        <w:tab/>
        <w:t xml:space="preserve">Однако осуществление этого положения на практике показывает, что на выбор фамилии сильное влияние оказывают семейные традиции и в особенности религия, исповедуемая супругами. </w:t>
      </w:r>
    </w:p>
    <w:p w:rsidR="00000000" w:rsidRDefault="00000000">
      <w:pPr>
        <w:tabs>
          <w:tab w:val="left" w:pos="680"/>
          <w:tab w:val="left" w:pos="1021"/>
        </w:tabs>
        <w:spacing w:before="240" w:line="280" w:lineRule="exact"/>
        <w:jc w:val="both"/>
        <w:rPr>
          <w:sz w:val="22"/>
        </w:rPr>
      </w:pPr>
      <w:r>
        <w:rPr>
          <w:sz w:val="22"/>
        </w:rPr>
        <w:tab/>
        <w:t>В период между 1990 годом и первой половиной 1997 года большинство невест (в 90 процентах всех браков) решили принять фамилию мужа.</w:t>
      </w:r>
    </w:p>
    <w:p w:rsidR="00000000" w:rsidRDefault="00000000">
      <w:pPr>
        <w:tabs>
          <w:tab w:val="left" w:pos="680"/>
          <w:tab w:val="left" w:pos="1021"/>
        </w:tabs>
        <w:spacing w:before="240" w:line="280" w:lineRule="exact"/>
        <w:jc w:val="both"/>
        <w:rPr>
          <w:sz w:val="22"/>
        </w:rPr>
      </w:pPr>
      <w:r>
        <w:rPr>
          <w:sz w:val="22"/>
        </w:rPr>
        <w:tab/>
        <w:t>За тот же период наметился очевидный, хотя и незначительный рост числа невест, решивших принять фамилию мужа и добавить к ней свою девичью фамилию. Кроме того, были отмечены случаи, когда жених принимал фамилию жены (1 в 1991 году, 9 в 1993 году, в последующие годы число таких случаев увеличивалось). Однако объективное исследование этих случаев показывает, что это были браки с иностранными гражданами и жених принимал фамилию невесты, с тем чтобы получить иностранное гражданство или с тем чтобы скорее и легче невеста могла адаптироваться, если она также являлась гражданкой иностранного государства. Таким образом, речь не идет о том, что в Республике Македонии мужчины уравняли женщин в правах и преодолели традиционные взгляды на выбор фамилии. Здесь превалирует стремление к получению некоторой экономической выгоды в стране, в которой проживают новобрачные.</w:t>
      </w:r>
    </w:p>
    <w:p w:rsidR="00000000" w:rsidRDefault="00000000">
      <w:pPr>
        <w:pStyle w:val="Heading2"/>
        <w:keepNext w:val="0"/>
        <w:tabs>
          <w:tab w:val="left" w:pos="680"/>
          <w:tab w:val="left" w:pos="1021"/>
        </w:tabs>
        <w:spacing w:before="240" w:after="240" w:line="280" w:lineRule="exact"/>
        <w:jc w:val="left"/>
        <w:rPr>
          <w:b/>
          <w:sz w:val="22"/>
        </w:rPr>
      </w:pPr>
      <w:r>
        <w:rPr>
          <w:b/>
          <w:sz w:val="22"/>
        </w:rPr>
        <w:t>Средний возраст мужчин и женщин, вступивших в брак впервые, 1993–2001 годы</w:t>
      </w:r>
    </w:p>
    <w:tbl>
      <w:tblPr>
        <w:tblW w:w="0" w:type="auto"/>
        <w:tblInd w:w="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85" w:type="dxa"/>
          <w:right w:w="85" w:type="dxa"/>
        </w:tblCellMar>
        <w:tblLook w:val="0000" w:firstRow="0" w:lastRow="0" w:firstColumn="0" w:lastColumn="0" w:noHBand="0" w:noVBand="0"/>
      </w:tblPr>
      <w:tblGrid>
        <w:gridCol w:w="1288"/>
        <w:gridCol w:w="1031"/>
        <w:gridCol w:w="1031"/>
        <w:gridCol w:w="1031"/>
        <w:gridCol w:w="1031"/>
        <w:gridCol w:w="1031"/>
        <w:gridCol w:w="1031"/>
        <w:gridCol w:w="1031"/>
      </w:tblGrid>
      <w:tr w:rsidR="00000000">
        <w:tblPrEx>
          <w:tblCellMar>
            <w:top w:w="0" w:type="dxa"/>
            <w:bottom w:w="0" w:type="dxa"/>
          </w:tblCellMar>
        </w:tblPrEx>
        <w:trPr>
          <w:trHeight w:val="20"/>
        </w:trPr>
        <w:tc>
          <w:tcPr>
            <w:tcW w:w="1288" w:type="dxa"/>
            <w:tcBorders>
              <w:top w:val="single" w:sz="12" w:space="0" w:color="auto"/>
              <w:bottom w:val="single" w:sz="12" w:space="0" w:color="auto"/>
            </w:tcBorders>
          </w:tcPr>
          <w:p w:rsidR="00000000" w:rsidRDefault="00000000">
            <w:pPr>
              <w:tabs>
                <w:tab w:val="left" w:pos="680"/>
                <w:tab w:val="left" w:pos="1021"/>
              </w:tabs>
              <w:jc w:val="both"/>
              <w:outlineLvl w:val="0"/>
              <w:rPr>
                <w:rFonts w:ascii="Ties New Roman" w:hAnsi="Ties New Roman"/>
                <w:b/>
              </w:rPr>
            </w:pPr>
          </w:p>
        </w:tc>
        <w:tc>
          <w:tcPr>
            <w:tcW w:w="1031" w:type="dxa"/>
            <w:tcBorders>
              <w:top w:val="single" w:sz="12" w:space="0" w:color="auto"/>
              <w:bottom w:val="single" w:sz="12" w:space="0" w:color="auto"/>
            </w:tcBorders>
          </w:tcPr>
          <w:p w:rsidR="00000000" w:rsidRDefault="00000000">
            <w:pPr>
              <w:keepNext/>
              <w:tabs>
                <w:tab w:val="left" w:pos="680"/>
                <w:tab w:val="left" w:pos="1021"/>
              </w:tabs>
              <w:jc w:val="center"/>
              <w:outlineLvl w:val="0"/>
              <w:rPr>
                <w:rFonts w:ascii="Ties New Roman" w:hAnsi="Ties New Roman"/>
                <w:b/>
              </w:rPr>
            </w:pPr>
            <w:r>
              <w:rPr>
                <w:rFonts w:ascii="Ties New Roman" w:hAnsi="Ties New Roman"/>
                <w:b/>
              </w:rPr>
              <w:t>1993 год</w:t>
            </w:r>
          </w:p>
        </w:tc>
        <w:tc>
          <w:tcPr>
            <w:tcW w:w="1031" w:type="dxa"/>
            <w:tcBorders>
              <w:top w:val="single" w:sz="12" w:space="0" w:color="auto"/>
              <w:bottom w:val="single" w:sz="12" w:space="0" w:color="auto"/>
            </w:tcBorders>
          </w:tcPr>
          <w:p w:rsidR="00000000" w:rsidRDefault="00000000">
            <w:pPr>
              <w:keepNext/>
              <w:tabs>
                <w:tab w:val="left" w:pos="680"/>
                <w:tab w:val="left" w:pos="1021"/>
              </w:tabs>
              <w:jc w:val="center"/>
              <w:outlineLvl w:val="0"/>
              <w:rPr>
                <w:rFonts w:ascii="Ties New Roman" w:hAnsi="Ties New Roman"/>
                <w:b/>
              </w:rPr>
            </w:pPr>
            <w:r>
              <w:rPr>
                <w:rFonts w:ascii="Ties New Roman" w:hAnsi="Ties New Roman"/>
                <w:b/>
              </w:rPr>
              <w:t>1995 год</w:t>
            </w:r>
          </w:p>
        </w:tc>
        <w:tc>
          <w:tcPr>
            <w:tcW w:w="1031" w:type="dxa"/>
            <w:tcBorders>
              <w:top w:val="single" w:sz="12" w:space="0" w:color="auto"/>
              <w:bottom w:val="single" w:sz="12" w:space="0" w:color="auto"/>
            </w:tcBorders>
          </w:tcPr>
          <w:p w:rsidR="00000000" w:rsidRDefault="00000000">
            <w:pPr>
              <w:keepNext/>
              <w:tabs>
                <w:tab w:val="left" w:pos="680"/>
                <w:tab w:val="left" w:pos="1021"/>
              </w:tabs>
              <w:jc w:val="center"/>
              <w:outlineLvl w:val="0"/>
              <w:rPr>
                <w:rFonts w:ascii="Ties New Roman" w:hAnsi="Ties New Roman"/>
                <w:b/>
              </w:rPr>
            </w:pPr>
            <w:r>
              <w:rPr>
                <w:rFonts w:ascii="Ties New Roman" w:hAnsi="Ties New Roman"/>
                <w:b/>
              </w:rPr>
              <w:t>1997 год</w:t>
            </w:r>
          </w:p>
        </w:tc>
        <w:tc>
          <w:tcPr>
            <w:tcW w:w="1031" w:type="dxa"/>
            <w:tcBorders>
              <w:top w:val="single" w:sz="12" w:space="0" w:color="auto"/>
              <w:bottom w:val="single" w:sz="12" w:space="0" w:color="auto"/>
            </w:tcBorders>
          </w:tcPr>
          <w:p w:rsidR="00000000" w:rsidRDefault="00000000">
            <w:pPr>
              <w:keepNext/>
              <w:tabs>
                <w:tab w:val="left" w:pos="680"/>
                <w:tab w:val="left" w:pos="1021"/>
              </w:tabs>
              <w:jc w:val="center"/>
              <w:outlineLvl w:val="0"/>
              <w:rPr>
                <w:rFonts w:ascii="Ties New Roman" w:hAnsi="Ties New Roman"/>
                <w:b/>
              </w:rPr>
            </w:pPr>
            <w:r>
              <w:rPr>
                <w:rFonts w:ascii="Ties New Roman" w:hAnsi="Ties New Roman"/>
                <w:b/>
              </w:rPr>
              <w:t>1998 год</w:t>
            </w:r>
          </w:p>
        </w:tc>
        <w:tc>
          <w:tcPr>
            <w:tcW w:w="1031" w:type="dxa"/>
            <w:tcBorders>
              <w:top w:val="single" w:sz="12" w:space="0" w:color="auto"/>
              <w:bottom w:val="single" w:sz="12" w:space="0" w:color="auto"/>
            </w:tcBorders>
          </w:tcPr>
          <w:p w:rsidR="00000000" w:rsidRDefault="00000000">
            <w:pPr>
              <w:keepNext/>
              <w:tabs>
                <w:tab w:val="left" w:pos="680"/>
                <w:tab w:val="left" w:pos="1021"/>
              </w:tabs>
              <w:jc w:val="center"/>
              <w:outlineLvl w:val="0"/>
              <w:rPr>
                <w:rFonts w:ascii="Ties New Roman" w:hAnsi="Ties New Roman"/>
                <w:b/>
              </w:rPr>
            </w:pPr>
            <w:r>
              <w:rPr>
                <w:rFonts w:ascii="Ties New Roman" w:hAnsi="Ties New Roman"/>
                <w:b/>
              </w:rPr>
              <w:t>1999 год</w:t>
            </w:r>
          </w:p>
        </w:tc>
        <w:tc>
          <w:tcPr>
            <w:tcW w:w="1031" w:type="dxa"/>
            <w:tcBorders>
              <w:top w:val="single" w:sz="12" w:space="0" w:color="auto"/>
              <w:bottom w:val="single" w:sz="12" w:space="0" w:color="auto"/>
            </w:tcBorders>
          </w:tcPr>
          <w:p w:rsidR="00000000" w:rsidRDefault="00000000">
            <w:pPr>
              <w:keepNext/>
              <w:tabs>
                <w:tab w:val="left" w:pos="680"/>
                <w:tab w:val="left" w:pos="1021"/>
              </w:tabs>
              <w:jc w:val="center"/>
              <w:outlineLvl w:val="0"/>
              <w:rPr>
                <w:rFonts w:ascii="Ties New Roman" w:hAnsi="Ties New Roman"/>
                <w:b/>
              </w:rPr>
            </w:pPr>
            <w:r>
              <w:rPr>
                <w:rFonts w:ascii="Ties New Roman" w:hAnsi="Ties New Roman"/>
                <w:b/>
              </w:rPr>
              <w:t>2000 год</w:t>
            </w:r>
          </w:p>
        </w:tc>
        <w:tc>
          <w:tcPr>
            <w:tcW w:w="1031" w:type="dxa"/>
            <w:tcBorders>
              <w:top w:val="single" w:sz="12" w:space="0" w:color="auto"/>
              <w:bottom w:val="single" w:sz="12" w:space="0" w:color="auto"/>
            </w:tcBorders>
          </w:tcPr>
          <w:p w:rsidR="00000000" w:rsidRDefault="00000000">
            <w:pPr>
              <w:keepNext/>
              <w:tabs>
                <w:tab w:val="left" w:pos="680"/>
                <w:tab w:val="left" w:pos="1021"/>
              </w:tabs>
              <w:jc w:val="center"/>
              <w:outlineLvl w:val="0"/>
              <w:rPr>
                <w:rFonts w:ascii="Ties New Roman" w:hAnsi="Ties New Roman"/>
                <w:b/>
              </w:rPr>
            </w:pPr>
            <w:r>
              <w:rPr>
                <w:rFonts w:ascii="Ties New Roman" w:hAnsi="Ties New Roman"/>
                <w:b/>
              </w:rPr>
              <w:t>2001 год</w:t>
            </w:r>
          </w:p>
        </w:tc>
      </w:tr>
      <w:tr w:rsidR="00000000">
        <w:tblPrEx>
          <w:tblCellMar>
            <w:top w:w="0" w:type="dxa"/>
            <w:bottom w:w="0" w:type="dxa"/>
          </w:tblCellMar>
        </w:tblPrEx>
        <w:trPr>
          <w:trHeight w:val="20"/>
        </w:trPr>
        <w:tc>
          <w:tcPr>
            <w:tcW w:w="1288" w:type="dxa"/>
            <w:tcBorders>
              <w:top w:val="single" w:sz="12" w:space="0" w:color="auto"/>
            </w:tcBorders>
          </w:tcPr>
          <w:p w:rsidR="00000000" w:rsidRDefault="00000000">
            <w:pPr>
              <w:tabs>
                <w:tab w:val="left" w:pos="680"/>
                <w:tab w:val="left" w:pos="1021"/>
              </w:tabs>
              <w:outlineLvl w:val="0"/>
              <w:rPr>
                <w:rFonts w:ascii="Ties New Roman" w:hAnsi="Ties New Roman"/>
              </w:rPr>
            </w:pPr>
            <w:r>
              <w:rPr>
                <w:rFonts w:ascii="Ties New Roman" w:hAnsi="Ties New Roman"/>
              </w:rPr>
              <w:t>Мужчины</w:t>
            </w:r>
          </w:p>
        </w:tc>
        <w:tc>
          <w:tcPr>
            <w:tcW w:w="1031" w:type="dxa"/>
            <w:tcBorders>
              <w:top w:val="single" w:sz="12" w:space="0" w:color="auto"/>
            </w:tcBorders>
          </w:tcPr>
          <w:p w:rsidR="00000000" w:rsidRDefault="00000000">
            <w:pPr>
              <w:keepNext/>
              <w:tabs>
                <w:tab w:val="left" w:pos="680"/>
                <w:tab w:val="left" w:pos="1021"/>
              </w:tabs>
              <w:jc w:val="center"/>
              <w:outlineLvl w:val="0"/>
              <w:rPr>
                <w:rFonts w:ascii="Ties New Roman" w:hAnsi="Ties New Roman"/>
              </w:rPr>
            </w:pPr>
            <w:r>
              <w:rPr>
                <w:rFonts w:ascii="Ties New Roman" w:hAnsi="Ties New Roman"/>
              </w:rPr>
              <w:t>25,85</w:t>
            </w:r>
          </w:p>
        </w:tc>
        <w:tc>
          <w:tcPr>
            <w:tcW w:w="1031" w:type="dxa"/>
            <w:tcBorders>
              <w:top w:val="single" w:sz="12" w:space="0" w:color="auto"/>
            </w:tcBorders>
          </w:tcPr>
          <w:p w:rsidR="00000000" w:rsidRDefault="00000000">
            <w:pPr>
              <w:keepNext/>
              <w:tabs>
                <w:tab w:val="left" w:pos="680"/>
                <w:tab w:val="left" w:pos="1021"/>
              </w:tabs>
              <w:jc w:val="center"/>
              <w:outlineLvl w:val="0"/>
              <w:rPr>
                <w:rFonts w:ascii="Ties New Roman" w:hAnsi="Ties New Roman"/>
              </w:rPr>
            </w:pPr>
            <w:r>
              <w:rPr>
                <w:rFonts w:ascii="Ties New Roman" w:hAnsi="Ties New Roman"/>
              </w:rPr>
              <w:t>26,06</w:t>
            </w:r>
          </w:p>
        </w:tc>
        <w:tc>
          <w:tcPr>
            <w:tcW w:w="1031" w:type="dxa"/>
            <w:tcBorders>
              <w:top w:val="single" w:sz="12" w:space="0" w:color="auto"/>
            </w:tcBorders>
          </w:tcPr>
          <w:p w:rsidR="00000000" w:rsidRDefault="00000000">
            <w:pPr>
              <w:keepNext/>
              <w:tabs>
                <w:tab w:val="left" w:pos="680"/>
                <w:tab w:val="left" w:pos="1021"/>
              </w:tabs>
              <w:jc w:val="center"/>
              <w:outlineLvl w:val="0"/>
              <w:rPr>
                <w:rFonts w:ascii="Ties New Roman" w:hAnsi="Ties New Roman"/>
              </w:rPr>
            </w:pPr>
            <w:r>
              <w:rPr>
                <w:rFonts w:ascii="Ties New Roman" w:hAnsi="Ties New Roman"/>
              </w:rPr>
              <w:t>26,19</w:t>
            </w:r>
          </w:p>
        </w:tc>
        <w:tc>
          <w:tcPr>
            <w:tcW w:w="1031" w:type="dxa"/>
            <w:tcBorders>
              <w:top w:val="single" w:sz="12" w:space="0" w:color="auto"/>
            </w:tcBorders>
          </w:tcPr>
          <w:p w:rsidR="00000000" w:rsidRDefault="00000000">
            <w:pPr>
              <w:keepNext/>
              <w:tabs>
                <w:tab w:val="left" w:pos="680"/>
                <w:tab w:val="left" w:pos="1021"/>
              </w:tabs>
              <w:jc w:val="center"/>
              <w:outlineLvl w:val="0"/>
              <w:rPr>
                <w:rFonts w:ascii="Ties New Roman" w:hAnsi="Ties New Roman"/>
              </w:rPr>
            </w:pPr>
            <w:r>
              <w:rPr>
                <w:rFonts w:ascii="Ties New Roman" w:hAnsi="Ties New Roman"/>
              </w:rPr>
              <w:t>26,32</w:t>
            </w:r>
          </w:p>
        </w:tc>
        <w:tc>
          <w:tcPr>
            <w:tcW w:w="1031" w:type="dxa"/>
            <w:tcBorders>
              <w:top w:val="single" w:sz="12" w:space="0" w:color="auto"/>
            </w:tcBorders>
          </w:tcPr>
          <w:p w:rsidR="00000000" w:rsidRDefault="00000000">
            <w:pPr>
              <w:keepNext/>
              <w:tabs>
                <w:tab w:val="left" w:pos="680"/>
                <w:tab w:val="left" w:pos="1021"/>
              </w:tabs>
              <w:jc w:val="center"/>
              <w:outlineLvl w:val="0"/>
              <w:rPr>
                <w:rFonts w:ascii="Ties New Roman" w:hAnsi="Ties New Roman"/>
              </w:rPr>
            </w:pPr>
            <w:r>
              <w:rPr>
                <w:rFonts w:ascii="Ties New Roman" w:hAnsi="Ties New Roman"/>
              </w:rPr>
              <w:t>26,4</w:t>
            </w:r>
          </w:p>
        </w:tc>
        <w:tc>
          <w:tcPr>
            <w:tcW w:w="1031" w:type="dxa"/>
            <w:tcBorders>
              <w:top w:val="single" w:sz="12" w:space="0" w:color="auto"/>
            </w:tcBorders>
          </w:tcPr>
          <w:p w:rsidR="00000000" w:rsidRDefault="00000000">
            <w:pPr>
              <w:keepNext/>
              <w:tabs>
                <w:tab w:val="left" w:pos="680"/>
                <w:tab w:val="left" w:pos="1021"/>
              </w:tabs>
              <w:jc w:val="center"/>
              <w:outlineLvl w:val="0"/>
              <w:rPr>
                <w:rFonts w:ascii="Ties New Roman" w:hAnsi="Ties New Roman"/>
              </w:rPr>
            </w:pPr>
            <w:r>
              <w:rPr>
                <w:rFonts w:ascii="Ties New Roman" w:hAnsi="Ties New Roman"/>
              </w:rPr>
              <w:t>26,6</w:t>
            </w:r>
          </w:p>
        </w:tc>
        <w:tc>
          <w:tcPr>
            <w:tcW w:w="1031" w:type="dxa"/>
            <w:tcBorders>
              <w:top w:val="single" w:sz="12" w:space="0" w:color="auto"/>
            </w:tcBorders>
          </w:tcPr>
          <w:p w:rsidR="00000000" w:rsidRDefault="00000000">
            <w:pPr>
              <w:keepNext/>
              <w:tabs>
                <w:tab w:val="left" w:pos="680"/>
                <w:tab w:val="left" w:pos="1021"/>
              </w:tabs>
              <w:jc w:val="center"/>
              <w:outlineLvl w:val="0"/>
              <w:rPr>
                <w:rFonts w:ascii="Ties New Roman" w:hAnsi="Ties New Roman"/>
              </w:rPr>
            </w:pPr>
            <w:r>
              <w:rPr>
                <w:rFonts w:ascii="Ties New Roman" w:hAnsi="Ties New Roman"/>
              </w:rPr>
              <w:t>26,8</w:t>
            </w:r>
          </w:p>
        </w:tc>
      </w:tr>
      <w:tr w:rsidR="00000000">
        <w:tblPrEx>
          <w:tblCellMar>
            <w:top w:w="0" w:type="dxa"/>
            <w:bottom w:w="0" w:type="dxa"/>
          </w:tblCellMar>
        </w:tblPrEx>
        <w:trPr>
          <w:trHeight w:val="20"/>
        </w:trPr>
        <w:tc>
          <w:tcPr>
            <w:tcW w:w="1288" w:type="dxa"/>
          </w:tcPr>
          <w:p w:rsidR="00000000" w:rsidRDefault="00000000">
            <w:pPr>
              <w:tabs>
                <w:tab w:val="left" w:pos="680"/>
                <w:tab w:val="left" w:pos="1021"/>
              </w:tabs>
              <w:outlineLvl w:val="0"/>
              <w:rPr>
                <w:rFonts w:ascii="Ties New Roman" w:hAnsi="Ties New Roman"/>
              </w:rPr>
            </w:pPr>
            <w:r>
              <w:rPr>
                <w:rFonts w:ascii="Ties New Roman" w:hAnsi="Ties New Roman"/>
              </w:rPr>
              <w:t>Женщины</w:t>
            </w:r>
          </w:p>
        </w:tc>
        <w:tc>
          <w:tcPr>
            <w:tcW w:w="1031" w:type="dxa"/>
          </w:tcPr>
          <w:p w:rsidR="00000000" w:rsidRDefault="00000000">
            <w:pPr>
              <w:keepNext/>
              <w:tabs>
                <w:tab w:val="left" w:pos="680"/>
                <w:tab w:val="left" w:pos="1021"/>
              </w:tabs>
              <w:jc w:val="center"/>
              <w:outlineLvl w:val="0"/>
              <w:rPr>
                <w:rFonts w:ascii="Ties New Roman" w:hAnsi="Ties New Roman"/>
              </w:rPr>
            </w:pPr>
            <w:r>
              <w:rPr>
                <w:rFonts w:ascii="Ties New Roman" w:hAnsi="Ties New Roman"/>
              </w:rPr>
              <w:t>22,63</w:t>
            </w:r>
          </w:p>
        </w:tc>
        <w:tc>
          <w:tcPr>
            <w:tcW w:w="1031" w:type="dxa"/>
          </w:tcPr>
          <w:p w:rsidR="00000000" w:rsidRDefault="00000000">
            <w:pPr>
              <w:keepNext/>
              <w:tabs>
                <w:tab w:val="left" w:pos="680"/>
                <w:tab w:val="left" w:pos="1021"/>
              </w:tabs>
              <w:jc w:val="center"/>
              <w:outlineLvl w:val="0"/>
              <w:rPr>
                <w:rFonts w:ascii="Ties New Roman" w:hAnsi="Ties New Roman"/>
              </w:rPr>
            </w:pPr>
            <w:r>
              <w:rPr>
                <w:rFonts w:ascii="Ties New Roman" w:hAnsi="Ties New Roman"/>
              </w:rPr>
              <w:t>22,87</w:t>
            </w:r>
          </w:p>
        </w:tc>
        <w:tc>
          <w:tcPr>
            <w:tcW w:w="1031" w:type="dxa"/>
          </w:tcPr>
          <w:p w:rsidR="00000000" w:rsidRDefault="00000000">
            <w:pPr>
              <w:keepNext/>
              <w:tabs>
                <w:tab w:val="left" w:pos="680"/>
                <w:tab w:val="left" w:pos="1021"/>
              </w:tabs>
              <w:jc w:val="center"/>
              <w:outlineLvl w:val="0"/>
              <w:rPr>
                <w:rFonts w:ascii="Ties New Roman" w:hAnsi="Ties New Roman"/>
              </w:rPr>
            </w:pPr>
            <w:r>
              <w:rPr>
                <w:rFonts w:ascii="Ties New Roman" w:hAnsi="Ties New Roman"/>
              </w:rPr>
              <w:t>23,09</w:t>
            </w:r>
          </w:p>
        </w:tc>
        <w:tc>
          <w:tcPr>
            <w:tcW w:w="1031" w:type="dxa"/>
          </w:tcPr>
          <w:p w:rsidR="00000000" w:rsidRDefault="00000000">
            <w:pPr>
              <w:keepNext/>
              <w:tabs>
                <w:tab w:val="left" w:pos="680"/>
                <w:tab w:val="left" w:pos="1021"/>
              </w:tabs>
              <w:jc w:val="center"/>
              <w:outlineLvl w:val="0"/>
              <w:rPr>
                <w:rFonts w:ascii="Ties New Roman" w:hAnsi="Ties New Roman"/>
              </w:rPr>
            </w:pPr>
            <w:r>
              <w:rPr>
                <w:rFonts w:ascii="Ties New Roman" w:hAnsi="Ties New Roman"/>
              </w:rPr>
              <w:t>23,23</w:t>
            </w:r>
          </w:p>
        </w:tc>
        <w:tc>
          <w:tcPr>
            <w:tcW w:w="1031" w:type="dxa"/>
          </w:tcPr>
          <w:p w:rsidR="00000000" w:rsidRDefault="00000000">
            <w:pPr>
              <w:keepNext/>
              <w:tabs>
                <w:tab w:val="left" w:pos="680"/>
                <w:tab w:val="left" w:pos="1021"/>
              </w:tabs>
              <w:jc w:val="center"/>
              <w:outlineLvl w:val="0"/>
              <w:rPr>
                <w:rFonts w:ascii="Ties New Roman" w:hAnsi="Ties New Roman"/>
              </w:rPr>
            </w:pPr>
            <w:r>
              <w:rPr>
                <w:rFonts w:ascii="Ties New Roman" w:hAnsi="Ties New Roman"/>
              </w:rPr>
              <w:t>26,3</w:t>
            </w:r>
          </w:p>
        </w:tc>
        <w:tc>
          <w:tcPr>
            <w:tcW w:w="1031" w:type="dxa"/>
          </w:tcPr>
          <w:p w:rsidR="00000000" w:rsidRDefault="00000000">
            <w:pPr>
              <w:keepNext/>
              <w:tabs>
                <w:tab w:val="left" w:pos="680"/>
                <w:tab w:val="left" w:pos="1021"/>
              </w:tabs>
              <w:jc w:val="center"/>
              <w:outlineLvl w:val="0"/>
              <w:rPr>
                <w:rFonts w:ascii="Ties New Roman" w:hAnsi="Ties New Roman"/>
              </w:rPr>
            </w:pPr>
            <w:r>
              <w:rPr>
                <w:rFonts w:ascii="Ties New Roman" w:hAnsi="Ties New Roman"/>
              </w:rPr>
              <w:t>23,5</w:t>
            </w:r>
          </w:p>
        </w:tc>
        <w:tc>
          <w:tcPr>
            <w:tcW w:w="1031" w:type="dxa"/>
          </w:tcPr>
          <w:p w:rsidR="00000000" w:rsidRDefault="00000000">
            <w:pPr>
              <w:keepNext/>
              <w:tabs>
                <w:tab w:val="left" w:pos="680"/>
                <w:tab w:val="left" w:pos="1021"/>
              </w:tabs>
              <w:jc w:val="center"/>
              <w:outlineLvl w:val="0"/>
              <w:rPr>
                <w:rFonts w:ascii="Ties New Roman" w:hAnsi="Ties New Roman"/>
              </w:rPr>
            </w:pPr>
            <w:r>
              <w:rPr>
                <w:rFonts w:ascii="Ties New Roman" w:hAnsi="Ties New Roman"/>
              </w:rPr>
              <w:t>23,7</w:t>
            </w:r>
          </w:p>
        </w:tc>
      </w:tr>
    </w:tbl>
    <w:p w:rsidR="00000000" w:rsidRDefault="00000000">
      <w:pPr>
        <w:tabs>
          <w:tab w:val="left" w:pos="680"/>
          <w:tab w:val="left" w:pos="1021"/>
        </w:tabs>
        <w:spacing w:before="120" w:line="280" w:lineRule="exact"/>
        <w:jc w:val="both"/>
        <w:outlineLvl w:val="0"/>
        <w:rPr>
          <w:rFonts w:ascii="Ties New Roman" w:hAnsi="Ties New Roman"/>
          <w:sz w:val="18"/>
        </w:rPr>
      </w:pPr>
      <w:r>
        <w:rPr>
          <w:rFonts w:ascii="Ties New Roman" w:hAnsi="Ties New Roman"/>
          <w:i/>
          <w:sz w:val="18"/>
        </w:rPr>
        <w:t>Источник:</w:t>
      </w:r>
      <w:r>
        <w:rPr>
          <w:rFonts w:ascii="Ties New Roman" w:hAnsi="Ties New Roman"/>
          <w:sz w:val="18"/>
        </w:rPr>
        <w:t xml:space="preserve"> Министерство труда и социальной политики.</w:t>
      </w:r>
    </w:p>
    <w:p w:rsidR="00000000" w:rsidRDefault="00000000">
      <w:pPr>
        <w:pStyle w:val="Heading2"/>
        <w:keepNext w:val="0"/>
        <w:tabs>
          <w:tab w:val="left" w:pos="680"/>
          <w:tab w:val="left" w:pos="1021"/>
        </w:tabs>
        <w:spacing w:before="240" w:after="240" w:line="280" w:lineRule="exact"/>
        <w:jc w:val="left"/>
        <w:rPr>
          <w:rFonts w:ascii="Ties New Roman" w:hAnsi="Ties New Roman"/>
          <w:b/>
          <w:sz w:val="22"/>
        </w:rPr>
      </w:pPr>
      <w:r>
        <w:rPr>
          <w:rFonts w:ascii="Ties New Roman" w:hAnsi="Ties New Roman"/>
          <w:b/>
          <w:sz w:val="22"/>
        </w:rPr>
        <w:t>Браки и разводы, 1990–2001 годы</w:t>
      </w:r>
    </w:p>
    <w:tbl>
      <w:tblPr>
        <w:tblW w:w="0" w:type="auto"/>
        <w:tblInd w:w="3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00" w:firstRow="0" w:lastRow="0" w:firstColumn="0" w:lastColumn="0" w:noHBand="0" w:noVBand="0"/>
      </w:tblPr>
      <w:tblGrid>
        <w:gridCol w:w="861"/>
        <w:gridCol w:w="734"/>
        <w:gridCol w:w="732"/>
        <w:gridCol w:w="732"/>
        <w:gridCol w:w="732"/>
        <w:gridCol w:w="731"/>
        <w:gridCol w:w="731"/>
        <w:gridCol w:w="731"/>
        <w:gridCol w:w="731"/>
        <w:gridCol w:w="731"/>
        <w:gridCol w:w="731"/>
        <w:gridCol w:w="731"/>
        <w:gridCol w:w="731"/>
      </w:tblGrid>
      <w:tr w:rsidR="00000000">
        <w:tblPrEx>
          <w:tblCellMar>
            <w:top w:w="0" w:type="dxa"/>
            <w:bottom w:w="0" w:type="dxa"/>
          </w:tblCellMar>
        </w:tblPrEx>
        <w:trPr>
          <w:trHeight w:val="20"/>
        </w:trPr>
        <w:tc>
          <w:tcPr>
            <w:tcW w:w="861" w:type="dxa"/>
            <w:tcBorders>
              <w:top w:val="single" w:sz="12" w:space="0" w:color="auto"/>
              <w:bottom w:val="single" w:sz="12" w:space="0" w:color="auto"/>
            </w:tcBorders>
          </w:tcPr>
          <w:p w:rsidR="00000000" w:rsidRDefault="00000000">
            <w:pPr>
              <w:tabs>
                <w:tab w:val="left" w:pos="680"/>
                <w:tab w:val="left" w:pos="1021"/>
              </w:tabs>
              <w:jc w:val="both"/>
              <w:outlineLvl w:val="0"/>
              <w:rPr>
                <w:rFonts w:ascii="Ties New Roman" w:hAnsi="Ties New Roman"/>
                <w:b/>
              </w:rPr>
            </w:pPr>
          </w:p>
        </w:tc>
        <w:tc>
          <w:tcPr>
            <w:tcW w:w="734" w:type="dxa"/>
            <w:tcBorders>
              <w:top w:val="single" w:sz="12" w:space="0" w:color="auto"/>
              <w:bottom w:val="single" w:sz="12" w:space="0" w:color="auto"/>
            </w:tcBorders>
          </w:tcPr>
          <w:p w:rsidR="00000000" w:rsidRDefault="00000000">
            <w:pPr>
              <w:keepNext/>
              <w:tabs>
                <w:tab w:val="left" w:pos="680"/>
                <w:tab w:val="left" w:pos="1021"/>
              </w:tabs>
              <w:jc w:val="center"/>
              <w:outlineLvl w:val="0"/>
              <w:rPr>
                <w:rFonts w:ascii="Ties New Roman" w:hAnsi="Ties New Roman"/>
                <w:b/>
              </w:rPr>
            </w:pPr>
            <w:r>
              <w:rPr>
                <w:rFonts w:ascii="Ties New Roman" w:hAnsi="Ties New Roman"/>
                <w:b/>
              </w:rPr>
              <w:t>1990 год</w:t>
            </w:r>
          </w:p>
        </w:tc>
        <w:tc>
          <w:tcPr>
            <w:tcW w:w="732" w:type="dxa"/>
            <w:tcBorders>
              <w:top w:val="single" w:sz="12" w:space="0" w:color="auto"/>
              <w:bottom w:val="single" w:sz="12" w:space="0" w:color="auto"/>
            </w:tcBorders>
          </w:tcPr>
          <w:p w:rsidR="00000000" w:rsidRDefault="00000000">
            <w:pPr>
              <w:keepNext/>
              <w:tabs>
                <w:tab w:val="left" w:pos="680"/>
                <w:tab w:val="left" w:pos="1021"/>
              </w:tabs>
              <w:jc w:val="center"/>
              <w:outlineLvl w:val="0"/>
              <w:rPr>
                <w:rFonts w:ascii="Ties New Roman" w:hAnsi="Ties New Roman"/>
                <w:b/>
              </w:rPr>
            </w:pPr>
            <w:r>
              <w:rPr>
                <w:rFonts w:ascii="Ties New Roman" w:hAnsi="Ties New Roman"/>
                <w:b/>
              </w:rPr>
              <w:t>1991 год</w:t>
            </w:r>
          </w:p>
        </w:tc>
        <w:tc>
          <w:tcPr>
            <w:tcW w:w="732" w:type="dxa"/>
            <w:tcBorders>
              <w:top w:val="single" w:sz="12" w:space="0" w:color="auto"/>
              <w:bottom w:val="single" w:sz="12" w:space="0" w:color="auto"/>
            </w:tcBorders>
          </w:tcPr>
          <w:p w:rsidR="00000000" w:rsidRDefault="00000000">
            <w:pPr>
              <w:keepNext/>
              <w:tabs>
                <w:tab w:val="left" w:pos="680"/>
                <w:tab w:val="left" w:pos="1021"/>
              </w:tabs>
              <w:jc w:val="center"/>
              <w:outlineLvl w:val="0"/>
              <w:rPr>
                <w:rFonts w:ascii="Ties New Roman" w:hAnsi="Ties New Roman"/>
                <w:b/>
              </w:rPr>
            </w:pPr>
            <w:r>
              <w:rPr>
                <w:rFonts w:ascii="Ties New Roman" w:hAnsi="Ties New Roman"/>
                <w:b/>
              </w:rPr>
              <w:t>1992 год</w:t>
            </w:r>
          </w:p>
        </w:tc>
        <w:tc>
          <w:tcPr>
            <w:tcW w:w="732" w:type="dxa"/>
            <w:tcBorders>
              <w:top w:val="single" w:sz="12" w:space="0" w:color="auto"/>
              <w:bottom w:val="single" w:sz="12" w:space="0" w:color="auto"/>
            </w:tcBorders>
          </w:tcPr>
          <w:p w:rsidR="00000000" w:rsidRDefault="00000000">
            <w:pPr>
              <w:keepNext/>
              <w:tabs>
                <w:tab w:val="left" w:pos="680"/>
                <w:tab w:val="left" w:pos="1021"/>
              </w:tabs>
              <w:jc w:val="center"/>
              <w:outlineLvl w:val="0"/>
              <w:rPr>
                <w:rFonts w:ascii="Ties New Roman" w:hAnsi="Ties New Roman"/>
                <w:b/>
              </w:rPr>
            </w:pPr>
            <w:r>
              <w:rPr>
                <w:rFonts w:ascii="Ties New Roman" w:hAnsi="Ties New Roman"/>
                <w:b/>
              </w:rPr>
              <w:t>1993 год</w:t>
            </w:r>
          </w:p>
        </w:tc>
        <w:tc>
          <w:tcPr>
            <w:tcW w:w="731" w:type="dxa"/>
            <w:tcBorders>
              <w:top w:val="single" w:sz="12" w:space="0" w:color="auto"/>
              <w:bottom w:val="single" w:sz="12" w:space="0" w:color="auto"/>
            </w:tcBorders>
          </w:tcPr>
          <w:p w:rsidR="00000000" w:rsidRDefault="00000000">
            <w:pPr>
              <w:keepNext/>
              <w:tabs>
                <w:tab w:val="left" w:pos="680"/>
                <w:tab w:val="left" w:pos="1021"/>
              </w:tabs>
              <w:jc w:val="center"/>
              <w:outlineLvl w:val="0"/>
              <w:rPr>
                <w:rFonts w:ascii="Ties New Roman" w:hAnsi="Ties New Roman"/>
                <w:b/>
              </w:rPr>
            </w:pPr>
            <w:r>
              <w:rPr>
                <w:rFonts w:ascii="Ties New Roman" w:hAnsi="Ties New Roman"/>
                <w:b/>
              </w:rPr>
              <w:t>1994 год</w:t>
            </w:r>
          </w:p>
        </w:tc>
        <w:tc>
          <w:tcPr>
            <w:tcW w:w="731" w:type="dxa"/>
            <w:tcBorders>
              <w:top w:val="single" w:sz="12" w:space="0" w:color="auto"/>
              <w:bottom w:val="single" w:sz="12" w:space="0" w:color="auto"/>
            </w:tcBorders>
          </w:tcPr>
          <w:p w:rsidR="00000000" w:rsidRDefault="00000000">
            <w:pPr>
              <w:keepNext/>
              <w:tabs>
                <w:tab w:val="left" w:pos="680"/>
                <w:tab w:val="left" w:pos="1021"/>
              </w:tabs>
              <w:jc w:val="center"/>
              <w:outlineLvl w:val="0"/>
              <w:rPr>
                <w:rFonts w:ascii="Ties New Roman" w:hAnsi="Ties New Roman"/>
                <w:b/>
              </w:rPr>
            </w:pPr>
            <w:r>
              <w:rPr>
                <w:rFonts w:ascii="Ties New Roman" w:hAnsi="Ties New Roman"/>
                <w:b/>
              </w:rPr>
              <w:t>1995 год</w:t>
            </w:r>
          </w:p>
        </w:tc>
        <w:tc>
          <w:tcPr>
            <w:tcW w:w="731" w:type="dxa"/>
            <w:tcBorders>
              <w:top w:val="single" w:sz="12" w:space="0" w:color="auto"/>
              <w:bottom w:val="single" w:sz="12" w:space="0" w:color="auto"/>
            </w:tcBorders>
          </w:tcPr>
          <w:p w:rsidR="00000000" w:rsidRDefault="00000000">
            <w:pPr>
              <w:keepNext/>
              <w:tabs>
                <w:tab w:val="left" w:pos="680"/>
                <w:tab w:val="left" w:pos="1021"/>
              </w:tabs>
              <w:jc w:val="center"/>
              <w:outlineLvl w:val="0"/>
              <w:rPr>
                <w:rFonts w:ascii="Ties New Roman" w:hAnsi="Ties New Roman"/>
                <w:b/>
              </w:rPr>
            </w:pPr>
            <w:r>
              <w:rPr>
                <w:rFonts w:ascii="Ties New Roman" w:hAnsi="Ties New Roman"/>
                <w:b/>
              </w:rPr>
              <w:t>1996 год</w:t>
            </w:r>
          </w:p>
        </w:tc>
        <w:tc>
          <w:tcPr>
            <w:tcW w:w="731" w:type="dxa"/>
            <w:tcBorders>
              <w:top w:val="single" w:sz="12" w:space="0" w:color="auto"/>
              <w:bottom w:val="single" w:sz="12" w:space="0" w:color="auto"/>
            </w:tcBorders>
          </w:tcPr>
          <w:p w:rsidR="00000000" w:rsidRDefault="00000000">
            <w:pPr>
              <w:keepNext/>
              <w:tabs>
                <w:tab w:val="left" w:pos="680"/>
                <w:tab w:val="left" w:pos="1021"/>
              </w:tabs>
              <w:jc w:val="center"/>
              <w:outlineLvl w:val="0"/>
              <w:rPr>
                <w:rFonts w:ascii="Ties New Roman" w:hAnsi="Ties New Roman"/>
                <w:b/>
              </w:rPr>
            </w:pPr>
            <w:r>
              <w:rPr>
                <w:rFonts w:ascii="Ties New Roman" w:hAnsi="Ties New Roman"/>
                <w:b/>
              </w:rPr>
              <w:t>1997 год</w:t>
            </w:r>
          </w:p>
        </w:tc>
        <w:tc>
          <w:tcPr>
            <w:tcW w:w="731" w:type="dxa"/>
            <w:tcBorders>
              <w:top w:val="single" w:sz="12" w:space="0" w:color="auto"/>
              <w:bottom w:val="single" w:sz="12" w:space="0" w:color="auto"/>
            </w:tcBorders>
          </w:tcPr>
          <w:p w:rsidR="00000000" w:rsidRDefault="00000000">
            <w:pPr>
              <w:keepNext/>
              <w:tabs>
                <w:tab w:val="left" w:pos="680"/>
                <w:tab w:val="left" w:pos="1021"/>
              </w:tabs>
              <w:jc w:val="center"/>
              <w:outlineLvl w:val="0"/>
              <w:rPr>
                <w:rFonts w:ascii="Ties New Roman" w:hAnsi="Ties New Roman"/>
                <w:b/>
              </w:rPr>
            </w:pPr>
            <w:r>
              <w:rPr>
                <w:rFonts w:ascii="Ties New Roman" w:hAnsi="Ties New Roman"/>
                <w:b/>
              </w:rPr>
              <w:t>1998 год</w:t>
            </w:r>
          </w:p>
        </w:tc>
        <w:tc>
          <w:tcPr>
            <w:tcW w:w="731" w:type="dxa"/>
            <w:tcBorders>
              <w:top w:val="single" w:sz="12" w:space="0" w:color="auto"/>
              <w:bottom w:val="single" w:sz="12" w:space="0" w:color="auto"/>
            </w:tcBorders>
          </w:tcPr>
          <w:p w:rsidR="00000000" w:rsidRDefault="00000000">
            <w:pPr>
              <w:keepNext/>
              <w:tabs>
                <w:tab w:val="left" w:pos="680"/>
                <w:tab w:val="left" w:pos="1021"/>
              </w:tabs>
              <w:jc w:val="center"/>
              <w:outlineLvl w:val="0"/>
              <w:rPr>
                <w:rFonts w:ascii="Ties New Roman" w:hAnsi="Ties New Roman"/>
                <w:b/>
              </w:rPr>
            </w:pPr>
            <w:r>
              <w:rPr>
                <w:rFonts w:ascii="Ties New Roman" w:hAnsi="Ties New Roman"/>
                <w:b/>
              </w:rPr>
              <w:t>1999 год</w:t>
            </w:r>
          </w:p>
        </w:tc>
        <w:tc>
          <w:tcPr>
            <w:tcW w:w="731" w:type="dxa"/>
            <w:tcBorders>
              <w:top w:val="single" w:sz="12" w:space="0" w:color="auto"/>
              <w:bottom w:val="single" w:sz="12" w:space="0" w:color="auto"/>
            </w:tcBorders>
          </w:tcPr>
          <w:p w:rsidR="00000000" w:rsidRDefault="00000000">
            <w:pPr>
              <w:keepNext/>
              <w:tabs>
                <w:tab w:val="left" w:pos="680"/>
                <w:tab w:val="left" w:pos="1021"/>
              </w:tabs>
              <w:jc w:val="center"/>
              <w:outlineLvl w:val="0"/>
              <w:rPr>
                <w:rFonts w:ascii="Ties New Roman" w:hAnsi="Ties New Roman"/>
                <w:b/>
              </w:rPr>
            </w:pPr>
            <w:r>
              <w:rPr>
                <w:rFonts w:ascii="Ties New Roman" w:hAnsi="Ties New Roman"/>
                <w:b/>
              </w:rPr>
              <w:t>2000 год</w:t>
            </w:r>
          </w:p>
        </w:tc>
        <w:tc>
          <w:tcPr>
            <w:tcW w:w="731" w:type="dxa"/>
            <w:tcBorders>
              <w:top w:val="single" w:sz="12" w:space="0" w:color="auto"/>
              <w:bottom w:val="single" w:sz="12" w:space="0" w:color="auto"/>
            </w:tcBorders>
          </w:tcPr>
          <w:p w:rsidR="00000000" w:rsidRDefault="00000000">
            <w:pPr>
              <w:keepNext/>
              <w:tabs>
                <w:tab w:val="left" w:pos="680"/>
                <w:tab w:val="left" w:pos="1021"/>
              </w:tabs>
              <w:jc w:val="center"/>
              <w:outlineLvl w:val="0"/>
              <w:rPr>
                <w:rFonts w:ascii="Ties New Roman" w:hAnsi="Ties New Roman"/>
                <w:b/>
              </w:rPr>
            </w:pPr>
            <w:r>
              <w:rPr>
                <w:rFonts w:ascii="Ties New Roman" w:hAnsi="Ties New Roman"/>
                <w:b/>
              </w:rPr>
              <w:t>2001 год</w:t>
            </w:r>
          </w:p>
        </w:tc>
      </w:tr>
      <w:tr w:rsidR="00000000">
        <w:tblPrEx>
          <w:tblCellMar>
            <w:top w:w="0" w:type="dxa"/>
            <w:bottom w:w="0" w:type="dxa"/>
          </w:tblCellMar>
        </w:tblPrEx>
        <w:trPr>
          <w:trHeight w:val="20"/>
        </w:trPr>
        <w:tc>
          <w:tcPr>
            <w:tcW w:w="861" w:type="dxa"/>
            <w:tcBorders>
              <w:top w:val="single" w:sz="12" w:space="0" w:color="auto"/>
            </w:tcBorders>
          </w:tcPr>
          <w:p w:rsidR="00000000" w:rsidRDefault="00000000">
            <w:pPr>
              <w:tabs>
                <w:tab w:val="left" w:pos="680"/>
                <w:tab w:val="left" w:pos="1021"/>
              </w:tabs>
              <w:jc w:val="both"/>
              <w:outlineLvl w:val="0"/>
              <w:rPr>
                <w:rFonts w:ascii="Ties New Roman" w:hAnsi="Ties New Roman"/>
              </w:rPr>
            </w:pPr>
            <w:r>
              <w:rPr>
                <w:rFonts w:ascii="Ties New Roman" w:hAnsi="Ties New Roman"/>
              </w:rPr>
              <w:t>Браки</w:t>
            </w:r>
          </w:p>
        </w:tc>
        <w:tc>
          <w:tcPr>
            <w:tcW w:w="734" w:type="dxa"/>
            <w:tcBorders>
              <w:top w:val="single" w:sz="12" w:space="0" w:color="auto"/>
            </w:tcBorders>
          </w:tcPr>
          <w:p w:rsidR="00000000" w:rsidRDefault="00000000">
            <w:pPr>
              <w:keepNext/>
              <w:tabs>
                <w:tab w:val="left" w:pos="680"/>
                <w:tab w:val="left" w:pos="1021"/>
              </w:tabs>
              <w:jc w:val="center"/>
              <w:outlineLvl w:val="0"/>
              <w:rPr>
                <w:rFonts w:ascii="Ties New Roman" w:hAnsi="Ties New Roman"/>
              </w:rPr>
            </w:pPr>
            <w:r>
              <w:rPr>
                <w:rFonts w:ascii="Ties New Roman" w:hAnsi="Ties New Roman"/>
              </w:rPr>
              <w:t>15 688</w:t>
            </w:r>
          </w:p>
        </w:tc>
        <w:tc>
          <w:tcPr>
            <w:tcW w:w="732" w:type="dxa"/>
            <w:tcBorders>
              <w:top w:val="single" w:sz="12" w:space="0" w:color="auto"/>
            </w:tcBorders>
          </w:tcPr>
          <w:p w:rsidR="00000000" w:rsidRDefault="00000000">
            <w:pPr>
              <w:keepNext/>
              <w:tabs>
                <w:tab w:val="left" w:pos="680"/>
                <w:tab w:val="left" w:pos="1021"/>
              </w:tabs>
              <w:jc w:val="center"/>
              <w:outlineLvl w:val="0"/>
              <w:rPr>
                <w:rFonts w:ascii="Ties New Roman" w:hAnsi="Ties New Roman"/>
              </w:rPr>
            </w:pPr>
            <w:r>
              <w:rPr>
                <w:rFonts w:ascii="Ties New Roman" w:hAnsi="Ties New Roman"/>
              </w:rPr>
              <w:t>15 311</w:t>
            </w:r>
          </w:p>
        </w:tc>
        <w:tc>
          <w:tcPr>
            <w:tcW w:w="732" w:type="dxa"/>
            <w:tcBorders>
              <w:top w:val="single" w:sz="12" w:space="0" w:color="auto"/>
            </w:tcBorders>
          </w:tcPr>
          <w:p w:rsidR="00000000" w:rsidRDefault="00000000">
            <w:pPr>
              <w:keepNext/>
              <w:tabs>
                <w:tab w:val="left" w:pos="680"/>
                <w:tab w:val="left" w:pos="1021"/>
              </w:tabs>
              <w:jc w:val="center"/>
              <w:outlineLvl w:val="0"/>
              <w:rPr>
                <w:rFonts w:ascii="Ties New Roman" w:hAnsi="Ties New Roman"/>
              </w:rPr>
            </w:pPr>
            <w:r>
              <w:rPr>
                <w:rFonts w:ascii="Ties New Roman" w:hAnsi="Ties New Roman"/>
              </w:rPr>
              <w:t>15 354</w:t>
            </w:r>
          </w:p>
        </w:tc>
        <w:tc>
          <w:tcPr>
            <w:tcW w:w="732" w:type="dxa"/>
            <w:tcBorders>
              <w:top w:val="single" w:sz="12" w:space="0" w:color="auto"/>
            </w:tcBorders>
          </w:tcPr>
          <w:p w:rsidR="00000000" w:rsidRDefault="00000000">
            <w:pPr>
              <w:keepNext/>
              <w:tabs>
                <w:tab w:val="left" w:pos="680"/>
                <w:tab w:val="left" w:pos="1021"/>
              </w:tabs>
              <w:jc w:val="center"/>
              <w:outlineLvl w:val="0"/>
              <w:rPr>
                <w:rFonts w:ascii="Ties New Roman" w:hAnsi="Ties New Roman"/>
              </w:rPr>
            </w:pPr>
            <w:r>
              <w:rPr>
                <w:rFonts w:ascii="Ties New Roman" w:hAnsi="Ties New Roman"/>
              </w:rPr>
              <w:t>15 080</w:t>
            </w:r>
          </w:p>
        </w:tc>
        <w:tc>
          <w:tcPr>
            <w:tcW w:w="731" w:type="dxa"/>
            <w:tcBorders>
              <w:top w:val="single" w:sz="12" w:space="0" w:color="auto"/>
            </w:tcBorders>
          </w:tcPr>
          <w:p w:rsidR="00000000" w:rsidRDefault="00000000">
            <w:pPr>
              <w:keepNext/>
              <w:tabs>
                <w:tab w:val="left" w:pos="680"/>
                <w:tab w:val="left" w:pos="1021"/>
              </w:tabs>
              <w:jc w:val="center"/>
              <w:outlineLvl w:val="0"/>
              <w:rPr>
                <w:rFonts w:ascii="Ties New Roman" w:hAnsi="Ties New Roman"/>
              </w:rPr>
            </w:pPr>
            <w:r>
              <w:rPr>
                <w:rFonts w:ascii="Ties New Roman" w:hAnsi="Ties New Roman"/>
              </w:rPr>
              <w:t>15 736</w:t>
            </w:r>
          </w:p>
        </w:tc>
        <w:tc>
          <w:tcPr>
            <w:tcW w:w="731" w:type="dxa"/>
            <w:tcBorders>
              <w:top w:val="single" w:sz="12" w:space="0" w:color="auto"/>
            </w:tcBorders>
          </w:tcPr>
          <w:p w:rsidR="00000000" w:rsidRDefault="00000000">
            <w:pPr>
              <w:keepNext/>
              <w:tabs>
                <w:tab w:val="left" w:pos="680"/>
                <w:tab w:val="left" w:pos="1021"/>
              </w:tabs>
              <w:jc w:val="center"/>
              <w:outlineLvl w:val="0"/>
              <w:rPr>
                <w:rFonts w:ascii="Ties New Roman" w:hAnsi="Ties New Roman"/>
              </w:rPr>
            </w:pPr>
            <w:r>
              <w:rPr>
                <w:rFonts w:ascii="Ties New Roman" w:hAnsi="Ties New Roman"/>
              </w:rPr>
              <w:t>15 832</w:t>
            </w:r>
          </w:p>
        </w:tc>
        <w:tc>
          <w:tcPr>
            <w:tcW w:w="731" w:type="dxa"/>
            <w:tcBorders>
              <w:top w:val="single" w:sz="12" w:space="0" w:color="auto"/>
            </w:tcBorders>
          </w:tcPr>
          <w:p w:rsidR="00000000" w:rsidRDefault="00000000">
            <w:pPr>
              <w:keepNext/>
              <w:tabs>
                <w:tab w:val="left" w:pos="680"/>
                <w:tab w:val="left" w:pos="1021"/>
              </w:tabs>
              <w:jc w:val="center"/>
              <w:outlineLvl w:val="0"/>
              <w:rPr>
                <w:rFonts w:ascii="Ties New Roman" w:hAnsi="Ties New Roman"/>
              </w:rPr>
            </w:pPr>
            <w:r>
              <w:rPr>
                <w:rFonts w:ascii="Ties New Roman" w:hAnsi="Ties New Roman"/>
              </w:rPr>
              <w:t>14 089</w:t>
            </w:r>
          </w:p>
        </w:tc>
        <w:tc>
          <w:tcPr>
            <w:tcW w:w="731" w:type="dxa"/>
            <w:tcBorders>
              <w:top w:val="single" w:sz="12" w:space="0" w:color="auto"/>
            </w:tcBorders>
          </w:tcPr>
          <w:p w:rsidR="00000000" w:rsidRDefault="00000000">
            <w:pPr>
              <w:keepNext/>
              <w:tabs>
                <w:tab w:val="left" w:pos="680"/>
                <w:tab w:val="left" w:pos="1021"/>
              </w:tabs>
              <w:jc w:val="center"/>
              <w:outlineLvl w:val="0"/>
              <w:rPr>
                <w:rFonts w:ascii="Ties New Roman" w:hAnsi="Ties New Roman"/>
              </w:rPr>
            </w:pPr>
            <w:r>
              <w:rPr>
                <w:rFonts w:ascii="Ties New Roman" w:hAnsi="Ties New Roman"/>
              </w:rPr>
              <w:t>14 072</w:t>
            </w:r>
          </w:p>
        </w:tc>
        <w:tc>
          <w:tcPr>
            <w:tcW w:w="731" w:type="dxa"/>
            <w:tcBorders>
              <w:top w:val="single" w:sz="12" w:space="0" w:color="auto"/>
            </w:tcBorders>
          </w:tcPr>
          <w:p w:rsidR="00000000" w:rsidRDefault="00000000">
            <w:pPr>
              <w:keepNext/>
              <w:tabs>
                <w:tab w:val="left" w:pos="680"/>
                <w:tab w:val="left" w:pos="1021"/>
              </w:tabs>
              <w:jc w:val="center"/>
              <w:outlineLvl w:val="0"/>
              <w:rPr>
                <w:rFonts w:ascii="Ties New Roman" w:hAnsi="Ties New Roman"/>
              </w:rPr>
            </w:pPr>
            <w:r>
              <w:rPr>
                <w:rFonts w:ascii="Ties New Roman" w:hAnsi="Ties New Roman"/>
              </w:rPr>
              <w:t>13 993</w:t>
            </w:r>
          </w:p>
        </w:tc>
        <w:tc>
          <w:tcPr>
            <w:tcW w:w="731" w:type="dxa"/>
            <w:tcBorders>
              <w:top w:val="single" w:sz="12" w:space="0" w:color="auto"/>
            </w:tcBorders>
          </w:tcPr>
          <w:p w:rsidR="00000000" w:rsidRDefault="00000000">
            <w:pPr>
              <w:keepNext/>
              <w:tabs>
                <w:tab w:val="left" w:pos="680"/>
                <w:tab w:val="left" w:pos="1021"/>
              </w:tabs>
              <w:jc w:val="center"/>
              <w:outlineLvl w:val="0"/>
              <w:rPr>
                <w:rFonts w:ascii="Ties New Roman" w:hAnsi="Ties New Roman"/>
              </w:rPr>
            </w:pPr>
            <w:r>
              <w:rPr>
                <w:rFonts w:ascii="Ties New Roman" w:hAnsi="Ties New Roman"/>
              </w:rPr>
              <w:t>14 172</w:t>
            </w:r>
          </w:p>
        </w:tc>
        <w:tc>
          <w:tcPr>
            <w:tcW w:w="731" w:type="dxa"/>
            <w:tcBorders>
              <w:top w:val="single" w:sz="12" w:space="0" w:color="auto"/>
            </w:tcBorders>
          </w:tcPr>
          <w:p w:rsidR="00000000" w:rsidRDefault="00000000">
            <w:pPr>
              <w:keepNext/>
              <w:tabs>
                <w:tab w:val="left" w:pos="680"/>
                <w:tab w:val="left" w:pos="1021"/>
              </w:tabs>
              <w:jc w:val="center"/>
              <w:outlineLvl w:val="0"/>
              <w:rPr>
                <w:rFonts w:ascii="Ties New Roman" w:hAnsi="Ties New Roman"/>
              </w:rPr>
            </w:pPr>
            <w:r>
              <w:rPr>
                <w:rFonts w:ascii="Ties New Roman" w:hAnsi="Ties New Roman"/>
              </w:rPr>
              <w:t>14 255</w:t>
            </w:r>
          </w:p>
        </w:tc>
        <w:tc>
          <w:tcPr>
            <w:tcW w:w="731" w:type="dxa"/>
            <w:tcBorders>
              <w:top w:val="single" w:sz="12" w:space="0" w:color="auto"/>
            </w:tcBorders>
          </w:tcPr>
          <w:p w:rsidR="00000000" w:rsidRDefault="00000000">
            <w:pPr>
              <w:keepNext/>
              <w:tabs>
                <w:tab w:val="left" w:pos="680"/>
                <w:tab w:val="left" w:pos="1021"/>
              </w:tabs>
              <w:jc w:val="center"/>
              <w:outlineLvl w:val="0"/>
              <w:rPr>
                <w:rFonts w:ascii="Ties New Roman" w:hAnsi="Ties New Roman"/>
              </w:rPr>
            </w:pPr>
            <w:r>
              <w:rPr>
                <w:rFonts w:ascii="Ties New Roman" w:hAnsi="Ties New Roman"/>
              </w:rPr>
              <w:t>13 267</w:t>
            </w:r>
          </w:p>
        </w:tc>
      </w:tr>
      <w:tr w:rsidR="00000000">
        <w:tblPrEx>
          <w:tblCellMar>
            <w:top w:w="0" w:type="dxa"/>
            <w:bottom w:w="0" w:type="dxa"/>
          </w:tblCellMar>
        </w:tblPrEx>
        <w:trPr>
          <w:trHeight w:val="20"/>
        </w:trPr>
        <w:tc>
          <w:tcPr>
            <w:tcW w:w="861" w:type="dxa"/>
          </w:tcPr>
          <w:p w:rsidR="00000000" w:rsidRDefault="00000000">
            <w:pPr>
              <w:tabs>
                <w:tab w:val="left" w:pos="680"/>
                <w:tab w:val="left" w:pos="1021"/>
              </w:tabs>
              <w:jc w:val="both"/>
              <w:outlineLvl w:val="0"/>
              <w:rPr>
                <w:rFonts w:ascii="Ties New Roman" w:hAnsi="Ties New Roman"/>
              </w:rPr>
            </w:pPr>
            <w:r>
              <w:rPr>
                <w:rFonts w:ascii="Ties New Roman" w:hAnsi="Ties New Roman"/>
              </w:rPr>
              <w:t>Разводы</w:t>
            </w:r>
          </w:p>
        </w:tc>
        <w:tc>
          <w:tcPr>
            <w:tcW w:w="734" w:type="dxa"/>
          </w:tcPr>
          <w:p w:rsidR="00000000" w:rsidRDefault="00000000">
            <w:pPr>
              <w:keepNext/>
              <w:tabs>
                <w:tab w:val="left" w:pos="680"/>
                <w:tab w:val="left" w:pos="1021"/>
              </w:tabs>
              <w:jc w:val="center"/>
              <w:outlineLvl w:val="0"/>
              <w:rPr>
                <w:rFonts w:ascii="Ties New Roman" w:hAnsi="Ties New Roman"/>
              </w:rPr>
            </w:pPr>
            <w:r>
              <w:rPr>
                <w:rFonts w:ascii="Ties New Roman" w:hAnsi="Ties New Roman"/>
              </w:rPr>
              <w:t>749</w:t>
            </w:r>
          </w:p>
        </w:tc>
        <w:tc>
          <w:tcPr>
            <w:tcW w:w="732" w:type="dxa"/>
          </w:tcPr>
          <w:p w:rsidR="00000000" w:rsidRDefault="00000000">
            <w:pPr>
              <w:keepNext/>
              <w:tabs>
                <w:tab w:val="left" w:pos="680"/>
                <w:tab w:val="left" w:pos="1021"/>
              </w:tabs>
              <w:jc w:val="center"/>
              <w:outlineLvl w:val="0"/>
              <w:rPr>
                <w:rFonts w:ascii="Ties New Roman" w:hAnsi="Ties New Roman"/>
              </w:rPr>
            </w:pPr>
            <w:r>
              <w:rPr>
                <w:rFonts w:ascii="Ties New Roman" w:hAnsi="Ties New Roman"/>
              </w:rPr>
              <w:t>496</w:t>
            </w:r>
          </w:p>
        </w:tc>
        <w:tc>
          <w:tcPr>
            <w:tcW w:w="732" w:type="dxa"/>
          </w:tcPr>
          <w:p w:rsidR="00000000" w:rsidRDefault="00000000">
            <w:pPr>
              <w:keepNext/>
              <w:tabs>
                <w:tab w:val="left" w:pos="680"/>
                <w:tab w:val="left" w:pos="1021"/>
              </w:tabs>
              <w:jc w:val="center"/>
              <w:outlineLvl w:val="0"/>
              <w:rPr>
                <w:rFonts w:ascii="Ties New Roman" w:hAnsi="Ties New Roman"/>
              </w:rPr>
            </w:pPr>
            <w:r>
              <w:rPr>
                <w:rFonts w:ascii="Ties New Roman" w:hAnsi="Ties New Roman"/>
              </w:rPr>
              <w:t>578</w:t>
            </w:r>
          </w:p>
        </w:tc>
        <w:tc>
          <w:tcPr>
            <w:tcW w:w="732" w:type="dxa"/>
          </w:tcPr>
          <w:p w:rsidR="00000000" w:rsidRDefault="00000000">
            <w:pPr>
              <w:keepNext/>
              <w:tabs>
                <w:tab w:val="left" w:pos="680"/>
                <w:tab w:val="left" w:pos="1021"/>
              </w:tabs>
              <w:jc w:val="center"/>
              <w:outlineLvl w:val="0"/>
              <w:rPr>
                <w:rFonts w:ascii="Ties New Roman" w:hAnsi="Ties New Roman"/>
              </w:rPr>
            </w:pPr>
            <w:r>
              <w:rPr>
                <w:rFonts w:ascii="Ties New Roman" w:hAnsi="Ties New Roman"/>
              </w:rPr>
              <w:t>636</w:t>
            </w:r>
          </w:p>
        </w:tc>
        <w:tc>
          <w:tcPr>
            <w:tcW w:w="731" w:type="dxa"/>
          </w:tcPr>
          <w:p w:rsidR="00000000" w:rsidRDefault="00000000">
            <w:pPr>
              <w:keepNext/>
              <w:tabs>
                <w:tab w:val="left" w:pos="680"/>
                <w:tab w:val="left" w:pos="1021"/>
              </w:tabs>
              <w:jc w:val="center"/>
              <w:outlineLvl w:val="0"/>
              <w:rPr>
                <w:rFonts w:ascii="Ties New Roman" w:hAnsi="Ties New Roman"/>
              </w:rPr>
            </w:pPr>
            <w:r>
              <w:rPr>
                <w:rFonts w:ascii="Ties New Roman" w:hAnsi="Ties New Roman"/>
              </w:rPr>
              <w:t>612</w:t>
            </w:r>
          </w:p>
        </w:tc>
        <w:tc>
          <w:tcPr>
            <w:tcW w:w="731" w:type="dxa"/>
          </w:tcPr>
          <w:p w:rsidR="00000000" w:rsidRDefault="00000000">
            <w:pPr>
              <w:keepNext/>
              <w:tabs>
                <w:tab w:val="left" w:pos="680"/>
                <w:tab w:val="left" w:pos="1021"/>
              </w:tabs>
              <w:jc w:val="center"/>
              <w:outlineLvl w:val="0"/>
              <w:rPr>
                <w:rFonts w:ascii="Ties New Roman" w:hAnsi="Ties New Roman"/>
              </w:rPr>
            </w:pPr>
            <w:r>
              <w:rPr>
                <w:rFonts w:ascii="Ties New Roman" w:hAnsi="Ties New Roman"/>
              </w:rPr>
              <w:t>710</w:t>
            </w:r>
          </w:p>
        </w:tc>
        <w:tc>
          <w:tcPr>
            <w:tcW w:w="731" w:type="dxa"/>
          </w:tcPr>
          <w:p w:rsidR="00000000" w:rsidRDefault="00000000">
            <w:pPr>
              <w:keepNext/>
              <w:tabs>
                <w:tab w:val="left" w:pos="680"/>
                <w:tab w:val="left" w:pos="1021"/>
              </w:tabs>
              <w:jc w:val="center"/>
              <w:outlineLvl w:val="0"/>
              <w:rPr>
                <w:rFonts w:ascii="Ties New Roman" w:hAnsi="Ties New Roman"/>
              </w:rPr>
            </w:pPr>
            <w:r>
              <w:rPr>
                <w:rFonts w:ascii="Ties New Roman" w:hAnsi="Ties New Roman"/>
              </w:rPr>
              <w:t>705</w:t>
            </w:r>
          </w:p>
        </w:tc>
        <w:tc>
          <w:tcPr>
            <w:tcW w:w="731" w:type="dxa"/>
          </w:tcPr>
          <w:p w:rsidR="00000000" w:rsidRDefault="00000000">
            <w:pPr>
              <w:keepNext/>
              <w:tabs>
                <w:tab w:val="left" w:pos="680"/>
                <w:tab w:val="left" w:pos="1021"/>
              </w:tabs>
              <w:jc w:val="center"/>
              <w:outlineLvl w:val="0"/>
              <w:rPr>
                <w:rFonts w:ascii="Ties New Roman" w:hAnsi="Ties New Roman"/>
              </w:rPr>
            </w:pPr>
            <w:r>
              <w:rPr>
                <w:rFonts w:ascii="Ties New Roman" w:hAnsi="Ties New Roman"/>
              </w:rPr>
              <w:t>1 021</w:t>
            </w:r>
          </w:p>
        </w:tc>
        <w:tc>
          <w:tcPr>
            <w:tcW w:w="731" w:type="dxa"/>
          </w:tcPr>
          <w:p w:rsidR="00000000" w:rsidRDefault="00000000">
            <w:pPr>
              <w:keepNext/>
              <w:tabs>
                <w:tab w:val="left" w:pos="680"/>
                <w:tab w:val="left" w:pos="1021"/>
              </w:tabs>
              <w:jc w:val="center"/>
              <w:outlineLvl w:val="0"/>
              <w:rPr>
                <w:rFonts w:ascii="Ties New Roman" w:hAnsi="Ties New Roman"/>
              </w:rPr>
            </w:pPr>
            <w:r>
              <w:rPr>
                <w:rFonts w:ascii="Ties New Roman" w:hAnsi="Ties New Roman"/>
              </w:rPr>
              <w:t>1 027</w:t>
            </w:r>
          </w:p>
        </w:tc>
        <w:tc>
          <w:tcPr>
            <w:tcW w:w="731" w:type="dxa"/>
          </w:tcPr>
          <w:p w:rsidR="00000000" w:rsidRDefault="00000000">
            <w:pPr>
              <w:keepNext/>
              <w:tabs>
                <w:tab w:val="left" w:pos="680"/>
                <w:tab w:val="left" w:pos="1021"/>
              </w:tabs>
              <w:jc w:val="center"/>
              <w:outlineLvl w:val="0"/>
              <w:rPr>
                <w:rFonts w:ascii="Ties New Roman" w:hAnsi="Ties New Roman"/>
              </w:rPr>
            </w:pPr>
            <w:r>
              <w:rPr>
                <w:rFonts w:ascii="Ties New Roman" w:hAnsi="Ties New Roman"/>
              </w:rPr>
              <w:t>1 045</w:t>
            </w:r>
          </w:p>
        </w:tc>
        <w:tc>
          <w:tcPr>
            <w:tcW w:w="731" w:type="dxa"/>
          </w:tcPr>
          <w:p w:rsidR="00000000" w:rsidRDefault="00000000">
            <w:pPr>
              <w:keepNext/>
              <w:tabs>
                <w:tab w:val="left" w:pos="680"/>
                <w:tab w:val="left" w:pos="1021"/>
              </w:tabs>
              <w:jc w:val="center"/>
              <w:outlineLvl w:val="0"/>
              <w:rPr>
                <w:rFonts w:ascii="Ties New Roman" w:hAnsi="Ties New Roman"/>
              </w:rPr>
            </w:pPr>
            <w:r>
              <w:rPr>
                <w:rFonts w:ascii="Ties New Roman" w:hAnsi="Ties New Roman"/>
              </w:rPr>
              <w:t>1 325</w:t>
            </w:r>
          </w:p>
        </w:tc>
        <w:tc>
          <w:tcPr>
            <w:tcW w:w="731" w:type="dxa"/>
          </w:tcPr>
          <w:p w:rsidR="00000000" w:rsidRDefault="00000000">
            <w:pPr>
              <w:keepNext/>
              <w:tabs>
                <w:tab w:val="left" w:pos="680"/>
                <w:tab w:val="left" w:pos="1021"/>
              </w:tabs>
              <w:jc w:val="center"/>
              <w:outlineLvl w:val="0"/>
              <w:rPr>
                <w:rFonts w:ascii="Ties New Roman" w:hAnsi="Ties New Roman"/>
              </w:rPr>
            </w:pPr>
            <w:r>
              <w:rPr>
                <w:rFonts w:ascii="Ties New Roman" w:hAnsi="Ties New Roman"/>
              </w:rPr>
              <w:t>1 448</w:t>
            </w:r>
          </w:p>
        </w:tc>
      </w:tr>
    </w:tbl>
    <w:p w:rsidR="00000000" w:rsidRDefault="00000000">
      <w:pPr>
        <w:tabs>
          <w:tab w:val="left" w:pos="680"/>
          <w:tab w:val="left" w:pos="1021"/>
        </w:tabs>
        <w:spacing w:before="120" w:line="280" w:lineRule="exact"/>
        <w:jc w:val="both"/>
        <w:outlineLvl w:val="0"/>
        <w:rPr>
          <w:rFonts w:ascii="Ties New Roman" w:hAnsi="Ties New Roman"/>
          <w:sz w:val="18"/>
        </w:rPr>
      </w:pPr>
      <w:r>
        <w:rPr>
          <w:rFonts w:ascii="Ties New Roman" w:hAnsi="Ties New Roman"/>
          <w:i/>
          <w:sz w:val="18"/>
        </w:rPr>
        <w:t>Источник:</w:t>
      </w:r>
      <w:r>
        <w:rPr>
          <w:rFonts w:ascii="Ties New Roman" w:hAnsi="Ties New Roman"/>
          <w:sz w:val="18"/>
        </w:rPr>
        <w:t xml:space="preserve"> Министерство труда и социальной политики.</w:t>
      </w:r>
    </w:p>
    <w:p w:rsidR="00000000" w:rsidRDefault="00000000">
      <w:pPr>
        <w:pStyle w:val="BodyText4"/>
        <w:spacing w:before="240" w:after="0"/>
      </w:pPr>
      <w:r>
        <w:tab/>
        <w:t>Число браков, в которых муж добавил к своей фамилии фамилию жены, незначительно (3 из 2340 браков в 1990 году, 1 из 1452 – в 1993–1994 годах и ни одного в 1995–1996 годах).</w:t>
      </w:r>
    </w:p>
    <w:p w:rsidR="00000000" w:rsidRDefault="00000000">
      <w:pPr>
        <w:tabs>
          <w:tab w:val="left" w:pos="680"/>
          <w:tab w:val="left" w:pos="1021"/>
        </w:tabs>
        <w:spacing w:before="240" w:line="280" w:lineRule="exact"/>
        <w:jc w:val="both"/>
        <w:rPr>
          <w:sz w:val="22"/>
        </w:rPr>
      </w:pPr>
      <w:r>
        <w:rPr>
          <w:sz w:val="22"/>
        </w:rPr>
        <w:tab/>
        <w:t xml:space="preserve">В отношении фамилии ребенка, рожденного в браке или вне брака, в пункте 2 статьи 3 Закона о выборе фамилии говорится, что фамилия ребенка определяется в соответствии с фамилией одного или обоих родителей, если родители не решают дать ребенку иную фамилию. Исследование, проведенное в Скопье в период с 1990 по 1997 год, показывает, что в 1990 году 22 из 8800 новорожденных получили фамилию матери; в 1991 году – 29 из 8438 новорожденных; в 1996 году – всего 20 новорожденных. В 1991 году только 8 пар приняли решение о том, что их ребенок будет носить двойную фамилию. В 1992 году таких случаев было всего 7, а в 1996 году – только 10 из 8989 новорожденных получили двойную фамилию. В итоге можно сказать, что чаще всего дети получают фамилию отца. </w:t>
      </w:r>
    </w:p>
    <w:p w:rsidR="00000000" w:rsidRDefault="00000000">
      <w:pPr>
        <w:tabs>
          <w:tab w:val="left" w:pos="680"/>
          <w:tab w:val="left" w:pos="1021"/>
        </w:tabs>
        <w:spacing w:before="240" w:line="280" w:lineRule="exact"/>
        <w:jc w:val="both"/>
        <w:rPr>
          <w:sz w:val="22"/>
        </w:rPr>
      </w:pPr>
      <w:r>
        <w:rPr>
          <w:sz w:val="22"/>
        </w:rPr>
        <w:tab/>
        <w:t>В опросных листах и анкетах, в которых требуется указать личные данные, имеется место только для фамилии отца. В личных документах, выдаваемых по запросу граждан (свидетельство о рождении, свидетельство о браке, свидетельство о гражданстве, идентификационная карточка, водительское удостоверение, регистрационная карточка), в которых приводятся сведения о родителях, содержатся графы для информации об обоих родителях, однако фамилия матери указывается далеко не всегда. Министерство здравоохранения, например, заявляет, что в идентификационной карте медицинского страхования предусмотрено место для информации о родителях, однако в основном туда регулярно вносится информация об отце, что еще раз подтверждает, что традиционно отец является доминирующей фигурой в семье.</w:t>
      </w:r>
    </w:p>
    <w:p w:rsidR="00000000" w:rsidRDefault="00000000">
      <w:pPr>
        <w:tabs>
          <w:tab w:val="left" w:pos="680"/>
          <w:tab w:val="left" w:pos="1021"/>
        </w:tabs>
        <w:spacing w:before="240" w:line="280" w:lineRule="exact"/>
        <w:jc w:val="both"/>
        <w:rPr>
          <w:sz w:val="22"/>
        </w:rPr>
      </w:pPr>
    </w:p>
    <w:p w:rsidR="00000000" w:rsidRDefault="00000000">
      <w:pPr>
        <w:tabs>
          <w:tab w:val="left" w:pos="680"/>
          <w:tab w:val="left" w:pos="1021"/>
        </w:tabs>
        <w:spacing w:before="240" w:line="280" w:lineRule="exact"/>
        <w:jc w:val="both"/>
        <w:rPr>
          <w:i/>
          <w:sz w:val="22"/>
        </w:rPr>
      </w:pPr>
      <w:r>
        <w:rPr>
          <w:i/>
          <w:sz w:val="22"/>
        </w:rPr>
        <w:tab/>
        <w:t xml:space="preserve">Подтверждение и лишение/оспаривание материнских прав </w:t>
      </w:r>
    </w:p>
    <w:p w:rsidR="00000000" w:rsidRDefault="00000000">
      <w:pPr>
        <w:tabs>
          <w:tab w:val="left" w:pos="680"/>
          <w:tab w:val="left" w:pos="1021"/>
        </w:tabs>
        <w:spacing w:before="240" w:line="280" w:lineRule="exact"/>
        <w:jc w:val="both"/>
        <w:rPr>
          <w:sz w:val="22"/>
        </w:rPr>
      </w:pPr>
      <w:r>
        <w:rPr>
          <w:sz w:val="22"/>
        </w:rPr>
        <w:tab/>
        <w:t>В Республике Македонии в суде по преимуществу рассматриваются дела о подтверждении отцовских прав. Исходя из прошлого опыта, можно видеть, что дела о подтверждении или лишении материнских прав на ребенка, рожденного в законном или гражданском браке, редки.</w:t>
      </w:r>
    </w:p>
    <w:p w:rsidR="00000000" w:rsidRDefault="00000000">
      <w:pPr>
        <w:pStyle w:val="BodyText"/>
        <w:tabs>
          <w:tab w:val="left" w:pos="680"/>
          <w:tab w:val="left" w:pos="1021"/>
        </w:tabs>
        <w:spacing w:before="240" w:line="280" w:lineRule="exact"/>
        <w:jc w:val="both"/>
        <w:rPr>
          <w:sz w:val="22"/>
        </w:rPr>
      </w:pPr>
      <w:r>
        <w:rPr>
          <w:sz w:val="22"/>
        </w:rPr>
        <w:tab/>
        <w:t xml:space="preserve">Закон о семье определяет одинаковый порядок разбирательства при подтверждении как материнства, так и отцовства. В пункте 1 статьи 68 этого Закона говорится: "Женщина, официально зарегистрированная в актах гражданского состояния как мать ребенка, может отказаться от материнства, если выяснит, что она не является биологической матерью ребенка". Такого рода иск может быть предъявлен в течение 3 месяцев с момента выявления, что женщина не является биологической матерью ребенка, и до совершеннолетия ребенка. Женщина, которая считает себя биологической матерью ребенка, может также требовать лишения женщины, которая зарегистрирована в качестве матери данного ребенка, материнских прав. </w:t>
      </w:r>
    </w:p>
    <w:p w:rsidR="00000000" w:rsidRDefault="00000000">
      <w:pPr>
        <w:tabs>
          <w:tab w:val="left" w:pos="680"/>
          <w:tab w:val="left" w:pos="1021"/>
        </w:tabs>
        <w:spacing w:before="240" w:line="280" w:lineRule="exact"/>
        <w:jc w:val="both"/>
        <w:rPr>
          <w:sz w:val="22"/>
        </w:rPr>
      </w:pPr>
      <w:r>
        <w:rPr>
          <w:sz w:val="22"/>
        </w:rPr>
        <w:tab/>
        <w:t>Ребенок также может до наступления совершеннолетия требовать лишения материнских прав той женщины, которая была зарегистрирована как его мать в течение этого периода. Для того чтобы предъявить иск о лишении материнских прав в случае с женщиной, которая считает себя матерью данного ребенка, существует предварительное условие, а именно подтверждение материнства должно быть затребовано одновременно с исками о "спорном" материнстве.</w:t>
      </w:r>
    </w:p>
    <w:p w:rsidR="00000000" w:rsidRDefault="00000000">
      <w:pPr>
        <w:tabs>
          <w:tab w:val="left" w:pos="680"/>
          <w:tab w:val="left" w:pos="1021"/>
        </w:tabs>
        <w:spacing w:before="240" w:line="280" w:lineRule="exact"/>
        <w:jc w:val="both"/>
        <w:rPr>
          <w:sz w:val="22"/>
        </w:rPr>
      </w:pPr>
      <w:r>
        <w:rPr>
          <w:sz w:val="22"/>
        </w:rPr>
        <w:tab/>
        <w:t>Не допускается лишение отцовских прав в случае искусственного оплодотворения с согласия матери, если донором выступал супруг, что подтверждается письменным документом. Нельзя лишить отцовских прав после смерти ребенка.</w:t>
      </w:r>
    </w:p>
    <w:p w:rsidR="00000000" w:rsidRDefault="00000000">
      <w:pPr>
        <w:tabs>
          <w:tab w:val="left" w:pos="680"/>
          <w:tab w:val="left" w:pos="1021"/>
        </w:tabs>
        <w:spacing w:before="240" w:line="280" w:lineRule="exact"/>
        <w:jc w:val="both"/>
        <w:rPr>
          <w:i/>
          <w:sz w:val="22"/>
        </w:rPr>
      </w:pPr>
      <w:r>
        <w:rPr>
          <w:i/>
          <w:sz w:val="22"/>
        </w:rPr>
        <w:tab/>
        <w:t>Право обеспечивать детей и жену</w:t>
      </w:r>
    </w:p>
    <w:p w:rsidR="00000000" w:rsidRDefault="00000000">
      <w:pPr>
        <w:tabs>
          <w:tab w:val="left" w:pos="680"/>
          <w:tab w:val="left" w:pos="1021"/>
        </w:tabs>
        <w:spacing w:before="240" w:line="280" w:lineRule="exact"/>
        <w:jc w:val="both"/>
        <w:rPr>
          <w:sz w:val="22"/>
        </w:rPr>
      </w:pPr>
      <w:r>
        <w:rPr>
          <w:sz w:val="22"/>
        </w:rPr>
        <w:tab/>
        <w:t>В соответствии с Законом о семье юношам и девушкам до 26 лет, получающим образование, может назначаться содержание. Оно может назначаться также работающим лицам с ограниченными возможностями, лицам, испытывающим недостаток средств на свое содержание не по своей вине, а также людям с физическими и психическими недостатками. Содержание как правовое обязательство трансформируется в соответствующую материальную поддержку в денежных средствах или товарах в целях обеспечения минимальных средств к существованию, возможности осуществления репродуктивных функций, поддержания и развития культурной и духовной самобытности и создания нормальных условий для жизни.</w:t>
      </w:r>
    </w:p>
    <w:p w:rsidR="00000000" w:rsidRDefault="00000000">
      <w:pPr>
        <w:tabs>
          <w:tab w:val="left" w:pos="680"/>
          <w:tab w:val="left" w:pos="1021"/>
        </w:tabs>
        <w:spacing w:before="240" w:line="280" w:lineRule="exact"/>
        <w:jc w:val="both"/>
        <w:rPr>
          <w:sz w:val="22"/>
        </w:rPr>
      </w:pPr>
      <w:r>
        <w:rPr>
          <w:sz w:val="22"/>
        </w:rPr>
        <w:tab/>
        <w:t>Законодательство Республики Македонии предоставляет определенную возможность малообеспеченному супругу в течение 5 лет после расторжения брака получать финансовую поддержку, если он/она не обладает достаточными средствами для обеспечения своего существования, нетрудоспособен или потерял работу не по своей вине. Тем не менее, хотя судом назначается содержание для детей и матери, обязать отца на практике выполнять такое решение достаточно сложно. В судебной практике имеют место длительные травмирующие процедуры по исполнению решения суда о материальном содержании после развода. Это еще более усложнилось в переходный период, так как обязательное для исполнения судебное решение об уплате алиментов выражено в процентах, а не в минимальной денежной сумме. Трудности возникают, если необходимо в соответствии с назначенным процентом рассчитать базовые платежи для плательщиков алиментов, которые имеют частные предприятия, но не представляют в государственные органы действительные данные для налогообложения. Они не показывают свои реальные доходы, избегая, таким образом, уплаты алиментов. Важно подчеркнуть, что отцы обычно демонстрируют безразличное отношение к детям после развода.</w:t>
      </w:r>
    </w:p>
    <w:p w:rsidR="00000000" w:rsidRDefault="00000000">
      <w:pPr>
        <w:tabs>
          <w:tab w:val="left" w:pos="680"/>
          <w:tab w:val="left" w:pos="1021"/>
        </w:tabs>
        <w:spacing w:before="240" w:line="280" w:lineRule="exact"/>
        <w:jc w:val="both"/>
        <w:rPr>
          <w:sz w:val="22"/>
        </w:rPr>
      </w:pPr>
      <w:r>
        <w:rPr>
          <w:sz w:val="22"/>
        </w:rPr>
        <w:tab/>
        <w:t>Еще труднее решить, кому из родителей поручить опеку над детьми. Решение о том, чтобы забрать ребенка у одного родителя и отдать его на содержание и воспитание другому, глубоко травмирует ребенка, однако это обычно не учитывается в должной мере. Ввиду этих проблем в этой части законодательство нуждается в усовершенствовании.</w:t>
      </w:r>
    </w:p>
    <w:p w:rsidR="00000000" w:rsidRDefault="00000000">
      <w:pPr>
        <w:tabs>
          <w:tab w:val="left" w:pos="1361"/>
        </w:tabs>
        <w:spacing w:before="240" w:line="280" w:lineRule="exact"/>
        <w:ind w:left="1361" w:hanging="1361"/>
        <w:jc w:val="both"/>
        <w:rPr>
          <w:sz w:val="22"/>
        </w:rPr>
      </w:pPr>
      <w:r>
        <w:rPr>
          <w:sz w:val="22"/>
        </w:rPr>
        <w:t>Примечание:</w:t>
      </w:r>
      <w:r>
        <w:rPr>
          <w:sz w:val="22"/>
        </w:rPr>
        <w:tab/>
        <w:t>Приложение 1 (данные Государственной статистической службы) и Приложение 2 (Неправительственные организации) будут предоставлены членам Комитета на том языке, на котором они были получены.</w:t>
      </w:r>
    </w:p>
    <w:p w:rsidR="00000000" w:rsidRDefault="00000000">
      <w:pPr>
        <w:jc w:val="center"/>
        <w:rPr>
          <w:sz w:val="22"/>
        </w:rPr>
      </w:pPr>
    </w:p>
    <w:p w:rsidR="00000000" w:rsidRDefault="00000000">
      <w:pPr>
        <w:jc w:val="center"/>
        <w:rPr>
          <w:sz w:val="22"/>
        </w:rPr>
      </w:pPr>
      <w:r>
        <w:rPr>
          <w:sz w:val="22"/>
        </w:rPr>
        <w:br w:type="page"/>
      </w:r>
    </w:p>
    <w:p w:rsidR="00000000" w:rsidRDefault="00000000">
      <w:pPr>
        <w:jc w:val="center"/>
        <w:rPr>
          <w:sz w:val="22"/>
        </w:rPr>
      </w:pPr>
    </w:p>
    <w:p w:rsidR="00000000" w:rsidRDefault="00000000">
      <w:pPr>
        <w:jc w:val="center"/>
        <w:rPr>
          <w:sz w:val="22"/>
        </w:rPr>
      </w:pPr>
    </w:p>
    <w:p w:rsidR="00000000" w:rsidRDefault="00000000">
      <w:pPr>
        <w:jc w:val="center"/>
        <w:rPr>
          <w:sz w:val="22"/>
        </w:rPr>
      </w:pPr>
    </w:p>
    <w:p w:rsidR="00000000" w:rsidRDefault="00000000">
      <w:pPr>
        <w:jc w:val="center"/>
        <w:rPr>
          <w:sz w:val="22"/>
        </w:rPr>
      </w:pPr>
    </w:p>
    <w:p w:rsidR="00000000" w:rsidRDefault="00000000">
      <w:pPr>
        <w:jc w:val="center"/>
        <w:rPr>
          <w:sz w:val="22"/>
        </w:rPr>
      </w:pPr>
    </w:p>
    <w:p w:rsidR="00000000" w:rsidRDefault="00000000">
      <w:pPr>
        <w:jc w:val="center"/>
        <w:rPr>
          <w:sz w:val="22"/>
        </w:rPr>
      </w:pPr>
    </w:p>
    <w:p w:rsidR="00000000" w:rsidRDefault="00000000">
      <w:pPr>
        <w:jc w:val="center"/>
        <w:rPr>
          <w:sz w:val="22"/>
        </w:rPr>
      </w:pPr>
    </w:p>
    <w:p w:rsidR="00000000" w:rsidRDefault="00000000">
      <w:pPr>
        <w:jc w:val="center"/>
        <w:rPr>
          <w:sz w:val="22"/>
        </w:rPr>
      </w:pPr>
    </w:p>
    <w:p w:rsidR="00000000" w:rsidRDefault="00000000">
      <w:pPr>
        <w:jc w:val="center"/>
        <w:rPr>
          <w:sz w:val="22"/>
        </w:rPr>
      </w:pPr>
    </w:p>
    <w:p w:rsidR="00000000" w:rsidRDefault="00000000">
      <w:pPr>
        <w:jc w:val="center"/>
        <w:rPr>
          <w:sz w:val="22"/>
        </w:rPr>
      </w:pPr>
    </w:p>
    <w:p w:rsidR="00000000" w:rsidRDefault="00000000">
      <w:pPr>
        <w:jc w:val="center"/>
        <w:rPr>
          <w:sz w:val="22"/>
        </w:rPr>
      </w:pPr>
    </w:p>
    <w:p w:rsidR="00000000" w:rsidRDefault="00000000">
      <w:pPr>
        <w:jc w:val="center"/>
        <w:rPr>
          <w:sz w:val="22"/>
        </w:rPr>
      </w:pPr>
    </w:p>
    <w:p w:rsidR="00000000" w:rsidRDefault="00000000">
      <w:pPr>
        <w:pStyle w:val="Heading3"/>
        <w:spacing w:line="320" w:lineRule="exact"/>
        <w:rPr>
          <w:rFonts w:ascii="Arial" w:hAnsi="Arial"/>
        </w:rPr>
      </w:pPr>
      <w:r>
        <w:rPr>
          <w:rFonts w:ascii="Arial" w:hAnsi="Arial"/>
        </w:rPr>
        <w:t>Приложение 1</w:t>
      </w:r>
    </w:p>
    <w:p w:rsidR="00000000" w:rsidRDefault="00000000">
      <w:pPr>
        <w:spacing w:line="320" w:lineRule="exact"/>
        <w:jc w:val="center"/>
        <w:rPr>
          <w:rFonts w:ascii="Arial" w:hAnsi="Arial"/>
          <w:b/>
          <w:sz w:val="24"/>
        </w:rPr>
      </w:pPr>
      <w:r>
        <w:rPr>
          <w:rFonts w:ascii="Arial" w:hAnsi="Arial"/>
          <w:b/>
          <w:sz w:val="24"/>
        </w:rPr>
        <w:t>Данные Государственной статистической службы</w:t>
      </w:r>
    </w:p>
    <w:p w:rsidR="00000000" w:rsidRDefault="00000000">
      <w:pPr>
        <w:spacing w:before="8400" w:line="320" w:lineRule="exact"/>
        <w:jc w:val="center"/>
        <w:rPr>
          <w:rFonts w:ascii="Arial" w:hAnsi="Arial"/>
          <w:b/>
          <w:sz w:val="24"/>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39"/>
      </w:tblGrid>
      <w:tr w:rsidR="00000000">
        <w:tblPrEx>
          <w:tblCellMar>
            <w:top w:w="0" w:type="dxa"/>
            <w:bottom w:w="0" w:type="dxa"/>
          </w:tblCellMar>
        </w:tblPrEx>
        <w:tc>
          <w:tcPr>
            <w:tcW w:w="9639" w:type="dxa"/>
            <w:shd w:val="clear" w:color="auto" w:fill="C0C0C0"/>
          </w:tcPr>
          <w:p w:rsidR="00000000" w:rsidRDefault="00000000">
            <w:pPr>
              <w:spacing w:before="120" w:after="120"/>
              <w:jc w:val="center"/>
              <w:rPr>
                <w:rFonts w:ascii="Arial" w:hAnsi="Arial"/>
                <w:b/>
                <w:sz w:val="18"/>
              </w:rPr>
            </w:pPr>
            <w:r>
              <w:rPr>
                <w:rFonts w:ascii="Arial" w:hAnsi="Arial"/>
                <w:b/>
                <w:sz w:val="18"/>
              </w:rPr>
              <w:br w:type="page"/>
            </w:r>
            <w:r>
              <w:rPr>
                <w:rFonts w:ascii="Arial" w:hAnsi="Arial"/>
                <w:b/>
              </w:rPr>
              <w:t>Введение</w:t>
            </w:r>
          </w:p>
        </w:tc>
      </w:tr>
    </w:tbl>
    <w:p w:rsidR="00000000" w:rsidRDefault="00000000">
      <w:pPr>
        <w:jc w:val="center"/>
        <w:rPr>
          <w:rFonts w:ascii="Arial" w:hAnsi="Arial"/>
          <w:b/>
          <w:sz w:val="18"/>
        </w:rPr>
      </w:pPr>
    </w:p>
    <w:p w:rsidR="00000000" w:rsidRDefault="00000000">
      <w:pPr>
        <w:jc w:val="center"/>
        <w:rPr>
          <w:rFonts w:ascii="Arial" w:hAnsi="Arial"/>
          <w:b/>
          <w:sz w:val="18"/>
        </w:rPr>
      </w:pPr>
    </w:p>
    <w:p w:rsidR="00000000" w:rsidRDefault="00000000">
      <w:pPr>
        <w:jc w:val="both"/>
        <w:rPr>
          <w:rFonts w:ascii="Arial" w:hAnsi="Arial"/>
          <w:sz w:val="18"/>
        </w:rPr>
      </w:pPr>
      <w:r>
        <w:rPr>
          <w:rFonts w:ascii="Arial" w:hAnsi="Arial"/>
          <w:sz w:val="18"/>
        </w:rPr>
        <w:t xml:space="preserve">В связи с подготовкой первоначального доклада Республики Македонии о ходе осуществления положений Конвенции о ликвидации всех форм дискриминации в отношении женщин Государственная статистическая служба участвовала в подготовке данных, которые могут послужить прочным основанием для дальнейшего анализа различных сфер социальной жизни, что, в свою очередь, позволит глубоко проанализировать достигнутые в стране успехи в деле ликвидации различных форм дискриминации в отношении женщин. </w:t>
      </w:r>
    </w:p>
    <w:p w:rsidR="00000000" w:rsidRDefault="00000000">
      <w:pPr>
        <w:jc w:val="both"/>
        <w:rPr>
          <w:rFonts w:ascii="Arial" w:hAnsi="Arial"/>
          <w:sz w:val="18"/>
        </w:rPr>
      </w:pPr>
    </w:p>
    <w:p w:rsidR="00000000" w:rsidRDefault="00000000">
      <w:pPr>
        <w:jc w:val="both"/>
        <w:rPr>
          <w:rFonts w:ascii="Arial" w:hAnsi="Arial"/>
          <w:sz w:val="18"/>
        </w:rPr>
      </w:pPr>
      <w:r>
        <w:rPr>
          <w:rFonts w:ascii="Arial" w:hAnsi="Arial"/>
          <w:sz w:val="18"/>
        </w:rPr>
        <w:t>Данные представлены по следующим областям с разбивкой по полу:</w:t>
      </w:r>
    </w:p>
    <w:p w:rsidR="00000000" w:rsidRDefault="00000000">
      <w:pPr>
        <w:jc w:val="both"/>
        <w:rPr>
          <w:rFonts w:ascii="Arial" w:hAnsi="Arial"/>
          <w:sz w:val="18"/>
        </w:rPr>
      </w:pPr>
    </w:p>
    <w:p w:rsidR="00000000" w:rsidRDefault="00000000">
      <w:pPr>
        <w:jc w:val="both"/>
        <w:rPr>
          <w:rFonts w:ascii="Arial" w:hAnsi="Arial"/>
          <w:sz w:val="18"/>
        </w:rPr>
      </w:pPr>
      <w:r>
        <w:rPr>
          <w:rFonts w:ascii="Arial" w:hAnsi="Arial"/>
          <w:sz w:val="18"/>
        </w:rPr>
        <w:t>Демография</w:t>
      </w:r>
    </w:p>
    <w:p w:rsidR="00000000" w:rsidRDefault="00000000">
      <w:pPr>
        <w:jc w:val="both"/>
        <w:rPr>
          <w:rFonts w:ascii="Arial" w:hAnsi="Arial"/>
          <w:sz w:val="18"/>
        </w:rPr>
      </w:pPr>
    </w:p>
    <w:p w:rsidR="00000000" w:rsidRDefault="00000000">
      <w:pPr>
        <w:jc w:val="both"/>
        <w:rPr>
          <w:rFonts w:ascii="Arial" w:hAnsi="Arial"/>
          <w:sz w:val="18"/>
        </w:rPr>
      </w:pPr>
      <w:r>
        <w:rPr>
          <w:rFonts w:ascii="Arial" w:hAnsi="Arial"/>
          <w:sz w:val="18"/>
        </w:rPr>
        <w:t>Валовой внутренний продукт</w:t>
      </w:r>
    </w:p>
    <w:p w:rsidR="00000000" w:rsidRDefault="00000000">
      <w:pPr>
        <w:jc w:val="both"/>
        <w:rPr>
          <w:rFonts w:ascii="Arial" w:hAnsi="Arial"/>
          <w:sz w:val="18"/>
        </w:rPr>
      </w:pPr>
    </w:p>
    <w:p w:rsidR="00000000" w:rsidRDefault="00000000">
      <w:pPr>
        <w:jc w:val="both"/>
        <w:rPr>
          <w:rFonts w:ascii="Arial" w:hAnsi="Arial"/>
          <w:sz w:val="18"/>
        </w:rPr>
      </w:pPr>
      <w:r>
        <w:rPr>
          <w:rFonts w:ascii="Arial" w:hAnsi="Arial"/>
          <w:sz w:val="18"/>
        </w:rPr>
        <w:t>Выборы</w:t>
      </w:r>
    </w:p>
    <w:p w:rsidR="00000000" w:rsidRDefault="00000000">
      <w:pPr>
        <w:jc w:val="both"/>
        <w:rPr>
          <w:rFonts w:ascii="Arial" w:hAnsi="Arial"/>
          <w:sz w:val="18"/>
        </w:rPr>
      </w:pPr>
    </w:p>
    <w:p w:rsidR="00000000" w:rsidRDefault="00000000">
      <w:pPr>
        <w:jc w:val="both"/>
        <w:rPr>
          <w:rFonts w:ascii="Arial" w:hAnsi="Arial"/>
          <w:sz w:val="18"/>
        </w:rPr>
      </w:pPr>
      <w:r>
        <w:rPr>
          <w:rFonts w:ascii="Arial" w:hAnsi="Arial"/>
          <w:sz w:val="18"/>
        </w:rPr>
        <w:t>Отправление правосудия</w:t>
      </w:r>
    </w:p>
    <w:p w:rsidR="00000000" w:rsidRDefault="00000000">
      <w:pPr>
        <w:jc w:val="both"/>
        <w:rPr>
          <w:rFonts w:ascii="Arial" w:hAnsi="Arial"/>
          <w:sz w:val="18"/>
        </w:rPr>
      </w:pPr>
    </w:p>
    <w:p w:rsidR="00000000" w:rsidRDefault="00000000">
      <w:pPr>
        <w:jc w:val="both"/>
        <w:rPr>
          <w:rFonts w:ascii="Arial" w:hAnsi="Arial"/>
          <w:sz w:val="18"/>
        </w:rPr>
      </w:pPr>
      <w:r>
        <w:rPr>
          <w:rFonts w:ascii="Arial" w:hAnsi="Arial"/>
          <w:sz w:val="18"/>
        </w:rPr>
        <w:t>Культура</w:t>
      </w:r>
    </w:p>
    <w:p w:rsidR="00000000" w:rsidRDefault="00000000">
      <w:pPr>
        <w:jc w:val="both"/>
        <w:rPr>
          <w:rFonts w:ascii="Arial" w:hAnsi="Arial"/>
          <w:sz w:val="18"/>
        </w:rPr>
      </w:pPr>
    </w:p>
    <w:p w:rsidR="00000000" w:rsidRDefault="00000000">
      <w:pPr>
        <w:jc w:val="both"/>
        <w:rPr>
          <w:rFonts w:ascii="Arial" w:hAnsi="Arial"/>
          <w:sz w:val="18"/>
        </w:rPr>
      </w:pPr>
      <w:r>
        <w:rPr>
          <w:rFonts w:ascii="Arial" w:hAnsi="Arial"/>
          <w:sz w:val="18"/>
        </w:rPr>
        <w:t>Образование</w:t>
      </w:r>
    </w:p>
    <w:p w:rsidR="00000000" w:rsidRDefault="00000000">
      <w:pPr>
        <w:jc w:val="both"/>
        <w:rPr>
          <w:rFonts w:ascii="Arial" w:hAnsi="Arial"/>
          <w:sz w:val="18"/>
        </w:rPr>
      </w:pPr>
    </w:p>
    <w:p w:rsidR="00000000" w:rsidRDefault="00000000">
      <w:pPr>
        <w:jc w:val="both"/>
        <w:rPr>
          <w:rFonts w:ascii="Arial" w:hAnsi="Arial"/>
          <w:sz w:val="18"/>
        </w:rPr>
      </w:pPr>
      <w:r>
        <w:rPr>
          <w:rFonts w:ascii="Arial" w:hAnsi="Arial"/>
          <w:sz w:val="18"/>
        </w:rPr>
        <w:t>Социальная защита</w:t>
      </w:r>
    </w:p>
    <w:p w:rsidR="00000000" w:rsidRDefault="00000000">
      <w:pPr>
        <w:jc w:val="both"/>
        <w:rPr>
          <w:rFonts w:ascii="Arial" w:hAnsi="Arial"/>
          <w:sz w:val="18"/>
        </w:rPr>
      </w:pPr>
    </w:p>
    <w:p w:rsidR="00000000" w:rsidRDefault="00000000">
      <w:pPr>
        <w:jc w:val="both"/>
        <w:rPr>
          <w:rFonts w:ascii="Arial" w:hAnsi="Arial"/>
          <w:sz w:val="18"/>
        </w:rPr>
      </w:pPr>
      <w:r>
        <w:rPr>
          <w:rFonts w:ascii="Arial" w:hAnsi="Arial"/>
          <w:sz w:val="18"/>
        </w:rPr>
        <w:t>Статистика естественного движения населения</w:t>
      </w:r>
    </w:p>
    <w:p w:rsidR="00000000" w:rsidRDefault="00000000">
      <w:pPr>
        <w:jc w:val="both"/>
        <w:rPr>
          <w:rFonts w:ascii="Arial" w:hAnsi="Arial"/>
          <w:sz w:val="18"/>
        </w:rPr>
      </w:pPr>
    </w:p>
    <w:p w:rsidR="00000000" w:rsidRDefault="00000000">
      <w:pPr>
        <w:jc w:val="both"/>
        <w:rPr>
          <w:rFonts w:ascii="Arial" w:hAnsi="Arial"/>
          <w:sz w:val="18"/>
        </w:rPr>
      </w:pPr>
      <w:r>
        <w:rPr>
          <w:rFonts w:ascii="Arial" w:hAnsi="Arial"/>
          <w:sz w:val="18"/>
        </w:rPr>
        <w:t>Занятость</w:t>
      </w:r>
    </w:p>
    <w:p w:rsidR="00000000" w:rsidRDefault="00000000">
      <w:pPr>
        <w:jc w:val="both"/>
        <w:rPr>
          <w:rFonts w:ascii="Arial" w:hAnsi="Arial"/>
          <w:sz w:val="18"/>
        </w:rPr>
      </w:pPr>
    </w:p>
    <w:p w:rsidR="00000000" w:rsidRDefault="00000000">
      <w:pPr>
        <w:jc w:val="both"/>
        <w:rPr>
          <w:rFonts w:ascii="Arial" w:hAnsi="Arial"/>
          <w:sz w:val="18"/>
        </w:rPr>
      </w:pPr>
      <w:r>
        <w:rPr>
          <w:rFonts w:ascii="Arial" w:hAnsi="Arial"/>
          <w:sz w:val="18"/>
        </w:rPr>
        <w:t>Данные представлены в основном за трехлетний период и большей частью сведены в таблицы.</w:t>
      </w:r>
    </w:p>
    <w:p w:rsidR="00000000" w:rsidRDefault="00000000">
      <w:pPr>
        <w:spacing w:before="6200"/>
        <w:jc w:val="both"/>
        <w:rPr>
          <w:rFonts w:ascii="Arial" w:hAnsi="Arial"/>
          <w:sz w:val="18"/>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39"/>
      </w:tblGrid>
      <w:tr w:rsidR="00000000">
        <w:tblPrEx>
          <w:tblCellMar>
            <w:top w:w="0" w:type="dxa"/>
            <w:bottom w:w="0" w:type="dxa"/>
          </w:tblCellMar>
        </w:tblPrEx>
        <w:tc>
          <w:tcPr>
            <w:tcW w:w="9639" w:type="dxa"/>
            <w:shd w:val="clear" w:color="auto" w:fill="C0C0C0"/>
          </w:tcPr>
          <w:p w:rsidR="00000000" w:rsidRDefault="00000000">
            <w:pPr>
              <w:spacing w:before="120" w:after="120"/>
              <w:jc w:val="center"/>
              <w:rPr>
                <w:rFonts w:ascii="Arial" w:hAnsi="Arial"/>
                <w:sz w:val="18"/>
              </w:rPr>
            </w:pPr>
            <w:r>
              <w:rPr>
                <w:rFonts w:ascii="Arial" w:hAnsi="Arial"/>
                <w:sz w:val="18"/>
              </w:rPr>
              <w:br w:type="page"/>
            </w:r>
            <w:r>
              <w:rPr>
                <w:rFonts w:ascii="Arial" w:hAnsi="Arial"/>
                <w:b/>
              </w:rPr>
              <w:t>ДЕМОГРАФИЯ</w:t>
            </w:r>
          </w:p>
        </w:tc>
      </w:tr>
    </w:tbl>
    <w:p w:rsidR="00000000" w:rsidRDefault="00000000">
      <w:pPr>
        <w:jc w:val="both"/>
        <w:rPr>
          <w:rFonts w:ascii="Arial" w:hAnsi="Arial"/>
          <w:sz w:val="18"/>
        </w:rPr>
      </w:pPr>
    </w:p>
    <w:p w:rsidR="00000000" w:rsidRDefault="00000000">
      <w:pPr>
        <w:spacing w:line="230" w:lineRule="auto"/>
        <w:jc w:val="both"/>
        <w:rPr>
          <w:rFonts w:ascii="Arial" w:hAnsi="Arial"/>
          <w:b/>
          <w:sz w:val="18"/>
        </w:rPr>
      </w:pPr>
      <w:r>
        <w:rPr>
          <w:rFonts w:ascii="Arial" w:hAnsi="Arial"/>
          <w:b/>
          <w:sz w:val="18"/>
        </w:rPr>
        <w:t>ДЕМОГРАФИЧЕСКИЕ ХАРАКТЕРИСТИКИ НАСЕЛЕНИЯ ПО ДАННЫМ ПЕРЕПИСЕЙ</w:t>
      </w:r>
    </w:p>
    <w:p w:rsidR="00000000" w:rsidRDefault="00000000">
      <w:pPr>
        <w:spacing w:line="230" w:lineRule="auto"/>
        <w:jc w:val="both"/>
        <w:rPr>
          <w:rFonts w:ascii="Arial" w:hAnsi="Arial"/>
          <w:sz w:val="18"/>
        </w:rPr>
      </w:pPr>
      <w:r>
        <w:rPr>
          <w:rFonts w:ascii="Arial" w:hAnsi="Arial"/>
          <w:sz w:val="18"/>
        </w:rPr>
        <w:t xml:space="preserve">Согласно переписи населения 1994 года в Республике Македонии проживают 1 945 932 человека, из которых 974 255 – мужчины и 971 677 – женщины. </w:t>
      </w:r>
    </w:p>
    <w:p w:rsidR="00000000" w:rsidRDefault="00000000">
      <w:pPr>
        <w:spacing w:line="230" w:lineRule="auto"/>
        <w:jc w:val="both"/>
        <w:rPr>
          <w:rFonts w:ascii="Arial" w:hAnsi="Arial"/>
          <w:sz w:val="18"/>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541"/>
        <w:gridCol w:w="1348"/>
        <w:gridCol w:w="1647"/>
        <w:gridCol w:w="1560"/>
      </w:tblGrid>
      <w:tr w:rsidR="00000000">
        <w:tblPrEx>
          <w:tblCellMar>
            <w:top w:w="0" w:type="dxa"/>
            <w:bottom w:w="0" w:type="dxa"/>
          </w:tblCellMar>
        </w:tblPrEx>
        <w:tc>
          <w:tcPr>
            <w:tcW w:w="6096" w:type="dxa"/>
            <w:gridSpan w:val="4"/>
            <w:tcBorders>
              <w:top w:val="nil"/>
              <w:left w:val="nil"/>
              <w:bottom w:val="nil"/>
              <w:right w:val="nil"/>
            </w:tcBorders>
            <w:shd w:val="clear" w:color="auto" w:fill="C0C0C0"/>
          </w:tcPr>
          <w:p w:rsidR="00000000" w:rsidRDefault="00000000">
            <w:pPr>
              <w:spacing w:line="230" w:lineRule="auto"/>
              <w:rPr>
                <w:rFonts w:ascii="Arial" w:hAnsi="Arial"/>
                <w:sz w:val="18"/>
              </w:rPr>
            </w:pPr>
            <w:r>
              <w:rPr>
                <w:rFonts w:ascii="Arial" w:hAnsi="Arial"/>
                <w:b/>
                <w:sz w:val="18"/>
              </w:rPr>
              <w:t>Изменения в гендерной структуре населения Республики Македонии</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85" w:type="dxa"/>
            <w:bottom w:w="0" w:type="dxa"/>
            <w:right w:w="85" w:type="dxa"/>
          </w:tblCellMar>
        </w:tblPrEx>
        <w:trPr>
          <w:trHeight w:val="20"/>
        </w:trPr>
        <w:tc>
          <w:tcPr>
            <w:tcW w:w="1541" w:type="dxa"/>
            <w:tcBorders>
              <w:top w:val="single" w:sz="12" w:space="0" w:color="auto"/>
              <w:left w:val="single" w:sz="12" w:space="0" w:color="auto"/>
              <w:bottom w:val="single" w:sz="8" w:space="0" w:color="auto"/>
              <w:right w:val="single" w:sz="8" w:space="0" w:color="auto"/>
            </w:tcBorders>
            <w:vAlign w:val="center"/>
          </w:tcPr>
          <w:p w:rsidR="00000000" w:rsidRDefault="00000000">
            <w:pPr>
              <w:spacing w:line="230" w:lineRule="auto"/>
              <w:rPr>
                <w:rFonts w:ascii="Arial" w:eastAsia="Arial Unicode MS" w:hAnsi="Arial"/>
                <w:sz w:val="18"/>
              </w:rPr>
            </w:pPr>
            <w:r>
              <w:rPr>
                <w:rFonts w:ascii="Arial" w:hAnsi="Arial"/>
                <w:sz w:val="18"/>
                <w:lang w:val="en-US"/>
              </w:rPr>
              <w:t> </w:t>
            </w:r>
          </w:p>
        </w:tc>
        <w:tc>
          <w:tcPr>
            <w:tcW w:w="1348" w:type="dxa"/>
            <w:tcBorders>
              <w:top w:val="single" w:sz="12" w:space="0" w:color="auto"/>
              <w:left w:val="single" w:sz="8" w:space="0" w:color="auto"/>
              <w:bottom w:val="single" w:sz="8" w:space="0" w:color="auto"/>
              <w:right w:val="single" w:sz="8" w:space="0" w:color="auto"/>
            </w:tcBorders>
            <w:vAlign w:val="center"/>
          </w:tcPr>
          <w:p w:rsidR="00000000" w:rsidRDefault="00000000">
            <w:pPr>
              <w:spacing w:line="230" w:lineRule="auto"/>
              <w:jc w:val="center"/>
              <w:rPr>
                <w:rFonts w:ascii="Arial" w:eastAsia="Arial Unicode MS" w:hAnsi="Arial"/>
                <w:b/>
                <w:sz w:val="18"/>
              </w:rPr>
            </w:pPr>
            <w:r>
              <w:rPr>
                <w:rFonts w:ascii="Arial" w:hAnsi="Arial"/>
                <w:b/>
                <w:sz w:val="18"/>
              </w:rPr>
              <w:t>1971 год</w:t>
            </w:r>
          </w:p>
        </w:tc>
        <w:tc>
          <w:tcPr>
            <w:tcW w:w="1647" w:type="dxa"/>
            <w:tcBorders>
              <w:top w:val="single" w:sz="12" w:space="0" w:color="auto"/>
              <w:left w:val="single" w:sz="8" w:space="0" w:color="auto"/>
              <w:bottom w:val="single" w:sz="8" w:space="0" w:color="auto"/>
              <w:right w:val="single" w:sz="8" w:space="0" w:color="auto"/>
            </w:tcBorders>
            <w:vAlign w:val="center"/>
          </w:tcPr>
          <w:p w:rsidR="00000000" w:rsidRDefault="00000000">
            <w:pPr>
              <w:spacing w:line="230" w:lineRule="auto"/>
              <w:jc w:val="center"/>
              <w:rPr>
                <w:rFonts w:ascii="Arial" w:eastAsia="Arial Unicode MS" w:hAnsi="Arial"/>
                <w:b/>
                <w:sz w:val="18"/>
              </w:rPr>
            </w:pPr>
            <w:r>
              <w:rPr>
                <w:rFonts w:ascii="Arial" w:hAnsi="Arial"/>
                <w:b/>
                <w:sz w:val="18"/>
              </w:rPr>
              <w:t>1981 год</w:t>
            </w:r>
          </w:p>
        </w:tc>
        <w:tc>
          <w:tcPr>
            <w:tcW w:w="1560" w:type="dxa"/>
            <w:tcBorders>
              <w:top w:val="single" w:sz="12" w:space="0" w:color="auto"/>
              <w:left w:val="single" w:sz="8" w:space="0" w:color="auto"/>
              <w:bottom w:val="single" w:sz="8" w:space="0" w:color="auto"/>
              <w:right w:val="single" w:sz="12" w:space="0" w:color="auto"/>
            </w:tcBorders>
            <w:vAlign w:val="center"/>
          </w:tcPr>
          <w:p w:rsidR="00000000" w:rsidRDefault="00000000">
            <w:pPr>
              <w:spacing w:line="230" w:lineRule="auto"/>
              <w:jc w:val="center"/>
              <w:rPr>
                <w:rFonts w:ascii="Arial" w:eastAsia="Arial Unicode MS" w:hAnsi="Arial"/>
                <w:b/>
                <w:sz w:val="18"/>
              </w:rPr>
            </w:pPr>
            <w:r>
              <w:rPr>
                <w:rFonts w:ascii="Arial" w:hAnsi="Arial"/>
                <w:b/>
                <w:sz w:val="18"/>
              </w:rPr>
              <w:t>1994 год</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85" w:type="dxa"/>
            <w:bottom w:w="0" w:type="dxa"/>
            <w:right w:w="85" w:type="dxa"/>
          </w:tblCellMar>
        </w:tblPrEx>
        <w:trPr>
          <w:trHeight w:val="20"/>
        </w:trPr>
        <w:tc>
          <w:tcPr>
            <w:tcW w:w="1541" w:type="dxa"/>
            <w:tcBorders>
              <w:top w:val="single" w:sz="8" w:space="0" w:color="auto"/>
              <w:left w:val="single" w:sz="12" w:space="0" w:color="auto"/>
              <w:bottom w:val="single" w:sz="4" w:space="0" w:color="auto"/>
              <w:right w:val="single" w:sz="4" w:space="0" w:color="auto"/>
            </w:tcBorders>
            <w:vAlign w:val="center"/>
          </w:tcPr>
          <w:p w:rsidR="00000000" w:rsidRDefault="00000000">
            <w:pPr>
              <w:spacing w:line="230" w:lineRule="auto"/>
              <w:rPr>
                <w:rFonts w:ascii="Arial" w:eastAsia="Arial Unicode MS" w:hAnsi="Arial"/>
                <w:sz w:val="18"/>
              </w:rPr>
            </w:pPr>
            <w:r>
              <w:rPr>
                <w:rFonts w:ascii="Arial" w:hAnsi="Arial"/>
                <w:sz w:val="18"/>
              </w:rPr>
              <w:t>Всего</w:t>
            </w:r>
          </w:p>
        </w:tc>
        <w:tc>
          <w:tcPr>
            <w:tcW w:w="1348" w:type="dxa"/>
            <w:tcBorders>
              <w:top w:val="single" w:sz="8" w:space="0" w:color="auto"/>
              <w:left w:val="nil"/>
              <w:bottom w:val="single" w:sz="4" w:space="0" w:color="auto"/>
              <w:right w:val="single" w:sz="4" w:space="0" w:color="auto"/>
            </w:tcBorders>
            <w:vAlign w:val="center"/>
          </w:tcPr>
          <w:p w:rsidR="00000000" w:rsidRDefault="00000000">
            <w:pPr>
              <w:spacing w:line="230" w:lineRule="auto"/>
              <w:ind w:right="227"/>
              <w:jc w:val="right"/>
              <w:rPr>
                <w:rFonts w:ascii="Arial" w:eastAsia="Arial Unicode MS" w:hAnsi="Arial"/>
                <w:sz w:val="18"/>
              </w:rPr>
            </w:pPr>
            <w:r>
              <w:rPr>
                <w:rFonts w:ascii="Arial" w:hAnsi="Arial"/>
                <w:sz w:val="18"/>
              </w:rPr>
              <w:t>1 647 308</w:t>
            </w:r>
          </w:p>
        </w:tc>
        <w:tc>
          <w:tcPr>
            <w:tcW w:w="1647" w:type="dxa"/>
            <w:tcBorders>
              <w:top w:val="single" w:sz="8" w:space="0" w:color="auto"/>
              <w:left w:val="nil"/>
              <w:bottom w:val="single" w:sz="4" w:space="0" w:color="auto"/>
              <w:right w:val="single" w:sz="4" w:space="0" w:color="auto"/>
            </w:tcBorders>
            <w:vAlign w:val="center"/>
          </w:tcPr>
          <w:p w:rsidR="00000000" w:rsidRDefault="00000000">
            <w:pPr>
              <w:spacing w:line="230" w:lineRule="auto"/>
              <w:ind w:right="227"/>
              <w:jc w:val="right"/>
              <w:rPr>
                <w:rFonts w:ascii="Arial" w:eastAsia="Arial Unicode MS" w:hAnsi="Arial"/>
                <w:sz w:val="18"/>
              </w:rPr>
            </w:pPr>
            <w:r>
              <w:rPr>
                <w:rFonts w:ascii="Arial" w:hAnsi="Arial"/>
                <w:sz w:val="18"/>
              </w:rPr>
              <w:t>1 909 136</w:t>
            </w:r>
          </w:p>
        </w:tc>
        <w:tc>
          <w:tcPr>
            <w:tcW w:w="1560" w:type="dxa"/>
            <w:tcBorders>
              <w:top w:val="single" w:sz="8" w:space="0" w:color="auto"/>
              <w:left w:val="nil"/>
              <w:bottom w:val="single" w:sz="4" w:space="0" w:color="auto"/>
              <w:right w:val="single" w:sz="12" w:space="0" w:color="auto"/>
            </w:tcBorders>
            <w:vAlign w:val="center"/>
          </w:tcPr>
          <w:p w:rsidR="00000000" w:rsidRDefault="00000000">
            <w:pPr>
              <w:spacing w:line="230" w:lineRule="auto"/>
              <w:ind w:right="227"/>
              <w:jc w:val="right"/>
              <w:rPr>
                <w:rFonts w:ascii="Arial" w:eastAsia="Arial Unicode MS" w:hAnsi="Arial"/>
                <w:sz w:val="18"/>
              </w:rPr>
            </w:pPr>
            <w:r>
              <w:rPr>
                <w:rFonts w:ascii="Arial" w:hAnsi="Arial"/>
                <w:sz w:val="18"/>
              </w:rPr>
              <w:t>1 945 932</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85" w:type="dxa"/>
            <w:bottom w:w="0" w:type="dxa"/>
            <w:right w:w="85" w:type="dxa"/>
          </w:tblCellMar>
        </w:tblPrEx>
        <w:trPr>
          <w:trHeight w:val="20"/>
        </w:trPr>
        <w:tc>
          <w:tcPr>
            <w:tcW w:w="1541" w:type="dxa"/>
            <w:tcBorders>
              <w:top w:val="single" w:sz="4" w:space="0" w:color="auto"/>
              <w:left w:val="single" w:sz="12" w:space="0" w:color="auto"/>
              <w:bottom w:val="single" w:sz="4" w:space="0" w:color="auto"/>
              <w:right w:val="single" w:sz="4" w:space="0" w:color="auto"/>
            </w:tcBorders>
            <w:vAlign w:val="center"/>
          </w:tcPr>
          <w:p w:rsidR="00000000" w:rsidRDefault="00000000">
            <w:pPr>
              <w:spacing w:line="230" w:lineRule="auto"/>
              <w:rPr>
                <w:rFonts w:ascii="Arial" w:eastAsia="Arial Unicode MS" w:hAnsi="Arial"/>
                <w:sz w:val="18"/>
              </w:rPr>
            </w:pPr>
            <w:r>
              <w:rPr>
                <w:rFonts w:ascii="Arial" w:hAnsi="Arial"/>
                <w:sz w:val="18"/>
              </w:rPr>
              <w:t>Женщины</w:t>
            </w:r>
          </w:p>
        </w:tc>
        <w:tc>
          <w:tcPr>
            <w:tcW w:w="1348" w:type="dxa"/>
            <w:tcBorders>
              <w:top w:val="single" w:sz="4" w:space="0" w:color="auto"/>
              <w:left w:val="nil"/>
              <w:bottom w:val="single" w:sz="4" w:space="0" w:color="auto"/>
              <w:right w:val="single" w:sz="4" w:space="0" w:color="auto"/>
            </w:tcBorders>
            <w:vAlign w:val="center"/>
          </w:tcPr>
          <w:p w:rsidR="00000000" w:rsidRDefault="00000000">
            <w:pPr>
              <w:spacing w:line="230" w:lineRule="auto"/>
              <w:ind w:right="227"/>
              <w:jc w:val="right"/>
              <w:rPr>
                <w:rFonts w:ascii="Arial" w:eastAsia="Arial Unicode MS" w:hAnsi="Arial"/>
                <w:sz w:val="18"/>
              </w:rPr>
            </w:pPr>
            <w:r>
              <w:rPr>
                <w:rFonts w:ascii="Arial" w:hAnsi="Arial"/>
                <w:sz w:val="18"/>
              </w:rPr>
              <w:t>812 616</w:t>
            </w:r>
          </w:p>
        </w:tc>
        <w:tc>
          <w:tcPr>
            <w:tcW w:w="1647" w:type="dxa"/>
            <w:tcBorders>
              <w:top w:val="single" w:sz="4" w:space="0" w:color="auto"/>
              <w:left w:val="nil"/>
              <w:bottom w:val="single" w:sz="4" w:space="0" w:color="auto"/>
              <w:right w:val="single" w:sz="4" w:space="0" w:color="auto"/>
            </w:tcBorders>
            <w:vAlign w:val="center"/>
          </w:tcPr>
          <w:p w:rsidR="00000000" w:rsidRDefault="00000000">
            <w:pPr>
              <w:spacing w:line="230" w:lineRule="auto"/>
              <w:ind w:right="227"/>
              <w:jc w:val="right"/>
              <w:rPr>
                <w:rFonts w:ascii="Arial" w:eastAsia="Arial Unicode MS" w:hAnsi="Arial"/>
                <w:sz w:val="18"/>
              </w:rPr>
            </w:pPr>
            <w:r>
              <w:rPr>
                <w:rFonts w:ascii="Arial" w:hAnsi="Arial"/>
                <w:sz w:val="18"/>
              </w:rPr>
              <w:t>940 993</w:t>
            </w:r>
          </w:p>
        </w:tc>
        <w:tc>
          <w:tcPr>
            <w:tcW w:w="1560" w:type="dxa"/>
            <w:tcBorders>
              <w:top w:val="single" w:sz="4" w:space="0" w:color="auto"/>
              <w:left w:val="nil"/>
              <w:bottom w:val="single" w:sz="4" w:space="0" w:color="auto"/>
              <w:right w:val="single" w:sz="12" w:space="0" w:color="auto"/>
            </w:tcBorders>
            <w:vAlign w:val="center"/>
          </w:tcPr>
          <w:p w:rsidR="00000000" w:rsidRDefault="00000000">
            <w:pPr>
              <w:spacing w:line="230" w:lineRule="auto"/>
              <w:ind w:right="227"/>
              <w:jc w:val="right"/>
              <w:rPr>
                <w:rFonts w:ascii="Arial" w:eastAsia="Arial Unicode MS" w:hAnsi="Arial"/>
                <w:sz w:val="18"/>
              </w:rPr>
            </w:pPr>
            <w:r>
              <w:rPr>
                <w:rFonts w:ascii="Arial" w:hAnsi="Arial"/>
                <w:sz w:val="18"/>
              </w:rPr>
              <w:t>971 677</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85" w:type="dxa"/>
            <w:bottom w:w="0" w:type="dxa"/>
            <w:right w:w="85" w:type="dxa"/>
          </w:tblCellMar>
        </w:tblPrEx>
        <w:trPr>
          <w:trHeight w:val="20"/>
        </w:trPr>
        <w:tc>
          <w:tcPr>
            <w:tcW w:w="1541" w:type="dxa"/>
            <w:tcBorders>
              <w:top w:val="single" w:sz="4" w:space="0" w:color="auto"/>
              <w:left w:val="single" w:sz="12" w:space="0" w:color="auto"/>
              <w:bottom w:val="single" w:sz="12" w:space="0" w:color="auto"/>
              <w:right w:val="single" w:sz="4" w:space="0" w:color="auto"/>
            </w:tcBorders>
            <w:vAlign w:val="center"/>
          </w:tcPr>
          <w:p w:rsidR="00000000" w:rsidRDefault="00000000">
            <w:pPr>
              <w:spacing w:line="230" w:lineRule="auto"/>
              <w:rPr>
                <w:rFonts w:ascii="Arial" w:eastAsia="Arial Unicode MS" w:hAnsi="Arial"/>
                <w:sz w:val="18"/>
              </w:rPr>
            </w:pPr>
            <w:r>
              <w:rPr>
                <w:rFonts w:ascii="Arial" w:hAnsi="Arial"/>
                <w:sz w:val="18"/>
              </w:rPr>
              <w:t>Мужчины</w:t>
            </w:r>
          </w:p>
        </w:tc>
        <w:tc>
          <w:tcPr>
            <w:tcW w:w="1348" w:type="dxa"/>
            <w:tcBorders>
              <w:top w:val="single" w:sz="4" w:space="0" w:color="auto"/>
              <w:left w:val="nil"/>
              <w:bottom w:val="single" w:sz="12" w:space="0" w:color="auto"/>
              <w:right w:val="single" w:sz="4" w:space="0" w:color="auto"/>
            </w:tcBorders>
            <w:vAlign w:val="center"/>
          </w:tcPr>
          <w:p w:rsidR="00000000" w:rsidRDefault="00000000">
            <w:pPr>
              <w:spacing w:line="230" w:lineRule="auto"/>
              <w:ind w:right="227"/>
              <w:jc w:val="right"/>
              <w:rPr>
                <w:rFonts w:ascii="Arial" w:eastAsia="Arial Unicode MS" w:hAnsi="Arial"/>
                <w:sz w:val="18"/>
              </w:rPr>
            </w:pPr>
            <w:r>
              <w:rPr>
                <w:rFonts w:ascii="Arial" w:hAnsi="Arial"/>
                <w:sz w:val="18"/>
              </w:rPr>
              <w:t>834 692</w:t>
            </w:r>
          </w:p>
        </w:tc>
        <w:tc>
          <w:tcPr>
            <w:tcW w:w="1647" w:type="dxa"/>
            <w:tcBorders>
              <w:top w:val="single" w:sz="4" w:space="0" w:color="auto"/>
              <w:left w:val="nil"/>
              <w:bottom w:val="single" w:sz="12" w:space="0" w:color="auto"/>
              <w:right w:val="single" w:sz="4" w:space="0" w:color="auto"/>
            </w:tcBorders>
            <w:vAlign w:val="center"/>
          </w:tcPr>
          <w:p w:rsidR="00000000" w:rsidRDefault="00000000">
            <w:pPr>
              <w:spacing w:line="230" w:lineRule="auto"/>
              <w:ind w:right="227"/>
              <w:jc w:val="right"/>
              <w:rPr>
                <w:rFonts w:ascii="Arial" w:eastAsia="Arial Unicode MS" w:hAnsi="Arial"/>
                <w:sz w:val="18"/>
              </w:rPr>
            </w:pPr>
            <w:r>
              <w:rPr>
                <w:rFonts w:ascii="Arial" w:hAnsi="Arial"/>
                <w:sz w:val="18"/>
              </w:rPr>
              <w:t>968 143</w:t>
            </w:r>
          </w:p>
        </w:tc>
        <w:tc>
          <w:tcPr>
            <w:tcW w:w="1560" w:type="dxa"/>
            <w:tcBorders>
              <w:top w:val="single" w:sz="4" w:space="0" w:color="auto"/>
              <w:left w:val="nil"/>
              <w:bottom w:val="single" w:sz="12" w:space="0" w:color="auto"/>
              <w:right w:val="single" w:sz="12" w:space="0" w:color="auto"/>
            </w:tcBorders>
            <w:vAlign w:val="center"/>
          </w:tcPr>
          <w:p w:rsidR="00000000" w:rsidRDefault="00000000">
            <w:pPr>
              <w:spacing w:line="230" w:lineRule="auto"/>
              <w:ind w:right="227"/>
              <w:jc w:val="right"/>
              <w:rPr>
                <w:rFonts w:ascii="Arial" w:eastAsia="Arial Unicode MS" w:hAnsi="Arial"/>
                <w:sz w:val="18"/>
              </w:rPr>
            </w:pPr>
            <w:r>
              <w:rPr>
                <w:rFonts w:ascii="Arial" w:hAnsi="Arial"/>
                <w:sz w:val="18"/>
              </w:rPr>
              <w:t>974 255</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85" w:type="dxa"/>
            <w:bottom w:w="0" w:type="dxa"/>
            <w:right w:w="85" w:type="dxa"/>
          </w:tblCellMar>
        </w:tblPrEx>
        <w:trPr>
          <w:trHeight w:val="20"/>
        </w:trPr>
        <w:tc>
          <w:tcPr>
            <w:tcW w:w="1541" w:type="dxa"/>
            <w:tcBorders>
              <w:top w:val="single" w:sz="12" w:space="0" w:color="auto"/>
              <w:left w:val="nil"/>
              <w:bottom w:val="single" w:sz="12" w:space="0" w:color="auto"/>
              <w:right w:val="nil"/>
            </w:tcBorders>
            <w:vAlign w:val="center"/>
          </w:tcPr>
          <w:p w:rsidR="00000000" w:rsidRDefault="00000000">
            <w:pPr>
              <w:spacing w:line="230" w:lineRule="auto"/>
              <w:rPr>
                <w:rFonts w:ascii="Arial" w:eastAsia="Arial Unicode MS" w:hAnsi="Arial"/>
                <w:sz w:val="18"/>
              </w:rPr>
            </w:pPr>
          </w:p>
        </w:tc>
        <w:tc>
          <w:tcPr>
            <w:tcW w:w="1348" w:type="dxa"/>
            <w:tcBorders>
              <w:top w:val="single" w:sz="12" w:space="0" w:color="auto"/>
              <w:left w:val="nil"/>
              <w:bottom w:val="single" w:sz="12" w:space="0" w:color="auto"/>
              <w:right w:val="nil"/>
            </w:tcBorders>
            <w:vAlign w:val="center"/>
          </w:tcPr>
          <w:p w:rsidR="00000000" w:rsidRDefault="00000000">
            <w:pPr>
              <w:spacing w:line="230" w:lineRule="auto"/>
              <w:rPr>
                <w:rFonts w:ascii="Arial" w:eastAsia="Arial Unicode MS" w:hAnsi="Arial"/>
                <w:sz w:val="18"/>
              </w:rPr>
            </w:pPr>
          </w:p>
        </w:tc>
        <w:tc>
          <w:tcPr>
            <w:tcW w:w="1647" w:type="dxa"/>
            <w:tcBorders>
              <w:top w:val="single" w:sz="12" w:space="0" w:color="auto"/>
              <w:left w:val="nil"/>
              <w:bottom w:val="single" w:sz="12" w:space="0" w:color="auto"/>
              <w:right w:val="nil"/>
            </w:tcBorders>
            <w:vAlign w:val="center"/>
          </w:tcPr>
          <w:p w:rsidR="00000000" w:rsidRDefault="00000000">
            <w:pPr>
              <w:spacing w:line="230" w:lineRule="auto"/>
              <w:rPr>
                <w:rFonts w:ascii="Arial" w:eastAsia="Arial Unicode MS" w:hAnsi="Arial"/>
                <w:sz w:val="18"/>
              </w:rPr>
            </w:pPr>
          </w:p>
        </w:tc>
        <w:tc>
          <w:tcPr>
            <w:tcW w:w="1560" w:type="dxa"/>
            <w:tcBorders>
              <w:top w:val="single" w:sz="12" w:space="0" w:color="auto"/>
              <w:left w:val="nil"/>
              <w:bottom w:val="single" w:sz="12" w:space="0" w:color="auto"/>
              <w:right w:val="nil"/>
            </w:tcBorders>
            <w:vAlign w:val="center"/>
          </w:tcPr>
          <w:p w:rsidR="00000000" w:rsidRDefault="00000000">
            <w:pPr>
              <w:spacing w:line="230" w:lineRule="auto"/>
              <w:rPr>
                <w:rFonts w:ascii="Arial" w:eastAsia="Arial Unicode MS" w:hAnsi="Arial"/>
                <w:sz w:val="18"/>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85" w:type="dxa"/>
            <w:bottom w:w="0" w:type="dxa"/>
            <w:right w:w="85" w:type="dxa"/>
          </w:tblCellMar>
        </w:tblPrEx>
        <w:trPr>
          <w:trHeight w:val="20"/>
        </w:trPr>
        <w:tc>
          <w:tcPr>
            <w:tcW w:w="1541" w:type="dxa"/>
            <w:tcBorders>
              <w:top w:val="single" w:sz="12" w:space="0" w:color="auto"/>
              <w:left w:val="single" w:sz="12" w:space="0" w:color="auto"/>
              <w:bottom w:val="single" w:sz="12" w:space="0" w:color="auto"/>
              <w:right w:val="single" w:sz="8" w:space="0" w:color="auto"/>
            </w:tcBorders>
            <w:vAlign w:val="center"/>
          </w:tcPr>
          <w:p w:rsidR="00000000" w:rsidRDefault="00000000">
            <w:pPr>
              <w:spacing w:line="230" w:lineRule="auto"/>
              <w:rPr>
                <w:rFonts w:ascii="Arial" w:eastAsia="Arial Unicode MS" w:hAnsi="Arial"/>
                <w:b/>
                <w:sz w:val="18"/>
              </w:rPr>
            </w:pPr>
            <w:r>
              <w:rPr>
                <w:rFonts w:ascii="Arial" w:hAnsi="Arial"/>
                <w:b/>
                <w:sz w:val="18"/>
                <w:lang w:val="en-US"/>
              </w:rPr>
              <w:t> </w:t>
            </w:r>
          </w:p>
        </w:tc>
        <w:tc>
          <w:tcPr>
            <w:tcW w:w="1348" w:type="dxa"/>
            <w:tcBorders>
              <w:top w:val="single" w:sz="12" w:space="0" w:color="auto"/>
              <w:left w:val="single" w:sz="8" w:space="0" w:color="auto"/>
              <w:bottom w:val="single" w:sz="12" w:space="0" w:color="auto"/>
              <w:right w:val="single" w:sz="8" w:space="0" w:color="auto"/>
            </w:tcBorders>
            <w:vAlign w:val="center"/>
          </w:tcPr>
          <w:p w:rsidR="00000000" w:rsidRDefault="00000000">
            <w:pPr>
              <w:spacing w:line="230" w:lineRule="auto"/>
              <w:jc w:val="center"/>
              <w:rPr>
                <w:rFonts w:ascii="Arial" w:eastAsia="Arial Unicode MS" w:hAnsi="Arial"/>
                <w:b/>
                <w:sz w:val="18"/>
              </w:rPr>
            </w:pPr>
            <w:r>
              <w:rPr>
                <w:rFonts w:ascii="Arial" w:hAnsi="Arial"/>
                <w:b/>
                <w:sz w:val="18"/>
              </w:rPr>
              <w:t>Численность населения на 1 кв. км</w:t>
            </w:r>
          </w:p>
        </w:tc>
        <w:tc>
          <w:tcPr>
            <w:tcW w:w="1647" w:type="dxa"/>
            <w:tcBorders>
              <w:top w:val="single" w:sz="12" w:space="0" w:color="auto"/>
              <w:left w:val="single" w:sz="8" w:space="0" w:color="auto"/>
              <w:bottom w:val="single" w:sz="12" w:space="0" w:color="auto"/>
              <w:right w:val="single" w:sz="8" w:space="0" w:color="auto"/>
            </w:tcBorders>
            <w:vAlign w:val="center"/>
          </w:tcPr>
          <w:p w:rsidR="00000000" w:rsidRDefault="00000000">
            <w:pPr>
              <w:spacing w:line="230" w:lineRule="auto"/>
              <w:jc w:val="center"/>
              <w:rPr>
                <w:rFonts w:ascii="Arial" w:eastAsia="Arial Unicode MS" w:hAnsi="Arial"/>
                <w:b/>
                <w:sz w:val="18"/>
              </w:rPr>
            </w:pPr>
            <w:r>
              <w:rPr>
                <w:rFonts w:ascii="Arial" w:hAnsi="Arial"/>
                <w:b/>
                <w:sz w:val="18"/>
              </w:rPr>
              <w:t xml:space="preserve">Число лиц </w:t>
            </w:r>
            <w:r>
              <w:rPr>
                <w:rFonts w:ascii="Arial" w:hAnsi="Arial"/>
                <w:b/>
                <w:sz w:val="18"/>
              </w:rPr>
              <w:br/>
              <w:t>в одном домохозяйстве</w:t>
            </w:r>
          </w:p>
        </w:tc>
        <w:tc>
          <w:tcPr>
            <w:tcW w:w="1560" w:type="dxa"/>
            <w:tcBorders>
              <w:top w:val="single" w:sz="12" w:space="0" w:color="auto"/>
              <w:left w:val="single" w:sz="8" w:space="0" w:color="auto"/>
              <w:bottom w:val="single" w:sz="12" w:space="0" w:color="auto"/>
              <w:right w:val="single" w:sz="12" w:space="0" w:color="auto"/>
            </w:tcBorders>
            <w:vAlign w:val="center"/>
          </w:tcPr>
          <w:p w:rsidR="00000000" w:rsidRDefault="00000000">
            <w:pPr>
              <w:spacing w:line="230" w:lineRule="auto"/>
              <w:jc w:val="center"/>
              <w:rPr>
                <w:rFonts w:ascii="Arial" w:eastAsia="Arial Unicode MS" w:hAnsi="Arial"/>
                <w:b/>
                <w:sz w:val="18"/>
              </w:rPr>
            </w:pPr>
            <w:r>
              <w:rPr>
                <w:rFonts w:ascii="Arial" w:hAnsi="Arial"/>
                <w:b/>
                <w:sz w:val="18"/>
              </w:rPr>
              <w:t xml:space="preserve">Число мужчин </w:t>
            </w:r>
            <w:r>
              <w:rPr>
                <w:rFonts w:ascii="Arial" w:hAnsi="Arial"/>
                <w:b/>
                <w:sz w:val="18"/>
              </w:rPr>
              <w:br/>
              <w:t>на 1000 женщин</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85" w:type="dxa"/>
            <w:bottom w:w="0" w:type="dxa"/>
            <w:right w:w="85" w:type="dxa"/>
          </w:tblCellMar>
        </w:tblPrEx>
        <w:trPr>
          <w:trHeight w:val="20"/>
        </w:trPr>
        <w:tc>
          <w:tcPr>
            <w:tcW w:w="1541" w:type="dxa"/>
            <w:tcBorders>
              <w:top w:val="single" w:sz="12" w:space="0" w:color="auto"/>
              <w:left w:val="single" w:sz="12" w:space="0" w:color="auto"/>
              <w:bottom w:val="single" w:sz="4" w:space="0" w:color="auto"/>
              <w:right w:val="single" w:sz="4" w:space="0" w:color="auto"/>
            </w:tcBorders>
            <w:vAlign w:val="center"/>
          </w:tcPr>
          <w:p w:rsidR="00000000" w:rsidRDefault="00000000">
            <w:pPr>
              <w:spacing w:line="230" w:lineRule="auto"/>
              <w:rPr>
                <w:rFonts w:ascii="Arial" w:eastAsia="Arial Unicode MS" w:hAnsi="Arial"/>
                <w:b/>
                <w:sz w:val="18"/>
              </w:rPr>
            </w:pPr>
            <w:r>
              <w:rPr>
                <w:rFonts w:ascii="Arial" w:hAnsi="Arial"/>
                <w:b/>
                <w:sz w:val="18"/>
              </w:rPr>
              <w:t>1971 год</w:t>
            </w:r>
          </w:p>
        </w:tc>
        <w:tc>
          <w:tcPr>
            <w:tcW w:w="1348" w:type="dxa"/>
            <w:tcBorders>
              <w:top w:val="single" w:sz="12" w:space="0" w:color="auto"/>
              <w:left w:val="nil"/>
              <w:bottom w:val="single" w:sz="4" w:space="0" w:color="auto"/>
              <w:right w:val="single" w:sz="4" w:space="0" w:color="auto"/>
            </w:tcBorders>
            <w:vAlign w:val="center"/>
          </w:tcPr>
          <w:p w:rsidR="00000000" w:rsidRDefault="00000000">
            <w:pPr>
              <w:spacing w:line="230" w:lineRule="auto"/>
              <w:jc w:val="center"/>
              <w:rPr>
                <w:rFonts w:ascii="Arial" w:eastAsia="Arial Unicode MS" w:hAnsi="Arial"/>
                <w:sz w:val="18"/>
              </w:rPr>
            </w:pPr>
            <w:r>
              <w:rPr>
                <w:rFonts w:ascii="Arial" w:hAnsi="Arial"/>
                <w:sz w:val="18"/>
              </w:rPr>
              <w:t>64,1</w:t>
            </w:r>
          </w:p>
        </w:tc>
        <w:tc>
          <w:tcPr>
            <w:tcW w:w="1647" w:type="dxa"/>
            <w:tcBorders>
              <w:top w:val="single" w:sz="12" w:space="0" w:color="auto"/>
              <w:left w:val="nil"/>
              <w:bottom w:val="single" w:sz="4" w:space="0" w:color="auto"/>
              <w:right w:val="single" w:sz="4" w:space="0" w:color="auto"/>
            </w:tcBorders>
            <w:vAlign w:val="center"/>
          </w:tcPr>
          <w:p w:rsidR="00000000" w:rsidRDefault="00000000">
            <w:pPr>
              <w:spacing w:line="230" w:lineRule="auto"/>
              <w:jc w:val="center"/>
              <w:rPr>
                <w:rFonts w:ascii="Arial" w:eastAsia="Arial Unicode MS" w:hAnsi="Arial"/>
                <w:sz w:val="18"/>
              </w:rPr>
            </w:pPr>
            <w:r>
              <w:rPr>
                <w:rFonts w:ascii="Arial" w:hAnsi="Arial"/>
                <w:sz w:val="18"/>
              </w:rPr>
              <w:t>4,68</w:t>
            </w:r>
          </w:p>
        </w:tc>
        <w:tc>
          <w:tcPr>
            <w:tcW w:w="1560" w:type="dxa"/>
            <w:tcBorders>
              <w:top w:val="single" w:sz="12" w:space="0" w:color="auto"/>
              <w:left w:val="nil"/>
              <w:bottom w:val="single" w:sz="4" w:space="0" w:color="auto"/>
              <w:right w:val="single" w:sz="12" w:space="0" w:color="auto"/>
            </w:tcBorders>
            <w:vAlign w:val="center"/>
          </w:tcPr>
          <w:p w:rsidR="00000000" w:rsidRDefault="00000000">
            <w:pPr>
              <w:spacing w:line="230" w:lineRule="auto"/>
              <w:jc w:val="center"/>
              <w:rPr>
                <w:rFonts w:ascii="Arial" w:eastAsia="Arial Unicode MS" w:hAnsi="Arial"/>
                <w:sz w:val="18"/>
              </w:rPr>
            </w:pPr>
            <w:r>
              <w:rPr>
                <w:rFonts w:ascii="Arial" w:hAnsi="Arial"/>
                <w:sz w:val="18"/>
              </w:rPr>
              <w:t>1 027</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85" w:type="dxa"/>
            <w:bottom w:w="0" w:type="dxa"/>
            <w:right w:w="85" w:type="dxa"/>
          </w:tblCellMar>
        </w:tblPrEx>
        <w:trPr>
          <w:trHeight w:val="20"/>
        </w:trPr>
        <w:tc>
          <w:tcPr>
            <w:tcW w:w="1541" w:type="dxa"/>
            <w:tcBorders>
              <w:top w:val="nil"/>
              <w:left w:val="single" w:sz="12" w:space="0" w:color="auto"/>
              <w:bottom w:val="single" w:sz="4" w:space="0" w:color="auto"/>
              <w:right w:val="single" w:sz="4" w:space="0" w:color="auto"/>
            </w:tcBorders>
            <w:vAlign w:val="center"/>
          </w:tcPr>
          <w:p w:rsidR="00000000" w:rsidRDefault="00000000">
            <w:pPr>
              <w:spacing w:line="230" w:lineRule="auto"/>
              <w:rPr>
                <w:rFonts w:ascii="Arial" w:eastAsia="Arial Unicode MS" w:hAnsi="Arial"/>
                <w:b/>
                <w:sz w:val="18"/>
              </w:rPr>
            </w:pPr>
            <w:r>
              <w:rPr>
                <w:rFonts w:ascii="Arial" w:hAnsi="Arial"/>
                <w:b/>
                <w:sz w:val="18"/>
              </w:rPr>
              <w:t>1981 год</w:t>
            </w:r>
          </w:p>
        </w:tc>
        <w:tc>
          <w:tcPr>
            <w:tcW w:w="1348" w:type="dxa"/>
            <w:tcBorders>
              <w:top w:val="nil"/>
              <w:left w:val="nil"/>
              <w:bottom w:val="single" w:sz="4" w:space="0" w:color="auto"/>
              <w:right w:val="single" w:sz="4" w:space="0" w:color="auto"/>
            </w:tcBorders>
            <w:vAlign w:val="center"/>
          </w:tcPr>
          <w:p w:rsidR="00000000" w:rsidRDefault="00000000">
            <w:pPr>
              <w:spacing w:line="230" w:lineRule="auto"/>
              <w:jc w:val="center"/>
              <w:rPr>
                <w:rFonts w:ascii="Arial" w:eastAsia="Arial Unicode MS" w:hAnsi="Arial"/>
                <w:sz w:val="18"/>
              </w:rPr>
            </w:pPr>
            <w:r>
              <w:rPr>
                <w:rFonts w:ascii="Arial" w:hAnsi="Arial"/>
                <w:sz w:val="18"/>
              </w:rPr>
              <w:t>74,2</w:t>
            </w:r>
          </w:p>
        </w:tc>
        <w:tc>
          <w:tcPr>
            <w:tcW w:w="1647" w:type="dxa"/>
            <w:tcBorders>
              <w:top w:val="nil"/>
              <w:left w:val="nil"/>
              <w:bottom w:val="single" w:sz="4" w:space="0" w:color="auto"/>
              <w:right w:val="single" w:sz="4" w:space="0" w:color="auto"/>
            </w:tcBorders>
            <w:vAlign w:val="center"/>
          </w:tcPr>
          <w:p w:rsidR="00000000" w:rsidRDefault="00000000">
            <w:pPr>
              <w:spacing w:line="230" w:lineRule="auto"/>
              <w:jc w:val="center"/>
              <w:rPr>
                <w:rFonts w:ascii="Arial" w:eastAsia="Arial Unicode MS" w:hAnsi="Arial"/>
                <w:sz w:val="18"/>
              </w:rPr>
            </w:pPr>
            <w:r>
              <w:rPr>
                <w:rFonts w:ascii="Arial" w:hAnsi="Arial"/>
                <w:sz w:val="18"/>
              </w:rPr>
              <w:t>4,38</w:t>
            </w:r>
          </w:p>
        </w:tc>
        <w:tc>
          <w:tcPr>
            <w:tcW w:w="1560" w:type="dxa"/>
            <w:tcBorders>
              <w:top w:val="nil"/>
              <w:left w:val="nil"/>
              <w:bottom w:val="single" w:sz="4" w:space="0" w:color="auto"/>
              <w:right w:val="single" w:sz="12" w:space="0" w:color="auto"/>
            </w:tcBorders>
            <w:vAlign w:val="center"/>
          </w:tcPr>
          <w:p w:rsidR="00000000" w:rsidRDefault="00000000">
            <w:pPr>
              <w:spacing w:line="230" w:lineRule="auto"/>
              <w:jc w:val="center"/>
              <w:rPr>
                <w:rFonts w:ascii="Arial" w:eastAsia="Arial Unicode MS" w:hAnsi="Arial"/>
                <w:sz w:val="18"/>
              </w:rPr>
            </w:pPr>
            <w:r>
              <w:rPr>
                <w:rFonts w:ascii="Arial" w:hAnsi="Arial"/>
                <w:sz w:val="18"/>
              </w:rPr>
              <w:t>1 029</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85" w:type="dxa"/>
            <w:bottom w:w="0" w:type="dxa"/>
            <w:right w:w="85" w:type="dxa"/>
          </w:tblCellMar>
        </w:tblPrEx>
        <w:trPr>
          <w:trHeight w:val="20"/>
        </w:trPr>
        <w:tc>
          <w:tcPr>
            <w:tcW w:w="1541" w:type="dxa"/>
            <w:tcBorders>
              <w:top w:val="nil"/>
              <w:left w:val="single" w:sz="12" w:space="0" w:color="auto"/>
              <w:bottom w:val="single" w:sz="12" w:space="0" w:color="auto"/>
              <w:right w:val="single" w:sz="4" w:space="0" w:color="auto"/>
            </w:tcBorders>
            <w:vAlign w:val="center"/>
          </w:tcPr>
          <w:p w:rsidR="00000000" w:rsidRDefault="00000000">
            <w:pPr>
              <w:spacing w:line="230" w:lineRule="auto"/>
              <w:rPr>
                <w:rFonts w:ascii="Arial" w:eastAsia="Arial Unicode MS" w:hAnsi="Arial"/>
                <w:b/>
                <w:sz w:val="18"/>
              </w:rPr>
            </w:pPr>
            <w:r>
              <w:rPr>
                <w:rFonts w:ascii="Arial" w:hAnsi="Arial"/>
                <w:b/>
                <w:sz w:val="18"/>
              </w:rPr>
              <w:t>1994 год</w:t>
            </w:r>
          </w:p>
        </w:tc>
        <w:tc>
          <w:tcPr>
            <w:tcW w:w="1348" w:type="dxa"/>
            <w:tcBorders>
              <w:top w:val="nil"/>
              <w:left w:val="nil"/>
              <w:bottom w:val="single" w:sz="12" w:space="0" w:color="auto"/>
              <w:right w:val="single" w:sz="4" w:space="0" w:color="auto"/>
            </w:tcBorders>
            <w:vAlign w:val="center"/>
          </w:tcPr>
          <w:p w:rsidR="00000000" w:rsidRDefault="00000000">
            <w:pPr>
              <w:spacing w:line="230" w:lineRule="auto"/>
              <w:jc w:val="center"/>
              <w:rPr>
                <w:rFonts w:ascii="Arial" w:eastAsia="Arial Unicode MS" w:hAnsi="Arial"/>
                <w:sz w:val="18"/>
              </w:rPr>
            </w:pPr>
            <w:r>
              <w:rPr>
                <w:rFonts w:ascii="Arial" w:hAnsi="Arial"/>
                <w:sz w:val="18"/>
              </w:rPr>
              <w:t>76,0</w:t>
            </w:r>
          </w:p>
        </w:tc>
        <w:tc>
          <w:tcPr>
            <w:tcW w:w="1647" w:type="dxa"/>
            <w:tcBorders>
              <w:top w:val="nil"/>
              <w:left w:val="nil"/>
              <w:bottom w:val="single" w:sz="12" w:space="0" w:color="auto"/>
              <w:right w:val="single" w:sz="4" w:space="0" w:color="auto"/>
            </w:tcBorders>
            <w:vAlign w:val="center"/>
          </w:tcPr>
          <w:p w:rsidR="00000000" w:rsidRDefault="00000000">
            <w:pPr>
              <w:spacing w:line="230" w:lineRule="auto"/>
              <w:jc w:val="center"/>
              <w:rPr>
                <w:rFonts w:ascii="Arial" w:eastAsia="Arial Unicode MS" w:hAnsi="Arial"/>
                <w:sz w:val="18"/>
              </w:rPr>
            </w:pPr>
            <w:r>
              <w:rPr>
                <w:rFonts w:ascii="Arial" w:hAnsi="Arial"/>
                <w:sz w:val="18"/>
              </w:rPr>
              <w:t>3,85</w:t>
            </w:r>
          </w:p>
        </w:tc>
        <w:tc>
          <w:tcPr>
            <w:tcW w:w="1560" w:type="dxa"/>
            <w:tcBorders>
              <w:top w:val="nil"/>
              <w:left w:val="nil"/>
              <w:bottom w:val="single" w:sz="12" w:space="0" w:color="auto"/>
              <w:right w:val="single" w:sz="12" w:space="0" w:color="auto"/>
            </w:tcBorders>
            <w:vAlign w:val="center"/>
          </w:tcPr>
          <w:p w:rsidR="00000000" w:rsidRDefault="00000000">
            <w:pPr>
              <w:spacing w:line="230" w:lineRule="auto"/>
              <w:jc w:val="center"/>
              <w:rPr>
                <w:rFonts w:ascii="Arial" w:eastAsia="Arial Unicode MS" w:hAnsi="Arial"/>
                <w:sz w:val="18"/>
              </w:rPr>
            </w:pPr>
            <w:r>
              <w:rPr>
                <w:rFonts w:ascii="Arial" w:hAnsi="Arial"/>
                <w:sz w:val="18"/>
              </w:rPr>
              <w:t>1 021</w:t>
            </w:r>
          </w:p>
        </w:tc>
      </w:tr>
    </w:tbl>
    <w:p w:rsidR="00000000" w:rsidRDefault="00000000">
      <w:pPr>
        <w:spacing w:line="230" w:lineRule="auto"/>
        <w:jc w:val="both"/>
        <w:rPr>
          <w:rFonts w:ascii="Arial" w:hAnsi="Arial"/>
          <w:b/>
          <w:sz w:val="18"/>
        </w:rPr>
      </w:pPr>
    </w:p>
    <w:p w:rsidR="00000000" w:rsidRDefault="00000000">
      <w:pPr>
        <w:spacing w:line="230" w:lineRule="auto"/>
        <w:jc w:val="both"/>
        <w:rPr>
          <w:rFonts w:ascii="Arial" w:hAnsi="Arial"/>
          <w:b/>
          <w:sz w:val="18"/>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21"/>
        <w:gridCol w:w="1456"/>
        <w:gridCol w:w="1559"/>
        <w:gridCol w:w="1560"/>
      </w:tblGrid>
      <w:tr w:rsidR="00000000">
        <w:tblPrEx>
          <w:tblCellMar>
            <w:top w:w="0" w:type="dxa"/>
            <w:bottom w:w="0" w:type="dxa"/>
          </w:tblCellMar>
        </w:tblPrEx>
        <w:tc>
          <w:tcPr>
            <w:tcW w:w="6096" w:type="dxa"/>
            <w:gridSpan w:val="4"/>
            <w:tcBorders>
              <w:top w:val="nil"/>
              <w:left w:val="nil"/>
              <w:bottom w:val="nil"/>
              <w:right w:val="nil"/>
            </w:tcBorders>
            <w:shd w:val="clear" w:color="auto" w:fill="C0C0C0"/>
          </w:tcPr>
          <w:p w:rsidR="00000000" w:rsidRDefault="00000000">
            <w:pPr>
              <w:spacing w:line="230" w:lineRule="auto"/>
              <w:rPr>
                <w:rFonts w:ascii="Arial" w:hAnsi="Arial"/>
                <w:b/>
                <w:sz w:val="18"/>
              </w:rPr>
            </w:pPr>
            <w:r>
              <w:rPr>
                <w:rFonts w:ascii="Arial" w:hAnsi="Arial"/>
                <w:b/>
                <w:sz w:val="18"/>
              </w:rPr>
              <w:t>Демографические тенденции среди женщин по возрастным группам (переписи 1971, 1981, 1994 годов)</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57" w:type="dxa"/>
            <w:bottom w:w="0" w:type="dxa"/>
            <w:right w:w="57" w:type="dxa"/>
          </w:tblCellMar>
        </w:tblPrEx>
        <w:trPr>
          <w:trHeight w:val="20"/>
        </w:trPr>
        <w:tc>
          <w:tcPr>
            <w:tcW w:w="1521" w:type="dxa"/>
            <w:tcBorders>
              <w:top w:val="single" w:sz="12" w:space="0" w:color="auto"/>
              <w:left w:val="single" w:sz="12" w:space="0" w:color="auto"/>
              <w:bottom w:val="single" w:sz="12" w:space="0" w:color="auto"/>
              <w:right w:val="nil"/>
            </w:tcBorders>
            <w:vAlign w:val="center"/>
          </w:tcPr>
          <w:p w:rsidR="00000000" w:rsidRDefault="00000000">
            <w:pPr>
              <w:spacing w:line="230" w:lineRule="auto"/>
              <w:jc w:val="center"/>
              <w:rPr>
                <w:rFonts w:ascii="Arial" w:eastAsia="Arial Unicode MS" w:hAnsi="Arial"/>
                <w:b/>
                <w:sz w:val="18"/>
              </w:rPr>
            </w:pPr>
            <w:r>
              <w:rPr>
                <w:rFonts w:ascii="Arial" w:hAnsi="Arial"/>
                <w:b/>
                <w:sz w:val="18"/>
              </w:rPr>
              <w:t>Женщины по возрастным группам</w:t>
            </w:r>
          </w:p>
        </w:tc>
        <w:tc>
          <w:tcPr>
            <w:tcW w:w="1456" w:type="dxa"/>
            <w:tcBorders>
              <w:top w:val="single" w:sz="12" w:space="0" w:color="auto"/>
              <w:left w:val="single" w:sz="8" w:space="0" w:color="auto"/>
              <w:bottom w:val="single" w:sz="12" w:space="0" w:color="auto"/>
              <w:right w:val="single" w:sz="8" w:space="0" w:color="auto"/>
            </w:tcBorders>
            <w:vAlign w:val="center"/>
          </w:tcPr>
          <w:p w:rsidR="00000000" w:rsidRDefault="00000000">
            <w:pPr>
              <w:spacing w:line="230" w:lineRule="auto"/>
              <w:jc w:val="center"/>
              <w:rPr>
                <w:rFonts w:ascii="Arial" w:eastAsia="Arial Unicode MS" w:hAnsi="Arial"/>
                <w:b/>
                <w:sz w:val="18"/>
              </w:rPr>
            </w:pPr>
            <w:r>
              <w:rPr>
                <w:rFonts w:ascii="Arial" w:hAnsi="Arial"/>
                <w:b/>
                <w:sz w:val="18"/>
              </w:rPr>
              <w:t>1971 год</w:t>
            </w:r>
          </w:p>
        </w:tc>
        <w:tc>
          <w:tcPr>
            <w:tcW w:w="1559" w:type="dxa"/>
            <w:tcBorders>
              <w:top w:val="single" w:sz="12" w:space="0" w:color="auto"/>
              <w:left w:val="nil"/>
              <w:bottom w:val="single" w:sz="12" w:space="0" w:color="auto"/>
              <w:right w:val="single" w:sz="8" w:space="0" w:color="auto"/>
            </w:tcBorders>
            <w:vAlign w:val="center"/>
          </w:tcPr>
          <w:p w:rsidR="00000000" w:rsidRDefault="00000000">
            <w:pPr>
              <w:spacing w:line="230" w:lineRule="auto"/>
              <w:jc w:val="center"/>
              <w:rPr>
                <w:rFonts w:ascii="Arial" w:eastAsia="Arial Unicode MS" w:hAnsi="Arial"/>
                <w:b/>
                <w:sz w:val="18"/>
              </w:rPr>
            </w:pPr>
            <w:r>
              <w:rPr>
                <w:rFonts w:ascii="Arial" w:hAnsi="Arial"/>
                <w:b/>
                <w:sz w:val="18"/>
              </w:rPr>
              <w:t>1981 год</w:t>
            </w:r>
          </w:p>
        </w:tc>
        <w:tc>
          <w:tcPr>
            <w:tcW w:w="1560" w:type="dxa"/>
            <w:tcBorders>
              <w:top w:val="single" w:sz="12" w:space="0" w:color="auto"/>
              <w:left w:val="single" w:sz="8" w:space="0" w:color="auto"/>
              <w:bottom w:val="single" w:sz="12" w:space="0" w:color="auto"/>
              <w:right w:val="single" w:sz="12" w:space="0" w:color="auto"/>
            </w:tcBorders>
            <w:vAlign w:val="center"/>
          </w:tcPr>
          <w:p w:rsidR="00000000" w:rsidRDefault="00000000">
            <w:pPr>
              <w:spacing w:line="230" w:lineRule="auto"/>
              <w:jc w:val="center"/>
              <w:rPr>
                <w:rFonts w:ascii="Arial" w:eastAsia="Arial Unicode MS" w:hAnsi="Arial"/>
                <w:b/>
                <w:sz w:val="18"/>
              </w:rPr>
            </w:pPr>
            <w:r>
              <w:rPr>
                <w:rFonts w:ascii="Arial" w:hAnsi="Arial"/>
                <w:b/>
                <w:sz w:val="18"/>
              </w:rPr>
              <w:t>1994 год</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57" w:type="dxa"/>
            <w:bottom w:w="0" w:type="dxa"/>
            <w:right w:w="57" w:type="dxa"/>
          </w:tblCellMar>
        </w:tblPrEx>
        <w:trPr>
          <w:trHeight w:val="20"/>
        </w:trPr>
        <w:tc>
          <w:tcPr>
            <w:tcW w:w="1521" w:type="dxa"/>
            <w:tcBorders>
              <w:top w:val="single" w:sz="12" w:space="0" w:color="auto"/>
              <w:left w:val="single" w:sz="12" w:space="0" w:color="auto"/>
              <w:bottom w:val="single" w:sz="4" w:space="0" w:color="auto"/>
              <w:right w:val="single" w:sz="4" w:space="0" w:color="auto"/>
            </w:tcBorders>
            <w:vAlign w:val="center"/>
          </w:tcPr>
          <w:p w:rsidR="00000000" w:rsidRDefault="00000000">
            <w:pPr>
              <w:spacing w:line="230" w:lineRule="auto"/>
              <w:rPr>
                <w:rFonts w:ascii="Arial" w:eastAsia="Arial Unicode MS" w:hAnsi="Arial"/>
                <w:b/>
                <w:sz w:val="18"/>
              </w:rPr>
            </w:pPr>
            <w:r>
              <w:rPr>
                <w:rFonts w:ascii="Arial" w:hAnsi="Arial"/>
                <w:b/>
                <w:sz w:val="18"/>
              </w:rPr>
              <w:t>Всего</w:t>
            </w:r>
          </w:p>
        </w:tc>
        <w:tc>
          <w:tcPr>
            <w:tcW w:w="1456" w:type="dxa"/>
            <w:tcBorders>
              <w:top w:val="single" w:sz="12" w:space="0" w:color="auto"/>
              <w:left w:val="nil"/>
              <w:bottom w:val="single" w:sz="4" w:space="0" w:color="auto"/>
              <w:right w:val="single" w:sz="4" w:space="0" w:color="auto"/>
            </w:tcBorders>
            <w:vAlign w:val="center"/>
          </w:tcPr>
          <w:p w:rsidR="00000000" w:rsidRDefault="00000000">
            <w:pPr>
              <w:spacing w:line="230" w:lineRule="auto"/>
              <w:ind w:right="397"/>
              <w:jc w:val="right"/>
              <w:rPr>
                <w:rFonts w:ascii="Arial" w:eastAsia="Arial Unicode MS" w:hAnsi="Arial"/>
                <w:b/>
                <w:sz w:val="18"/>
              </w:rPr>
            </w:pPr>
            <w:r>
              <w:rPr>
                <w:rFonts w:ascii="Arial" w:hAnsi="Arial"/>
                <w:b/>
                <w:sz w:val="18"/>
              </w:rPr>
              <w:t>812616</w:t>
            </w:r>
          </w:p>
        </w:tc>
        <w:tc>
          <w:tcPr>
            <w:tcW w:w="1559" w:type="dxa"/>
            <w:tcBorders>
              <w:top w:val="single" w:sz="12" w:space="0" w:color="auto"/>
              <w:left w:val="nil"/>
              <w:bottom w:val="single" w:sz="4" w:space="0" w:color="auto"/>
              <w:right w:val="single" w:sz="4" w:space="0" w:color="auto"/>
            </w:tcBorders>
            <w:vAlign w:val="center"/>
          </w:tcPr>
          <w:p w:rsidR="00000000" w:rsidRDefault="00000000">
            <w:pPr>
              <w:spacing w:line="230" w:lineRule="auto"/>
              <w:ind w:right="397"/>
              <w:jc w:val="right"/>
              <w:rPr>
                <w:rFonts w:ascii="Arial" w:eastAsia="Arial Unicode MS" w:hAnsi="Arial"/>
                <w:b/>
                <w:sz w:val="18"/>
              </w:rPr>
            </w:pPr>
            <w:r>
              <w:rPr>
                <w:rFonts w:ascii="Arial" w:hAnsi="Arial"/>
                <w:b/>
                <w:sz w:val="18"/>
              </w:rPr>
              <w:t>940993</w:t>
            </w:r>
          </w:p>
        </w:tc>
        <w:tc>
          <w:tcPr>
            <w:tcW w:w="1560" w:type="dxa"/>
            <w:tcBorders>
              <w:top w:val="single" w:sz="12" w:space="0" w:color="auto"/>
              <w:left w:val="nil"/>
              <w:bottom w:val="single" w:sz="4" w:space="0" w:color="auto"/>
              <w:right w:val="single" w:sz="12" w:space="0" w:color="auto"/>
            </w:tcBorders>
            <w:vAlign w:val="center"/>
          </w:tcPr>
          <w:p w:rsidR="00000000" w:rsidRDefault="00000000">
            <w:pPr>
              <w:spacing w:line="230" w:lineRule="auto"/>
              <w:ind w:right="397"/>
              <w:jc w:val="right"/>
              <w:rPr>
                <w:rFonts w:ascii="Arial" w:eastAsia="Arial Unicode MS" w:hAnsi="Arial"/>
                <w:b/>
                <w:sz w:val="18"/>
              </w:rPr>
            </w:pPr>
            <w:r>
              <w:rPr>
                <w:rFonts w:ascii="Arial" w:hAnsi="Arial"/>
                <w:b/>
                <w:sz w:val="18"/>
              </w:rPr>
              <w:t>971677</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57" w:type="dxa"/>
            <w:bottom w:w="0" w:type="dxa"/>
            <w:right w:w="57" w:type="dxa"/>
          </w:tblCellMar>
        </w:tblPrEx>
        <w:trPr>
          <w:trHeight w:val="20"/>
        </w:trPr>
        <w:tc>
          <w:tcPr>
            <w:tcW w:w="1521" w:type="dxa"/>
            <w:tcBorders>
              <w:top w:val="nil"/>
              <w:left w:val="single" w:sz="12" w:space="0" w:color="auto"/>
              <w:bottom w:val="single" w:sz="4" w:space="0" w:color="auto"/>
              <w:right w:val="single" w:sz="4" w:space="0" w:color="auto"/>
            </w:tcBorders>
            <w:vAlign w:val="center"/>
          </w:tcPr>
          <w:p w:rsidR="00000000" w:rsidRDefault="00000000">
            <w:pPr>
              <w:spacing w:line="230" w:lineRule="auto"/>
              <w:rPr>
                <w:rFonts w:ascii="Arial" w:eastAsia="Arial Unicode MS" w:hAnsi="Arial"/>
                <w:sz w:val="18"/>
              </w:rPr>
            </w:pPr>
            <w:r>
              <w:rPr>
                <w:rFonts w:ascii="Arial" w:hAnsi="Arial"/>
                <w:sz w:val="18"/>
              </w:rPr>
              <w:t>0–4 года</w:t>
            </w:r>
          </w:p>
        </w:tc>
        <w:tc>
          <w:tcPr>
            <w:tcW w:w="1456" w:type="dxa"/>
            <w:tcBorders>
              <w:top w:val="nil"/>
              <w:left w:val="nil"/>
              <w:bottom w:val="single" w:sz="4" w:space="0" w:color="auto"/>
              <w:right w:val="single" w:sz="4" w:space="0" w:color="auto"/>
            </w:tcBorders>
            <w:vAlign w:val="center"/>
          </w:tcPr>
          <w:p w:rsidR="00000000" w:rsidRDefault="00000000">
            <w:pPr>
              <w:spacing w:line="230" w:lineRule="auto"/>
              <w:ind w:right="397"/>
              <w:jc w:val="right"/>
              <w:rPr>
                <w:rFonts w:ascii="Arial" w:eastAsia="Arial Unicode MS" w:hAnsi="Arial"/>
                <w:sz w:val="18"/>
              </w:rPr>
            </w:pPr>
            <w:r>
              <w:rPr>
                <w:rFonts w:ascii="Arial" w:hAnsi="Arial"/>
                <w:sz w:val="18"/>
              </w:rPr>
              <w:t>88 216</w:t>
            </w:r>
          </w:p>
        </w:tc>
        <w:tc>
          <w:tcPr>
            <w:tcW w:w="1559" w:type="dxa"/>
            <w:tcBorders>
              <w:top w:val="nil"/>
              <w:left w:val="nil"/>
              <w:bottom w:val="single" w:sz="4" w:space="0" w:color="auto"/>
              <w:right w:val="single" w:sz="4" w:space="0" w:color="auto"/>
            </w:tcBorders>
            <w:vAlign w:val="center"/>
          </w:tcPr>
          <w:p w:rsidR="00000000" w:rsidRDefault="00000000">
            <w:pPr>
              <w:spacing w:line="230" w:lineRule="auto"/>
              <w:ind w:right="397"/>
              <w:jc w:val="right"/>
              <w:rPr>
                <w:rFonts w:ascii="Arial" w:eastAsia="Arial Unicode MS" w:hAnsi="Arial"/>
                <w:sz w:val="18"/>
              </w:rPr>
            </w:pPr>
            <w:r>
              <w:rPr>
                <w:rFonts w:ascii="Arial" w:hAnsi="Arial"/>
                <w:sz w:val="18"/>
              </w:rPr>
              <w:t>92 933</w:t>
            </w:r>
          </w:p>
        </w:tc>
        <w:tc>
          <w:tcPr>
            <w:tcW w:w="1560" w:type="dxa"/>
            <w:tcBorders>
              <w:top w:val="nil"/>
              <w:left w:val="nil"/>
              <w:bottom w:val="single" w:sz="4" w:space="0" w:color="auto"/>
              <w:right w:val="single" w:sz="12" w:space="0" w:color="auto"/>
            </w:tcBorders>
            <w:vAlign w:val="center"/>
          </w:tcPr>
          <w:p w:rsidR="00000000" w:rsidRDefault="00000000">
            <w:pPr>
              <w:spacing w:line="230" w:lineRule="auto"/>
              <w:ind w:right="397"/>
              <w:jc w:val="right"/>
              <w:rPr>
                <w:rFonts w:ascii="Arial" w:eastAsia="Arial Unicode MS" w:hAnsi="Arial"/>
                <w:sz w:val="18"/>
              </w:rPr>
            </w:pPr>
            <w:r>
              <w:rPr>
                <w:rFonts w:ascii="Arial" w:hAnsi="Arial"/>
                <w:sz w:val="18"/>
              </w:rPr>
              <w:t>73 917</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57" w:type="dxa"/>
            <w:bottom w:w="0" w:type="dxa"/>
            <w:right w:w="57" w:type="dxa"/>
          </w:tblCellMar>
        </w:tblPrEx>
        <w:trPr>
          <w:trHeight w:val="20"/>
        </w:trPr>
        <w:tc>
          <w:tcPr>
            <w:tcW w:w="1521" w:type="dxa"/>
            <w:tcBorders>
              <w:top w:val="nil"/>
              <w:left w:val="single" w:sz="12" w:space="0" w:color="auto"/>
              <w:bottom w:val="single" w:sz="4" w:space="0" w:color="auto"/>
              <w:right w:val="single" w:sz="4" w:space="0" w:color="auto"/>
            </w:tcBorders>
            <w:vAlign w:val="center"/>
          </w:tcPr>
          <w:p w:rsidR="00000000" w:rsidRDefault="00000000">
            <w:pPr>
              <w:spacing w:line="230" w:lineRule="auto"/>
              <w:rPr>
                <w:rFonts w:ascii="Arial" w:eastAsia="Arial Unicode MS" w:hAnsi="Arial"/>
                <w:sz w:val="18"/>
              </w:rPr>
            </w:pPr>
            <w:r>
              <w:rPr>
                <w:rFonts w:ascii="Arial" w:hAnsi="Arial"/>
                <w:sz w:val="18"/>
              </w:rPr>
              <w:t>5–9 лет</w:t>
            </w:r>
          </w:p>
        </w:tc>
        <w:tc>
          <w:tcPr>
            <w:tcW w:w="1456" w:type="dxa"/>
            <w:tcBorders>
              <w:top w:val="nil"/>
              <w:left w:val="nil"/>
              <w:bottom w:val="single" w:sz="4" w:space="0" w:color="auto"/>
              <w:right w:val="single" w:sz="4" w:space="0" w:color="auto"/>
            </w:tcBorders>
            <w:vAlign w:val="center"/>
          </w:tcPr>
          <w:p w:rsidR="00000000" w:rsidRDefault="00000000">
            <w:pPr>
              <w:spacing w:line="230" w:lineRule="auto"/>
              <w:ind w:right="397"/>
              <w:jc w:val="right"/>
              <w:rPr>
                <w:rFonts w:ascii="Arial" w:eastAsia="Arial Unicode MS" w:hAnsi="Arial"/>
                <w:sz w:val="18"/>
              </w:rPr>
            </w:pPr>
            <w:r>
              <w:rPr>
                <w:rFonts w:ascii="Arial" w:hAnsi="Arial"/>
                <w:sz w:val="18"/>
              </w:rPr>
              <w:t>86 549</w:t>
            </w:r>
          </w:p>
        </w:tc>
        <w:tc>
          <w:tcPr>
            <w:tcW w:w="1559" w:type="dxa"/>
            <w:tcBorders>
              <w:top w:val="nil"/>
              <w:left w:val="nil"/>
              <w:bottom w:val="single" w:sz="4" w:space="0" w:color="auto"/>
              <w:right w:val="single" w:sz="4" w:space="0" w:color="auto"/>
            </w:tcBorders>
            <w:vAlign w:val="center"/>
          </w:tcPr>
          <w:p w:rsidR="00000000" w:rsidRDefault="00000000">
            <w:pPr>
              <w:spacing w:line="230" w:lineRule="auto"/>
              <w:ind w:right="397"/>
              <w:jc w:val="right"/>
              <w:rPr>
                <w:rFonts w:ascii="Arial" w:eastAsia="Arial Unicode MS" w:hAnsi="Arial"/>
                <w:sz w:val="18"/>
              </w:rPr>
            </w:pPr>
            <w:r>
              <w:rPr>
                <w:rFonts w:ascii="Arial" w:hAnsi="Arial"/>
                <w:sz w:val="18"/>
              </w:rPr>
              <w:t>89 547</w:t>
            </w:r>
          </w:p>
        </w:tc>
        <w:tc>
          <w:tcPr>
            <w:tcW w:w="1560" w:type="dxa"/>
            <w:tcBorders>
              <w:top w:val="nil"/>
              <w:left w:val="nil"/>
              <w:bottom w:val="single" w:sz="4" w:space="0" w:color="auto"/>
              <w:right w:val="single" w:sz="12" w:space="0" w:color="auto"/>
            </w:tcBorders>
            <w:vAlign w:val="center"/>
          </w:tcPr>
          <w:p w:rsidR="00000000" w:rsidRDefault="00000000">
            <w:pPr>
              <w:spacing w:line="230" w:lineRule="auto"/>
              <w:ind w:right="397"/>
              <w:jc w:val="right"/>
              <w:rPr>
                <w:rFonts w:ascii="Arial" w:eastAsia="Arial Unicode MS" w:hAnsi="Arial"/>
                <w:sz w:val="18"/>
              </w:rPr>
            </w:pPr>
            <w:r>
              <w:rPr>
                <w:rFonts w:ascii="Arial" w:hAnsi="Arial"/>
                <w:sz w:val="18"/>
              </w:rPr>
              <w:t>79 457</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57" w:type="dxa"/>
            <w:bottom w:w="0" w:type="dxa"/>
            <w:right w:w="57" w:type="dxa"/>
          </w:tblCellMar>
        </w:tblPrEx>
        <w:trPr>
          <w:trHeight w:val="20"/>
        </w:trPr>
        <w:tc>
          <w:tcPr>
            <w:tcW w:w="1521" w:type="dxa"/>
            <w:tcBorders>
              <w:top w:val="nil"/>
              <w:left w:val="single" w:sz="12" w:space="0" w:color="auto"/>
              <w:bottom w:val="single" w:sz="4" w:space="0" w:color="auto"/>
              <w:right w:val="single" w:sz="4" w:space="0" w:color="auto"/>
            </w:tcBorders>
            <w:vAlign w:val="center"/>
          </w:tcPr>
          <w:p w:rsidR="00000000" w:rsidRDefault="00000000">
            <w:pPr>
              <w:spacing w:line="230" w:lineRule="auto"/>
              <w:rPr>
                <w:rFonts w:ascii="Arial" w:eastAsia="Arial Unicode MS" w:hAnsi="Arial"/>
                <w:sz w:val="18"/>
              </w:rPr>
            </w:pPr>
            <w:r>
              <w:rPr>
                <w:rFonts w:ascii="Arial" w:hAnsi="Arial"/>
                <w:sz w:val="18"/>
              </w:rPr>
              <w:t>10–14 лет</w:t>
            </w:r>
          </w:p>
        </w:tc>
        <w:tc>
          <w:tcPr>
            <w:tcW w:w="1456" w:type="dxa"/>
            <w:tcBorders>
              <w:top w:val="nil"/>
              <w:left w:val="nil"/>
              <w:bottom w:val="single" w:sz="4" w:space="0" w:color="auto"/>
              <w:right w:val="single" w:sz="4" w:space="0" w:color="auto"/>
            </w:tcBorders>
            <w:vAlign w:val="center"/>
          </w:tcPr>
          <w:p w:rsidR="00000000" w:rsidRDefault="00000000">
            <w:pPr>
              <w:spacing w:line="230" w:lineRule="auto"/>
              <w:ind w:right="397"/>
              <w:jc w:val="right"/>
              <w:rPr>
                <w:rFonts w:ascii="Arial" w:eastAsia="Arial Unicode MS" w:hAnsi="Arial"/>
                <w:sz w:val="18"/>
              </w:rPr>
            </w:pPr>
            <w:r>
              <w:rPr>
                <w:rFonts w:ascii="Arial" w:hAnsi="Arial"/>
                <w:sz w:val="18"/>
              </w:rPr>
              <w:t>85 782</w:t>
            </w:r>
          </w:p>
        </w:tc>
        <w:tc>
          <w:tcPr>
            <w:tcW w:w="1559" w:type="dxa"/>
            <w:tcBorders>
              <w:top w:val="nil"/>
              <w:left w:val="nil"/>
              <w:bottom w:val="single" w:sz="4" w:space="0" w:color="auto"/>
              <w:right w:val="single" w:sz="4" w:space="0" w:color="auto"/>
            </w:tcBorders>
            <w:vAlign w:val="center"/>
          </w:tcPr>
          <w:p w:rsidR="00000000" w:rsidRDefault="00000000">
            <w:pPr>
              <w:spacing w:line="230" w:lineRule="auto"/>
              <w:ind w:right="397"/>
              <w:jc w:val="right"/>
              <w:rPr>
                <w:rFonts w:ascii="Arial" w:eastAsia="Arial Unicode MS" w:hAnsi="Arial"/>
                <w:sz w:val="18"/>
              </w:rPr>
            </w:pPr>
            <w:r>
              <w:rPr>
                <w:rFonts w:ascii="Arial" w:hAnsi="Arial"/>
                <w:sz w:val="18"/>
              </w:rPr>
              <w:t>86 561</w:t>
            </w:r>
          </w:p>
        </w:tc>
        <w:tc>
          <w:tcPr>
            <w:tcW w:w="1560" w:type="dxa"/>
            <w:tcBorders>
              <w:top w:val="nil"/>
              <w:left w:val="nil"/>
              <w:bottom w:val="single" w:sz="4" w:space="0" w:color="auto"/>
              <w:right w:val="single" w:sz="12" w:space="0" w:color="auto"/>
            </w:tcBorders>
            <w:vAlign w:val="center"/>
          </w:tcPr>
          <w:p w:rsidR="00000000" w:rsidRDefault="00000000">
            <w:pPr>
              <w:spacing w:line="230" w:lineRule="auto"/>
              <w:ind w:right="397"/>
              <w:jc w:val="right"/>
              <w:rPr>
                <w:rFonts w:ascii="Arial" w:eastAsia="Arial Unicode MS" w:hAnsi="Arial"/>
                <w:sz w:val="18"/>
              </w:rPr>
            </w:pPr>
            <w:r>
              <w:rPr>
                <w:rFonts w:ascii="Arial" w:hAnsi="Arial"/>
                <w:sz w:val="18"/>
              </w:rPr>
              <w:t>81 736</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57" w:type="dxa"/>
            <w:bottom w:w="0" w:type="dxa"/>
            <w:right w:w="57" w:type="dxa"/>
          </w:tblCellMar>
        </w:tblPrEx>
        <w:trPr>
          <w:trHeight w:val="20"/>
        </w:trPr>
        <w:tc>
          <w:tcPr>
            <w:tcW w:w="1521" w:type="dxa"/>
            <w:tcBorders>
              <w:top w:val="nil"/>
              <w:left w:val="single" w:sz="12" w:space="0" w:color="auto"/>
              <w:bottom w:val="single" w:sz="4" w:space="0" w:color="auto"/>
              <w:right w:val="single" w:sz="4" w:space="0" w:color="auto"/>
            </w:tcBorders>
            <w:vAlign w:val="center"/>
          </w:tcPr>
          <w:p w:rsidR="00000000" w:rsidRDefault="00000000">
            <w:pPr>
              <w:spacing w:line="230" w:lineRule="auto"/>
              <w:rPr>
                <w:rFonts w:ascii="Arial" w:eastAsia="Arial Unicode MS" w:hAnsi="Arial"/>
                <w:sz w:val="18"/>
              </w:rPr>
            </w:pPr>
            <w:r>
              <w:rPr>
                <w:rFonts w:ascii="Arial" w:hAnsi="Arial"/>
                <w:sz w:val="18"/>
              </w:rPr>
              <w:t>15–19 лет</w:t>
            </w:r>
          </w:p>
        </w:tc>
        <w:tc>
          <w:tcPr>
            <w:tcW w:w="1456" w:type="dxa"/>
            <w:tcBorders>
              <w:top w:val="nil"/>
              <w:left w:val="nil"/>
              <w:bottom w:val="single" w:sz="4" w:space="0" w:color="auto"/>
              <w:right w:val="single" w:sz="4" w:space="0" w:color="auto"/>
            </w:tcBorders>
            <w:vAlign w:val="center"/>
          </w:tcPr>
          <w:p w:rsidR="00000000" w:rsidRDefault="00000000">
            <w:pPr>
              <w:spacing w:line="230" w:lineRule="auto"/>
              <w:ind w:right="397"/>
              <w:jc w:val="right"/>
              <w:rPr>
                <w:rFonts w:ascii="Arial" w:eastAsia="Arial Unicode MS" w:hAnsi="Arial"/>
                <w:sz w:val="18"/>
              </w:rPr>
            </w:pPr>
            <w:r>
              <w:rPr>
                <w:rFonts w:ascii="Arial" w:hAnsi="Arial"/>
                <w:sz w:val="18"/>
              </w:rPr>
              <w:t>84 254</w:t>
            </w:r>
          </w:p>
        </w:tc>
        <w:tc>
          <w:tcPr>
            <w:tcW w:w="1559" w:type="dxa"/>
            <w:tcBorders>
              <w:top w:val="nil"/>
              <w:left w:val="nil"/>
              <w:bottom w:val="single" w:sz="4" w:space="0" w:color="auto"/>
              <w:right w:val="single" w:sz="4" w:space="0" w:color="auto"/>
            </w:tcBorders>
            <w:vAlign w:val="center"/>
          </w:tcPr>
          <w:p w:rsidR="00000000" w:rsidRDefault="00000000">
            <w:pPr>
              <w:spacing w:line="230" w:lineRule="auto"/>
              <w:ind w:right="397"/>
              <w:jc w:val="right"/>
              <w:rPr>
                <w:rFonts w:ascii="Arial" w:eastAsia="Arial Unicode MS" w:hAnsi="Arial"/>
                <w:sz w:val="18"/>
              </w:rPr>
            </w:pPr>
            <w:r>
              <w:rPr>
                <w:rFonts w:ascii="Arial" w:hAnsi="Arial"/>
                <w:sz w:val="18"/>
              </w:rPr>
              <w:t>86 552</w:t>
            </w:r>
          </w:p>
        </w:tc>
        <w:tc>
          <w:tcPr>
            <w:tcW w:w="1560" w:type="dxa"/>
            <w:tcBorders>
              <w:top w:val="nil"/>
              <w:left w:val="nil"/>
              <w:bottom w:val="single" w:sz="4" w:space="0" w:color="auto"/>
              <w:right w:val="single" w:sz="12" w:space="0" w:color="auto"/>
            </w:tcBorders>
            <w:vAlign w:val="center"/>
          </w:tcPr>
          <w:p w:rsidR="00000000" w:rsidRDefault="00000000">
            <w:pPr>
              <w:spacing w:line="230" w:lineRule="auto"/>
              <w:ind w:right="397"/>
              <w:jc w:val="right"/>
              <w:rPr>
                <w:rFonts w:ascii="Arial" w:eastAsia="Arial Unicode MS" w:hAnsi="Arial"/>
                <w:sz w:val="18"/>
              </w:rPr>
            </w:pPr>
            <w:r>
              <w:rPr>
                <w:rFonts w:ascii="Arial" w:hAnsi="Arial"/>
                <w:sz w:val="18"/>
              </w:rPr>
              <w:t>79 671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57" w:type="dxa"/>
            <w:bottom w:w="0" w:type="dxa"/>
            <w:right w:w="57" w:type="dxa"/>
          </w:tblCellMar>
        </w:tblPrEx>
        <w:trPr>
          <w:trHeight w:val="20"/>
        </w:trPr>
        <w:tc>
          <w:tcPr>
            <w:tcW w:w="1521" w:type="dxa"/>
            <w:tcBorders>
              <w:top w:val="nil"/>
              <w:left w:val="single" w:sz="12" w:space="0" w:color="auto"/>
              <w:bottom w:val="single" w:sz="4" w:space="0" w:color="auto"/>
              <w:right w:val="single" w:sz="4" w:space="0" w:color="auto"/>
            </w:tcBorders>
            <w:vAlign w:val="center"/>
          </w:tcPr>
          <w:p w:rsidR="00000000" w:rsidRDefault="00000000">
            <w:pPr>
              <w:spacing w:line="230" w:lineRule="auto"/>
              <w:rPr>
                <w:rFonts w:ascii="Arial" w:eastAsia="Arial Unicode MS" w:hAnsi="Arial"/>
                <w:sz w:val="18"/>
              </w:rPr>
            </w:pPr>
            <w:r>
              <w:rPr>
                <w:rFonts w:ascii="Arial" w:hAnsi="Arial"/>
                <w:sz w:val="18"/>
              </w:rPr>
              <w:t>20–24 года</w:t>
            </w:r>
          </w:p>
        </w:tc>
        <w:tc>
          <w:tcPr>
            <w:tcW w:w="1456" w:type="dxa"/>
            <w:tcBorders>
              <w:top w:val="nil"/>
              <w:left w:val="nil"/>
              <w:bottom w:val="single" w:sz="4" w:space="0" w:color="auto"/>
              <w:right w:val="single" w:sz="4" w:space="0" w:color="auto"/>
            </w:tcBorders>
            <w:vAlign w:val="center"/>
          </w:tcPr>
          <w:p w:rsidR="00000000" w:rsidRDefault="00000000">
            <w:pPr>
              <w:spacing w:line="230" w:lineRule="auto"/>
              <w:ind w:right="397"/>
              <w:jc w:val="right"/>
              <w:rPr>
                <w:rFonts w:ascii="Arial" w:eastAsia="Arial Unicode MS" w:hAnsi="Arial"/>
                <w:sz w:val="18"/>
              </w:rPr>
            </w:pPr>
            <w:r>
              <w:rPr>
                <w:rFonts w:ascii="Arial" w:hAnsi="Arial"/>
                <w:sz w:val="18"/>
              </w:rPr>
              <w:t>73 801</w:t>
            </w:r>
          </w:p>
        </w:tc>
        <w:tc>
          <w:tcPr>
            <w:tcW w:w="1559" w:type="dxa"/>
            <w:tcBorders>
              <w:top w:val="nil"/>
              <w:left w:val="nil"/>
              <w:bottom w:val="single" w:sz="4" w:space="0" w:color="auto"/>
              <w:right w:val="single" w:sz="4" w:space="0" w:color="auto"/>
            </w:tcBorders>
            <w:vAlign w:val="center"/>
          </w:tcPr>
          <w:p w:rsidR="00000000" w:rsidRDefault="00000000">
            <w:pPr>
              <w:spacing w:line="230" w:lineRule="auto"/>
              <w:ind w:right="397"/>
              <w:jc w:val="right"/>
              <w:rPr>
                <w:rFonts w:ascii="Arial" w:eastAsia="Arial Unicode MS" w:hAnsi="Arial"/>
                <w:sz w:val="18"/>
              </w:rPr>
            </w:pPr>
            <w:r>
              <w:rPr>
                <w:rFonts w:ascii="Arial" w:hAnsi="Arial"/>
                <w:sz w:val="18"/>
              </w:rPr>
              <w:t>84 618</w:t>
            </w:r>
          </w:p>
        </w:tc>
        <w:tc>
          <w:tcPr>
            <w:tcW w:w="1560" w:type="dxa"/>
            <w:tcBorders>
              <w:top w:val="nil"/>
              <w:left w:val="nil"/>
              <w:bottom w:val="single" w:sz="4" w:space="0" w:color="auto"/>
              <w:right w:val="single" w:sz="12" w:space="0" w:color="auto"/>
            </w:tcBorders>
            <w:vAlign w:val="center"/>
          </w:tcPr>
          <w:p w:rsidR="00000000" w:rsidRDefault="00000000">
            <w:pPr>
              <w:spacing w:line="230" w:lineRule="auto"/>
              <w:ind w:right="397"/>
              <w:jc w:val="right"/>
              <w:rPr>
                <w:rFonts w:ascii="Arial" w:eastAsia="Arial Unicode MS" w:hAnsi="Arial"/>
                <w:sz w:val="18"/>
              </w:rPr>
            </w:pPr>
            <w:r>
              <w:rPr>
                <w:rFonts w:ascii="Arial" w:hAnsi="Arial"/>
                <w:sz w:val="18"/>
              </w:rPr>
              <w:t>75 100</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57" w:type="dxa"/>
            <w:bottom w:w="0" w:type="dxa"/>
            <w:right w:w="57" w:type="dxa"/>
          </w:tblCellMar>
        </w:tblPrEx>
        <w:trPr>
          <w:trHeight w:val="20"/>
        </w:trPr>
        <w:tc>
          <w:tcPr>
            <w:tcW w:w="1521" w:type="dxa"/>
            <w:tcBorders>
              <w:top w:val="nil"/>
              <w:left w:val="single" w:sz="12" w:space="0" w:color="auto"/>
              <w:bottom w:val="single" w:sz="4" w:space="0" w:color="auto"/>
              <w:right w:val="single" w:sz="4" w:space="0" w:color="auto"/>
            </w:tcBorders>
            <w:vAlign w:val="center"/>
          </w:tcPr>
          <w:p w:rsidR="00000000" w:rsidRDefault="00000000">
            <w:pPr>
              <w:spacing w:line="230" w:lineRule="auto"/>
              <w:rPr>
                <w:rFonts w:ascii="Arial" w:eastAsia="Arial Unicode MS" w:hAnsi="Arial"/>
                <w:sz w:val="18"/>
              </w:rPr>
            </w:pPr>
            <w:r>
              <w:rPr>
                <w:rFonts w:ascii="Arial" w:hAnsi="Arial"/>
                <w:sz w:val="18"/>
              </w:rPr>
              <w:t>25–29 лет</w:t>
            </w:r>
          </w:p>
        </w:tc>
        <w:tc>
          <w:tcPr>
            <w:tcW w:w="1456" w:type="dxa"/>
            <w:tcBorders>
              <w:top w:val="nil"/>
              <w:left w:val="nil"/>
              <w:bottom w:val="single" w:sz="4" w:space="0" w:color="auto"/>
              <w:right w:val="single" w:sz="4" w:space="0" w:color="auto"/>
            </w:tcBorders>
            <w:vAlign w:val="center"/>
          </w:tcPr>
          <w:p w:rsidR="00000000" w:rsidRDefault="00000000">
            <w:pPr>
              <w:spacing w:line="230" w:lineRule="auto"/>
              <w:ind w:right="397"/>
              <w:jc w:val="right"/>
              <w:rPr>
                <w:rFonts w:ascii="Arial" w:eastAsia="Arial Unicode MS" w:hAnsi="Arial"/>
                <w:sz w:val="18"/>
              </w:rPr>
            </w:pPr>
            <w:r>
              <w:rPr>
                <w:rFonts w:ascii="Arial" w:hAnsi="Arial"/>
                <w:sz w:val="18"/>
              </w:rPr>
              <w:t>57 411</w:t>
            </w:r>
          </w:p>
        </w:tc>
        <w:tc>
          <w:tcPr>
            <w:tcW w:w="1559" w:type="dxa"/>
            <w:tcBorders>
              <w:top w:val="nil"/>
              <w:left w:val="nil"/>
              <w:bottom w:val="single" w:sz="4" w:space="0" w:color="auto"/>
              <w:right w:val="single" w:sz="4" w:space="0" w:color="auto"/>
            </w:tcBorders>
            <w:vAlign w:val="center"/>
          </w:tcPr>
          <w:p w:rsidR="00000000" w:rsidRDefault="00000000">
            <w:pPr>
              <w:spacing w:line="230" w:lineRule="auto"/>
              <w:ind w:right="397"/>
              <w:jc w:val="right"/>
              <w:rPr>
                <w:rFonts w:ascii="Arial" w:eastAsia="Arial Unicode MS" w:hAnsi="Arial"/>
                <w:sz w:val="18"/>
              </w:rPr>
            </w:pPr>
            <w:r>
              <w:rPr>
                <w:rFonts w:ascii="Arial" w:hAnsi="Arial"/>
                <w:sz w:val="18"/>
              </w:rPr>
              <w:t>80 112</w:t>
            </w:r>
          </w:p>
        </w:tc>
        <w:tc>
          <w:tcPr>
            <w:tcW w:w="1560" w:type="dxa"/>
            <w:tcBorders>
              <w:top w:val="nil"/>
              <w:left w:val="nil"/>
              <w:bottom w:val="single" w:sz="4" w:space="0" w:color="auto"/>
              <w:right w:val="single" w:sz="12" w:space="0" w:color="auto"/>
            </w:tcBorders>
            <w:vAlign w:val="center"/>
          </w:tcPr>
          <w:p w:rsidR="00000000" w:rsidRDefault="00000000">
            <w:pPr>
              <w:spacing w:line="230" w:lineRule="auto"/>
              <w:ind w:right="397"/>
              <w:jc w:val="right"/>
              <w:rPr>
                <w:rFonts w:ascii="Arial" w:eastAsia="Arial Unicode MS" w:hAnsi="Arial"/>
                <w:sz w:val="18"/>
              </w:rPr>
            </w:pPr>
            <w:r>
              <w:rPr>
                <w:rFonts w:ascii="Arial" w:hAnsi="Arial"/>
                <w:sz w:val="18"/>
              </w:rPr>
              <w:t>74 624</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57" w:type="dxa"/>
            <w:bottom w:w="0" w:type="dxa"/>
            <w:right w:w="57" w:type="dxa"/>
          </w:tblCellMar>
        </w:tblPrEx>
        <w:trPr>
          <w:trHeight w:val="20"/>
        </w:trPr>
        <w:tc>
          <w:tcPr>
            <w:tcW w:w="1521" w:type="dxa"/>
            <w:tcBorders>
              <w:top w:val="nil"/>
              <w:left w:val="single" w:sz="12" w:space="0" w:color="auto"/>
              <w:bottom w:val="single" w:sz="4" w:space="0" w:color="auto"/>
              <w:right w:val="single" w:sz="4" w:space="0" w:color="auto"/>
            </w:tcBorders>
            <w:vAlign w:val="center"/>
          </w:tcPr>
          <w:p w:rsidR="00000000" w:rsidRDefault="00000000">
            <w:pPr>
              <w:spacing w:line="230" w:lineRule="auto"/>
              <w:rPr>
                <w:rFonts w:ascii="Arial" w:eastAsia="Arial Unicode MS" w:hAnsi="Arial"/>
                <w:sz w:val="18"/>
              </w:rPr>
            </w:pPr>
            <w:r>
              <w:rPr>
                <w:rFonts w:ascii="Arial" w:hAnsi="Arial"/>
                <w:sz w:val="18"/>
              </w:rPr>
              <w:t>30–34 года</w:t>
            </w:r>
          </w:p>
        </w:tc>
        <w:tc>
          <w:tcPr>
            <w:tcW w:w="1456" w:type="dxa"/>
            <w:tcBorders>
              <w:top w:val="nil"/>
              <w:left w:val="nil"/>
              <w:bottom w:val="single" w:sz="4" w:space="0" w:color="auto"/>
              <w:right w:val="single" w:sz="4" w:space="0" w:color="auto"/>
            </w:tcBorders>
            <w:vAlign w:val="center"/>
          </w:tcPr>
          <w:p w:rsidR="00000000" w:rsidRDefault="00000000">
            <w:pPr>
              <w:spacing w:line="230" w:lineRule="auto"/>
              <w:ind w:right="397"/>
              <w:jc w:val="right"/>
              <w:rPr>
                <w:rFonts w:ascii="Arial" w:eastAsia="Arial Unicode MS" w:hAnsi="Arial"/>
                <w:sz w:val="18"/>
              </w:rPr>
            </w:pPr>
            <w:r>
              <w:rPr>
                <w:rFonts w:ascii="Arial" w:hAnsi="Arial"/>
                <w:sz w:val="18"/>
              </w:rPr>
              <w:t>57 225</w:t>
            </w:r>
          </w:p>
        </w:tc>
        <w:tc>
          <w:tcPr>
            <w:tcW w:w="1559" w:type="dxa"/>
            <w:tcBorders>
              <w:top w:val="nil"/>
              <w:left w:val="nil"/>
              <w:bottom w:val="single" w:sz="4" w:space="0" w:color="auto"/>
              <w:right w:val="single" w:sz="4" w:space="0" w:color="auto"/>
            </w:tcBorders>
            <w:vAlign w:val="center"/>
          </w:tcPr>
          <w:p w:rsidR="00000000" w:rsidRDefault="00000000">
            <w:pPr>
              <w:spacing w:line="230" w:lineRule="auto"/>
              <w:ind w:right="397"/>
              <w:jc w:val="right"/>
              <w:rPr>
                <w:rFonts w:ascii="Arial" w:eastAsia="Arial Unicode MS" w:hAnsi="Arial"/>
                <w:sz w:val="18"/>
              </w:rPr>
            </w:pPr>
            <w:r>
              <w:rPr>
                <w:rFonts w:ascii="Arial" w:hAnsi="Arial"/>
                <w:sz w:val="18"/>
              </w:rPr>
              <w:t>71 572</w:t>
            </w:r>
          </w:p>
        </w:tc>
        <w:tc>
          <w:tcPr>
            <w:tcW w:w="1560" w:type="dxa"/>
            <w:tcBorders>
              <w:top w:val="nil"/>
              <w:left w:val="nil"/>
              <w:bottom w:val="single" w:sz="4" w:space="0" w:color="auto"/>
              <w:right w:val="single" w:sz="12" w:space="0" w:color="auto"/>
            </w:tcBorders>
            <w:vAlign w:val="center"/>
          </w:tcPr>
          <w:p w:rsidR="00000000" w:rsidRDefault="00000000">
            <w:pPr>
              <w:spacing w:line="230" w:lineRule="auto"/>
              <w:ind w:right="397"/>
              <w:jc w:val="right"/>
              <w:rPr>
                <w:rFonts w:ascii="Arial" w:eastAsia="Arial Unicode MS" w:hAnsi="Arial"/>
                <w:sz w:val="18"/>
              </w:rPr>
            </w:pPr>
            <w:r>
              <w:rPr>
                <w:rFonts w:ascii="Arial" w:hAnsi="Arial"/>
                <w:sz w:val="18"/>
              </w:rPr>
              <w:t>73 241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57" w:type="dxa"/>
            <w:bottom w:w="0" w:type="dxa"/>
            <w:right w:w="57" w:type="dxa"/>
          </w:tblCellMar>
        </w:tblPrEx>
        <w:trPr>
          <w:trHeight w:val="20"/>
        </w:trPr>
        <w:tc>
          <w:tcPr>
            <w:tcW w:w="1521" w:type="dxa"/>
            <w:tcBorders>
              <w:top w:val="nil"/>
              <w:left w:val="single" w:sz="12" w:space="0" w:color="auto"/>
              <w:bottom w:val="single" w:sz="4" w:space="0" w:color="auto"/>
              <w:right w:val="single" w:sz="4" w:space="0" w:color="auto"/>
            </w:tcBorders>
            <w:vAlign w:val="center"/>
          </w:tcPr>
          <w:p w:rsidR="00000000" w:rsidRDefault="00000000">
            <w:pPr>
              <w:spacing w:line="230" w:lineRule="auto"/>
              <w:rPr>
                <w:rFonts w:ascii="Arial" w:eastAsia="Arial Unicode MS" w:hAnsi="Arial"/>
                <w:sz w:val="18"/>
              </w:rPr>
            </w:pPr>
            <w:r>
              <w:rPr>
                <w:rFonts w:ascii="Arial" w:hAnsi="Arial"/>
                <w:sz w:val="18"/>
              </w:rPr>
              <w:t>35–39 лет</w:t>
            </w:r>
          </w:p>
        </w:tc>
        <w:tc>
          <w:tcPr>
            <w:tcW w:w="1456" w:type="dxa"/>
            <w:tcBorders>
              <w:top w:val="nil"/>
              <w:left w:val="nil"/>
              <w:bottom w:val="single" w:sz="4" w:space="0" w:color="auto"/>
              <w:right w:val="single" w:sz="4" w:space="0" w:color="auto"/>
            </w:tcBorders>
            <w:vAlign w:val="center"/>
          </w:tcPr>
          <w:p w:rsidR="00000000" w:rsidRDefault="00000000">
            <w:pPr>
              <w:spacing w:line="230" w:lineRule="auto"/>
              <w:ind w:right="397"/>
              <w:jc w:val="right"/>
              <w:rPr>
                <w:rFonts w:ascii="Arial" w:eastAsia="Arial Unicode MS" w:hAnsi="Arial"/>
                <w:sz w:val="18"/>
              </w:rPr>
            </w:pPr>
            <w:r>
              <w:rPr>
                <w:rFonts w:ascii="Arial" w:hAnsi="Arial"/>
                <w:sz w:val="18"/>
              </w:rPr>
              <w:t>56 942</w:t>
            </w:r>
          </w:p>
        </w:tc>
        <w:tc>
          <w:tcPr>
            <w:tcW w:w="1559" w:type="dxa"/>
            <w:tcBorders>
              <w:top w:val="nil"/>
              <w:left w:val="nil"/>
              <w:bottom w:val="single" w:sz="4" w:space="0" w:color="auto"/>
              <w:right w:val="single" w:sz="4" w:space="0" w:color="auto"/>
            </w:tcBorders>
            <w:vAlign w:val="center"/>
          </w:tcPr>
          <w:p w:rsidR="00000000" w:rsidRDefault="00000000">
            <w:pPr>
              <w:spacing w:line="230" w:lineRule="auto"/>
              <w:ind w:right="397"/>
              <w:jc w:val="right"/>
              <w:rPr>
                <w:rFonts w:ascii="Arial" w:eastAsia="Arial Unicode MS" w:hAnsi="Arial"/>
                <w:sz w:val="18"/>
              </w:rPr>
            </w:pPr>
            <w:r>
              <w:rPr>
                <w:rFonts w:ascii="Arial" w:hAnsi="Arial"/>
                <w:sz w:val="18"/>
              </w:rPr>
              <w:t>56 124</w:t>
            </w:r>
          </w:p>
        </w:tc>
        <w:tc>
          <w:tcPr>
            <w:tcW w:w="1560" w:type="dxa"/>
            <w:tcBorders>
              <w:top w:val="nil"/>
              <w:left w:val="nil"/>
              <w:bottom w:val="single" w:sz="4" w:space="0" w:color="auto"/>
              <w:right w:val="single" w:sz="12" w:space="0" w:color="auto"/>
            </w:tcBorders>
            <w:vAlign w:val="center"/>
          </w:tcPr>
          <w:p w:rsidR="00000000" w:rsidRDefault="00000000">
            <w:pPr>
              <w:spacing w:line="230" w:lineRule="auto"/>
              <w:ind w:right="397"/>
              <w:jc w:val="right"/>
              <w:rPr>
                <w:rFonts w:ascii="Arial" w:eastAsia="Arial Unicode MS" w:hAnsi="Arial"/>
                <w:sz w:val="18"/>
              </w:rPr>
            </w:pPr>
            <w:r>
              <w:rPr>
                <w:rFonts w:ascii="Arial" w:hAnsi="Arial"/>
                <w:sz w:val="18"/>
              </w:rPr>
              <w:t>71 375</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57" w:type="dxa"/>
            <w:bottom w:w="0" w:type="dxa"/>
            <w:right w:w="57" w:type="dxa"/>
          </w:tblCellMar>
        </w:tblPrEx>
        <w:trPr>
          <w:trHeight w:val="20"/>
        </w:trPr>
        <w:tc>
          <w:tcPr>
            <w:tcW w:w="1521" w:type="dxa"/>
            <w:tcBorders>
              <w:top w:val="nil"/>
              <w:left w:val="single" w:sz="12" w:space="0" w:color="auto"/>
              <w:bottom w:val="single" w:sz="4" w:space="0" w:color="auto"/>
              <w:right w:val="single" w:sz="4" w:space="0" w:color="auto"/>
            </w:tcBorders>
            <w:vAlign w:val="center"/>
          </w:tcPr>
          <w:p w:rsidR="00000000" w:rsidRDefault="00000000">
            <w:pPr>
              <w:spacing w:line="230" w:lineRule="auto"/>
              <w:rPr>
                <w:rFonts w:ascii="Arial" w:eastAsia="Arial Unicode MS" w:hAnsi="Arial"/>
                <w:sz w:val="18"/>
              </w:rPr>
            </w:pPr>
            <w:r>
              <w:rPr>
                <w:rFonts w:ascii="Arial" w:hAnsi="Arial"/>
                <w:sz w:val="18"/>
              </w:rPr>
              <w:t>40–44 года</w:t>
            </w:r>
          </w:p>
        </w:tc>
        <w:tc>
          <w:tcPr>
            <w:tcW w:w="1456" w:type="dxa"/>
            <w:tcBorders>
              <w:top w:val="nil"/>
              <w:left w:val="nil"/>
              <w:bottom w:val="single" w:sz="4" w:space="0" w:color="auto"/>
              <w:right w:val="single" w:sz="4" w:space="0" w:color="auto"/>
            </w:tcBorders>
            <w:vAlign w:val="center"/>
          </w:tcPr>
          <w:p w:rsidR="00000000" w:rsidRDefault="00000000">
            <w:pPr>
              <w:spacing w:line="230" w:lineRule="auto"/>
              <w:ind w:right="397"/>
              <w:jc w:val="right"/>
              <w:rPr>
                <w:rFonts w:ascii="Arial" w:eastAsia="Arial Unicode MS" w:hAnsi="Arial"/>
                <w:sz w:val="18"/>
              </w:rPr>
            </w:pPr>
            <w:r>
              <w:rPr>
                <w:rFonts w:ascii="Arial" w:hAnsi="Arial"/>
                <w:sz w:val="18"/>
              </w:rPr>
              <w:t>49 789</w:t>
            </w:r>
          </w:p>
        </w:tc>
        <w:tc>
          <w:tcPr>
            <w:tcW w:w="1559" w:type="dxa"/>
            <w:tcBorders>
              <w:top w:val="nil"/>
              <w:left w:val="nil"/>
              <w:bottom w:val="single" w:sz="4" w:space="0" w:color="auto"/>
              <w:right w:val="single" w:sz="4" w:space="0" w:color="auto"/>
            </w:tcBorders>
            <w:vAlign w:val="center"/>
          </w:tcPr>
          <w:p w:rsidR="00000000" w:rsidRDefault="00000000">
            <w:pPr>
              <w:spacing w:line="230" w:lineRule="auto"/>
              <w:ind w:right="397"/>
              <w:jc w:val="right"/>
              <w:rPr>
                <w:rFonts w:ascii="Arial" w:eastAsia="Arial Unicode MS" w:hAnsi="Arial"/>
                <w:sz w:val="18"/>
              </w:rPr>
            </w:pPr>
            <w:r>
              <w:rPr>
                <w:rFonts w:ascii="Arial" w:hAnsi="Arial"/>
                <w:sz w:val="18"/>
              </w:rPr>
              <w:t>56 498</w:t>
            </w:r>
          </w:p>
        </w:tc>
        <w:tc>
          <w:tcPr>
            <w:tcW w:w="1560" w:type="dxa"/>
            <w:tcBorders>
              <w:top w:val="nil"/>
              <w:left w:val="nil"/>
              <w:bottom w:val="single" w:sz="4" w:space="0" w:color="auto"/>
              <w:right w:val="single" w:sz="12" w:space="0" w:color="auto"/>
            </w:tcBorders>
            <w:vAlign w:val="center"/>
          </w:tcPr>
          <w:p w:rsidR="00000000" w:rsidRDefault="00000000">
            <w:pPr>
              <w:spacing w:line="230" w:lineRule="auto"/>
              <w:ind w:right="397"/>
              <w:jc w:val="right"/>
              <w:rPr>
                <w:rFonts w:ascii="Arial" w:eastAsia="Arial Unicode MS" w:hAnsi="Arial"/>
                <w:sz w:val="18"/>
              </w:rPr>
            </w:pPr>
            <w:r>
              <w:rPr>
                <w:rFonts w:ascii="Arial" w:hAnsi="Arial"/>
                <w:sz w:val="18"/>
              </w:rPr>
              <w:t>68 276</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57" w:type="dxa"/>
            <w:bottom w:w="0" w:type="dxa"/>
            <w:right w:w="57" w:type="dxa"/>
          </w:tblCellMar>
        </w:tblPrEx>
        <w:trPr>
          <w:trHeight w:val="20"/>
        </w:trPr>
        <w:tc>
          <w:tcPr>
            <w:tcW w:w="1521" w:type="dxa"/>
            <w:tcBorders>
              <w:top w:val="nil"/>
              <w:left w:val="single" w:sz="12" w:space="0" w:color="auto"/>
              <w:bottom w:val="single" w:sz="4" w:space="0" w:color="auto"/>
              <w:right w:val="single" w:sz="4" w:space="0" w:color="auto"/>
            </w:tcBorders>
            <w:vAlign w:val="center"/>
          </w:tcPr>
          <w:p w:rsidR="00000000" w:rsidRDefault="00000000">
            <w:pPr>
              <w:spacing w:line="230" w:lineRule="auto"/>
              <w:rPr>
                <w:rFonts w:ascii="Arial" w:eastAsia="Arial Unicode MS" w:hAnsi="Arial"/>
                <w:sz w:val="18"/>
              </w:rPr>
            </w:pPr>
            <w:r>
              <w:rPr>
                <w:rFonts w:ascii="Arial" w:hAnsi="Arial"/>
                <w:sz w:val="18"/>
              </w:rPr>
              <w:t>45–49 лет</w:t>
            </w:r>
          </w:p>
        </w:tc>
        <w:tc>
          <w:tcPr>
            <w:tcW w:w="1456" w:type="dxa"/>
            <w:tcBorders>
              <w:top w:val="nil"/>
              <w:left w:val="nil"/>
              <w:bottom w:val="single" w:sz="4" w:space="0" w:color="auto"/>
              <w:right w:val="single" w:sz="4" w:space="0" w:color="auto"/>
            </w:tcBorders>
            <w:vAlign w:val="center"/>
          </w:tcPr>
          <w:p w:rsidR="00000000" w:rsidRDefault="00000000">
            <w:pPr>
              <w:spacing w:line="230" w:lineRule="auto"/>
              <w:ind w:right="397"/>
              <w:jc w:val="right"/>
              <w:rPr>
                <w:rFonts w:ascii="Arial" w:eastAsia="Arial Unicode MS" w:hAnsi="Arial"/>
                <w:sz w:val="18"/>
              </w:rPr>
            </w:pPr>
            <w:r>
              <w:rPr>
                <w:rFonts w:ascii="Arial" w:hAnsi="Arial"/>
                <w:sz w:val="18"/>
              </w:rPr>
              <w:t>41 805</w:t>
            </w:r>
          </w:p>
        </w:tc>
        <w:tc>
          <w:tcPr>
            <w:tcW w:w="1559" w:type="dxa"/>
            <w:tcBorders>
              <w:top w:val="nil"/>
              <w:left w:val="nil"/>
              <w:bottom w:val="single" w:sz="4" w:space="0" w:color="auto"/>
              <w:right w:val="single" w:sz="4" w:space="0" w:color="auto"/>
            </w:tcBorders>
            <w:vAlign w:val="center"/>
          </w:tcPr>
          <w:p w:rsidR="00000000" w:rsidRDefault="00000000">
            <w:pPr>
              <w:spacing w:line="230" w:lineRule="auto"/>
              <w:ind w:right="397"/>
              <w:jc w:val="right"/>
              <w:rPr>
                <w:rFonts w:ascii="Arial" w:eastAsia="Arial Unicode MS" w:hAnsi="Arial"/>
                <w:sz w:val="18"/>
              </w:rPr>
            </w:pPr>
            <w:r>
              <w:rPr>
                <w:rFonts w:ascii="Arial" w:hAnsi="Arial"/>
                <w:sz w:val="18"/>
              </w:rPr>
              <w:t>55 760</w:t>
            </w:r>
          </w:p>
        </w:tc>
        <w:tc>
          <w:tcPr>
            <w:tcW w:w="1560" w:type="dxa"/>
            <w:tcBorders>
              <w:top w:val="nil"/>
              <w:left w:val="nil"/>
              <w:bottom w:val="single" w:sz="4" w:space="0" w:color="auto"/>
              <w:right w:val="single" w:sz="12" w:space="0" w:color="auto"/>
            </w:tcBorders>
            <w:vAlign w:val="center"/>
          </w:tcPr>
          <w:p w:rsidR="00000000" w:rsidRDefault="00000000">
            <w:pPr>
              <w:spacing w:line="230" w:lineRule="auto"/>
              <w:ind w:right="397"/>
              <w:jc w:val="right"/>
              <w:rPr>
                <w:rFonts w:ascii="Arial" w:eastAsia="Arial Unicode MS" w:hAnsi="Arial"/>
                <w:sz w:val="18"/>
              </w:rPr>
            </w:pPr>
            <w:r>
              <w:rPr>
                <w:rFonts w:ascii="Arial" w:hAnsi="Arial"/>
                <w:sz w:val="18"/>
              </w:rPr>
              <w:t>55 930</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57" w:type="dxa"/>
            <w:bottom w:w="0" w:type="dxa"/>
            <w:right w:w="57" w:type="dxa"/>
          </w:tblCellMar>
        </w:tblPrEx>
        <w:trPr>
          <w:trHeight w:val="20"/>
        </w:trPr>
        <w:tc>
          <w:tcPr>
            <w:tcW w:w="1521" w:type="dxa"/>
            <w:tcBorders>
              <w:top w:val="nil"/>
              <w:left w:val="single" w:sz="12" w:space="0" w:color="auto"/>
              <w:bottom w:val="single" w:sz="4" w:space="0" w:color="auto"/>
              <w:right w:val="single" w:sz="4" w:space="0" w:color="auto"/>
            </w:tcBorders>
            <w:vAlign w:val="center"/>
          </w:tcPr>
          <w:p w:rsidR="00000000" w:rsidRDefault="00000000">
            <w:pPr>
              <w:spacing w:line="230" w:lineRule="auto"/>
              <w:rPr>
                <w:rFonts w:ascii="Arial" w:eastAsia="Arial Unicode MS" w:hAnsi="Arial"/>
                <w:sz w:val="18"/>
              </w:rPr>
            </w:pPr>
            <w:r>
              <w:rPr>
                <w:rFonts w:ascii="Arial" w:hAnsi="Arial"/>
                <w:sz w:val="18"/>
              </w:rPr>
              <w:t>50–54 года</w:t>
            </w:r>
          </w:p>
        </w:tc>
        <w:tc>
          <w:tcPr>
            <w:tcW w:w="1456" w:type="dxa"/>
            <w:tcBorders>
              <w:top w:val="nil"/>
              <w:left w:val="nil"/>
              <w:bottom w:val="single" w:sz="4" w:space="0" w:color="auto"/>
              <w:right w:val="single" w:sz="4" w:space="0" w:color="auto"/>
            </w:tcBorders>
            <w:vAlign w:val="center"/>
          </w:tcPr>
          <w:p w:rsidR="00000000" w:rsidRDefault="00000000">
            <w:pPr>
              <w:spacing w:line="230" w:lineRule="auto"/>
              <w:ind w:right="397"/>
              <w:jc w:val="right"/>
              <w:rPr>
                <w:rFonts w:ascii="Arial" w:eastAsia="Arial Unicode MS" w:hAnsi="Arial"/>
                <w:sz w:val="18"/>
              </w:rPr>
            </w:pPr>
            <w:r>
              <w:rPr>
                <w:rFonts w:ascii="Arial" w:hAnsi="Arial"/>
                <w:sz w:val="18"/>
              </w:rPr>
              <w:t>26 928</w:t>
            </w:r>
          </w:p>
        </w:tc>
        <w:tc>
          <w:tcPr>
            <w:tcW w:w="1559" w:type="dxa"/>
            <w:tcBorders>
              <w:top w:val="nil"/>
              <w:left w:val="nil"/>
              <w:bottom w:val="single" w:sz="4" w:space="0" w:color="auto"/>
              <w:right w:val="single" w:sz="4" w:space="0" w:color="auto"/>
            </w:tcBorders>
            <w:vAlign w:val="center"/>
          </w:tcPr>
          <w:p w:rsidR="00000000" w:rsidRDefault="00000000">
            <w:pPr>
              <w:spacing w:line="230" w:lineRule="auto"/>
              <w:ind w:right="397"/>
              <w:jc w:val="right"/>
              <w:rPr>
                <w:rFonts w:ascii="Arial" w:eastAsia="Arial Unicode MS" w:hAnsi="Arial"/>
                <w:sz w:val="18"/>
              </w:rPr>
            </w:pPr>
            <w:r>
              <w:rPr>
                <w:rFonts w:ascii="Arial" w:hAnsi="Arial"/>
                <w:sz w:val="18"/>
              </w:rPr>
              <w:t>48 239</w:t>
            </w:r>
          </w:p>
        </w:tc>
        <w:tc>
          <w:tcPr>
            <w:tcW w:w="1560" w:type="dxa"/>
            <w:tcBorders>
              <w:top w:val="nil"/>
              <w:left w:val="nil"/>
              <w:bottom w:val="single" w:sz="4" w:space="0" w:color="auto"/>
              <w:right w:val="single" w:sz="12" w:space="0" w:color="auto"/>
            </w:tcBorders>
            <w:vAlign w:val="center"/>
          </w:tcPr>
          <w:p w:rsidR="00000000" w:rsidRDefault="00000000">
            <w:pPr>
              <w:spacing w:line="230" w:lineRule="auto"/>
              <w:ind w:right="397"/>
              <w:jc w:val="right"/>
              <w:rPr>
                <w:rFonts w:ascii="Arial" w:eastAsia="Arial Unicode MS" w:hAnsi="Arial"/>
                <w:sz w:val="18"/>
              </w:rPr>
            </w:pPr>
            <w:r>
              <w:rPr>
                <w:rFonts w:ascii="Arial" w:hAnsi="Arial"/>
                <w:sz w:val="18"/>
              </w:rPr>
              <w:t>50 913</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57" w:type="dxa"/>
            <w:bottom w:w="0" w:type="dxa"/>
            <w:right w:w="57" w:type="dxa"/>
          </w:tblCellMar>
        </w:tblPrEx>
        <w:trPr>
          <w:trHeight w:val="20"/>
        </w:trPr>
        <w:tc>
          <w:tcPr>
            <w:tcW w:w="1521" w:type="dxa"/>
            <w:tcBorders>
              <w:top w:val="nil"/>
              <w:left w:val="single" w:sz="12" w:space="0" w:color="auto"/>
              <w:bottom w:val="single" w:sz="4" w:space="0" w:color="auto"/>
              <w:right w:val="single" w:sz="4" w:space="0" w:color="auto"/>
            </w:tcBorders>
            <w:vAlign w:val="center"/>
          </w:tcPr>
          <w:p w:rsidR="00000000" w:rsidRDefault="00000000">
            <w:pPr>
              <w:spacing w:line="230" w:lineRule="auto"/>
              <w:rPr>
                <w:rFonts w:ascii="Arial" w:eastAsia="Arial Unicode MS" w:hAnsi="Arial"/>
                <w:sz w:val="18"/>
              </w:rPr>
            </w:pPr>
            <w:r>
              <w:rPr>
                <w:rFonts w:ascii="Arial" w:hAnsi="Arial"/>
                <w:sz w:val="18"/>
              </w:rPr>
              <w:t>55–59 лет</w:t>
            </w:r>
          </w:p>
        </w:tc>
        <w:tc>
          <w:tcPr>
            <w:tcW w:w="1456" w:type="dxa"/>
            <w:tcBorders>
              <w:top w:val="nil"/>
              <w:left w:val="nil"/>
              <w:bottom w:val="single" w:sz="4" w:space="0" w:color="auto"/>
              <w:right w:val="single" w:sz="4" w:space="0" w:color="auto"/>
            </w:tcBorders>
            <w:vAlign w:val="center"/>
          </w:tcPr>
          <w:p w:rsidR="00000000" w:rsidRDefault="00000000">
            <w:pPr>
              <w:spacing w:line="230" w:lineRule="auto"/>
              <w:ind w:right="397"/>
              <w:jc w:val="right"/>
              <w:rPr>
                <w:rFonts w:ascii="Arial" w:eastAsia="Arial Unicode MS" w:hAnsi="Arial"/>
                <w:sz w:val="18"/>
              </w:rPr>
            </w:pPr>
            <w:r>
              <w:rPr>
                <w:rFonts w:ascii="Arial" w:hAnsi="Arial"/>
                <w:sz w:val="18"/>
              </w:rPr>
              <w:t>28 769</w:t>
            </w:r>
          </w:p>
        </w:tc>
        <w:tc>
          <w:tcPr>
            <w:tcW w:w="1559" w:type="dxa"/>
            <w:tcBorders>
              <w:top w:val="nil"/>
              <w:left w:val="nil"/>
              <w:bottom w:val="single" w:sz="4" w:space="0" w:color="auto"/>
              <w:right w:val="single" w:sz="4" w:space="0" w:color="auto"/>
            </w:tcBorders>
            <w:vAlign w:val="center"/>
          </w:tcPr>
          <w:p w:rsidR="00000000" w:rsidRDefault="00000000">
            <w:pPr>
              <w:spacing w:line="230" w:lineRule="auto"/>
              <w:ind w:right="397"/>
              <w:jc w:val="right"/>
              <w:rPr>
                <w:rFonts w:ascii="Arial" w:eastAsia="Arial Unicode MS" w:hAnsi="Arial"/>
                <w:sz w:val="18"/>
              </w:rPr>
            </w:pPr>
            <w:r>
              <w:rPr>
                <w:rFonts w:ascii="Arial" w:hAnsi="Arial"/>
                <w:sz w:val="18"/>
              </w:rPr>
              <w:t>39 684</w:t>
            </w:r>
          </w:p>
        </w:tc>
        <w:tc>
          <w:tcPr>
            <w:tcW w:w="1560" w:type="dxa"/>
            <w:tcBorders>
              <w:top w:val="nil"/>
              <w:left w:val="nil"/>
              <w:bottom w:val="single" w:sz="4" w:space="0" w:color="auto"/>
              <w:right w:val="single" w:sz="12" w:space="0" w:color="auto"/>
            </w:tcBorders>
            <w:vAlign w:val="center"/>
          </w:tcPr>
          <w:p w:rsidR="00000000" w:rsidRDefault="00000000">
            <w:pPr>
              <w:spacing w:line="230" w:lineRule="auto"/>
              <w:ind w:right="397"/>
              <w:jc w:val="right"/>
              <w:rPr>
                <w:rFonts w:ascii="Arial" w:eastAsia="Arial Unicode MS" w:hAnsi="Arial"/>
                <w:sz w:val="18"/>
              </w:rPr>
            </w:pPr>
            <w:r>
              <w:rPr>
                <w:rFonts w:ascii="Arial" w:hAnsi="Arial"/>
                <w:sz w:val="18"/>
              </w:rPr>
              <w:t>49 446</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57" w:type="dxa"/>
            <w:bottom w:w="0" w:type="dxa"/>
            <w:right w:w="57" w:type="dxa"/>
          </w:tblCellMar>
        </w:tblPrEx>
        <w:trPr>
          <w:trHeight w:val="20"/>
        </w:trPr>
        <w:tc>
          <w:tcPr>
            <w:tcW w:w="1521" w:type="dxa"/>
            <w:tcBorders>
              <w:top w:val="nil"/>
              <w:left w:val="single" w:sz="12" w:space="0" w:color="auto"/>
              <w:bottom w:val="single" w:sz="4" w:space="0" w:color="auto"/>
              <w:right w:val="single" w:sz="4" w:space="0" w:color="auto"/>
            </w:tcBorders>
            <w:vAlign w:val="center"/>
          </w:tcPr>
          <w:p w:rsidR="00000000" w:rsidRDefault="00000000">
            <w:pPr>
              <w:spacing w:line="230" w:lineRule="auto"/>
              <w:rPr>
                <w:rFonts w:ascii="Arial" w:eastAsia="Arial Unicode MS" w:hAnsi="Arial"/>
                <w:sz w:val="18"/>
              </w:rPr>
            </w:pPr>
            <w:r>
              <w:rPr>
                <w:rFonts w:ascii="Arial" w:hAnsi="Arial"/>
                <w:sz w:val="18"/>
              </w:rPr>
              <w:t>60–64 года</w:t>
            </w:r>
          </w:p>
        </w:tc>
        <w:tc>
          <w:tcPr>
            <w:tcW w:w="1456" w:type="dxa"/>
            <w:tcBorders>
              <w:top w:val="nil"/>
              <w:left w:val="nil"/>
              <w:bottom w:val="single" w:sz="4" w:space="0" w:color="auto"/>
              <w:right w:val="single" w:sz="4" w:space="0" w:color="auto"/>
            </w:tcBorders>
            <w:vAlign w:val="center"/>
          </w:tcPr>
          <w:p w:rsidR="00000000" w:rsidRDefault="00000000">
            <w:pPr>
              <w:spacing w:line="230" w:lineRule="auto"/>
              <w:ind w:right="397"/>
              <w:jc w:val="right"/>
              <w:rPr>
                <w:rFonts w:ascii="Arial" w:eastAsia="Arial Unicode MS" w:hAnsi="Arial"/>
                <w:sz w:val="18"/>
              </w:rPr>
            </w:pPr>
            <w:r>
              <w:rPr>
                <w:rFonts w:ascii="Arial" w:hAnsi="Arial"/>
                <w:sz w:val="18"/>
              </w:rPr>
              <w:t>24 406</w:t>
            </w:r>
          </w:p>
        </w:tc>
        <w:tc>
          <w:tcPr>
            <w:tcW w:w="1559" w:type="dxa"/>
            <w:tcBorders>
              <w:top w:val="nil"/>
              <w:left w:val="nil"/>
              <w:bottom w:val="single" w:sz="4" w:space="0" w:color="auto"/>
              <w:right w:val="single" w:sz="4" w:space="0" w:color="auto"/>
            </w:tcBorders>
            <w:vAlign w:val="center"/>
          </w:tcPr>
          <w:p w:rsidR="00000000" w:rsidRDefault="00000000">
            <w:pPr>
              <w:spacing w:line="230" w:lineRule="auto"/>
              <w:ind w:right="397"/>
              <w:jc w:val="right"/>
              <w:rPr>
                <w:rFonts w:ascii="Arial" w:eastAsia="Arial Unicode MS" w:hAnsi="Arial"/>
                <w:sz w:val="18"/>
              </w:rPr>
            </w:pPr>
            <w:r>
              <w:rPr>
                <w:rFonts w:ascii="Arial" w:hAnsi="Arial"/>
                <w:sz w:val="18"/>
              </w:rPr>
              <w:t>24 742</w:t>
            </w:r>
          </w:p>
        </w:tc>
        <w:tc>
          <w:tcPr>
            <w:tcW w:w="1560" w:type="dxa"/>
            <w:tcBorders>
              <w:top w:val="nil"/>
              <w:left w:val="nil"/>
              <w:bottom w:val="single" w:sz="4" w:space="0" w:color="auto"/>
              <w:right w:val="single" w:sz="12" w:space="0" w:color="auto"/>
            </w:tcBorders>
            <w:vAlign w:val="center"/>
          </w:tcPr>
          <w:p w:rsidR="00000000" w:rsidRDefault="00000000">
            <w:pPr>
              <w:spacing w:line="230" w:lineRule="auto"/>
              <w:ind w:right="397"/>
              <w:jc w:val="right"/>
              <w:rPr>
                <w:rFonts w:ascii="Arial" w:eastAsia="Arial Unicode MS" w:hAnsi="Arial"/>
                <w:sz w:val="18"/>
              </w:rPr>
            </w:pPr>
            <w:r>
              <w:rPr>
                <w:rFonts w:ascii="Arial" w:hAnsi="Arial"/>
                <w:sz w:val="18"/>
              </w:rPr>
              <w:t>46 547</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57" w:type="dxa"/>
            <w:bottom w:w="0" w:type="dxa"/>
            <w:right w:w="57" w:type="dxa"/>
          </w:tblCellMar>
        </w:tblPrEx>
        <w:trPr>
          <w:trHeight w:val="20"/>
        </w:trPr>
        <w:tc>
          <w:tcPr>
            <w:tcW w:w="1521" w:type="dxa"/>
            <w:tcBorders>
              <w:top w:val="nil"/>
              <w:left w:val="single" w:sz="12" w:space="0" w:color="auto"/>
              <w:bottom w:val="single" w:sz="4" w:space="0" w:color="auto"/>
              <w:right w:val="single" w:sz="4" w:space="0" w:color="auto"/>
            </w:tcBorders>
            <w:vAlign w:val="center"/>
          </w:tcPr>
          <w:p w:rsidR="00000000" w:rsidRDefault="00000000">
            <w:pPr>
              <w:spacing w:line="230" w:lineRule="auto"/>
              <w:rPr>
                <w:rFonts w:ascii="Arial" w:eastAsia="Arial Unicode MS" w:hAnsi="Arial"/>
                <w:sz w:val="18"/>
              </w:rPr>
            </w:pPr>
            <w:r>
              <w:rPr>
                <w:rFonts w:ascii="Arial" w:hAnsi="Arial"/>
                <w:sz w:val="18"/>
              </w:rPr>
              <w:t>65 лет и старше</w:t>
            </w:r>
          </w:p>
        </w:tc>
        <w:tc>
          <w:tcPr>
            <w:tcW w:w="1456" w:type="dxa"/>
            <w:tcBorders>
              <w:top w:val="nil"/>
              <w:left w:val="nil"/>
              <w:bottom w:val="single" w:sz="4" w:space="0" w:color="auto"/>
              <w:right w:val="single" w:sz="4" w:space="0" w:color="auto"/>
            </w:tcBorders>
            <w:vAlign w:val="center"/>
          </w:tcPr>
          <w:p w:rsidR="00000000" w:rsidRDefault="00000000">
            <w:pPr>
              <w:spacing w:line="230" w:lineRule="auto"/>
              <w:ind w:right="397"/>
              <w:jc w:val="right"/>
              <w:rPr>
                <w:rFonts w:ascii="Arial" w:eastAsia="Arial Unicode MS" w:hAnsi="Arial"/>
                <w:sz w:val="18"/>
              </w:rPr>
            </w:pPr>
            <w:r>
              <w:rPr>
                <w:rFonts w:ascii="Arial" w:hAnsi="Arial"/>
                <w:sz w:val="18"/>
              </w:rPr>
              <w:t>49 735</w:t>
            </w:r>
          </w:p>
        </w:tc>
        <w:tc>
          <w:tcPr>
            <w:tcW w:w="1559" w:type="dxa"/>
            <w:tcBorders>
              <w:top w:val="nil"/>
              <w:left w:val="nil"/>
              <w:bottom w:val="single" w:sz="4" w:space="0" w:color="auto"/>
              <w:right w:val="single" w:sz="4" w:space="0" w:color="auto"/>
            </w:tcBorders>
            <w:vAlign w:val="center"/>
          </w:tcPr>
          <w:p w:rsidR="00000000" w:rsidRDefault="00000000">
            <w:pPr>
              <w:spacing w:line="230" w:lineRule="auto"/>
              <w:ind w:right="397"/>
              <w:jc w:val="right"/>
              <w:rPr>
                <w:rFonts w:ascii="Arial" w:eastAsia="Arial Unicode MS" w:hAnsi="Arial"/>
                <w:sz w:val="18"/>
              </w:rPr>
            </w:pPr>
            <w:r>
              <w:rPr>
                <w:rFonts w:ascii="Arial" w:hAnsi="Arial"/>
                <w:sz w:val="18"/>
              </w:rPr>
              <w:t>65 508</w:t>
            </w:r>
          </w:p>
        </w:tc>
        <w:tc>
          <w:tcPr>
            <w:tcW w:w="1560" w:type="dxa"/>
            <w:tcBorders>
              <w:top w:val="nil"/>
              <w:left w:val="nil"/>
              <w:bottom w:val="single" w:sz="4" w:space="0" w:color="auto"/>
              <w:right w:val="single" w:sz="12" w:space="0" w:color="auto"/>
            </w:tcBorders>
            <w:vAlign w:val="center"/>
          </w:tcPr>
          <w:p w:rsidR="00000000" w:rsidRDefault="00000000">
            <w:pPr>
              <w:spacing w:line="230" w:lineRule="auto"/>
              <w:ind w:right="397"/>
              <w:jc w:val="right"/>
              <w:rPr>
                <w:rFonts w:ascii="Arial" w:eastAsia="Arial Unicode MS" w:hAnsi="Arial"/>
                <w:sz w:val="18"/>
              </w:rPr>
            </w:pPr>
            <w:r>
              <w:rPr>
                <w:rFonts w:ascii="Arial" w:hAnsi="Arial"/>
                <w:sz w:val="18"/>
              </w:rPr>
              <w:t>89 296</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57" w:type="dxa"/>
            <w:bottom w:w="0" w:type="dxa"/>
            <w:right w:w="57" w:type="dxa"/>
          </w:tblCellMar>
        </w:tblPrEx>
        <w:trPr>
          <w:trHeight w:val="20"/>
        </w:trPr>
        <w:tc>
          <w:tcPr>
            <w:tcW w:w="1521" w:type="dxa"/>
            <w:tcBorders>
              <w:top w:val="nil"/>
              <w:left w:val="single" w:sz="12" w:space="0" w:color="auto"/>
              <w:bottom w:val="single" w:sz="12" w:space="0" w:color="auto"/>
              <w:right w:val="single" w:sz="4" w:space="0" w:color="auto"/>
            </w:tcBorders>
            <w:vAlign w:val="center"/>
          </w:tcPr>
          <w:p w:rsidR="00000000" w:rsidRDefault="00000000">
            <w:pPr>
              <w:spacing w:line="230" w:lineRule="auto"/>
              <w:rPr>
                <w:rFonts w:ascii="Arial" w:eastAsia="Arial Unicode MS" w:hAnsi="Arial"/>
                <w:sz w:val="18"/>
              </w:rPr>
            </w:pPr>
            <w:r>
              <w:rPr>
                <w:rFonts w:ascii="Arial" w:hAnsi="Arial"/>
                <w:sz w:val="18"/>
              </w:rPr>
              <w:t>нет данных</w:t>
            </w:r>
          </w:p>
        </w:tc>
        <w:tc>
          <w:tcPr>
            <w:tcW w:w="1456" w:type="dxa"/>
            <w:tcBorders>
              <w:top w:val="nil"/>
              <w:left w:val="nil"/>
              <w:bottom w:val="single" w:sz="12" w:space="0" w:color="auto"/>
              <w:right w:val="single" w:sz="4" w:space="0" w:color="auto"/>
            </w:tcBorders>
            <w:vAlign w:val="center"/>
          </w:tcPr>
          <w:p w:rsidR="00000000" w:rsidRDefault="00000000">
            <w:pPr>
              <w:spacing w:line="230" w:lineRule="auto"/>
              <w:ind w:right="397"/>
              <w:jc w:val="right"/>
              <w:rPr>
                <w:rFonts w:ascii="Arial" w:eastAsia="Arial Unicode MS" w:hAnsi="Arial"/>
                <w:sz w:val="18"/>
              </w:rPr>
            </w:pPr>
            <w:r>
              <w:rPr>
                <w:rFonts w:ascii="Arial" w:hAnsi="Arial"/>
                <w:sz w:val="18"/>
              </w:rPr>
              <w:t>1 004</w:t>
            </w:r>
          </w:p>
        </w:tc>
        <w:tc>
          <w:tcPr>
            <w:tcW w:w="1559" w:type="dxa"/>
            <w:tcBorders>
              <w:top w:val="nil"/>
              <w:left w:val="nil"/>
              <w:bottom w:val="single" w:sz="12" w:space="0" w:color="auto"/>
              <w:right w:val="single" w:sz="4" w:space="0" w:color="auto"/>
            </w:tcBorders>
            <w:vAlign w:val="center"/>
          </w:tcPr>
          <w:p w:rsidR="00000000" w:rsidRDefault="00000000">
            <w:pPr>
              <w:spacing w:line="230" w:lineRule="auto"/>
              <w:ind w:right="397"/>
              <w:jc w:val="right"/>
              <w:rPr>
                <w:rFonts w:ascii="Arial" w:eastAsia="Arial Unicode MS" w:hAnsi="Arial"/>
                <w:sz w:val="18"/>
              </w:rPr>
            </w:pPr>
            <w:r>
              <w:rPr>
                <w:rFonts w:ascii="Arial" w:hAnsi="Arial"/>
                <w:sz w:val="18"/>
              </w:rPr>
              <w:t>2 543</w:t>
            </w:r>
          </w:p>
        </w:tc>
        <w:tc>
          <w:tcPr>
            <w:tcW w:w="1560" w:type="dxa"/>
            <w:tcBorders>
              <w:top w:val="nil"/>
              <w:left w:val="nil"/>
              <w:bottom w:val="single" w:sz="12" w:space="0" w:color="auto"/>
              <w:right w:val="single" w:sz="12" w:space="0" w:color="auto"/>
            </w:tcBorders>
            <w:vAlign w:val="center"/>
          </w:tcPr>
          <w:p w:rsidR="00000000" w:rsidRDefault="00000000">
            <w:pPr>
              <w:spacing w:line="230" w:lineRule="auto"/>
              <w:ind w:right="397"/>
              <w:jc w:val="right"/>
              <w:rPr>
                <w:rFonts w:ascii="Arial" w:eastAsia="Arial Unicode MS" w:hAnsi="Arial"/>
                <w:sz w:val="18"/>
              </w:rPr>
            </w:pPr>
            <w:r>
              <w:rPr>
                <w:rFonts w:ascii="Arial" w:hAnsi="Arial"/>
                <w:sz w:val="18"/>
              </w:rPr>
              <w:t>2 148</w:t>
            </w:r>
          </w:p>
        </w:tc>
      </w:tr>
    </w:tbl>
    <w:p w:rsidR="00000000" w:rsidRDefault="00000000">
      <w:pPr>
        <w:spacing w:line="230" w:lineRule="auto"/>
        <w:jc w:val="both"/>
        <w:rPr>
          <w:rFonts w:ascii="Arial" w:hAnsi="Arial"/>
          <w:b/>
          <w:sz w:val="18"/>
          <w:lang w:val="en-US"/>
        </w:rPr>
      </w:pPr>
    </w:p>
    <w:tbl>
      <w:tblPr>
        <w:tblW w:w="0" w:type="auto"/>
        <w:tblInd w:w="-29" w:type="dxa"/>
        <w:tblLayout w:type="fixed"/>
        <w:tblLook w:val="0000" w:firstRow="0" w:lastRow="0" w:firstColumn="0" w:lastColumn="0" w:noHBand="0" w:noVBand="0"/>
      </w:tblPr>
      <w:tblGrid>
        <w:gridCol w:w="31"/>
        <w:gridCol w:w="1012"/>
        <w:gridCol w:w="888"/>
        <w:gridCol w:w="1109"/>
        <w:gridCol w:w="943"/>
        <w:gridCol w:w="888"/>
        <w:gridCol w:w="943"/>
        <w:gridCol w:w="943"/>
        <w:gridCol w:w="943"/>
        <w:gridCol w:w="999"/>
        <w:gridCol w:w="943"/>
        <w:gridCol w:w="28"/>
      </w:tblGrid>
      <w:tr w:rsidR="00000000">
        <w:tblPrEx>
          <w:tblCellMar>
            <w:top w:w="0" w:type="dxa"/>
            <w:bottom w:w="0" w:type="dxa"/>
          </w:tblCellMar>
        </w:tblPrEx>
        <w:trPr>
          <w:gridBefore w:val="1"/>
          <w:wBefore w:w="31" w:type="dxa"/>
        </w:trPr>
        <w:tc>
          <w:tcPr>
            <w:tcW w:w="9639" w:type="dxa"/>
            <w:gridSpan w:val="11"/>
            <w:shd w:val="clear" w:color="auto" w:fill="C0C0C0"/>
          </w:tcPr>
          <w:p w:rsidR="00000000" w:rsidRDefault="00000000">
            <w:pPr>
              <w:spacing w:line="230" w:lineRule="auto"/>
              <w:jc w:val="both"/>
              <w:rPr>
                <w:rFonts w:ascii="Arial" w:hAnsi="Arial"/>
                <w:b/>
                <w:sz w:val="18"/>
              </w:rPr>
            </w:pPr>
            <w:r>
              <w:rPr>
                <w:rFonts w:ascii="Arial" w:hAnsi="Arial"/>
                <w:b/>
                <w:sz w:val="18"/>
              </w:rPr>
              <w:t>Этнический состав населения согласно переписи 1994 года</w:t>
            </w:r>
          </w:p>
        </w:tc>
      </w:tr>
      <w:tr w:rsidR="00000000">
        <w:tblPrEx>
          <w:jc w:val="center"/>
          <w:tblCellMar>
            <w:top w:w="0" w:type="dxa"/>
            <w:left w:w="28" w:type="dxa"/>
            <w:bottom w:w="0" w:type="dxa"/>
            <w:right w:w="28" w:type="dxa"/>
          </w:tblCellMar>
        </w:tblPrEx>
        <w:trPr>
          <w:gridAfter w:val="1"/>
          <w:wAfter w:w="28" w:type="dxa"/>
          <w:trHeight w:val="20"/>
          <w:jc w:val="center"/>
        </w:trPr>
        <w:tc>
          <w:tcPr>
            <w:tcW w:w="1043" w:type="dxa"/>
            <w:gridSpan w:val="2"/>
            <w:tcBorders>
              <w:top w:val="single" w:sz="12" w:space="0" w:color="auto"/>
              <w:left w:val="single" w:sz="12" w:space="0" w:color="auto"/>
              <w:bottom w:val="single" w:sz="12" w:space="0" w:color="auto"/>
              <w:right w:val="single" w:sz="4" w:space="0" w:color="auto"/>
            </w:tcBorders>
            <w:vAlign w:val="center"/>
          </w:tcPr>
          <w:p w:rsidR="00000000" w:rsidRDefault="00000000">
            <w:pPr>
              <w:spacing w:line="230" w:lineRule="auto"/>
              <w:jc w:val="center"/>
              <w:rPr>
                <w:rFonts w:ascii="Arial" w:eastAsia="Arial Unicode MS" w:hAnsi="Arial"/>
                <w:b/>
                <w:sz w:val="18"/>
              </w:rPr>
            </w:pPr>
            <w:r>
              <w:rPr>
                <w:rFonts w:ascii="Arial" w:hAnsi="Arial"/>
                <w:b/>
                <w:sz w:val="18"/>
                <w:lang w:val="en-US"/>
              </w:rPr>
              <w:t> </w:t>
            </w:r>
          </w:p>
        </w:tc>
        <w:tc>
          <w:tcPr>
            <w:tcW w:w="888" w:type="dxa"/>
            <w:tcBorders>
              <w:top w:val="single" w:sz="12" w:space="0" w:color="auto"/>
              <w:left w:val="nil"/>
              <w:bottom w:val="single" w:sz="12" w:space="0" w:color="auto"/>
              <w:right w:val="single" w:sz="4" w:space="0" w:color="auto"/>
            </w:tcBorders>
            <w:vAlign w:val="center"/>
          </w:tcPr>
          <w:p w:rsidR="00000000" w:rsidRDefault="00000000">
            <w:pPr>
              <w:spacing w:line="230" w:lineRule="auto"/>
              <w:jc w:val="center"/>
              <w:rPr>
                <w:rFonts w:ascii="Arial" w:eastAsia="Arial Unicode MS" w:hAnsi="Arial"/>
                <w:b/>
                <w:sz w:val="18"/>
              </w:rPr>
            </w:pPr>
            <w:r>
              <w:rPr>
                <w:rFonts w:ascii="Arial" w:hAnsi="Arial"/>
                <w:b/>
                <w:sz w:val="18"/>
              </w:rPr>
              <w:t>Всего</w:t>
            </w:r>
          </w:p>
        </w:tc>
        <w:tc>
          <w:tcPr>
            <w:tcW w:w="1109" w:type="dxa"/>
            <w:tcBorders>
              <w:top w:val="single" w:sz="12" w:space="0" w:color="auto"/>
              <w:left w:val="nil"/>
              <w:bottom w:val="single" w:sz="12" w:space="0" w:color="auto"/>
              <w:right w:val="single" w:sz="4" w:space="0" w:color="auto"/>
            </w:tcBorders>
            <w:vAlign w:val="center"/>
          </w:tcPr>
          <w:p w:rsidR="00000000" w:rsidRDefault="00000000">
            <w:pPr>
              <w:spacing w:line="230" w:lineRule="auto"/>
              <w:jc w:val="center"/>
              <w:rPr>
                <w:rFonts w:ascii="Arial" w:eastAsia="Arial Unicode MS" w:hAnsi="Arial"/>
                <w:b/>
                <w:sz w:val="18"/>
              </w:rPr>
            </w:pPr>
            <w:r>
              <w:rPr>
                <w:rFonts w:ascii="Arial" w:hAnsi="Arial"/>
                <w:b/>
                <w:sz w:val="18"/>
              </w:rPr>
              <w:t>Македонцы</w:t>
            </w:r>
          </w:p>
        </w:tc>
        <w:tc>
          <w:tcPr>
            <w:tcW w:w="943" w:type="dxa"/>
            <w:tcBorders>
              <w:top w:val="single" w:sz="12" w:space="0" w:color="auto"/>
              <w:left w:val="nil"/>
              <w:bottom w:val="single" w:sz="12" w:space="0" w:color="auto"/>
              <w:right w:val="single" w:sz="4" w:space="0" w:color="auto"/>
            </w:tcBorders>
            <w:vAlign w:val="center"/>
          </w:tcPr>
          <w:p w:rsidR="00000000" w:rsidRDefault="00000000">
            <w:pPr>
              <w:spacing w:line="230" w:lineRule="auto"/>
              <w:jc w:val="center"/>
              <w:rPr>
                <w:rFonts w:ascii="Arial" w:eastAsia="Arial Unicode MS" w:hAnsi="Arial"/>
                <w:b/>
                <w:sz w:val="18"/>
              </w:rPr>
            </w:pPr>
            <w:r>
              <w:rPr>
                <w:rFonts w:ascii="Arial" w:hAnsi="Arial"/>
                <w:b/>
                <w:sz w:val="18"/>
              </w:rPr>
              <w:t>Албанцы</w:t>
            </w:r>
          </w:p>
        </w:tc>
        <w:tc>
          <w:tcPr>
            <w:tcW w:w="888" w:type="dxa"/>
            <w:tcBorders>
              <w:top w:val="single" w:sz="12" w:space="0" w:color="auto"/>
              <w:left w:val="nil"/>
              <w:bottom w:val="single" w:sz="12" w:space="0" w:color="auto"/>
              <w:right w:val="single" w:sz="4" w:space="0" w:color="auto"/>
            </w:tcBorders>
            <w:vAlign w:val="center"/>
          </w:tcPr>
          <w:p w:rsidR="00000000" w:rsidRDefault="00000000">
            <w:pPr>
              <w:spacing w:line="230" w:lineRule="auto"/>
              <w:jc w:val="center"/>
              <w:rPr>
                <w:rFonts w:ascii="Arial" w:eastAsia="Arial Unicode MS" w:hAnsi="Arial"/>
                <w:b/>
                <w:sz w:val="18"/>
              </w:rPr>
            </w:pPr>
            <w:r>
              <w:rPr>
                <w:rFonts w:ascii="Arial" w:hAnsi="Arial"/>
                <w:b/>
                <w:sz w:val="18"/>
              </w:rPr>
              <w:t>Турки</w:t>
            </w:r>
          </w:p>
        </w:tc>
        <w:tc>
          <w:tcPr>
            <w:tcW w:w="943" w:type="dxa"/>
            <w:tcBorders>
              <w:top w:val="single" w:sz="12" w:space="0" w:color="auto"/>
              <w:left w:val="nil"/>
              <w:bottom w:val="single" w:sz="12" w:space="0" w:color="auto"/>
              <w:right w:val="single" w:sz="4" w:space="0" w:color="auto"/>
            </w:tcBorders>
            <w:vAlign w:val="center"/>
          </w:tcPr>
          <w:p w:rsidR="00000000" w:rsidRDefault="00000000">
            <w:pPr>
              <w:spacing w:line="230" w:lineRule="auto"/>
              <w:jc w:val="center"/>
              <w:rPr>
                <w:rFonts w:ascii="Arial" w:eastAsia="Arial Unicode MS" w:hAnsi="Arial"/>
                <w:b/>
                <w:sz w:val="18"/>
              </w:rPr>
            </w:pPr>
            <w:r>
              <w:rPr>
                <w:rFonts w:ascii="Arial" w:hAnsi="Arial"/>
                <w:b/>
                <w:sz w:val="18"/>
              </w:rPr>
              <w:t>Цыгане</w:t>
            </w:r>
          </w:p>
        </w:tc>
        <w:tc>
          <w:tcPr>
            <w:tcW w:w="943" w:type="dxa"/>
            <w:tcBorders>
              <w:top w:val="single" w:sz="12" w:space="0" w:color="auto"/>
              <w:left w:val="nil"/>
              <w:bottom w:val="single" w:sz="12" w:space="0" w:color="auto"/>
              <w:right w:val="single" w:sz="4" w:space="0" w:color="auto"/>
            </w:tcBorders>
            <w:vAlign w:val="center"/>
          </w:tcPr>
          <w:p w:rsidR="00000000" w:rsidRDefault="00000000">
            <w:pPr>
              <w:spacing w:line="230" w:lineRule="auto"/>
              <w:jc w:val="center"/>
              <w:rPr>
                <w:rFonts w:ascii="Arial" w:eastAsia="Arial Unicode MS" w:hAnsi="Arial"/>
                <w:b/>
                <w:sz w:val="18"/>
              </w:rPr>
            </w:pPr>
            <w:r>
              <w:rPr>
                <w:rFonts w:ascii="Arial" w:hAnsi="Arial"/>
                <w:b/>
                <w:sz w:val="18"/>
              </w:rPr>
              <w:t>Валахи</w:t>
            </w:r>
          </w:p>
        </w:tc>
        <w:tc>
          <w:tcPr>
            <w:tcW w:w="943" w:type="dxa"/>
            <w:tcBorders>
              <w:top w:val="single" w:sz="12" w:space="0" w:color="auto"/>
              <w:left w:val="nil"/>
              <w:bottom w:val="single" w:sz="12" w:space="0" w:color="auto"/>
              <w:right w:val="single" w:sz="4" w:space="0" w:color="auto"/>
            </w:tcBorders>
            <w:vAlign w:val="center"/>
          </w:tcPr>
          <w:p w:rsidR="00000000" w:rsidRDefault="00000000">
            <w:pPr>
              <w:spacing w:line="230" w:lineRule="auto"/>
              <w:jc w:val="center"/>
              <w:rPr>
                <w:rFonts w:ascii="Arial" w:eastAsia="Arial Unicode MS" w:hAnsi="Arial"/>
                <w:b/>
                <w:sz w:val="18"/>
              </w:rPr>
            </w:pPr>
            <w:r>
              <w:rPr>
                <w:rFonts w:ascii="Arial" w:hAnsi="Arial"/>
                <w:b/>
                <w:sz w:val="18"/>
              </w:rPr>
              <w:t>Сербы</w:t>
            </w:r>
          </w:p>
        </w:tc>
        <w:tc>
          <w:tcPr>
            <w:tcW w:w="999" w:type="dxa"/>
            <w:tcBorders>
              <w:top w:val="single" w:sz="12" w:space="0" w:color="auto"/>
              <w:left w:val="nil"/>
              <w:bottom w:val="single" w:sz="12" w:space="0" w:color="auto"/>
              <w:right w:val="single" w:sz="4" w:space="0" w:color="auto"/>
            </w:tcBorders>
            <w:vAlign w:val="center"/>
          </w:tcPr>
          <w:p w:rsidR="00000000" w:rsidRDefault="00000000">
            <w:pPr>
              <w:spacing w:line="230" w:lineRule="auto"/>
              <w:jc w:val="center"/>
              <w:rPr>
                <w:rFonts w:ascii="Arial" w:eastAsia="Arial Unicode MS" w:hAnsi="Arial"/>
                <w:b/>
                <w:sz w:val="18"/>
              </w:rPr>
            </w:pPr>
            <w:r>
              <w:rPr>
                <w:rFonts w:ascii="Arial" w:hAnsi="Arial"/>
                <w:b/>
                <w:sz w:val="18"/>
              </w:rPr>
              <w:t>Боснийцы</w:t>
            </w:r>
          </w:p>
        </w:tc>
        <w:tc>
          <w:tcPr>
            <w:tcW w:w="943" w:type="dxa"/>
            <w:tcBorders>
              <w:top w:val="single" w:sz="12" w:space="0" w:color="auto"/>
              <w:left w:val="nil"/>
              <w:bottom w:val="single" w:sz="12" w:space="0" w:color="auto"/>
              <w:right w:val="single" w:sz="12" w:space="0" w:color="auto"/>
            </w:tcBorders>
            <w:vAlign w:val="center"/>
          </w:tcPr>
          <w:p w:rsidR="00000000" w:rsidRDefault="00000000">
            <w:pPr>
              <w:spacing w:line="230" w:lineRule="auto"/>
              <w:jc w:val="center"/>
              <w:rPr>
                <w:rFonts w:ascii="Arial" w:eastAsia="Arial Unicode MS" w:hAnsi="Arial"/>
                <w:b/>
                <w:sz w:val="18"/>
              </w:rPr>
            </w:pPr>
            <w:r>
              <w:rPr>
                <w:rFonts w:ascii="Arial" w:hAnsi="Arial"/>
                <w:b/>
                <w:sz w:val="18"/>
              </w:rPr>
              <w:t>Прочие</w:t>
            </w:r>
          </w:p>
        </w:tc>
      </w:tr>
      <w:tr w:rsidR="00000000">
        <w:tblPrEx>
          <w:jc w:val="center"/>
          <w:tblCellMar>
            <w:top w:w="0" w:type="dxa"/>
            <w:left w:w="28" w:type="dxa"/>
            <w:bottom w:w="0" w:type="dxa"/>
            <w:right w:w="28" w:type="dxa"/>
          </w:tblCellMar>
        </w:tblPrEx>
        <w:trPr>
          <w:gridAfter w:val="1"/>
          <w:wAfter w:w="28" w:type="dxa"/>
          <w:trHeight w:val="20"/>
          <w:jc w:val="center"/>
        </w:trPr>
        <w:tc>
          <w:tcPr>
            <w:tcW w:w="1043" w:type="dxa"/>
            <w:gridSpan w:val="2"/>
            <w:tcBorders>
              <w:top w:val="single" w:sz="8" w:space="0" w:color="auto"/>
              <w:left w:val="single" w:sz="12" w:space="0" w:color="auto"/>
              <w:bottom w:val="single" w:sz="4" w:space="0" w:color="auto"/>
              <w:right w:val="single" w:sz="4" w:space="0" w:color="auto"/>
            </w:tcBorders>
            <w:vAlign w:val="center"/>
          </w:tcPr>
          <w:p w:rsidR="00000000" w:rsidRDefault="00000000">
            <w:pPr>
              <w:spacing w:line="230" w:lineRule="auto"/>
              <w:jc w:val="center"/>
              <w:rPr>
                <w:rFonts w:ascii="Arial" w:eastAsia="Arial Unicode MS" w:hAnsi="Arial"/>
                <w:b/>
                <w:sz w:val="18"/>
              </w:rPr>
            </w:pPr>
            <w:r>
              <w:rPr>
                <w:rFonts w:ascii="Arial" w:hAnsi="Arial"/>
                <w:b/>
                <w:sz w:val="18"/>
              </w:rPr>
              <w:t>1994 год</w:t>
            </w:r>
          </w:p>
        </w:tc>
        <w:tc>
          <w:tcPr>
            <w:tcW w:w="888" w:type="dxa"/>
            <w:tcBorders>
              <w:top w:val="single" w:sz="8" w:space="0" w:color="auto"/>
              <w:left w:val="nil"/>
              <w:bottom w:val="single" w:sz="4" w:space="0" w:color="auto"/>
              <w:right w:val="single" w:sz="4" w:space="0" w:color="auto"/>
            </w:tcBorders>
            <w:vAlign w:val="center"/>
          </w:tcPr>
          <w:p w:rsidR="00000000" w:rsidRDefault="00000000">
            <w:pPr>
              <w:spacing w:line="230" w:lineRule="auto"/>
              <w:jc w:val="right"/>
              <w:rPr>
                <w:rFonts w:ascii="Arial" w:eastAsia="Arial Unicode MS" w:hAnsi="Arial"/>
                <w:sz w:val="18"/>
              </w:rPr>
            </w:pPr>
            <w:r>
              <w:rPr>
                <w:rFonts w:ascii="Arial" w:hAnsi="Arial"/>
                <w:sz w:val="18"/>
              </w:rPr>
              <w:t>1 945 932</w:t>
            </w:r>
          </w:p>
        </w:tc>
        <w:tc>
          <w:tcPr>
            <w:tcW w:w="1109" w:type="dxa"/>
            <w:tcBorders>
              <w:top w:val="single" w:sz="8" w:space="0" w:color="auto"/>
              <w:left w:val="nil"/>
              <w:bottom w:val="single" w:sz="4" w:space="0" w:color="auto"/>
              <w:right w:val="single" w:sz="4" w:space="0" w:color="auto"/>
            </w:tcBorders>
            <w:vAlign w:val="center"/>
          </w:tcPr>
          <w:p w:rsidR="00000000" w:rsidRDefault="00000000">
            <w:pPr>
              <w:spacing w:line="230" w:lineRule="auto"/>
              <w:ind w:right="113"/>
              <w:jc w:val="right"/>
              <w:rPr>
                <w:rFonts w:ascii="Arial" w:eastAsia="Arial Unicode MS" w:hAnsi="Arial"/>
                <w:sz w:val="18"/>
              </w:rPr>
            </w:pPr>
            <w:r>
              <w:rPr>
                <w:rFonts w:ascii="Arial" w:hAnsi="Arial"/>
                <w:sz w:val="18"/>
              </w:rPr>
              <w:t>1 295 964</w:t>
            </w:r>
          </w:p>
        </w:tc>
        <w:tc>
          <w:tcPr>
            <w:tcW w:w="943" w:type="dxa"/>
            <w:tcBorders>
              <w:top w:val="single" w:sz="8" w:space="0" w:color="auto"/>
              <w:left w:val="nil"/>
              <w:bottom w:val="single" w:sz="4" w:space="0" w:color="auto"/>
              <w:right w:val="single" w:sz="4" w:space="0" w:color="auto"/>
            </w:tcBorders>
            <w:vAlign w:val="center"/>
          </w:tcPr>
          <w:p w:rsidR="00000000" w:rsidRDefault="00000000">
            <w:pPr>
              <w:spacing w:line="230" w:lineRule="auto"/>
              <w:ind w:right="113"/>
              <w:jc w:val="right"/>
              <w:rPr>
                <w:rFonts w:ascii="Arial" w:eastAsia="Arial Unicode MS" w:hAnsi="Arial"/>
                <w:sz w:val="18"/>
              </w:rPr>
            </w:pPr>
            <w:r>
              <w:rPr>
                <w:rFonts w:ascii="Arial" w:hAnsi="Arial"/>
                <w:sz w:val="18"/>
              </w:rPr>
              <w:t>441 104</w:t>
            </w:r>
          </w:p>
        </w:tc>
        <w:tc>
          <w:tcPr>
            <w:tcW w:w="888" w:type="dxa"/>
            <w:tcBorders>
              <w:top w:val="single" w:sz="8" w:space="0" w:color="auto"/>
              <w:left w:val="nil"/>
              <w:bottom w:val="single" w:sz="4" w:space="0" w:color="auto"/>
              <w:right w:val="single" w:sz="4" w:space="0" w:color="auto"/>
            </w:tcBorders>
            <w:vAlign w:val="center"/>
          </w:tcPr>
          <w:p w:rsidR="00000000" w:rsidRDefault="00000000">
            <w:pPr>
              <w:spacing w:line="230" w:lineRule="auto"/>
              <w:ind w:right="113"/>
              <w:jc w:val="right"/>
              <w:rPr>
                <w:rFonts w:ascii="Arial" w:eastAsia="Arial Unicode MS" w:hAnsi="Arial"/>
                <w:sz w:val="18"/>
              </w:rPr>
            </w:pPr>
            <w:r>
              <w:rPr>
                <w:rFonts w:ascii="Arial" w:hAnsi="Arial"/>
                <w:sz w:val="18"/>
              </w:rPr>
              <w:t>78 019</w:t>
            </w:r>
          </w:p>
        </w:tc>
        <w:tc>
          <w:tcPr>
            <w:tcW w:w="943" w:type="dxa"/>
            <w:tcBorders>
              <w:top w:val="single" w:sz="8" w:space="0" w:color="auto"/>
              <w:left w:val="nil"/>
              <w:bottom w:val="single" w:sz="4" w:space="0" w:color="auto"/>
              <w:right w:val="single" w:sz="4" w:space="0" w:color="auto"/>
            </w:tcBorders>
            <w:vAlign w:val="center"/>
          </w:tcPr>
          <w:p w:rsidR="00000000" w:rsidRDefault="00000000">
            <w:pPr>
              <w:spacing w:line="230" w:lineRule="auto"/>
              <w:ind w:right="113"/>
              <w:jc w:val="right"/>
              <w:rPr>
                <w:rFonts w:ascii="Arial" w:eastAsia="Arial Unicode MS" w:hAnsi="Arial"/>
                <w:sz w:val="18"/>
              </w:rPr>
            </w:pPr>
            <w:r>
              <w:rPr>
                <w:rFonts w:ascii="Arial" w:hAnsi="Arial"/>
                <w:sz w:val="18"/>
              </w:rPr>
              <w:t>43 707</w:t>
            </w:r>
          </w:p>
        </w:tc>
        <w:tc>
          <w:tcPr>
            <w:tcW w:w="943" w:type="dxa"/>
            <w:tcBorders>
              <w:top w:val="single" w:sz="8" w:space="0" w:color="auto"/>
              <w:left w:val="nil"/>
              <w:bottom w:val="single" w:sz="4" w:space="0" w:color="auto"/>
              <w:right w:val="single" w:sz="4" w:space="0" w:color="auto"/>
            </w:tcBorders>
            <w:vAlign w:val="center"/>
          </w:tcPr>
          <w:p w:rsidR="00000000" w:rsidRDefault="00000000">
            <w:pPr>
              <w:spacing w:line="230" w:lineRule="auto"/>
              <w:ind w:right="113"/>
              <w:jc w:val="right"/>
              <w:rPr>
                <w:rFonts w:ascii="Arial" w:eastAsia="Arial Unicode MS" w:hAnsi="Arial"/>
                <w:sz w:val="18"/>
              </w:rPr>
            </w:pPr>
            <w:r>
              <w:rPr>
                <w:rFonts w:ascii="Arial" w:hAnsi="Arial"/>
                <w:sz w:val="18"/>
              </w:rPr>
              <w:t>8 601</w:t>
            </w:r>
          </w:p>
        </w:tc>
        <w:tc>
          <w:tcPr>
            <w:tcW w:w="943" w:type="dxa"/>
            <w:tcBorders>
              <w:top w:val="single" w:sz="8" w:space="0" w:color="auto"/>
              <w:left w:val="nil"/>
              <w:bottom w:val="single" w:sz="4" w:space="0" w:color="auto"/>
              <w:right w:val="single" w:sz="4" w:space="0" w:color="auto"/>
            </w:tcBorders>
            <w:vAlign w:val="center"/>
          </w:tcPr>
          <w:p w:rsidR="00000000" w:rsidRDefault="00000000">
            <w:pPr>
              <w:spacing w:line="230" w:lineRule="auto"/>
              <w:ind w:right="113"/>
              <w:jc w:val="right"/>
              <w:rPr>
                <w:rFonts w:ascii="Arial" w:eastAsia="Arial Unicode MS" w:hAnsi="Arial"/>
                <w:sz w:val="18"/>
              </w:rPr>
            </w:pPr>
            <w:r>
              <w:rPr>
                <w:rFonts w:ascii="Arial" w:hAnsi="Arial"/>
                <w:sz w:val="18"/>
              </w:rPr>
              <w:t>40 228</w:t>
            </w:r>
          </w:p>
        </w:tc>
        <w:tc>
          <w:tcPr>
            <w:tcW w:w="999" w:type="dxa"/>
            <w:tcBorders>
              <w:top w:val="single" w:sz="8" w:space="0" w:color="auto"/>
              <w:left w:val="nil"/>
              <w:bottom w:val="single" w:sz="4" w:space="0" w:color="auto"/>
              <w:right w:val="single" w:sz="4" w:space="0" w:color="auto"/>
            </w:tcBorders>
            <w:vAlign w:val="center"/>
          </w:tcPr>
          <w:p w:rsidR="00000000" w:rsidRDefault="00000000">
            <w:pPr>
              <w:spacing w:line="230" w:lineRule="auto"/>
              <w:ind w:right="113"/>
              <w:jc w:val="right"/>
              <w:rPr>
                <w:rFonts w:ascii="Arial" w:eastAsia="Arial Unicode MS" w:hAnsi="Arial"/>
                <w:sz w:val="18"/>
              </w:rPr>
            </w:pPr>
            <w:r>
              <w:rPr>
                <w:rFonts w:ascii="Arial" w:hAnsi="Arial"/>
                <w:sz w:val="18"/>
              </w:rPr>
              <w:t>6 829</w:t>
            </w:r>
          </w:p>
        </w:tc>
        <w:tc>
          <w:tcPr>
            <w:tcW w:w="943" w:type="dxa"/>
            <w:tcBorders>
              <w:top w:val="single" w:sz="8" w:space="0" w:color="auto"/>
              <w:left w:val="nil"/>
              <w:bottom w:val="single" w:sz="4" w:space="0" w:color="auto"/>
              <w:right w:val="single" w:sz="12" w:space="0" w:color="auto"/>
            </w:tcBorders>
            <w:vAlign w:val="center"/>
          </w:tcPr>
          <w:p w:rsidR="00000000" w:rsidRDefault="00000000">
            <w:pPr>
              <w:spacing w:line="230" w:lineRule="auto"/>
              <w:ind w:right="113"/>
              <w:jc w:val="right"/>
              <w:rPr>
                <w:rFonts w:ascii="Arial" w:eastAsia="Arial Unicode MS" w:hAnsi="Arial"/>
                <w:sz w:val="18"/>
              </w:rPr>
            </w:pPr>
            <w:r>
              <w:rPr>
                <w:rFonts w:ascii="Arial" w:hAnsi="Arial"/>
                <w:sz w:val="18"/>
              </w:rPr>
              <w:t>31 480</w:t>
            </w:r>
          </w:p>
        </w:tc>
      </w:tr>
      <w:tr w:rsidR="00000000">
        <w:tblPrEx>
          <w:jc w:val="center"/>
          <w:tblCellMar>
            <w:top w:w="0" w:type="dxa"/>
            <w:left w:w="28" w:type="dxa"/>
            <w:bottom w:w="0" w:type="dxa"/>
            <w:right w:w="28" w:type="dxa"/>
          </w:tblCellMar>
        </w:tblPrEx>
        <w:trPr>
          <w:gridAfter w:val="1"/>
          <w:wAfter w:w="28" w:type="dxa"/>
          <w:trHeight w:val="20"/>
          <w:jc w:val="center"/>
        </w:trPr>
        <w:tc>
          <w:tcPr>
            <w:tcW w:w="1043" w:type="dxa"/>
            <w:gridSpan w:val="2"/>
            <w:tcBorders>
              <w:top w:val="single" w:sz="4" w:space="0" w:color="auto"/>
              <w:left w:val="single" w:sz="12" w:space="0" w:color="auto"/>
              <w:bottom w:val="single" w:sz="12" w:space="0" w:color="auto"/>
              <w:right w:val="single" w:sz="4" w:space="0" w:color="auto"/>
            </w:tcBorders>
            <w:vAlign w:val="center"/>
          </w:tcPr>
          <w:p w:rsidR="00000000" w:rsidRDefault="00000000">
            <w:pPr>
              <w:spacing w:line="230" w:lineRule="auto"/>
              <w:jc w:val="center"/>
              <w:rPr>
                <w:rFonts w:ascii="Arial" w:eastAsia="Arial Unicode MS" w:hAnsi="Arial"/>
                <w:b/>
                <w:sz w:val="18"/>
              </w:rPr>
            </w:pPr>
            <w:r>
              <w:rPr>
                <w:rFonts w:ascii="Arial" w:hAnsi="Arial"/>
                <w:b/>
                <w:sz w:val="18"/>
              </w:rPr>
              <w:t>В про-</w:t>
            </w:r>
            <w:r>
              <w:rPr>
                <w:rFonts w:ascii="Arial" w:hAnsi="Arial"/>
                <w:b/>
                <w:sz w:val="18"/>
              </w:rPr>
              <w:br/>
              <w:t>центах</w:t>
            </w:r>
          </w:p>
        </w:tc>
        <w:tc>
          <w:tcPr>
            <w:tcW w:w="888" w:type="dxa"/>
            <w:tcBorders>
              <w:top w:val="single" w:sz="4" w:space="0" w:color="auto"/>
              <w:left w:val="nil"/>
              <w:bottom w:val="single" w:sz="12" w:space="0" w:color="auto"/>
              <w:right w:val="single" w:sz="4" w:space="0" w:color="auto"/>
            </w:tcBorders>
            <w:vAlign w:val="center"/>
          </w:tcPr>
          <w:p w:rsidR="00000000" w:rsidRDefault="00000000">
            <w:pPr>
              <w:spacing w:line="230" w:lineRule="auto"/>
              <w:jc w:val="right"/>
              <w:rPr>
                <w:rFonts w:ascii="Arial" w:eastAsia="Arial Unicode MS" w:hAnsi="Arial"/>
                <w:sz w:val="18"/>
              </w:rPr>
            </w:pPr>
            <w:r>
              <w:rPr>
                <w:rFonts w:ascii="Arial" w:hAnsi="Arial"/>
                <w:sz w:val="18"/>
              </w:rPr>
              <w:t>100</w:t>
            </w:r>
          </w:p>
        </w:tc>
        <w:tc>
          <w:tcPr>
            <w:tcW w:w="1109" w:type="dxa"/>
            <w:tcBorders>
              <w:top w:val="single" w:sz="4" w:space="0" w:color="auto"/>
              <w:left w:val="nil"/>
              <w:bottom w:val="single" w:sz="12" w:space="0" w:color="auto"/>
              <w:right w:val="single" w:sz="4" w:space="0" w:color="auto"/>
            </w:tcBorders>
            <w:vAlign w:val="center"/>
          </w:tcPr>
          <w:p w:rsidR="00000000" w:rsidRDefault="00000000">
            <w:pPr>
              <w:spacing w:line="230" w:lineRule="auto"/>
              <w:ind w:right="113"/>
              <w:jc w:val="right"/>
              <w:rPr>
                <w:rFonts w:ascii="Arial" w:eastAsia="Arial Unicode MS" w:hAnsi="Arial"/>
                <w:sz w:val="18"/>
              </w:rPr>
            </w:pPr>
            <w:r>
              <w:rPr>
                <w:rFonts w:ascii="Arial" w:hAnsi="Arial"/>
                <w:sz w:val="18"/>
              </w:rPr>
              <w:t>66,60</w:t>
            </w:r>
          </w:p>
        </w:tc>
        <w:tc>
          <w:tcPr>
            <w:tcW w:w="943" w:type="dxa"/>
            <w:tcBorders>
              <w:top w:val="single" w:sz="4" w:space="0" w:color="auto"/>
              <w:left w:val="nil"/>
              <w:bottom w:val="single" w:sz="12" w:space="0" w:color="auto"/>
              <w:right w:val="single" w:sz="4" w:space="0" w:color="auto"/>
            </w:tcBorders>
            <w:vAlign w:val="center"/>
          </w:tcPr>
          <w:p w:rsidR="00000000" w:rsidRDefault="00000000">
            <w:pPr>
              <w:spacing w:line="230" w:lineRule="auto"/>
              <w:ind w:right="113"/>
              <w:jc w:val="right"/>
              <w:rPr>
                <w:rFonts w:ascii="Arial" w:eastAsia="Arial Unicode MS" w:hAnsi="Arial"/>
                <w:sz w:val="18"/>
              </w:rPr>
            </w:pPr>
            <w:r>
              <w:rPr>
                <w:rFonts w:ascii="Arial" w:hAnsi="Arial"/>
                <w:sz w:val="18"/>
              </w:rPr>
              <w:t>22,67</w:t>
            </w:r>
          </w:p>
        </w:tc>
        <w:tc>
          <w:tcPr>
            <w:tcW w:w="888" w:type="dxa"/>
            <w:tcBorders>
              <w:top w:val="single" w:sz="4" w:space="0" w:color="auto"/>
              <w:left w:val="nil"/>
              <w:bottom w:val="single" w:sz="12" w:space="0" w:color="auto"/>
              <w:right w:val="single" w:sz="4" w:space="0" w:color="auto"/>
            </w:tcBorders>
            <w:vAlign w:val="center"/>
          </w:tcPr>
          <w:p w:rsidR="00000000" w:rsidRDefault="00000000">
            <w:pPr>
              <w:spacing w:line="230" w:lineRule="auto"/>
              <w:ind w:right="113"/>
              <w:jc w:val="right"/>
              <w:rPr>
                <w:rFonts w:ascii="Arial" w:eastAsia="Arial Unicode MS" w:hAnsi="Arial"/>
                <w:sz w:val="18"/>
              </w:rPr>
            </w:pPr>
            <w:r>
              <w:rPr>
                <w:rFonts w:ascii="Arial" w:hAnsi="Arial"/>
                <w:sz w:val="18"/>
              </w:rPr>
              <w:t>4,01</w:t>
            </w:r>
          </w:p>
        </w:tc>
        <w:tc>
          <w:tcPr>
            <w:tcW w:w="943" w:type="dxa"/>
            <w:tcBorders>
              <w:top w:val="single" w:sz="4" w:space="0" w:color="auto"/>
              <w:left w:val="nil"/>
              <w:bottom w:val="single" w:sz="12" w:space="0" w:color="auto"/>
              <w:right w:val="single" w:sz="4" w:space="0" w:color="auto"/>
            </w:tcBorders>
            <w:vAlign w:val="center"/>
          </w:tcPr>
          <w:p w:rsidR="00000000" w:rsidRDefault="00000000">
            <w:pPr>
              <w:spacing w:line="230" w:lineRule="auto"/>
              <w:ind w:right="113"/>
              <w:jc w:val="right"/>
              <w:rPr>
                <w:rFonts w:ascii="Arial" w:eastAsia="Arial Unicode MS" w:hAnsi="Arial"/>
                <w:sz w:val="18"/>
              </w:rPr>
            </w:pPr>
            <w:r>
              <w:rPr>
                <w:rFonts w:ascii="Arial" w:hAnsi="Arial"/>
                <w:sz w:val="18"/>
              </w:rPr>
              <w:t>2,25</w:t>
            </w:r>
          </w:p>
        </w:tc>
        <w:tc>
          <w:tcPr>
            <w:tcW w:w="943" w:type="dxa"/>
            <w:tcBorders>
              <w:top w:val="single" w:sz="4" w:space="0" w:color="auto"/>
              <w:left w:val="nil"/>
              <w:bottom w:val="single" w:sz="12" w:space="0" w:color="auto"/>
              <w:right w:val="single" w:sz="4" w:space="0" w:color="auto"/>
            </w:tcBorders>
            <w:vAlign w:val="center"/>
          </w:tcPr>
          <w:p w:rsidR="00000000" w:rsidRDefault="00000000">
            <w:pPr>
              <w:spacing w:line="230" w:lineRule="auto"/>
              <w:ind w:right="113"/>
              <w:jc w:val="right"/>
              <w:rPr>
                <w:rFonts w:ascii="Arial" w:eastAsia="Arial Unicode MS" w:hAnsi="Arial"/>
                <w:sz w:val="18"/>
              </w:rPr>
            </w:pPr>
            <w:r>
              <w:rPr>
                <w:rFonts w:ascii="Arial" w:hAnsi="Arial"/>
                <w:sz w:val="18"/>
              </w:rPr>
              <w:t>0,44</w:t>
            </w:r>
          </w:p>
        </w:tc>
        <w:tc>
          <w:tcPr>
            <w:tcW w:w="943" w:type="dxa"/>
            <w:tcBorders>
              <w:top w:val="single" w:sz="4" w:space="0" w:color="auto"/>
              <w:left w:val="nil"/>
              <w:bottom w:val="single" w:sz="12" w:space="0" w:color="auto"/>
              <w:right w:val="single" w:sz="4" w:space="0" w:color="auto"/>
            </w:tcBorders>
            <w:vAlign w:val="center"/>
          </w:tcPr>
          <w:p w:rsidR="00000000" w:rsidRDefault="00000000">
            <w:pPr>
              <w:spacing w:line="230" w:lineRule="auto"/>
              <w:ind w:right="113"/>
              <w:jc w:val="right"/>
              <w:rPr>
                <w:rFonts w:ascii="Arial" w:eastAsia="Arial Unicode MS" w:hAnsi="Arial"/>
                <w:sz w:val="18"/>
              </w:rPr>
            </w:pPr>
            <w:r>
              <w:rPr>
                <w:rFonts w:ascii="Arial" w:hAnsi="Arial"/>
                <w:sz w:val="18"/>
              </w:rPr>
              <w:t>2,07</w:t>
            </w:r>
          </w:p>
        </w:tc>
        <w:tc>
          <w:tcPr>
            <w:tcW w:w="999" w:type="dxa"/>
            <w:tcBorders>
              <w:top w:val="single" w:sz="4" w:space="0" w:color="auto"/>
              <w:left w:val="nil"/>
              <w:bottom w:val="single" w:sz="12" w:space="0" w:color="auto"/>
              <w:right w:val="single" w:sz="4" w:space="0" w:color="auto"/>
            </w:tcBorders>
            <w:vAlign w:val="center"/>
          </w:tcPr>
          <w:p w:rsidR="00000000" w:rsidRDefault="00000000">
            <w:pPr>
              <w:spacing w:line="230" w:lineRule="auto"/>
              <w:ind w:right="113"/>
              <w:jc w:val="right"/>
              <w:rPr>
                <w:rFonts w:ascii="Arial" w:eastAsia="Arial Unicode MS" w:hAnsi="Arial"/>
                <w:sz w:val="18"/>
              </w:rPr>
            </w:pPr>
            <w:r>
              <w:rPr>
                <w:rFonts w:ascii="Arial" w:hAnsi="Arial"/>
                <w:sz w:val="18"/>
              </w:rPr>
              <w:t>0,35</w:t>
            </w:r>
          </w:p>
        </w:tc>
        <w:tc>
          <w:tcPr>
            <w:tcW w:w="943" w:type="dxa"/>
            <w:tcBorders>
              <w:top w:val="single" w:sz="4" w:space="0" w:color="auto"/>
              <w:left w:val="nil"/>
              <w:bottom w:val="single" w:sz="12" w:space="0" w:color="auto"/>
              <w:right w:val="single" w:sz="12" w:space="0" w:color="auto"/>
            </w:tcBorders>
            <w:vAlign w:val="center"/>
          </w:tcPr>
          <w:p w:rsidR="00000000" w:rsidRDefault="00000000">
            <w:pPr>
              <w:spacing w:line="230" w:lineRule="auto"/>
              <w:ind w:right="113"/>
              <w:jc w:val="right"/>
              <w:rPr>
                <w:rFonts w:ascii="Arial" w:eastAsia="Arial Unicode MS" w:hAnsi="Arial"/>
                <w:sz w:val="18"/>
              </w:rPr>
            </w:pPr>
            <w:r>
              <w:rPr>
                <w:rFonts w:ascii="Arial" w:hAnsi="Arial"/>
                <w:sz w:val="18"/>
              </w:rPr>
              <w:t>1,62</w:t>
            </w:r>
          </w:p>
        </w:tc>
      </w:tr>
    </w:tbl>
    <w:p w:rsidR="00000000" w:rsidRDefault="00000000">
      <w:pPr>
        <w:spacing w:before="120"/>
        <w:jc w:val="both"/>
        <w:rPr>
          <w:rFonts w:ascii="Arial" w:hAnsi="Arial"/>
          <w:i/>
          <w:sz w:val="16"/>
        </w:rPr>
      </w:pPr>
      <w:r>
        <w:rPr>
          <w:rFonts w:ascii="Arial" w:hAnsi="Arial"/>
          <w:i/>
          <w:sz w:val="16"/>
        </w:rPr>
        <w:t>Этнический состав населения согласно данным переписи 1994 года: 66,6 процента – македонцы, 22,67 процента – албанцы, 4,01 процента – турки, 2,25 процента – цыгане, 0,44 процента – валахи, 2,07 процента – сербы, 0,35 процента – боснийцы и 1,62 процента – прочие.</w:t>
      </w:r>
    </w:p>
    <w:p w:rsidR="00000000" w:rsidRDefault="00000000">
      <w:pPr>
        <w:spacing w:before="120"/>
        <w:jc w:val="both"/>
        <w:rPr>
          <w:rFonts w:ascii="Arial" w:hAnsi="Arial"/>
          <w:i/>
          <w:sz w:val="16"/>
          <w:lang w:val="en-US"/>
        </w:rPr>
      </w:pPr>
      <w:r>
        <w:rPr>
          <w:rFonts w:ascii="Arial" w:hAnsi="Arial"/>
          <w:i/>
          <w:sz w:val="16"/>
        </w:rPr>
        <w:t>Источник: Государственная статистическая служба.</w:t>
      </w:r>
    </w:p>
    <w:p w:rsidR="00000000" w:rsidRDefault="00000000">
      <w:pPr>
        <w:spacing w:before="120"/>
        <w:jc w:val="both"/>
        <w:rPr>
          <w:rFonts w:ascii="Arial" w:hAnsi="Arial"/>
          <w:i/>
          <w:sz w:val="14"/>
          <w:lang w:val="en-US"/>
        </w:rPr>
      </w:pPr>
      <w:r>
        <w:rPr>
          <w:rFonts w:ascii="Arial" w:hAnsi="Arial"/>
          <w:i/>
          <w:sz w:val="16"/>
          <w:lang w:val="en-US"/>
        </w:rPr>
        <w:br w:type="page"/>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39"/>
      </w:tblGrid>
      <w:tr w:rsidR="00000000">
        <w:tblPrEx>
          <w:tblCellMar>
            <w:top w:w="0" w:type="dxa"/>
            <w:bottom w:w="0" w:type="dxa"/>
          </w:tblCellMar>
        </w:tblPrEx>
        <w:tc>
          <w:tcPr>
            <w:tcW w:w="9639" w:type="dxa"/>
            <w:shd w:val="clear" w:color="auto" w:fill="C0C0C0"/>
          </w:tcPr>
          <w:p w:rsidR="00000000" w:rsidRDefault="00000000">
            <w:pPr>
              <w:spacing w:before="120" w:after="120"/>
              <w:jc w:val="center"/>
              <w:rPr>
                <w:rFonts w:ascii="Arial" w:hAnsi="Arial"/>
                <w:b/>
                <w:sz w:val="18"/>
              </w:rPr>
            </w:pPr>
            <w:r>
              <w:rPr>
                <w:rFonts w:ascii="Arial" w:hAnsi="Arial"/>
                <w:b/>
              </w:rPr>
              <w:t>ПЕРЕПИСЬ НАСЕЛЕНИЯ 2002 ГОДА</w:t>
            </w:r>
          </w:p>
        </w:tc>
      </w:tr>
    </w:tbl>
    <w:p w:rsidR="00000000" w:rsidRDefault="00000000">
      <w:pPr>
        <w:jc w:val="center"/>
        <w:rPr>
          <w:rFonts w:ascii="Arial" w:hAnsi="Arial"/>
          <w:b/>
          <w:sz w:val="18"/>
        </w:rPr>
      </w:pPr>
    </w:p>
    <w:p w:rsidR="00000000" w:rsidRDefault="00000000">
      <w:pPr>
        <w:spacing w:after="120"/>
        <w:rPr>
          <w:rFonts w:ascii="Arial" w:hAnsi="Arial"/>
          <w:b/>
          <w:sz w:val="18"/>
        </w:rPr>
      </w:pPr>
      <w:r>
        <w:rPr>
          <w:rFonts w:ascii="Arial" w:hAnsi="Arial"/>
          <w:b/>
          <w:sz w:val="18"/>
        </w:rPr>
        <w:t xml:space="preserve">Общая численность населения Республики Македонии </w:t>
      </w:r>
      <w:r>
        <w:rPr>
          <w:rFonts w:ascii="Arial" w:hAnsi="Arial"/>
          <w:b/>
          <w:sz w:val="18"/>
        </w:rPr>
        <w:br/>
        <w:t>в разбивке по возрастным группам и по полу</w:t>
      </w:r>
    </w:p>
    <w:tbl>
      <w:tblPr>
        <w:tblW w:w="0" w:type="auto"/>
        <w:tblInd w:w="2" w:type="dxa"/>
        <w:tblLayout w:type="fixed"/>
        <w:tblCellMar>
          <w:left w:w="57" w:type="dxa"/>
          <w:right w:w="57" w:type="dxa"/>
        </w:tblCellMar>
        <w:tblLook w:val="0000" w:firstRow="0" w:lastRow="0" w:firstColumn="0" w:lastColumn="0" w:noHBand="0" w:noVBand="0"/>
      </w:tblPr>
      <w:tblGrid>
        <w:gridCol w:w="1437"/>
        <w:gridCol w:w="1311"/>
        <w:gridCol w:w="1539"/>
        <w:gridCol w:w="1311"/>
      </w:tblGrid>
      <w:tr w:rsidR="00000000">
        <w:tblPrEx>
          <w:tblCellMar>
            <w:top w:w="0" w:type="dxa"/>
            <w:bottom w:w="0" w:type="dxa"/>
          </w:tblCellMar>
        </w:tblPrEx>
        <w:trPr>
          <w:trHeight w:val="20"/>
        </w:trPr>
        <w:tc>
          <w:tcPr>
            <w:tcW w:w="1437" w:type="dxa"/>
            <w:tcBorders>
              <w:top w:val="single" w:sz="12" w:space="0" w:color="auto"/>
              <w:left w:val="single" w:sz="12" w:space="0" w:color="auto"/>
              <w:bottom w:val="single" w:sz="12" w:space="0" w:color="auto"/>
              <w:right w:val="single" w:sz="12" w:space="0" w:color="auto"/>
            </w:tcBorders>
            <w:vAlign w:val="center"/>
          </w:tcPr>
          <w:p w:rsidR="00000000" w:rsidRDefault="00000000">
            <w:pPr>
              <w:spacing w:before="60" w:after="60"/>
              <w:rPr>
                <w:rFonts w:ascii="Arial" w:hAnsi="Arial"/>
                <w:b/>
                <w:sz w:val="18"/>
              </w:rPr>
            </w:pPr>
            <w:r>
              <w:rPr>
                <w:rFonts w:ascii="Arial" w:hAnsi="Arial"/>
                <w:b/>
                <w:color w:val="000000"/>
                <w:sz w:val="16"/>
              </w:rPr>
              <w:t>Возраст</w:t>
            </w:r>
          </w:p>
        </w:tc>
        <w:tc>
          <w:tcPr>
            <w:tcW w:w="1311" w:type="dxa"/>
            <w:tcBorders>
              <w:top w:val="single" w:sz="12" w:space="0" w:color="auto"/>
              <w:left w:val="single" w:sz="12" w:space="0" w:color="auto"/>
              <w:bottom w:val="single" w:sz="12" w:space="0" w:color="auto"/>
              <w:right w:val="single" w:sz="12" w:space="0" w:color="auto"/>
            </w:tcBorders>
            <w:vAlign w:val="center"/>
          </w:tcPr>
          <w:p w:rsidR="00000000" w:rsidRDefault="00000000">
            <w:pPr>
              <w:spacing w:before="60" w:after="60"/>
              <w:jc w:val="center"/>
              <w:rPr>
                <w:rFonts w:ascii="Arial" w:hAnsi="Arial"/>
                <w:b/>
                <w:color w:val="000000"/>
                <w:sz w:val="16"/>
              </w:rPr>
            </w:pPr>
            <w:r>
              <w:rPr>
                <w:rFonts w:ascii="Arial" w:hAnsi="Arial"/>
                <w:b/>
                <w:color w:val="000000"/>
                <w:sz w:val="16"/>
              </w:rPr>
              <w:t>Всего</w:t>
            </w:r>
          </w:p>
        </w:tc>
        <w:tc>
          <w:tcPr>
            <w:tcW w:w="1539" w:type="dxa"/>
            <w:tcBorders>
              <w:top w:val="single" w:sz="12" w:space="0" w:color="auto"/>
              <w:left w:val="single" w:sz="12" w:space="0" w:color="auto"/>
              <w:bottom w:val="single" w:sz="12" w:space="0" w:color="auto"/>
              <w:right w:val="single" w:sz="12" w:space="0" w:color="auto"/>
            </w:tcBorders>
            <w:vAlign w:val="center"/>
          </w:tcPr>
          <w:p w:rsidR="00000000" w:rsidRDefault="00000000">
            <w:pPr>
              <w:spacing w:before="60" w:after="60"/>
              <w:jc w:val="center"/>
              <w:rPr>
                <w:rFonts w:ascii="Arial" w:hAnsi="Arial"/>
                <w:b/>
                <w:color w:val="000000"/>
                <w:sz w:val="16"/>
              </w:rPr>
            </w:pPr>
            <w:r>
              <w:rPr>
                <w:rFonts w:ascii="Arial" w:hAnsi="Arial"/>
                <w:b/>
                <w:color w:val="000000"/>
                <w:sz w:val="16"/>
              </w:rPr>
              <w:t>Мужчины</w:t>
            </w:r>
          </w:p>
        </w:tc>
        <w:tc>
          <w:tcPr>
            <w:tcW w:w="1311" w:type="dxa"/>
            <w:tcBorders>
              <w:top w:val="single" w:sz="12" w:space="0" w:color="auto"/>
              <w:left w:val="single" w:sz="12" w:space="0" w:color="auto"/>
              <w:bottom w:val="single" w:sz="12" w:space="0" w:color="auto"/>
              <w:right w:val="single" w:sz="12" w:space="0" w:color="auto"/>
            </w:tcBorders>
            <w:vAlign w:val="center"/>
          </w:tcPr>
          <w:p w:rsidR="00000000" w:rsidRDefault="00000000">
            <w:pPr>
              <w:spacing w:before="60" w:after="60"/>
              <w:jc w:val="center"/>
              <w:rPr>
                <w:rFonts w:ascii="Arial" w:hAnsi="Arial"/>
                <w:b/>
                <w:color w:val="000000"/>
                <w:sz w:val="16"/>
              </w:rPr>
            </w:pPr>
            <w:r>
              <w:rPr>
                <w:rFonts w:ascii="Arial" w:hAnsi="Arial"/>
                <w:b/>
                <w:color w:val="000000"/>
                <w:sz w:val="16"/>
              </w:rPr>
              <w:t>Женщины</w:t>
            </w:r>
          </w:p>
        </w:tc>
      </w:tr>
      <w:tr w:rsidR="00000000">
        <w:tblPrEx>
          <w:tblCellMar>
            <w:top w:w="0" w:type="dxa"/>
            <w:bottom w:w="0" w:type="dxa"/>
          </w:tblCellMar>
        </w:tblPrEx>
        <w:trPr>
          <w:trHeight w:val="20"/>
        </w:trPr>
        <w:tc>
          <w:tcPr>
            <w:tcW w:w="1437" w:type="dxa"/>
            <w:tcBorders>
              <w:top w:val="single" w:sz="12" w:space="0" w:color="auto"/>
              <w:left w:val="single" w:sz="12" w:space="0" w:color="auto"/>
              <w:bottom w:val="nil"/>
              <w:right w:val="single" w:sz="4" w:space="0" w:color="auto"/>
            </w:tcBorders>
            <w:vAlign w:val="center"/>
          </w:tcPr>
          <w:p w:rsidR="00000000" w:rsidRDefault="00000000">
            <w:pPr>
              <w:rPr>
                <w:rFonts w:ascii="Arial" w:hAnsi="Arial"/>
                <w:b/>
                <w:sz w:val="18"/>
              </w:rPr>
            </w:pPr>
            <w:r>
              <w:rPr>
                <w:rFonts w:ascii="Arial" w:hAnsi="Arial"/>
                <w:b/>
                <w:color w:val="000000"/>
                <w:sz w:val="16"/>
              </w:rPr>
              <w:t>Всего</w:t>
            </w:r>
          </w:p>
        </w:tc>
        <w:tc>
          <w:tcPr>
            <w:tcW w:w="1311" w:type="dxa"/>
            <w:tcBorders>
              <w:top w:val="single" w:sz="12" w:space="0" w:color="auto"/>
              <w:left w:val="nil"/>
              <w:bottom w:val="nil"/>
              <w:right w:val="single" w:sz="4" w:space="0" w:color="auto"/>
            </w:tcBorders>
            <w:vAlign w:val="center"/>
          </w:tcPr>
          <w:p w:rsidR="00000000" w:rsidRDefault="00000000">
            <w:pPr>
              <w:ind w:right="227"/>
              <w:jc w:val="right"/>
              <w:rPr>
                <w:rFonts w:ascii="Arial" w:hAnsi="Arial"/>
                <w:b/>
                <w:color w:val="000000"/>
                <w:sz w:val="16"/>
              </w:rPr>
            </w:pPr>
            <w:r>
              <w:rPr>
                <w:rFonts w:ascii="Arial" w:hAnsi="Arial"/>
                <w:b/>
                <w:color w:val="000000"/>
                <w:sz w:val="16"/>
              </w:rPr>
              <w:t>2 022 547</w:t>
            </w:r>
          </w:p>
        </w:tc>
        <w:tc>
          <w:tcPr>
            <w:tcW w:w="1539" w:type="dxa"/>
            <w:tcBorders>
              <w:top w:val="single" w:sz="12" w:space="0" w:color="auto"/>
              <w:left w:val="nil"/>
              <w:bottom w:val="nil"/>
              <w:right w:val="single" w:sz="4" w:space="0" w:color="auto"/>
            </w:tcBorders>
            <w:vAlign w:val="center"/>
          </w:tcPr>
          <w:p w:rsidR="00000000" w:rsidRDefault="00000000">
            <w:pPr>
              <w:ind w:right="340"/>
              <w:jc w:val="right"/>
              <w:rPr>
                <w:rFonts w:ascii="Arial" w:hAnsi="Arial"/>
                <w:b/>
                <w:color w:val="000000"/>
                <w:sz w:val="16"/>
              </w:rPr>
            </w:pPr>
            <w:r>
              <w:rPr>
                <w:rFonts w:ascii="Arial" w:hAnsi="Arial"/>
                <w:b/>
                <w:color w:val="000000"/>
                <w:sz w:val="16"/>
              </w:rPr>
              <w:t>1 015 377</w:t>
            </w:r>
          </w:p>
        </w:tc>
        <w:tc>
          <w:tcPr>
            <w:tcW w:w="1311" w:type="dxa"/>
            <w:tcBorders>
              <w:top w:val="single" w:sz="12" w:space="0" w:color="auto"/>
              <w:left w:val="nil"/>
              <w:bottom w:val="nil"/>
              <w:right w:val="single" w:sz="12" w:space="0" w:color="auto"/>
            </w:tcBorders>
            <w:vAlign w:val="center"/>
          </w:tcPr>
          <w:p w:rsidR="00000000" w:rsidRDefault="00000000">
            <w:pPr>
              <w:ind w:right="227"/>
              <w:jc w:val="right"/>
              <w:rPr>
                <w:rFonts w:ascii="Arial" w:hAnsi="Arial"/>
                <w:b/>
                <w:color w:val="000000"/>
                <w:sz w:val="16"/>
              </w:rPr>
            </w:pPr>
            <w:r>
              <w:rPr>
                <w:rFonts w:ascii="Arial" w:hAnsi="Arial"/>
                <w:b/>
                <w:color w:val="000000"/>
                <w:sz w:val="16"/>
              </w:rPr>
              <w:t>1 007 170</w:t>
            </w:r>
          </w:p>
        </w:tc>
      </w:tr>
      <w:tr w:rsidR="00000000">
        <w:tblPrEx>
          <w:tblCellMar>
            <w:top w:w="0" w:type="dxa"/>
            <w:bottom w:w="0" w:type="dxa"/>
          </w:tblCellMar>
        </w:tblPrEx>
        <w:trPr>
          <w:trHeight w:val="20"/>
        </w:trPr>
        <w:tc>
          <w:tcPr>
            <w:tcW w:w="1437" w:type="dxa"/>
            <w:tcBorders>
              <w:top w:val="nil"/>
              <w:left w:val="single" w:sz="12" w:space="0" w:color="auto"/>
              <w:bottom w:val="nil"/>
              <w:right w:val="single" w:sz="4" w:space="0" w:color="auto"/>
            </w:tcBorders>
            <w:vAlign w:val="center"/>
          </w:tcPr>
          <w:p w:rsidR="00000000" w:rsidRDefault="00000000">
            <w:pPr>
              <w:rPr>
                <w:rFonts w:ascii="Arial" w:eastAsia="Arial Unicode MS" w:hAnsi="Arial"/>
                <w:sz w:val="18"/>
              </w:rPr>
            </w:pPr>
            <w:r>
              <w:rPr>
                <w:rFonts w:ascii="Arial" w:hAnsi="Arial"/>
                <w:sz w:val="18"/>
              </w:rPr>
              <w:t>0–4 года</w:t>
            </w:r>
          </w:p>
        </w:tc>
        <w:tc>
          <w:tcPr>
            <w:tcW w:w="1311" w:type="dxa"/>
            <w:tcBorders>
              <w:top w:val="nil"/>
              <w:left w:val="nil"/>
              <w:bottom w:val="nil"/>
              <w:right w:val="single" w:sz="4" w:space="0" w:color="auto"/>
            </w:tcBorders>
            <w:vAlign w:val="center"/>
          </w:tcPr>
          <w:p w:rsidR="00000000" w:rsidRDefault="00000000">
            <w:pPr>
              <w:ind w:right="227"/>
              <w:jc w:val="right"/>
              <w:rPr>
                <w:rFonts w:ascii="Arial" w:eastAsia="Arial Unicode MS" w:hAnsi="Arial"/>
                <w:color w:val="000000"/>
                <w:sz w:val="16"/>
              </w:rPr>
            </w:pPr>
            <w:r>
              <w:rPr>
                <w:rFonts w:ascii="Arial" w:hAnsi="Arial"/>
                <w:color w:val="000000"/>
                <w:sz w:val="16"/>
              </w:rPr>
              <w:t>122 757</w:t>
            </w:r>
          </w:p>
        </w:tc>
        <w:tc>
          <w:tcPr>
            <w:tcW w:w="1539" w:type="dxa"/>
            <w:tcBorders>
              <w:top w:val="nil"/>
              <w:left w:val="nil"/>
              <w:bottom w:val="nil"/>
              <w:right w:val="single" w:sz="4" w:space="0" w:color="auto"/>
            </w:tcBorders>
            <w:vAlign w:val="center"/>
          </w:tcPr>
          <w:p w:rsidR="00000000" w:rsidRDefault="00000000">
            <w:pPr>
              <w:ind w:right="340"/>
              <w:jc w:val="right"/>
              <w:rPr>
                <w:rFonts w:ascii="Arial" w:eastAsia="Arial Unicode MS" w:hAnsi="Arial"/>
                <w:color w:val="000000"/>
                <w:sz w:val="16"/>
              </w:rPr>
            </w:pPr>
            <w:r>
              <w:rPr>
                <w:rFonts w:ascii="Arial" w:hAnsi="Arial"/>
                <w:color w:val="000000"/>
                <w:sz w:val="16"/>
              </w:rPr>
              <w:t>63 279</w:t>
            </w:r>
          </w:p>
        </w:tc>
        <w:tc>
          <w:tcPr>
            <w:tcW w:w="1311" w:type="dxa"/>
            <w:tcBorders>
              <w:top w:val="nil"/>
              <w:left w:val="nil"/>
              <w:bottom w:val="nil"/>
              <w:right w:val="single" w:sz="12" w:space="0" w:color="auto"/>
            </w:tcBorders>
            <w:vAlign w:val="center"/>
          </w:tcPr>
          <w:p w:rsidR="00000000" w:rsidRDefault="00000000">
            <w:pPr>
              <w:ind w:right="227"/>
              <w:jc w:val="right"/>
              <w:rPr>
                <w:rFonts w:ascii="Arial" w:eastAsia="Arial Unicode MS" w:hAnsi="Arial"/>
                <w:color w:val="000000"/>
                <w:sz w:val="16"/>
              </w:rPr>
            </w:pPr>
            <w:r>
              <w:rPr>
                <w:rFonts w:ascii="Arial" w:hAnsi="Arial"/>
                <w:color w:val="000000"/>
                <w:sz w:val="16"/>
              </w:rPr>
              <w:t>59 478</w:t>
            </w:r>
          </w:p>
        </w:tc>
      </w:tr>
      <w:tr w:rsidR="00000000">
        <w:tblPrEx>
          <w:tblCellMar>
            <w:top w:w="0" w:type="dxa"/>
            <w:bottom w:w="0" w:type="dxa"/>
          </w:tblCellMar>
        </w:tblPrEx>
        <w:trPr>
          <w:trHeight w:val="20"/>
        </w:trPr>
        <w:tc>
          <w:tcPr>
            <w:tcW w:w="1437" w:type="dxa"/>
            <w:tcBorders>
              <w:top w:val="nil"/>
              <w:left w:val="single" w:sz="12" w:space="0" w:color="auto"/>
              <w:bottom w:val="nil"/>
              <w:right w:val="single" w:sz="4" w:space="0" w:color="auto"/>
            </w:tcBorders>
            <w:vAlign w:val="center"/>
          </w:tcPr>
          <w:p w:rsidR="00000000" w:rsidRDefault="00000000">
            <w:pPr>
              <w:rPr>
                <w:rFonts w:ascii="Arial" w:eastAsia="Arial Unicode MS" w:hAnsi="Arial"/>
                <w:sz w:val="18"/>
              </w:rPr>
            </w:pPr>
            <w:r>
              <w:rPr>
                <w:rFonts w:ascii="Arial" w:hAnsi="Arial"/>
                <w:sz w:val="18"/>
              </w:rPr>
              <w:t>5–9 лет</w:t>
            </w:r>
          </w:p>
        </w:tc>
        <w:tc>
          <w:tcPr>
            <w:tcW w:w="1311" w:type="dxa"/>
            <w:tcBorders>
              <w:top w:val="nil"/>
              <w:left w:val="nil"/>
              <w:bottom w:val="nil"/>
              <w:right w:val="single" w:sz="4" w:space="0" w:color="auto"/>
            </w:tcBorders>
            <w:vAlign w:val="center"/>
          </w:tcPr>
          <w:p w:rsidR="00000000" w:rsidRDefault="00000000">
            <w:pPr>
              <w:ind w:right="227"/>
              <w:jc w:val="right"/>
              <w:rPr>
                <w:rFonts w:ascii="Arial" w:eastAsia="Arial Unicode MS" w:hAnsi="Arial"/>
                <w:color w:val="000000"/>
                <w:sz w:val="16"/>
              </w:rPr>
            </w:pPr>
            <w:r>
              <w:rPr>
                <w:rFonts w:ascii="Arial" w:hAnsi="Arial"/>
                <w:color w:val="000000"/>
                <w:sz w:val="16"/>
              </w:rPr>
              <w:t>143 184</w:t>
            </w:r>
          </w:p>
        </w:tc>
        <w:tc>
          <w:tcPr>
            <w:tcW w:w="1539" w:type="dxa"/>
            <w:tcBorders>
              <w:top w:val="nil"/>
              <w:left w:val="nil"/>
              <w:bottom w:val="nil"/>
              <w:right w:val="single" w:sz="4" w:space="0" w:color="auto"/>
            </w:tcBorders>
            <w:vAlign w:val="center"/>
          </w:tcPr>
          <w:p w:rsidR="00000000" w:rsidRDefault="00000000">
            <w:pPr>
              <w:ind w:right="340"/>
              <w:jc w:val="right"/>
              <w:rPr>
                <w:rFonts w:ascii="Arial" w:eastAsia="Arial Unicode MS" w:hAnsi="Arial"/>
                <w:color w:val="000000"/>
                <w:sz w:val="16"/>
              </w:rPr>
            </w:pPr>
            <w:r>
              <w:rPr>
                <w:rFonts w:ascii="Arial" w:hAnsi="Arial"/>
                <w:color w:val="000000"/>
                <w:sz w:val="16"/>
              </w:rPr>
              <w:t>73 816</w:t>
            </w:r>
          </w:p>
        </w:tc>
        <w:tc>
          <w:tcPr>
            <w:tcW w:w="1311" w:type="dxa"/>
            <w:tcBorders>
              <w:top w:val="nil"/>
              <w:left w:val="nil"/>
              <w:bottom w:val="nil"/>
              <w:right w:val="single" w:sz="12" w:space="0" w:color="auto"/>
            </w:tcBorders>
            <w:vAlign w:val="center"/>
          </w:tcPr>
          <w:p w:rsidR="00000000" w:rsidRDefault="00000000">
            <w:pPr>
              <w:ind w:right="227"/>
              <w:jc w:val="right"/>
              <w:rPr>
                <w:rFonts w:ascii="Arial" w:eastAsia="Arial Unicode MS" w:hAnsi="Arial"/>
                <w:color w:val="000000"/>
                <w:sz w:val="16"/>
              </w:rPr>
            </w:pPr>
            <w:r>
              <w:rPr>
                <w:rFonts w:ascii="Arial" w:hAnsi="Arial"/>
                <w:color w:val="000000"/>
                <w:sz w:val="16"/>
              </w:rPr>
              <w:t>69 368</w:t>
            </w:r>
          </w:p>
        </w:tc>
      </w:tr>
      <w:tr w:rsidR="00000000">
        <w:tblPrEx>
          <w:tblCellMar>
            <w:top w:w="0" w:type="dxa"/>
            <w:bottom w:w="0" w:type="dxa"/>
          </w:tblCellMar>
        </w:tblPrEx>
        <w:trPr>
          <w:trHeight w:val="20"/>
        </w:trPr>
        <w:tc>
          <w:tcPr>
            <w:tcW w:w="1437" w:type="dxa"/>
            <w:tcBorders>
              <w:top w:val="nil"/>
              <w:left w:val="single" w:sz="12" w:space="0" w:color="auto"/>
              <w:bottom w:val="nil"/>
              <w:right w:val="single" w:sz="4" w:space="0" w:color="auto"/>
            </w:tcBorders>
            <w:vAlign w:val="center"/>
          </w:tcPr>
          <w:p w:rsidR="00000000" w:rsidRDefault="00000000">
            <w:pPr>
              <w:rPr>
                <w:rFonts w:ascii="Arial" w:eastAsia="Arial Unicode MS" w:hAnsi="Arial"/>
                <w:sz w:val="18"/>
              </w:rPr>
            </w:pPr>
            <w:r>
              <w:rPr>
                <w:rFonts w:ascii="Arial" w:hAnsi="Arial"/>
                <w:sz w:val="18"/>
              </w:rPr>
              <w:t>10–14 лет</w:t>
            </w:r>
          </w:p>
        </w:tc>
        <w:tc>
          <w:tcPr>
            <w:tcW w:w="1311" w:type="dxa"/>
            <w:tcBorders>
              <w:top w:val="nil"/>
              <w:left w:val="nil"/>
              <w:bottom w:val="nil"/>
              <w:right w:val="single" w:sz="4" w:space="0" w:color="auto"/>
            </w:tcBorders>
            <w:vAlign w:val="center"/>
          </w:tcPr>
          <w:p w:rsidR="00000000" w:rsidRDefault="00000000">
            <w:pPr>
              <w:ind w:right="227"/>
              <w:jc w:val="right"/>
              <w:rPr>
                <w:rFonts w:ascii="Arial" w:eastAsia="Arial Unicode MS" w:hAnsi="Arial"/>
                <w:color w:val="000000"/>
                <w:sz w:val="16"/>
              </w:rPr>
            </w:pPr>
            <w:r>
              <w:rPr>
                <w:rFonts w:ascii="Arial" w:hAnsi="Arial"/>
                <w:color w:val="000000"/>
                <w:sz w:val="16"/>
              </w:rPr>
              <w:t>160 339</w:t>
            </w:r>
          </w:p>
        </w:tc>
        <w:tc>
          <w:tcPr>
            <w:tcW w:w="1539" w:type="dxa"/>
            <w:tcBorders>
              <w:top w:val="nil"/>
              <w:left w:val="nil"/>
              <w:bottom w:val="nil"/>
              <w:right w:val="single" w:sz="4" w:space="0" w:color="auto"/>
            </w:tcBorders>
            <w:vAlign w:val="center"/>
          </w:tcPr>
          <w:p w:rsidR="00000000" w:rsidRDefault="00000000">
            <w:pPr>
              <w:ind w:right="340"/>
              <w:jc w:val="right"/>
              <w:rPr>
                <w:rFonts w:ascii="Arial" w:eastAsia="Arial Unicode MS" w:hAnsi="Arial"/>
                <w:color w:val="000000"/>
                <w:sz w:val="16"/>
              </w:rPr>
            </w:pPr>
            <w:r>
              <w:rPr>
                <w:rFonts w:ascii="Arial" w:hAnsi="Arial"/>
                <w:color w:val="000000"/>
                <w:sz w:val="16"/>
              </w:rPr>
              <w:t>82 533</w:t>
            </w:r>
          </w:p>
        </w:tc>
        <w:tc>
          <w:tcPr>
            <w:tcW w:w="1311" w:type="dxa"/>
            <w:tcBorders>
              <w:top w:val="nil"/>
              <w:left w:val="nil"/>
              <w:bottom w:val="nil"/>
              <w:right w:val="single" w:sz="12" w:space="0" w:color="auto"/>
            </w:tcBorders>
            <w:vAlign w:val="center"/>
          </w:tcPr>
          <w:p w:rsidR="00000000" w:rsidRDefault="00000000">
            <w:pPr>
              <w:ind w:right="227"/>
              <w:jc w:val="right"/>
              <w:rPr>
                <w:rFonts w:ascii="Arial" w:eastAsia="Arial Unicode MS" w:hAnsi="Arial"/>
                <w:color w:val="000000"/>
                <w:sz w:val="16"/>
              </w:rPr>
            </w:pPr>
            <w:r>
              <w:rPr>
                <w:rFonts w:ascii="Arial" w:hAnsi="Arial"/>
                <w:color w:val="000000"/>
                <w:sz w:val="16"/>
              </w:rPr>
              <w:t>77 806</w:t>
            </w:r>
          </w:p>
        </w:tc>
      </w:tr>
      <w:tr w:rsidR="00000000">
        <w:tblPrEx>
          <w:tblCellMar>
            <w:top w:w="0" w:type="dxa"/>
            <w:bottom w:w="0" w:type="dxa"/>
          </w:tblCellMar>
        </w:tblPrEx>
        <w:trPr>
          <w:trHeight w:val="20"/>
        </w:trPr>
        <w:tc>
          <w:tcPr>
            <w:tcW w:w="1437" w:type="dxa"/>
            <w:tcBorders>
              <w:top w:val="nil"/>
              <w:left w:val="single" w:sz="12" w:space="0" w:color="auto"/>
              <w:bottom w:val="nil"/>
              <w:right w:val="single" w:sz="4" w:space="0" w:color="auto"/>
            </w:tcBorders>
            <w:vAlign w:val="center"/>
          </w:tcPr>
          <w:p w:rsidR="00000000" w:rsidRDefault="00000000">
            <w:pPr>
              <w:rPr>
                <w:rFonts w:ascii="Arial" w:eastAsia="Arial Unicode MS" w:hAnsi="Arial"/>
                <w:sz w:val="18"/>
              </w:rPr>
            </w:pPr>
            <w:r>
              <w:rPr>
                <w:rFonts w:ascii="Arial" w:hAnsi="Arial"/>
                <w:sz w:val="18"/>
              </w:rPr>
              <w:t>15–19 лет</w:t>
            </w:r>
          </w:p>
        </w:tc>
        <w:tc>
          <w:tcPr>
            <w:tcW w:w="1311" w:type="dxa"/>
            <w:tcBorders>
              <w:top w:val="nil"/>
              <w:left w:val="nil"/>
              <w:bottom w:val="nil"/>
              <w:right w:val="single" w:sz="4" w:space="0" w:color="auto"/>
            </w:tcBorders>
            <w:vAlign w:val="center"/>
          </w:tcPr>
          <w:p w:rsidR="00000000" w:rsidRDefault="00000000">
            <w:pPr>
              <w:ind w:right="227"/>
              <w:jc w:val="right"/>
              <w:rPr>
                <w:rFonts w:ascii="Arial" w:eastAsia="Arial Unicode MS" w:hAnsi="Arial"/>
                <w:color w:val="000000"/>
                <w:sz w:val="16"/>
              </w:rPr>
            </w:pPr>
            <w:r>
              <w:rPr>
                <w:rFonts w:ascii="Arial" w:hAnsi="Arial"/>
                <w:color w:val="000000"/>
                <w:sz w:val="16"/>
              </w:rPr>
              <w:t>165 422</w:t>
            </w:r>
          </w:p>
        </w:tc>
        <w:tc>
          <w:tcPr>
            <w:tcW w:w="1539" w:type="dxa"/>
            <w:tcBorders>
              <w:top w:val="nil"/>
              <w:left w:val="nil"/>
              <w:bottom w:val="nil"/>
              <w:right w:val="single" w:sz="4" w:space="0" w:color="auto"/>
            </w:tcBorders>
            <w:vAlign w:val="center"/>
          </w:tcPr>
          <w:p w:rsidR="00000000" w:rsidRDefault="00000000">
            <w:pPr>
              <w:ind w:right="340"/>
              <w:jc w:val="right"/>
              <w:rPr>
                <w:rFonts w:ascii="Arial" w:eastAsia="Arial Unicode MS" w:hAnsi="Arial"/>
                <w:color w:val="000000"/>
                <w:sz w:val="16"/>
              </w:rPr>
            </w:pPr>
            <w:r>
              <w:rPr>
                <w:rFonts w:ascii="Arial" w:hAnsi="Arial"/>
                <w:color w:val="000000"/>
                <w:sz w:val="16"/>
              </w:rPr>
              <w:t>84 902</w:t>
            </w:r>
          </w:p>
        </w:tc>
        <w:tc>
          <w:tcPr>
            <w:tcW w:w="1311" w:type="dxa"/>
            <w:tcBorders>
              <w:top w:val="nil"/>
              <w:left w:val="nil"/>
              <w:bottom w:val="nil"/>
              <w:right w:val="single" w:sz="12" w:space="0" w:color="auto"/>
            </w:tcBorders>
            <w:vAlign w:val="center"/>
          </w:tcPr>
          <w:p w:rsidR="00000000" w:rsidRDefault="00000000">
            <w:pPr>
              <w:ind w:right="227"/>
              <w:jc w:val="right"/>
              <w:rPr>
                <w:rFonts w:ascii="Arial" w:eastAsia="Arial Unicode MS" w:hAnsi="Arial"/>
                <w:color w:val="000000"/>
                <w:sz w:val="16"/>
              </w:rPr>
            </w:pPr>
            <w:r>
              <w:rPr>
                <w:rFonts w:ascii="Arial" w:hAnsi="Arial"/>
                <w:color w:val="000000"/>
                <w:sz w:val="16"/>
              </w:rPr>
              <w:t>80 520</w:t>
            </w:r>
          </w:p>
        </w:tc>
      </w:tr>
      <w:tr w:rsidR="00000000">
        <w:tblPrEx>
          <w:tblCellMar>
            <w:top w:w="0" w:type="dxa"/>
            <w:bottom w:w="0" w:type="dxa"/>
          </w:tblCellMar>
        </w:tblPrEx>
        <w:trPr>
          <w:trHeight w:val="20"/>
        </w:trPr>
        <w:tc>
          <w:tcPr>
            <w:tcW w:w="1437" w:type="dxa"/>
            <w:tcBorders>
              <w:top w:val="nil"/>
              <w:left w:val="single" w:sz="12" w:space="0" w:color="auto"/>
              <w:bottom w:val="nil"/>
              <w:right w:val="single" w:sz="4" w:space="0" w:color="auto"/>
            </w:tcBorders>
            <w:vAlign w:val="center"/>
          </w:tcPr>
          <w:p w:rsidR="00000000" w:rsidRDefault="00000000">
            <w:pPr>
              <w:rPr>
                <w:rFonts w:ascii="Arial" w:eastAsia="Arial Unicode MS" w:hAnsi="Arial"/>
                <w:sz w:val="18"/>
              </w:rPr>
            </w:pPr>
            <w:r>
              <w:rPr>
                <w:rFonts w:ascii="Arial" w:hAnsi="Arial"/>
                <w:sz w:val="18"/>
              </w:rPr>
              <w:t>20–24 года</w:t>
            </w:r>
          </w:p>
        </w:tc>
        <w:tc>
          <w:tcPr>
            <w:tcW w:w="1311" w:type="dxa"/>
            <w:tcBorders>
              <w:top w:val="nil"/>
              <w:left w:val="nil"/>
              <w:bottom w:val="nil"/>
              <w:right w:val="single" w:sz="4" w:space="0" w:color="auto"/>
            </w:tcBorders>
            <w:vAlign w:val="center"/>
          </w:tcPr>
          <w:p w:rsidR="00000000" w:rsidRDefault="00000000">
            <w:pPr>
              <w:ind w:right="227"/>
              <w:jc w:val="right"/>
              <w:rPr>
                <w:rFonts w:ascii="Arial" w:eastAsia="Arial Unicode MS" w:hAnsi="Arial"/>
                <w:color w:val="000000"/>
                <w:sz w:val="16"/>
              </w:rPr>
            </w:pPr>
            <w:r>
              <w:rPr>
                <w:rFonts w:ascii="Arial" w:hAnsi="Arial"/>
                <w:color w:val="000000"/>
                <w:sz w:val="16"/>
              </w:rPr>
              <w:t>161 945</w:t>
            </w:r>
          </w:p>
        </w:tc>
        <w:tc>
          <w:tcPr>
            <w:tcW w:w="1539" w:type="dxa"/>
            <w:tcBorders>
              <w:top w:val="nil"/>
              <w:left w:val="nil"/>
              <w:bottom w:val="nil"/>
              <w:right w:val="single" w:sz="4" w:space="0" w:color="auto"/>
            </w:tcBorders>
            <w:vAlign w:val="center"/>
          </w:tcPr>
          <w:p w:rsidR="00000000" w:rsidRDefault="00000000">
            <w:pPr>
              <w:ind w:right="340"/>
              <w:jc w:val="right"/>
              <w:rPr>
                <w:rFonts w:ascii="Arial" w:eastAsia="Arial Unicode MS" w:hAnsi="Arial"/>
                <w:color w:val="000000"/>
                <w:sz w:val="16"/>
              </w:rPr>
            </w:pPr>
            <w:r>
              <w:rPr>
                <w:rFonts w:ascii="Arial" w:hAnsi="Arial"/>
                <w:color w:val="000000"/>
                <w:sz w:val="16"/>
              </w:rPr>
              <w:t>83 546</w:t>
            </w:r>
          </w:p>
        </w:tc>
        <w:tc>
          <w:tcPr>
            <w:tcW w:w="1311" w:type="dxa"/>
            <w:tcBorders>
              <w:top w:val="nil"/>
              <w:left w:val="nil"/>
              <w:bottom w:val="nil"/>
              <w:right w:val="single" w:sz="12" w:space="0" w:color="auto"/>
            </w:tcBorders>
            <w:vAlign w:val="center"/>
          </w:tcPr>
          <w:p w:rsidR="00000000" w:rsidRDefault="00000000">
            <w:pPr>
              <w:ind w:right="227"/>
              <w:jc w:val="right"/>
              <w:rPr>
                <w:rFonts w:ascii="Arial" w:eastAsia="Arial Unicode MS" w:hAnsi="Arial"/>
                <w:color w:val="000000"/>
                <w:sz w:val="16"/>
              </w:rPr>
            </w:pPr>
            <w:r>
              <w:rPr>
                <w:rFonts w:ascii="Arial" w:hAnsi="Arial"/>
                <w:color w:val="000000"/>
                <w:sz w:val="16"/>
              </w:rPr>
              <w:t>78 399</w:t>
            </w:r>
          </w:p>
        </w:tc>
      </w:tr>
      <w:tr w:rsidR="00000000">
        <w:tblPrEx>
          <w:tblCellMar>
            <w:top w:w="0" w:type="dxa"/>
            <w:bottom w:w="0" w:type="dxa"/>
          </w:tblCellMar>
        </w:tblPrEx>
        <w:trPr>
          <w:trHeight w:val="20"/>
        </w:trPr>
        <w:tc>
          <w:tcPr>
            <w:tcW w:w="1437" w:type="dxa"/>
            <w:tcBorders>
              <w:top w:val="nil"/>
              <w:left w:val="single" w:sz="12" w:space="0" w:color="auto"/>
              <w:bottom w:val="nil"/>
              <w:right w:val="single" w:sz="4" w:space="0" w:color="auto"/>
            </w:tcBorders>
            <w:vAlign w:val="center"/>
          </w:tcPr>
          <w:p w:rsidR="00000000" w:rsidRDefault="00000000">
            <w:pPr>
              <w:rPr>
                <w:rFonts w:ascii="Arial" w:eastAsia="Arial Unicode MS" w:hAnsi="Arial"/>
                <w:sz w:val="18"/>
              </w:rPr>
            </w:pPr>
            <w:r>
              <w:rPr>
                <w:rFonts w:ascii="Arial" w:hAnsi="Arial"/>
                <w:sz w:val="18"/>
              </w:rPr>
              <w:t>25–29 лет</w:t>
            </w:r>
          </w:p>
        </w:tc>
        <w:tc>
          <w:tcPr>
            <w:tcW w:w="1311" w:type="dxa"/>
            <w:tcBorders>
              <w:top w:val="nil"/>
              <w:left w:val="nil"/>
              <w:bottom w:val="nil"/>
              <w:right w:val="single" w:sz="4" w:space="0" w:color="auto"/>
            </w:tcBorders>
            <w:vAlign w:val="center"/>
          </w:tcPr>
          <w:p w:rsidR="00000000" w:rsidRDefault="00000000">
            <w:pPr>
              <w:ind w:right="227"/>
              <w:jc w:val="right"/>
              <w:rPr>
                <w:rFonts w:ascii="Arial" w:eastAsia="Arial Unicode MS" w:hAnsi="Arial"/>
                <w:color w:val="000000"/>
                <w:sz w:val="16"/>
              </w:rPr>
            </w:pPr>
            <w:r>
              <w:rPr>
                <w:rFonts w:ascii="Arial" w:hAnsi="Arial"/>
                <w:color w:val="000000"/>
                <w:sz w:val="16"/>
              </w:rPr>
              <w:t>153 461</w:t>
            </w:r>
          </w:p>
        </w:tc>
        <w:tc>
          <w:tcPr>
            <w:tcW w:w="1539" w:type="dxa"/>
            <w:tcBorders>
              <w:top w:val="nil"/>
              <w:left w:val="nil"/>
              <w:bottom w:val="nil"/>
              <w:right w:val="single" w:sz="4" w:space="0" w:color="auto"/>
            </w:tcBorders>
            <w:vAlign w:val="center"/>
          </w:tcPr>
          <w:p w:rsidR="00000000" w:rsidRDefault="00000000">
            <w:pPr>
              <w:ind w:right="340"/>
              <w:jc w:val="right"/>
              <w:rPr>
                <w:rFonts w:ascii="Arial" w:eastAsia="Arial Unicode MS" w:hAnsi="Arial"/>
                <w:color w:val="000000"/>
                <w:sz w:val="16"/>
              </w:rPr>
            </w:pPr>
            <w:r>
              <w:rPr>
                <w:rFonts w:ascii="Arial" w:hAnsi="Arial"/>
                <w:color w:val="000000"/>
                <w:sz w:val="16"/>
              </w:rPr>
              <w:t>78 351</w:t>
            </w:r>
          </w:p>
        </w:tc>
        <w:tc>
          <w:tcPr>
            <w:tcW w:w="1311" w:type="dxa"/>
            <w:tcBorders>
              <w:top w:val="nil"/>
              <w:left w:val="nil"/>
              <w:bottom w:val="nil"/>
              <w:right w:val="single" w:sz="12" w:space="0" w:color="auto"/>
            </w:tcBorders>
            <w:vAlign w:val="center"/>
          </w:tcPr>
          <w:p w:rsidR="00000000" w:rsidRDefault="00000000">
            <w:pPr>
              <w:ind w:right="227"/>
              <w:jc w:val="right"/>
              <w:rPr>
                <w:rFonts w:ascii="Arial" w:eastAsia="Arial Unicode MS" w:hAnsi="Arial"/>
                <w:color w:val="000000"/>
                <w:sz w:val="16"/>
              </w:rPr>
            </w:pPr>
            <w:r>
              <w:rPr>
                <w:rFonts w:ascii="Arial" w:hAnsi="Arial"/>
                <w:color w:val="000000"/>
                <w:sz w:val="16"/>
              </w:rPr>
              <w:t>75 110</w:t>
            </w:r>
          </w:p>
        </w:tc>
      </w:tr>
      <w:tr w:rsidR="00000000">
        <w:tblPrEx>
          <w:tblCellMar>
            <w:top w:w="0" w:type="dxa"/>
            <w:bottom w:w="0" w:type="dxa"/>
          </w:tblCellMar>
        </w:tblPrEx>
        <w:trPr>
          <w:trHeight w:val="20"/>
        </w:trPr>
        <w:tc>
          <w:tcPr>
            <w:tcW w:w="1437" w:type="dxa"/>
            <w:tcBorders>
              <w:top w:val="nil"/>
              <w:left w:val="single" w:sz="12" w:space="0" w:color="auto"/>
              <w:bottom w:val="nil"/>
              <w:right w:val="single" w:sz="4" w:space="0" w:color="auto"/>
            </w:tcBorders>
            <w:vAlign w:val="center"/>
          </w:tcPr>
          <w:p w:rsidR="00000000" w:rsidRDefault="00000000">
            <w:pPr>
              <w:rPr>
                <w:rFonts w:ascii="Arial" w:eastAsia="Arial Unicode MS" w:hAnsi="Arial"/>
                <w:sz w:val="18"/>
              </w:rPr>
            </w:pPr>
            <w:r>
              <w:rPr>
                <w:rFonts w:ascii="Arial" w:hAnsi="Arial"/>
                <w:sz w:val="18"/>
              </w:rPr>
              <w:t>30–34 года</w:t>
            </w:r>
          </w:p>
        </w:tc>
        <w:tc>
          <w:tcPr>
            <w:tcW w:w="1311" w:type="dxa"/>
            <w:tcBorders>
              <w:top w:val="nil"/>
              <w:left w:val="nil"/>
              <w:bottom w:val="nil"/>
              <w:right w:val="single" w:sz="4" w:space="0" w:color="auto"/>
            </w:tcBorders>
            <w:vAlign w:val="center"/>
          </w:tcPr>
          <w:p w:rsidR="00000000" w:rsidRDefault="00000000">
            <w:pPr>
              <w:ind w:right="227"/>
              <w:jc w:val="right"/>
              <w:rPr>
                <w:rFonts w:ascii="Arial" w:eastAsia="Arial Unicode MS" w:hAnsi="Arial"/>
                <w:color w:val="000000"/>
                <w:sz w:val="16"/>
              </w:rPr>
            </w:pPr>
            <w:r>
              <w:rPr>
                <w:rFonts w:ascii="Arial" w:hAnsi="Arial"/>
                <w:color w:val="000000"/>
                <w:sz w:val="16"/>
              </w:rPr>
              <w:t>148 281</w:t>
            </w:r>
          </w:p>
        </w:tc>
        <w:tc>
          <w:tcPr>
            <w:tcW w:w="1539" w:type="dxa"/>
            <w:tcBorders>
              <w:top w:val="nil"/>
              <w:left w:val="nil"/>
              <w:bottom w:val="nil"/>
              <w:right w:val="single" w:sz="4" w:space="0" w:color="auto"/>
            </w:tcBorders>
            <w:vAlign w:val="center"/>
          </w:tcPr>
          <w:p w:rsidR="00000000" w:rsidRDefault="00000000">
            <w:pPr>
              <w:ind w:right="340"/>
              <w:jc w:val="right"/>
              <w:rPr>
                <w:rFonts w:ascii="Arial" w:eastAsia="Arial Unicode MS" w:hAnsi="Arial"/>
                <w:color w:val="000000"/>
                <w:sz w:val="16"/>
              </w:rPr>
            </w:pPr>
            <w:r>
              <w:rPr>
                <w:rFonts w:ascii="Arial" w:hAnsi="Arial"/>
                <w:color w:val="000000"/>
                <w:sz w:val="16"/>
              </w:rPr>
              <w:t>75 193</w:t>
            </w:r>
          </w:p>
        </w:tc>
        <w:tc>
          <w:tcPr>
            <w:tcW w:w="1311" w:type="dxa"/>
            <w:tcBorders>
              <w:top w:val="nil"/>
              <w:left w:val="nil"/>
              <w:bottom w:val="nil"/>
              <w:right w:val="single" w:sz="12" w:space="0" w:color="auto"/>
            </w:tcBorders>
            <w:vAlign w:val="center"/>
          </w:tcPr>
          <w:p w:rsidR="00000000" w:rsidRDefault="00000000">
            <w:pPr>
              <w:ind w:right="227"/>
              <w:jc w:val="right"/>
              <w:rPr>
                <w:rFonts w:ascii="Arial" w:eastAsia="Arial Unicode MS" w:hAnsi="Arial"/>
                <w:color w:val="000000"/>
                <w:sz w:val="16"/>
              </w:rPr>
            </w:pPr>
            <w:r>
              <w:rPr>
                <w:rFonts w:ascii="Arial" w:hAnsi="Arial"/>
                <w:color w:val="000000"/>
                <w:sz w:val="16"/>
              </w:rPr>
              <w:t>73 088</w:t>
            </w:r>
          </w:p>
        </w:tc>
      </w:tr>
      <w:tr w:rsidR="00000000">
        <w:tblPrEx>
          <w:tblCellMar>
            <w:top w:w="0" w:type="dxa"/>
            <w:bottom w:w="0" w:type="dxa"/>
          </w:tblCellMar>
        </w:tblPrEx>
        <w:trPr>
          <w:trHeight w:val="20"/>
        </w:trPr>
        <w:tc>
          <w:tcPr>
            <w:tcW w:w="1437" w:type="dxa"/>
            <w:tcBorders>
              <w:top w:val="nil"/>
              <w:left w:val="single" w:sz="12" w:space="0" w:color="auto"/>
              <w:bottom w:val="nil"/>
              <w:right w:val="single" w:sz="4" w:space="0" w:color="auto"/>
            </w:tcBorders>
            <w:vAlign w:val="center"/>
          </w:tcPr>
          <w:p w:rsidR="00000000" w:rsidRDefault="00000000">
            <w:pPr>
              <w:rPr>
                <w:rFonts w:ascii="Arial" w:eastAsia="Arial Unicode MS" w:hAnsi="Arial"/>
                <w:sz w:val="18"/>
              </w:rPr>
            </w:pPr>
            <w:r>
              <w:rPr>
                <w:rFonts w:ascii="Arial" w:hAnsi="Arial"/>
                <w:sz w:val="18"/>
              </w:rPr>
              <w:t>35–39 лет</w:t>
            </w:r>
          </w:p>
        </w:tc>
        <w:tc>
          <w:tcPr>
            <w:tcW w:w="1311" w:type="dxa"/>
            <w:tcBorders>
              <w:top w:val="nil"/>
              <w:left w:val="nil"/>
              <w:bottom w:val="nil"/>
              <w:right w:val="single" w:sz="4" w:space="0" w:color="auto"/>
            </w:tcBorders>
            <w:vAlign w:val="center"/>
          </w:tcPr>
          <w:p w:rsidR="00000000" w:rsidRDefault="00000000">
            <w:pPr>
              <w:ind w:right="227"/>
              <w:jc w:val="right"/>
              <w:rPr>
                <w:rFonts w:ascii="Arial" w:eastAsia="Arial Unicode MS" w:hAnsi="Arial"/>
                <w:color w:val="000000"/>
                <w:sz w:val="16"/>
              </w:rPr>
            </w:pPr>
            <w:r>
              <w:rPr>
                <w:rFonts w:ascii="Arial" w:hAnsi="Arial"/>
                <w:color w:val="000000"/>
                <w:sz w:val="16"/>
              </w:rPr>
              <w:t>149 837</w:t>
            </w:r>
          </w:p>
        </w:tc>
        <w:tc>
          <w:tcPr>
            <w:tcW w:w="1539" w:type="dxa"/>
            <w:tcBorders>
              <w:top w:val="nil"/>
              <w:left w:val="nil"/>
              <w:bottom w:val="nil"/>
              <w:right w:val="single" w:sz="4" w:space="0" w:color="auto"/>
            </w:tcBorders>
            <w:vAlign w:val="center"/>
          </w:tcPr>
          <w:p w:rsidR="00000000" w:rsidRDefault="00000000">
            <w:pPr>
              <w:ind w:right="340"/>
              <w:jc w:val="right"/>
              <w:rPr>
                <w:rFonts w:ascii="Arial" w:eastAsia="Arial Unicode MS" w:hAnsi="Arial"/>
                <w:color w:val="000000"/>
                <w:sz w:val="16"/>
              </w:rPr>
            </w:pPr>
            <w:r>
              <w:rPr>
                <w:rFonts w:ascii="Arial" w:hAnsi="Arial"/>
                <w:color w:val="000000"/>
                <w:sz w:val="16"/>
              </w:rPr>
              <w:t>76 222</w:t>
            </w:r>
          </w:p>
        </w:tc>
        <w:tc>
          <w:tcPr>
            <w:tcW w:w="1311" w:type="dxa"/>
            <w:tcBorders>
              <w:top w:val="nil"/>
              <w:left w:val="nil"/>
              <w:bottom w:val="nil"/>
              <w:right w:val="single" w:sz="12" w:space="0" w:color="auto"/>
            </w:tcBorders>
            <w:vAlign w:val="center"/>
          </w:tcPr>
          <w:p w:rsidR="00000000" w:rsidRDefault="00000000">
            <w:pPr>
              <w:ind w:right="227"/>
              <w:jc w:val="right"/>
              <w:rPr>
                <w:rFonts w:ascii="Arial" w:eastAsia="Arial Unicode MS" w:hAnsi="Arial"/>
                <w:color w:val="000000"/>
                <w:sz w:val="16"/>
              </w:rPr>
            </w:pPr>
            <w:r>
              <w:rPr>
                <w:rFonts w:ascii="Arial" w:hAnsi="Arial"/>
                <w:color w:val="000000"/>
                <w:sz w:val="16"/>
              </w:rPr>
              <w:t>73 615</w:t>
            </w:r>
          </w:p>
        </w:tc>
      </w:tr>
      <w:tr w:rsidR="00000000">
        <w:tblPrEx>
          <w:tblCellMar>
            <w:top w:w="0" w:type="dxa"/>
            <w:bottom w:w="0" w:type="dxa"/>
          </w:tblCellMar>
        </w:tblPrEx>
        <w:trPr>
          <w:trHeight w:val="20"/>
        </w:trPr>
        <w:tc>
          <w:tcPr>
            <w:tcW w:w="1437" w:type="dxa"/>
            <w:tcBorders>
              <w:top w:val="nil"/>
              <w:left w:val="single" w:sz="12" w:space="0" w:color="auto"/>
              <w:bottom w:val="nil"/>
              <w:right w:val="single" w:sz="4" w:space="0" w:color="auto"/>
            </w:tcBorders>
            <w:vAlign w:val="center"/>
          </w:tcPr>
          <w:p w:rsidR="00000000" w:rsidRDefault="00000000">
            <w:pPr>
              <w:rPr>
                <w:rFonts w:ascii="Arial" w:eastAsia="Arial Unicode MS" w:hAnsi="Arial"/>
                <w:sz w:val="18"/>
              </w:rPr>
            </w:pPr>
            <w:r>
              <w:rPr>
                <w:rFonts w:ascii="Arial" w:hAnsi="Arial"/>
                <w:sz w:val="18"/>
              </w:rPr>
              <w:t>40–44 года</w:t>
            </w:r>
          </w:p>
        </w:tc>
        <w:tc>
          <w:tcPr>
            <w:tcW w:w="1311" w:type="dxa"/>
            <w:tcBorders>
              <w:top w:val="nil"/>
              <w:left w:val="nil"/>
              <w:bottom w:val="nil"/>
              <w:right w:val="single" w:sz="4" w:space="0" w:color="auto"/>
            </w:tcBorders>
            <w:vAlign w:val="center"/>
          </w:tcPr>
          <w:p w:rsidR="00000000" w:rsidRDefault="00000000">
            <w:pPr>
              <w:ind w:right="227"/>
              <w:jc w:val="right"/>
              <w:rPr>
                <w:rFonts w:ascii="Arial" w:eastAsia="Arial Unicode MS" w:hAnsi="Arial"/>
                <w:color w:val="000000"/>
                <w:sz w:val="16"/>
              </w:rPr>
            </w:pPr>
            <w:r>
              <w:rPr>
                <w:rFonts w:ascii="Arial" w:hAnsi="Arial"/>
                <w:color w:val="000000"/>
                <w:sz w:val="16"/>
              </w:rPr>
              <w:t>146 902</w:t>
            </w:r>
          </w:p>
        </w:tc>
        <w:tc>
          <w:tcPr>
            <w:tcW w:w="1539" w:type="dxa"/>
            <w:tcBorders>
              <w:top w:val="nil"/>
              <w:left w:val="nil"/>
              <w:bottom w:val="nil"/>
              <w:right w:val="single" w:sz="4" w:space="0" w:color="auto"/>
            </w:tcBorders>
            <w:vAlign w:val="center"/>
          </w:tcPr>
          <w:p w:rsidR="00000000" w:rsidRDefault="00000000">
            <w:pPr>
              <w:ind w:right="340"/>
              <w:jc w:val="right"/>
              <w:rPr>
                <w:rFonts w:ascii="Arial" w:eastAsia="Arial Unicode MS" w:hAnsi="Arial"/>
                <w:color w:val="000000"/>
                <w:sz w:val="16"/>
              </w:rPr>
            </w:pPr>
            <w:r>
              <w:rPr>
                <w:rFonts w:ascii="Arial" w:hAnsi="Arial"/>
                <w:color w:val="000000"/>
                <w:sz w:val="16"/>
              </w:rPr>
              <w:t>75 027</w:t>
            </w:r>
          </w:p>
        </w:tc>
        <w:tc>
          <w:tcPr>
            <w:tcW w:w="1311" w:type="dxa"/>
            <w:tcBorders>
              <w:top w:val="nil"/>
              <w:left w:val="nil"/>
              <w:bottom w:val="nil"/>
              <w:right w:val="single" w:sz="12" w:space="0" w:color="auto"/>
            </w:tcBorders>
            <w:vAlign w:val="center"/>
          </w:tcPr>
          <w:p w:rsidR="00000000" w:rsidRDefault="00000000">
            <w:pPr>
              <w:ind w:right="227"/>
              <w:jc w:val="right"/>
              <w:rPr>
                <w:rFonts w:ascii="Arial" w:eastAsia="Arial Unicode MS" w:hAnsi="Arial"/>
                <w:color w:val="000000"/>
                <w:sz w:val="16"/>
              </w:rPr>
            </w:pPr>
            <w:r>
              <w:rPr>
                <w:rFonts w:ascii="Arial" w:hAnsi="Arial"/>
                <w:color w:val="000000"/>
                <w:sz w:val="16"/>
              </w:rPr>
              <w:t>71 875</w:t>
            </w:r>
          </w:p>
        </w:tc>
      </w:tr>
      <w:tr w:rsidR="00000000">
        <w:tblPrEx>
          <w:tblCellMar>
            <w:top w:w="0" w:type="dxa"/>
            <w:bottom w:w="0" w:type="dxa"/>
          </w:tblCellMar>
        </w:tblPrEx>
        <w:trPr>
          <w:trHeight w:val="20"/>
        </w:trPr>
        <w:tc>
          <w:tcPr>
            <w:tcW w:w="1437" w:type="dxa"/>
            <w:tcBorders>
              <w:top w:val="nil"/>
              <w:left w:val="single" w:sz="12" w:space="0" w:color="auto"/>
              <w:bottom w:val="nil"/>
              <w:right w:val="single" w:sz="4" w:space="0" w:color="auto"/>
            </w:tcBorders>
            <w:vAlign w:val="center"/>
          </w:tcPr>
          <w:p w:rsidR="00000000" w:rsidRDefault="00000000">
            <w:pPr>
              <w:rPr>
                <w:rFonts w:ascii="Arial" w:eastAsia="Arial Unicode MS" w:hAnsi="Arial"/>
                <w:sz w:val="18"/>
              </w:rPr>
            </w:pPr>
            <w:r>
              <w:rPr>
                <w:rFonts w:ascii="Arial" w:hAnsi="Arial"/>
                <w:sz w:val="18"/>
              </w:rPr>
              <w:t>45–49 лет</w:t>
            </w:r>
          </w:p>
        </w:tc>
        <w:tc>
          <w:tcPr>
            <w:tcW w:w="1311" w:type="dxa"/>
            <w:tcBorders>
              <w:top w:val="nil"/>
              <w:left w:val="nil"/>
              <w:bottom w:val="nil"/>
              <w:right w:val="single" w:sz="4" w:space="0" w:color="auto"/>
            </w:tcBorders>
            <w:vAlign w:val="center"/>
          </w:tcPr>
          <w:p w:rsidR="00000000" w:rsidRDefault="00000000">
            <w:pPr>
              <w:ind w:right="227"/>
              <w:jc w:val="right"/>
              <w:rPr>
                <w:rFonts w:ascii="Arial" w:eastAsia="Arial Unicode MS" w:hAnsi="Arial"/>
                <w:color w:val="000000"/>
                <w:sz w:val="16"/>
              </w:rPr>
            </w:pPr>
            <w:r>
              <w:rPr>
                <w:rFonts w:ascii="Arial" w:hAnsi="Arial"/>
                <w:color w:val="000000"/>
                <w:sz w:val="16"/>
              </w:rPr>
              <w:t>142 688</w:t>
            </w:r>
          </w:p>
        </w:tc>
        <w:tc>
          <w:tcPr>
            <w:tcW w:w="1539" w:type="dxa"/>
            <w:tcBorders>
              <w:top w:val="nil"/>
              <w:left w:val="nil"/>
              <w:bottom w:val="nil"/>
              <w:right w:val="single" w:sz="4" w:space="0" w:color="auto"/>
            </w:tcBorders>
            <w:vAlign w:val="center"/>
          </w:tcPr>
          <w:p w:rsidR="00000000" w:rsidRDefault="00000000">
            <w:pPr>
              <w:ind w:right="340"/>
              <w:jc w:val="right"/>
              <w:rPr>
                <w:rFonts w:ascii="Arial" w:eastAsia="Arial Unicode MS" w:hAnsi="Arial"/>
                <w:color w:val="000000"/>
                <w:sz w:val="16"/>
              </w:rPr>
            </w:pPr>
            <w:r>
              <w:rPr>
                <w:rFonts w:ascii="Arial" w:hAnsi="Arial"/>
                <w:color w:val="000000"/>
                <w:sz w:val="16"/>
              </w:rPr>
              <w:t>72 940</w:t>
            </w:r>
          </w:p>
        </w:tc>
        <w:tc>
          <w:tcPr>
            <w:tcW w:w="1311" w:type="dxa"/>
            <w:tcBorders>
              <w:top w:val="nil"/>
              <w:left w:val="nil"/>
              <w:bottom w:val="nil"/>
              <w:right w:val="single" w:sz="12" w:space="0" w:color="auto"/>
            </w:tcBorders>
            <w:vAlign w:val="center"/>
          </w:tcPr>
          <w:p w:rsidR="00000000" w:rsidRDefault="00000000">
            <w:pPr>
              <w:ind w:right="227"/>
              <w:jc w:val="right"/>
              <w:rPr>
                <w:rFonts w:ascii="Arial" w:eastAsia="Arial Unicode MS" w:hAnsi="Arial"/>
                <w:color w:val="000000"/>
                <w:sz w:val="16"/>
              </w:rPr>
            </w:pPr>
            <w:r>
              <w:rPr>
                <w:rFonts w:ascii="Arial" w:hAnsi="Arial"/>
                <w:color w:val="000000"/>
                <w:sz w:val="16"/>
              </w:rPr>
              <w:t>69 748</w:t>
            </w:r>
          </w:p>
        </w:tc>
      </w:tr>
      <w:tr w:rsidR="00000000">
        <w:tblPrEx>
          <w:tblCellMar>
            <w:top w:w="0" w:type="dxa"/>
            <w:bottom w:w="0" w:type="dxa"/>
          </w:tblCellMar>
        </w:tblPrEx>
        <w:trPr>
          <w:trHeight w:val="20"/>
        </w:trPr>
        <w:tc>
          <w:tcPr>
            <w:tcW w:w="1437" w:type="dxa"/>
            <w:tcBorders>
              <w:top w:val="nil"/>
              <w:left w:val="single" w:sz="12" w:space="0" w:color="auto"/>
              <w:bottom w:val="nil"/>
              <w:right w:val="single" w:sz="4" w:space="0" w:color="auto"/>
            </w:tcBorders>
            <w:vAlign w:val="center"/>
          </w:tcPr>
          <w:p w:rsidR="00000000" w:rsidRDefault="00000000">
            <w:pPr>
              <w:rPr>
                <w:rFonts w:ascii="Arial" w:eastAsia="Arial Unicode MS" w:hAnsi="Arial"/>
                <w:sz w:val="18"/>
              </w:rPr>
            </w:pPr>
            <w:r>
              <w:rPr>
                <w:rFonts w:ascii="Arial" w:hAnsi="Arial"/>
                <w:sz w:val="18"/>
              </w:rPr>
              <w:t>50–54 года</w:t>
            </w:r>
          </w:p>
        </w:tc>
        <w:tc>
          <w:tcPr>
            <w:tcW w:w="1311" w:type="dxa"/>
            <w:tcBorders>
              <w:top w:val="nil"/>
              <w:left w:val="nil"/>
              <w:bottom w:val="nil"/>
              <w:right w:val="single" w:sz="4" w:space="0" w:color="auto"/>
            </w:tcBorders>
            <w:vAlign w:val="center"/>
          </w:tcPr>
          <w:p w:rsidR="00000000" w:rsidRDefault="00000000">
            <w:pPr>
              <w:ind w:right="227"/>
              <w:jc w:val="right"/>
              <w:rPr>
                <w:rFonts w:ascii="Arial" w:eastAsia="Arial Unicode MS" w:hAnsi="Arial"/>
                <w:color w:val="000000"/>
                <w:sz w:val="16"/>
              </w:rPr>
            </w:pPr>
            <w:r>
              <w:rPr>
                <w:rFonts w:ascii="Arial" w:hAnsi="Arial"/>
                <w:color w:val="000000"/>
                <w:sz w:val="16"/>
              </w:rPr>
              <w:t>127 760</w:t>
            </w:r>
          </w:p>
        </w:tc>
        <w:tc>
          <w:tcPr>
            <w:tcW w:w="1539" w:type="dxa"/>
            <w:tcBorders>
              <w:top w:val="nil"/>
              <w:left w:val="nil"/>
              <w:bottom w:val="nil"/>
              <w:right w:val="single" w:sz="4" w:space="0" w:color="auto"/>
            </w:tcBorders>
            <w:vAlign w:val="center"/>
          </w:tcPr>
          <w:p w:rsidR="00000000" w:rsidRDefault="00000000">
            <w:pPr>
              <w:ind w:right="340"/>
              <w:jc w:val="right"/>
              <w:rPr>
                <w:rFonts w:ascii="Arial" w:eastAsia="Arial Unicode MS" w:hAnsi="Arial"/>
                <w:color w:val="000000"/>
                <w:sz w:val="16"/>
              </w:rPr>
            </w:pPr>
            <w:r>
              <w:rPr>
                <w:rFonts w:ascii="Arial" w:hAnsi="Arial"/>
                <w:color w:val="000000"/>
                <w:sz w:val="16"/>
              </w:rPr>
              <w:t>63 202</w:t>
            </w:r>
          </w:p>
        </w:tc>
        <w:tc>
          <w:tcPr>
            <w:tcW w:w="1311" w:type="dxa"/>
            <w:tcBorders>
              <w:top w:val="nil"/>
              <w:left w:val="nil"/>
              <w:bottom w:val="nil"/>
              <w:right w:val="single" w:sz="12" w:space="0" w:color="auto"/>
            </w:tcBorders>
            <w:vAlign w:val="center"/>
          </w:tcPr>
          <w:p w:rsidR="00000000" w:rsidRDefault="00000000">
            <w:pPr>
              <w:ind w:right="227"/>
              <w:jc w:val="right"/>
              <w:rPr>
                <w:rFonts w:ascii="Arial" w:eastAsia="Arial Unicode MS" w:hAnsi="Arial"/>
                <w:color w:val="000000"/>
                <w:sz w:val="16"/>
              </w:rPr>
            </w:pPr>
            <w:r>
              <w:rPr>
                <w:rFonts w:ascii="Arial" w:hAnsi="Arial"/>
                <w:color w:val="000000"/>
                <w:sz w:val="16"/>
              </w:rPr>
              <w:t>64 558</w:t>
            </w:r>
          </w:p>
        </w:tc>
      </w:tr>
      <w:tr w:rsidR="00000000">
        <w:tblPrEx>
          <w:tblCellMar>
            <w:top w:w="0" w:type="dxa"/>
            <w:bottom w:w="0" w:type="dxa"/>
          </w:tblCellMar>
        </w:tblPrEx>
        <w:trPr>
          <w:trHeight w:val="20"/>
        </w:trPr>
        <w:tc>
          <w:tcPr>
            <w:tcW w:w="1437" w:type="dxa"/>
            <w:tcBorders>
              <w:top w:val="nil"/>
              <w:left w:val="single" w:sz="12" w:space="0" w:color="auto"/>
              <w:bottom w:val="nil"/>
              <w:right w:val="single" w:sz="4" w:space="0" w:color="auto"/>
            </w:tcBorders>
            <w:vAlign w:val="center"/>
          </w:tcPr>
          <w:p w:rsidR="00000000" w:rsidRDefault="00000000">
            <w:pPr>
              <w:rPr>
                <w:rFonts w:ascii="Arial" w:eastAsia="Arial Unicode MS" w:hAnsi="Arial"/>
                <w:sz w:val="18"/>
              </w:rPr>
            </w:pPr>
            <w:r>
              <w:rPr>
                <w:rFonts w:ascii="Arial" w:hAnsi="Arial"/>
                <w:sz w:val="18"/>
              </w:rPr>
              <w:t>55–59 лет</w:t>
            </w:r>
          </w:p>
        </w:tc>
        <w:tc>
          <w:tcPr>
            <w:tcW w:w="1311" w:type="dxa"/>
            <w:tcBorders>
              <w:top w:val="nil"/>
              <w:left w:val="nil"/>
              <w:bottom w:val="nil"/>
              <w:right w:val="single" w:sz="4" w:space="0" w:color="auto"/>
            </w:tcBorders>
            <w:vAlign w:val="center"/>
          </w:tcPr>
          <w:p w:rsidR="00000000" w:rsidRDefault="00000000">
            <w:pPr>
              <w:ind w:right="227"/>
              <w:jc w:val="right"/>
              <w:rPr>
                <w:rFonts w:ascii="Arial" w:eastAsia="Arial Unicode MS" w:hAnsi="Arial"/>
                <w:color w:val="000000"/>
                <w:sz w:val="16"/>
              </w:rPr>
            </w:pPr>
            <w:r>
              <w:rPr>
                <w:rFonts w:ascii="Arial" w:hAnsi="Arial"/>
                <w:color w:val="000000"/>
                <w:sz w:val="16"/>
              </w:rPr>
              <w:t>95 234</w:t>
            </w:r>
          </w:p>
        </w:tc>
        <w:tc>
          <w:tcPr>
            <w:tcW w:w="1539" w:type="dxa"/>
            <w:tcBorders>
              <w:top w:val="nil"/>
              <w:left w:val="nil"/>
              <w:bottom w:val="nil"/>
              <w:right w:val="single" w:sz="4" w:space="0" w:color="auto"/>
            </w:tcBorders>
            <w:vAlign w:val="center"/>
          </w:tcPr>
          <w:p w:rsidR="00000000" w:rsidRDefault="00000000">
            <w:pPr>
              <w:ind w:right="340"/>
              <w:jc w:val="right"/>
              <w:rPr>
                <w:rFonts w:ascii="Arial" w:eastAsia="Arial Unicode MS" w:hAnsi="Arial"/>
                <w:color w:val="000000"/>
                <w:sz w:val="16"/>
              </w:rPr>
            </w:pPr>
            <w:r>
              <w:rPr>
                <w:rFonts w:ascii="Arial" w:hAnsi="Arial"/>
                <w:color w:val="000000"/>
                <w:sz w:val="16"/>
              </w:rPr>
              <w:t>46 406</w:t>
            </w:r>
          </w:p>
        </w:tc>
        <w:tc>
          <w:tcPr>
            <w:tcW w:w="1311" w:type="dxa"/>
            <w:tcBorders>
              <w:top w:val="nil"/>
              <w:left w:val="nil"/>
              <w:bottom w:val="nil"/>
              <w:right w:val="single" w:sz="12" w:space="0" w:color="auto"/>
            </w:tcBorders>
            <w:vAlign w:val="center"/>
          </w:tcPr>
          <w:p w:rsidR="00000000" w:rsidRDefault="00000000">
            <w:pPr>
              <w:ind w:right="227"/>
              <w:jc w:val="right"/>
              <w:rPr>
                <w:rFonts w:ascii="Arial" w:eastAsia="Arial Unicode MS" w:hAnsi="Arial"/>
                <w:color w:val="000000"/>
                <w:sz w:val="16"/>
              </w:rPr>
            </w:pPr>
            <w:r>
              <w:rPr>
                <w:rFonts w:ascii="Arial" w:hAnsi="Arial"/>
                <w:color w:val="000000"/>
                <w:sz w:val="16"/>
              </w:rPr>
              <w:t>48 828</w:t>
            </w:r>
          </w:p>
        </w:tc>
      </w:tr>
      <w:tr w:rsidR="00000000">
        <w:tblPrEx>
          <w:tblCellMar>
            <w:top w:w="0" w:type="dxa"/>
            <w:bottom w:w="0" w:type="dxa"/>
          </w:tblCellMar>
        </w:tblPrEx>
        <w:trPr>
          <w:trHeight w:val="20"/>
        </w:trPr>
        <w:tc>
          <w:tcPr>
            <w:tcW w:w="1437" w:type="dxa"/>
            <w:tcBorders>
              <w:top w:val="nil"/>
              <w:left w:val="single" w:sz="12" w:space="0" w:color="auto"/>
              <w:bottom w:val="nil"/>
              <w:right w:val="single" w:sz="4" w:space="0" w:color="auto"/>
            </w:tcBorders>
            <w:vAlign w:val="center"/>
          </w:tcPr>
          <w:p w:rsidR="00000000" w:rsidRDefault="00000000">
            <w:pPr>
              <w:rPr>
                <w:rFonts w:ascii="Arial" w:eastAsia="Arial Unicode MS" w:hAnsi="Arial"/>
                <w:sz w:val="18"/>
              </w:rPr>
            </w:pPr>
            <w:r>
              <w:rPr>
                <w:rFonts w:ascii="Arial" w:hAnsi="Arial"/>
                <w:sz w:val="18"/>
              </w:rPr>
              <w:t>60–64 года</w:t>
            </w:r>
          </w:p>
        </w:tc>
        <w:tc>
          <w:tcPr>
            <w:tcW w:w="1311" w:type="dxa"/>
            <w:tcBorders>
              <w:top w:val="nil"/>
              <w:left w:val="nil"/>
              <w:bottom w:val="nil"/>
              <w:right w:val="single" w:sz="4" w:space="0" w:color="auto"/>
            </w:tcBorders>
            <w:vAlign w:val="center"/>
          </w:tcPr>
          <w:p w:rsidR="00000000" w:rsidRDefault="00000000">
            <w:pPr>
              <w:ind w:right="227"/>
              <w:jc w:val="right"/>
              <w:rPr>
                <w:rFonts w:ascii="Arial" w:eastAsia="Arial Unicode MS" w:hAnsi="Arial"/>
                <w:color w:val="000000"/>
                <w:sz w:val="16"/>
              </w:rPr>
            </w:pPr>
            <w:r>
              <w:rPr>
                <w:rFonts w:ascii="Arial" w:hAnsi="Arial"/>
                <w:color w:val="000000"/>
                <w:sz w:val="16"/>
              </w:rPr>
              <w:t>89 822</w:t>
            </w:r>
          </w:p>
        </w:tc>
        <w:tc>
          <w:tcPr>
            <w:tcW w:w="1539" w:type="dxa"/>
            <w:tcBorders>
              <w:top w:val="nil"/>
              <w:left w:val="nil"/>
              <w:bottom w:val="nil"/>
              <w:right w:val="single" w:sz="4" w:space="0" w:color="auto"/>
            </w:tcBorders>
            <w:vAlign w:val="center"/>
          </w:tcPr>
          <w:p w:rsidR="00000000" w:rsidRDefault="00000000">
            <w:pPr>
              <w:ind w:right="340"/>
              <w:jc w:val="right"/>
              <w:rPr>
                <w:rFonts w:ascii="Arial" w:eastAsia="Arial Unicode MS" w:hAnsi="Arial"/>
                <w:color w:val="000000"/>
                <w:sz w:val="16"/>
              </w:rPr>
            </w:pPr>
            <w:r>
              <w:rPr>
                <w:rFonts w:ascii="Arial" w:hAnsi="Arial"/>
                <w:color w:val="000000"/>
                <w:sz w:val="16"/>
              </w:rPr>
              <w:t>43 208</w:t>
            </w:r>
          </w:p>
        </w:tc>
        <w:tc>
          <w:tcPr>
            <w:tcW w:w="1311" w:type="dxa"/>
            <w:tcBorders>
              <w:top w:val="nil"/>
              <w:left w:val="nil"/>
              <w:bottom w:val="nil"/>
              <w:right w:val="single" w:sz="12" w:space="0" w:color="auto"/>
            </w:tcBorders>
            <w:vAlign w:val="center"/>
          </w:tcPr>
          <w:p w:rsidR="00000000" w:rsidRDefault="00000000">
            <w:pPr>
              <w:ind w:right="227"/>
              <w:jc w:val="right"/>
              <w:rPr>
                <w:rFonts w:ascii="Arial" w:eastAsia="Arial Unicode MS" w:hAnsi="Arial"/>
                <w:color w:val="000000"/>
                <w:sz w:val="16"/>
              </w:rPr>
            </w:pPr>
            <w:r>
              <w:rPr>
                <w:rFonts w:ascii="Arial" w:hAnsi="Arial"/>
                <w:color w:val="000000"/>
                <w:sz w:val="16"/>
              </w:rPr>
              <w:t>46 614</w:t>
            </w:r>
          </w:p>
        </w:tc>
      </w:tr>
      <w:tr w:rsidR="00000000">
        <w:tblPrEx>
          <w:tblCellMar>
            <w:top w:w="0" w:type="dxa"/>
            <w:bottom w:w="0" w:type="dxa"/>
          </w:tblCellMar>
        </w:tblPrEx>
        <w:trPr>
          <w:trHeight w:val="20"/>
        </w:trPr>
        <w:tc>
          <w:tcPr>
            <w:tcW w:w="1437" w:type="dxa"/>
            <w:tcBorders>
              <w:top w:val="nil"/>
              <w:left w:val="single" w:sz="12" w:space="0" w:color="auto"/>
              <w:bottom w:val="nil"/>
              <w:right w:val="single" w:sz="4" w:space="0" w:color="auto"/>
            </w:tcBorders>
            <w:vAlign w:val="center"/>
          </w:tcPr>
          <w:p w:rsidR="00000000" w:rsidRDefault="00000000">
            <w:pPr>
              <w:rPr>
                <w:rFonts w:ascii="Arial" w:eastAsia="Arial Unicode MS" w:hAnsi="Arial"/>
                <w:sz w:val="18"/>
              </w:rPr>
            </w:pPr>
            <w:r>
              <w:rPr>
                <w:rFonts w:ascii="Arial" w:hAnsi="Arial"/>
                <w:sz w:val="18"/>
              </w:rPr>
              <w:t>65–69 лет</w:t>
            </w:r>
          </w:p>
        </w:tc>
        <w:tc>
          <w:tcPr>
            <w:tcW w:w="1311" w:type="dxa"/>
            <w:tcBorders>
              <w:top w:val="nil"/>
              <w:left w:val="nil"/>
              <w:bottom w:val="nil"/>
              <w:right w:val="single" w:sz="4" w:space="0" w:color="auto"/>
            </w:tcBorders>
            <w:vAlign w:val="center"/>
          </w:tcPr>
          <w:p w:rsidR="00000000" w:rsidRDefault="00000000">
            <w:pPr>
              <w:ind w:right="227"/>
              <w:jc w:val="right"/>
              <w:rPr>
                <w:rFonts w:ascii="Arial" w:eastAsia="Arial Unicode MS" w:hAnsi="Arial"/>
                <w:color w:val="000000"/>
                <w:sz w:val="16"/>
              </w:rPr>
            </w:pPr>
            <w:r>
              <w:rPr>
                <w:rFonts w:ascii="Arial" w:hAnsi="Arial"/>
                <w:color w:val="000000"/>
                <w:sz w:val="16"/>
              </w:rPr>
              <w:t>84 443</w:t>
            </w:r>
          </w:p>
        </w:tc>
        <w:tc>
          <w:tcPr>
            <w:tcW w:w="1539" w:type="dxa"/>
            <w:tcBorders>
              <w:top w:val="nil"/>
              <w:left w:val="nil"/>
              <w:bottom w:val="nil"/>
              <w:right w:val="single" w:sz="4" w:space="0" w:color="auto"/>
            </w:tcBorders>
            <w:vAlign w:val="center"/>
          </w:tcPr>
          <w:p w:rsidR="00000000" w:rsidRDefault="00000000">
            <w:pPr>
              <w:ind w:right="340"/>
              <w:jc w:val="right"/>
              <w:rPr>
                <w:rFonts w:ascii="Arial" w:eastAsia="Arial Unicode MS" w:hAnsi="Arial"/>
                <w:color w:val="000000"/>
                <w:sz w:val="16"/>
              </w:rPr>
            </w:pPr>
            <w:r>
              <w:rPr>
                <w:rFonts w:ascii="Arial" w:hAnsi="Arial"/>
                <w:color w:val="000000"/>
                <w:sz w:val="16"/>
              </w:rPr>
              <w:t>39 770</w:t>
            </w:r>
          </w:p>
        </w:tc>
        <w:tc>
          <w:tcPr>
            <w:tcW w:w="1311" w:type="dxa"/>
            <w:tcBorders>
              <w:top w:val="nil"/>
              <w:left w:val="nil"/>
              <w:bottom w:val="nil"/>
              <w:right w:val="single" w:sz="12" w:space="0" w:color="auto"/>
            </w:tcBorders>
            <w:vAlign w:val="center"/>
          </w:tcPr>
          <w:p w:rsidR="00000000" w:rsidRDefault="00000000">
            <w:pPr>
              <w:ind w:right="227"/>
              <w:jc w:val="right"/>
              <w:rPr>
                <w:rFonts w:ascii="Arial" w:eastAsia="Arial Unicode MS" w:hAnsi="Arial"/>
                <w:color w:val="000000"/>
                <w:sz w:val="16"/>
              </w:rPr>
            </w:pPr>
            <w:r>
              <w:rPr>
                <w:rFonts w:ascii="Arial" w:hAnsi="Arial"/>
                <w:color w:val="000000"/>
                <w:sz w:val="16"/>
              </w:rPr>
              <w:t>44 673</w:t>
            </w:r>
          </w:p>
        </w:tc>
      </w:tr>
      <w:tr w:rsidR="00000000">
        <w:tblPrEx>
          <w:tblCellMar>
            <w:top w:w="0" w:type="dxa"/>
            <w:bottom w:w="0" w:type="dxa"/>
          </w:tblCellMar>
        </w:tblPrEx>
        <w:trPr>
          <w:trHeight w:val="20"/>
        </w:trPr>
        <w:tc>
          <w:tcPr>
            <w:tcW w:w="1437" w:type="dxa"/>
            <w:tcBorders>
              <w:top w:val="nil"/>
              <w:left w:val="single" w:sz="12" w:space="0" w:color="auto"/>
              <w:bottom w:val="nil"/>
              <w:right w:val="single" w:sz="4" w:space="0" w:color="auto"/>
            </w:tcBorders>
            <w:vAlign w:val="center"/>
          </w:tcPr>
          <w:p w:rsidR="00000000" w:rsidRDefault="00000000">
            <w:pPr>
              <w:rPr>
                <w:rFonts w:ascii="Arial" w:eastAsia="Arial Unicode MS" w:hAnsi="Arial"/>
                <w:sz w:val="18"/>
              </w:rPr>
            </w:pPr>
            <w:r>
              <w:rPr>
                <w:rFonts w:ascii="Arial" w:eastAsia="Arial Unicode MS" w:hAnsi="Arial"/>
                <w:sz w:val="18"/>
              </w:rPr>
              <w:t>70</w:t>
            </w:r>
            <w:r>
              <w:rPr>
                <w:rFonts w:ascii="Arial" w:hAnsi="Arial"/>
                <w:color w:val="000000"/>
                <w:sz w:val="16"/>
              </w:rPr>
              <w:t>–</w:t>
            </w:r>
            <w:r>
              <w:rPr>
                <w:rFonts w:ascii="Arial" w:eastAsia="Arial Unicode MS" w:hAnsi="Arial"/>
                <w:sz w:val="18"/>
              </w:rPr>
              <w:t>74 года</w:t>
            </w:r>
          </w:p>
        </w:tc>
        <w:tc>
          <w:tcPr>
            <w:tcW w:w="1311" w:type="dxa"/>
            <w:tcBorders>
              <w:top w:val="nil"/>
              <w:left w:val="nil"/>
              <w:bottom w:val="nil"/>
              <w:right w:val="single" w:sz="4" w:space="0" w:color="auto"/>
            </w:tcBorders>
            <w:vAlign w:val="center"/>
          </w:tcPr>
          <w:p w:rsidR="00000000" w:rsidRDefault="00000000">
            <w:pPr>
              <w:ind w:right="227"/>
              <w:jc w:val="right"/>
              <w:rPr>
                <w:rFonts w:ascii="Arial" w:eastAsia="Arial Unicode MS" w:hAnsi="Arial"/>
                <w:color w:val="000000"/>
                <w:sz w:val="16"/>
              </w:rPr>
            </w:pPr>
            <w:r>
              <w:rPr>
                <w:rFonts w:ascii="Arial" w:hAnsi="Arial"/>
                <w:color w:val="000000"/>
                <w:sz w:val="16"/>
              </w:rPr>
              <w:t>61 969</w:t>
            </w:r>
          </w:p>
        </w:tc>
        <w:tc>
          <w:tcPr>
            <w:tcW w:w="1539" w:type="dxa"/>
            <w:tcBorders>
              <w:top w:val="nil"/>
              <w:left w:val="nil"/>
              <w:bottom w:val="nil"/>
              <w:right w:val="single" w:sz="4" w:space="0" w:color="auto"/>
            </w:tcBorders>
            <w:vAlign w:val="center"/>
          </w:tcPr>
          <w:p w:rsidR="00000000" w:rsidRDefault="00000000">
            <w:pPr>
              <w:ind w:right="340"/>
              <w:jc w:val="right"/>
              <w:rPr>
                <w:rFonts w:ascii="Arial" w:eastAsia="Arial Unicode MS" w:hAnsi="Arial"/>
                <w:color w:val="000000"/>
                <w:sz w:val="16"/>
              </w:rPr>
            </w:pPr>
            <w:r>
              <w:rPr>
                <w:rFonts w:ascii="Arial" w:hAnsi="Arial"/>
                <w:color w:val="000000"/>
                <w:sz w:val="16"/>
              </w:rPr>
              <w:t>27 928</w:t>
            </w:r>
          </w:p>
        </w:tc>
        <w:tc>
          <w:tcPr>
            <w:tcW w:w="1311" w:type="dxa"/>
            <w:tcBorders>
              <w:top w:val="nil"/>
              <w:left w:val="nil"/>
              <w:bottom w:val="nil"/>
              <w:right w:val="single" w:sz="12" w:space="0" w:color="auto"/>
            </w:tcBorders>
            <w:vAlign w:val="center"/>
          </w:tcPr>
          <w:p w:rsidR="00000000" w:rsidRDefault="00000000">
            <w:pPr>
              <w:ind w:right="227"/>
              <w:jc w:val="right"/>
              <w:rPr>
                <w:rFonts w:ascii="Arial" w:eastAsia="Arial Unicode MS" w:hAnsi="Arial"/>
                <w:color w:val="000000"/>
                <w:sz w:val="16"/>
              </w:rPr>
            </w:pPr>
            <w:r>
              <w:rPr>
                <w:rFonts w:ascii="Arial" w:hAnsi="Arial"/>
                <w:color w:val="000000"/>
                <w:sz w:val="16"/>
              </w:rPr>
              <w:t>34 041</w:t>
            </w:r>
          </w:p>
        </w:tc>
      </w:tr>
      <w:tr w:rsidR="00000000">
        <w:tblPrEx>
          <w:tblCellMar>
            <w:top w:w="0" w:type="dxa"/>
            <w:bottom w:w="0" w:type="dxa"/>
          </w:tblCellMar>
        </w:tblPrEx>
        <w:trPr>
          <w:trHeight w:val="20"/>
        </w:trPr>
        <w:tc>
          <w:tcPr>
            <w:tcW w:w="1437" w:type="dxa"/>
            <w:tcBorders>
              <w:top w:val="nil"/>
              <w:left w:val="single" w:sz="12" w:space="0" w:color="auto"/>
              <w:bottom w:val="nil"/>
              <w:right w:val="single" w:sz="4" w:space="0" w:color="auto"/>
            </w:tcBorders>
          </w:tcPr>
          <w:p w:rsidR="00000000" w:rsidRDefault="00000000">
            <w:pPr>
              <w:rPr>
                <w:rFonts w:ascii="Arial" w:hAnsi="Arial"/>
                <w:color w:val="000000"/>
                <w:sz w:val="16"/>
              </w:rPr>
            </w:pPr>
            <w:r>
              <w:rPr>
                <w:rFonts w:ascii="Arial" w:hAnsi="Arial"/>
                <w:color w:val="000000"/>
                <w:sz w:val="16"/>
              </w:rPr>
              <w:t>75–79 лет</w:t>
            </w:r>
          </w:p>
        </w:tc>
        <w:tc>
          <w:tcPr>
            <w:tcW w:w="1311" w:type="dxa"/>
            <w:tcBorders>
              <w:top w:val="nil"/>
              <w:left w:val="nil"/>
              <w:bottom w:val="nil"/>
              <w:right w:val="single" w:sz="4" w:space="0" w:color="auto"/>
            </w:tcBorders>
            <w:vAlign w:val="center"/>
          </w:tcPr>
          <w:p w:rsidR="00000000" w:rsidRDefault="00000000">
            <w:pPr>
              <w:ind w:right="227"/>
              <w:jc w:val="right"/>
              <w:rPr>
                <w:rFonts w:ascii="Arial" w:eastAsia="Arial Unicode MS" w:hAnsi="Arial"/>
                <w:color w:val="000000"/>
                <w:sz w:val="16"/>
              </w:rPr>
            </w:pPr>
            <w:r>
              <w:rPr>
                <w:rFonts w:ascii="Arial" w:hAnsi="Arial"/>
                <w:color w:val="000000"/>
                <w:sz w:val="16"/>
              </w:rPr>
              <w:t>40 384</w:t>
            </w:r>
          </w:p>
        </w:tc>
        <w:tc>
          <w:tcPr>
            <w:tcW w:w="1539" w:type="dxa"/>
            <w:tcBorders>
              <w:top w:val="nil"/>
              <w:left w:val="nil"/>
              <w:bottom w:val="nil"/>
              <w:right w:val="single" w:sz="4" w:space="0" w:color="auto"/>
            </w:tcBorders>
            <w:vAlign w:val="center"/>
          </w:tcPr>
          <w:p w:rsidR="00000000" w:rsidRDefault="00000000">
            <w:pPr>
              <w:ind w:right="340"/>
              <w:jc w:val="right"/>
              <w:rPr>
                <w:rFonts w:ascii="Arial" w:eastAsia="Arial Unicode MS" w:hAnsi="Arial"/>
                <w:color w:val="000000"/>
                <w:sz w:val="16"/>
              </w:rPr>
            </w:pPr>
            <w:r>
              <w:rPr>
                <w:rFonts w:ascii="Arial" w:hAnsi="Arial"/>
                <w:color w:val="000000"/>
                <w:sz w:val="16"/>
              </w:rPr>
              <w:t>17 255</w:t>
            </w:r>
          </w:p>
        </w:tc>
        <w:tc>
          <w:tcPr>
            <w:tcW w:w="1311" w:type="dxa"/>
            <w:tcBorders>
              <w:top w:val="nil"/>
              <w:left w:val="nil"/>
              <w:bottom w:val="nil"/>
              <w:right w:val="single" w:sz="12" w:space="0" w:color="auto"/>
            </w:tcBorders>
            <w:vAlign w:val="center"/>
          </w:tcPr>
          <w:p w:rsidR="00000000" w:rsidRDefault="00000000">
            <w:pPr>
              <w:ind w:right="227"/>
              <w:jc w:val="right"/>
              <w:rPr>
                <w:rFonts w:ascii="Arial" w:eastAsia="Arial Unicode MS" w:hAnsi="Arial"/>
                <w:color w:val="000000"/>
                <w:sz w:val="16"/>
              </w:rPr>
            </w:pPr>
            <w:r>
              <w:rPr>
                <w:rFonts w:ascii="Arial" w:hAnsi="Arial"/>
                <w:color w:val="000000"/>
                <w:sz w:val="16"/>
              </w:rPr>
              <w:t>23 129</w:t>
            </w:r>
          </w:p>
        </w:tc>
      </w:tr>
      <w:tr w:rsidR="00000000">
        <w:tblPrEx>
          <w:tblCellMar>
            <w:top w:w="0" w:type="dxa"/>
            <w:bottom w:w="0" w:type="dxa"/>
          </w:tblCellMar>
        </w:tblPrEx>
        <w:trPr>
          <w:trHeight w:val="20"/>
        </w:trPr>
        <w:tc>
          <w:tcPr>
            <w:tcW w:w="1437" w:type="dxa"/>
            <w:tcBorders>
              <w:top w:val="nil"/>
              <w:left w:val="single" w:sz="12" w:space="0" w:color="auto"/>
              <w:bottom w:val="nil"/>
              <w:right w:val="single" w:sz="4" w:space="0" w:color="auto"/>
            </w:tcBorders>
          </w:tcPr>
          <w:p w:rsidR="00000000" w:rsidRDefault="00000000">
            <w:pPr>
              <w:rPr>
                <w:rFonts w:ascii="Arial" w:hAnsi="Arial"/>
                <w:color w:val="000000"/>
                <w:sz w:val="16"/>
              </w:rPr>
            </w:pPr>
            <w:r>
              <w:rPr>
                <w:rFonts w:ascii="Arial" w:hAnsi="Arial"/>
                <w:color w:val="000000"/>
                <w:sz w:val="16"/>
              </w:rPr>
              <w:t>80–84 года</w:t>
            </w:r>
          </w:p>
        </w:tc>
        <w:tc>
          <w:tcPr>
            <w:tcW w:w="1311" w:type="dxa"/>
            <w:tcBorders>
              <w:top w:val="nil"/>
              <w:left w:val="nil"/>
              <w:bottom w:val="nil"/>
              <w:right w:val="single" w:sz="4" w:space="0" w:color="auto"/>
            </w:tcBorders>
            <w:vAlign w:val="center"/>
          </w:tcPr>
          <w:p w:rsidR="00000000" w:rsidRDefault="00000000">
            <w:pPr>
              <w:ind w:right="227"/>
              <w:jc w:val="right"/>
              <w:rPr>
                <w:rFonts w:ascii="Arial" w:eastAsia="Arial Unicode MS" w:hAnsi="Arial"/>
                <w:color w:val="000000"/>
                <w:sz w:val="16"/>
              </w:rPr>
            </w:pPr>
            <w:r>
              <w:rPr>
                <w:rFonts w:ascii="Arial" w:hAnsi="Arial"/>
                <w:color w:val="000000"/>
                <w:sz w:val="16"/>
              </w:rPr>
              <w:t>18 975</w:t>
            </w:r>
          </w:p>
        </w:tc>
        <w:tc>
          <w:tcPr>
            <w:tcW w:w="1539" w:type="dxa"/>
            <w:tcBorders>
              <w:top w:val="nil"/>
              <w:left w:val="nil"/>
              <w:bottom w:val="nil"/>
              <w:right w:val="single" w:sz="4" w:space="0" w:color="auto"/>
            </w:tcBorders>
            <w:vAlign w:val="center"/>
          </w:tcPr>
          <w:p w:rsidR="00000000" w:rsidRDefault="00000000">
            <w:pPr>
              <w:ind w:right="340"/>
              <w:jc w:val="right"/>
              <w:rPr>
                <w:rFonts w:ascii="Arial" w:eastAsia="Arial Unicode MS" w:hAnsi="Arial"/>
                <w:color w:val="000000"/>
                <w:sz w:val="16"/>
              </w:rPr>
            </w:pPr>
            <w:r>
              <w:rPr>
                <w:rFonts w:ascii="Arial" w:hAnsi="Arial"/>
                <w:color w:val="000000"/>
                <w:sz w:val="16"/>
              </w:rPr>
              <w:t>8 095</w:t>
            </w:r>
          </w:p>
        </w:tc>
        <w:tc>
          <w:tcPr>
            <w:tcW w:w="1311" w:type="dxa"/>
            <w:tcBorders>
              <w:top w:val="nil"/>
              <w:left w:val="nil"/>
              <w:bottom w:val="nil"/>
              <w:right w:val="single" w:sz="12" w:space="0" w:color="auto"/>
            </w:tcBorders>
            <w:vAlign w:val="center"/>
          </w:tcPr>
          <w:p w:rsidR="00000000" w:rsidRDefault="00000000">
            <w:pPr>
              <w:ind w:right="227"/>
              <w:jc w:val="right"/>
              <w:rPr>
                <w:rFonts w:ascii="Arial" w:eastAsia="Arial Unicode MS" w:hAnsi="Arial"/>
                <w:color w:val="000000"/>
                <w:sz w:val="16"/>
              </w:rPr>
            </w:pPr>
            <w:r>
              <w:rPr>
                <w:rFonts w:ascii="Arial" w:hAnsi="Arial"/>
                <w:color w:val="000000"/>
                <w:sz w:val="16"/>
              </w:rPr>
              <w:t>10 880</w:t>
            </w:r>
          </w:p>
        </w:tc>
      </w:tr>
      <w:tr w:rsidR="00000000">
        <w:tblPrEx>
          <w:tblCellMar>
            <w:top w:w="0" w:type="dxa"/>
            <w:bottom w:w="0" w:type="dxa"/>
          </w:tblCellMar>
        </w:tblPrEx>
        <w:trPr>
          <w:trHeight w:val="20"/>
        </w:trPr>
        <w:tc>
          <w:tcPr>
            <w:tcW w:w="1437" w:type="dxa"/>
            <w:tcBorders>
              <w:top w:val="nil"/>
              <w:left w:val="single" w:sz="12" w:space="0" w:color="auto"/>
              <w:right w:val="single" w:sz="4" w:space="0" w:color="auto"/>
            </w:tcBorders>
          </w:tcPr>
          <w:p w:rsidR="00000000" w:rsidRDefault="00000000">
            <w:pPr>
              <w:rPr>
                <w:rFonts w:ascii="Arial" w:hAnsi="Arial"/>
                <w:color w:val="000000"/>
                <w:sz w:val="16"/>
              </w:rPr>
            </w:pPr>
            <w:r>
              <w:rPr>
                <w:rFonts w:ascii="Arial" w:hAnsi="Arial"/>
                <w:color w:val="000000"/>
                <w:sz w:val="16"/>
              </w:rPr>
              <w:t>95 лет и старше</w:t>
            </w:r>
          </w:p>
        </w:tc>
        <w:tc>
          <w:tcPr>
            <w:tcW w:w="1311" w:type="dxa"/>
            <w:tcBorders>
              <w:top w:val="nil"/>
              <w:left w:val="nil"/>
              <w:right w:val="single" w:sz="4" w:space="0" w:color="auto"/>
            </w:tcBorders>
            <w:vAlign w:val="center"/>
          </w:tcPr>
          <w:p w:rsidR="00000000" w:rsidRDefault="00000000">
            <w:pPr>
              <w:ind w:right="227"/>
              <w:jc w:val="right"/>
              <w:rPr>
                <w:rFonts w:ascii="Arial" w:eastAsia="Arial Unicode MS" w:hAnsi="Arial"/>
                <w:color w:val="000000"/>
                <w:sz w:val="16"/>
              </w:rPr>
            </w:pPr>
            <w:r>
              <w:rPr>
                <w:rFonts w:ascii="Arial" w:hAnsi="Arial"/>
                <w:color w:val="000000"/>
                <w:sz w:val="16"/>
              </w:rPr>
              <w:t>7 941</w:t>
            </w:r>
          </w:p>
        </w:tc>
        <w:tc>
          <w:tcPr>
            <w:tcW w:w="1539" w:type="dxa"/>
            <w:tcBorders>
              <w:top w:val="nil"/>
              <w:left w:val="nil"/>
              <w:right w:val="single" w:sz="4" w:space="0" w:color="auto"/>
            </w:tcBorders>
            <w:vAlign w:val="center"/>
          </w:tcPr>
          <w:p w:rsidR="00000000" w:rsidRDefault="00000000">
            <w:pPr>
              <w:ind w:right="340"/>
              <w:jc w:val="right"/>
              <w:rPr>
                <w:rFonts w:ascii="Arial" w:eastAsia="Arial Unicode MS" w:hAnsi="Arial"/>
                <w:color w:val="000000"/>
                <w:sz w:val="16"/>
              </w:rPr>
            </w:pPr>
            <w:r>
              <w:rPr>
                <w:rFonts w:ascii="Arial" w:hAnsi="Arial"/>
                <w:color w:val="000000"/>
                <w:sz w:val="16"/>
              </w:rPr>
              <w:t>3 380</w:t>
            </w:r>
          </w:p>
        </w:tc>
        <w:tc>
          <w:tcPr>
            <w:tcW w:w="1311" w:type="dxa"/>
            <w:tcBorders>
              <w:top w:val="nil"/>
              <w:left w:val="nil"/>
              <w:right w:val="single" w:sz="12" w:space="0" w:color="auto"/>
            </w:tcBorders>
            <w:vAlign w:val="center"/>
          </w:tcPr>
          <w:p w:rsidR="00000000" w:rsidRDefault="00000000">
            <w:pPr>
              <w:ind w:right="227"/>
              <w:jc w:val="right"/>
              <w:rPr>
                <w:rFonts w:ascii="Arial" w:eastAsia="Arial Unicode MS" w:hAnsi="Arial"/>
                <w:color w:val="000000"/>
                <w:sz w:val="16"/>
              </w:rPr>
            </w:pPr>
            <w:r>
              <w:rPr>
                <w:rFonts w:ascii="Arial" w:hAnsi="Arial"/>
                <w:color w:val="000000"/>
                <w:sz w:val="16"/>
              </w:rPr>
              <w:t>4 561</w:t>
            </w:r>
          </w:p>
        </w:tc>
      </w:tr>
      <w:tr w:rsidR="00000000">
        <w:tblPrEx>
          <w:tblCellMar>
            <w:top w:w="0" w:type="dxa"/>
            <w:bottom w:w="0" w:type="dxa"/>
          </w:tblCellMar>
        </w:tblPrEx>
        <w:trPr>
          <w:trHeight w:val="20"/>
        </w:trPr>
        <w:tc>
          <w:tcPr>
            <w:tcW w:w="1437" w:type="dxa"/>
            <w:tcBorders>
              <w:top w:val="nil"/>
              <w:left w:val="single" w:sz="12" w:space="0" w:color="auto"/>
              <w:bottom w:val="single" w:sz="12" w:space="0" w:color="auto"/>
              <w:right w:val="single" w:sz="4" w:space="0" w:color="auto"/>
            </w:tcBorders>
          </w:tcPr>
          <w:p w:rsidR="00000000" w:rsidRDefault="00000000">
            <w:pPr>
              <w:rPr>
                <w:rFonts w:ascii="Arial" w:hAnsi="Arial"/>
                <w:color w:val="000000"/>
                <w:sz w:val="16"/>
              </w:rPr>
            </w:pPr>
            <w:r>
              <w:rPr>
                <w:rFonts w:ascii="Arial" w:hAnsi="Arial"/>
                <w:sz w:val="18"/>
              </w:rPr>
              <w:t>Нет данных</w:t>
            </w:r>
          </w:p>
        </w:tc>
        <w:tc>
          <w:tcPr>
            <w:tcW w:w="1311" w:type="dxa"/>
            <w:tcBorders>
              <w:top w:val="nil"/>
              <w:left w:val="nil"/>
              <w:bottom w:val="single" w:sz="12" w:space="0" w:color="auto"/>
              <w:right w:val="single" w:sz="4" w:space="0" w:color="auto"/>
            </w:tcBorders>
            <w:vAlign w:val="center"/>
          </w:tcPr>
          <w:p w:rsidR="00000000" w:rsidRDefault="00000000">
            <w:pPr>
              <w:ind w:right="227"/>
              <w:jc w:val="right"/>
              <w:rPr>
                <w:rFonts w:ascii="Arial" w:eastAsia="Arial Unicode MS" w:hAnsi="Arial"/>
                <w:color w:val="000000"/>
                <w:sz w:val="16"/>
              </w:rPr>
            </w:pPr>
            <w:r>
              <w:rPr>
                <w:rFonts w:ascii="Arial" w:hAnsi="Arial"/>
                <w:color w:val="000000"/>
                <w:sz w:val="16"/>
              </w:rPr>
              <w:t>1 203</w:t>
            </w:r>
          </w:p>
        </w:tc>
        <w:tc>
          <w:tcPr>
            <w:tcW w:w="1539" w:type="dxa"/>
            <w:tcBorders>
              <w:top w:val="nil"/>
              <w:left w:val="nil"/>
              <w:bottom w:val="single" w:sz="12" w:space="0" w:color="auto"/>
              <w:right w:val="single" w:sz="4" w:space="0" w:color="auto"/>
            </w:tcBorders>
            <w:vAlign w:val="center"/>
          </w:tcPr>
          <w:p w:rsidR="00000000" w:rsidRDefault="00000000">
            <w:pPr>
              <w:ind w:right="340"/>
              <w:jc w:val="right"/>
              <w:rPr>
                <w:rFonts w:ascii="Arial" w:eastAsia="Arial Unicode MS" w:hAnsi="Arial"/>
                <w:color w:val="000000"/>
                <w:sz w:val="16"/>
              </w:rPr>
            </w:pPr>
            <w:r>
              <w:rPr>
                <w:rFonts w:ascii="Arial" w:hAnsi="Arial"/>
                <w:color w:val="000000"/>
                <w:sz w:val="16"/>
              </w:rPr>
              <w:t>324</w:t>
            </w:r>
          </w:p>
        </w:tc>
        <w:tc>
          <w:tcPr>
            <w:tcW w:w="1311" w:type="dxa"/>
            <w:tcBorders>
              <w:top w:val="nil"/>
              <w:left w:val="nil"/>
              <w:bottom w:val="single" w:sz="12" w:space="0" w:color="auto"/>
              <w:right w:val="single" w:sz="12" w:space="0" w:color="auto"/>
            </w:tcBorders>
            <w:vAlign w:val="center"/>
          </w:tcPr>
          <w:p w:rsidR="00000000" w:rsidRDefault="00000000">
            <w:pPr>
              <w:ind w:right="227"/>
              <w:jc w:val="right"/>
              <w:rPr>
                <w:rFonts w:ascii="Arial" w:eastAsia="Arial Unicode MS" w:hAnsi="Arial"/>
                <w:color w:val="000000"/>
                <w:sz w:val="16"/>
              </w:rPr>
            </w:pPr>
            <w:r>
              <w:rPr>
                <w:rFonts w:ascii="Arial" w:hAnsi="Arial"/>
                <w:color w:val="000000"/>
                <w:sz w:val="16"/>
              </w:rPr>
              <w:t>879</w:t>
            </w:r>
          </w:p>
        </w:tc>
      </w:tr>
    </w:tbl>
    <w:p w:rsidR="00000000" w:rsidRDefault="00000000">
      <w:pPr>
        <w:rPr>
          <w:rFonts w:ascii="Arial" w:hAnsi="Arial"/>
          <w:b/>
          <w:sz w:val="18"/>
        </w:rPr>
      </w:pPr>
    </w:p>
    <w:p w:rsidR="00000000" w:rsidRDefault="00000000">
      <w:pPr>
        <w:spacing w:after="120"/>
        <w:rPr>
          <w:rFonts w:ascii="Arial" w:hAnsi="Arial"/>
          <w:b/>
          <w:sz w:val="18"/>
        </w:rPr>
      </w:pPr>
      <w:r>
        <w:rPr>
          <w:rFonts w:ascii="Arial" w:hAnsi="Arial"/>
          <w:b/>
          <w:sz w:val="18"/>
        </w:rPr>
        <w:t xml:space="preserve">Общая численность населения Республики Македонии </w:t>
      </w:r>
      <w:r>
        <w:rPr>
          <w:rFonts w:ascii="Arial" w:hAnsi="Arial"/>
          <w:b/>
          <w:sz w:val="18"/>
        </w:rPr>
        <w:br/>
        <w:t>в разбивке по основным возрастным группам и по полу</w:t>
      </w:r>
    </w:p>
    <w:tbl>
      <w:tblPr>
        <w:tblW w:w="0" w:type="auto"/>
        <w:tblInd w:w="2" w:type="dxa"/>
        <w:tblLayout w:type="fixed"/>
        <w:tblCellMar>
          <w:left w:w="57" w:type="dxa"/>
          <w:right w:w="57" w:type="dxa"/>
        </w:tblCellMar>
        <w:tblLook w:val="0000" w:firstRow="0" w:lastRow="0" w:firstColumn="0" w:lastColumn="0" w:noHBand="0" w:noVBand="0"/>
      </w:tblPr>
      <w:tblGrid>
        <w:gridCol w:w="1457"/>
        <w:gridCol w:w="1311"/>
        <w:gridCol w:w="1539"/>
        <w:gridCol w:w="1311"/>
      </w:tblGrid>
      <w:tr w:rsidR="00000000">
        <w:tblPrEx>
          <w:tblCellMar>
            <w:top w:w="0" w:type="dxa"/>
            <w:bottom w:w="0" w:type="dxa"/>
          </w:tblCellMar>
        </w:tblPrEx>
        <w:trPr>
          <w:trHeight w:val="20"/>
        </w:trPr>
        <w:tc>
          <w:tcPr>
            <w:tcW w:w="1457" w:type="dxa"/>
            <w:tcBorders>
              <w:top w:val="single" w:sz="12" w:space="0" w:color="auto"/>
              <w:left w:val="single" w:sz="12" w:space="0" w:color="auto"/>
              <w:bottom w:val="single" w:sz="12" w:space="0" w:color="auto"/>
              <w:right w:val="single" w:sz="12" w:space="0" w:color="auto"/>
            </w:tcBorders>
            <w:vAlign w:val="center"/>
          </w:tcPr>
          <w:p w:rsidR="00000000" w:rsidRDefault="00000000">
            <w:pPr>
              <w:spacing w:before="60" w:after="60"/>
              <w:jc w:val="center"/>
              <w:rPr>
                <w:rFonts w:ascii="Arial" w:eastAsia="Arial Unicode MS" w:hAnsi="Arial"/>
                <w:b/>
                <w:color w:val="000000"/>
                <w:sz w:val="16"/>
              </w:rPr>
            </w:pPr>
            <w:r>
              <w:rPr>
                <w:rFonts w:ascii="Arial" w:hAnsi="Arial"/>
                <w:b/>
                <w:color w:val="000000"/>
                <w:sz w:val="16"/>
              </w:rPr>
              <w:t>Возраст</w:t>
            </w:r>
          </w:p>
        </w:tc>
        <w:tc>
          <w:tcPr>
            <w:tcW w:w="1311" w:type="dxa"/>
            <w:tcBorders>
              <w:top w:val="single" w:sz="12" w:space="0" w:color="auto"/>
              <w:left w:val="single" w:sz="12" w:space="0" w:color="auto"/>
              <w:bottom w:val="single" w:sz="12" w:space="0" w:color="auto"/>
              <w:right w:val="single" w:sz="12" w:space="0" w:color="auto"/>
            </w:tcBorders>
            <w:vAlign w:val="center"/>
          </w:tcPr>
          <w:p w:rsidR="00000000" w:rsidRDefault="00000000">
            <w:pPr>
              <w:spacing w:before="60" w:after="60"/>
              <w:jc w:val="center"/>
              <w:rPr>
                <w:rFonts w:ascii="Arial" w:eastAsia="Arial Unicode MS" w:hAnsi="Arial"/>
                <w:b/>
                <w:color w:val="000000"/>
                <w:sz w:val="16"/>
              </w:rPr>
            </w:pPr>
            <w:r>
              <w:rPr>
                <w:rFonts w:ascii="Arial" w:hAnsi="Arial"/>
                <w:b/>
                <w:color w:val="000000"/>
                <w:sz w:val="16"/>
              </w:rPr>
              <w:t>Всего</w:t>
            </w:r>
          </w:p>
        </w:tc>
        <w:tc>
          <w:tcPr>
            <w:tcW w:w="1539" w:type="dxa"/>
            <w:tcBorders>
              <w:top w:val="single" w:sz="12" w:space="0" w:color="auto"/>
              <w:left w:val="single" w:sz="12" w:space="0" w:color="auto"/>
              <w:bottom w:val="single" w:sz="12" w:space="0" w:color="auto"/>
              <w:right w:val="single" w:sz="12" w:space="0" w:color="auto"/>
            </w:tcBorders>
            <w:vAlign w:val="center"/>
          </w:tcPr>
          <w:p w:rsidR="00000000" w:rsidRDefault="00000000">
            <w:pPr>
              <w:spacing w:before="60" w:after="60"/>
              <w:jc w:val="center"/>
              <w:rPr>
                <w:rFonts w:ascii="Arial" w:eastAsia="Arial Unicode MS" w:hAnsi="Arial"/>
                <w:b/>
                <w:color w:val="000000"/>
                <w:sz w:val="16"/>
              </w:rPr>
            </w:pPr>
            <w:r>
              <w:rPr>
                <w:rFonts w:ascii="Arial" w:hAnsi="Arial"/>
                <w:b/>
                <w:color w:val="000000"/>
                <w:sz w:val="16"/>
              </w:rPr>
              <w:t>Мужчины</w:t>
            </w:r>
          </w:p>
        </w:tc>
        <w:tc>
          <w:tcPr>
            <w:tcW w:w="1311" w:type="dxa"/>
            <w:tcBorders>
              <w:top w:val="single" w:sz="12" w:space="0" w:color="auto"/>
              <w:left w:val="single" w:sz="12" w:space="0" w:color="auto"/>
              <w:bottom w:val="single" w:sz="12" w:space="0" w:color="auto"/>
              <w:right w:val="single" w:sz="12" w:space="0" w:color="auto"/>
            </w:tcBorders>
            <w:vAlign w:val="center"/>
          </w:tcPr>
          <w:p w:rsidR="00000000" w:rsidRDefault="00000000">
            <w:pPr>
              <w:spacing w:before="60" w:after="60"/>
              <w:jc w:val="center"/>
              <w:rPr>
                <w:rFonts w:ascii="Arial" w:eastAsia="Arial Unicode MS" w:hAnsi="Arial"/>
                <w:b/>
                <w:color w:val="000000"/>
                <w:sz w:val="16"/>
              </w:rPr>
            </w:pPr>
            <w:r>
              <w:rPr>
                <w:rFonts w:ascii="Arial" w:hAnsi="Arial"/>
                <w:b/>
                <w:color w:val="000000"/>
                <w:sz w:val="16"/>
              </w:rPr>
              <w:t>Женщины</w:t>
            </w:r>
          </w:p>
        </w:tc>
      </w:tr>
      <w:tr w:rsidR="00000000">
        <w:tblPrEx>
          <w:tblCellMar>
            <w:top w:w="0" w:type="dxa"/>
            <w:bottom w:w="0" w:type="dxa"/>
          </w:tblCellMar>
        </w:tblPrEx>
        <w:trPr>
          <w:trHeight w:val="20"/>
        </w:trPr>
        <w:tc>
          <w:tcPr>
            <w:tcW w:w="1457" w:type="dxa"/>
            <w:tcBorders>
              <w:top w:val="single" w:sz="12" w:space="0" w:color="auto"/>
              <w:left w:val="single" w:sz="12" w:space="0" w:color="auto"/>
              <w:bottom w:val="nil"/>
              <w:right w:val="nil"/>
            </w:tcBorders>
            <w:vAlign w:val="center"/>
          </w:tcPr>
          <w:p w:rsidR="00000000" w:rsidRDefault="00000000">
            <w:pPr>
              <w:rPr>
                <w:rFonts w:ascii="Arial" w:eastAsia="Arial Unicode MS" w:hAnsi="Arial"/>
                <w:b/>
                <w:color w:val="000000"/>
                <w:sz w:val="16"/>
              </w:rPr>
            </w:pPr>
            <w:r>
              <w:rPr>
                <w:rFonts w:ascii="Arial" w:hAnsi="Arial"/>
                <w:b/>
                <w:color w:val="000000"/>
                <w:sz w:val="16"/>
              </w:rPr>
              <w:t>Всего</w:t>
            </w:r>
          </w:p>
        </w:tc>
        <w:tc>
          <w:tcPr>
            <w:tcW w:w="1311" w:type="dxa"/>
            <w:tcBorders>
              <w:top w:val="single" w:sz="12" w:space="0" w:color="auto"/>
              <w:left w:val="single" w:sz="4" w:space="0" w:color="auto"/>
              <w:bottom w:val="nil"/>
              <w:right w:val="single" w:sz="4" w:space="0" w:color="auto"/>
            </w:tcBorders>
            <w:vAlign w:val="center"/>
          </w:tcPr>
          <w:p w:rsidR="00000000" w:rsidRDefault="00000000">
            <w:pPr>
              <w:ind w:right="227"/>
              <w:jc w:val="right"/>
              <w:rPr>
                <w:rFonts w:ascii="Arial" w:eastAsia="Arial Unicode MS" w:hAnsi="Arial"/>
                <w:b/>
                <w:color w:val="000000"/>
                <w:sz w:val="16"/>
              </w:rPr>
            </w:pPr>
            <w:r>
              <w:rPr>
                <w:rFonts w:ascii="Arial" w:hAnsi="Arial"/>
                <w:b/>
                <w:color w:val="000000"/>
                <w:sz w:val="16"/>
              </w:rPr>
              <w:t>2022547</w:t>
            </w:r>
          </w:p>
        </w:tc>
        <w:tc>
          <w:tcPr>
            <w:tcW w:w="1539" w:type="dxa"/>
            <w:tcBorders>
              <w:top w:val="single" w:sz="12" w:space="0" w:color="auto"/>
              <w:left w:val="nil"/>
              <w:bottom w:val="nil"/>
              <w:right w:val="nil"/>
            </w:tcBorders>
            <w:vAlign w:val="center"/>
          </w:tcPr>
          <w:p w:rsidR="00000000" w:rsidRDefault="00000000">
            <w:pPr>
              <w:ind w:right="340"/>
              <w:jc w:val="right"/>
              <w:rPr>
                <w:rFonts w:ascii="Arial" w:eastAsia="Arial Unicode MS" w:hAnsi="Arial"/>
                <w:b/>
                <w:color w:val="000000"/>
                <w:sz w:val="16"/>
              </w:rPr>
            </w:pPr>
            <w:r>
              <w:rPr>
                <w:rFonts w:ascii="Arial" w:hAnsi="Arial"/>
                <w:b/>
                <w:color w:val="000000"/>
                <w:sz w:val="16"/>
              </w:rPr>
              <w:t>1015377</w:t>
            </w:r>
          </w:p>
        </w:tc>
        <w:tc>
          <w:tcPr>
            <w:tcW w:w="1311" w:type="dxa"/>
            <w:tcBorders>
              <w:top w:val="single" w:sz="12" w:space="0" w:color="auto"/>
              <w:left w:val="single" w:sz="4" w:space="0" w:color="auto"/>
              <w:bottom w:val="nil"/>
              <w:right w:val="single" w:sz="12" w:space="0" w:color="auto"/>
            </w:tcBorders>
            <w:vAlign w:val="center"/>
          </w:tcPr>
          <w:p w:rsidR="00000000" w:rsidRDefault="00000000">
            <w:pPr>
              <w:ind w:right="227"/>
              <w:jc w:val="right"/>
              <w:rPr>
                <w:rFonts w:ascii="Arial" w:eastAsia="Arial Unicode MS" w:hAnsi="Arial"/>
                <w:b/>
                <w:color w:val="000000"/>
                <w:sz w:val="16"/>
              </w:rPr>
            </w:pPr>
            <w:r>
              <w:rPr>
                <w:rFonts w:ascii="Arial" w:hAnsi="Arial"/>
                <w:b/>
                <w:color w:val="000000"/>
                <w:sz w:val="16"/>
              </w:rPr>
              <w:t>1007170</w:t>
            </w:r>
          </w:p>
        </w:tc>
      </w:tr>
      <w:tr w:rsidR="00000000">
        <w:tblPrEx>
          <w:tblCellMar>
            <w:top w:w="0" w:type="dxa"/>
            <w:bottom w:w="0" w:type="dxa"/>
          </w:tblCellMar>
        </w:tblPrEx>
        <w:trPr>
          <w:trHeight w:val="20"/>
        </w:trPr>
        <w:tc>
          <w:tcPr>
            <w:tcW w:w="1457" w:type="dxa"/>
            <w:tcBorders>
              <w:top w:val="nil"/>
              <w:left w:val="single" w:sz="12" w:space="0" w:color="auto"/>
              <w:bottom w:val="nil"/>
              <w:right w:val="nil"/>
            </w:tcBorders>
            <w:vAlign w:val="center"/>
          </w:tcPr>
          <w:p w:rsidR="00000000" w:rsidRDefault="00000000">
            <w:pPr>
              <w:rPr>
                <w:rFonts w:ascii="Arial" w:eastAsia="Arial Unicode MS" w:hAnsi="Arial"/>
                <w:sz w:val="16"/>
              </w:rPr>
            </w:pPr>
            <w:r>
              <w:rPr>
                <w:rFonts w:ascii="Arial" w:hAnsi="Arial"/>
                <w:sz w:val="16"/>
              </w:rPr>
              <w:t>0–14 лет</w:t>
            </w:r>
          </w:p>
        </w:tc>
        <w:tc>
          <w:tcPr>
            <w:tcW w:w="1311" w:type="dxa"/>
            <w:tcBorders>
              <w:top w:val="nil"/>
              <w:left w:val="single" w:sz="4" w:space="0" w:color="auto"/>
              <w:bottom w:val="nil"/>
              <w:right w:val="single" w:sz="4" w:space="0" w:color="auto"/>
            </w:tcBorders>
            <w:vAlign w:val="center"/>
          </w:tcPr>
          <w:p w:rsidR="00000000" w:rsidRDefault="00000000">
            <w:pPr>
              <w:ind w:right="227"/>
              <w:jc w:val="right"/>
              <w:rPr>
                <w:rFonts w:ascii="Arial" w:eastAsia="Arial Unicode MS" w:hAnsi="Arial"/>
                <w:sz w:val="16"/>
              </w:rPr>
            </w:pPr>
            <w:r>
              <w:rPr>
                <w:rFonts w:ascii="Arial" w:hAnsi="Arial"/>
                <w:sz w:val="16"/>
              </w:rPr>
              <w:t>426 280</w:t>
            </w:r>
          </w:p>
        </w:tc>
        <w:tc>
          <w:tcPr>
            <w:tcW w:w="1539" w:type="dxa"/>
            <w:tcBorders>
              <w:top w:val="nil"/>
              <w:left w:val="nil"/>
              <w:bottom w:val="nil"/>
              <w:right w:val="nil"/>
            </w:tcBorders>
            <w:vAlign w:val="center"/>
          </w:tcPr>
          <w:p w:rsidR="00000000" w:rsidRDefault="00000000">
            <w:pPr>
              <w:ind w:right="340"/>
              <w:jc w:val="right"/>
              <w:rPr>
                <w:rFonts w:ascii="Arial" w:eastAsia="Arial Unicode MS" w:hAnsi="Arial"/>
                <w:sz w:val="16"/>
              </w:rPr>
            </w:pPr>
            <w:r>
              <w:rPr>
                <w:rFonts w:ascii="Arial" w:hAnsi="Arial"/>
                <w:sz w:val="16"/>
              </w:rPr>
              <w:t>219 628</w:t>
            </w:r>
          </w:p>
        </w:tc>
        <w:tc>
          <w:tcPr>
            <w:tcW w:w="1311" w:type="dxa"/>
            <w:tcBorders>
              <w:top w:val="nil"/>
              <w:left w:val="single" w:sz="4" w:space="0" w:color="auto"/>
              <w:bottom w:val="nil"/>
              <w:right w:val="single" w:sz="12" w:space="0" w:color="auto"/>
            </w:tcBorders>
            <w:vAlign w:val="center"/>
          </w:tcPr>
          <w:p w:rsidR="00000000" w:rsidRDefault="00000000">
            <w:pPr>
              <w:ind w:right="227"/>
              <w:jc w:val="right"/>
              <w:rPr>
                <w:rFonts w:ascii="Arial" w:eastAsia="Arial Unicode MS" w:hAnsi="Arial"/>
                <w:sz w:val="16"/>
              </w:rPr>
            </w:pPr>
            <w:r>
              <w:rPr>
                <w:rFonts w:ascii="Arial" w:hAnsi="Arial"/>
                <w:sz w:val="16"/>
              </w:rPr>
              <w:t>206 652</w:t>
            </w:r>
          </w:p>
        </w:tc>
      </w:tr>
      <w:tr w:rsidR="00000000">
        <w:tblPrEx>
          <w:tblCellMar>
            <w:top w:w="0" w:type="dxa"/>
            <w:bottom w:w="0" w:type="dxa"/>
          </w:tblCellMar>
        </w:tblPrEx>
        <w:trPr>
          <w:trHeight w:val="20"/>
        </w:trPr>
        <w:tc>
          <w:tcPr>
            <w:tcW w:w="1457" w:type="dxa"/>
            <w:tcBorders>
              <w:top w:val="nil"/>
              <w:left w:val="single" w:sz="12" w:space="0" w:color="auto"/>
              <w:bottom w:val="nil"/>
              <w:right w:val="nil"/>
            </w:tcBorders>
            <w:vAlign w:val="center"/>
          </w:tcPr>
          <w:p w:rsidR="00000000" w:rsidRDefault="00000000">
            <w:pPr>
              <w:rPr>
                <w:rFonts w:ascii="Arial" w:eastAsia="Arial Unicode MS" w:hAnsi="Arial"/>
                <w:sz w:val="16"/>
              </w:rPr>
            </w:pPr>
            <w:r>
              <w:rPr>
                <w:rFonts w:ascii="Arial" w:hAnsi="Arial"/>
                <w:sz w:val="16"/>
              </w:rPr>
              <w:t>15–64 года</w:t>
            </w:r>
          </w:p>
        </w:tc>
        <w:tc>
          <w:tcPr>
            <w:tcW w:w="1311" w:type="dxa"/>
            <w:tcBorders>
              <w:top w:val="nil"/>
              <w:left w:val="single" w:sz="4" w:space="0" w:color="auto"/>
              <w:bottom w:val="nil"/>
              <w:right w:val="single" w:sz="4" w:space="0" w:color="auto"/>
            </w:tcBorders>
            <w:vAlign w:val="center"/>
          </w:tcPr>
          <w:p w:rsidR="00000000" w:rsidRDefault="00000000">
            <w:pPr>
              <w:ind w:right="227"/>
              <w:jc w:val="right"/>
              <w:rPr>
                <w:rFonts w:ascii="Arial" w:eastAsia="Arial Unicode MS" w:hAnsi="Arial"/>
                <w:sz w:val="16"/>
              </w:rPr>
            </w:pPr>
            <w:r>
              <w:rPr>
                <w:rFonts w:ascii="Arial" w:hAnsi="Arial"/>
                <w:sz w:val="16"/>
              </w:rPr>
              <w:t>1 381 352</w:t>
            </w:r>
          </w:p>
        </w:tc>
        <w:tc>
          <w:tcPr>
            <w:tcW w:w="1539" w:type="dxa"/>
            <w:tcBorders>
              <w:top w:val="nil"/>
              <w:left w:val="nil"/>
              <w:bottom w:val="nil"/>
              <w:right w:val="nil"/>
            </w:tcBorders>
            <w:vAlign w:val="center"/>
          </w:tcPr>
          <w:p w:rsidR="00000000" w:rsidRDefault="00000000">
            <w:pPr>
              <w:ind w:right="340"/>
              <w:jc w:val="right"/>
              <w:rPr>
                <w:rFonts w:ascii="Arial" w:eastAsia="Arial Unicode MS" w:hAnsi="Arial"/>
                <w:sz w:val="16"/>
              </w:rPr>
            </w:pPr>
            <w:r>
              <w:rPr>
                <w:rFonts w:ascii="Arial" w:hAnsi="Arial"/>
                <w:sz w:val="16"/>
              </w:rPr>
              <w:t>698 997</w:t>
            </w:r>
          </w:p>
        </w:tc>
        <w:tc>
          <w:tcPr>
            <w:tcW w:w="1311" w:type="dxa"/>
            <w:tcBorders>
              <w:top w:val="nil"/>
              <w:left w:val="single" w:sz="4" w:space="0" w:color="auto"/>
              <w:bottom w:val="nil"/>
              <w:right w:val="single" w:sz="12" w:space="0" w:color="auto"/>
            </w:tcBorders>
            <w:vAlign w:val="center"/>
          </w:tcPr>
          <w:p w:rsidR="00000000" w:rsidRDefault="00000000">
            <w:pPr>
              <w:ind w:right="227"/>
              <w:jc w:val="right"/>
              <w:rPr>
                <w:rFonts w:ascii="Arial" w:eastAsia="Arial Unicode MS" w:hAnsi="Arial"/>
                <w:sz w:val="16"/>
              </w:rPr>
            </w:pPr>
            <w:r>
              <w:rPr>
                <w:rFonts w:ascii="Arial" w:hAnsi="Arial"/>
                <w:sz w:val="16"/>
              </w:rPr>
              <w:t>682 355</w:t>
            </w:r>
          </w:p>
        </w:tc>
      </w:tr>
      <w:tr w:rsidR="00000000">
        <w:tblPrEx>
          <w:tblCellMar>
            <w:top w:w="0" w:type="dxa"/>
            <w:bottom w:w="0" w:type="dxa"/>
          </w:tblCellMar>
        </w:tblPrEx>
        <w:trPr>
          <w:trHeight w:val="20"/>
        </w:trPr>
        <w:tc>
          <w:tcPr>
            <w:tcW w:w="1457" w:type="dxa"/>
            <w:tcBorders>
              <w:top w:val="nil"/>
              <w:left w:val="single" w:sz="12" w:space="0" w:color="auto"/>
              <w:bottom w:val="nil"/>
              <w:right w:val="nil"/>
            </w:tcBorders>
            <w:vAlign w:val="center"/>
          </w:tcPr>
          <w:p w:rsidR="00000000" w:rsidRDefault="00000000">
            <w:pPr>
              <w:rPr>
                <w:rFonts w:ascii="Arial" w:eastAsia="Arial Unicode MS" w:hAnsi="Arial"/>
                <w:sz w:val="16"/>
              </w:rPr>
            </w:pPr>
            <w:r>
              <w:rPr>
                <w:rFonts w:ascii="Arial" w:hAnsi="Arial"/>
                <w:sz w:val="16"/>
              </w:rPr>
              <w:t>65 лет и старше</w:t>
            </w:r>
          </w:p>
        </w:tc>
        <w:tc>
          <w:tcPr>
            <w:tcW w:w="1311" w:type="dxa"/>
            <w:tcBorders>
              <w:top w:val="nil"/>
              <w:left w:val="single" w:sz="4" w:space="0" w:color="auto"/>
              <w:bottom w:val="nil"/>
              <w:right w:val="single" w:sz="4" w:space="0" w:color="auto"/>
            </w:tcBorders>
            <w:vAlign w:val="center"/>
          </w:tcPr>
          <w:p w:rsidR="00000000" w:rsidRDefault="00000000">
            <w:pPr>
              <w:ind w:right="227"/>
              <w:jc w:val="right"/>
              <w:rPr>
                <w:rFonts w:ascii="Arial" w:eastAsia="Arial Unicode MS" w:hAnsi="Arial"/>
                <w:sz w:val="16"/>
              </w:rPr>
            </w:pPr>
            <w:r>
              <w:rPr>
                <w:rFonts w:ascii="Arial" w:hAnsi="Arial"/>
                <w:sz w:val="16"/>
              </w:rPr>
              <w:t>213 712</w:t>
            </w:r>
          </w:p>
        </w:tc>
        <w:tc>
          <w:tcPr>
            <w:tcW w:w="1539" w:type="dxa"/>
            <w:tcBorders>
              <w:top w:val="nil"/>
              <w:left w:val="nil"/>
              <w:bottom w:val="nil"/>
              <w:right w:val="nil"/>
            </w:tcBorders>
            <w:vAlign w:val="center"/>
          </w:tcPr>
          <w:p w:rsidR="00000000" w:rsidRDefault="00000000">
            <w:pPr>
              <w:ind w:right="340"/>
              <w:jc w:val="right"/>
              <w:rPr>
                <w:rFonts w:ascii="Arial" w:eastAsia="Arial Unicode MS" w:hAnsi="Arial"/>
                <w:sz w:val="16"/>
              </w:rPr>
            </w:pPr>
            <w:r>
              <w:rPr>
                <w:rFonts w:ascii="Arial" w:hAnsi="Arial"/>
                <w:sz w:val="16"/>
              </w:rPr>
              <w:t>96 428</w:t>
            </w:r>
          </w:p>
        </w:tc>
        <w:tc>
          <w:tcPr>
            <w:tcW w:w="1311" w:type="dxa"/>
            <w:tcBorders>
              <w:top w:val="nil"/>
              <w:left w:val="single" w:sz="4" w:space="0" w:color="auto"/>
              <w:bottom w:val="nil"/>
              <w:right w:val="single" w:sz="12" w:space="0" w:color="auto"/>
            </w:tcBorders>
            <w:vAlign w:val="center"/>
          </w:tcPr>
          <w:p w:rsidR="00000000" w:rsidRDefault="00000000">
            <w:pPr>
              <w:ind w:right="227"/>
              <w:jc w:val="right"/>
              <w:rPr>
                <w:rFonts w:ascii="Arial" w:eastAsia="Arial Unicode MS" w:hAnsi="Arial"/>
                <w:sz w:val="16"/>
              </w:rPr>
            </w:pPr>
            <w:r>
              <w:rPr>
                <w:rFonts w:ascii="Arial" w:hAnsi="Arial"/>
                <w:sz w:val="16"/>
              </w:rPr>
              <w:t>117 284</w:t>
            </w:r>
          </w:p>
        </w:tc>
      </w:tr>
      <w:tr w:rsidR="00000000">
        <w:tblPrEx>
          <w:tblCellMar>
            <w:top w:w="0" w:type="dxa"/>
            <w:bottom w:w="0" w:type="dxa"/>
          </w:tblCellMar>
        </w:tblPrEx>
        <w:trPr>
          <w:trHeight w:val="20"/>
        </w:trPr>
        <w:tc>
          <w:tcPr>
            <w:tcW w:w="1457" w:type="dxa"/>
            <w:tcBorders>
              <w:top w:val="nil"/>
              <w:left w:val="single" w:sz="12" w:space="0" w:color="auto"/>
              <w:bottom w:val="single" w:sz="12" w:space="0" w:color="auto"/>
              <w:right w:val="nil"/>
            </w:tcBorders>
            <w:vAlign w:val="center"/>
          </w:tcPr>
          <w:p w:rsidR="00000000" w:rsidRDefault="00000000">
            <w:pPr>
              <w:rPr>
                <w:rFonts w:ascii="Arial" w:eastAsia="Arial Unicode MS" w:hAnsi="Arial"/>
                <w:color w:val="000000"/>
                <w:sz w:val="16"/>
              </w:rPr>
            </w:pPr>
            <w:r>
              <w:rPr>
                <w:rFonts w:ascii="Arial" w:hAnsi="Arial"/>
                <w:color w:val="000000"/>
                <w:sz w:val="16"/>
              </w:rPr>
              <w:t>Нет данных</w:t>
            </w:r>
          </w:p>
        </w:tc>
        <w:tc>
          <w:tcPr>
            <w:tcW w:w="1311" w:type="dxa"/>
            <w:tcBorders>
              <w:top w:val="nil"/>
              <w:left w:val="single" w:sz="4" w:space="0" w:color="auto"/>
              <w:bottom w:val="single" w:sz="12" w:space="0" w:color="auto"/>
              <w:right w:val="single" w:sz="4" w:space="0" w:color="auto"/>
            </w:tcBorders>
            <w:vAlign w:val="center"/>
          </w:tcPr>
          <w:p w:rsidR="00000000" w:rsidRDefault="00000000">
            <w:pPr>
              <w:ind w:right="227"/>
              <w:jc w:val="right"/>
              <w:rPr>
                <w:rFonts w:ascii="Arial" w:eastAsia="Arial Unicode MS" w:hAnsi="Arial"/>
                <w:color w:val="000000"/>
                <w:sz w:val="16"/>
              </w:rPr>
            </w:pPr>
            <w:r>
              <w:rPr>
                <w:rFonts w:ascii="Arial" w:hAnsi="Arial"/>
                <w:color w:val="000000"/>
                <w:sz w:val="16"/>
              </w:rPr>
              <w:t>1</w:t>
            </w:r>
            <w:r>
              <w:rPr>
                <w:rFonts w:ascii="Arial" w:hAnsi="Arial"/>
                <w:sz w:val="16"/>
              </w:rPr>
              <w:t> </w:t>
            </w:r>
            <w:r>
              <w:rPr>
                <w:rFonts w:ascii="Arial" w:hAnsi="Arial"/>
                <w:color w:val="000000"/>
                <w:sz w:val="16"/>
              </w:rPr>
              <w:t>203</w:t>
            </w:r>
          </w:p>
        </w:tc>
        <w:tc>
          <w:tcPr>
            <w:tcW w:w="1539" w:type="dxa"/>
            <w:tcBorders>
              <w:top w:val="nil"/>
              <w:left w:val="nil"/>
              <w:bottom w:val="single" w:sz="12" w:space="0" w:color="auto"/>
              <w:right w:val="nil"/>
            </w:tcBorders>
            <w:vAlign w:val="center"/>
          </w:tcPr>
          <w:p w:rsidR="00000000" w:rsidRDefault="00000000">
            <w:pPr>
              <w:ind w:right="340"/>
              <w:jc w:val="right"/>
              <w:rPr>
                <w:rFonts w:ascii="Arial" w:eastAsia="Arial Unicode MS" w:hAnsi="Arial"/>
                <w:color w:val="000000"/>
                <w:sz w:val="16"/>
              </w:rPr>
            </w:pPr>
            <w:r>
              <w:rPr>
                <w:rFonts w:ascii="Arial" w:hAnsi="Arial"/>
                <w:color w:val="000000"/>
                <w:sz w:val="16"/>
              </w:rPr>
              <w:t>324</w:t>
            </w:r>
          </w:p>
        </w:tc>
        <w:tc>
          <w:tcPr>
            <w:tcW w:w="1311" w:type="dxa"/>
            <w:tcBorders>
              <w:top w:val="nil"/>
              <w:left w:val="single" w:sz="4" w:space="0" w:color="auto"/>
              <w:bottom w:val="single" w:sz="12" w:space="0" w:color="auto"/>
              <w:right w:val="single" w:sz="12" w:space="0" w:color="auto"/>
            </w:tcBorders>
            <w:vAlign w:val="center"/>
          </w:tcPr>
          <w:p w:rsidR="00000000" w:rsidRDefault="00000000">
            <w:pPr>
              <w:ind w:right="227"/>
              <w:jc w:val="right"/>
              <w:rPr>
                <w:rFonts w:ascii="Arial" w:eastAsia="Arial Unicode MS" w:hAnsi="Arial"/>
                <w:color w:val="000000"/>
                <w:sz w:val="16"/>
              </w:rPr>
            </w:pPr>
            <w:r>
              <w:rPr>
                <w:rFonts w:ascii="Arial" w:hAnsi="Arial"/>
                <w:color w:val="000000"/>
                <w:sz w:val="16"/>
              </w:rPr>
              <w:t>879</w:t>
            </w:r>
          </w:p>
        </w:tc>
      </w:tr>
      <w:tr w:rsidR="00000000">
        <w:tblPrEx>
          <w:tblCellMar>
            <w:top w:w="0" w:type="dxa"/>
            <w:bottom w:w="0" w:type="dxa"/>
          </w:tblCellMar>
        </w:tblPrEx>
        <w:trPr>
          <w:trHeight w:val="20"/>
        </w:trPr>
        <w:tc>
          <w:tcPr>
            <w:tcW w:w="5618" w:type="dxa"/>
            <w:gridSpan w:val="4"/>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rFonts w:ascii="Arial" w:eastAsia="Arial Unicode MS" w:hAnsi="Arial"/>
                <w:b/>
                <w:sz w:val="16"/>
              </w:rPr>
            </w:pPr>
            <w:r>
              <w:rPr>
                <w:rFonts w:ascii="Arial" w:hAnsi="Arial"/>
                <w:b/>
                <w:sz w:val="16"/>
              </w:rPr>
              <w:t>Состав в процентах</w:t>
            </w:r>
          </w:p>
        </w:tc>
      </w:tr>
      <w:tr w:rsidR="00000000">
        <w:tblPrEx>
          <w:tblCellMar>
            <w:top w:w="0" w:type="dxa"/>
            <w:bottom w:w="0" w:type="dxa"/>
          </w:tblCellMar>
        </w:tblPrEx>
        <w:trPr>
          <w:trHeight w:val="20"/>
        </w:trPr>
        <w:tc>
          <w:tcPr>
            <w:tcW w:w="1457" w:type="dxa"/>
            <w:tcBorders>
              <w:top w:val="single" w:sz="12" w:space="0" w:color="auto"/>
              <w:left w:val="single" w:sz="12" w:space="0" w:color="auto"/>
              <w:bottom w:val="nil"/>
              <w:right w:val="single" w:sz="4" w:space="0" w:color="auto"/>
            </w:tcBorders>
            <w:vAlign w:val="center"/>
          </w:tcPr>
          <w:p w:rsidR="00000000" w:rsidRDefault="00000000">
            <w:pPr>
              <w:rPr>
                <w:rFonts w:ascii="Arial" w:eastAsia="Arial Unicode MS" w:hAnsi="Arial"/>
                <w:b/>
                <w:color w:val="000000"/>
                <w:sz w:val="16"/>
              </w:rPr>
            </w:pPr>
            <w:r>
              <w:rPr>
                <w:rFonts w:ascii="Arial" w:hAnsi="Arial"/>
                <w:b/>
                <w:color w:val="000000"/>
                <w:sz w:val="16"/>
              </w:rPr>
              <w:t>Всего</w:t>
            </w:r>
          </w:p>
        </w:tc>
        <w:tc>
          <w:tcPr>
            <w:tcW w:w="1311" w:type="dxa"/>
            <w:tcBorders>
              <w:top w:val="single" w:sz="12" w:space="0" w:color="auto"/>
              <w:left w:val="nil"/>
              <w:bottom w:val="nil"/>
              <w:right w:val="single" w:sz="4" w:space="0" w:color="auto"/>
            </w:tcBorders>
            <w:vAlign w:val="center"/>
          </w:tcPr>
          <w:p w:rsidR="00000000" w:rsidRDefault="00000000">
            <w:pPr>
              <w:ind w:right="227"/>
              <w:jc w:val="right"/>
              <w:rPr>
                <w:rFonts w:ascii="Arial" w:eastAsia="Arial Unicode MS" w:hAnsi="Arial"/>
                <w:b/>
                <w:sz w:val="16"/>
              </w:rPr>
            </w:pPr>
            <w:r>
              <w:rPr>
                <w:rFonts w:ascii="Arial" w:hAnsi="Arial"/>
                <w:b/>
                <w:sz w:val="16"/>
              </w:rPr>
              <w:t>100,00</w:t>
            </w:r>
          </w:p>
        </w:tc>
        <w:tc>
          <w:tcPr>
            <w:tcW w:w="1539" w:type="dxa"/>
            <w:tcBorders>
              <w:top w:val="single" w:sz="12" w:space="0" w:color="auto"/>
              <w:left w:val="nil"/>
              <w:bottom w:val="nil"/>
              <w:right w:val="nil"/>
            </w:tcBorders>
            <w:vAlign w:val="center"/>
          </w:tcPr>
          <w:p w:rsidR="00000000" w:rsidRDefault="00000000">
            <w:pPr>
              <w:ind w:right="340"/>
              <w:jc w:val="right"/>
              <w:rPr>
                <w:rFonts w:ascii="Arial" w:eastAsia="Arial Unicode MS" w:hAnsi="Arial"/>
                <w:b/>
                <w:sz w:val="16"/>
              </w:rPr>
            </w:pPr>
            <w:r>
              <w:rPr>
                <w:rFonts w:ascii="Arial" w:hAnsi="Arial"/>
                <w:b/>
                <w:sz w:val="16"/>
              </w:rPr>
              <w:t>100,00</w:t>
            </w:r>
          </w:p>
        </w:tc>
        <w:tc>
          <w:tcPr>
            <w:tcW w:w="1311" w:type="dxa"/>
            <w:tcBorders>
              <w:top w:val="single" w:sz="12" w:space="0" w:color="auto"/>
              <w:left w:val="single" w:sz="4" w:space="0" w:color="auto"/>
              <w:bottom w:val="nil"/>
              <w:right w:val="single" w:sz="12" w:space="0" w:color="auto"/>
            </w:tcBorders>
            <w:vAlign w:val="center"/>
          </w:tcPr>
          <w:p w:rsidR="00000000" w:rsidRDefault="00000000">
            <w:pPr>
              <w:ind w:right="227"/>
              <w:jc w:val="right"/>
              <w:rPr>
                <w:rFonts w:ascii="Arial" w:eastAsia="Arial Unicode MS" w:hAnsi="Arial"/>
                <w:b/>
                <w:sz w:val="16"/>
              </w:rPr>
            </w:pPr>
            <w:r>
              <w:rPr>
                <w:rFonts w:ascii="Arial" w:hAnsi="Arial"/>
                <w:b/>
                <w:sz w:val="16"/>
              </w:rPr>
              <w:t>100,00</w:t>
            </w:r>
          </w:p>
        </w:tc>
      </w:tr>
      <w:tr w:rsidR="00000000">
        <w:tblPrEx>
          <w:tblCellMar>
            <w:top w:w="0" w:type="dxa"/>
            <w:bottom w:w="0" w:type="dxa"/>
          </w:tblCellMar>
        </w:tblPrEx>
        <w:trPr>
          <w:trHeight w:val="20"/>
        </w:trPr>
        <w:tc>
          <w:tcPr>
            <w:tcW w:w="1457" w:type="dxa"/>
            <w:tcBorders>
              <w:top w:val="nil"/>
              <w:left w:val="single" w:sz="12" w:space="0" w:color="auto"/>
              <w:bottom w:val="nil"/>
              <w:right w:val="single" w:sz="4" w:space="0" w:color="auto"/>
            </w:tcBorders>
            <w:vAlign w:val="center"/>
          </w:tcPr>
          <w:p w:rsidR="00000000" w:rsidRDefault="00000000">
            <w:pPr>
              <w:rPr>
                <w:rFonts w:ascii="Arial" w:eastAsia="Arial Unicode MS" w:hAnsi="Arial"/>
                <w:sz w:val="16"/>
              </w:rPr>
            </w:pPr>
            <w:r>
              <w:rPr>
                <w:rFonts w:ascii="Arial" w:hAnsi="Arial"/>
                <w:sz w:val="16"/>
              </w:rPr>
              <w:t>0–14 лет</w:t>
            </w:r>
          </w:p>
        </w:tc>
        <w:tc>
          <w:tcPr>
            <w:tcW w:w="1311" w:type="dxa"/>
            <w:tcBorders>
              <w:top w:val="nil"/>
              <w:left w:val="nil"/>
              <w:bottom w:val="nil"/>
              <w:right w:val="single" w:sz="4" w:space="0" w:color="auto"/>
            </w:tcBorders>
            <w:vAlign w:val="center"/>
          </w:tcPr>
          <w:p w:rsidR="00000000" w:rsidRDefault="00000000">
            <w:pPr>
              <w:ind w:right="227"/>
              <w:jc w:val="right"/>
              <w:rPr>
                <w:rFonts w:ascii="Arial" w:eastAsia="Arial Unicode MS" w:hAnsi="Arial"/>
                <w:sz w:val="16"/>
              </w:rPr>
            </w:pPr>
            <w:r>
              <w:rPr>
                <w:rFonts w:ascii="Arial" w:hAnsi="Arial"/>
                <w:sz w:val="16"/>
              </w:rPr>
              <w:t>21,08</w:t>
            </w:r>
          </w:p>
        </w:tc>
        <w:tc>
          <w:tcPr>
            <w:tcW w:w="1539" w:type="dxa"/>
            <w:tcBorders>
              <w:top w:val="nil"/>
              <w:left w:val="nil"/>
              <w:bottom w:val="nil"/>
              <w:right w:val="nil"/>
            </w:tcBorders>
            <w:vAlign w:val="center"/>
          </w:tcPr>
          <w:p w:rsidR="00000000" w:rsidRDefault="00000000">
            <w:pPr>
              <w:ind w:right="340"/>
              <w:jc w:val="right"/>
              <w:rPr>
                <w:rFonts w:ascii="Arial" w:eastAsia="Arial Unicode MS" w:hAnsi="Arial"/>
                <w:sz w:val="16"/>
              </w:rPr>
            </w:pPr>
            <w:r>
              <w:rPr>
                <w:rFonts w:ascii="Arial" w:hAnsi="Arial"/>
                <w:sz w:val="16"/>
              </w:rPr>
              <w:t>21,63</w:t>
            </w:r>
          </w:p>
        </w:tc>
        <w:tc>
          <w:tcPr>
            <w:tcW w:w="1311" w:type="dxa"/>
            <w:tcBorders>
              <w:top w:val="nil"/>
              <w:left w:val="single" w:sz="4" w:space="0" w:color="auto"/>
              <w:bottom w:val="nil"/>
              <w:right w:val="single" w:sz="12" w:space="0" w:color="auto"/>
            </w:tcBorders>
            <w:vAlign w:val="center"/>
          </w:tcPr>
          <w:p w:rsidR="00000000" w:rsidRDefault="00000000">
            <w:pPr>
              <w:ind w:right="227"/>
              <w:jc w:val="right"/>
              <w:rPr>
                <w:rFonts w:ascii="Arial" w:eastAsia="Arial Unicode MS" w:hAnsi="Arial"/>
                <w:sz w:val="16"/>
              </w:rPr>
            </w:pPr>
            <w:r>
              <w:rPr>
                <w:rFonts w:ascii="Arial" w:hAnsi="Arial"/>
                <w:sz w:val="16"/>
              </w:rPr>
              <w:t>20,52</w:t>
            </w:r>
          </w:p>
        </w:tc>
      </w:tr>
      <w:tr w:rsidR="00000000">
        <w:tblPrEx>
          <w:tblCellMar>
            <w:top w:w="0" w:type="dxa"/>
            <w:bottom w:w="0" w:type="dxa"/>
          </w:tblCellMar>
        </w:tblPrEx>
        <w:trPr>
          <w:trHeight w:val="20"/>
        </w:trPr>
        <w:tc>
          <w:tcPr>
            <w:tcW w:w="1457" w:type="dxa"/>
            <w:tcBorders>
              <w:top w:val="nil"/>
              <w:left w:val="single" w:sz="12" w:space="0" w:color="auto"/>
              <w:bottom w:val="nil"/>
              <w:right w:val="single" w:sz="4" w:space="0" w:color="auto"/>
            </w:tcBorders>
            <w:vAlign w:val="center"/>
          </w:tcPr>
          <w:p w:rsidR="00000000" w:rsidRDefault="00000000">
            <w:pPr>
              <w:rPr>
                <w:rFonts w:ascii="Arial" w:eastAsia="Arial Unicode MS" w:hAnsi="Arial"/>
                <w:sz w:val="16"/>
              </w:rPr>
            </w:pPr>
            <w:r>
              <w:rPr>
                <w:rFonts w:ascii="Arial" w:hAnsi="Arial"/>
                <w:sz w:val="16"/>
              </w:rPr>
              <w:t>15–64 года</w:t>
            </w:r>
          </w:p>
        </w:tc>
        <w:tc>
          <w:tcPr>
            <w:tcW w:w="1311" w:type="dxa"/>
            <w:tcBorders>
              <w:top w:val="nil"/>
              <w:left w:val="nil"/>
              <w:bottom w:val="nil"/>
              <w:right w:val="single" w:sz="4" w:space="0" w:color="auto"/>
            </w:tcBorders>
            <w:vAlign w:val="center"/>
          </w:tcPr>
          <w:p w:rsidR="00000000" w:rsidRDefault="00000000">
            <w:pPr>
              <w:ind w:right="227"/>
              <w:jc w:val="right"/>
              <w:rPr>
                <w:rFonts w:ascii="Arial" w:eastAsia="Arial Unicode MS" w:hAnsi="Arial"/>
                <w:sz w:val="16"/>
              </w:rPr>
            </w:pPr>
            <w:r>
              <w:rPr>
                <w:rFonts w:ascii="Arial" w:hAnsi="Arial"/>
                <w:sz w:val="16"/>
              </w:rPr>
              <w:t>68,3</w:t>
            </w:r>
          </w:p>
        </w:tc>
        <w:tc>
          <w:tcPr>
            <w:tcW w:w="1539" w:type="dxa"/>
            <w:tcBorders>
              <w:top w:val="nil"/>
              <w:left w:val="nil"/>
              <w:bottom w:val="nil"/>
              <w:right w:val="nil"/>
            </w:tcBorders>
            <w:vAlign w:val="center"/>
          </w:tcPr>
          <w:p w:rsidR="00000000" w:rsidRDefault="00000000">
            <w:pPr>
              <w:ind w:right="340"/>
              <w:jc w:val="right"/>
              <w:rPr>
                <w:rFonts w:ascii="Arial" w:eastAsia="Arial Unicode MS" w:hAnsi="Arial"/>
                <w:sz w:val="16"/>
              </w:rPr>
            </w:pPr>
            <w:r>
              <w:rPr>
                <w:rFonts w:ascii="Arial" w:hAnsi="Arial"/>
                <w:sz w:val="16"/>
              </w:rPr>
              <w:t>68,84</w:t>
            </w:r>
          </w:p>
        </w:tc>
        <w:tc>
          <w:tcPr>
            <w:tcW w:w="1311" w:type="dxa"/>
            <w:tcBorders>
              <w:top w:val="nil"/>
              <w:left w:val="single" w:sz="4" w:space="0" w:color="auto"/>
              <w:bottom w:val="nil"/>
              <w:right w:val="single" w:sz="12" w:space="0" w:color="auto"/>
            </w:tcBorders>
            <w:vAlign w:val="center"/>
          </w:tcPr>
          <w:p w:rsidR="00000000" w:rsidRDefault="00000000">
            <w:pPr>
              <w:ind w:right="227"/>
              <w:jc w:val="right"/>
              <w:rPr>
                <w:rFonts w:ascii="Arial" w:eastAsia="Arial Unicode MS" w:hAnsi="Arial"/>
                <w:sz w:val="16"/>
              </w:rPr>
            </w:pPr>
            <w:r>
              <w:rPr>
                <w:rFonts w:ascii="Arial" w:hAnsi="Arial"/>
                <w:sz w:val="16"/>
              </w:rPr>
              <w:t>67,75</w:t>
            </w:r>
          </w:p>
        </w:tc>
      </w:tr>
      <w:tr w:rsidR="00000000">
        <w:tblPrEx>
          <w:tblCellMar>
            <w:top w:w="0" w:type="dxa"/>
            <w:bottom w:w="0" w:type="dxa"/>
          </w:tblCellMar>
        </w:tblPrEx>
        <w:trPr>
          <w:trHeight w:val="20"/>
        </w:trPr>
        <w:tc>
          <w:tcPr>
            <w:tcW w:w="1457" w:type="dxa"/>
            <w:tcBorders>
              <w:top w:val="nil"/>
              <w:left w:val="single" w:sz="12" w:space="0" w:color="auto"/>
              <w:bottom w:val="nil"/>
              <w:right w:val="single" w:sz="4" w:space="0" w:color="auto"/>
            </w:tcBorders>
            <w:vAlign w:val="center"/>
          </w:tcPr>
          <w:p w:rsidR="00000000" w:rsidRDefault="00000000">
            <w:pPr>
              <w:rPr>
                <w:rFonts w:ascii="Arial" w:eastAsia="Arial Unicode MS" w:hAnsi="Arial"/>
                <w:sz w:val="16"/>
              </w:rPr>
            </w:pPr>
            <w:r>
              <w:rPr>
                <w:rFonts w:ascii="Arial" w:hAnsi="Arial"/>
                <w:sz w:val="16"/>
              </w:rPr>
              <w:t>65 лет и старше</w:t>
            </w:r>
          </w:p>
        </w:tc>
        <w:tc>
          <w:tcPr>
            <w:tcW w:w="1311" w:type="dxa"/>
            <w:tcBorders>
              <w:top w:val="nil"/>
              <w:left w:val="nil"/>
              <w:bottom w:val="nil"/>
              <w:right w:val="single" w:sz="4" w:space="0" w:color="auto"/>
            </w:tcBorders>
            <w:vAlign w:val="center"/>
          </w:tcPr>
          <w:p w:rsidR="00000000" w:rsidRDefault="00000000">
            <w:pPr>
              <w:ind w:right="227"/>
              <w:jc w:val="right"/>
              <w:rPr>
                <w:rFonts w:ascii="Arial" w:eastAsia="Arial Unicode MS" w:hAnsi="Arial"/>
                <w:sz w:val="16"/>
              </w:rPr>
            </w:pPr>
            <w:r>
              <w:rPr>
                <w:rFonts w:ascii="Arial" w:hAnsi="Arial"/>
                <w:sz w:val="16"/>
              </w:rPr>
              <w:t>10,57</w:t>
            </w:r>
          </w:p>
        </w:tc>
        <w:tc>
          <w:tcPr>
            <w:tcW w:w="1539" w:type="dxa"/>
            <w:tcBorders>
              <w:top w:val="nil"/>
              <w:left w:val="nil"/>
              <w:bottom w:val="nil"/>
              <w:right w:val="nil"/>
            </w:tcBorders>
            <w:vAlign w:val="center"/>
          </w:tcPr>
          <w:p w:rsidR="00000000" w:rsidRDefault="00000000">
            <w:pPr>
              <w:ind w:right="340"/>
              <w:jc w:val="right"/>
              <w:rPr>
                <w:rFonts w:ascii="Arial" w:eastAsia="Arial Unicode MS" w:hAnsi="Arial"/>
                <w:sz w:val="16"/>
              </w:rPr>
            </w:pPr>
            <w:r>
              <w:rPr>
                <w:rFonts w:ascii="Arial" w:hAnsi="Arial"/>
                <w:sz w:val="16"/>
              </w:rPr>
              <w:t>9,5</w:t>
            </w:r>
          </w:p>
        </w:tc>
        <w:tc>
          <w:tcPr>
            <w:tcW w:w="1311" w:type="dxa"/>
            <w:tcBorders>
              <w:top w:val="nil"/>
              <w:left w:val="single" w:sz="4" w:space="0" w:color="auto"/>
              <w:bottom w:val="nil"/>
              <w:right w:val="single" w:sz="12" w:space="0" w:color="auto"/>
            </w:tcBorders>
            <w:vAlign w:val="center"/>
          </w:tcPr>
          <w:p w:rsidR="00000000" w:rsidRDefault="00000000">
            <w:pPr>
              <w:ind w:right="227"/>
              <w:jc w:val="right"/>
              <w:rPr>
                <w:rFonts w:ascii="Arial" w:eastAsia="Arial Unicode MS" w:hAnsi="Arial"/>
                <w:sz w:val="16"/>
              </w:rPr>
            </w:pPr>
            <w:r>
              <w:rPr>
                <w:rFonts w:ascii="Arial" w:hAnsi="Arial"/>
                <w:sz w:val="16"/>
              </w:rPr>
              <w:t>11,64</w:t>
            </w:r>
          </w:p>
        </w:tc>
      </w:tr>
      <w:tr w:rsidR="00000000">
        <w:tblPrEx>
          <w:tblCellMar>
            <w:top w:w="0" w:type="dxa"/>
            <w:bottom w:w="0" w:type="dxa"/>
          </w:tblCellMar>
        </w:tblPrEx>
        <w:trPr>
          <w:trHeight w:val="20"/>
        </w:trPr>
        <w:tc>
          <w:tcPr>
            <w:tcW w:w="1457" w:type="dxa"/>
            <w:tcBorders>
              <w:top w:val="nil"/>
              <w:left w:val="single" w:sz="12" w:space="0" w:color="auto"/>
              <w:bottom w:val="single" w:sz="12" w:space="0" w:color="auto"/>
              <w:right w:val="nil"/>
            </w:tcBorders>
            <w:vAlign w:val="center"/>
          </w:tcPr>
          <w:p w:rsidR="00000000" w:rsidRDefault="00000000">
            <w:pPr>
              <w:rPr>
                <w:rFonts w:ascii="Arial" w:eastAsia="Arial Unicode MS" w:hAnsi="Arial"/>
                <w:color w:val="000000"/>
                <w:sz w:val="16"/>
              </w:rPr>
            </w:pPr>
            <w:r>
              <w:rPr>
                <w:rFonts w:ascii="Arial" w:hAnsi="Arial"/>
                <w:color w:val="000000"/>
                <w:sz w:val="16"/>
              </w:rPr>
              <w:t>Нет данных</w:t>
            </w:r>
          </w:p>
        </w:tc>
        <w:tc>
          <w:tcPr>
            <w:tcW w:w="1311" w:type="dxa"/>
            <w:tcBorders>
              <w:top w:val="nil"/>
              <w:left w:val="single" w:sz="4" w:space="0" w:color="auto"/>
              <w:bottom w:val="single" w:sz="12" w:space="0" w:color="auto"/>
              <w:right w:val="single" w:sz="4" w:space="0" w:color="auto"/>
            </w:tcBorders>
            <w:vAlign w:val="center"/>
          </w:tcPr>
          <w:p w:rsidR="00000000" w:rsidRDefault="00000000">
            <w:pPr>
              <w:ind w:right="227"/>
              <w:jc w:val="right"/>
              <w:rPr>
                <w:rFonts w:ascii="Arial" w:eastAsia="Arial Unicode MS" w:hAnsi="Arial"/>
                <w:sz w:val="16"/>
              </w:rPr>
            </w:pPr>
            <w:r>
              <w:rPr>
                <w:rFonts w:ascii="Arial" w:hAnsi="Arial"/>
                <w:sz w:val="16"/>
              </w:rPr>
              <w:t>0,06</w:t>
            </w:r>
          </w:p>
        </w:tc>
        <w:tc>
          <w:tcPr>
            <w:tcW w:w="1539" w:type="dxa"/>
            <w:tcBorders>
              <w:top w:val="nil"/>
              <w:left w:val="nil"/>
              <w:bottom w:val="single" w:sz="12" w:space="0" w:color="auto"/>
              <w:right w:val="nil"/>
            </w:tcBorders>
            <w:vAlign w:val="center"/>
          </w:tcPr>
          <w:p w:rsidR="00000000" w:rsidRDefault="00000000">
            <w:pPr>
              <w:ind w:right="340"/>
              <w:jc w:val="right"/>
              <w:rPr>
                <w:rFonts w:ascii="Arial" w:eastAsia="Arial Unicode MS" w:hAnsi="Arial"/>
                <w:sz w:val="16"/>
              </w:rPr>
            </w:pPr>
            <w:r>
              <w:rPr>
                <w:rFonts w:ascii="Arial" w:hAnsi="Arial"/>
                <w:sz w:val="16"/>
              </w:rPr>
              <w:t>0,03</w:t>
            </w:r>
          </w:p>
        </w:tc>
        <w:tc>
          <w:tcPr>
            <w:tcW w:w="1311" w:type="dxa"/>
            <w:tcBorders>
              <w:top w:val="nil"/>
              <w:left w:val="single" w:sz="4" w:space="0" w:color="auto"/>
              <w:bottom w:val="single" w:sz="12" w:space="0" w:color="auto"/>
              <w:right w:val="single" w:sz="12" w:space="0" w:color="auto"/>
            </w:tcBorders>
            <w:vAlign w:val="center"/>
          </w:tcPr>
          <w:p w:rsidR="00000000" w:rsidRDefault="00000000">
            <w:pPr>
              <w:ind w:right="227"/>
              <w:jc w:val="right"/>
              <w:rPr>
                <w:rFonts w:ascii="Arial" w:eastAsia="Arial Unicode MS" w:hAnsi="Arial"/>
                <w:sz w:val="16"/>
              </w:rPr>
            </w:pPr>
            <w:r>
              <w:rPr>
                <w:rFonts w:ascii="Arial" w:hAnsi="Arial"/>
                <w:sz w:val="16"/>
              </w:rPr>
              <w:t>0,09</w:t>
            </w:r>
          </w:p>
        </w:tc>
      </w:tr>
    </w:tbl>
    <w:p w:rsidR="00000000" w:rsidRDefault="00000000">
      <w:pPr>
        <w:jc w:val="both"/>
        <w:rPr>
          <w:rFonts w:ascii="Arial" w:hAnsi="Arial"/>
          <w:b/>
          <w:sz w:val="18"/>
        </w:rPr>
      </w:pPr>
    </w:p>
    <w:p w:rsidR="00000000" w:rsidRDefault="00000000">
      <w:pPr>
        <w:spacing w:after="120"/>
        <w:jc w:val="both"/>
        <w:rPr>
          <w:rFonts w:ascii="Arial" w:hAnsi="Arial"/>
          <w:b/>
          <w:sz w:val="18"/>
        </w:rPr>
      </w:pPr>
      <w:r>
        <w:rPr>
          <w:rFonts w:ascii="Arial" w:hAnsi="Arial"/>
          <w:b/>
          <w:sz w:val="18"/>
        </w:rPr>
        <w:t>Этнический состав населения (перепись 2002 года)</w:t>
      </w:r>
    </w:p>
    <w:tbl>
      <w:tblPr>
        <w:tblW w:w="0" w:type="auto"/>
        <w:jc w:val="center"/>
        <w:tblBorders>
          <w:top w:val="single" w:sz="8" w:space="0" w:color="auto"/>
          <w:left w:val="single" w:sz="4" w:space="0" w:color="auto"/>
          <w:bottom w:val="single" w:sz="8" w:space="0" w:color="auto"/>
          <w:right w:val="single" w:sz="8" w:space="0" w:color="auto"/>
          <w:insideH w:val="single" w:sz="8" w:space="0" w:color="auto"/>
          <w:insideV w:val="single" w:sz="4" w:space="0" w:color="auto"/>
        </w:tblBorders>
        <w:tblLayout w:type="fixed"/>
        <w:tblCellMar>
          <w:left w:w="57" w:type="dxa"/>
          <w:right w:w="57" w:type="dxa"/>
        </w:tblCellMar>
        <w:tblLook w:val="0000" w:firstRow="0" w:lastRow="0" w:firstColumn="0" w:lastColumn="0" w:noHBand="0" w:noVBand="0"/>
      </w:tblPr>
      <w:tblGrid>
        <w:gridCol w:w="1077"/>
        <w:gridCol w:w="934"/>
        <w:gridCol w:w="1096"/>
        <w:gridCol w:w="933"/>
        <w:gridCol w:w="933"/>
        <w:gridCol w:w="913"/>
        <w:gridCol w:w="933"/>
        <w:gridCol w:w="933"/>
        <w:gridCol w:w="954"/>
        <w:gridCol w:w="933"/>
      </w:tblGrid>
      <w:tr w:rsidR="00000000">
        <w:tblPrEx>
          <w:tblCellMar>
            <w:top w:w="0" w:type="dxa"/>
            <w:bottom w:w="0" w:type="dxa"/>
          </w:tblCellMar>
        </w:tblPrEx>
        <w:trPr>
          <w:trHeight w:val="20"/>
          <w:jc w:val="center"/>
        </w:trPr>
        <w:tc>
          <w:tcPr>
            <w:tcW w:w="1077" w:type="dxa"/>
            <w:tcBorders>
              <w:top w:val="single" w:sz="12" w:space="0" w:color="auto"/>
              <w:left w:val="single" w:sz="12" w:space="0" w:color="auto"/>
              <w:bottom w:val="single" w:sz="12" w:space="0" w:color="auto"/>
            </w:tcBorders>
            <w:vAlign w:val="center"/>
          </w:tcPr>
          <w:p w:rsidR="00000000" w:rsidRDefault="00000000">
            <w:pPr>
              <w:spacing w:before="60" w:after="60"/>
              <w:jc w:val="center"/>
              <w:rPr>
                <w:rFonts w:ascii="Arial" w:eastAsia="Arial Unicode MS" w:hAnsi="Arial"/>
                <w:b/>
                <w:sz w:val="16"/>
              </w:rPr>
            </w:pPr>
            <w:r>
              <w:rPr>
                <w:rFonts w:ascii="Arial" w:hAnsi="Arial"/>
                <w:b/>
                <w:sz w:val="16"/>
                <w:lang w:val="en-US"/>
              </w:rPr>
              <w:t> </w:t>
            </w:r>
          </w:p>
        </w:tc>
        <w:tc>
          <w:tcPr>
            <w:tcW w:w="934" w:type="dxa"/>
            <w:tcBorders>
              <w:top w:val="single" w:sz="12" w:space="0" w:color="auto"/>
              <w:bottom w:val="single" w:sz="12" w:space="0" w:color="auto"/>
            </w:tcBorders>
            <w:vAlign w:val="center"/>
          </w:tcPr>
          <w:p w:rsidR="00000000" w:rsidRDefault="00000000">
            <w:pPr>
              <w:spacing w:before="60" w:after="60"/>
              <w:jc w:val="center"/>
              <w:rPr>
                <w:rFonts w:ascii="Arial" w:eastAsia="Arial Unicode MS" w:hAnsi="Arial"/>
                <w:b/>
                <w:sz w:val="16"/>
              </w:rPr>
            </w:pPr>
            <w:r>
              <w:rPr>
                <w:rFonts w:ascii="Arial" w:hAnsi="Arial"/>
                <w:b/>
                <w:sz w:val="16"/>
              </w:rPr>
              <w:t>Всего</w:t>
            </w:r>
          </w:p>
        </w:tc>
        <w:tc>
          <w:tcPr>
            <w:tcW w:w="1096" w:type="dxa"/>
            <w:tcBorders>
              <w:top w:val="single" w:sz="12" w:space="0" w:color="auto"/>
              <w:bottom w:val="single" w:sz="12" w:space="0" w:color="auto"/>
            </w:tcBorders>
            <w:vAlign w:val="center"/>
          </w:tcPr>
          <w:p w:rsidR="00000000" w:rsidRDefault="00000000">
            <w:pPr>
              <w:spacing w:before="60" w:after="60"/>
              <w:jc w:val="center"/>
              <w:rPr>
                <w:rFonts w:ascii="Arial" w:eastAsia="Arial Unicode MS" w:hAnsi="Arial"/>
                <w:b/>
                <w:sz w:val="16"/>
              </w:rPr>
            </w:pPr>
            <w:r>
              <w:rPr>
                <w:rFonts w:ascii="Arial" w:hAnsi="Arial"/>
                <w:b/>
                <w:sz w:val="16"/>
              </w:rPr>
              <w:t>Македонцы</w:t>
            </w:r>
          </w:p>
        </w:tc>
        <w:tc>
          <w:tcPr>
            <w:tcW w:w="933" w:type="dxa"/>
            <w:tcBorders>
              <w:top w:val="single" w:sz="12" w:space="0" w:color="auto"/>
              <w:bottom w:val="single" w:sz="12" w:space="0" w:color="auto"/>
            </w:tcBorders>
            <w:vAlign w:val="center"/>
          </w:tcPr>
          <w:p w:rsidR="00000000" w:rsidRDefault="00000000">
            <w:pPr>
              <w:spacing w:before="60" w:after="60"/>
              <w:jc w:val="center"/>
              <w:rPr>
                <w:rFonts w:ascii="Arial" w:eastAsia="Arial Unicode MS" w:hAnsi="Arial"/>
                <w:b/>
                <w:sz w:val="16"/>
              </w:rPr>
            </w:pPr>
            <w:r>
              <w:rPr>
                <w:rFonts w:ascii="Arial" w:hAnsi="Arial"/>
                <w:b/>
                <w:sz w:val="16"/>
              </w:rPr>
              <w:t>Албанцы</w:t>
            </w:r>
          </w:p>
        </w:tc>
        <w:tc>
          <w:tcPr>
            <w:tcW w:w="933" w:type="dxa"/>
            <w:tcBorders>
              <w:top w:val="single" w:sz="12" w:space="0" w:color="auto"/>
              <w:bottom w:val="single" w:sz="12" w:space="0" w:color="auto"/>
            </w:tcBorders>
            <w:vAlign w:val="center"/>
          </w:tcPr>
          <w:p w:rsidR="00000000" w:rsidRDefault="00000000">
            <w:pPr>
              <w:spacing w:before="60" w:after="60"/>
              <w:jc w:val="center"/>
              <w:rPr>
                <w:rFonts w:ascii="Arial" w:eastAsia="Arial Unicode MS" w:hAnsi="Arial"/>
                <w:b/>
                <w:sz w:val="16"/>
              </w:rPr>
            </w:pPr>
            <w:r>
              <w:rPr>
                <w:rFonts w:ascii="Arial" w:hAnsi="Arial"/>
                <w:b/>
                <w:sz w:val="16"/>
              </w:rPr>
              <w:t>Турки</w:t>
            </w:r>
          </w:p>
        </w:tc>
        <w:tc>
          <w:tcPr>
            <w:tcW w:w="913" w:type="dxa"/>
            <w:tcBorders>
              <w:top w:val="single" w:sz="12" w:space="0" w:color="auto"/>
              <w:bottom w:val="single" w:sz="12" w:space="0" w:color="auto"/>
            </w:tcBorders>
            <w:vAlign w:val="center"/>
          </w:tcPr>
          <w:p w:rsidR="00000000" w:rsidRDefault="00000000">
            <w:pPr>
              <w:spacing w:before="60" w:after="60"/>
              <w:jc w:val="center"/>
              <w:rPr>
                <w:rFonts w:ascii="Arial" w:eastAsia="Arial Unicode MS" w:hAnsi="Arial"/>
                <w:b/>
                <w:sz w:val="16"/>
              </w:rPr>
            </w:pPr>
            <w:r>
              <w:rPr>
                <w:rFonts w:ascii="Arial" w:hAnsi="Arial"/>
                <w:b/>
                <w:sz w:val="16"/>
              </w:rPr>
              <w:t>Цыгане</w:t>
            </w:r>
          </w:p>
        </w:tc>
        <w:tc>
          <w:tcPr>
            <w:tcW w:w="933" w:type="dxa"/>
            <w:tcBorders>
              <w:top w:val="single" w:sz="12" w:space="0" w:color="auto"/>
              <w:bottom w:val="single" w:sz="12" w:space="0" w:color="auto"/>
            </w:tcBorders>
            <w:vAlign w:val="center"/>
          </w:tcPr>
          <w:p w:rsidR="00000000" w:rsidRDefault="00000000">
            <w:pPr>
              <w:spacing w:before="60" w:after="60"/>
              <w:jc w:val="center"/>
              <w:rPr>
                <w:rFonts w:ascii="Arial" w:eastAsia="Arial Unicode MS" w:hAnsi="Arial"/>
                <w:b/>
                <w:sz w:val="16"/>
              </w:rPr>
            </w:pPr>
            <w:r>
              <w:rPr>
                <w:rFonts w:ascii="Arial" w:hAnsi="Arial"/>
                <w:b/>
                <w:sz w:val="16"/>
              </w:rPr>
              <w:t>Валахи</w:t>
            </w:r>
          </w:p>
        </w:tc>
        <w:tc>
          <w:tcPr>
            <w:tcW w:w="933" w:type="dxa"/>
            <w:tcBorders>
              <w:top w:val="single" w:sz="12" w:space="0" w:color="auto"/>
              <w:bottom w:val="single" w:sz="12" w:space="0" w:color="auto"/>
            </w:tcBorders>
            <w:vAlign w:val="center"/>
          </w:tcPr>
          <w:p w:rsidR="00000000" w:rsidRDefault="00000000">
            <w:pPr>
              <w:spacing w:before="60" w:after="60"/>
              <w:jc w:val="center"/>
              <w:rPr>
                <w:rFonts w:ascii="Arial" w:eastAsia="Arial Unicode MS" w:hAnsi="Arial"/>
                <w:b/>
                <w:sz w:val="16"/>
              </w:rPr>
            </w:pPr>
            <w:r>
              <w:rPr>
                <w:rFonts w:ascii="Arial" w:hAnsi="Arial"/>
                <w:b/>
                <w:sz w:val="16"/>
              </w:rPr>
              <w:t>Сербы</w:t>
            </w:r>
          </w:p>
        </w:tc>
        <w:tc>
          <w:tcPr>
            <w:tcW w:w="954" w:type="dxa"/>
            <w:tcBorders>
              <w:top w:val="single" w:sz="12" w:space="0" w:color="auto"/>
              <w:bottom w:val="single" w:sz="12" w:space="0" w:color="auto"/>
            </w:tcBorders>
            <w:vAlign w:val="center"/>
          </w:tcPr>
          <w:p w:rsidR="00000000" w:rsidRDefault="00000000">
            <w:pPr>
              <w:spacing w:before="60" w:after="60"/>
              <w:jc w:val="center"/>
              <w:rPr>
                <w:rFonts w:ascii="Arial" w:eastAsia="Arial Unicode MS" w:hAnsi="Arial"/>
                <w:b/>
                <w:sz w:val="16"/>
              </w:rPr>
            </w:pPr>
            <w:r>
              <w:rPr>
                <w:rFonts w:ascii="Arial" w:hAnsi="Arial"/>
                <w:b/>
                <w:sz w:val="16"/>
              </w:rPr>
              <w:t>Боснийцы</w:t>
            </w:r>
          </w:p>
        </w:tc>
        <w:tc>
          <w:tcPr>
            <w:tcW w:w="933" w:type="dxa"/>
            <w:tcBorders>
              <w:top w:val="single" w:sz="12" w:space="0" w:color="auto"/>
              <w:bottom w:val="single" w:sz="12" w:space="0" w:color="auto"/>
              <w:right w:val="single" w:sz="12" w:space="0" w:color="auto"/>
            </w:tcBorders>
            <w:vAlign w:val="center"/>
          </w:tcPr>
          <w:p w:rsidR="00000000" w:rsidRDefault="00000000">
            <w:pPr>
              <w:spacing w:before="60" w:after="60"/>
              <w:jc w:val="center"/>
              <w:rPr>
                <w:rFonts w:ascii="Arial" w:eastAsia="Arial Unicode MS" w:hAnsi="Arial"/>
                <w:b/>
                <w:sz w:val="16"/>
              </w:rPr>
            </w:pPr>
            <w:r>
              <w:rPr>
                <w:rFonts w:ascii="Arial" w:hAnsi="Arial"/>
                <w:b/>
                <w:sz w:val="16"/>
              </w:rPr>
              <w:t>Прочие</w:t>
            </w:r>
          </w:p>
        </w:tc>
      </w:tr>
      <w:tr w:rsidR="00000000">
        <w:tblPrEx>
          <w:tblCellMar>
            <w:top w:w="0" w:type="dxa"/>
            <w:bottom w:w="0" w:type="dxa"/>
          </w:tblCellMar>
        </w:tblPrEx>
        <w:trPr>
          <w:trHeight w:val="20"/>
          <w:jc w:val="center"/>
        </w:trPr>
        <w:tc>
          <w:tcPr>
            <w:tcW w:w="1077" w:type="dxa"/>
            <w:tcBorders>
              <w:top w:val="single" w:sz="12" w:space="0" w:color="auto"/>
              <w:left w:val="single" w:sz="12" w:space="0" w:color="auto"/>
              <w:bottom w:val="single" w:sz="4" w:space="0" w:color="auto"/>
            </w:tcBorders>
            <w:vAlign w:val="center"/>
          </w:tcPr>
          <w:p w:rsidR="00000000" w:rsidRDefault="00000000">
            <w:pPr>
              <w:jc w:val="center"/>
              <w:rPr>
                <w:rFonts w:ascii="Arial" w:eastAsia="Arial Unicode MS" w:hAnsi="Arial"/>
                <w:b/>
                <w:sz w:val="16"/>
              </w:rPr>
            </w:pPr>
            <w:r>
              <w:rPr>
                <w:rFonts w:ascii="Arial" w:hAnsi="Arial"/>
                <w:b/>
                <w:sz w:val="16"/>
              </w:rPr>
              <w:t>2002 год</w:t>
            </w:r>
          </w:p>
        </w:tc>
        <w:tc>
          <w:tcPr>
            <w:tcW w:w="934" w:type="dxa"/>
            <w:tcBorders>
              <w:top w:val="single" w:sz="12" w:space="0" w:color="auto"/>
              <w:bottom w:val="single" w:sz="4" w:space="0" w:color="auto"/>
            </w:tcBorders>
            <w:vAlign w:val="center"/>
          </w:tcPr>
          <w:p w:rsidR="00000000" w:rsidRDefault="00000000">
            <w:pPr>
              <w:jc w:val="center"/>
              <w:rPr>
                <w:rFonts w:ascii="Arial" w:eastAsia="Arial Unicode MS" w:hAnsi="Arial"/>
                <w:sz w:val="16"/>
              </w:rPr>
            </w:pPr>
            <w:r>
              <w:rPr>
                <w:rFonts w:ascii="Arial" w:hAnsi="Arial"/>
                <w:sz w:val="16"/>
              </w:rPr>
              <w:t>2 022 547</w:t>
            </w:r>
          </w:p>
        </w:tc>
        <w:tc>
          <w:tcPr>
            <w:tcW w:w="1096" w:type="dxa"/>
            <w:tcBorders>
              <w:top w:val="single" w:sz="12" w:space="0" w:color="auto"/>
              <w:bottom w:val="single" w:sz="4" w:space="0" w:color="auto"/>
            </w:tcBorders>
            <w:vAlign w:val="center"/>
          </w:tcPr>
          <w:p w:rsidR="00000000" w:rsidRDefault="00000000">
            <w:pPr>
              <w:jc w:val="center"/>
              <w:rPr>
                <w:rFonts w:ascii="Arial" w:eastAsia="Arial Unicode MS" w:hAnsi="Arial"/>
                <w:sz w:val="16"/>
              </w:rPr>
            </w:pPr>
            <w:r>
              <w:rPr>
                <w:rFonts w:ascii="Arial" w:hAnsi="Arial"/>
                <w:sz w:val="16"/>
              </w:rPr>
              <w:t>1 297 981</w:t>
            </w:r>
          </w:p>
        </w:tc>
        <w:tc>
          <w:tcPr>
            <w:tcW w:w="933" w:type="dxa"/>
            <w:tcBorders>
              <w:top w:val="single" w:sz="12" w:space="0" w:color="auto"/>
              <w:bottom w:val="single" w:sz="4" w:space="0" w:color="auto"/>
            </w:tcBorders>
            <w:vAlign w:val="center"/>
          </w:tcPr>
          <w:p w:rsidR="00000000" w:rsidRDefault="00000000">
            <w:pPr>
              <w:jc w:val="center"/>
              <w:rPr>
                <w:rFonts w:ascii="Arial" w:eastAsia="Arial Unicode MS" w:hAnsi="Arial"/>
                <w:sz w:val="16"/>
              </w:rPr>
            </w:pPr>
            <w:r>
              <w:rPr>
                <w:rFonts w:ascii="Arial" w:hAnsi="Arial"/>
                <w:sz w:val="16"/>
              </w:rPr>
              <w:t>509 083</w:t>
            </w:r>
          </w:p>
        </w:tc>
        <w:tc>
          <w:tcPr>
            <w:tcW w:w="933" w:type="dxa"/>
            <w:tcBorders>
              <w:top w:val="single" w:sz="12" w:space="0" w:color="auto"/>
              <w:bottom w:val="single" w:sz="4" w:space="0" w:color="auto"/>
            </w:tcBorders>
            <w:vAlign w:val="center"/>
          </w:tcPr>
          <w:p w:rsidR="00000000" w:rsidRDefault="00000000">
            <w:pPr>
              <w:jc w:val="center"/>
              <w:rPr>
                <w:rFonts w:ascii="Arial" w:eastAsia="Arial Unicode MS" w:hAnsi="Arial"/>
                <w:sz w:val="16"/>
              </w:rPr>
            </w:pPr>
            <w:r>
              <w:rPr>
                <w:rFonts w:ascii="Arial" w:hAnsi="Arial"/>
                <w:sz w:val="16"/>
              </w:rPr>
              <w:t>77 959</w:t>
            </w:r>
          </w:p>
        </w:tc>
        <w:tc>
          <w:tcPr>
            <w:tcW w:w="913" w:type="dxa"/>
            <w:tcBorders>
              <w:top w:val="single" w:sz="12" w:space="0" w:color="auto"/>
              <w:bottom w:val="single" w:sz="4" w:space="0" w:color="auto"/>
            </w:tcBorders>
            <w:vAlign w:val="center"/>
          </w:tcPr>
          <w:p w:rsidR="00000000" w:rsidRDefault="00000000">
            <w:pPr>
              <w:jc w:val="center"/>
              <w:rPr>
                <w:rFonts w:ascii="Arial" w:eastAsia="Arial Unicode MS" w:hAnsi="Arial"/>
                <w:sz w:val="16"/>
              </w:rPr>
            </w:pPr>
            <w:r>
              <w:rPr>
                <w:rFonts w:ascii="Arial" w:hAnsi="Arial"/>
                <w:sz w:val="16"/>
              </w:rPr>
              <w:t>53 879</w:t>
            </w:r>
          </w:p>
        </w:tc>
        <w:tc>
          <w:tcPr>
            <w:tcW w:w="933" w:type="dxa"/>
            <w:tcBorders>
              <w:top w:val="single" w:sz="12" w:space="0" w:color="auto"/>
              <w:bottom w:val="single" w:sz="4" w:space="0" w:color="auto"/>
            </w:tcBorders>
            <w:vAlign w:val="center"/>
          </w:tcPr>
          <w:p w:rsidR="00000000" w:rsidRDefault="00000000">
            <w:pPr>
              <w:jc w:val="center"/>
              <w:rPr>
                <w:rFonts w:ascii="Arial" w:eastAsia="Arial Unicode MS" w:hAnsi="Arial"/>
                <w:sz w:val="16"/>
              </w:rPr>
            </w:pPr>
            <w:r>
              <w:rPr>
                <w:rFonts w:ascii="Arial" w:hAnsi="Arial"/>
                <w:sz w:val="16"/>
              </w:rPr>
              <w:t>9 695</w:t>
            </w:r>
          </w:p>
        </w:tc>
        <w:tc>
          <w:tcPr>
            <w:tcW w:w="933" w:type="dxa"/>
            <w:tcBorders>
              <w:top w:val="single" w:sz="12" w:space="0" w:color="auto"/>
              <w:bottom w:val="single" w:sz="4" w:space="0" w:color="auto"/>
            </w:tcBorders>
            <w:vAlign w:val="center"/>
          </w:tcPr>
          <w:p w:rsidR="00000000" w:rsidRDefault="00000000">
            <w:pPr>
              <w:jc w:val="center"/>
              <w:rPr>
                <w:rFonts w:ascii="Arial" w:eastAsia="Arial Unicode MS" w:hAnsi="Arial"/>
                <w:sz w:val="16"/>
              </w:rPr>
            </w:pPr>
            <w:r>
              <w:rPr>
                <w:rFonts w:ascii="Arial" w:hAnsi="Arial"/>
                <w:sz w:val="16"/>
              </w:rPr>
              <w:t>35 939</w:t>
            </w:r>
          </w:p>
        </w:tc>
        <w:tc>
          <w:tcPr>
            <w:tcW w:w="954" w:type="dxa"/>
            <w:tcBorders>
              <w:top w:val="single" w:sz="12" w:space="0" w:color="auto"/>
              <w:bottom w:val="single" w:sz="4" w:space="0" w:color="auto"/>
            </w:tcBorders>
            <w:vAlign w:val="center"/>
          </w:tcPr>
          <w:p w:rsidR="00000000" w:rsidRDefault="00000000">
            <w:pPr>
              <w:jc w:val="center"/>
              <w:rPr>
                <w:rFonts w:ascii="Arial" w:eastAsia="Arial Unicode MS" w:hAnsi="Arial"/>
                <w:sz w:val="16"/>
              </w:rPr>
            </w:pPr>
            <w:r>
              <w:rPr>
                <w:rFonts w:ascii="Arial" w:hAnsi="Arial"/>
                <w:sz w:val="16"/>
              </w:rPr>
              <w:t>17 018</w:t>
            </w:r>
          </w:p>
        </w:tc>
        <w:tc>
          <w:tcPr>
            <w:tcW w:w="933" w:type="dxa"/>
            <w:tcBorders>
              <w:top w:val="single" w:sz="12" w:space="0" w:color="auto"/>
              <w:bottom w:val="single" w:sz="4" w:space="0" w:color="auto"/>
              <w:right w:val="single" w:sz="12" w:space="0" w:color="auto"/>
            </w:tcBorders>
            <w:vAlign w:val="center"/>
          </w:tcPr>
          <w:p w:rsidR="00000000" w:rsidRDefault="00000000">
            <w:pPr>
              <w:jc w:val="center"/>
              <w:rPr>
                <w:rFonts w:ascii="Arial" w:eastAsia="Arial Unicode MS" w:hAnsi="Arial"/>
                <w:sz w:val="16"/>
              </w:rPr>
            </w:pPr>
            <w:r>
              <w:rPr>
                <w:rFonts w:ascii="Arial" w:hAnsi="Arial"/>
                <w:sz w:val="16"/>
              </w:rPr>
              <w:t>20 993</w:t>
            </w:r>
          </w:p>
        </w:tc>
      </w:tr>
      <w:tr w:rsidR="00000000">
        <w:tblPrEx>
          <w:tblCellMar>
            <w:top w:w="0" w:type="dxa"/>
            <w:bottom w:w="0" w:type="dxa"/>
          </w:tblCellMar>
        </w:tblPrEx>
        <w:trPr>
          <w:trHeight w:val="20"/>
          <w:jc w:val="center"/>
        </w:trPr>
        <w:tc>
          <w:tcPr>
            <w:tcW w:w="1077" w:type="dxa"/>
            <w:tcBorders>
              <w:top w:val="single" w:sz="4" w:space="0" w:color="auto"/>
              <w:left w:val="single" w:sz="12" w:space="0" w:color="auto"/>
              <w:bottom w:val="single" w:sz="12" w:space="0" w:color="auto"/>
            </w:tcBorders>
            <w:vAlign w:val="center"/>
          </w:tcPr>
          <w:p w:rsidR="00000000" w:rsidRDefault="00000000">
            <w:pPr>
              <w:jc w:val="center"/>
              <w:rPr>
                <w:rFonts w:ascii="Arial" w:eastAsia="Arial Unicode MS" w:hAnsi="Arial"/>
                <w:b/>
                <w:sz w:val="16"/>
              </w:rPr>
            </w:pPr>
            <w:r>
              <w:rPr>
                <w:rFonts w:ascii="Arial" w:hAnsi="Arial"/>
                <w:b/>
                <w:sz w:val="16"/>
              </w:rPr>
              <w:t>В про-</w:t>
            </w:r>
            <w:r>
              <w:rPr>
                <w:rFonts w:ascii="Arial" w:hAnsi="Arial"/>
                <w:b/>
                <w:sz w:val="16"/>
              </w:rPr>
              <w:br/>
              <w:t>центах</w:t>
            </w:r>
          </w:p>
        </w:tc>
        <w:tc>
          <w:tcPr>
            <w:tcW w:w="934" w:type="dxa"/>
            <w:tcBorders>
              <w:top w:val="single" w:sz="4" w:space="0" w:color="auto"/>
              <w:bottom w:val="single" w:sz="12" w:space="0" w:color="auto"/>
            </w:tcBorders>
            <w:vAlign w:val="center"/>
          </w:tcPr>
          <w:p w:rsidR="00000000" w:rsidRDefault="00000000">
            <w:pPr>
              <w:jc w:val="center"/>
              <w:rPr>
                <w:rFonts w:ascii="Arial" w:eastAsia="Arial Unicode MS" w:hAnsi="Arial"/>
                <w:sz w:val="16"/>
              </w:rPr>
            </w:pPr>
            <w:r>
              <w:rPr>
                <w:rFonts w:ascii="Arial" w:hAnsi="Arial"/>
                <w:sz w:val="16"/>
              </w:rPr>
              <w:t>100</w:t>
            </w:r>
          </w:p>
        </w:tc>
        <w:tc>
          <w:tcPr>
            <w:tcW w:w="1096" w:type="dxa"/>
            <w:tcBorders>
              <w:top w:val="single" w:sz="4" w:space="0" w:color="auto"/>
              <w:bottom w:val="single" w:sz="12" w:space="0" w:color="auto"/>
            </w:tcBorders>
            <w:vAlign w:val="center"/>
          </w:tcPr>
          <w:p w:rsidR="00000000" w:rsidRDefault="00000000">
            <w:pPr>
              <w:jc w:val="center"/>
              <w:rPr>
                <w:rFonts w:ascii="Arial" w:eastAsia="Arial Unicode MS" w:hAnsi="Arial"/>
                <w:sz w:val="16"/>
              </w:rPr>
            </w:pPr>
            <w:r>
              <w:rPr>
                <w:rFonts w:ascii="Arial" w:hAnsi="Arial"/>
                <w:sz w:val="16"/>
              </w:rPr>
              <w:t>64,18</w:t>
            </w:r>
          </w:p>
        </w:tc>
        <w:tc>
          <w:tcPr>
            <w:tcW w:w="933" w:type="dxa"/>
            <w:tcBorders>
              <w:top w:val="single" w:sz="4" w:space="0" w:color="auto"/>
              <w:bottom w:val="single" w:sz="12" w:space="0" w:color="auto"/>
            </w:tcBorders>
            <w:vAlign w:val="center"/>
          </w:tcPr>
          <w:p w:rsidR="00000000" w:rsidRDefault="00000000">
            <w:pPr>
              <w:jc w:val="center"/>
              <w:rPr>
                <w:rFonts w:ascii="Arial" w:eastAsia="Arial Unicode MS" w:hAnsi="Arial"/>
                <w:sz w:val="16"/>
              </w:rPr>
            </w:pPr>
            <w:r>
              <w:rPr>
                <w:rFonts w:ascii="Arial" w:hAnsi="Arial"/>
                <w:sz w:val="16"/>
              </w:rPr>
              <w:t>25,17</w:t>
            </w:r>
          </w:p>
        </w:tc>
        <w:tc>
          <w:tcPr>
            <w:tcW w:w="933" w:type="dxa"/>
            <w:tcBorders>
              <w:top w:val="single" w:sz="4" w:space="0" w:color="auto"/>
              <w:bottom w:val="single" w:sz="12" w:space="0" w:color="auto"/>
            </w:tcBorders>
            <w:vAlign w:val="center"/>
          </w:tcPr>
          <w:p w:rsidR="00000000" w:rsidRDefault="00000000">
            <w:pPr>
              <w:jc w:val="center"/>
              <w:rPr>
                <w:rFonts w:ascii="Arial" w:eastAsia="Arial Unicode MS" w:hAnsi="Arial"/>
                <w:sz w:val="16"/>
              </w:rPr>
            </w:pPr>
            <w:r>
              <w:rPr>
                <w:rFonts w:ascii="Arial" w:hAnsi="Arial"/>
                <w:sz w:val="16"/>
              </w:rPr>
              <w:t>3,85</w:t>
            </w:r>
          </w:p>
        </w:tc>
        <w:tc>
          <w:tcPr>
            <w:tcW w:w="913" w:type="dxa"/>
            <w:tcBorders>
              <w:top w:val="single" w:sz="4" w:space="0" w:color="auto"/>
              <w:bottom w:val="single" w:sz="12" w:space="0" w:color="auto"/>
            </w:tcBorders>
            <w:vAlign w:val="center"/>
          </w:tcPr>
          <w:p w:rsidR="00000000" w:rsidRDefault="00000000">
            <w:pPr>
              <w:jc w:val="center"/>
              <w:rPr>
                <w:rFonts w:ascii="Arial" w:eastAsia="Arial Unicode MS" w:hAnsi="Arial"/>
                <w:sz w:val="16"/>
              </w:rPr>
            </w:pPr>
            <w:r>
              <w:rPr>
                <w:rFonts w:ascii="Arial" w:hAnsi="Arial"/>
                <w:sz w:val="16"/>
              </w:rPr>
              <w:t>2,66</w:t>
            </w:r>
          </w:p>
        </w:tc>
        <w:tc>
          <w:tcPr>
            <w:tcW w:w="933" w:type="dxa"/>
            <w:tcBorders>
              <w:top w:val="single" w:sz="4" w:space="0" w:color="auto"/>
              <w:bottom w:val="single" w:sz="12" w:space="0" w:color="auto"/>
            </w:tcBorders>
            <w:vAlign w:val="center"/>
          </w:tcPr>
          <w:p w:rsidR="00000000" w:rsidRDefault="00000000">
            <w:pPr>
              <w:jc w:val="center"/>
              <w:rPr>
                <w:rFonts w:ascii="Arial" w:eastAsia="Arial Unicode MS" w:hAnsi="Arial"/>
                <w:sz w:val="16"/>
              </w:rPr>
            </w:pPr>
            <w:r>
              <w:rPr>
                <w:rFonts w:ascii="Arial" w:hAnsi="Arial"/>
                <w:sz w:val="16"/>
              </w:rPr>
              <w:t>0,48</w:t>
            </w:r>
          </w:p>
        </w:tc>
        <w:tc>
          <w:tcPr>
            <w:tcW w:w="933" w:type="dxa"/>
            <w:tcBorders>
              <w:top w:val="single" w:sz="4" w:space="0" w:color="auto"/>
              <w:bottom w:val="single" w:sz="12" w:space="0" w:color="auto"/>
            </w:tcBorders>
            <w:vAlign w:val="center"/>
          </w:tcPr>
          <w:p w:rsidR="00000000" w:rsidRDefault="00000000">
            <w:pPr>
              <w:jc w:val="center"/>
              <w:rPr>
                <w:rFonts w:ascii="Arial" w:eastAsia="Arial Unicode MS" w:hAnsi="Arial"/>
                <w:sz w:val="16"/>
              </w:rPr>
            </w:pPr>
            <w:r>
              <w:rPr>
                <w:rFonts w:ascii="Arial" w:hAnsi="Arial"/>
                <w:sz w:val="16"/>
              </w:rPr>
              <w:t>1,78</w:t>
            </w:r>
          </w:p>
        </w:tc>
        <w:tc>
          <w:tcPr>
            <w:tcW w:w="954" w:type="dxa"/>
            <w:tcBorders>
              <w:top w:val="single" w:sz="4" w:space="0" w:color="auto"/>
              <w:bottom w:val="single" w:sz="12" w:space="0" w:color="auto"/>
            </w:tcBorders>
            <w:vAlign w:val="center"/>
          </w:tcPr>
          <w:p w:rsidR="00000000" w:rsidRDefault="00000000">
            <w:pPr>
              <w:jc w:val="center"/>
              <w:rPr>
                <w:rFonts w:ascii="Arial" w:eastAsia="Arial Unicode MS" w:hAnsi="Arial"/>
                <w:sz w:val="16"/>
              </w:rPr>
            </w:pPr>
            <w:r>
              <w:rPr>
                <w:rFonts w:ascii="Arial" w:hAnsi="Arial"/>
                <w:sz w:val="16"/>
              </w:rPr>
              <w:t>0,84</w:t>
            </w:r>
          </w:p>
        </w:tc>
        <w:tc>
          <w:tcPr>
            <w:tcW w:w="933" w:type="dxa"/>
            <w:tcBorders>
              <w:top w:val="single" w:sz="4" w:space="0" w:color="auto"/>
              <w:bottom w:val="single" w:sz="12" w:space="0" w:color="auto"/>
              <w:right w:val="single" w:sz="12" w:space="0" w:color="auto"/>
            </w:tcBorders>
            <w:vAlign w:val="center"/>
          </w:tcPr>
          <w:p w:rsidR="00000000" w:rsidRDefault="00000000">
            <w:pPr>
              <w:jc w:val="center"/>
              <w:rPr>
                <w:rFonts w:ascii="Arial" w:eastAsia="Arial Unicode MS" w:hAnsi="Arial"/>
                <w:sz w:val="16"/>
              </w:rPr>
            </w:pPr>
            <w:r>
              <w:rPr>
                <w:rFonts w:ascii="Arial" w:hAnsi="Arial"/>
                <w:sz w:val="16"/>
              </w:rPr>
              <w:t>1,04</w:t>
            </w:r>
          </w:p>
        </w:tc>
      </w:tr>
    </w:tbl>
    <w:p w:rsidR="00000000" w:rsidRDefault="00000000">
      <w:pPr>
        <w:jc w:val="both"/>
        <w:rPr>
          <w:rFonts w:ascii="Arial" w:hAnsi="Arial"/>
          <w:b/>
          <w:sz w:val="18"/>
        </w:rPr>
      </w:pPr>
    </w:p>
    <w:p w:rsidR="00000000" w:rsidRDefault="00000000">
      <w:pPr>
        <w:jc w:val="both"/>
        <w:rPr>
          <w:rFonts w:ascii="Arial" w:hAnsi="Arial"/>
          <w:i/>
          <w:sz w:val="16"/>
        </w:rPr>
      </w:pPr>
      <w:r>
        <w:rPr>
          <w:rFonts w:ascii="Arial" w:hAnsi="Arial"/>
          <w:i/>
          <w:sz w:val="16"/>
        </w:rPr>
        <w:t>Источник: Государственная статистическая служба.</w:t>
      </w:r>
    </w:p>
    <w:p w:rsidR="00000000" w:rsidRDefault="00000000">
      <w:pPr>
        <w:jc w:val="both"/>
        <w:rPr>
          <w:rFonts w:ascii="Arial" w:hAnsi="Arial"/>
          <w:sz w:val="18"/>
        </w:rPr>
      </w:pPr>
      <w:r>
        <w:rPr>
          <w:rFonts w:ascii="Arial" w:hAnsi="Arial"/>
          <w:sz w:val="18"/>
        </w:rPr>
        <w:br w:type="page"/>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39"/>
      </w:tblGrid>
      <w:tr w:rsidR="00000000">
        <w:tblPrEx>
          <w:tblCellMar>
            <w:top w:w="0" w:type="dxa"/>
            <w:bottom w:w="0" w:type="dxa"/>
          </w:tblCellMar>
        </w:tblPrEx>
        <w:tc>
          <w:tcPr>
            <w:tcW w:w="9639" w:type="dxa"/>
            <w:shd w:val="clear" w:color="auto" w:fill="C0C0C0"/>
          </w:tcPr>
          <w:p w:rsidR="00000000" w:rsidRDefault="00000000">
            <w:pPr>
              <w:spacing w:before="120" w:after="120"/>
              <w:jc w:val="center"/>
              <w:rPr>
                <w:rFonts w:ascii="Arial" w:hAnsi="Arial"/>
                <w:sz w:val="18"/>
              </w:rPr>
            </w:pPr>
            <w:r>
              <w:rPr>
                <w:rFonts w:ascii="Arial" w:hAnsi="Arial"/>
                <w:b/>
              </w:rPr>
              <w:t>ВАЛОВОЙ ВНУТРЕННИЙ ПРОДУКТ</w:t>
            </w:r>
          </w:p>
        </w:tc>
      </w:tr>
    </w:tbl>
    <w:p w:rsidR="00000000" w:rsidRDefault="00000000">
      <w:pPr>
        <w:jc w:val="both"/>
        <w:rPr>
          <w:rFonts w:ascii="Arial" w:hAnsi="Arial"/>
          <w:sz w:val="18"/>
        </w:rPr>
      </w:pPr>
    </w:p>
    <w:p w:rsidR="00000000" w:rsidRDefault="00000000">
      <w:pPr>
        <w:jc w:val="both"/>
        <w:rPr>
          <w:rFonts w:ascii="Arial" w:hAnsi="Arial"/>
          <w:sz w:val="18"/>
        </w:rPr>
      </w:pPr>
      <w:r>
        <w:rPr>
          <w:rFonts w:ascii="Arial" w:hAnsi="Arial"/>
          <w:sz w:val="18"/>
        </w:rPr>
        <w:t>Валовой внутренний продукт в 1990 году составлял 4 252 млн. долл. США, в 1995 году – 3 351 млн. долл. США, а в 2001 году – 3 723 млн. долл. США.</w:t>
      </w:r>
    </w:p>
    <w:p w:rsidR="00000000" w:rsidRDefault="00000000">
      <w:pPr>
        <w:jc w:val="both"/>
        <w:rPr>
          <w:rFonts w:ascii="Arial" w:hAnsi="Arial"/>
          <w:sz w:val="18"/>
        </w:rPr>
      </w:pPr>
    </w:p>
    <w:p w:rsidR="00000000" w:rsidRDefault="00000000">
      <w:pPr>
        <w:jc w:val="both"/>
        <w:rPr>
          <w:rFonts w:ascii="Arial" w:hAnsi="Arial"/>
          <w:sz w:val="18"/>
        </w:rPr>
      </w:pPr>
      <w:r>
        <w:rPr>
          <w:rFonts w:ascii="Arial" w:hAnsi="Arial"/>
          <w:sz w:val="18"/>
        </w:rPr>
        <w:t>Валовой внутренний продукт на душу населения в долларах США: в 1990 году – 2 235 долл. США, в 1995 году –1 705 долл. США и в 2001 году – 1 830 долл. США.</w:t>
      </w:r>
    </w:p>
    <w:p w:rsidR="00000000" w:rsidRDefault="00000000">
      <w:pPr>
        <w:jc w:val="both"/>
        <w:rPr>
          <w:rFonts w:ascii="Arial" w:hAnsi="Arial"/>
          <w:sz w:val="18"/>
        </w:rPr>
      </w:pPr>
    </w:p>
    <w:p w:rsidR="00000000" w:rsidRDefault="00000000">
      <w:pPr>
        <w:jc w:val="both"/>
        <w:rPr>
          <w:rFonts w:ascii="Arial" w:hAnsi="Arial"/>
          <w:b/>
          <w:sz w:val="18"/>
          <w:vertAlign w:val="superscript"/>
        </w:rPr>
      </w:pPr>
      <w:r>
        <w:rPr>
          <w:rFonts w:ascii="Arial" w:hAnsi="Arial"/>
          <w:b/>
          <w:sz w:val="18"/>
        </w:rPr>
        <w:t xml:space="preserve">ВАЛОВОЙ ВНУТРЕННИЙ ПРОДУКТ, 1990 – 2001 годы </w:t>
      </w:r>
      <w:r>
        <w:rPr>
          <w:rFonts w:ascii="Arial" w:hAnsi="Arial"/>
          <w:b/>
          <w:sz w:val="18"/>
          <w:vertAlign w:val="superscript"/>
        </w:rPr>
        <w:t xml:space="preserve">1) </w:t>
      </w:r>
    </w:p>
    <w:p w:rsidR="00000000" w:rsidRDefault="00000000">
      <w:pPr>
        <w:jc w:val="both"/>
        <w:rPr>
          <w:rFonts w:ascii="Arial" w:hAnsi="Arial"/>
          <w:b/>
          <w:sz w:val="18"/>
        </w:rPr>
      </w:pPr>
    </w:p>
    <w:tbl>
      <w:tblPr>
        <w:tblW w:w="0" w:type="auto"/>
        <w:tblInd w:w="2" w:type="dxa"/>
        <w:tblLayout w:type="fixed"/>
        <w:tblCellMar>
          <w:left w:w="57" w:type="dxa"/>
          <w:right w:w="57" w:type="dxa"/>
        </w:tblCellMar>
        <w:tblLook w:val="0000" w:firstRow="0" w:lastRow="0" w:firstColumn="0" w:lastColumn="0" w:noHBand="0" w:noVBand="0"/>
      </w:tblPr>
      <w:tblGrid>
        <w:gridCol w:w="1276"/>
        <w:gridCol w:w="2410"/>
        <w:gridCol w:w="1984"/>
      </w:tblGrid>
      <w:tr w:rsidR="00000000">
        <w:tblPrEx>
          <w:tblCellMar>
            <w:top w:w="0" w:type="dxa"/>
            <w:bottom w:w="0" w:type="dxa"/>
          </w:tblCellMar>
        </w:tblPrEx>
        <w:trPr>
          <w:trHeight w:val="20"/>
        </w:trPr>
        <w:tc>
          <w:tcPr>
            <w:tcW w:w="1276" w:type="dxa"/>
            <w:tcBorders>
              <w:top w:val="single" w:sz="12" w:space="0" w:color="auto"/>
              <w:left w:val="single" w:sz="12" w:space="0" w:color="auto"/>
              <w:bottom w:val="single" w:sz="12" w:space="0" w:color="auto"/>
              <w:right w:val="single" w:sz="12" w:space="0" w:color="auto"/>
            </w:tcBorders>
            <w:vAlign w:val="center"/>
          </w:tcPr>
          <w:p w:rsidR="00000000" w:rsidRDefault="00000000">
            <w:pPr>
              <w:spacing w:before="60" w:after="60"/>
              <w:jc w:val="center"/>
              <w:rPr>
                <w:rFonts w:ascii="Arial" w:eastAsia="Arial Unicode MS" w:hAnsi="Arial"/>
                <w:b/>
                <w:sz w:val="18"/>
              </w:rPr>
            </w:pPr>
            <w:r>
              <w:rPr>
                <w:rFonts w:ascii="Arial" w:hAnsi="Arial"/>
                <w:b/>
                <w:sz w:val="18"/>
              </w:rPr>
              <w:t>Год</w:t>
            </w:r>
          </w:p>
        </w:tc>
        <w:tc>
          <w:tcPr>
            <w:tcW w:w="2410" w:type="dxa"/>
            <w:tcBorders>
              <w:top w:val="single" w:sz="12" w:space="0" w:color="auto"/>
              <w:left w:val="single" w:sz="12" w:space="0" w:color="auto"/>
              <w:bottom w:val="single" w:sz="12" w:space="0" w:color="auto"/>
              <w:right w:val="single" w:sz="12" w:space="0" w:color="auto"/>
            </w:tcBorders>
            <w:vAlign w:val="center"/>
          </w:tcPr>
          <w:p w:rsidR="00000000" w:rsidRDefault="00000000">
            <w:pPr>
              <w:spacing w:before="60" w:after="60"/>
              <w:jc w:val="center"/>
              <w:rPr>
                <w:rFonts w:ascii="Arial" w:eastAsia="Arial Unicode MS" w:hAnsi="Arial"/>
                <w:b/>
                <w:sz w:val="18"/>
              </w:rPr>
            </w:pPr>
            <w:r>
              <w:rPr>
                <w:rFonts w:ascii="Arial" w:hAnsi="Arial"/>
                <w:b/>
                <w:sz w:val="18"/>
              </w:rPr>
              <w:t>ВВП на душу населения в долл. США</w:t>
            </w:r>
            <w:r>
              <w:rPr>
                <w:rFonts w:ascii="Arial" w:hAnsi="Arial"/>
                <w:b/>
                <w:sz w:val="18"/>
                <w:vertAlign w:val="superscript"/>
              </w:rPr>
              <w:t>2)</w:t>
            </w:r>
          </w:p>
        </w:tc>
        <w:tc>
          <w:tcPr>
            <w:tcW w:w="1984" w:type="dxa"/>
            <w:tcBorders>
              <w:top w:val="single" w:sz="12" w:space="0" w:color="auto"/>
              <w:left w:val="single" w:sz="12" w:space="0" w:color="auto"/>
              <w:bottom w:val="single" w:sz="12" w:space="0" w:color="auto"/>
              <w:right w:val="single" w:sz="12" w:space="0" w:color="auto"/>
            </w:tcBorders>
            <w:vAlign w:val="center"/>
          </w:tcPr>
          <w:p w:rsidR="00000000" w:rsidRDefault="00000000">
            <w:pPr>
              <w:spacing w:before="60" w:after="60"/>
              <w:jc w:val="center"/>
              <w:rPr>
                <w:rFonts w:ascii="Arial" w:eastAsia="Arial Unicode MS" w:hAnsi="Arial"/>
                <w:b/>
                <w:sz w:val="18"/>
              </w:rPr>
            </w:pPr>
            <w:r>
              <w:rPr>
                <w:rFonts w:ascii="Arial" w:hAnsi="Arial"/>
                <w:b/>
                <w:sz w:val="18"/>
              </w:rPr>
              <w:t>ВВП в млн. долл.</w:t>
            </w:r>
            <w:r>
              <w:rPr>
                <w:rFonts w:ascii="Arial" w:hAnsi="Arial"/>
                <w:b/>
                <w:sz w:val="18"/>
                <w:vertAlign w:val="superscript"/>
              </w:rPr>
              <w:t>2)</w:t>
            </w:r>
          </w:p>
        </w:tc>
      </w:tr>
      <w:tr w:rsidR="00000000">
        <w:tblPrEx>
          <w:tblCellMar>
            <w:top w:w="0" w:type="dxa"/>
            <w:bottom w:w="0" w:type="dxa"/>
          </w:tblCellMar>
        </w:tblPrEx>
        <w:trPr>
          <w:trHeight w:val="20"/>
        </w:trPr>
        <w:tc>
          <w:tcPr>
            <w:tcW w:w="1276" w:type="dxa"/>
            <w:tcBorders>
              <w:top w:val="single" w:sz="12" w:space="0" w:color="auto"/>
              <w:left w:val="single" w:sz="12" w:space="0" w:color="auto"/>
              <w:bottom w:val="nil"/>
              <w:right w:val="single" w:sz="4" w:space="0" w:color="auto"/>
            </w:tcBorders>
            <w:vAlign w:val="center"/>
          </w:tcPr>
          <w:p w:rsidR="00000000" w:rsidRDefault="00000000">
            <w:pPr>
              <w:jc w:val="center"/>
              <w:rPr>
                <w:rFonts w:ascii="Arial" w:eastAsia="Arial Unicode MS" w:hAnsi="Arial"/>
                <w:sz w:val="18"/>
              </w:rPr>
            </w:pPr>
            <w:r>
              <w:rPr>
                <w:rFonts w:ascii="Arial" w:hAnsi="Arial"/>
                <w:sz w:val="18"/>
              </w:rPr>
              <w:t>1990</w:t>
            </w:r>
          </w:p>
        </w:tc>
        <w:tc>
          <w:tcPr>
            <w:tcW w:w="2410" w:type="dxa"/>
            <w:tcBorders>
              <w:top w:val="single" w:sz="12" w:space="0" w:color="auto"/>
              <w:left w:val="nil"/>
              <w:bottom w:val="nil"/>
              <w:right w:val="single" w:sz="4" w:space="0" w:color="auto"/>
            </w:tcBorders>
            <w:vAlign w:val="center"/>
          </w:tcPr>
          <w:p w:rsidR="00000000" w:rsidRDefault="00000000">
            <w:pPr>
              <w:jc w:val="center"/>
              <w:rPr>
                <w:rFonts w:ascii="Arial" w:eastAsia="Arial Unicode MS" w:hAnsi="Arial"/>
                <w:sz w:val="18"/>
              </w:rPr>
            </w:pPr>
            <w:r>
              <w:rPr>
                <w:rFonts w:ascii="Arial" w:hAnsi="Arial"/>
                <w:sz w:val="18"/>
              </w:rPr>
              <w:t>2 235</w:t>
            </w:r>
          </w:p>
        </w:tc>
        <w:tc>
          <w:tcPr>
            <w:tcW w:w="1984" w:type="dxa"/>
            <w:tcBorders>
              <w:top w:val="single" w:sz="12" w:space="0" w:color="auto"/>
              <w:left w:val="nil"/>
              <w:bottom w:val="nil"/>
              <w:right w:val="single" w:sz="12" w:space="0" w:color="auto"/>
            </w:tcBorders>
            <w:vAlign w:val="center"/>
          </w:tcPr>
          <w:p w:rsidR="00000000" w:rsidRDefault="00000000">
            <w:pPr>
              <w:jc w:val="center"/>
              <w:rPr>
                <w:rFonts w:ascii="Arial" w:eastAsia="Arial Unicode MS" w:hAnsi="Arial"/>
                <w:sz w:val="18"/>
              </w:rPr>
            </w:pPr>
            <w:r>
              <w:rPr>
                <w:rFonts w:ascii="Arial" w:hAnsi="Arial"/>
                <w:sz w:val="18"/>
              </w:rPr>
              <w:t>4 252</w:t>
            </w:r>
          </w:p>
        </w:tc>
      </w:tr>
      <w:tr w:rsidR="00000000">
        <w:tblPrEx>
          <w:tblCellMar>
            <w:top w:w="0" w:type="dxa"/>
            <w:bottom w:w="0" w:type="dxa"/>
          </w:tblCellMar>
        </w:tblPrEx>
        <w:trPr>
          <w:trHeight w:val="20"/>
        </w:trPr>
        <w:tc>
          <w:tcPr>
            <w:tcW w:w="1276" w:type="dxa"/>
            <w:tcBorders>
              <w:top w:val="nil"/>
              <w:left w:val="single" w:sz="12" w:space="0" w:color="auto"/>
              <w:bottom w:val="nil"/>
              <w:right w:val="single" w:sz="4" w:space="0" w:color="auto"/>
            </w:tcBorders>
            <w:vAlign w:val="center"/>
          </w:tcPr>
          <w:p w:rsidR="00000000" w:rsidRDefault="00000000">
            <w:pPr>
              <w:jc w:val="center"/>
              <w:rPr>
                <w:rFonts w:ascii="Arial" w:eastAsia="Arial Unicode MS" w:hAnsi="Arial"/>
                <w:sz w:val="18"/>
              </w:rPr>
            </w:pPr>
            <w:r>
              <w:rPr>
                <w:rFonts w:ascii="Arial" w:hAnsi="Arial"/>
                <w:sz w:val="18"/>
              </w:rPr>
              <w:t>1991</w:t>
            </w:r>
          </w:p>
        </w:tc>
        <w:tc>
          <w:tcPr>
            <w:tcW w:w="2410" w:type="dxa"/>
            <w:tcBorders>
              <w:top w:val="nil"/>
              <w:left w:val="nil"/>
              <w:bottom w:val="nil"/>
              <w:right w:val="single" w:sz="4" w:space="0" w:color="auto"/>
            </w:tcBorders>
            <w:vAlign w:val="center"/>
          </w:tcPr>
          <w:p w:rsidR="00000000" w:rsidRDefault="00000000">
            <w:pPr>
              <w:jc w:val="center"/>
              <w:rPr>
                <w:rFonts w:ascii="Arial" w:eastAsia="Arial Unicode MS" w:hAnsi="Arial"/>
                <w:sz w:val="18"/>
              </w:rPr>
            </w:pPr>
            <w:r>
              <w:rPr>
                <w:rFonts w:ascii="Arial" w:hAnsi="Arial"/>
                <w:sz w:val="18"/>
              </w:rPr>
              <w:t>2 083</w:t>
            </w:r>
          </w:p>
        </w:tc>
        <w:tc>
          <w:tcPr>
            <w:tcW w:w="1984" w:type="dxa"/>
            <w:tcBorders>
              <w:top w:val="nil"/>
              <w:left w:val="nil"/>
              <w:bottom w:val="nil"/>
              <w:right w:val="single" w:sz="12" w:space="0" w:color="auto"/>
            </w:tcBorders>
            <w:vAlign w:val="center"/>
          </w:tcPr>
          <w:p w:rsidR="00000000" w:rsidRDefault="00000000">
            <w:pPr>
              <w:jc w:val="center"/>
              <w:rPr>
                <w:rFonts w:ascii="Arial" w:eastAsia="Arial Unicode MS" w:hAnsi="Arial"/>
                <w:sz w:val="18"/>
              </w:rPr>
            </w:pPr>
            <w:r>
              <w:rPr>
                <w:rFonts w:ascii="Arial" w:hAnsi="Arial"/>
                <w:sz w:val="18"/>
              </w:rPr>
              <w:t>3 990</w:t>
            </w:r>
          </w:p>
        </w:tc>
      </w:tr>
      <w:tr w:rsidR="00000000">
        <w:tblPrEx>
          <w:tblCellMar>
            <w:top w:w="0" w:type="dxa"/>
            <w:bottom w:w="0" w:type="dxa"/>
          </w:tblCellMar>
        </w:tblPrEx>
        <w:trPr>
          <w:trHeight w:val="20"/>
        </w:trPr>
        <w:tc>
          <w:tcPr>
            <w:tcW w:w="1276" w:type="dxa"/>
            <w:tcBorders>
              <w:top w:val="nil"/>
              <w:left w:val="single" w:sz="12" w:space="0" w:color="auto"/>
              <w:bottom w:val="nil"/>
              <w:right w:val="single" w:sz="4" w:space="0" w:color="auto"/>
            </w:tcBorders>
            <w:vAlign w:val="center"/>
          </w:tcPr>
          <w:p w:rsidR="00000000" w:rsidRDefault="00000000">
            <w:pPr>
              <w:jc w:val="center"/>
              <w:rPr>
                <w:rFonts w:ascii="Arial" w:eastAsia="Arial Unicode MS" w:hAnsi="Arial"/>
                <w:sz w:val="18"/>
              </w:rPr>
            </w:pPr>
            <w:r>
              <w:rPr>
                <w:rFonts w:ascii="Arial" w:hAnsi="Arial"/>
                <w:sz w:val="18"/>
              </w:rPr>
              <w:t>1992</w:t>
            </w:r>
          </w:p>
        </w:tc>
        <w:tc>
          <w:tcPr>
            <w:tcW w:w="2410" w:type="dxa"/>
            <w:tcBorders>
              <w:top w:val="nil"/>
              <w:left w:val="nil"/>
              <w:bottom w:val="nil"/>
              <w:right w:val="single" w:sz="4" w:space="0" w:color="auto"/>
            </w:tcBorders>
            <w:vAlign w:val="center"/>
          </w:tcPr>
          <w:p w:rsidR="00000000" w:rsidRDefault="00000000">
            <w:pPr>
              <w:jc w:val="center"/>
              <w:rPr>
                <w:rFonts w:ascii="Arial" w:eastAsia="Arial Unicode MS" w:hAnsi="Arial"/>
                <w:sz w:val="18"/>
              </w:rPr>
            </w:pPr>
            <w:r>
              <w:rPr>
                <w:rFonts w:ascii="Arial" w:hAnsi="Arial"/>
                <w:sz w:val="18"/>
              </w:rPr>
              <w:t>1 937</w:t>
            </w:r>
          </w:p>
        </w:tc>
        <w:tc>
          <w:tcPr>
            <w:tcW w:w="1984" w:type="dxa"/>
            <w:tcBorders>
              <w:top w:val="nil"/>
              <w:left w:val="nil"/>
              <w:bottom w:val="nil"/>
              <w:right w:val="single" w:sz="12" w:space="0" w:color="auto"/>
            </w:tcBorders>
            <w:vAlign w:val="center"/>
          </w:tcPr>
          <w:p w:rsidR="00000000" w:rsidRDefault="00000000">
            <w:pPr>
              <w:jc w:val="center"/>
              <w:rPr>
                <w:rFonts w:ascii="Arial" w:eastAsia="Arial Unicode MS" w:hAnsi="Arial"/>
                <w:sz w:val="18"/>
              </w:rPr>
            </w:pPr>
            <w:r>
              <w:rPr>
                <w:rFonts w:ascii="Arial" w:hAnsi="Arial"/>
                <w:sz w:val="18"/>
              </w:rPr>
              <w:t>3 728</w:t>
            </w:r>
          </w:p>
        </w:tc>
      </w:tr>
      <w:tr w:rsidR="00000000">
        <w:tblPrEx>
          <w:tblCellMar>
            <w:top w:w="0" w:type="dxa"/>
            <w:bottom w:w="0" w:type="dxa"/>
          </w:tblCellMar>
        </w:tblPrEx>
        <w:trPr>
          <w:trHeight w:val="20"/>
        </w:trPr>
        <w:tc>
          <w:tcPr>
            <w:tcW w:w="1276" w:type="dxa"/>
            <w:tcBorders>
              <w:top w:val="nil"/>
              <w:left w:val="single" w:sz="12" w:space="0" w:color="auto"/>
              <w:bottom w:val="nil"/>
              <w:right w:val="single" w:sz="4" w:space="0" w:color="auto"/>
            </w:tcBorders>
            <w:vAlign w:val="center"/>
          </w:tcPr>
          <w:p w:rsidR="00000000" w:rsidRDefault="00000000">
            <w:pPr>
              <w:jc w:val="center"/>
              <w:rPr>
                <w:rFonts w:ascii="Arial" w:eastAsia="Arial Unicode MS" w:hAnsi="Arial"/>
                <w:sz w:val="18"/>
              </w:rPr>
            </w:pPr>
            <w:r>
              <w:rPr>
                <w:rFonts w:ascii="Arial" w:hAnsi="Arial"/>
                <w:sz w:val="18"/>
              </w:rPr>
              <w:t>1993</w:t>
            </w:r>
          </w:p>
        </w:tc>
        <w:tc>
          <w:tcPr>
            <w:tcW w:w="2410" w:type="dxa"/>
            <w:tcBorders>
              <w:top w:val="nil"/>
              <w:left w:val="nil"/>
              <w:bottom w:val="nil"/>
              <w:right w:val="single" w:sz="4" w:space="0" w:color="auto"/>
            </w:tcBorders>
            <w:vAlign w:val="center"/>
          </w:tcPr>
          <w:p w:rsidR="00000000" w:rsidRDefault="00000000">
            <w:pPr>
              <w:jc w:val="center"/>
              <w:rPr>
                <w:rFonts w:ascii="Arial" w:eastAsia="Arial Unicode MS" w:hAnsi="Arial"/>
                <w:sz w:val="18"/>
              </w:rPr>
            </w:pPr>
            <w:r>
              <w:rPr>
                <w:rFonts w:ascii="Arial" w:hAnsi="Arial"/>
                <w:sz w:val="18"/>
              </w:rPr>
              <w:t>1 785</w:t>
            </w:r>
          </w:p>
        </w:tc>
        <w:tc>
          <w:tcPr>
            <w:tcW w:w="1984" w:type="dxa"/>
            <w:tcBorders>
              <w:top w:val="nil"/>
              <w:left w:val="nil"/>
              <w:bottom w:val="nil"/>
              <w:right w:val="single" w:sz="12" w:space="0" w:color="auto"/>
            </w:tcBorders>
            <w:vAlign w:val="center"/>
          </w:tcPr>
          <w:p w:rsidR="00000000" w:rsidRDefault="00000000">
            <w:pPr>
              <w:jc w:val="center"/>
              <w:rPr>
                <w:rFonts w:ascii="Arial" w:eastAsia="Arial Unicode MS" w:hAnsi="Arial"/>
                <w:sz w:val="18"/>
              </w:rPr>
            </w:pPr>
            <w:r>
              <w:rPr>
                <w:rFonts w:ascii="Arial" w:hAnsi="Arial"/>
                <w:sz w:val="18"/>
              </w:rPr>
              <w:t>3 450</w:t>
            </w:r>
          </w:p>
        </w:tc>
      </w:tr>
      <w:tr w:rsidR="00000000">
        <w:tblPrEx>
          <w:tblCellMar>
            <w:top w:w="0" w:type="dxa"/>
            <w:bottom w:w="0" w:type="dxa"/>
          </w:tblCellMar>
        </w:tblPrEx>
        <w:trPr>
          <w:trHeight w:val="20"/>
        </w:trPr>
        <w:tc>
          <w:tcPr>
            <w:tcW w:w="1276" w:type="dxa"/>
            <w:tcBorders>
              <w:top w:val="nil"/>
              <w:left w:val="single" w:sz="12" w:space="0" w:color="auto"/>
              <w:bottom w:val="nil"/>
              <w:right w:val="single" w:sz="4" w:space="0" w:color="auto"/>
            </w:tcBorders>
            <w:vAlign w:val="center"/>
          </w:tcPr>
          <w:p w:rsidR="00000000" w:rsidRDefault="00000000">
            <w:pPr>
              <w:jc w:val="center"/>
              <w:rPr>
                <w:rFonts w:ascii="Arial" w:eastAsia="Arial Unicode MS" w:hAnsi="Arial"/>
                <w:sz w:val="18"/>
              </w:rPr>
            </w:pPr>
            <w:r>
              <w:rPr>
                <w:rFonts w:ascii="Arial" w:hAnsi="Arial"/>
                <w:sz w:val="18"/>
              </w:rPr>
              <w:t>1994</w:t>
            </w:r>
          </w:p>
        </w:tc>
        <w:tc>
          <w:tcPr>
            <w:tcW w:w="2410" w:type="dxa"/>
            <w:tcBorders>
              <w:top w:val="nil"/>
              <w:left w:val="nil"/>
              <w:bottom w:val="nil"/>
              <w:right w:val="single" w:sz="4" w:space="0" w:color="auto"/>
            </w:tcBorders>
            <w:vAlign w:val="center"/>
          </w:tcPr>
          <w:p w:rsidR="00000000" w:rsidRDefault="00000000">
            <w:pPr>
              <w:jc w:val="center"/>
              <w:rPr>
                <w:rFonts w:ascii="Arial" w:eastAsia="Arial Unicode MS" w:hAnsi="Arial"/>
                <w:sz w:val="18"/>
              </w:rPr>
            </w:pPr>
            <w:r>
              <w:rPr>
                <w:rFonts w:ascii="Arial" w:hAnsi="Arial"/>
                <w:sz w:val="18"/>
              </w:rPr>
              <w:t>1 742</w:t>
            </w:r>
          </w:p>
        </w:tc>
        <w:tc>
          <w:tcPr>
            <w:tcW w:w="1984" w:type="dxa"/>
            <w:tcBorders>
              <w:top w:val="nil"/>
              <w:left w:val="nil"/>
              <w:bottom w:val="nil"/>
              <w:right w:val="single" w:sz="12" w:space="0" w:color="auto"/>
            </w:tcBorders>
            <w:vAlign w:val="center"/>
          </w:tcPr>
          <w:p w:rsidR="00000000" w:rsidRDefault="00000000">
            <w:pPr>
              <w:jc w:val="center"/>
              <w:rPr>
                <w:rFonts w:ascii="Arial" w:eastAsia="Arial Unicode MS" w:hAnsi="Arial"/>
                <w:sz w:val="18"/>
              </w:rPr>
            </w:pPr>
            <w:r>
              <w:rPr>
                <w:rFonts w:ascii="Arial" w:hAnsi="Arial"/>
                <w:sz w:val="18"/>
              </w:rPr>
              <w:t>3 389</w:t>
            </w:r>
          </w:p>
        </w:tc>
      </w:tr>
      <w:tr w:rsidR="00000000">
        <w:tblPrEx>
          <w:tblCellMar>
            <w:top w:w="0" w:type="dxa"/>
            <w:bottom w:w="0" w:type="dxa"/>
          </w:tblCellMar>
        </w:tblPrEx>
        <w:trPr>
          <w:trHeight w:val="20"/>
        </w:trPr>
        <w:tc>
          <w:tcPr>
            <w:tcW w:w="1276" w:type="dxa"/>
            <w:tcBorders>
              <w:top w:val="nil"/>
              <w:left w:val="single" w:sz="12" w:space="0" w:color="auto"/>
              <w:bottom w:val="nil"/>
              <w:right w:val="single" w:sz="4" w:space="0" w:color="auto"/>
            </w:tcBorders>
            <w:vAlign w:val="center"/>
          </w:tcPr>
          <w:p w:rsidR="00000000" w:rsidRDefault="00000000">
            <w:pPr>
              <w:jc w:val="center"/>
              <w:rPr>
                <w:rFonts w:ascii="Arial" w:eastAsia="Arial Unicode MS" w:hAnsi="Arial"/>
                <w:sz w:val="18"/>
              </w:rPr>
            </w:pPr>
            <w:r>
              <w:rPr>
                <w:rFonts w:ascii="Arial" w:hAnsi="Arial"/>
                <w:sz w:val="18"/>
              </w:rPr>
              <w:t>1995</w:t>
            </w:r>
          </w:p>
        </w:tc>
        <w:tc>
          <w:tcPr>
            <w:tcW w:w="2410" w:type="dxa"/>
            <w:tcBorders>
              <w:top w:val="nil"/>
              <w:left w:val="nil"/>
              <w:bottom w:val="nil"/>
              <w:right w:val="single" w:sz="4" w:space="0" w:color="auto"/>
            </w:tcBorders>
            <w:vAlign w:val="center"/>
          </w:tcPr>
          <w:p w:rsidR="00000000" w:rsidRDefault="00000000">
            <w:pPr>
              <w:jc w:val="center"/>
              <w:rPr>
                <w:rFonts w:ascii="Arial" w:eastAsia="Arial Unicode MS" w:hAnsi="Arial"/>
                <w:sz w:val="18"/>
              </w:rPr>
            </w:pPr>
            <w:r>
              <w:rPr>
                <w:rFonts w:ascii="Arial" w:hAnsi="Arial"/>
                <w:sz w:val="18"/>
              </w:rPr>
              <w:t>1 705</w:t>
            </w:r>
          </w:p>
        </w:tc>
        <w:tc>
          <w:tcPr>
            <w:tcW w:w="1984" w:type="dxa"/>
            <w:tcBorders>
              <w:top w:val="nil"/>
              <w:left w:val="nil"/>
              <w:bottom w:val="nil"/>
              <w:right w:val="single" w:sz="12" w:space="0" w:color="auto"/>
            </w:tcBorders>
            <w:vAlign w:val="center"/>
          </w:tcPr>
          <w:p w:rsidR="00000000" w:rsidRDefault="00000000">
            <w:pPr>
              <w:jc w:val="center"/>
              <w:rPr>
                <w:rFonts w:ascii="Arial" w:eastAsia="Arial Unicode MS" w:hAnsi="Arial"/>
                <w:sz w:val="18"/>
              </w:rPr>
            </w:pPr>
            <w:r>
              <w:rPr>
                <w:rFonts w:ascii="Arial" w:hAnsi="Arial"/>
                <w:sz w:val="18"/>
              </w:rPr>
              <w:t>3 351</w:t>
            </w:r>
          </w:p>
        </w:tc>
      </w:tr>
      <w:tr w:rsidR="00000000">
        <w:tblPrEx>
          <w:tblCellMar>
            <w:top w:w="0" w:type="dxa"/>
            <w:bottom w:w="0" w:type="dxa"/>
          </w:tblCellMar>
        </w:tblPrEx>
        <w:trPr>
          <w:trHeight w:val="20"/>
        </w:trPr>
        <w:tc>
          <w:tcPr>
            <w:tcW w:w="1276" w:type="dxa"/>
            <w:tcBorders>
              <w:top w:val="nil"/>
              <w:left w:val="single" w:sz="12" w:space="0" w:color="auto"/>
              <w:bottom w:val="nil"/>
              <w:right w:val="single" w:sz="4" w:space="0" w:color="auto"/>
            </w:tcBorders>
            <w:vAlign w:val="center"/>
          </w:tcPr>
          <w:p w:rsidR="00000000" w:rsidRDefault="00000000">
            <w:pPr>
              <w:jc w:val="center"/>
              <w:rPr>
                <w:rFonts w:ascii="Arial" w:eastAsia="Arial Unicode MS" w:hAnsi="Arial"/>
                <w:sz w:val="18"/>
              </w:rPr>
            </w:pPr>
            <w:r>
              <w:rPr>
                <w:rFonts w:ascii="Arial" w:hAnsi="Arial"/>
                <w:sz w:val="18"/>
              </w:rPr>
              <w:t>1996</w:t>
            </w:r>
          </w:p>
        </w:tc>
        <w:tc>
          <w:tcPr>
            <w:tcW w:w="2410" w:type="dxa"/>
            <w:tcBorders>
              <w:top w:val="nil"/>
              <w:left w:val="nil"/>
              <w:bottom w:val="nil"/>
              <w:right w:val="single" w:sz="4" w:space="0" w:color="auto"/>
            </w:tcBorders>
            <w:vAlign w:val="center"/>
          </w:tcPr>
          <w:p w:rsidR="00000000" w:rsidRDefault="00000000">
            <w:pPr>
              <w:jc w:val="center"/>
              <w:rPr>
                <w:rFonts w:ascii="Arial" w:eastAsia="Arial Unicode MS" w:hAnsi="Arial"/>
                <w:sz w:val="18"/>
              </w:rPr>
            </w:pPr>
            <w:r>
              <w:rPr>
                <w:rFonts w:ascii="Arial" w:hAnsi="Arial"/>
                <w:sz w:val="18"/>
              </w:rPr>
              <w:t>1 709</w:t>
            </w:r>
          </w:p>
        </w:tc>
        <w:tc>
          <w:tcPr>
            <w:tcW w:w="1984" w:type="dxa"/>
            <w:tcBorders>
              <w:top w:val="nil"/>
              <w:left w:val="nil"/>
              <w:bottom w:val="nil"/>
              <w:right w:val="single" w:sz="12" w:space="0" w:color="auto"/>
            </w:tcBorders>
            <w:vAlign w:val="center"/>
          </w:tcPr>
          <w:p w:rsidR="00000000" w:rsidRDefault="00000000">
            <w:pPr>
              <w:jc w:val="center"/>
              <w:rPr>
                <w:rFonts w:ascii="Arial" w:eastAsia="Arial Unicode MS" w:hAnsi="Arial"/>
                <w:sz w:val="18"/>
              </w:rPr>
            </w:pPr>
            <w:r>
              <w:rPr>
                <w:rFonts w:ascii="Arial" w:hAnsi="Arial"/>
                <w:sz w:val="18"/>
              </w:rPr>
              <w:t>3 390</w:t>
            </w:r>
          </w:p>
        </w:tc>
      </w:tr>
      <w:tr w:rsidR="00000000">
        <w:tblPrEx>
          <w:tblCellMar>
            <w:top w:w="0" w:type="dxa"/>
            <w:bottom w:w="0" w:type="dxa"/>
          </w:tblCellMar>
        </w:tblPrEx>
        <w:trPr>
          <w:trHeight w:val="20"/>
        </w:trPr>
        <w:tc>
          <w:tcPr>
            <w:tcW w:w="1276" w:type="dxa"/>
            <w:tcBorders>
              <w:top w:val="nil"/>
              <w:left w:val="single" w:sz="12" w:space="0" w:color="auto"/>
              <w:bottom w:val="nil"/>
              <w:right w:val="single" w:sz="4" w:space="0" w:color="auto"/>
            </w:tcBorders>
            <w:vAlign w:val="center"/>
          </w:tcPr>
          <w:p w:rsidR="00000000" w:rsidRDefault="00000000">
            <w:pPr>
              <w:jc w:val="center"/>
              <w:rPr>
                <w:rFonts w:ascii="Arial" w:eastAsia="Arial Unicode MS" w:hAnsi="Arial"/>
                <w:sz w:val="18"/>
              </w:rPr>
            </w:pPr>
            <w:r>
              <w:rPr>
                <w:rFonts w:ascii="Arial" w:hAnsi="Arial"/>
                <w:sz w:val="18"/>
              </w:rPr>
              <w:t>1997</w:t>
            </w:r>
          </w:p>
        </w:tc>
        <w:tc>
          <w:tcPr>
            <w:tcW w:w="2410" w:type="dxa"/>
            <w:tcBorders>
              <w:top w:val="nil"/>
              <w:left w:val="nil"/>
              <w:bottom w:val="nil"/>
              <w:right w:val="single" w:sz="4" w:space="0" w:color="auto"/>
            </w:tcBorders>
            <w:vAlign w:val="center"/>
          </w:tcPr>
          <w:p w:rsidR="00000000" w:rsidRDefault="00000000">
            <w:pPr>
              <w:jc w:val="center"/>
              <w:rPr>
                <w:rFonts w:ascii="Arial" w:eastAsia="Arial Unicode MS" w:hAnsi="Arial"/>
                <w:sz w:val="18"/>
              </w:rPr>
            </w:pPr>
            <w:r>
              <w:rPr>
                <w:rFonts w:ascii="Arial" w:hAnsi="Arial"/>
                <w:sz w:val="18"/>
              </w:rPr>
              <w:t>1 732</w:t>
            </w:r>
          </w:p>
        </w:tc>
        <w:tc>
          <w:tcPr>
            <w:tcW w:w="1984" w:type="dxa"/>
            <w:tcBorders>
              <w:top w:val="nil"/>
              <w:left w:val="nil"/>
              <w:bottom w:val="nil"/>
              <w:right w:val="single" w:sz="12" w:space="0" w:color="auto"/>
            </w:tcBorders>
            <w:vAlign w:val="center"/>
          </w:tcPr>
          <w:p w:rsidR="00000000" w:rsidRDefault="00000000">
            <w:pPr>
              <w:jc w:val="center"/>
              <w:rPr>
                <w:rFonts w:ascii="Arial" w:eastAsia="Arial Unicode MS" w:hAnsi="Arial"/>
                <w:sz w:val="18"/>
              </w:rPr>
            </w:pPr>
            <w:r>
              <w:rPr>
                <w:rFonts w:ascii="Arial" w:hAnsi="Arial"/>
                <w:sz w:val="18"/>
              </w:rPr>
              <w:t>3 458</w:t>
            </w:r>
          </w:p>
        </w:tc>
      </w:tr>
      <w:tr w:rsidR="00000000">
        <w:tblPrEx>
          <w:tblCellMar>
            <w:top w:w="0" w:type="dxa"/>
            <w:bottom w:w="0" w:type="dxa"/>
          </w:tblCellMar>
        </w:tblPrEx>
        <w:trPr>
          <w:trHeight w:val="20"/>
        </w:trPr>
        <w:tc>
          <w:tcPr>
            <w:tcW w:w="1276" w:type="dxa"/>
            <w:tcBorders>
              <w:top w:val="nil"/>
              <w:left w:val="single" w:sz="12" w:space="0" w:color="auto"/>
              <w:bottom w:val="nil"/>
              <w:right w:val="single" w:sz="4" w:space="0" w:color="auto"/>
            </w:tcBorders>
            <w:vAlign w:val="center"/>
          </w:tcPr>
          <w:p w:rsidR="00000000" w:rsidRDefault="00000000">
            <w:pPr>
              <w:jc w:val="center"/>
              <w:rPr>
                <w:rFonts w:ascii="Arial" w:eastAsia="Arial Unicode MS" w:hAnsi="Arial"/>
                <w:sz w:val="18"/>
              </w:rPr>
            </w:pPr>
            <w:r>
              <w:rPr>
                <w:rFonts w:ascii="Arial" w:hAnsi="Arial"/>
                <w:sz w:val="18"/>
              </w:rPr>
              <w:t>1998</w:t>
            </w:r>
          </w:p>
        </w:tc>
        <w:tc>
          <w:tcPr>
            <w:tcW w:w="2410" w:type="dxa"/>
            <w:tcBorders>
              <w:top w:val="nil"/>
              <w:left w:val="nil"/>
              <w:bottom w:val="nil"/>
              <w:right w:val="single" w:sz="4" w:space="0" w:color="auto"/>
            </w:tcBorders>
            <w:vAlign w:val="center"/>
          </w:tcPr>
          <w:p w:rsidR="00000000" w:rsidRDefault="00000000">
            <w:pPr>
              <w:jc w:val="center"/>
              <w:rPr>
                <w:rFonts w:ascii="Arial" w:eastAsia="Arial Unicode MS" w:hAnsi="Arial"/>
                <w:sz w:val="18"/>
              </w:rPr>
            </w:pPr>
            <w:r>
              <w:rPr>
                <w:rFonts w:ascii="Arial" w:hAnsi="Arial"/>
                <w:sz w:val="18"/>
              </w:rPr>
              <w:t>1 781</w:t>
            </w:r>
          </w:p>
        </w:tc>
        <w:tc>
          <w:tcPr>
            <w:tcW w:w="1984" w:type="dxa"/>
            <w:tcBorders>
              <w:top w:val="nil"/>
              <w:left w:val="nil"/>
              <w:bottom w:val="nil"/>
              <w:right w:val="single" w:sz="12" w:space="0" w:color="auto"/>
            </w:tcBorders>
            <w:vAlign w:val="center"/>
          </w:tcPr>
          <w:p w:rsidR="00000000" w:rsidRDefault="00000000">
            <w:pPr>
              <w:jc w:val="center"/>
              <w:rPr>
                <w:rFonts w:ascii="Arial" w:eastAsia="Arial Unicode MS" w:hAnsi="Arial"/>
                <w:sz w:val="18"/>
              </w:rPr>
            </w:pPr>
            <w:r>
              <w:rPr>
                <w:rFonts w:ascii="Arial" w:hAnsi="Arial"/>
                <w:sz w:val="18"/>
              </w:rPr>
              <w:t>3 575</w:t>
            </w:r>
          </w:p>
        </w:tc>
      </w:tr>
      <w:tr w:rsidR="00000000">
        <w:tblPrEx>
          <w:tblCellMar>
            <w:top w:w="0" w:type="dxa"/>
            <w:bottom w:w="0" w:type="dxa"/>
          </w:tblCellMar>
        </w:tblPrEx>
        <w:trPr>
          <w:trHeight w:val="20"/>
        </w:trPr>
        <w:tc>
          <w:tcPr>
            <w:tcW w:w="1276" w:type="dxa"/>
            <w:tcBorders>
              <w:top w:val="nil"/>
              <w:left w:val="single" w:sz="12" w:space="0" w:color="auto"/>
              <w:bottom w:val="nil"/>
              <w:right w:val="single" w:sz="4" w:space="0" w:color="auto"/>
            </w:tcBorders>
            <w:vAlign w:val="center"/>
          </w:tcPr>
          <w:p w:rsidR="00000000" w:rsidRDefault="00000000">
            <w:pPr>
              <w:jc w:val="center"/>
              <w:rPr>
                <w:rFonts w:ascii="Arial" w:eastAsia="Arial Unicode MS" w:hAnsi="Arial"/>
                <w:sz w:val="18"/>
              </w:rPr>
            </w:pPr>
            <w:r>
              <w:rPr>
                <w:rFonts w:ascii="Arial" w:hAnsi="Arial"/>
                <w:sz w:val="18"/>
              </w:rPr>
              <w:t>1999</w:t>
            </w:r>
          </w:p>
        </w:tc>
        <w:tc>
          <w:tcPr>
            <w:tcW w:w="2410" w:type="dxa"/>
            <w:tcBorders>
              <w:top w:val="nil"/>
              <w:left w:val="nil"/>
              <w:bottom w:val="nil"/>
              <w:right w:val="single" w:sz="4" w:space="0" w:color="auto"/>
            </w:tcBorders>
            <w:vAlign w:val="center"/>
          </w:tcPr>
          <w:p w:rsidR="00000000" w:rsidRDefault="00000000">
            <w:pPr>
              <w:jc w:val="center"/>
              <w:rPr>
                <w:rFonts w:ascii="Arial" w:eastAsia="Arial Unicode MS" w:hAnsi="Arial"/>
                <w:sz w:val="18"/>
              </w:rPr>
            </w:pPr>
            <w:r>
              <w:rPr>
                <w:rFonts w:ascii="Arial" w:hAnsi="Arial"/>
                <w:sz w:val="18"/>
              </w:rPr>
              <w:t>1 848</w:t>
            </w:r>
          </w:p>
        </w:tc>
        <w:tc>
          <w:tcPr>
            <w:tcW w:w="1984" w:type="dxa"/>
            <w:tcBorders>
              <w:top w:val="nil"/>
              <w:left w:val="nil"/>
              <w:bottom w:val="nil"/>
              <w:right w:val="single" w:sz="12" w:space="0" w:color="auto"/>
            </w:tcBorders>
            <w:vAlign w:val="center"/>
          </w:tcPr>
          <w:p w:rsidR="00000000" w:rsidRDefault="00000000">
            <w:pPr>
              <w:jc w:val="center"/>
              <w:rPr>
                <w:rFonts w:ascii="Arial" w:eastAsia="Arial Unicode MS" w:hAnsi="Arial"/>
                <w:sz w:val="18"/>
              </w:rPr>
            </w:pPr>
            <w:r>
              <w:rPr>
                <w:rFonts w:ascii="Arial" w:hAnsi="Arial"/>
                <w:sz w:val="18"/>
              </w:rPr>
              <w:t>3 730</w:t>
            </w:r>
          </w:p>
        </w:tc>
      </w:tr>
      <w:tr w:rsidR="00000000">
        <w:tblPrEx>
          <w:tblCellMar>
            <w:top w:w="0" w:type="dxa"/>
            <w:bottom w:w="0" w:type="dxa"/>
          </w:tblCellMar>
        </w:tblPrEx>
        <w:trPr>
          <w:trHeight w:val="20"/>
        </w:trPr>
        <w:tc>
          <w:tcPr>
            <w:tcW w:w="1276" w:type="dxa"/>
            <w:tcBorders>
              <w:top w:val="nil"/>
              <w:left w:val="single" w:sz="12" w:space="0" w:color="auto"/>
              <w:bottom w:val="nil"/>
              <w:right w:val="single" w:sz="4" w:space="0" w:color="auto"/>
            </w:tcBorders>
            <w:vAlign w:val="center"/>
          </w:tcPr>
          <w:p w:rsidR="00000000" w:rsidRDefault="00000000">
            <w:pPr>
              <w:jc w:val="center"/>
              <w:rPr>
                <w:rFonts w:ascii="Arial" w:eastAsia="Arial Unicode MS" w:hAnsi="Arial"/>
                <w:sz w:val="18"/>
              </w:rPr>
            </w:pPr>
            <w:r>
              <w:rPr>
                <w:rFonts w:ascii="Arial" w:hAnsi="Arial"/>
                <w:sz w:val="18"/>
              </w:rPr>
              <w:t>2000</w:t>
            </w:r>
          </w:p>
        </w:tc>
        <w:tc>
          <w:tcPr>
            <w:tcW w:w="2410" w:type="dxa"/>
            <w:tcBorders>
              <w:top w:val="nil"/>
              <w:left w:val="nil"/>
              <w:bottom w:val="nil"/>
              <w:right w:val="single" w:sz="4" w:space="0" w:color="auto"/>
            </w:tcBorders>
            <w:vAlign w:val="center"/>
          </w:tcPr>
          <w:p w:rsidR="00000000" w:rsidRDefault="00000000">
            <w:pPr>
              <w:jc w:val="center"/>
              <w:rPr>
                <w:rFonts w:ascii="Arial" w:eastAsia="Arial Unicode MS" w:hAnsi="Arial"/>
                <w:sz w:val="18"/>
              </w:rPr>
            </w:pPr>
            <w:r>
              <w:rPr>
                <w:rFonts w:ascii="Arial" w:hAnsi="Arial"/>
                <w:sz w:val="18"/>
              </w:rPr>
              <w:t>1 924</w:t>
            </w:r>
          </w:p>
        </w:tc>
        <w:tc>
          <w:tcPr>
            <w:tcW w:w="1984" w:type="dxa"/>
            <w:tcBorders>
              <w:top w:val="nil"/>
              <w:left w:val="nil"/>
              <w:bottom w:val="nil"/>
              <w:right w:val="single" w:sz="12" w:space="0" w:color="auto"/>
            </w:tcBorders>
            <w:vAlign w:val="center"/>
          </w:tcPr>
          <w:p w:rsidR="00000000" w:rsidRDefault="00000000">
            <w:pPr>
              <w:jc w:val="center"/>
              <w:rPr>
                <w:rFonts w:ascii="Arial" w:eastAsia="Arial Unicode MS" w:hAnsi="Arial"/>
                <w:sz w:val="18"/>
              </w:rPr>
            </w:pPr>
            <w:r>
              <w:rPr>
                <w:rFonts w:ascii="Arial" w:hAnsi="Arial"/>
                <w:sz w:val="18"/>
              </w:rPr>
              <w:t>3 899</w:t>
            </w:r>
          </w:p>
        </w:tc>
      </w:tr>
      <w:tr w:rsidR="00000000">
        <w:tblPrEx>
          <w:tblCellMar>
            <w:top w:w="0" w:type="dxa"/>
            <w:bottom w:w="0" w:type="dxa"/>
          </w:tblCellMar>
        </w:tblPrEx>
        <w:trPr>
          <w:trHeight w:val="20"/>
        </w:trPr>
        <w:tc>
          <w:tcPr>
            <w:tcW w:w="1276" w:type="dxa"/>
            <w:tcBorders>
              <w:top w:val="nil"/>
              <w:left w:val="single" w:sz="12" w:space="0" w:color="auto"/>
              <w:bottom w:val="single" w:sz="12" w:space="0" w:color="auto"/>
              <w:right w:val="single" w:sz="4" w:space="0" w:color="auto"/>
            </w:tcBorders>
            <w:vAlign w:val="center"/>
          </w:tcPr>
          <w:p w:rsidR="00000000" w:rsidRDefault="00000000">
            <w:pPr>
              <w:jc w:val="center"/>
              <w:rPr>
                <w:rFonts w:ascii="Arial" w:eastAsia="Arial Unicode MS" w:hAnsi="Arial"/>
                <w:sz w:val="18"/>
              </w:rPr>
            </w:pPr>
            <w:r>
              <w:rPr>
                <w:rFonts w:ascii="Arial" w:hAnsi="Arial"/>
                <w:sz w:val="18"/>
              </w:rPr>
              <w:t>2001</w:t>
            </w:r>
            <w:r>
              <w:rPr>
                <w:rFonts w:ascii="Arial" w:hAnsi="Arial"/>
                <w:sz w:val="18"/>
                <w:vertAlign w:val="superscript"/>
              </w:rPr>
              <w:t>3)</w:t>
            </w:r>
          </w:p>
        </w:tc>
        <w:tc>
          <w:tcPr>
            <w:tcW w:w="2410" w:type="dxa"/>
            <w:tcBorders>
              <w:top w:val="nil"/>
              <w:left w:val="nil"/>
              <w:bottom w:val="single" w:sz="12" w:space="0" w:color="auto"/>
              <w:right w:val="single" w:sz="4" w:space="0" w:color="auto"/>
            </w:tcBorders>
            <w:vAlign w:val="center"/>
          </w:tcPr>
          <w:p w:rsidR="00000000" w:rsidRDefault="00000000">
            <w:pPr>
              <w:jc w:val="center"/>
              <w:rPr>
                <w:rFonts w:ascii="Arial" w:eastAsia="Arial Unicode MS" w:hAnsi="Arial"/>
                <w:sz w:val="18"/>
              </w:rPr>
            </w:pPr>
            <w:r>
              <w:rPr>
                <w:rFonts w:ascii="Arial" w:hAnsi="Arial"/>
                <w:sz w:val="18"/>
              </w:rPr>
              <w:t>1 830</w:t>
            </w:r>
          </w:p>
        </w:tc>
        <w:tc>
          <w:tcPr>
            <w:tcW w:w="1984" w:type="dxa"/>
            <w:tcBorders>
              <w:top w:val="nil"/>
              <w:left w:val="nil"/>
              <w:bottom w:val="single" w:sz="12" w:space="0" w:color="auto"/>
              <w:right w:val="single" w:sz="12" w:space="0" w:color="auto"/>
            </w:tcBorders>
            <w:vAlign w:val="center"/>
          </w:tcPr>
          <w:p w:rsidR="00000000" w:rsidRDefault="00000000">
            <w:pPr>
              <w:jc w:val="center"/>
              <w:rPr>
                <w:rFonts w:ascii="Arial" w:eastAsia="Arial Unicode MS" w:hAnsi="Arial"/>
                <w:sz w:val="18"/>
              </w:rPr>
            </w:pPr>
            <w:r>
              <w:rPr>
                <w:rFonts w:ascii="Arial" w:hAnsi="Arial"/>
                <w:sz w:val="18"/>
              </w:rPr>
              <w:t>3 723</w:t>
            </w:r>
          </w:p>
        </w:tc>
      </w:tr>
    </w:tbl>
    <w:p w:rsidR="00000000" w:rsidRDefault="00000000">
      <w:pPr>
        <w:jc w:val="both"/>
        <w:rPr>
          <w:rFonts w:ascii="Arial" w:hAnsi="Arial"/>
          <w:b/>
          <w:sz w:val="18"/>
        </w:rPr>
      </w:pPr>
    </w:p>
    <w:p w:rsidR="00000000" w:rsidRDefault="00000000">
      <w:pPr>
        <w:rPr>
          <w:rFonts w:ascii="Arial" w:hAnsi="Arial"/>
          <w:i/>
          <w:sz w:val="16"/>
        </w:rPr>
      </w:pPr>
      <w:r>
        <w:rPr>
          <w:rFonts w:ascii="Arial" w:hAnsi="Arial"/>
          <w:i/>
          <w:sz w:val="16"/>
        </w:rPr>
        <w:t>1) Данные за 1997–2001 годы представлены в соответствии с национальным курсом обмена валют.</w:t>
      </w:r>
    </w:p>
    <w:p w:rsidR="00000000" w:rsidRDefault="00000000">
      <w:pPr>
        <w:rPr>
          <w:rFonts w:ascii="Arial" w:hAnsi="Arial"/>
          <w:i/>
          <w:sz w:val="16"/>
        </w:rPr>
      </w:pPr>
    </w:p>
    <w:p w:rsidR="00000000" w:rsidRDefault="00000000">
      <w:pPr>
        <w:jc w:val="both"/>
        <w:rPr>
          <w:rFonts w:ascii="Arial" w:hAnsi="Arial"/>
          <w:i/>
          <w:sz w:val="16"/>
        </w:rPr>
      </w:pPr>
      <w:r>
        <w:rPr>
          <w:rFonts w:ascii="Arial" w:hAnsi="Arial"/>
          <w:i/>
          <w:sz w:val="16"/>
        </w:rPr>
        <w:t>2) Конвертация производилась по методу корректировки обменного курса относительно цен (методика Организации Объединенных Наций).</w:t>
      </w:r>
    </w:p>
    <w:p w:rsidR="00000000" w:rsidRDefault="00000000">
      <w:pPr>
        <w:rPr>
          <w:rFonts w:ascii="Arial" w:hAnsi="Arial"/>
          <w:i/>
          <w:sz w:val="16"/>
        </w:rPr>
      </w:pPr>
    </w:p>
    <w:p w:rsidR="00000000" w:rsidRDefault="00000000">
      <w:pPr>
        <w:rPr>
          <w:rFonts w:ascii="Arial" w:hAnsi="Arial"/>
          <w:i/>
          <w:sz w:val="16"/>
        </w:rPr>
      </w:pPr>
      <w:r>
        <w:rPr>
          <w:rFonts w:ascii="Arial" w:hAnsi="Arial"/>
          <w:i/>
          <w:sz w:val="16"/>
        </w:rPr>
        <w:t>3) Предыдущие данные.</w:t>
      </w:r>
    </w:p>
    <w:p w:rsidR="00000000" w:rsidRDefault="00000000">
      <w:pPr>
        <w:rPr>
          <w:rFonts w:ascii="Arial" w:hAnsi="Arial"/>
          <w:i/>
          <w:sz w:val="16"/>
        </w:rPr>
      </w:pPr>
    </w:p>
    <w:p w:rsidR="00000000" w:rsidRDefault="00000000">
      <w:pPr>
        <w:rPr>
          <w:rFonts w:ascii="Arial" w:hAnsi="Arial"/>
          <w:i/>
          <w:sz w:val="16"/>
        </w:rPr>
      </w:pPr>
    </w:p>
    <w:p w:rsidR="00000000" w:rsidRDefault="00000000">
      <w:pPr>
        <w:rPr>
          <w:rFonts w:ascii="Arial" w:hAnsi="Arial"/>
          <w:i/>
          <w:sz w:val="16"/>
        </w:rPr>
      </w:pPr>
      <w:r>
        <w:rPr>
          <w:rFonts w:ascii="Arial" w:hAnsi="Arial"/>
          <w:i/>
          <w:sz w:val="16"/>
        </w:rPr>
        <w:t>Источник: Государственная статистическая служба.</w:t>
      </w:r>
    </w:p>
    <w:p w:rsidR="00000000" w:rsidRDefault="00000000">
      <w:pPr>
        <w:spacing w:before="600"/>
        <w:jc w:val="both"/>
        <w:rPr>
          <w:rFonts w:ascii="Arial" w:hAnsi="Arial"/>
          <w:sz w:val="18"/>
        </w:rPr>
      </w:pPr>
      <w:r>
        <w:rPr>
          <w:rFonts w:ascii="Arial" w:hAnsi="Arial"/>
          <w:sz w:val="18"/>
        </w:rPr>
        <w:br w:type="page"/>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39"/>
      </w:tblGrid>
      <w:tr w:rsidR="00000000">
        <w:tblPrEx>
          <w:tblCellMar>
            <w:top w:w="0" w:type="dxa"/>
            <w:bottom w:w="0" w:type="dxa"/>
          </w:tblCellMar>
        </w:tblPrEx>
        <w:tc>
          <w:tcPr>
            <w:tcW w:w="9639" w:type="dxa"/>
            <w:shd w:val="clear" w:color="auto" w:fill="C0C0C0"/>
          </w:tcPr>
          <w:p w:rsidR="00000000" w:rsidRDefault="00000000">
            <w:pPr>
              <w:spacing w:before="120" w:after="120"/>
              <w:jc w:val="center"/>
              <w:rPr>
                <w:rFonts w:ascii="Arial" w:hAnsi="Arial"/>
                <w:sz w:val="18"/>
              </w:rPr>
            </w:pPr>
            <w:r>
              <w:rPr>
                <w:rFonts w:ascii="Arial" w:hAnsi="Arial"/>
                <w:b/>
              </w:rPr>
              <w:t>ВЫБОРЫ</w:t>
            </w:r>
          </w:p>
        </w:tc>
      </w:tr>
    </w:tbl>
    <w:p w:rsidR="00000000" w:rsidRDefault="00000000">
      <w:pPr>
        <w:jc w:val="both"/>
        <w:rPr>
          <w:rFonts w:ascii="Arial" w:hAnsi="Arial"/>
          <w:sz w:val="18"/>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5"/>
      </w:tblGrid>
      <w:tr w:rsidR="00000000">
        <w:tblPrEx>
          <w:tblCellMar>
            <w:top w:w="0" w:type="dxa"/>
            <w:bottom w:w="0" w:type="dxa"/>
          </w:tblCellMar>
        </w:tblPrEx>
        <w:tc>
          <w:tcPr>
            <w:tcW w:w="2835" w:type="dxa"/>
            <w:shd w:val="clear" w:color="auto" w:fill="C0C0C0"/>
          </w:tcPr>
          <w:p w:rsidR="00000000" w:rsidRDefault="00000000">
            <w:pPr>
              <w:spacing w:before="60" w:after="40"/>
              <w:jc w:val="both"/>
              <w:rPr>
                <w:rFonts w:ascii="Arial" w:hAnsi="Arial"/>
                <w:b/>
                <w:sz w:val="18"/>
              </w:rPr>
            </w:pPr>
            <w:r>
              <w:rPr>
                <w:rFonts w:ascii="Arial" w:hAnsi="Arial"/>
                <w:b/>
                <w:sz w:val="18"/>
              </w:rPr>
              <w:t>ПАРЛАМЕНТСКИЕ ВЫБОРЫ</w:t>
            </w:r>
          </w:p>
        </w:tc>
      </w:tr>
    </w:tbl>
    <w:p w:rsidR="00000000" w:rsidRDefault="00000000">
      <w:pPr>
        <w:jc w:val="both"/>
        <w:rPr>
          <w:rFonts w:ascii="Arial" w:hAnsi="Arial"/>
          <w:b/>
          <w:sz w:val="18"/>
        </w:rPr>
      </w:pPr>
    </w:p>
    <w:p w:rsidR="00000000" w:rsidRDefault="00000000">
      <w:pPr>
        <w:jc w:val="both"/>
        <w:rPr>
          <w:rFonts w:ascii="Arial" w:hAnsi="Arial"/>
          <w:b/>
          <w:sz w:val="18"/>
        </w:rPr>
      </w:pPr>
    </w:p>
    <w:p w:rsidR="00000000" w:rsidRDefault="00000000">
      <w:pPr>
        <w:jc w:val="both"/>
        <w:rPr>
          <w:rFonts w:ascii="Arial" w:hAnsi="Arial"/>
          <w:b/>
          <w:sz w:val="18"/>
        </w:rPr>
      </w:pPr>
    </w:p>
    <w:p w:rsidR="00000000" w:rsidRDefault="00000000">
      <w:pPr>
        <w:jc w:val="both"/>
        <w:rPr>
          <w:rFonts w:ascii="Arial" w:hAnsi="Arial"/>
          <w:sz w:val="18"/>
        </w:rPr>
      </w:pPr>
      <w:r>
        <w:rPr>
          <w:rFonts w:ascii="Arial" w:hAnsi="Arial"/>
          <w:sz w:val="18"/>
        </w:rPr>
        <w:t>В таблицах представлены данные в разбивке по полу, касающиеся кандидатов и избранных членов парламента Республики Македонии (парламентские многопартийные выборы 1990, 1994, 1998 и 2002 годов).</w:t>
      </w:r>
    </w:p>
    <w:p w:rsidR="00000000" w:rsidRDefault="00000000">
      <w:pPr>
        <w:jc w:val="both"/>
        <w:rPr>
          <w:rFonts w:ascii="Arial" w:hAnsi="Arial"/>
          <w:sz w:val="18"/>
        </w:rPr>
      </w:pPr>
    </w:p>
    <w:p w:rsidR="00000000" w:rsidRDefault="00000000">
      <w:pPr>
        <w:jc w:val="both"/>
        <w:rPr>
          <w:rFonts w:ascii="Arial" w:hAnsi="Arial"/>
          <w:sz w:val="18"/>
        </w:rPr>
      </w:pPr>
    </w:p>
    <w:p w:rsidR="00000000" w:rsidRDefault="00000000">
      <w:pPr>
        <w:jc w:val="both"/>
        <w:rPr>
          <w:rFonts w:ascii="Arial" w:hAnsi="Arial"/>
          <w:sz w:val="18"/>
        </w:rPr>
      </w:pPr>
      <w:r>
        <w:rPr>
          <w:rFonts w:ascii="Arial" w:hAnsi="Arial"/>
          <w:sz w:val="18"/>
        </w:rPr>
        <w:t>По сравнению с первыми парламентскими выборами в Республике Македонии (1990 год) на парламентских выборах 2002 года заметно возросло участие женщин:</w:t>
      </w:r>
    </w:p>
    <w:p w:rsidR="00000000" w:rsidRDefault="00000000">
      <w:pPr>
        <w:jc w:val="both"/>
        <w:rPr>
          <w:rFonts w:ascii="Arial" w:hAnsi="Arial"/>
          <w:sz w:val="18"/>
        </w:rPr>
      </w:pPr>
    </w:p>
    <w:p w:rsidR="00000000" w:rsidRDefault="00000000">
      <w:pPr>
        <w:jc w:val="both"/>
        <w:rPr>
          <w:rFonts w:ascii="Arial" w:hAnsi="Arial"/>
          <w:sz w:val="18"/>
        </w:rPr>
      </w:pPr>
    </w:p>
    <w:p w:rsidR="00000000" w:rsidRDefault="00000000">
      <w:pPr>
        <w:jc w:val="both"/>
        <w:rPr>
          <w:rFonts w:ascii="Arial" w:hAnsi="Arial"/>
          <w:sz w:val="18"/>
        </w:rPr>
      </w:pPr>
      <w:r>
        <w:rPr>
          <w:rFonts w:ascii="Arial" w:hAnsi="Arial"/>
          <w:sz w:val="18"/>
        </w:rPr>
        <w:t xml:space="preserve">Доля кандидатов-женщин от общего числа баллотировавшихся в парламент в 1990 году составила 5,9 процента, а в 2002 году – 36,2 процента; доля женщин – избранных членов парламента Республики Македонии от общего числа избранных членов возросла с 4,2 процента в 1990 году до 17,5 процента в 2002 году. </w:t>
      </w:r>
    </w:p>
    <w:p w:rsidR="00000000" w:rsidRDefault="00000000">
      <w:pPr>
        <w:jc w:val="both"/>
        <w:rPr>
          <w:rFonts w:ascii="Arial" w:hAnsi="Arial"/>
          <w:sz w:val="18"/>
        </w:rPr>
      </w:pPr>
    </w:p>
    <w:p w:rsidR="00000000" w:rsidRDefault="00000000">
      <w:pPr>
        <w:jc w:val="both"/>
        <w:rPr>
          <w:rFonts w:ascii="Arial" w:hAnsi="Arial"/>
          <w:sz w:val="18"/>
        </w:rPr>
      </w:pPr>
    </w:p>
    <w:p w:rsidR="00000000" w:rsidRDefault="00000000">
      <w:pPr>
        <w:jc w:val="both"/>
        <w:rPr>
          <w:rFonts w:ascii="Arial" w:hAnsi="Arial"/>
          <w:i/>
          <w:sz w:val="18"/>
        </w:rPr>
      </w:pPr>
      <w:r>
        <w:rPr>
          <w:rFonts w:ascii="Arial" w:hAnsi="Arial"/>
          <w:i/>
          <w:sz w:val="18"/>
        </w:rPr>
        <w:t>Парламентские выборы – Приложение – Таблицы</w:t>
      </w:r>
    </w:p>
    <w:p w:rsidR="00000000" w:rsidRDefault="00000000">
      <w:pPr>
        <w:spacing w:before="8000"/>
        <w:jc w:val="both"/>
        <w:rPr>
          <w:rFonts w:ascii="Arial" w:hAnsi="Arial"/>
          <w:sz w:val="18"/>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39"/>
      </w:tblGrid>
      <w:tr w:rsidR="00000000">
        <w:tblPrEx>
          <w:tblCellMar>
            <w:top w:w="0" w:type="dxa"/>
            <w:bottom w:w="0" w:type="dxa"/>
          </w:tblCellMar>
        </w:tblPrEx>
        <w:tc>
          <w:tcPr>
            <w:tcW w:w="9639" w:type="dxa"/>
            <w:shd w:val="clear" w:color="auto" w:fill="C0C0C0"/>
          </w:tcPr>
          <w:p w:rsidR="00000000" w:rsidRDefault="00000000">
            <w:pPr>
              <w:spacing w:before="120" w:after="120"/>
              <w:jc w:val="center"/>
              <w:rPr>
                <w:rFonts w:ascii="Arial" w:hAnsi="Arial"/>
                <w:sz w:val="18"/>
              </w:rPr>
            </w:pPr>
            <w:r>
              <w:rPr>
                <w:rFonts w:ascii="Arial" w:hAnsi="Arial"/>
                <w:b/>
              </w:rPr>
              <w:t>ПАРЛАМЕНТСКИЕ ВЫБОРЫ</w:t>
            </w:r>
          </w:p>
        </w:tc>
      </w:tr>
    </w:tbl>
    <w:p w:rsidR="00000000" w:rsidRDefault="00000000">
      <w:pPr>
        <w:jc w:val="both"/>
        <w:rPr>
          <w:rFonts w:ascii="Arial" w:hAnsi="Arial"/>
          <w:sz w:val="18"/>
        </w:rPr>
      </w:pPr>
    </w:p>
    <w:p w:rsidR="00000000" w:rsidRDefault="00000000">
      <w:pPr>
        <w:jc w:val="both"/>
        <w:rPr>
          <w:rFonts w:ascii="Arial" w:hAnsi="Arial"/>
          <w:b/>
          <w:sz w:val="18"/>
        </w:rPr>
      </w:pPr>
      <w:r>
        <w:rPr>
          <w:rFonts w:ascii="Arial" w:hAnsi="Arial"/>
          <w:b/>
          <w:sz w:val="18"/>
        </w:rPr>
        <w:t>Кандидаты и избранные члены парламента Республики Македонии в разбивке по полу</w:t>
      </w:r>
    </w:p>
    <w:p w:rsidR="00000000" w:rsidRDefault="00000000">
      <w:pPr>
        <w:jc w:val="both"/>
        <w:rPr>
          <w:rFonts w:ascii="Arial" w:hAnsi="Arial"/>
          <w:b/>
          <w:sz w:val="18"/>
        </w:rPr>
      </w:pPr>
    </w:p>
    <w:tbl>
      <w:tblPr>
        <w:tblW w:w="0" w:type="auto"/>
        <w:tblInd w:w="2" w:type="dxa"/>
        <w:tblLayout w:type="fixed"/>
        <w:tblCellMar>
          <w:left w:w="57" w:type="dxa"/>
          <w:right w:w="57" w:type="dxa"/>
        </w:tblCellMar>
        <w:tblLook w:val="0000" w:firstRow="0" w:lastRow="0" w:firstColumn="0" w:lastColumn="0" w:noHBand="0" w:noVBand="0"/>
      </w:tblPr>
      <w:tblGrid>
        <w:gridCol w:w="1060"/>
        <w:gridCol w:w="10"/>
        <w:gridCol w:w="1513"/>
        <w:gridCol w:w="10"/>
        <w:gridCol w:w="271"/>
        <w:gridCol w:w="884"/>
        <w:gridCol w:w="396"/>
        <w:gridCol w:w="638"/>
        <w:gridCol w:w="844"/>
        <w:gridCol w:w="44"/>
        <w:gridCol w:w="800"/>
        <w:gridCol w:w="844"/>
      </w:tblGrid>
      <w:tr w:rsidR="00000000">
        <w:tblPrEx>
          <w:tblCellMar>
            <w:top w:w="0" w:type="dxa"/>
            <w:bottom w:w="0" w:type="dxa"/>
          </w:tblCellMar>
        </w:tblPrEx>
        <w:trPr>
          <w:trHeight w:val="20"/>
        </w:trPr>
        <w:tc>
          <w:tcPr>
            <w:tcW w:w="1060" w:type="dxa"/>
            <w:tcBorders>
              <w:top w:val="single" w:sz="12" w:space="0" w:color="000000"/>
              <w:left w:val="single" w:sz="12" w:space="0" w:color="auto"/>
              <w:bottom w:val="nil"/>
              <w:right w:val="single" w:sz="8" w:space="0" w:color="auto"/>
            </w:tcBorders>
            <w:vAlign w:val="center"/>
          </w:tcPr>
          <w:p w:rsidR="00000000" w:rsidRDefault="00000000">
            <w:pPr>
              <w:jc w:val="center"/>
              <w:rPr>
                <w:rFonts w:ascii="Arial" w:eastAsia="Arial Unicode MS" w:hAnsi="Arial"/>
                <w:sz w:val="18"/>
              </w:rPr>
            </w:pPr>
            <w:r>
              <w:rPr>
                <w:rFonts w:ascii="Arial" w:hAnsi="Arial"/>
                <w:sz w:val="18"/>
                <w:lang w:val="en-US"/>
              </w:rPr>
              <w:t> </w:t>
            </w:r>
          </w:p>
        </w:tc>
        <w:tc>
          <w:tcPr>
            <w:tcW w:w="3084" w:type="dxa"/>
            <w:gridSpan w:val="6"/>
            <w:tcBorders>
              <w:top w:val="single" w:sz="12" w:space="0" w:color="000000"/>
              <w:left w:val="nil"/>
              <w:bottom w:val="single" w:sz="4" w:space="0" w:color="auto"/>
              <w:right w:val="single" w:sz="4" w:space="0" w:color="auto"/>
            </w:tcBorders>
            <w:vAlign w:val="center"/>
          </w:tcPr>
          <w:p w:rsidR="00000000" w:rsidRDefault="00000000">
            <w:pPr>
              <w:jc w:val="center"/>
              <w:rPr>
                <w:rFonts w:ascii="Arial" w:eastAsia="Arial Unicode MS" w:hAnsi="Arial"/>
                <w:b/>
                <w:sz w:val="18"/>
              </w:rPr>
            </w:pPr>
            <w:r>
              <w:rPr>
                <w:rFonts w:ascii="Arial" w:hAnsi="Arial"/>
                <w:b/>
                <w:sz w:val="18"/>
              </w:rPr>
              <w:t>Кандидаты</w:t>
            </w:r>
          </w:p>
        </w:tc>
        <w:tc>
          <w:tcPr>
            <w:tcW w:w="3170" w:type="dxa"/>
            <w:gridSpan w:val="5"/>
            <w:tcBorders>
              <w:top w:val="single" w:sz="12" w:space="0" w:color="000000"/>
              <w:left w:val="nil"/>
              <w:bottom w:val="single" w:sz="4" w:space="0" w:color="auto"/>
              <w:right w:val="single" w:sz="12" w:space="0" w:color="auto"/>
            </w:tcBorders>
            <w:vAlign w:val="center"/>
          </w:tcPr>
          <w:p w:rsidR="00000000" w:rsidRDefault="00000000">
            <w:pPr>
              <w:jc w:val="center"/>
              <w:rPr>
                <w:rFonts w:ascii="Arial" w:eastAsia="Arial Unicode MS" w:hAnsi="Arial"/>
                <w:b/>
                <w:sz w:val="18"/>
              </w:rPr>
            </w:pPr>
            <w:r>
              <w:rPr>
                <w:rFonts w:ascii="Arial" w:hAnsi="Arial"/>
                <w:b/>
                <w:sz w:val="18"/>
              </w:rPr>
              <w:t>Избранные члены</w:t>
            </w:r>
          </w:p>
        </w:tc>
      </w:tr>
      <w:tr w:rsidR="00000000">
        <w:tblPrEx>
          <w:tblCellMar>
            <w:top w:w="0" w:type="dxa"/>
            <w:bottom w:w="0" w:type="dxa"/>
          </w:tblCellMar>
        </w:tblPrEx>
        <w:trPr>
          <w:trHeight w:val="20"/>
        </w:trPr>
        <w:tc>
          <w:tcPr>
            <w:tcW w:w="1060" w:type="dxa"/>
            <w:tcBorders>
              <w:top w:val="nil"/>
              <w:left w:val="single" w:sz="12" w:space="0" w:color="auto"/>
              <w:bottom w:val="single" w:sz="12" w:space="0" w:color="000000"/>
              <w:right w:val="single" w:sz="8" w:space="0" w:color="auto"/>
            </w:tcBorders>
            <w:vAlign w:val="center"/>
          </w:tcPr>
          <w:p w:rsidR="00000000" w:rsidRDefault="00000000">
            <w:pPr>
              <w:jc w:val="center"/>
              <w:rPr>
                <w:rFonts w:ascii="Arial" w:eastAsia="Arial Unicode MS" w:hAnsi="Arial"/>
                <w:sz w:val="18"/>
              </w:rPr>
            </w:pPr>
            <w:r>
              <w:rPr>
                <w:rFonts w:ascii="Arial" w:hAnsi="Arial"/>
                <w:sz w:val="18"/>
                <w:lang w:val="en-US"/>
              </w:rPr>
              <w:t> </w:t>
            </w:r>
          </w:p>
        </w:tc>
        <w:tc>
          <w:tcPr>
            <w:tcW w:w="1523" w:type="dxa"/>
            <w:gridSpan w:val="2"/>
            <w:tcBorders>
              <w:top w:val="single" w:sz="4" w:space="0" w:color="auto"/>
              <w:left w:val="nil"/>
              <w:bottom w:val="single" w:sz="12" w:space="0" w:color="000000"/>
              <w:right w:val="single" w:sz="4" w:space="0" w:color="auto"/>
            </w:tcBorders>
            <w:vAlign w:val="center"/>
          </w:tcPr>
          <w:p w:rsidR="00000000" w:rsidRDefault="00000000">
            <w:pPr>
              <w:jc w:val="center"/>
              <w:rPr>
                <w:rFonts w:ascii="Arial" w:eastAsia="Arial Unicode MS" w:hAnsi="Arial"/>
                <w:b/>
                <w:sz w:val="18"/>
              </w:rPr>
            </w:pPr>
            <w:r>
              <w:rPr>
                <w:rFonts w:ascii="Arial" w:hAnsi="Arial"/>
                <w:b/>
                <w:sz w:val="18"/>
              </w:rPr>
              <w:t>Женщины</w:t>
            </w:r>
          </w:p>
        </w:tc>
        <w:tc>
          <w:tcPr>
            <w:tcW w:w="1561" w:type="dxa"/>
            <w:gridSpan w:val="4"/>
            <w:tcBorders>
              <w:top w:val="single" w:sz="4" w:space="0" w:color="auto"/>
              <w:left w:val="nil"/>
              <w:bottom w:val="single" w:sz="12" w:space="0" w:color="000000"/>
              <w:right w:val="single" w:sz="4" w:space="0" w:color="auto"/>
            </w:tcBorders>
            <w:vAlign w:val="center"/>
          </w:tcPr>
          <w:p w:rsidR="00000000" w:rsidRDefault="00000000">
            <w:pPr>
              <w:jc w:val="center"/>
              <w:rPr>
                <w:rFonts w:ascii="Arial" w:eastAsia="Arial Unicode MS" w:hAnsi="Arial"/>
                <w:b/>
                <w:sz w:val="18"/>
              </w:rPr>
            </w:pPr>
            <w:r>
              <w:rPr>
                <w:rFonts w:ascii="Arial" w:hAnsi="Arial"/>
                <w:b/>
                <w:sz w:val="18"/>
              </w:rPr>
              <w:t>Мужчины</w:t>
            </w:r>
          </w:p>
        </w:tc>
        <w:tc>
          <w:tcPr>
            <w:tcW w:w="1482" w:type="dxa"/>
            <w:gridSpan w:val="2"/>
            <w:tcBorders>
              <w:top w:val="single" w:sz="4" w:space="0" w:color="auto"/>
              <w:left w:val="nil"/>
              <w:bottom w:val="single" w:sz="12" w:space="0" w:color="000000"/>
              <w:right w:val="single" w:sz="4" w:space="0" w:color="auto"/>
            </w:tcBorders>
            <w:vAlign w:val="center"/>
          </w:tcPr>
          <w:p w:rsidR="00000000" w:rsidRDefault="00000000">
            <w:pPr>
              <w:jc w:val="center"/>
              <w:rPr>
                <w:rFonts w:ascii="Arial" w:eastAsia="Arial Unicode MS" w:hAnsi="Arial"/>
                <w:b/>
                <w:sz w:val="18"/>
              </w:rPr>
            </w:pPr>
            <w:r>
              <w:rPr>
                <w:rFonts w:ascii="Arial" w:hAnsi="Arial"/>
                <w:b/>
                <w:sz w:val="18"/>
              </w:rPr>
              <w:t>Женщины</w:t>
            </w:r>
          </w:p>
        </w:tc>
        <w:tc>
          <w:tcPr>
            <w:tcW w:w="1688" w:type="dxa"/>
            <w:gridSpan w:val="3"/>
            <w:tcBorders>
              <w:top w:val="single" w:sz="4" w:space="0" w:color="auto"/>
              <w:left w:val="nil"/>
              <w:bottom w:val="single" w:sz="12" w:space="0" w:color="000000"/>
              <w:right w:val="single" w:sz="12" w:space="0" w:color="auto"/>
            </w:tcBorders>
            <w:vAlign w:val="center"/>
          </w:tcPr>
          <w:p w:rsidR="00000000" w:rsidRDefault="00000000">
            <w:pPr>
              <w:jc w:val="center"/>
              <w:rPr>
                <w:rFonts w:ascii="Arial" w:eastAsia="Arial Unicode MS" w:hAnsi="Arial"/>
                <w:b/>
                <w:sz w:val="18"/>
              </w:rPr>
            </w:pPr>
            <w:r>
              <w:rPr>
                <w:rFonts w:ascii="Arial" w:hAnsi="Arial"/>
                <w:b/>
                <w:sz w:val="18"/>
              </w:rPr>
              <w:t>Мужчины</w:t>
            </w:r>
          </w:p>
        </w:tc>
      </w:tr>
      <w:tr w:rsidR="00000000">
        <w:tblPrEx>
          <w:tblCellMar>
            <w:top w:w="0" w:type="dxa"/>
            <w:bottom w:w="0" w:type="dxa"/>
          </w:tblCellMar>
        </w:tblPrEx>
        <w:trPr>
          <w:trHeight w:val="20"/>
        </w:trPr>
        <w:tc>
          <w:tcPr>
            <w:tcW w:w="1060" w:type="dxa"/>
            <w:tcBorders>
              <w:top w:val="single" w:sz="12" w:space="0" w:color="000000"/>
              <w:left w:val="single" w:sz="12" w:space="0" w:color="auto"/>
              <w:bottom w:val="single" w:sz="4" w:space="0" w:color="auto"/>
              <w:right w:val="single" w:sz="4" w:space="0" w:color="auto"/>
            </w:tcBorders>
            <w:vAlign w:val="center"/>
          </w:tcPr>
          <w:p w:rsidR="00000000" w:rsidRDefault="00000000">
            <w:pPr>
              <w:jc w:val="center"/>
              <w:rPr>
                <w:rFonts w:ascii="Arial" w:eastAsia="Arial Unicode MS" w:hAnsi="Arial"/>
                <w:sz w:val="18"/>
              </w:rPr>
            </w:pPr>
            <w:r>
              <w:rPr>
                <w:rFonts w:ascii="Arial" w:hAnsi="Arial"/>
                <w:sz w:val="18"/>
              </w:rPr>
              <w:t>1990 год</w:t>
            </w:r>
          </w:p>
        </w:tc>
        <w:tc>
          <w:tcPr>
            <w:tcW w:w="1523" w:type="dxa"/>
            <w:gridSpan w:val="2"/>
            <w:tcBorders>
              <w:top w:val="single" w:sz="12" w:space="0" w:color="000000"/>
              <w:left w:val="nil"/>
              <w:bottom w:val="single" w:sz="4" w:space="0" w:color="auto"/>
              <w:right w:val="single" w:sz="4" w:space="0" w:color="auto"/>
            </w:tcBorders>
            <w:vAlign w:val="center"/>
          </w:tcPr>
          <w:p w:rsidR="00000000" w:rsidRDefault="00000000">
            <w:pPr>
              <w:tabs>
                <w:tab w:val="decimal" w:pos="851"/>
              </w:tabs>
              <w:rPr>
                <w:rFonts w:ascii="Arial" w:eastAsia="Arial Unicode MS" w:hAnsi="Arial"/>
                <w:sz w:val="18"/>
              </w:rPr>
            </w:pPr>
            <w:r>
              <w:rPr>
                <w:rFonts w:ascii="Arial" w:hAnsi="Arial"/>
                <w:sz w:val="18"/>
              </w:rPr>
              <w:t>57</w:t>
            </w:r>
          </w:p>
        </w:tc>
        <w:tc>
          <w:tcPr>
            <w:tcW w:w="1561" w:type="dxa"/>
            <w:gridSpan w:val="4"/>
            <w:tcBorders>
              <w:top w:val="single" w:sz="12" w:space="0" w:color="000000"/>
              <w:left w:val="nil"/>
              <w:bottom w:val="single" w:sz="4" w:space="0" w:color="auto"/>
              <w:right w:val="single" w:sz="4" w:space="0" w:color="auto"/>
            </w:tcBorders>
            <w:vAlign w:val="center"/>
          </w:tcPr>
          <w:p w:rsidR="00000000" w:rsidRDefault="00000000">
            <w:pPr>
              <w:tabs>
                <w:tab w:val="decimal" w:pos="851"/>
              </w:tabs>
              <w:rPr>
                <w:rFonts w:ascii="Arial" w:eastAsia="Arial Unicode MS" w:hAnsi="Arial"/>
                <w:sz w:val="18"/>
              </w:rPr>
            </w:pPr>
            <w:r>
              <w:rPr>
                <w:rFonts w:ascii="Arial" w:hAnsi="Arial"/>
                <w:sz w:val="18"/>
              </w:rPr>
              <w:t>905</w:t>
            </w:r>
          </w:p>
        </w:tc>
        <w:tc>
          <w:tcPr>
            <w:tcW w:w="1482" w:type="dxa"/>
            <w:gridSpan w:val="2"/>
            <w:tcBorders>
              <w:top w:val="single" w:sz="12" w:space="0" w:color="000000"/>
              <w:left w:val="nil"/>
              <w:bottom w:val="single" w:sz="4" w:space="0" w:color="auto"/>
              <w:right w:val="single" w:sz="4" w:space="0" w:color="auto"/>
            </w:tcBorders>
            <w:vAlign w:val="center"/>
          </w:tcPr>
          <w:p w:rsidR="00000000" w:rsidRDefault="00000000">
            <w:pPr>
              <w:tabs>
                <w:tab w:val="decimal" w:pos="851"/>
              </w:tabs>
              <w:rPr>
                <w:rFonts w:ascii="Arial" w:eastAsia="Arial Unicode MS" w:hAnsi="Arial"/>
                <w:sz w:val="18"/>
              </w:rPr>
            </w:pPr>
            <w:r>
              <w:rPr>
                <w:rFonts w:ascii="Arial" w:hAnsi="Arial"/>
                <w:sz w:val="18"/>
              </w:rPr>
              <w:t>5</w:t>
            </w:r>
          </w:p>
        </w:tc>
        <w:tc>
          <w:tcPr>
            <w:tcW w:w="1688" w:type="dxa"/>
            <w:gridSpan w:val="3"/>
            <w:tcBorders>
              <w:top w:val="single" w:sz="12" w:space="0" w:color="000000"/>
              <w:left w:val="nil"/>
              <w:bottom w:val="single" w:sz="4" w:space="0" w:color="auto"/>
              <w:right w:val="single" w:sz="12" w:space="0" w:color="auto"/>
            </w:tcBorders>
            <w:vAlign w:val="center"/>
          </w:tcPr>
          <w:p w:rsidR="00000000" w:rsidRDefault="00000000">
            <w:pPr>
              <w:tabs>
                <w:tab w:val="decimal" w:pos="851"/>
              </w:tabs>
              <w:rPr>
                <w:rFonts w:ascii="Arial" w:eastAsia="Arial Unicode MS" w:hAnsi="Arial"/>
                <w:sz w:val="18"/>
              </w:rPr>
            </w:pPr>
            <w:r>
              <w:rPr>
                <w:rFonts w:ascii="Arial" w:hAnsi="Arial"/>
                <w:sz w:val="18"/>
              </w:rPr>
              <w:t>115</w:t>
            </w:r>
          </w:p>
        </w:tc>
      </w:tr>
      <w:tr w:rsidR="00000000">
        <w:tblPrEx>
          <w:tblCellMar>
            <w:top w:w="0" w:type="dxa"/>
            <w:bottom w:w="0" w:type="dxa"/>
          </w:tblCellMar>
        </w:tblPrEx>
        <w:trPr>
          <w:trHeight w:val="20"/>
        </w:trPr>
        <w:tc>
          <w:tcPr>
            <w:tcW w:w="1060" w:type="dxa"/>
            <w:tcBorders>
              <w:top w:val="nil"/>
              <w:left w:val="single" w:sz="12" w:space="0" w:color="auto"/>
              <w:bottom w:val="single" w:sz="4" w:space="0" w:color="auto"/>
              <w:right w:val="single" w:sz="4" w:space="0" w:color="auto"/>
            </w:tcBorders>
            <w:vAlign w:val="center"/>
          </w:tcPr>
          <w:p w:rsidR="00000000" w:rsidRDefault="00000000">
            <w:pPr>
              <w:jc w:val="center"/>
              <w:rPr>
                <w:rFonts w:ascii="Arial" w:eastAsia="Arial Unicode MS" w:hAnsi="Arial"/>
                <w:sz w:val="18"/>
              </w:rPr>
            </w:pPr>
            <w:r>
              <w:rPr>
                <w:rFonts w:ascii="Arial" w:hAnsi="Arial"/>
                <w:sz w:val="18"/>
              </w:rPr>
              <w:t>1994 год</w:t>
            </w:r>
          </w:p>
        </w:tc>
        <w:tc>
          <w:tcPr>
            <w:tcW w:w="1523" w:type="dxa"/>
            <w:gridSpan w:val="2"/>
            <w:tcBorders>
              <w:top w:val="single" w:sz="4" w:space="0" w:color="auto"/>
              <w:left w:val="nil"/>
              <w:bottom w:val="single" w:sz="4" w:space="0" w:color="auto"/>
              <w:right w:val="single" w:sz="4" w:space="0" w:color="auto"/>
            </w:tcBorders>
            <w:vAlign w:val="center"/>
          </w:tcPr>
          <w:p w:rsidR="00000000" w:rsidRDefault="00000000">
            <w:pPr>
              <w:tabs>
                <w:tab w:val="decimal" w:pos="851"/>
              </w:tabs>
              <w:rPr>
                <w:rFonts w:ascii="Arial" w:eastAsia="Arial Unicode MS" w:hAnsi="Arial"/>
                <w:sz w:val="18"/>
              </w:rPr>
            </w:pPr>
            <w:r>
              <w:rPr>
                <w:rFonts w:ascii="Arial" w:hAnsi="Arial"/>
                <w:sz w:val="18"/>
              </w:rPr>
              <w:t>126</w:t>
            </w:r>
          </w:p>
        </w:tc>
        <w:tc>
          <w:tcPr>
            <w:tcW w:w="1561" w:type="dxa"/>
            <w:gridSpan w:val="4"/>
            <w:tcBorders>
              <w:top w:val="single" w:sz="4" w:space="0" w:color="auto"/>
              <w:left w:val="nil"/>
              <w:bottom w:val="single" w:sz="4" w:space="0" w:color="auto"/>
              <w:right w:val="single" w:sz="4" w:space="0" w:color="auto"/>
            </w:tcBorders>
            <w:vAlign w:val="center"/>
          </w:tcPr>
          <w:p w:rsidR="00000000" w:rsidRDefault="00000000">
            <w:pPr>
              <w:tabs>
                <w:tab w:val="decimal" w:pos="851"/>
              </w:tabs>
              <w:rPr>
                <w:rFonts w:ascii="Arial" w:eastAsia="Arial Unicode MS" w:hAnsi="Arial"/>
                <w:sz w:val="18"/>
              </w:rPr>
            </w:pPr>
            <w:r>
              <w:rPr>
                <w:rFonts w:ascii="Arial" w:hAnsi="Arial"/>
                <w:sz w:val="18"/>
              </w:rPr>
              <w:t>1 557</w:t>
            </w:r>
          </w:p>
        </w:tc>
        <w:tc>
          <w:tcPr>
            <w:tcW w:w="1482" w:type="dxa"/>
            <w:gridSpan w:val="2"/>
            <w:tcBorders>
              <w:top w:val="single" w:sz="4" w:space="0" w:color="auto"/>
              <w:left w:val="nil"/>
              <w:bottom w:val="single" w:sz="4" w:space="0" w:color="auto"/>
              <w:right w:val="single" w:sz="4" w:space="0" w:color="auto"/>
            </w:tcBorders>
            <w:vAlign w:val="center"/>
          </w:tcPr>
          <w:p w:rsidR="00000000" w:rsidRDefault="00000000">
            <w:pPr>
              <w:tabs>
                <w:tab w:val="decimal" w:pos="851"/>
              </w:tabs>
              <w:rPr>
                <w:rFonts w:ascii="Arial" w:eastAsia="Arial Unicode MS" w:hAnsi="Arial"/>
                <w:sz w:val="18"/>
              </w:rPr>
            </w:pPr>
            <w:r>
              <w:rPr>
                <w:rFonts w:ascii="Arial" w:hAnsi="Arial"/>
                <w:sz w:val="18"/>
              </w:rPr>
              <w:t>4</w:t>
            </w:r>
          </w:p>
        </w:tc>
        <w:tc>
          <w:tcPr>
            <w:tcW w:w="1688" w:type="dxa"/>
            <w:gridSpan w:val="3"/>
            <w:tcBorders>
              <w:top w:val="single" w:sz="4" w:space="0" w:color="auto"/>
              <w:left w:val="nil"/>
              <w:bottom w:val="single" w:sz="4" w:space="0" w:color="auto"/>
              <w:right w:val="single" w:sz="12" w:space="0" w:color="auto"/>
            </w:tcBorders>
            <w:vAlign w:val="center"/>
          </w:tcPr>
          <w:p w:rsidR="00000000" w:rsidRDefault="00000000">
            <w:pPr>
              <w:tabs>
                <w:tab w:val="decimal" w:pos="851"/>
              </w:tabs>
              <w:rPr>
                <w:rFonts w:ascii="Arial" w:eastAsia="Arial Unicode MS" w:hAnsi="Arial"/>
                <w:sz w:val="18"/>
              </w:rPr>
            </w:pPr>
            <w:r>
              <w:rPr>
                <w:rFonts w:ascii="Arial" w:hAnsi="Arial"/>
                <w:sz w:val="18"/>
              </w:rPr>
              <w:t>116</w:t>
            </w:r>
          </w:p>
        </w:tc>
      </w:tr>
      <w:tr w:rsidR="00000000">
        <w:tblPrEx>
          <w:tblCellMar>
            <w:top w:w="0" w:type="dxa"/>
            <w:bottom w:w="0" w:type="dxa"/>
          </w:tblCellMar>
        </w:tblPrEx>
        <w:trPr>
          <w:trHeight w:val="20"/>
        </w:trPr>
        <w:tc>
          <w:tcPr>
            <w:tcW w:w="1060" w:type="dxa"/>
            <w:tcBorders>
              <w:top w:val="nil"/>
              <w:left w:val="single" w:sz="12" w:space="0" w:color="auto"/>
              <w:bottom w:val="single" w:sz="4" w:space="0" w:color="auto"/>
              <w:right w:val="single" w:sz="4" w:space="0" w:color="auto"/>
            </w:tcBorders>
            <w:vAlign w:val="center"/>
          </w:tcPr>
          <w:p w:rsidR="00000000" w:rsidRDefault="00000000">
            <w:pPr>
              <w:jc w:val="center"/>
              <w:rPr>
                <w:rFonts w:ascii="Arial" w:eastAsia="Arial Unicode MS" w:hAnsi="Arial"/>
                <w:sz w:val="18"/>
              </w:rPr>
            </w:pPr>
            <w:r>
              <w:rPr>
                <w:rFonts w:ascii="Arial" w:hAnsi="Arial"/>
                <w:sz w:val="18"/>
              </w:rPr>
              <w:t>1998 год</w:t>
            </w:r>
          </w:p>
        </w:tc>
        <w:tc>
          <w:tcPr>
            <w:tcW w:w="1523" w:type="dxa"/>
            <w:gridSpan w:val="2"/>
            <w:tcBorders>
              <w:top w:val="single" w:sz="4" w:space="0" w:color="auto"/>
              <w:left w:val="nil"/>
              <w:bottom w:val="single" w:sz="4" w:space="0" w:color="auto"/>
              <w:right w:val="single" w:sz="4" w:space="0" w:color="auto"/>
            </w:tcBorders>
            <w:vAlign w:val="center"/>
          </w:tcPr>
          <w:p w:rsidR="00000000" w:rsidRDefault="00000000">
            <w:pPr>
              <w:tabs>
                <w:tab w:val="decimal" w:pos="851"/>
              </w:tabs>
              <w:rPr>
                <w:rFonts w:ascii="Arial" w:eastAsia="Arial Unicode MS" w:hAnsi="Arial"/>
                <w:sz w:val="18"/>
              </w:rPr>
            </w:pPr>
            <w:r>
              <w:rPr>
                <w:rFonts w:ascii="Arial" w:hAnsi="Arial"/>
                <w:sz w:val="18"/>
              </w:rPr>
              <w:t>152</w:t>
            </w:r>
          </w:p>
        </w:tc>
        <w:tc>
          <w:tcPr>
            <w:tcW w:w="1561" w:type="dxa"/>
            <w:gridSpan w:val="4"/>
            <w:tcBorders>
              <w:top w:val="single" w:sz="4" w:space="0" w:color="auto"/>
              <w:left w:val="nil"/>
              <w:bottom w:val="single" w:sz="4" w:space="0" w:color="auto"/>
              <w:right w:val="single" w:sz="4" w:space="0" w:color="auto"/>
            </w:tcBorders>
            <w:vAlign w:val="center"/>
          </w:tcPr>
          <w:p w:rsidR="00000000" w:rsidRDefault="00000000">
            <w:pPr>
              <w:tabs>
                <w:tab w:val="decimal" w:pos="851"/>
              </w:tabs>
              <w:rPr>
                <w:rFonts w:ascii="Arial" w:eastAsia="Arial Unicode MS" w:hAnsi="Arial"/>
                <w:sz w:val="18"/>
              </w:rPr>
            </w:pPr>
            <w:r>
              <w:rPr>
                <w:rFonts w:ascii="Arial" w:hAnsi="Arial"/>
                <w:sz w:val="18"/>
              </w:rPr>
              <w:t>1 057</w:t>
            </w:r>
          </w:p>
        </w:tc>
        <w:tc>
          <w:tcPr>
            <w:tcW w:w="1482" w:type="dxa"/>
            <w:gridSpan w:val="2"/>
            <w:tcBorders>
              <w:top w:val="single" w:sz="4" w:space="0" w:color="auto"/>
              <w:left w:val="nil"/>
              <w:bottom w:val="single" w:sz="4" w:space="0" w:color="auto"/>
              <w:right w:val="single" w:sz="4" w:space="0" w:color="auto"/>
            </w:tcBorders>
            <w:vAlign w:val="center"/>
          </w:tcPr>
          <w:p w:rsidR="00000000" w:rsidRDefault="00000000">
            <w:pPr>
              <w:tabs>
                <w:tab w:val="decimal" w:pos="851"/>
              </w:tabs>
              <w:rPr>
                <w:rFonts w:ascii="Arial" w:eastAsia="Arial Unicode MS" w:hAnsi="Arial"/>
                <w:sz w:val="18"/>
              </w:rPr>
            </w:pPr>
            <w:r>
              <w:rPr>
                <w:rFonts w:ascii="Arial" w:hAnsi="Arial"/>
                <w:sz w:val="18"/>
              </w:rPr>
              <w:t>9</w:t>
            </w:r>
          </w:p>
        </w:tc>
        <w:tc>
          <w:tcPr>
            <w:tcW w:w="1688" w:type="dxa"/>
            <w:gridSpan w:val="3"/>
            <w:tcBorders>
              <w:top w:val="single" w:sz="4" w:space="0" w:color="auto"/>
              <w:left w:val="nil"/>
              <w:bottom w:val="single" w:sz="4" w:space="0" w:color="auto"/>
              <w:right w:val="single" w:sz="12" w:space="0" w:color="auto"/>
            </w:tcBorders>
            <w:vAlign w:val="center"/>
          </w:tcPr>
          <w:p w:rsidR="00000000" w:rsidRDefault="00000000">
            <w:pPr>
              <w:tabs>
                <w:tab w:val="decimal" w:pos="851"/>
              </w:tabs>
              <w:rPr>
                <w:rFonts w:ascii="Arial" w:eastAsia="Arial Unicode MS" w:hAnsi="Arial"/>
                <w:sz w:val="18"/>
              </w:rPr>
            </w:pPr>
            <w:r>
              <w:rPr>
                <w:rFonts w:ascii="Arial" w:hAnsi="Arial"/>
                <w:sz w:val="18"/>
              </w:rPr>
              <w:t>111</w:t>
            </w:r>
          </w:p>
        </w:tc>
      </w:tr>
      <w:tr w:rsidR="00000000">
        <w:tblPrEx>
          <w:tblCellMar>
            <w:top w:w="0" w:type="dxa"/>
            <w:bottom w:w="0" w:type="dxa"/>
          </w:tblCellMar>
        </w:tblPrEx>
        <w:trPr>
          <w:trHeight w:val="20"/>
        </w:trPr>
        <w:tc>
          <w:tcPr>
            <w:tcW w:w="1060" w:type="dxa"/>
            <w:tcBorders>
              <w:top w:val="single" w:sz="4" w:space="0" w:color="auto"/>
              <w:left w:val="single" w:sz="12" w:space="0" w:color="auto"/>
              <w:bottom w:val="single" w:sz="12" w:space="0" w:color="auto"/>
              <w:right w:val="single" w:sz="4" w:space="0" w:color="auto"/>
            </w:tcBorders>
            <w:vAlign w:val="center"/>
          </w:tcPr>
          <w:p w:rsidR="00000000" w:rsidRDefault="00000000">
            <w:pPr>
              <w:jc w:val="center"/>
              <w:rPr>
                <w:rFonts w:ascii="Arial" w:eastAsia="Arial Unicode MS" w:hAnsi="Arial"/>
                <w:sz w:val="18"/>
              </w:rPr>
            </w:pPr>
            <w:r>
              <w:rPr>
                <w:rFonts w:ascii="Arial" w:hAnsi="Arial"/>
                <w:sz w:val="18"/>
              </w:rPr>
              <w:t>2002 год</w:t>
            </w:r>
          </w:p>
        </w:tc>
        <w:tc>
          <w:tcPr>
            <w:tcW w:w="1523" w:type="dxa"/>
            <w:gridSpan w:val="2"/>
            <w:tcBorders>
              <w:top w:val="single" w:sz="4" w:space="0" w:color="auto"/>
              <w:left w:val="nil"/>
              <w:bottom w:val="single" w:sz="12" w:space="0" w:color="auto"/>
              <w:right w:val="single" w:sz="4" w:space="0" w:color="auto"/>
            </w:tcBorders>
            <w:vAlign w:val="center"/>
          </w:tcPr>
          <w:p w:rsidR="00000000" w:rsidRDefault="00000000">
            <w:pPr>
              <w:tabs>
                <w:tab w:val="decimal" w:pos="851"/>
              </w:tabs>
              <w:rPr>
                <w:rFonts w:ascii="Arial" w:eastAsia="Arial Unicode MS" w:hAnsi="Arial"/>
                <w:sz w:val="18"/>
              </w:rPr>
            </w:pPr>
            <w:r>
              <w:rPr>
                <w:rFonts w:ascii="Arial" w:hAnsi="Arial"/>
                <w:sz w:val="18"/>
              </w:rPr>
              <w:t>1 108</w:t>
            </w:r>
          </w:p>
        </w:tc>
        <w:tc>
          <w:tcPr>
            <w:tcW w:w="1561" w:type="dxa"/>
            <w:gridSpan w:val="4"/>
            <w:tcBorders>
              <w:top w:val="single" w:sz="4" w:space="0" w:color="auto"/>
              <w:left w:val="nil"/>
              <w:bottom w:val="single" w:sz="12" w:space="0" w:color="auto"/>
              <w:right w:val="single" w:sz="4" w:space="0" w:color="auto"/>
            </w:tcBorders>
            <w:vAlign w:val="center"/>
          </w:tcPr>
          <w:p w:rsidR="00000000" w:rsidRDefault="00000000">
            <w:pPr>
              <w:tabs>
                <w:tab w:val="decimal" w:pos="851"/>
              </w:tabs>
              <w:rPr>
                <w:rFonts w:ascii="Arial" w:eastAsia="Arial Unicode MS" w:hAnsi="Arial"/>
                <w:sz w:val="18"/>
              </w:rPr>
            </w:pPr>
            <w:r>
              <w:rPr>
                <w:rFonts w:ascii="Arial" w:hAnsi="Arial"/>
                <w:sz w:val="18"/>
              </w:rPr>
              <w:t>1 952</w:t>
            </w:r>
          </w:p>
        </w:tc>
        <w:tc>
          <w:tcPr>
            <w:tcW w:w="1482" w:type="dxa"/>
            <w:gridSpan w:val="2"/>
            <w:tcBorders>
              <w:top w:val="single" w:sz="4" w:space="0" w:color="auto"/>
              <w:left w:val="nil"/>
              <w:bottom w:val="single" w:sz="12" w:space="0" w:color="auto"/>
              <w:right w:val="single" w:sz="4" w:space="0" w:color="auto"/>
            </w:tcBorders>
            <w:vAlign w:val="center"/>
          </w:tcPr>
          <w:p w:rsidR="00000000" w:rsidRDefault="00000000">
            <w:pPr>
              <w:tabs>
                <w:tab w:val="decimal" w:pos="851"/>
              </w:tabs>
              <w:rPr>
                <w:rFonts w:ascii="Arial" w:eastAsia="Arial Unicode MS" w:hAnsi="Arial"/>
                <w:sz w:val="18"/>
              </w:rPr>
            </w:pPr>
            <w:r>
              <w:rPr>
                <w:rFonts w:ascii="Arial" w:hAnsi="Arial"/>
                <w:sz w:val="18"/>
              </w:rPr>
              <w:t>21</w:t>
            </w:r>
          </w:p>
        </w:tc>
        <w:tc>
          <w:tcPr>
            <w:tcW w:w="1688" w:type="dxa"/>
            <w:gridSpan w:val="3"/>
            <w:tcBorders>
              <w:top w:val="single" w:sz="4" w:space="0" w:color="auto"/>
              <w:left w:val="nil"/>
              <w:bottom w:val="single" w:sz="12" w:space="0" w:color="auto"/>
              <w:right w:val="single" w:sz="12" w:space="0" w:color="auto"/>
            </w:tcBorders>
            <w:vAlign w:val="center"/>
          </w:tcPr>
          <w:p w:rsidR="00000000" w:rsidRDefault="00000000">
            <w:pPr>
              <w:tabs>
                <w:tab w:val="decimal" w:pos="851"/>
              </w:tabs>
              <w:rPr>
                <w:rFonts w:ascii="Arial" w:eastAsia="Arial Unicode MS" w:hAnsi="Arial"/>
                <w:sz w:val="18"/>
              </w:rPr>
            </w:pPr>
            <w:r>
              <w:rPr>
                <w:rFonts w:ascii="Arial" w:hAnsi="Arial"/>
                <w:sz w:val="18"/>
              </w:rPr>
              <w:t>99</w:t>
            </w:r>
          </w:p>
        </w:tc>
      </w:tr>
      <w:tr w:rsidR="00000000">
        <w:tblPrEx>
          <w:tblCellMar>
            <w:top w:w="0" w:type="dxa"/>
            <w:bottom w:w="0" w:type="dxa"/>
          </w:tblCellMar>
        </w:tblPrEx>
        <w:trPr>
          <w:trHeight w:val="20"/>
        </w:trPr>
        <w:tc>
          <w:tcPr>
            <w:tcW w:w="4144" w:type="dxa"/>
            <w:gridSpan w:val="7"/>
            <w:tcBorders>
              <w:top w:val="single" w:sz="12" w:space="0" w:color="auto"/>
              <w:bottom w:val="nil"/>
              <w:right w:val="nil"/>
            </w:tcBorders>
            <w:vAlign w:val="center"/>
          </w:tcPr>
          <w:p w:rsidR="00000000" w:rsidRDefault="00000000">
            <w:pPr>
              <w:spacing w:line="80" w:lineRule="exact"/>
              <w:rPr>
                <w:rFonts w:ascii="Arial" w:eastAsia="Arial Unicode MS" w:hAnsi="Arial"/>
                <w:sz w:val="18"/>
              </w:rPr>
            </w:pPr>
          </w:p>
        </w:tc>
        <w:tc>
          <w:tcPr>
            <w:tcW w:w="638" w:type="dxa"/>
            <w:tcBorders>
              <w:top w:val="single" w:sz="12" w:space="0" w:color="auto"/>
              <w:left w:val="nil"/>
              <w:bottom w:val="nil"/>
              <w:right w:val="nil"/>
            </w:tcBorders>
            <w:vAlign w:val="center"/>
          </w:tcPr>
          <w:p w:rsidR="00000000" w:rsidRDefault="00000000">
            <w:pPr>
              <w:spacing w:line="80" w:lineRule="exact"/>
              <w:jc w:val="center"/>
              <w:rPr>
                <w:rFonts w:ascii="Arial" w:eastAsia="Arial Unicode MS" w:hAnsi="Arial"/>
                <w:sz w:val="18"/>
              </w:rPr>
            </w:pPr>
          </w:p>
        </w:tc>
        <w:tc>
          <w:tcPr>
            <w:tcW w:w="844" w:type="dxa"/>
            <w:tcBorders>
              <w:top w:val="single" w:sz="12" w:space="0" w:color="auto"/>
              <w:left w:val="nil"/>
              <w:bottom w:val="nil"/>
              <w:right w:val="nil"/>
            </w:tcBorders>
            <w:vAlign w:val="center"/>
          </w:tcPr>
          <w:p w:rsidR="00000000" w:rsidRDefault="00000000">
            <w:pPr>
              <w:spacing w:line="80" w:lineRule="exact"/>
              <w:jc w:val="center"/>
              <w:rPr>
                <w:rFonts w:ascii="Arial" w:eastAsia="Arial Unicode MS" w:hAnsi="Arial"/>
                <w:sz w:val="18"/>
              </w:rPr>
            </w:pPr>
          </w:p>
        </w:tc>
        <w:tc>
          <w:tcPr>
            <w:tcW w:w="844" w:type="dxa"/>
            <w:gridSpan w:val="2"/>
            <w:tcBorders>
              <w:top w:val="single" w:sz="12" w:space="0" w:color="auto"/>
              <w:left w:val="nil"/>
              <w:bottom w:val="nil"/>
              <w:right w:val="nil"/>
            </w:tcBorders>
            <w:vAlign w:val="center"/>
          </w:tcPr>
          <w:p w:rsidR="00000000" w:rsidRDefault="00000000">
            <w:pPr>
              <w:spacing w:line="80" w:lineRule="exact"/>
              <w:jc w:val="center"/>
              <w:rPr>
                <w:rFonts w:ascii="Arial" w:eastAsia="Arial Unicode MS" w:hAnsi="Arial"/>
                <w:sz w:val="18"/>
              </w:rPr>
            </w:pPr>
          </w:p>
        </w:tc>
        <w:tc>
          <w:tcPr>
            <w:tcW w:w="844" w:type="dxa"/>
            <w:tcBorders>
              <w:top w:val="single" w:sz="12" w:space="0" w:color="auto"/>
              <w:left w:val="nil"/>
              <w:bottom w:val="nil"/>
            </w:tcBorders>
            <w:vAlign w:val="center"/>
          </w:tcPr>
          <w:p w:rsidR="00000000" w:rsidRDefault="00000000">
            <w:pPr>
              <w:spacing w:line="80" w:lineRule="exact"/>
              <w:jc w:val="center"/>
              <w:rPr>
                <w:rFonts w:ascii="Arial" w:eastAsia="Arial Unicode MS" w:hAnsi="Arial"/>
                <w:sz w:val="18"/>
              </w:rPr>
            </w:pPr>
          </w:p>
        </w:tc>
      </w:tr>
      <w:tr w:rsidR="00000000">
        <w:tblPrEx>
          <w:tblCellMar>
            <w:top w:w="0" w:type="dxa"/>
            <w:bottom w:w="0" w:type="dxa"/>
          </w:tblCellMar>
        </w:tblPrEx>
        <w:trPr>
          <w:trHeight w:val="20"/>
        </w:trPr>
        <w:tc>
          <w:tcPr>
            <w:tcW w:w="2864" w:type="dxa"/>
            <w:gridSpan w:val="5"/>
            <w:tcBorders>
              <w:top w:val="nil"/>
              <w:bottom w:val="single" w:sz="12" w:space="0" w:color="auto"/>
              <w:right w:val="nil"/>
            </w:tcBorders>
            <w:vAlign w:val="center"/>
          </w:tcPr>
          <w:p w:rsidR="00000000" w:rsidRDefault="00000000">
            <w:pPr>
              <w:rPr>
                <w:rFonts w:ascii="Arial" w:eastAsia="Arial Unicode MS" w:hAnsi="Arial"/>
                <w:b/>
                <w:i/>
                <w:sz w:val="18"/>
              </w:rPr>
            </w:pPr>
            <w:r>
              <w:rPr>
                <w:rFonts w:ascii="Arial" w:hAnsi="Arial"/>
                <w:b/>
                <w:i/>
                <w:sz w:val="18"/>
              </w:rPr>
              <w:t>В процентах</w:t>
            </w:r>
          </w:p>
        </w:tc>
        <w:tc>
          <w:tcPr>
            <w:tcW w:w="884" w:type="dxa"/>
            <w:tcBorders>
              <w:top w:val="nil"/>
              <w:left w:val="nil"/>
              <w:bottom w:val="single" w:sz="12" w:space="0" w:color="auto"/>
              <w:right w:val="nil"/>
            </w:tcBorders>
            <w:vAlign w:val="center"/>
          </w:tcPr>
          <w:p w:rsidR="00000000" w:rsidRDefault="00000000">
            <w:pPr>
              <w:jc w:val="center"/>
              <w:rPr>
                <w:rFonts w:ascii="Arial" w:eastAsia="Arial Unicode MS" w:hAnsi="Arial"/>
                <w:sz w:val="18"/>
              </w:rPr>
            </w:pPr>
          </w:p>
        </w:tc>
        <w:tc>
          <w:tcPr>
            <w:tcW w:w="396" w:type="dxa"/>
            <w:tcBorders>
              <w:top w:val="nil"/>
              <w:left w:val="nil"/>
              <w:bottom w:val="single" w:sz="12" w:space="0" w:color="auto"/>
              <w:right w:val="nil"/>
            </w:tcBorders>
            <w:vAlign w:val="center"/>
          </w:tcPr>
          <w:p w:rsidR="00000000" w:rsidRDefault="00000000">
            <w:pPr>
              <w:jc w:val="center"/>
              <w:rPr>
                <w:rFonts w:ascii="Arial" w:eastAsia="Arial Unicode MS" w:hAnsi="Arial"/>
                <w:sz w:val="18"/>
              </w:rPr>
            </w:pPr>
          </w:p>
        </w:tc>
        <w:tc>
          <w:tcPr>
            <w:tcW w:w="638" w:type="dxa"/>
            <w:tcBorders>
              <w:top w:val="nil"/>
              <w:left w:val="nil"/>
              <w:bottom w:val="single" w:sz="12" w:space="0" w:color="auto"/>
              <w:right w:val="nil"/>
            </w:tcBorders>
            <w:vAlign w:val="center"/>
          </w:tcPr>
          <w:p w:rsidR="00000000" w:rsidRDefault="00000000">
            <w:pPr>
              <w:jc w:val="center"/>
              <w:rPr>
                <w:rFonts w:ascii="Arial" w:eastAsia="Arial Unicode MS" w:hAnsi="Arial"/>
                <w:sz w:val="18"/>
              </w:rPr>
            </w:pPr>
          </w:p>
        </w:tc>
        <w:tc>
          <w:tcPr>
            <w:tcW w:w="2532" w:type="dxa"/>
            <w:gridSpan w:val="4"/>
            <w:tcBorders>
              <w:top w:val="nil"/>
              <w:left w:val="nil"/>
              <w:bottom w:val="single" w:sz="12" w:space="0" w:color="auto"/>
            </w:tcBorders>
            <w:vAlign w:val="center"/>
          </w:tcPr>
          <w:p w:rsidR="00000000" w:rsidRDefault="00000000">
            <w:pPr>
              <w:jc w:val="right"/>
              <w:rPr>
                <w:rFonts w:ascii="Arial" w:eastAsia="Arial Unicode MS" w:hAnsi="Arial"/>
                <w:b/>
                <w:sz w:val="18"/>
              </w:rPr>
            </w:pPr>
          </w:p>
        </w:tc>
      </w:tr>
      <w:tr w:rsidR="00000000">
        <w:tblPrEx>
          <w:tblCellMar>
            <w:top w:w="0" w:type="dxa"/>
            <w:bottom w:w="0" w:type="dxa"/>
          </w:tblCellMar>
        </w:tblPrEx>
        <w:trPr>
          <w:trHeight w:val="20"/>
        </w:trPr>
        <w:tc>
          <w:tcPr>
            <w:tcW w:w="1070" w:type="dxa"/>
            <w:gridSpan w:val="2"/>
            <w:tcBorders>
              <w:top w:val="single" w:sz="12" w:space="0" w:color="auto"/>
              <w:left w:val="single" w:sz="12" w:space="0" w:color="auto"/>
              <w:bottom w:val="nil"/>
              <w:right w:val="single" w:sz="8" w:space="0" w:color="auto"/>
            </w:tcBorders>
            <w:vAlign w:val="center"/>
          </w:tcPr>
          <w:p w:rsidR="00000000" w:rsidRDefault="00000000">
            <w:pPr>
              <w:jc w:val="center"/>
              <w:rPr>
                <w:rFonts w:ascii="Arial" w:eastAsia="Arial Unicode MS" w:hAnsi="Arial"/>
                <w:sz w:val="18"/>
              </w:rPr>
            </w:pPr>
            <w:r>
              <w:rPr>
                <w:rFonts w:ascii="Arial" w:hAnsi="Arial"/>
                <w:sz w:val="18"/>
                <w:lang w:val="en-US"/>
              </w:rPr>
              <w:t> </w:t>
            </w:r>
          </w:p>
        </w:tc>
        <w:tc>
          <w:tcPr>
            <w:tcW w:w="3074" w:type="dxa"/>
            <w:gridSpan w:val="5"/>
            <w:tcBorders>
              <w:top w:val="single" w:sz="12" w:space="0" w:color="auto"/>
              <w:left w:val="nil"/>
              <w:bottom w:val="single" w:sz="4" w:space="0" w:color="auto"/>
              <w:right w:val="single" w:sz="4" w:space="0" w:color="auto"/>
            </w:tcBorders>
            <w:vAlign w:val="center"/>
          </w:tcPr>
          <w:p w:rsidR="00000000" w:rsidRDefault="00000000">
            <w:pPr>
              <w:jc w:val="center"/>
              <w:rPr>
                <w:rFonts w:ascii="Arial" w:eastAsia="Arial Unicode MS" w:hAnsi="Arial"/>
                <w:b/>
                <w:sz w:val="18"/>
              </w:rPr>
            </w:pPr>
            <w:r>
              <w:rPr>
                <w:rFonts w:ascii="Arial" w:hAnsi="Arial"/>
                <w:b/>
                <w:sz w:val="18"/>
              </w:rPr>
              <w:t>Кандидаты</w:t>
            </w:r>
          </w:p>
        </w:tc>
        <w:tc>
          <w:tcPr>
            <w:tcW w:w="3170" w:type="dxa"/>
            <w:gridSpan w:val="5"/>
            <w:tcBorders>
              <w:top w:val="single" w:sz="12" w:space="0" w:color="auto"/>
              <w:left w:val="nil"/>
              <w:bottom w:val="single" w:sz="4" w:space="0" w:color="auto"/>
              <w:right w:val="single" w:sz="12" w:space="0" w:color="auto"/>
            </w:tcBorders>
            <w:vAlign w:val="center"/>
          </w:tcPr>
          <w:p w:rsidR="00000000" w:rsidRDefault="00000000">
            <w:pPr>
              <w:jc w:val="center"/>
              <w:rPr>
                <w:rFonts w:ascii="Arial" w:eastAsia="Arial Unicode MS" w:hAnsi="Arial"/>
                <w:b/>
                <w:sz w:val="18"/>
              </w:rPr>
            </w:pPr>
            <w:r>
              <w:rPr>
                <w:rFonts w:ascii="Arial" w:hAnsi="Arial"/>
                <w:b/>
                <w:sz w:val="18"/>
              </w:rPr>
              <w:t>Избранные члены</w:t>
            </w:r>
          </w:p>
        </w:tc>
      </w:tr>
      <w:tr w:rsidR="00000000">
        <w:tblPrEx>
          <w:tblCellMar>
            <w:top w:w="0" w:type="dxa"/>
            <w:bottom w:w="0" w:type="dxa"/>
          </w:tblCellMar>
        </w:tblPrEx>
        <w:trPr>
          <w:trHeight w:val="20"/>
        </w:trPr>
        <w:tc>
          <w:tcPr>
            <w:tcW w:w="1070" w:type="dxa"/>
            <w:gridSpan w:val="2"/>
            <w:tcBorders>
              <w:top w:val="nil"/>
              <w:left w:val="single" w:sz="12" w:space="0" w:color="auto"/>
              <w:bottom w:val="single" w:sz="12" w:space="0" w:color="auto"/>
              <w:right w:val="single" w:sz="8" w:space="0" w:color="auto"/>
            </w:tcBorders>
            <w:vAlign w:val="center"/>
          </w:tcPr>
          <w:p w:rsidR="00000000" w:rsidRDefault="00000000">
            <w:pPr>
              <w:jc w:val="center"/>
              <w:rPr>
                <w:rFonts w:ascii="Arial" w:eastAsia="Arial Unicode MS" w:hAnsi="Arial"/>
                <w:sz w:val="18"/>
              </w:rPr>
            </w:pPr>
            <w:r>
              <w:rPr>
                <w:rFonts w:ascii="Arial" w:hAnsi="Arial"/>
                <w:sz w:val="18"/>
                <w:lang w:val="en-US"/>
              </w:rPr>
              <w:t> </w:t>
            </w:r>
          </w:p>
        </w:tc>
        <w:tc>
          <w:tcPr>
            <w:tcW w:w="1523" w:type="dxa"/>
            <w:gridSpan w:val="2"/>
            <w:tcBorders>
              <w:top w:val="single" w:sz="4" w:space="0" w:color="auto"/>
              <w:left w:val="nil"/>
              <w:bottom w:val="single" w:sz="12" w:space="0" w:color="auto"/>
              <w:right w:val="nil"/>
            </w:tcBorders>
            <w:vAlign w:val="center"/>
          </w:tcPr>
          <w:p w:rsidR="00000000" w:rsidRDefault="00000000">
            <w:pPr>
              <w:jc w:val="center"/>
              <w:rPr>
                <w:rFonts w:ascii="Arial" w:eastAsia="Arial Unicode MS" w:hAnsi="Arial"/>
                <w:b/>
                <w:sz w:val="18"/>
              </w:rPr>
            </w:pPr>
            <w:r>
              <w:rPr>
                <w:rFonts w:ascii="Arial" w:hAnsi="Arial"/>
                <w:b/>
                <w:sz w:val="18"/>
              </w:rPr>
              <w:t>Женщины</w:t>
            </w:r>
          </w:p>
        </w:tc>
        <w:tc>
          <w:tcPr>
            <w:tcW w:w="1551" w:type="dxa"/>
            <w:gridSpan w:val="3"/>
            <w:tcBorders>
              <w:top w:val="single" w:sz="4" w:space="0" w:color="auto"/>
              <w:left w:val="single" w:sz="4" w:space="0" w:color="auto"/>
              <w:bottom w:val="single" w:sz="12" w:space="0" w:color="auto"/>
              <w:right w:val="single" w:sz="4" w:space="0" w:color="000000"/>
            </w:tcBorders>
            <w:vAlign w:val="center"/>
          </w:tcPr>
          <w:p w:rsidR="00000000" w:rsidRDefault="00000000">
            <w:pPr>
              <w:jc w:val="center"/>
              <w:rPr>
                <w:rFonts w:ascii="Arial" w:eastAsia="Arial Unicode MS" w:hAnsi="Arial"/>
                <w:b/>
                <w:sz w:val="18"/>
              </w:rPr>
            </w:pPr>
            <w:r>
              <w:rPr>
                <w:rFonts w:ascii="Arial" w:hAnsi="Arial"/>
                <w:b/>
                <w:sz w:val="18"/>
              </w:rPr>
              <w:t>Мужчины</w:t>
            </w:r>
          </w:p>
        </w:tc>
        <w:tc>
          <w:tcPr>
            <w:tcW w:w="1526" w:type="dxa"/>
            <w:gridSpan w:val="3"/>
            <w:tcBorders>
              <w:top w:val="single" w:sz="4" w:space="0" w:color="auto"/>
              <w:left w:val="nil"/>
              <w:bottom w:val="single" w:sz="12" w:space="0" w:color="auto"/>
              <w:right w:val="nil"/>
            </w:tcBorders>
            <w:vAlign w:val="center"/>
          </w:tcPr>
          <w:p w:rsidR="00000000" w:rsidRDefault="00000000">
            <w:pPr>
              <w:jc w:val="center"/>
              <w:rPr>
                <w:rFonts w:ascii="Arial" w:eastAsia="Arial Unicode MS" w:hAnsi="Arial"/>
                <w:b/>
                <w:sz w:val="18"/>
              </w:rPr>
            </w:pPr>
            <w:r>
              <w:rPr>
                <w:rFonts w:ascii="Arial" w:hAnsi="Arial"/>
                <w:b/>
                <w:sz w:val="18"/>
              </w:rPr>
              <w:t>Женщины</w:t>
            </w:r>
          </w:p>
        </w:tc>
        <w:tc>
          <w:tcPr>
            <w:tcW w:w="1644" w:type="dxa"/>
            <w:gridSpan w:val="2"/>
            <w:tcBorders>
              <w:top w:val="single" w:sz="4" w:space="0" w:color="auto"/>
              <w:left w:val="single" w:sz="4" w:space="0" w:color="auto"/>
              <w:bottom w:val="single" w:sz="12" w:space="0" w:color="auto"/>
              <w:right w:val="single" w:sz="12" w:space="0" w:color="auto"/>
            </w:tcBorders>
            <w:vAlign w:val="center"/>
          </w:tcPr>
          <w:p w:rsidR="00000000" w:rsidRDefault="00000000">
            <w:pPr>
              <w:jc w:val="center"/>
              <w:rPr>
                <w:rFonts w:ascii="Arial" w:eastAsia="Arial Unicode MS" w:hAnsi="Arial"/>
                <w:b/>
                <w:sz w:val="18"/>
              </w:rPr>
            </w:pPr>
            <w:r>
              <w:rPr>
                <w:rFonts w:ascii="Arial" w:hAnsi="Arial"/>
                <w:b/>
                <w:sz w:val="18"/>
              </w:rPr>
              <w:t>Мужчины</w:t>
            </w:r>
          </w:p>
        </w:tc>
      </w:tr>
      <w:tr w:rsidR="00000000">
        <w:tblPrEx>
          <w:tblCellMar>
            <w:top w:w="0" w:type="dxa"/>
            <w:bottom w:w="0" w:type="dxa"/>
          </w:tblCellMar>
        </w:tblPrEx>
        <w:trPr>
          <w:trHeight w:val="20"/>
        </w:trPr>
        <w:tc>
          <w:tcPr>
            <w:tcW w:w="1070" w:type="dxa"/>
            <w:gridSpan w:val="2"/>
            <w:tcBorders>
              <w:top w:val="single" w:sz="12" w:space="0" w:color="auto"/>
              <w:left w:val="single" w:sz="12" w:space="0" w:color="auto"/>
              <w:bottom w:val="single" w:sz="4" w:space="0" w:color="auto"/>
              <w:right w:val="single" w:sz="4" w:space="0" w:color="auto"/>
            </w:tcBorders>
            <w:vAlign w:val="center"/>
          </w:tcPr>
          <w:p w:rsidR="00000000" w:rsidRDefault="00000000">
            <w:pPr>
              <w:jc w:val="center"/>
              <w:rPr>
                <w:rFonts w:ascii="Arial" w:eastAsia="Arial Unicode MS" w:hAnsi="Arial"/>
                <w:sz w:val="18"/>
              </w:rPr>
            </w:pPr>
            <w:r>
              <w:rPr>
                <w:rFonts w:ascii="Arial" w:hAnsi="Arial"/>
                <w:sz w:val="18"/>
              </w:rPr>
              <w:t>1990 год</w:t>
            </w:r>
          </w:p>
        </w:tc>
        <w:tc>
          <w:tcPr>
            <w:tcW w:w="1523" w:type="dxa"/>
            <w:gridSpan w:val="2"/>
            <w:tcBorders>
              <w:top w:val="single" w:sz="12" w:space="0" w:color="auto"/>
              <w:left w:val="nil"/>
              <w:bottom w:val="single" w:sz="4" w:space="0" w:color="auto"/>
              <w:right w:val="single" w:sz="4" w:space="0" w:color="000000"/>
            </w:tcBorders>
            <w:vAlign w:val="center"/>
          </w:tcPr>
          <w:p w:rsidR="00000000" w:rsidRDefault="00000000">
            <w:pPr>
              <w:tabs>
                <w:tab w:val="decimal" w:pos="851"/>
              </w:tabs>
              <w:rPr>
                <w:rFonts w:ascii="Arial" w:eastAsia="Arial Unicode MS" w:hAnsi="Arial"/>
                <w:sz w:val="18"/>
              </w:rPr>
            </w:pPr>
            <w:r>
              <w:rPr>
                <w:rFonts w:ascii="Arial" w:hAnsi="Arial"/>
                <w:sz w:val="18"/>
              </w:rPr>
              <w:t>5,9</w:t>
            </w:r>
          </w:p>
        </w:tc>
        <w:tc>
          <w:tcPr>
            <w:tcW w:w="1551" w:type="dxa"/>
            <w:gridSpan w:val="3"/>
            <w:tcBorders>
              <w:top w:val="single" w:sz="12" w:space="0" w:color="auto"/>
              <w:left w:val="nil"/>
              <w:bottom w:val="single" w:sz="4" w:space="0" w:color="auto"/>
              <w:right w:val="nil"/>
            </w:tcBorders>
            <w:vAlign w:val="center"/>
          </w:tcPr>
          <w:p w:rsidR="00000000" w:rsidRDefault="00000000">
            <w:pPr>
              <w:tabs>
                <w:tab w:val="decimal" w:pos="851"/>
              </w:tabs>
              <w:rPr>
                <w:rFonts w:ascii="Arial" w:eastAsia="Arial Unicode MS" w:hAnsi="Arial"/>
                <w:sz w:val="18"/>
              </w:rPr>
            </w:pPr>
            <w:r>
              <w:rPr>
                <w:rFonts w:ascii="Arial" w:hAnsi="Arial"/>
                <w:sz w:val="18"/>
              </w:rPr>
              <w:t>94,1</w:t>
            </w:r>
          </w:p>
        </w:tc>
        <w:tc>
          <w:tcPr>
            <w:tcW w:w="1526" w:type="dxa"/>
            <w:gridSpan w:val="3"/>
            <w:tcBorders>
              <w:top w:val="single" w:sz="12" w:space="0" w:color="auto"/>
              <w:left w:val="single" w:sz="4" w:space="0" w:color="auto"/>
              <w:bottom w:val="single" w:sz="4" w:space="0" w:color="auto"/>
              <w:right w:val="single" w:sz="4" w:space="0" w:color="auto"/>
            </w:tcBorders>
            <w:vAlign w:val="center"/>
          </w:tcPr>
          <w:p w:rsidR="00000000" w:rsidRDefault="00000000">
            <w:pPr>
              <w:tabs>
                <w:tab w:val="decimal" w:pos="851"/>
              </w:tabs>
              <w:rPr>
                <w:rFonts w:ascii="Arial" w:eastAsia="Arial Unicode MS" w:hAnsi="Arial"/>
                <w:sz w:val="18"/>
              </w:rPr>
            </w:pPr>
            <w:r>
              <w:rPr>
                <w:rFonts w:ascii="Arial" w:hAnsi="Arial"/>
                <w:sz w:val="18"/>
              </w:rPr>
              <w:t>4,2</w:t>
            </w:r>
          </w:p>
        </w:tc>
        <w:tc>
          <w:tcPr>
            <w:tcW w:w="1644" w:type="dxa"/>
            <w:gridSpan w:val="2"/>
            <w:tcBorders>
              <w:top w:val="single" w:sz="12" w:space="0" w:color="auto"/>
              <w:left w:val="nil"/>
              <w:bottom w:val="single" w:sz="4" w:space="0" w:color="auto"/>
              <w:right w:val="single" w:sz="12" w:space="0" w:color="auto"/>
            </w:tcBorders>
            <w:vAlign w:val="center"/>
          </w:tcPr>
          <w:p w:rsidR="00000000" w:rsidRDefault="00000000">
            <w:pPr>
              <w:tabs>
                <w:tab w:val="decimal" w:pos="851"/>
              </w:tabs>
              <w:rPr>
                <w:rFonts w:ascii="Arial" w:eastAsia="Arial Unicode MS" w:hAnsi="Arial"/>
                <w:sz w:val="18"/>
              </w:rPr>
            </w:pPr>
            <w:r>
              <w:rPr>
                <w:rFonts w:ascii="Arial" w:hAnsi="Arial"/>
                <w:sz w:val="18"/>
              </w:rPr>
              <w:t>95,8</w:t>
            </w:r>
          </w:p>
        </w:tc>
      </w:tr>
      <w:tr w:rsidR="00000000">
        <w:tblPrEx>
          <w:tblCellMar>
            <w:top w:w="0" w:type="dxa"/>
            <w:bottom w:w="0" w:type="dxa"/>
          </w:tblCellMar>
        </w:tblPrEx>
        <w:trPr>
          <w:trHeight w:val="20"/>
        </w:trPr>
        <w:tc>
          <w:tcPr>
            <w:tcW w:w="1070" w:type="dxa"/>
            <w:gridSpan w:val="2"/>
            <w:tcBorders>
              <w:top w:val="nil"/>
              <w:left w:val="single" w:sz="12" w:space="0" w:color="auto"/>
              <w:bottom w:val="single" w:sz="4" w:space="0" w:color="auto"/>
              <w:right w:val="single" w:sz="4" w:space="0" w:color="auto"/>
            </w:tcBorders>
            <w:vAlign w:val="center"/>
          </w:tcPr>
          <w:p w:rsidR="00000000" w:rsidRDefault="00000000">
            <w:pPr>
              <w:jc w:val="center"/>
              <w:rPr>
                <w:rFonts w:ascii="Arial" w:eastAsia="Arial Unicode MS" w:hAnsi="Arial"/>
                <w:sz w:val="18"/>
              </w:rPr>
            </w:pPr>
            <w:r>
              <w:rPr>
                <w:rFonts w:ascii="Arial" w:hAnsi="Arial"/>
                <w:sz w:val="18"/>
              </w:rPr>
              <w:t>1994 год</w:t>
            </w:r>
          </w:p>
        </w:tc>
        <w:tc>
          <w:tcPr>
            <w:tcW w:w="1523" w:type="dxa"/>
            <w:gridSpan w:val="2"/>
            <w:tcBorders>
              <w:top w:val="single" w:sz="4" w:space="0" w:color="auto"/>
              <w:left w:val="nil"/>
              <w:bottom w:val="single" w:sz="4" w:space="0" w:color="auto"/>
              <w:right w:val="single" w:sz="4" w:space="0" w:color="auto"/>
            </w:tcBorders>
            <w:vAlign w:val="center"/>
          </w:tcPr>
          <w:p w:rsidR="00000000" w:rsidRDefault="00000000">
            <w:pPr>
              <w:tabs>
                <w:tab w:val="decimal" w:pos="851"/>
              </w:tabs>
              <w:rPr>
                <w:rFonts w:ascii="Arial" w:eastAsia="Arial Unicode MS" w:hAnsi="Arial"/>
                <w:sz w:val="18"/>
              </w:rPr>
            </w:pPr>
            <w:r>
              <w:rPr>
                <w:rFonts w:ascii="Arial" w:hAnsi="Arial"/>
                <w:sz w:val="18"/>
              </w:rPr>
              <w:t>7,5</w:t>
            </w:r>
          </w:p>
        </w:tc>
        <w:tc>
          <w:tcPr>
            <w:tcW w:w="1551" w:type="dxa"/>
            <w:gridSpan w:val="3"/>
            <w:tcBorders>
              <w:top w:val="single" w:sz="4" w:space="0" w:color="auto"/>
              <w:left w:val="nil"/>
              <w:bottom w:val="single" w:sz="4" w:space="0" w:color="auto"/>
              <w:right w:val="single" w:sz="4" w:space="0" w:color="auto"/>
            </w:tcBorders>
            <w:vAlign w:val="center"/>
          </w:tcPr>
          <w:p w:rsidR="00000000" w:rsidRDefault="00000000">
            <w:pPr>
              <w:tabs>
                <w:tab w:val="decimal" w:pos="851"/>
              </w:tabs>
              <w:rPr>
                <w:rFonts w:ascii="Arial" w:eastAsia="Arial Unicode MS" w:hAnsi="Arial"/>
                <w:sz w:val="18"/>
              </w:rPr>
            </w:pPr>
            <w:r>
              <w:rPr>
                <w:rFonts w:ascii="Arial" w:hAnsi="Arial"/>
                <w:sz w:val="18"/>
              </w:rPr>
              <w:t>92,5</w:t>
            </w:r>
          </w:p>
        </w:tc>
        <w:tc>
          <w:tcPr>
            <w:tcW w:w="1526"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851"/>
              </w:tabs>
              <w:rPr>
                <w:rFonts w:ascii="Arial" w:eastAsia="Arial Unicode MS" w:hAnsi="Arial"/>
                <w:sz w:val="18"/>
              </w:rPr>
            </w:pPr>
            <w:r>
              <w:rPr>
                <w:rFonts w:ascii="Arial" w:hAnsi="Arial"/>
                <w:sz w:val="18"/>
              </w:rPr>
              <w:t>3,3</w:t>
            </w:r>
          </w:p>
        </w:tc>
        <w:tc>
          <w:tcPr>
            <w:tcW w:w="1644" w:type="dxa"/>
            <w:gridSpan w:val="2"/>
            <w:tcBorders>
              <w:top w:val="single" w:sz="4" w:space="0" w:color="auto"/>
              <w:left w:val="nil"/>
              <w:bottom w:val="single" w:sz="4" w:space="0" w:color="auto"/>
              <w:right w:val="single" w:sz="12" w:space="0" w:color="auto"/>
            </w:tcBorders>
            <w:vAlign w:val="center"/>
          </w:tcPr>
          <w:p w:rsidR="00000000" w:rsidRDefault="00000000">
            <w:pPr>
              <w:tabs>
                <w:tab w:val="decimal" w:pos="851"/>
              </w:tabs>
              <w:rPr>
                <w:rFonts w:ascii="Arial" w:eastAsia="Arial Unicode MS" w:hAnsi="Arial"/>
                <w:sz w:val="18"/>
              </w:rPr>
            </w:pPr>
            <w:r>
              <w:rPr>
                <w:rFonts w:ascii="Arial" w:hAnsi="Arial"/>
                <w:sz w:val="18"/>
              </w:rPr>
              <w:t>96,7</w:t>
            </w:r>
          </w:p>
        </w:tc>
      </w:tr>
      <w:tr w:rsidR="00000000">
        <w:tblPrEx>
          <w:tblCellMar>
            <w:top w:w="0" w:type="dxa"/>
            <w:bottom w:w="0" w:type="dxa"/>
          </w:tblCellMar>
        </w:tblPrEx>
        <w:trPr>
          <w:trHeight w:val="20"/>
        </w:trPr>
        <w:tc>
          <w:tcPr>
            <w:tcW w:w="1070" w:type="dxa"/>
            <w:gridSpan w:val="2"/>
            <w:tcBorders>
              <w:top w:val="nil"/>
              <w:left w:val="single" w:sz="12" w:space="0" w:color="auto"/>
              <w:bottom w:val="single" w:sz="4" w:space="0" w:color="auto"/>
              <w:right w:val="single" w:sz="4" w:space="0" w:color="auto"/>
            </w:tcBorders>
            <w:vAlign w:val="center"/>
          </w:tcPr>
          <w:p w:rsidR="00000000" w:rsidRDefault="00000000">
            <w:pPr>
              <w:jc w:val="center"/>
              <w:rPr>
                <w:rFonts w:ascii="Arial" w:eastAsia="Arial Unicode MS" w:hAnsi="Arial"/>
                <w:sz w:val="18"/>
              </w:rPr>
            </w:pPr>
            <w:r>
              <w:rPr>
                <w:rFonts w:ascii="Arial" w:hAnsi="Arial"/>
                <w:sz w:val="18"/>
              </w:rPr>
              <w:t>1998 год</w:t>
            </w:r>
          </w:p>
        </w:tc>
        <w:tc>
          <w:tcPr>
            <w:tcW w:w="1523" w:type="dxa"/>
            <w:gridSpan w:val="2"/>
            <w:tcBorders>
              <w:top w:val="single" w:sz="4" w:space="0" w:color="auto"/>
              <w:left w:val="nil"/>
              <w:bottom w:val="single" w:sz="4" w:space="0" w:color="auto"/>
              <w:right w:val="single" w:sz="4" w:space="0" w:color="auto"/>
            </w:tcBorders>
            <w:vAlign w:val="center"/>
          </w:tcPr>
          <w:p w:rsidR="00000000" w:rsidRDefault="00000000">
            <w:pPr>
              <w:tabs>
                <w:tab w:val="decimal" w:pos="851"/>
              </w:tabs>
              <w:rPr>
                <w:rFonts w:ascii="Arial" w:eastAsia="Arial Unicode MS" w:hAnsi="Arial"/>
                <w:sz w:val="18"/>
              </w:rPr>
            </w:pPr>
            <w:r>
              <w:rPr>
                <w:rFonts w:ascii="Arial" w:hAnsi="Arial"/>
                <w:sz w:val="18"/>
              </w:rPr>
              <w:t>12,6</w:t>
            </w:r>
          </w:p>
        </w:tc>
        <w:tc>
          <w:tcPr>
            <w:tcW w:w="1551" w:type="dxa"/>
            <w:gridSpan w:val="3"/>
            <w:tcBorders>
              <w:top w:val="single" w:sz="4" w:space="0" w:color="auto"/>
              <w:left w:val="nil"/>
              <w:bottom w:val="single" w:sz="4" w:space="0" w:color="auto"/>
              <w:right w:val="single" w:sz="4" w:space="0" w:color="auto"/>
            </w:tcBorders>
            <w:vAlign w:val="center"/>
          </w:tcPr>
          <w:p w:rsidR="00000000" w:rsidRDefault="00000000">
            <w:pPr>
              <w:tabs>
                <w:tab w:val="decimal" w:pos="851"/>
              </w:tabs>
              <w:rPr>
                <w:rFonts w:ascii="Arial" w:eastAsia="Arial Unicode MS" w:hAnsi="Arial"/>
                <w:sz w:val="18"/>
              </w:rPr>
            </w:pPr>
            <w:r>
              <w:rPr>
                <w:rFonts w:ascii="Arial" w:hAnsi="Arial"/>
                <w:sz w:val="18"/>
              </w:rPr>
              <w:t>87,4</w:t>
            </w:r>
          </w:p>
        </w:tc>
        <w:tc>
          <w:tcPr>
            <w:tcW w:w="1526"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851"/>
              </w:tabs>
              <w:rPr>
                <w:rFonts w:ascii="Arial" w:eastAsia="Arial Unicode MS" w:hAnsi="Arial"/>
                <w:sz w:val="18"/>
              </w:rPr>
            </w:pPr>
            <w:r>
              <w:rPr>
                <w:rFonts w:ascii="Arial" w:hAnsi="Arial"/>
                <w:sz w:val="18"/>
              </w:rPr>
              <w:t>7,5</w:t>
            </w:r>
          </w:p>
        </w:tc>
        <w:tc>
          <w:tcPr>
            <w:tcW w:w="1644" w:type="dxa"/>
            <w:gridSpan w:val="2"/>
            <w:tcBorders>
              <w:top w:val="single" w:sz="4" w:space="0" w:color="auto"/>
              <w:left w:val="nil"/>
              <w:bottom w:val="single" w:sz="4" w:space="0" w:color="auto"/>
              <w:right w:val="single" w:sz="12" w:space="0" w:color="auto"/>
            </w:tcBorders>
            <w:vAlign w:val="center"/>
          </w:tcPr>
          <w:p w:rsidR="00000000" w:rsidRDefault="00000000">
            <w:pPr>
              <w:tabs>
                <w:tab w:val="decimal" w:pos="851"/>
              </w:tabs>
              <w:rPr>
                <w:rFonts w:ascii="Arial" w:eastAsia="Arial Unicode MS" w:hAnsi="Arial"/>
                <w:sz w:val="18"/>
              </w:rPr>
            </w:pPr>
            <w:r>
              <w:rPr>
                <w:rFonts w:ascii="Arial" w:hAnsi="Arial"/>
                <w:sz w:val="18"/>
              </w:rPr>
              <w:t>92,5</w:t>
            </w:r>
          </w:p>
        </w:tc>
      </w:tr>
      <w:tr w:rsidR="00000000">
        <w:tblPrEx>
          <w:tblCellMar>
            <w:top w:w="0" w:type="dxa"/>
            <w:bottom w:w="0" w:type="dxa"/>
          </w:tblCellMar>
        </w:tblPrEx>
        <w:trPr>
          <w:trHeight w:val="20"/>
        </w:trPr>
        <w:tc>
          <w:tcPr>
            <w:tcW w:w="1070" w:type="dxa"/>
            <w:gridSpan w:val="2"/>
            <w:tcBorders>
              <w:top w:val="nil"/>
              <w:left w:val="single" w:sz="12" w:space="0" w:color="auto"/>
              <w:bottom w:val="single" w:sz="12" w:space="0" w:color="auto"/>
              <w:right w:val="single" w:sz="4" w:space="0" w:color="auto"/>
            </w:tcBorders>
            <w:vAlign w:val="center"/>
          </w:tcPr>
          <w:p w:rsidR="00000000" w:rsidRDefault="00000000">
            <w:pPr>
              <w:jc w:val="center"/>
              <w:rPr>
                <w:rFonts w:ascii="Arial" w:eastAsia="Arial Unicode MS" w:hAnsi="Arial"/>
                <w:sz w:val="18"/>
              </w:rPr>
            </w:pPr>
            <w:r>
              <w:rPr>
                <w:rFonts w:ascii="Arial" w:hAnsi="Arial"/>
                <w:sz w:val="18"/>
              </w:rPr>
              <w:t>2002 год</w:t>
            </w:r>
          </w:p>
        </w:tc>
        <w:tc>
          <w:tcPr>
            <w:tcW w:w="1523" w:type="dxa"/>
            <w:gridSpan w:val="2"/>
            <w:tcBorders>
              <w:top w:val="nil"/>
              <w:left w:val="nil"/>
              <w:bottom w:val="single" w:sz="12" w:space="0" w:color="auto"/>
              <w:right w:val="single" w:sz="4" w:space="0" w:color="auto"/>
            </w:tcBorders>
            <w:vAlign w:val="center"/>
          </w:tcPr>
          <w:p w:rsidR="00000000" w:rsidRDefault="00000000">
            <w:pPr>
              <w:tabs>
                <w:tab w:val="decimal" w:pos="851"/>
              </w:tabs>
              <w:rPr>
                <w:rFonts w:ascii="Arial" w:eastAsia="Arial Unicode MS" w:hAnsi="Arial"/>
                <w:sz w:val="18"/>
              </w:rPr>
            </w:pPr>
            <w:r>
              <w:rPr>
                <w:rFonts w:ascii="Arial" w:hAnsi="Arial"/>
                <w:sz w:val="18"/>
              </w:rPr>
              <w:t>36,2</w:t>
            </w:r>
          </w:p>
        </w:tc>
        <w:tc>
          <w:tcPr>
            <w:tcW w:w="1551" w:type="dxa"/>
            <w:gridSpan w:val="3"/>
            <w:tcBorders>
              <w:top w:val="nil"/>
              <w:left w:val="single" w:sz="4" w:space="0" w:color="auto"/>
              <w:bottom w:val="single" w:sz="12" w:space="0" w:color="auto"/>
              <w:right w:val="single" w:sz="4" w:space="0" w:color="auto"/>
            </w:tcBorders>
            <w:vAlign w:val="center"/>
          </w:tcPr>
          <w:p w:rsidR="00000000" w:rsidRDefault="00000000">
            <w:pPr>
              <w:tabs>
                <w:tab w:val="decimal" w:pos="851"/>
              </w:tabs>
              <w:rPr>
                <w:rFonts w:ascii="Arial" w:eastAsia="Arial Unicode MS" w:hAnsi="Arial"/>
                <w:sz w:val="18"/>
              </w:rPr>
            </w:pPr>
            <w:r>
              <w:rPr>
                <w:rFonts w:ascii="Arial" w:hAnsi="Arial"/>
                <w:sz w:val="18"/>
              </w:rPr>
              <w:t>63,8</w:t>
            </w:r>
          </w:p>
        </w:tc>
        <w:tc>
          <w:tcPr>
            <w:tcW w:w="1526" w:type="dxa"/>
            <w:gridSpan w:val="3"/>
            <w:tcBorders>
              <w:top w:val="nil"/>
              <w:left w:val="nil"/>
              <w:bottom w:val="single" w:sz="12" w:space="0" w:color="auto"/>
              <w:right w:val="single" w:sz="4" w:space="0" w:color="auto"/>
            </w:tcBorders>
            <w:vAlign w:val="center"/>
          </w:tcPr>
          <w:p w:rsidR="00000000" w:rsidRDefault="00000000">
            <w:pPr>
              <w:tabs>
                <w:tab w:val="decimal" w:pos="851"/>
              </w:tabs>
              <w:rPr>
                <w:rFonts w:ascii="Arial" w:eastAsia="Arial Unicode MS" w:hAnsi="Arial"/>
                <w:sz w:val="18"/>
              </w:rPr>
            </w:pPr>
            <w:r>
              <w:rPr>
                <w:rFonts w:ascii="Arial" w:hAnsi="Arial"/>
                <w:sz w:val="18"/>
              </w:rPr>
              <w:t>17,5</w:t>
            </w:r>
          </w:p>
        </w:tc>
        <w:tc>
          <w:tcPr>
            <w:tcW w:w="1644" w:type="dxa"/>
            <w:gridSpan w:val="2"/>
            <w:tcBorders>
              <w:top w:val="nil"/>
              <w:left w:val="nil"/>
              <w:bottom w:val="single" w:sz="12" w:space="0" w:color="auto"/>
              <w:right w:val="single" w:sz="12" w:space="0" w:color="auto"/>
            </w:tcBorders>
            <w:vAlign w:val="center"/>
          </w:tcPr>
          <w:p w:rsidR="00000000" w:rsidRDefault="00000000">
            <w:pPr>
              <w:tabs>
                <w:tab w:val="decimal" w:pos="851"/>
              </w:tabs>
              <w:rPr>
                <w:rFonts w:ascii="Arial" w:eastAsia="Arial Unicode MS" w:hAnsi="Arial"/>
                <w:sz w:val="18"/>
              </w:rPr>
            </w:pPr>
            <w:r>
              <w:rPr>
                <w:rFonts w:ascii="Arial" w:hAnsi="Arial"/>
                <w:sz w:val="18"/>
              </w:rPr>
              <w:t>82,5</w:t>
            </w:r>
          </w:p>
        </w:tc>
      </w:tr>
    </w:tbl>
    <w:p w:rsidR="00000000" w:rsidRDefault="00000000">
      <w:pPr>
        <w:jc w:val="both"/>
        <w:rPr>
          <w:rFonts w:ascii="Arial" w:hAnsi="Arial"/>
          <w:b/>
          <w:sz w:val="18"/>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5670"/>
      </w:tblGrid>
      <w:tr w:rsidR="00000000">
        <w:tblPrEx>
          <w:tblCellMar>
            <w:top w:w="0" w:type="dxa"/>
            <w:bottom w:w="0" w:type="dxa"/>
          </w:tblCellMar>
        </w:tblPrEx>
        <w:tc>
          <w:tcPr>
            <w:tcW w:w="5670" w:type="dxa"/>
            <w:shd w:val="clear" w:color="auto" w:fill="C0C0C0"/>
          </w:tcPr>
          <w:p w:rsidR="00000000" w:rsidRDefault="00000000">
            <w:pPr>
              <w:jc w:val="both"/>
              <w:rPr>
                <w:rFonts w:ascii="Arial" w:hAnsi="Arial"/>
                <w:b/>
                <w:sz w:val="18"/>
              </w:rPr>
            </w:pPr>
            <w:r>
              <w:rPr>
                <w:rFonts w:ascii="Arial" w:hAnsi="Arial"/>
                <w:b/>
                <w:sz w:val="18"/>
              </w:rPr>
              <w:t>ПАРЛАМЕНТСКИЕ ВЫБОРЫ 2002 ГОДА</w:t>
            </w:r>
          </w:p>
        </w:tc>
      </w:tr>
    </w:tbl>
    <w:p w:rsidR="00000000" w:rsidRDefault="00000000">
      <w:pPr>
        <w:jc w:val="both"/>
        <w:rPr>
          <w:rFonts w:ascii="Arial" w:hAnsi="Arial"/>
          <w:b/>
          <w:sz w:val="18"/>
        </w:rPr>
      </w:pPr>
    </w:p>
    <w:p w:rsidR="00000000" w:rsidRDefault="00000000">
      <w:pPr>
        <w:rPr>
          <w:rFonts w:ascii="Arial" w:hAnsi="Arial"/>
          <w:b/>
          <w:sz w:val="18"/>
        </w:rPr>
      </w:pPr>
      <w:r>
        <w:rPr>
          <w:rFonts w:ascii="Arial" w:hAnsi="Arial"/>
          <w:b/>
          <w:sz w:val="18"/>
        </w:rPr>
        <w:t xml:space="preserve">Кандидаты и избранные члены парламента Республики Македонии </w:t>
      </w:r>
      <w:r>
        <w:rPr>
          <w:rFonts w:ascii="Arial" w:hAnsi="Arial"/>
          <w:b/>
          <w:sz w:val="18"/>
        </w:rPr>
        <w:br/>
        <w:t>в разбивке по возрасту и полу</w:t>
      </w:r>
    </w:p>
    <w:p w:rsidR="00000000" w:rsidRDefault="00000000">
      <w:pPr>
        <w:jc w:val="both"/>
        <w:rPr>
          <w:rFonts w:ascii="Arial" w:hAnsi="Arial"/>
          <w:b/>
          <w:sz w:val="18"/>
        </w:rPr>
      </w:pPr>
    </w:p>
    <w:tbl>
      <w:tblPr>
        <w:tblW w:w="0" w:type="auto"/>
        <w:tblInd w:w="2" w:type="dxa"/>
        <w:tblLayout w:type="fixed"/>
        <w:tblCellMar>
          <w:left w:w="57" w:type="dxa"/>
          <w:right w:w="57" w:type="dxa"/>
        </w:tblCellMar>
        <w:tblLook w:val="0000" w:firstRow="0" w:lastRow="0" w:firstColumn="0" w:lastColumn="0" w:noHBand="0" w:noVBand="0"/>
      </w:tblPr>
      <w:tblGrid>
        <w:gridCol w:w="1134"/>
        <w:gridCol w:w="709"/>
        <w:gridCol w:w="709"/>
        <w:gridCol w:w="850"/>
        <w:gridCol w:w="709"/>
        <w:gridCol w:w="709"/>
        <w:gridCol w:w="850"/>
      </w:tblGrid>
      <w:tr w:rsidR="00000000">
        <w:tblPrEx>
          <w:tblCellMar>
            <w:top w:w="0" w:type="dxa"/>
            <w:bottom w:w="0" w:type="dxa"/>
          </w:tblCellMar>
        </w:tblPrEx>
        <w:trPr>
          <w:cantSplit/>
          <w:trHeight w:val="20"/>
        </w:trPr>
        <w:tc>
          <w:tcPr>
            <w:tcW w:w="1134" w:type="dxa"/>
            <w:vMerge w:val="restart"/>
            <w:tcBorders>
              <w:top w:val="single" w:sz="12" w:space="0" w:color="auto"/>
              <w:left w:val="single" w:sz="12" w:space="0" w:color="auto"/>
              <w:bottom w:val="single" w:sz="8" w:space="0" w:color="000000"/>
              <w:right w:val="single" w:sz="4" w:space="0" w:color="auto"/>
            </w:tcBorders>
            <w:vAlign w:val="center"/>
          </w:tcPr>
          <w:p w:rsidR="00000000" w:rsidRDefault="00000000">
            <w:pPr>
              <w:jc w:val="center"/>
              <w:rPr>
                <w:rFonts w:ascii="Arial" w:eastAsia="Arial Unicode MS" w:hAnsi="Arial"/>
                <w:b/>
                <w:sz w:val="18"/>
              </w:rPr>
            </w:pPr>
            <w:r>
              <w:rPr>
                <w:rFonts w:ascii="Arial" w:hAnsi="Arial"/>
                <w:b/>
                <w:sz w:val="18"/>
                <w:lang w:val="en-US"/>
              </w:rPr>
              <w:t> </w:t>
            </w:r>
          </w:p>
        </w:tc>
        <w:tc>
          <w:tcPr>
            <w:tcW w:w="709" w:type="dxa"/>
            <w:vMerge w:val="restart"/>
            <w:tcBorders>
              <w:top w:val="single" w:sz="12" w:space="0" w:color="auto"/>
              <w:left w:val="single" w:sz="4" w:space="0" w:color="auto"/>
              <w:bottom w:val="single" w:sz="8" w:space="0" w:color="000000"/>
              <w:right w:val="single" w:sz="4" w:space="0" w:color="auto"/>
            </w:tcBorders>
            <w:vAlign w:val="center"/>
          </w:tcPr>
          <w:p w:rsidR="00000000" w:rsidRDefault="00000000">
            <w:pPr>
              <w:jc w:val="center"/>
              <w:rPr>
                <w:rFonts w:ascii="Arial" w:eastAsia="Arial Unicode MS" w:hAnsi="Arial"/>
                <w:b/>
                <w:sz w:val="18"/>
              </w:rPr>
            </w:pPr>
            <w:r>
              <w:rPr>
                <w:rFonts w:ascii="Arial" w:hAnsi="Arial"/>
                <w:b/>
                <w:sz w:val="18"/>
              </w:rPr>
              <w:t>Всего</w:t>
            </w:r>
          </w:p>
        </w:tc>
        <w:tc>
          <w:tcPr>
            <w:tcW w:w="3827" w:type="dxa"/>
            <w:gridSpan w:val="5"/>
            <w:tcBorders>
              <w:top w:val="single" w:sz="12" w:space="0" w:color="auto"/>
              <w:left w:val="nil"/>
              <w:bottom w:val="nil"/>
              <w:right w:val="single" w:sz="12" w:space="0" w:color="auto"/>
            </w:tcBorders>
            <w:vAlign w:val="center"/>
          </w:tcPr>
          <w:p w:rsidR="00000000" w:rsidRDefault="00000000">
            <w:pPr>
              <w:jc w:val="center"/>
              <w:rPr>
                <w:rFonts w:ascii="Arial" w:eastAsia="Arial Unicode MS" w:hAnsi="Arial"/>
                <w:b/>
                <w:sz w:val="18"/>
              </w:rPr>
            </w:pPr>
            <w:r>
              <w:rPr>
                <w:rFonts w:ascii="Arial" w:hAnsi="Arial"/>
                <w:b/>
                <w:sz w:val="18"/>
              </w:rPr>
              <w:t>Возраст</w:t>
            </w:r>
          </w:p>
        </w:tc>
      </w:tr>
      <w:tr w:rsidR="00000000">
        <w:tblPrEx>
          <w:tblCellMar>
            <w:top w:w="0" w:type="dxa"/>
            <w:bottom w:w="0" w:type="dxa"/>
          </w:tblCellMar>
        </w:tblPrEx>
        <w:trPr>
          <w:cantSplit/>
          <w:trHeight w:val="20"/>
        </w:trPr>
        <w:tc>
          <w:tcPr>
            <w:tcW w:w="1134" w:type="dxa"/>
            <w:vMerge/>
            <w:tcBorders>
              <w:top w:val="single" w:sz="8" w:space="0" w:color="auto"/>
              <w:left w:val="single" w:sz="12" w:space="0" w:color="auto"/>
              <w:bottom w:val="single" w:sz="12" w:space="0" w:color="auto"/>
              <w:right w:val="single" w:sz="4" w:space="0" w:color="auto"/>
            </w:tcBorders>
            <w:vAlign w:val="center"/>
          </w:tcPr>
          <w:p w:rsidR="00000000" w:rsidRDefault="00000000">
            <w:pPr>
              <w:rPr>
                <w:rFonts w:ascii="Arial" w:eastAsia="Arial Unicode MS" w:hAnsi="Arial"/>
                <w:b/>
                <w:sz w:val="18"/>
              </w:rPr>
            </w:pPr>
          </w:p>
        </w:tc>
        <w:tc>
          <w:tcPr>
            <w:tcW w:w="709" w:type="dxa"/>
            <w:vMerge/>
            <w:tcBorders>
              <w:top w:val="single" w:sz="8" w:space="0" w:color="auto"/>
              <w:left w:val="single" w:sz="4" w:space="0" w:color="auto"/>
              <w:bottom w:val="single" w:sz="12" w:space="0" w:color="auto"/>
              <w:right w:val="single" w:sz="4" w:space="0" w:color="auto"/>
            </w:tcBorders>
            <w:vAlign w:val="center"/>
          </w:tcPr>
          <w:p w:rsidR="00000000" w:rsidRDefault="00000000">
            <w:pPr>
              <w:rPr>
                <w:rFonts w:ascii="Arial" w:eastAsia="Arial Unicode MS" w:hAnsi="Arial"/>
                <w:sz w:val="18"/>
              </w:rPr>
            </w:pPr>
          </w:p>
        </w:tc>
        <w:tc>
          <w:tcPr>
            <w:tcW w:w="709" w:type="dxa"/>
            <w:tcBorders>
              <w:top w:val="single" w:sz="4" w:space="0" w:color="auto"/>
              <w:left w:val="nil"/>
              <w:bottom w:val="single" w:sz="12" w:space="0" w:color="auto"/>
              <w:right w:val="single" w:sz="4" w:space="0" w:color="auto"/>
            </w:tcBorders>
            <w:vAlign w:val="center"/>
          </w:tcPr>
          <w:p w:rsidR="00000000" w:rsidRDefault="00000000">
            <w:pPr>
              <w:jc w:val="center"/>
              <w:rPr>
                <w:rFonts w:ascii="Arial" w:eastAsia="Arial Unicode MS" w:hAnsi="Arial"/>
                <w:sz w:val="18"/>
              </w:rPr>
            </w:pPr>
            <w:r>
              <w:rPr>
                <w:rFonts w:ascii="Arial" w:hAnsi="Arial"/>
                <w:sz w:val="18"/>
              </w:rPr>
              <w:t>18–29 лет</w:t>
            </w:r>
          </w:p>
        </w:tc>
        <w:tc>
          <w:tcPr>
            <w:tcW w:w="850" w:type="dxa"/>
            <w:tcBorders>
              <w:top w:val="single" w:sz="4" w:space="0" w:color="auto"/>
              <w:left w:val="nil"/>
              <w:bottom w:val="single" w:sz="12" w:space="0" w:color="auto"/>
              <w:right w:val="single" w:sz="4" w:space="0" w:color="auto"/>
            </w:tcBorders>
            <w:vAlign w:val="center"/>
          </w:tcPr>
          <w:p w:rsidR="00000000" w:rsidRDefault="00000000">
            <w:pPr>
              <w:jc w:val="center"/>
              <w:rPr>
                <w:rFonts w:ascii="Arial" w:eastAsia="Arial Unicode MS" w:hAnsi="Arial"/>
                <w:sz w:val="18"/>
              </w:rPr>
            </w:pPr>
            <w:r>
              <w:rPr>
                <w:rFonts w:ascii="Arial" w:hAnsi="Arial"/>
                <w:sz w:val="18"/>
              </w:rPr>
              <w:t>30–39 лет</w:t>
            </w:r>
          </w:p>
        </w:tc>
        <w:tc>
          <w:tcPr>
            <w:tcW w:w="709" w:type="dxa"/>
            <w:tcBorders>
              <w:top w:val="single" w:sz="4" w:space="0" w:color="auto"/>
              <w:left w:val="nil"/>
              <w:bottom w:val="single" w:sz="12" w:space="0" w:color="auto"/>
              <w:right w:val="single" w:sz="4" w:space="0" w:color="auto"/>
            </w:tcBorders>
            <w:vAlign w:val="center"/>
          </w:tcPr>
          <w:p w:rsidR="00000000" w:rsidRDefault="00000000">
            <w:pPr>
              <w:jc w:val="center"/>
              <w:rPr>
                <w:rFonts w:ascii="Arial" w:eastAsia="Arial Unicode MS" w:hAnsi="Arial"/>
                <w:sz w:val="18"/>
              </w:rPr>
            </w:pPr>
            <w:r>
              <w:rPr>
                <w:rFonts w:ascii="Arial" w:hAnsi="Arial"/>
                <w:sz w:val="18"/>
              </w:rPr>
              <w:t>40–49 лет</w:t>
            </w:r>
          </w:p>
        </w:tc>
        <w:tc>
          <w:tcPr>
            <w:tcW w:w="709" w:type="dxa"/>
            <w:tcBorders>
              <w:top w:val="single" w:sz="4" w:space="0" w:color="auto"/>
              <w:left w:val="nil"/>
              <w:bottom w:val="single" w:sz="12" w:space="0" w:color="auto"/>
              <w:right w:val="single" w:sz="4" w:space="0" w:color="auto"/>
            </w:tcBorders>
            <w:vAlign w:val="center"/>
          </w:tcPr>
          <w:p w:rsidR="00000000" w:rsidRDefault="00000000">
            <w:pPr>
              <w:jc w:val="center"/>
              <w:rPr>
                <w:rFonts w:ascii="Arial" w:eastAsia="Arial Unicode MS" w:hAnsi="Arial"/>
                <w:sz w:val="18"/>
              </w:rPr>
            </w:pPr>
            <w:r>
              <w:rPr>
                <w:rFonts w:ascii="Arial" w:hAnsi="Arial"/>
                <w:sz w:val="18"/>
              </w:rPr>
              <w:t>50–59 лет</w:t>
            </w:r>
          </w:p>
        </w:tc>
        <w:tc>
          <w:tcPr>
            <w:tcW w:w="850" w:type="dxa"/>
            <w:tcBorders>
              <w:top w:val="single" w:sz="4" w:space="0" w:color="auto"/>
              <w:left w:val="nil"/>
              <w:bottom w:val="single" w:sz="12" w:space="0" w:color="auto"/>
              <w:right w:val="single" w:sz="12" w:space="0" w:color="auto"/>
            </w:tcBorders>
            <w:vAlign w:val="center"/>
          </w:tcPr>
          <w:p w:rsidR="00000000" w:rsidRDefault="00000000">
            <w:pPr>
              <w:jc w:val="center"/>
              <w:rPr>
                <w:rFonts w:ascii="Arial" w:eastAsia="Arial Unicode MS" w:hAnsi="Arial"/>
                <w:sz w:val="18"/>
              </w:rPr>
            </w:pPr>
            <w:r>
              <w:rPr>
                <w:rFonts w:ascii="Arial" w:hAnsi="Arial"/>
                <w:sz w:val="18"/>
              </w:rPr>
              <w:t>60 лет и старше</w:t>
            </w:r>
          </w:p>
        </w:tc>
      </w:tr>
      <w:tr w:rsidR="00000000">
        <w:tblPrEx>
          <w:tblCellMar>
            <w:top w:w="0" w:type="dxa"/>
            <w:bottom w:w="0" w:type="dxa"/>
          </w:tblCellMar>
        </w:tblPrEx>
        <w:trPr>
          <w:trHeight w:val="20"/>
        </w:trPr>
        <w:tc>
          <w:tcPr>
            <w:tcW w:w="1134" w:type="dxa"/>
            <w:tcBorders>
              <w:top w:val="single" w:sz="12" w:space="0" w:color="auto"/>
              <w:left w:val="nil"/>
              <w:bottom w:val="single" w:sz="12" w:space="0" w:color="auto"/>
              <w:right w:val="nil"/>
            </w:tcBorders>
            <w:vAlign w:val="center"/>
          </w:tcPr>
          <w:p w:rsidR="00000000" w:rsidRDefault="00000000">
            <w:pPr>
              <w:rPr>
                <w:rFonts w:ascii="Arial" w:eastAsia="Arial Unicode MS" w:hAnsi="Arial"/>
                <w:color w:val="000000"/>
                <w:sz w:val="18"/>
              </w:rPr>
            </w:pPr>
          </w:p>
        </w:tc>
        <w:tc>
          <w:tcPr>
            <w:tcW w:w="4536" w:type="dxa"/>
            <w:gridSpan w:val="6"/>
            <w:tcBorders>
              <w:top w:val="single" w:sz="12" w:space="0" w:color="auto"/>
              <w:left w:val="nil"/>
              <w:bottom w:val="single" w:sz="12" w:space="0" w:color="auto"/>
              <w:right w:val="nil"/>
            </w:tcBorders>
            <w:vAlign w:val="center"/>
          </w:tcPr>
          <w:p w:rsidR="00000000" w:rsidRDefault="00000000">
            <w:pPr>
              <w:jc w:val="center"/>
              <w:rPr>
                <w:rFonts w:ascii="Arial" w:eastAsia="Arial Unicode MS" w:hAnsi="Arial"/>
                <w:b/>
                <w:sz w:val="18"/>
              </w:rPr>
            </w:pPr>
            <w:r>
              <w:rPr>
                <w:rFonts w:ascii="Arial" w:hAnsi="Arial"/>
                <w:b/>
                <w:sz w:val="18"/>
              </w:rPr>
              <w:t>Кандидаты</w:t>
            </w:r>
          </w:p>
        </w:tc>
      </w:tr>
      <w:tr w:rsidR="00000000">
        <w:tblPrEx>
          <w:tblCellMar>
            <w:top w:w="0" w:type="dxa"/>
            <w:bottom w:w="0" w:type="dxa"/>
          </w:tblCellMar>
        </w:tblPrEx>
        <w:trPr>
          <w:trHeight w:val="20"/>
        </w:trPr>
        <w:tc>
          <w:tcPr>
            <w:tcW w:w="1134" w:type="dxa"/>
            <w:tcBorders>
              <w:top w:val="single" w:sz="12" w:space="0" w:color="auto"/>
              <w:left w:val="single" w:sz="12" w:space="0" w:color="auto"/>
              <w:bottom w:val="single" w:sz="4" w:space="0" w:color="auto"/>
              <w:right w:val="single" w:sz="4" w:space="0" w:color="auto"/>
            </w:tcBorders>
            <w:vAlign w:val="center"/>
          </w:tcPr>
          <w:p w:rsidR="00000000" w:rsidRDefault="00000000">
            <w:pPr>
              <w:rPr>
                <w:rFonts w:ascii="Arial" w:eastAsia="Arial Unicode MS" w:hAnsi="Arial"/>
                <w:color w:val="000000"/>
                <w:sz w:val="18"/>
              </w:rPr>
            </w:pPr>
            <w:r>
              <w:rPr>
                <w:rFonts w:ascii="Arial" w:hAnsi="Arial"/>
                <w:color w:val="000000"/>
                <w:sz w:val="18"/>
              </w:rPr>
              <w:t>Всего</w:t>
            </w:r>
          </w:p>
        </w:tc>
        <w:tc>
          <w:tcPr>
            <w:tcW w:w="709" w:type="dxa"/>
            <w:tcBorders>
              <w:top w:val="single" w:sz="12" w:space="0" w:color="auto"/>
              <w:left w:val="nil"/>
              <w:bottom w:val="single" w:sz="4" w:space="0" w:color="auto"/>
              <w:right w:val="single" w:sz="4" w:space="0" w:color="auto"/>
            </w:tcBorders>
            <w:vAlign w:val="center"/>
          </w:tcPr>
          <w:p w:rsidR="00000000" w:rsidRDefault="00000000">
            <w:pPr>
              <w:tabs>
                <w:tab w:val="decimal" w:pos="510"/>
              </w:tabs>
              <w:rPr>
                <w:rFonts w:ascii="Arial" w:eastAsia="Arial Unicode MS" w:hAnsi="Arial"/>
                <w:color w:val="000000"/>
                <w:sz w:val="18"/>
              </w:rPr>
            </w:pPr>
            <w:r>
              <w:rPr>
                <w:rFonts w:ascii="Arial" w:hAnsi="Arial"/>
                <w:color w:val="000000"/>
                <w:sz w:val="18"/>
              </w:rPr>
              <w:t>3 060</w:t>
            </w:r>
          </w:p>
        </w:tc>
        <w:tc>
          <w:tcPr>
            <w:tcW w:w="709" w:type="dxa"/>
            <w:tcBorders>
              <w:top w:val="single" w:sz="12" w:space="0" w:color="auto"/>
              <w:left w:val="nil"/>
              <w:bottom w:val="single" w:sz="4" w:space="0" w:color="auto"/>
              <w:right w:val="single" w:sz="4" w:space="0" w:color="auto"/>
            </w:tcBorders>
            <w:vAlign w:val="center"/>
          </w:tcPr>
          <w:p w:rsidR="00000000" w:rsidRDefault="00000000">
            <w:pPr>
              <w:tabs>
                <w:tab w:val="decimal" w:pos="454"/>
              </w:tabs>
              <w:rPr>
                <w:rFonts w:ascii="Arial" w:eastAsia="Arial Unicode MS" w:hAnsi="Arial"/>
                <w:color w:val="000000"/>
                <w:sz w:val="18"/>
              </w:rPr>
            </w:pPr>
            <w:r>
              <w:rPr>
                <w:rFonts w:ascii="Arial" w:hAnsi="Arial"/>
                <w:color w:val="000000"/>
                <w:sz w:val="18"/>
              </w:rPr>
              <w:t>544</w:t>
            </w:r>
          </w:p>
        </w:tc>
        <w:tc>
          <w:tcPr>
            <w:tcW w:w="850" w:type="dxa"/>
            <w:tcBorders>
              <w:top w:val="single" w:sz="12" w:space="0" w:color="auto"/>
              <w:left w:val="nil"/>
              <w:bottom w:val="single" w:sz="4" w:space="0" w:color="auto"/>
              <w:right w:val="single" w:sz="4" w:space="0" w:color="auto"/>
            </w:tcBorders>
            <w:vAlign w:val="center"/>
          </w:tcPr>
          <w:p w:rsidR="00000000" w:rsidRDefault="00000000">
            <w:pPr>
              <w:tabs>
                <w:tab w:val="decimal" w:pos="454"/>
              </w:tabs>
              <w:rPr>
                <w:rFonts w:ascii="Arial" w:eastAsia="Arial Unicode MS" w:hAnsi="Arial"/>
                <w:color w:val="000000"/>
                <w:sz w:val="18"/>
              </w:rPr>
            </w:pPr>
            <w:r>
              <w:rPr>
                <w:rFonts w:ascii="Arial" w:hAnsi="Arial"/>
                <w:color w:val="000000"/>
                <w:sz w:val="18"/>
              </w:rPr>
              <w:t>696</w:t>
            </w:r>
          </w:p>
        </w:tc>
        <w:tc>
          <w:tcPr>
            <w:tcW w:w="709" w:type="dxa"/>
            <w:tcBorders>
              <w:top w:val="single" w:sz="12" w:space="0" w:color="auto"/>
              <w:left w:val="nil"/>
              <w:bottom w:val="single" w:sz="4" w:space="0" w:color="auto"/>
              <w:right w:val="single" w:sz="4" w:space="0" w:color="auto"/>
            </w:tcBorders>
            <w:vAlign w:val="center"/>
          </w:tcPr>
          <w:p w:rsidR="00000000" w:rsidRDefault="00000000">
            <w:pPr>
              <w:tabs>
                <w:tab w:val="decimal" w:pos="454"/>
              </w:tabs>
              <w:rPr>
                <w:rFonts w:ascii="Arial" w:eastAsia="Arial Unicode MS" w:hAnsi="Arial"/>
                <w:color w:val="000000"/>
                <w:sz w:val="18"/>
              </w:rPr>
            </w:pPr>
            <w:r>
              <w:rPr>
                <w:rFonts w:ascii="Arial" w:hAnsi="Arial"/>
                <w:color w:val="000000"/>
                <w:sz w:val="18"/>
              </w:rPr>
              <w:t>955</w:t>
            </w:r>
          </w:p>
        </w:tc>
        <w:tc>
          <w:tcPr>
            <w:tcW w:w="709" w:type="dxa"/>
            <w:tcBorders>
              <w:top w:val="single" w:sz="12" w:space="0" w:color="auto"/>
              <w:left w:val="nil"/>
              <w:bottom w:val="single" w:sz="4" w:space="0" w:color="auto"/>
              <w:right w:val="single" w:sz="4" w:space="0" w:color="auto"/>
            </w:tcBorders>
            <w:vAlign w:val="center"/>
          </w:tcPr>
          <w:p w:rsidR="00000000" w:rsidRDefault="00000000">
            <w:pPr>
              <w:tabs>
                <w:tab w:val="decimal" w:pos="454"/>
              </w:tabs>
              <w:rPr>
                <w:rFonts w:ascii="Arial" w:eastAsia="Arial Unicode MS" w:hAnsi="Arial"/>
                <w:color w:val="000000"/>
                <w:sz w:val="18"/>
              </w:rPr>
            </w:pPr>
            <w:r>
              <w:rPr>
                <w:rFonts w:ascii="Arial" w:hAnsi="Arial"/>
                <w:color w:val="000000"/>
                <w:sz w:val="18"/>
              </w:rPr>
              <w:t>620</w:t>
            </w:r>
          </w:p>
        </w:tc>
        <w:tc>
          <w:tcPr>
            <w:tcW w:w="850" w:type="dxa"/>
            <w:tcBorders>
              <w:top w:val="single" w:sz="12" w:space="0" w:color="auto"/>
              <w:left w:val="nil"/>
              <w:bottom w:val="single" w:sz="4" w:space="0" w:color="auto"/>
              <w:right w:val="single" w:sz="12" w:space="0" w:color="auto"/>
            </w:tcBorders>
            <w:vAlign w:val="center"/>
          </w:tcPr>
          <w:p w:rsidR="00000000" w:rsidRDefault="00000000">
            <w:pPr>
              <w:tabs>
                <w:tab w:val="decimal" w:pos="510"/>
              </w:tabs>
              <w:rPr>
                <w:rFonts w:ascii="Arial" w:eastAsia="Arial Unicode MS" w:hAnsi="Arial"/>
                <w:color w:val="000000"/>
                <w:sz w:val="18"/>
              </w:rPr>
            </w:pPr>
            <w:r>
              <w:rPr>
                <w:rFonts w:ascii="Arial" w:hAnsi="Arial"/>
                <w:color w:val="000000"/>
                <w:sz w:val="18"/>
              </w:rPr>
              <w:t>245</w:t>
            </w:r>
          </w:p>
        </w:tc>
      </w:tr>
      <w:tr w:rsidR="00000000">
        <w:tblPrEx>
          <w:tblCellMar>
            <w:top w:w="0" w:type="dxa"/>
            <w:bottom w:w="0" w:type="dxa"/>
          </w:tblCellMar>
        </w:tblPrEx>
        <w:trPr>
          <w:trHeight w:val="20"/>
        </w:trPr>
        <w:tc>
          <w:tcPr>
            <w:tcW w:w="1134" w:type="dxa"/>
            <w:tcBorders>
              <w:top w:val="single" w:sz="4" w:space="0" w:color="auto"/>
              <w:left w:val="single" w:sz="12" w:space="0" w:color="auto"/>
              <w:bottom w:val="single" w:sz="12" w:space="0" w:color="auto"/>
              <w:right w:val="single" w:sz="4" w:space="0" w:color="auto"/>
            </w:tcBorders>
            <w:vAlign w:val="center"/>
          </w:tcPr>
          <w:p w:rsidR="00000000" w:rsidRDefault="00000000">
            <w:pPr>
              <w:rPr>
                <w:rFonts w:ascii="Arial" w:eastAsia="Arial Unicode MS" w:hAnsi="Arial"/>
                <w:color w:val="000000"/>
                <w:sz w:val="18"/>
              </w:rPr>
            </w:pPr>
            <w:r>
              <w:rPr>
                <w:rFonts w:ascii="Arial" w:hAnsi="Arial"/>
                <w:color w:val="000000"/>
                <w:sz w:val="18"/>
              </w:rPr>
              <w:t>Женщины</w:t>
            </w:r>
          </w:p>
        </w:tc>
        <w:tc>
          <w:tcPr>
            <w:tcW w:w="709" w:type="dxa"/>
            <w:tcBorders>
              <w:top w:val="single" w:sz="4" w:space="0" w:color="auto"/>
              <w:left w:val="nil"/>
              <w:bottom w:val="single" w:sz="12" w:space="0" w:color="auto"/>
              <w:right w:val="single" w:sz="4" w:space="0" w:color="auto"/>
            </w:tcBorders>
            <w:vAlign w:val="center"/>
          </w:tcPr>
          <w:p w:rsidR="00000000" w:rsidRDefault="00000000">
            <w:pPr>
              <w:tabs>
                <w:tab w:val="decimal" w:pos="510"/>
              </w:tabs>
              <w:rPr>
                <w:rFonts w:ascii="Arial" w:eastAsia="Arial Unicode MS" w:hAnsi="Arial"/>
                <w:color w:val="000000"/>
                <w:sz w:val="18"/>
              </w:rPr>
            </w:pPr>
            <w:r>
              <w:rPr>
                <w:rFonts w:ascii="Arial" w:hAnsi="Arial"/>
                <w:color w:val="000000"/>
                <w:sz w:val="18"/>
              </w:rPr>
              <w:t>1 108</w:t>
            </w:r>
          </w:p>
        </w:tc>
        <w:tc>
          <w:tcPr>
            <w:tcW w:w="709" w:type="dxa"/>
            <w:tcBorders>
              <w:top w:val="single" w:sz="4" w:space="0" w:color="auto"/>
              <w:left w:val="nil"/>
              <w:bottom w:val="single" w:sz="12" w:space="0" w:color="auto"/>
              <w:right w:val="single" w:sz="4" w:space="0" w:color="auto"/>
            </w:tcBorders>
            <w:vAlign w:val="center"/>
          </w:tcPr>
          <w:p w:rsidR="00000000" w:rsidRDefault="00000000">
            <w:pPr>
              <w:tabs>
                <w:tab w:val="decimal" w:pos="454"/>
              </w:tabs>
              <w:rPr>
                <w:rFonts w:ascii="Arial" w:eastAsia="Arial Unicode MS" w:hAnsi="Arial"/>
                <w:color w:val="000000"/>
                <w:sz w:val="18"/>
              </w:rPr>
            </w:pPr>
            <w:r>
              <w:rPr>
                <w:rFonts w:ascii="Arial" w:hAnsi="Arial"/>
                <w:color w:val="000000"/>
                <w:sz w:val="18"/>
              </w:rPr>
              <w:t>285</w:t>
            </w:r>
          </w:p>
        </w:tc>
        <w:tc>
          <w:tcPr>
            <w:tcW w:w="850" w:type="dxa"/>
            <w:tcBorders>
              <w:top w:val="single" w:sz="4" w:space="0" w:color="auto"/>
              <w:left w:val="nil"/>
              <w:bottom w:val="single" w:sz="12" w:space="0" w:color="auto"/>
              <w:right w:val="single" w:sz="4" w:space="0" w:color="auto"/>
            </w:tcBorders>
            <w:vAlign w:val="center"/>
          </w:tcPr>
          <w:p w:rsidR="00000000" w:rsidRDefault="00000000">
            <w:pPr>
              <w:tabs>
                <w:tab w:val="decimal" w:pos="454"/>
              </w:tabs>
              <w:rPr>
                <w:rFonts w:ascii="Arial" w:eastAsia="Arial Unicode MS" w:hAnsi="Arial"/>
                <w:color w:val="000000"/>
                <w:sz w:val="18"/>
              </w:rPr>
            </w:pPr>
            <w:r>
              <w:rPr>
                <w:rFonts w:ascii="Arial" w:hAnsi="Arial"/>
                <w:color w:val="000000"/>
                <w:sz w:val="18"/>
              </w:rPr>
              <w:t>284</w:t>
            </w:r>
          </w:p>
        </w:tc>
        <w:tc>
          <w:tcPr>
            <w:tcW w:w="709" w:type="dxa"/>
            <w:tcBorders>
              <w:top w:val="single" w:sz="4" w:space="0" w:color="auto"/>
              <w:left w:val="nil"/>
              <w:bottom w:val="single" w:sz="12" w:space="0" w:color="auto"/>
              <w:right w:val="single" w:sz="4" w:space="0" w:color="auto"/>
            </w:tcBorders>
            <w:vAlign w:val="center"/>
          </w:tcPr>
          <w:p w:rsidR="00000000" w:rsidRDefault="00000000">
            <w:pPr>
              <w:tabs>
                <w:tab w:val="decimal" w:pos="454"/>
              </w:tabs>
              <w:rPr>
                <w:rFonts w:ascii="Arial" w:eastAsia="Arial Unicode MS" w:hAnsi="Arial"/>
                <w:color w:val="000000"/>
                <w:sz w:val="18"/>
              </w:rPr>
            </w:pPr>
            <w:r>
              <w:rPr>
                <w:rFonts w:ascii="Arial" w:hAnsi="Arial"/>
                <w:color w:val="000000"/>
                <w:sz w:val="18"/>
              </w:rPr>
              <w:t>317</w:t>
            </w:r>
          </w:p>
        </w:tc>
        <w:tc>
          <w:tcPr>
            <w:tcW w:w="709" w:type="dxa"/>
            <w:tcBorders>
              <w:top w:val="single" w:sz="4" w:space="0" w:color="auto"/>
              <w:left w:val="nil"/>
              <w:bottom w:val="single" w:sz="12" w:space="0" w:color="auto"/>
              <w:right w:val="single" w:sz="4" w:space="0" w:color="auto"/>
            </w:tcBorders>
            <w:vAlign w:val="center"/>
          </w:tcPr>
          <w:p w:rsidR="00000000" w:rsidRDefault="00000000">
            <w:pPr>
              <w:tabs>
                <w:tab w:val="decimal" w:pos="454"/>
              </w:tabs>
              <w:rPr>
                <w:rFonts w:ascii="Arial" w:eastAsia="Arial Unicode MS" w:hAnsi="Arial"/>
                <w:color w:val="000000"/>
                <w:sz w:val="18"/>
              </w:rPr>
            </w:pPr>
            <w:r>
              <w:rPr>
                <w:rFonts w:ascii="Arial" w:hAnsi="Arial"/>
                <w:color w:val="000000"/>
                <w:sz w:val="18"/>
              </w:rPr>
              <w:t>170</w:t>
            </w:r>
          </w:p>
        </w:tc>
        <w:tc>
          <w:tcPr>
            <w:tcW w:w="850" w:type="dxa"/>
            <w:tcBorders>
              <w:top w:val="single" w:sz="4" w:space="0" w:color="auto"/>
              <w:left w:val="nil"/>
              <w:bottom w:val="single" w:sz="12" w:space="0" w:color="auto"/>
              <w:right w:val="single" w:sz="12" w:space="0" w:color="auto"/>
            </w:tcBorders>
            <w:vAlign w:val="center"/>
          </w:tcPr>
          <w:p w:rsidR="00000000" w:rsidRDefault="00000000">
            <w:pPr>
              <w:tabs>
                <w:tab w:val="decimal" w:pos="510"/>
              </w:tabs>
              <w:rPr>
                <w:rFonts w:ascii="Arial" w:eastAsia="Arial Unicode MS" w:hAnsi="Arial"/>
                <w:color w:val="000000"/>
                <w:sz w:val="18"/>
              </w:rPr>
            </w:pPr>
            <w:r>
              <w:rPr>
                <w:rFonts w:ascii="Arial" w:hAnsi="Arial"/>
                <w:color w:val="000000"/>
                <w:sz w:val="18"/>
              </w:rPr>
              <w:t>52</w:t>
            </w:r>
          </w:p>
        </w:tc>
      </w:tr>
      <w:tr w:rsidR="00000000">
        <w:tblPrEx>
          <w:tblCellMar>
            <w:top w:w="0" w:type="dxa"/>
            <w:bottom w:w="0" w:type="dxa"/>
          </w:tblCellMar>
        </w:tblPrEx>
        <w:trPr>
          <w:trHeight w:val="20"/>
        </w:trPr>
        <w:tc>
          <w:tcPr>
            <w:tcW w:w="1134" w:type="dxa"/>
            <w:tcBorders>
              <w:top w:val="single" w:sz="12" w:space="0" w:color="auto"/>
              <w:left w:val="single" w:sz="8" w:space="0" w:color="auto"/>
              <w:bottom w:val="single" w:sz="12" w:space="0" w:color="auto"/>
              <w:right w:val="nil"/>
            </w:tcBorders>
            <w:vAlign w:val="center"/>
          </w:tcPr>
          <w:p w:rsidR="00000000" w:rsidRDefault="00000000">
            <w:pPr>
              <w:rPr>
                <w:rFonts w:ascii="Arial" w:eastAsia="Arial Unicode MS" w:hAnsi="Arial"/>
                <w:color w:val="000000"/>
                <w:sz w:val="18"/>
              </w:rPr>
            </w:pPr>
            <w:r>
              <w:rPr>
                <w:rFonts w:ascii="Arial" w:hAnsi="Arial"/>
                <w:color w:val="000000"/>
                <w:sz w:val="18"/>
                <w:lang w:val="en-US"/>
              </w:rPr>
              <w:t> </w:t>
            </w:r>
          </w:p>
        </w:tc>
        <w:tc>
          <w:tcPr>
            <w:tcW w:w="4536" w:type="dxa"/>
            <w:gridSpan w:val="6"/>
            <w:tcBorders>
              <w:top w:val="single" w:sz="12" w:space="0" w:color="auto"/>
              <w:left w:val="nil"/>
              <w:bottom w:val="single" w:sz="12" w:space="0" w:color="auto"/>
              <w:right w:val="single" w:sz="8" w:space="0" w:color="000000"/>
            </w:tcBorders>
            <w:vAlign w:val="center"/>
          </w:tcPr>
          <w:p w:rsidR="00000000" w:rsidRDefault="00000000">
            <w:pPr>
              <w:jc w:val="center"/>
              <w:rPr>
                <w:rFonts w:ascii="Arial" w:eastAsia="Arial Unicode MS" w:hAnsi="Arial"/>
                <w:b/>
                <w:sz w:val="18"/>
              </w:rPr>
            </w:pPr>
            <w:r>
              <w:rPr>
                <w:rFonts w:ascii="Arial" w:hAnsi="Arial"/>
                <w:b/>
                <w:sz w:val="18"/>
              </w:rPr>
              <w:t>Избранные члены</w:t>
            </w:r>
          </w:p>
        </w:tc>
      </w:tr>
      <w:tr w:rsidR="00000000">
        <w:tblPrEx>
          <w:tblCellMar>
            <w:top w:w="0" w:type="dxa"/>
            <w:bottom w:w="0" w:type="dxa"/>
          </w:tblCellMar>
        </w:tblPrEx>
        <w:trPr>
          <w:trHeight w:val="20"/>
        </w:trPr>
        <w:tc>
          <w:tcPr>
            <w:tcW w:w="1134" w:type="dxa"/>
            <w:tcBorders>
              <w:top w:val="single" w:sz="12" w:space="0" w:color="auto"/>
              <w:left w:val="single" w:sz="12" w:space="0" w:color="auto"/>
              <w:bottom w:val="single" w:sz="4" w:space="0" w:color="auto"/>
              <w:right w:val="single" w:sz="4" w:space="0" w:color="auto"/>
            </w:tcBorders>
            <w:vAlign w:val="center"/>
          </w:tcPr>
          <w:p w:rsidR="00000000" w:rsidRDefault="00000000">
            <w:pPr>
              <w:rPr>
                <w:rFonts w:ascii="Arial" w:eastAsia="Arial Unicode MS" w:hAnsi="Arial"/>
                <w:color w:val="000000"/>
                <w:sz w:val="18"/>
              </w:rPr>
            </w:pPr>
            <w:r>
              <w:rPr>
                <w:rFonts w:ascii="Arial" w:hAnsi="Arial"/>
                <w:color w:val="000000"/>
                <w:sz w:val="18"/>
              </w:rPr>
              <w:t>Всего</w:t>
            </w:r>
          </w:p>
        </w:tc>
        <w:tc>
          <w:tcPr>
            <w:tcW w:w="709" w:type="dxa"/>
            <w:tcBorders>
              <w:top w:val="single" w:sz="12" w:space="0" w:color="auto"/>
              <w:left w:val="nil"/>
              <w:bottom w:val="single" w:sz="4" w:space="0" w:color="auto"/>
              <w:right w:val="single" w:sz="4" w:space="0" w:color="auto"/>
            </w:tcBorders>
            <w:vAlign w:val="center"/>
          </w:tcPr>
          <w:p w:rsidR="00000000" w:rsidRDefault="00000000">
            <w:pPr>
              <w:tabs>
                <w:tab w:val="decimal" w:pos="510"/>
              </w:tabs>
              <w:ind w:right="113"/>
              <w:rPr>
                <w:rFonts w:ascii="Arial" w:eastAsia="Arial Unicode MS" w:hAnsi="Arial"/>
                <w:color w:val="000000"/>
                <w:sz w:val="18"/>
              </w:rPr>
            </w:pPr>
            <w:r>
              <w:rPr>
                <w:rFonts w:ascii="Arial" w:hAnsi="Arial"/>
                <w:color w:val="000000"/>
                <w:sz w:val="18"/>
              </w:rPr>
              <w:t>120</w:t>
            </w:r>
          </w:p>
        </w:tc>
        <w:tc>
          <w:tcPr>
            <w:tcW w:w="709" w:type="dxa"/>
            <w:tcBorders>
              <w:top w:val="single" w:sz="12" w:space="0" w:color="auto"/>
              <w:left w:val="nil"/>
              <w:bottom w:val="single" w:sz="4" w:space="0" w:color="auto"/>
              <w:right w:val="single" w:sz="4" w:space="0" w:color="auto"/>
            </w:tcBorders>
            <w:vAlign w:val="center"/>
          </w:tcPr>
          <w:p w:rsidR="00000000" w:rsidRDefault="00000000">
            <w:pPr>
              <w:tabs>
                <w:tab w:val="decimal" w:pos="454"/>
              </w:tabs>
              <w:ind w:right="113"/>
              <w:rPr>
                <w:rFonts w:ascii="Arial" w:eastAsia="Arial Unicode MS" w:hAnsi="Arial"/>
                <w:color w:val="000000"/>
                <w:sz w:val="18"/>
              </w:rPr>
            </w:pPr>
            <w:r>
              <w:rPr>
                <w:rFonts w:ascii="Arial" w:hAnsi="Arial"/>
                <w:color w:val="000000"/>
                <w:sz w:val="18"/>
              </w:rPr>
              <w:t>3</w:t>
            </w:r>
          </w:p>
        </w:tc>
        <w:tc>
          <w:tcPr>
            <w:tcW w:w="850" w:type="dxa"/>
            <w:tcBorders>
              <w:top w:val="single" w:sz="12" w:space="0" w:color="auto"/>
              <w:left w:val="nil"/>
              <w:bottom w:val="single" w:sz="4" w:space="0" w:color="auto"/>
              <w:right w:val="single" w:sz="4" w:space="0" w:color="auto"/>
            </w:tcBorders>
            <w:vAlign w:val="center"/>
          </w:tcPr>
          <w:p w:rsidR="00000000" w:rsidRDefault="00000000">
            <w:pPr>
              <w:tabs>
                <w:tab w:val="decimal" w:pos="454"/>
              </w:tabs>
              <w:ind w:right="113"/>
              <w:rPr>
                <w:rFonts w:ascii="Arial" w:eastAsia="Arial Unicode MS" w:hAnsi="Arial"/>
                <w:color w:val="000000"/>
                <w:sz w:val="18"/>
              </w:rPr>
            </w:pPr>
            <w:r>
              <w:rPr>
                <w:rFonts w:ascii="Arial" w:hAnsi="Arial"/>
                <w:color w:val="000000"/>
                <w:sz w:val="18"/>
              </w:rPr>
              <w:t>26</w:t>
            </w:r>
          </w:p>
        </w:tc>
        <w:tc>
          <w:tcPr>
            <w:tcW w:w="709" w:type="dxa"/>
            <w:tcBorders>
              <w:top w:val="single" w:sz="12" w:space="0" w:color="auto"/>
              <w:left w:val="nil"/>
              <w:bottom w:val="single" w:sz="4" w:space="0" w:color="auto"/>
              <w:right w:val="single" w:sz="4" w:space="0" w:color="auto"/>
            </w:tcBorders>
            <w:vAlign w:val="center"/>
          </w:tcPr>
          <w:p w:rsidR="00000000" w:rsidRDefault="00000000">
            <w:pPr>
              <w:tabs>
                <w:tab w:val="decimal" w:pos="454"/>
              </w:tabs>
              <w:ind w:right="113"/>
              <w:rPr>
                <w:rFonts w:ascii="Arial" w:eastAsia="Arial Unicode MS" w:hAnsi="Arial"/>
                <w:color w:val="000000"/>
                <w:sz w:val="18"/>
              </w:rPr>
            </w:pPr>
            <w:r>
              <w:rPr>
                <w:rFonts w:ascii="Arial" w:hAnsi="Arial"/>
                <w:color w:val="000000"/>
                <w:sz w:val="18"/>
              </w:rPr>
              <w:t>55</w:t>
            </w:r>
          </w:p>
        </w:tc>
        <w:tc>
          <w:tcPr>
            <w:tcW w:w="709" w:type="dxa"/>
            <w:tcBorders>
              <w:top w:val="single" w:sz="12" w:space="0" w:color="auto"/>
              <w:left w:val="nil"/>
              <w:bottom w:val="single" w:sz="4" w:space="0" w:color="auto"/>
              <w:right w:val="single" w:sz="4" w:space="0" w:color="auto"/>
            </w:tcBorders>
            <w:vAlign w:val="center"/>
          </w:tcPr>
          <w:p w:rsidR="00000000" w:rsidRDefault="00000000">
            <w:pPr>
              <w:tabs>
                <w:tab w:val="decimal" w:pos="454"/>
              </w:tabs>
              <w:ind w:right="113"/>
              <w:rPr>
                <w:rFonts w:ascii="Arial" w:eastAsia="Arial Unicode MS" w:hAnsi="Arial"/>
                <w:color w:val="000000"/>
                <w:sz w:val="18"/>
              </w:rPr>
            </w:pPr>
            <w:r>
              <w:rPr>
                <w:rFonts w:ascii="Arial" w:hAnsi="Arial"/>
                <w:color w:val="000000"/>
                <w:sz w:val="18"/>
              </w:rPr>
              <w:t>28</w:t>
            </w:r>
          </w:p>
        </w:tc>
        <w:tc>
          <w:tcPr>
            <w:tcW w:w="850" w:type="dxa"/>
            <w:tcBorders>
              <w:top w:val="single" w:sz="12" w:space="0" w:color="auto"/>
              <w:left w:val="nil"/>
              <w:bottom w:val="single" w:sz="4" w:space="0" w:color="auto"/>
              <w:right w:val="single" w:sz="12" w:space="0" w:color="auto"/>
            </w:tcBorders>
            <w:vAlign w:val="center"/>
          </w:tcPr>
          <w:p w:rsidR="00000000" w:rsidRDefault="00000000">
            <w:pPr>
              <w:tabs>
                <w:tab w:val="decimal" w:pos="510"/>
              </w:tabs>
              <w:ind w:right="113"/>
              <w:rPr>
                <w:rFonts w:ascii="Arial" w:eastAsia="Arial Unicode MS" w:hAnsi="Arial"/>
                <w:color w:val="000000"/>
                <w:sz w:val="18"/>
              </w:rPr>
            </w:pPr>
            <w:r>
              <w:rPr>
                <w:rFonts w:ascii="Arial" w:hAnsi="Arial"/>
                <w:color w:val="000000"/>
                <w:sz w:val="18"/>
              </w:rPr>
              <w:t>8</w:t>
            </w:r>
          </w:p>
        </w:tc>
      </w:tr>
      <w:tr w:rsidR="00000000">
        <w:tblPrEx>
          <w:tblCellMar>
            <w:top w:w="0" w:type="dxa"/>
            <w:bottom w:w="0" w:type="dxa"/>
          </w:tblCellMar>
        </w:tblPrEx>
        <w:trPr>
          <w:trHeight w:val="20"/>
        </w:trPr>
        <w:tc>
          <w:tcPr>
            <w:tcW w:w="1134" w:type="dxa"/>
            <w:tcBorders>
              <w:top w:val="single" w:sz="4" w:space="0" w:color="auto"/>
              <w:left w:val="single" w:sz="12" w:space="0" w:color="auto"/>
              <w:bottom w:val="single" w:sz="12" w:space="0" w:color="auto"/>
              <w:right w:val="single" w:sz="4" w:space="0" w:color="auto"/>
            </w:tcBorders>
            <w:vAlign w:val="center"/>
          </w:tcPr>
          <w:p w:rsidR="00000000" w:rsidRDefault="00000000">
            <w:pPr>
              <w:rPr>
                <w:rFonts w:ascii="Arial" w:eastAsia="Arial Unicode MS" w:hAnsi="Arial"/>
                <w:color w:val="000000"/>
                <w:sz w:val="18"/>
              </w:rPr>
            </w:pPr>
            <w:r>
              <w:rPr>
                <w:rFonts w:ascii="Arial" w:hAnsi="Arial"/>
                <w:color w:val="000000"/>
                <w:sz w:val="18"/>
              </w:rPr>
              <w:t>Женщины</w:t>
            </w:r>
          </w:p>
        </w:tc>
        <w:tc>
          <w:tcPr>
            <w:tcW w:w="709" w:type="dxa"/>
            <w:tcBorders>
              <w:top w:val="single" w:sz="4" w:space="0" w:color="auto"/>
              <w:left w:val="nil"/>
              <w:bottom w:val="single" w:sz="12" w:space="0" w:color="auto"/>
              <w:right w:val="single" w:sz="4" w:space="0" w:color="auto"/>
            </w:tcBorders>
            <w:vAlign w:val="center"/>
          </w:tcPr>
          <w:p w:rsidR="00000000" w:rsidRDefault="00000000">
            <w:pPr>
              <w:tabs>
                <w:tab w:val="decimal" w:pos="510"/>
              </w:tabs>
              <w:ind w:right="113"/>
              <w:rPr>
                <w:rFonts w:ascii="Arial" w:eastAsia="Arial Unicode MS" w:hAnsi="Arial"/>
                <w:color w:val="000000"/>
                <w:sz w:val="18"/>
              </w:rPr>
            </w:pPr>
            <w:r>
              <w:rPr>
                <w:rFonts w:ascii="Arial" w:hAnsi="Arial"/>
                <w:color w:val="000000"/>
                <w:sz w:val="18"/>
              </w:rPr>
              <w:t>21</w:t>
            </w:r>
          </w:p>
        </w:tc>
        <w:tc>
          <w:tcPr>
            <w:tcW w:w="709" w:type="dxa"/>
            <w:tcBorders>
              <w:top w:val="single" w:sz="4" w:space="0" w:color="auto"/>
              <w:left w:val="nil"/>
              <w:bottom w:val="single" w:sz="12" w:space="0" w:color="auto"/>
              <w:right w:val="single" w:sz="4" w:space="0" w:color="auto"/>
            </w:tcBorders>
            <w:vAlign w:val="center"/>
          </w:tcPr>
          <w:p w:rsidR="00000000" w:rsidRDefault="00000000">
            <w:pPr>
              <w:tabs>
                <w:tab w:val="decimal" w:pos="454"/>
              </w:tabs>
              <w:ind w:right="113"/>
              <w:rPr>
                <w:rFonts w:ascii="Arial" w:eastAsia="Arial Unicode MS" w:hAnsi="Arial"/>
                <w:color w:val="000000"/>
                <w:sz w:val="18"/>
              </w:rPr>
            </w:pPr>
            <w:r>
              <w:rPr>
                <w:rFonts w:ascii="Arial" w:hAnsi="Arial"/>
                <w:color w:val="000000"/>
                <w:sz w:val="18"/>
              </w:rPr>
              <w:t>–</w:t>
            </w:r>
          </w:p>
        </w:tc>
        <w:tc>
          <w:tcPr>
            <w:tcW w:w="850" w:type="dxa"/>
            <w:tcBorders>
              <w:top w:val="single" w:sz="4" w:space="0" w:color="auto"/>
              <w:left w:val="nil"/>
              <w:bottom w:val="single" w:sz="12" w:space="0" w:color="auto"/>
              <w:right w:val="single" w:sz="4" w:space="0" w:color="auto"/>
            </w:tcBorders>
            <w:vAlign w:val="center"/>
          </w:tcPr>
          <w:p w:rsidR="00000000" w:rsidRDefault="00000000">
            <w:pPr>
              <w:tabs>
                <w:tab w:val="decimal" w:pos="454"/>
              </w:tabs>
              <w:ind w:right="113"/>
              <w:rPr>
                <w:rFonts w:ascii="Arial" w:eastAsia="Arial Unicode MS" w:hAnsi="Arial"/>
                <w:color w:val="000000"/>
                <w:sz w:val="18"/>
              </w:rPr>
            </w:pPr>
            <w:r>
              <w:rPr>
                <w:rFonts w:ascii="Arial" w:hAnsi="Arial"/>
                <w:color w:val="000000"/>
                <w:sz w:val="18"/>
              </w:rPr>
              <w:t>9</w:t>
            </w:r>
          </w:p>
        </w:tc>
        <w:tc>
          <w:tcPr>
            <w:tcW w:w="709" w:type="dxa"/>
            <w:tcBorders>
              <w:top w:val="single" w:sz="4" w:space="0" w:color="auto"/>
              <w:left w:val="nil"/>
              <w:bottom w:val="single" w:sz="12" w:space="0" w:color="auto"/>
              <w:right w:val="single" w:sz="4" w:space="0" w:color="auto"/>
            </w:tcBorders>
            <w:vAlign w:val="center"/>
          </w:tcPr>
          <w:p w:rsidR="00000000" w:rsidRDefault="00000000">
            <w:pPr>
              <w:tabs>
                <w:tab w:val="decimal" w:pos="454"/>
              </w:tabs>
              <w:ind w:right="113"/>
              <w:rPr>
                <w:rFonts w:ascii="Arial" w:eastAsia="Arial Unicode MS" w:hAnsi="Arial"/>
                <w:color w:val="000000"/>
                <w:sz w:val="18"/>
              </w:rPr>
            </w:pPr>
            <w:r>
              <w:rPr>
                <w:rFonts w:ascii="Arial" w:hAnsi="Arial"/>
                <w:color w:val="000000"/>
                <w:sz w:val="18"/>
              </w:rPr>
              <w:t>7</w:t>
            </w:r>
          </w:p>
        </w:tc>
        <w:tc>
          <w:tcPr>
            <w:tcW w:w="709" w:type="dxa"/>
            <w:tcBorders>
              <w:top w:val="single" w:sz="4" w:space="0" w:color="auto"/>
              <w:left w:val="nil"/>
              <w:bottom w:val="single" w:sz="12" w:space="0" w:color="auto"/>
              <w:right w:val="single" w:sz="4" w:space="0" w:color="auto"/>
            </w:tcBorders>
            <w:vAlign w:val="center"/>
          </w:tcPr>
          <w:p w:rsidR="00000000" w:rsidRDefault="00000000">
            <w:pPr>
              <w:tabs>
                <w:tab w:val="decimal" w:pos="454"/>
              </w:tabs>
              <w:ind w:right="113"/>
              <w:rPr>
                <w:rFonts w:ascii="Arial" w:eastAsia="Arial Unicode MS" w:hAnsi="Arial"/>
                <w:color w:val="000000"/>
                <w:sz w:val="18"/>
              </w:rPr>
            </w:pPr>
            <w:r>
              <w:rPr>
                <w:rFonts w:ascii="Arial" w:hAnsi="Arial"/>
                <w:color w:val="000000"/>
                <w:sz w:val="18"/>
              </w:rPr>
              <w:t>5</w:t>
            </w:r>
          </w:p>
        </w:tc>
        <w:tc>
          <w:tcPr>
            <w:tcW w:w="850" w:type="dxa"/>
            <w:tcBorders>
              <w:top w:val="single" w:sz="4" w:space="0" w:color="auto"/>
              <w:left w:val="nil"/>
              <w:bottom w:val="single" w:sz="12" w:space="0" w:color="auto"/>
              <w:right w:val="single" w:sz="12" w:space="0" w:color="auto"/>
            </w:tcBorders>
            <w:vAlign w:val="center"/>
          </w:tcPr>
          <w:p w:rsidR="00000000" w:rsidRDefault="00000000">
            <w:pPr>
              <w:tabs>
                <w:tab w:val="decimal" w:pos="510"/>
              </w:tabs>
              <w:ind w:right="113"/>
              <w:rPr>
                <w:rFonts w:ascii="Arial" w:eastAsia="Arial Unicode MS" w:hAnsi="Arial"/>
                <w:color w:val="000000"/>
                <w:sz w:val="18"/>
              </w:rPr>
            </w:pPr>
            <w:r>
              <w:rPr>
                <w:rFonts w:ascii="Arial" w:hAnsi="Arial"/>
                <w:color w:val="000000"/>
                <w:sz w:val="18"/>
              </w:rPr>
              <w:t>–</w:t>
            </w:r>
          </w:p>
        </w:tc>
      </w:tr>
    </w:tbl>
    <w:p w:rsidR="00000000" w:rsidRDefault="00000000">
      <w:pPr>
        <w:jc w:val="both"/>
        <w:rPr>
          <w:rFonts w:ascii="Arial" w:hAnsi="Arial"/>
          <w:b/>
          <w:sz w:val="18"/>
        </w:rPr>
      </w:pPr>
    </w:p>
    <w:p w:rsidR="00000000" w:rsidRDefault="00000000">
      <w:pPr>
        <w:jc w:val="both"/>
        <w:rPr>
          <w:rFonts w:ascii="Arial" w:hAnsi="Arial"/>
          <w:b/>
          <w:sz w:val="18"/>
        </w:rPr>
      </w:pPr>
      <w:r>
        <w:rPr>
          <w:rFonts w:ascii="Arial" w:hAnsi="Arial"/>
          <w:b/>
          <w:sz w:val="18"/>
        </w:rPr>
        <w:t>Кандидаты и избранные члены парламента Республики Македонии в разбивке по уровню образования</w:t>
      </w:r>
    </w:p>
    <w:p w:rsidR="00000000" w:rsidRDefault="00000000">
      <w:pPr>
        <w:jc w:val="both"/>
        <w:rPr>
          <w:rFonts w:ascii="Arial" w:hAnsi="Arial"/>
          <w:b/>
          <w:sz w:val="18"/>
        </w:rPr>
      </w:pPr>
    </w:p>
    <w:tbl>
      <w:tblPr>
        <w:tblW w:w="0" w:type="auto"/>
        <w:tblInd w:w="2" w:type="dxa"/>
        <w:tblLayout w:type="fixed"/>
        <w:tblCellMar>
          <w:left w:w="57" w:type="dxa"/>
          <w:right w:w="57" w:type="dxa"/>
        </w:tblCellMar>
        <w:tblLook w:val="0000" w:firstRow="0" w:lastRow="0" w:firstColumn="0" w:lastColumn="0" w:noHBand="0" w:noVBand="0"/>
      </w:tblPr>
      <w:tblGrid>
        <w:gridCol w:w="1120"/>
        <w:gridCol w:w="764"/>
        <w:gridCol w:w="908"/>
        <w:gridCol w:w="846"/>
        <w:gridCol w:w="785"/>
        <w:gridCol w:w="867"/>
        <w:gridCol w:w="908"/>
        <w:gridCol w:w="785"/>
        <w:gridCol w:w="955"/>
      </w:tblGrid>
      <w:tr w:rsidR="00000000">
        <w:tblPrEx>
          <w:tblCellMar>
            <w:top w:w="0" w:type="dxa"/>
            <w:bottom w:w="0" w:type="dxa"/>
          </w:tblCellMar>
        </w:tblPrEx>
        <w:trPr>
          <w:cantSplit/>
          <w:trHeight w:val="20"/>
        </w:trPr>
        <w:tc>
          <w:tcPr>
            <w:tcW w:w="1120" w:type="dxa"/>
            <w:vMerge w:val="restart"/>
            <w:tcBorders>
              <w:top w:val="single" w:sz="12" w:space="0" w:color="auto"/>
              <w:left w:val="single" w:sz="12" w:space="0" w:color="auto"/>
              <w:bottom w:val="single" w:sz="12" w:space="0" w:color="auto"/>
              <w:right w:val="single" w:sz="4" w:space="0" w:color="auto"/>
            </w:tcBorders>
            <w:vAlign w:val="center"/>
          </w:tcPr>
          <w:p w:rsidR="00000000" w:rsidRDefault="00000000">
            <w:pPr>
              <w:spacing w:line="180" w:lineRule="exact"/>
              <w:jc w:val="center"/>
              <w:rPr>
                <w:rFonts w:ascii="Arial" w:eastAsia="Arial Unicode MS" w:hAnsi="Arial"/>
                <w:sz w:val="18"/>
              </w:rPr>
            </w:pPr>
            <w:r>
              <w:rPr>
                <w:rFonts w:ascii="Arial" w:hAnsi="Arial"/>
                <w:sz w:val="18"/>
                <w:lang w:val="en-US"/>
              </w:rPr>
              <w:t> </w:t>
            </w:r>
          </w:p>
        </w:tc>
        <w:tc>
          <w:tcPr>
            <w:tcW w:w="764" w:type="dxa"/>
            <w:vMerge w:val="restart"/>
            <w:tcBorders>
              <w:top w:val="single" w:sz="12" w:space="0" w:color="auto"/>
              <w:left w:val="single" w:sz="4" w:space="0" w:color="auto"/>
              <w:bottom w:val="single" w:sz="12" w:space="0" w:color="auto"/>
              <w:right w:val="single" w:sz="4" w:space="0" w:color="auto"/>
            </w:tcBorders>
            <w:textDirection w:val="btLr"/>
            <w:vAlign w:val="center"/>
          </w:tcPr>
          <w:p w:rsidR="00000000" w:rsidRDefault="00000000">
            <w:pPr>
              <w:spacing w:line="180" w:lineRule="exact"/>
              <w:jc w:val="center"/>
              <w:rPr>
                <w:rFonts w:ascii="Arial" w:eastAsia="Arial Unicode MS" w:hAnsi="Arial"/>
                <w:b/>
                <w:sz w:val="18"/>
              </w:rPr>
            </w:pPr>
            <w:r>
              <w:rPr>
                <w:rFonts w:ascii="Arial" w:hAnsi="Arial"/>
                <w:b/>
                <w:sz w:val="18"/>
              </w:rPr>
              <w:t>Всего</w:t>
            </w:r>
          </w:p>
        </w:tc>
        <w:tc>
          <w:tcPr>
            <w:tcW w:w="5099" w:type="dxa"/>
            <w:gridSpan w:val="6"/>
            <w:tcBorders>
              <w:top w:val="single" w:sz="12" w:space="0" w:color="auto"/>
              <w:left w:val="nil"/>
              <w:bottom w:val="single" w:sz="4" w:space="0" w:color="auto"/>
            </w:tcBorders>
            <w:vAlign w:val="center"/>
          </w:tcPr>
          <w:p w:rsidR="00000000" w:rsidRDefault="00000000">
            <w:pPr>
              <w:spacing w:line="180" w:lineRule="exact"/>
              <w:jc w:val="center"/>
              <w:rPr>
                <w:rFonts w:ascii="Arial" w:eastAsia="Arial Unicode MS" w:hAnsi="Arial"/>
                <w:b/>
                <w:sz w:val="18"/>
              </w:rPr>
            </w:pPr>
            <w:r>
              <w:rPr>
                <w:rFonts w:ascii="Arial" w:hAnsi="Arial"/>
                <w:b/>
                <w:sz w:val="18"/>
              </w:rPr>
              <w:t>Законченное образование</w:t>
            </w:r>
          </w:p>
        </w:tc>
        <w:tc>
          <w:tcPr>
            <w:tcW w:w="955" w:type="dxa"/>
            <w:vMerge w:val="restart"/>
            <w:tcBorders>
              <w:top w:val="single" w:sz="12" w:space="0" w:color="auto"/>
              <w:bottom w:val="single" w:sz="12" w:space="0" w:color="auto"/>
              <w:right w:val="single" w:sz="12" w:space="0" w:color="auto"/>
            </w:tcBorders>
            <w:textDirection w:val="btLr"/>
            <w:vAlign w:val="center"/>
          </w:tcPr>
          <w:p w:rsidR="00000000" w:rsidRDefault="00000000">
            <w:pPr>
              <w:spacing w:line="180" w:lineRule="exact"/>
              <w:jc w:val="center"/>
              <w:rPr>
                <w:rFonts w:ascii="Arial" w:eastAsia="Arial Unicode MS" w:hAnsi="Arial"/>
                <w:b/>
                <w:sz w:val="18"/>
              </w:rPr>
            </w:pPr>
            <w:r>
              <w:rPr>
                <w:rFonts w:ascii="Arial" w:hAnsi="Arial"/>
                <w:b/>
                <w:sz w:val="18"/>
              </w:rPr>
              <w:t>Нет данных</w:t>
            </w:r>
          </w:p>
        </w:tc>
      </w:tr>
      <w:tr w:rsidR="00000000">
        <w:tblPrEx>
          <w:tblCellMar>
            <w:top w:w="0" w:type="dxa"/>
            <w:bottom w:w="0" w:type="dxa"/>
          </w:tblCellMar>
        </w:tblPrEx>
        <w:trPr>
          <w:cantSplit/>
          <w:trHeight w:val="207"/>
        </w:trPr>
        <w:tc>
          <w:tcPr>
            <w:tcW w:w="1120" w:type="dxa"/>
            <w:vMerge/>
            <w:tcBorders>
              <w:top w:val="single" w:sz="8" w:space="0" w:color="auto"/>
              <w:left w:val="single" w:sz="12" w:space="0" w:color="auto"/>
              <w:bottom w:val="single" w:sz="12" w:space="0" w:color="auto"/>
              <w:right w:val="single" w:sz="4" w:space="0" w:color="auto"/>
            </w:tcBorders>
            <w:vAlign w:val="center"/>
          </w:tcPr>
          <w:p w:rsidR="00000000" w:rsidRDefault="00000000">
            <w:pPr>
              <w:spacing w:line="180" w:lineRule="exact"/>
              <w:rPr>
                <w:rFonts w:ascii="Arial" w:eastAsia="Arial Unicode MS" w:hAnsi="Arial"/>
                <w:sz w:val="18"/>
              </w:rPr>
            </w:pPr>
          </w:p>
        </w:tc>
        <w:tc>
          <w:tcPr>
            <w:tcW w:w="764" w:type="dxa"/>
            <w:vMerge/>
            <w:tcBorders>
              <w:top w:val="single" w:sz="8" w:space="0" w:color="auto"/>
              <w:left w:val="single" w:sz="4" w:space="0" w:color="auto"/>
              <w:bottom w:val="single" w:sz="12" w:space="0" w:color="auto"/>
              <w:right w:val="single" w:sz="4" w:space="0" w:color="auto"/>
            </w:tcBorders>
            <w:vAlign w:val="center"/>
          </w:tcPr>
          <w:p w:rsidR="00000000" w:rsidRDefault="00000000">
            <w:pPr>
              <w:spacing w:line="180" w:lineRule="exact"/>
              <w:rPr>
                <w:rFonts w:ascii="Arial" w:eastAsia="Arial Unicode MS" w:hAnsi="Arial"/>
                <w:sz w:val="18"/>
              </w:rPr>
            </w:pPr>
          </w:p>
        </w:tc>
        <w:tc>
          <w:tcPr>
            <w:tcW w:w="908" w:type="dxa"/>
            <w:vMerge w:val="restart"/>
            <w:tcBorders>
              <w:top w:val="single" w:sz="4" w:space="0" w:color="auto"/>
              <w:left w:val="single" w:sz="4" w:space="0" w:color="auto"/>
              <w:bottom w:val="single" w:sz="12" w:space="0" w:color="auto"/>
              <w:right w:val="single" w:sz="4" w:space="0" w:color="auto"/>
            </w:tcBorders>
            <w:textDirection w:val="btLr"/>
            <w:vAlign w:val="center"/>
          </w:tcPr>
          <w:p w:rsidR="00000000" w:rsidRDefault="00000000">
            <w:pPr>
              <w:spacing w:line="180" w:lineRule="exact"/>
              <w:jc w:val="center"/>
              <w:rPr>
                <w:rFonts w:ascii="Arial" w:eastAsia="Arial Unicode MS" w:hAnsi="Arial"/>
                <w:b/>
                <w:sz w:val="18"/>
              </w:rPr>
            </w:pPr>
            <w:r>
              <w:rPr>
                <w:rFonts w:ascii="Arial" w:hAnsi="Arial"/>
                <w:b/>
                <w:sz w:val="18"/>
              </w:rPr>
              <w:t>Начальное образование</w:t>
            </w:r>
          </w:p>
        </w:tc>
        <w:tc>
          <w:tcPr>
            <w:tcW w:w="846" w:type="dxa"/>
            <w:vMerge w:val="restart"/>
            <w:tcBorders>
              <w:top w:val="single" w:sz="4" w:space="0" w:color="auto"/>
              <w:left w:val="single" w:sz="4" w:space="0" w:color="auto"/>
              <w:bottom w:val="single" w:sz="12" w:space="0" w:color="auto"/>
              <w:right w:val="single" w:sz="4" w:space="0" w:color="auto"/>
            </w:tcBorders>
            <w:textDirection w:val="btLr"/>
            <w:vAlign w:val="center"/>
          </w:tcPr>
          <w:p w:rsidR="00000000" w:rsidRDefault="00000000">
            <w:pPr>
              <w:spacing w:line="180" w:lineRule="exact"/>
              <w:jc w:val="center"/>
              <w:rPr>
                <w:rFonts w:ascii="Arial" w:eastAsia="Arial Unicode MS" w:hAnsi="Arial"/>
                <w:b/>
                <w:sz w:val="18"/>
              </w:rPr>
            </w:pPr>
            <w:r>
              <w:rPr>
                <w:rFonts w:ascii="Arial" w:hAnsi="Arial"/>
                <w:b/>
                <w:sz w:val="18"/>
              </w:rPr>
              <w:t>Среднее образование</w:t>
            </w:r>
            <w:r>
              <w:rPr>
                <w:rFonts w:ascii="Arial" w:hAnsi="Arial"/>
                <w:b/>
                <w:sz w:val="18"/>
              </w:rPr>
              <w:br/>
              <w:t xml:space="preserve"> </w:t>
            </w:r>
          </w:p>
        </w:tc>
        <w:tc>
          <w:tcPr>
            <w:tcW w:w="785" w:type="dxa"/>
            <w:vMerge w:val="restart"/>
            <w:tcBorders>
              <w:top w:val="single" w:sz="4" w:space="0" w:color="auto"/>
              <w:left w:val="single" w:sz="4" w:space="0" w:color="auto"/>
              <w:bottom w:val="single" w:sz="12" w:space="0" w:color="auto"/>
              <w:right w:val="single" w:sz="4" w:space="0" w:color="auto"/>
            </w:tcBorders>
            <w:textDirection w:val="btLr"/>
            <w:vAlign w:val="center"/>
          </w:tcPr>
          <w:p w:rsidR="00000000" w:rsidRDefault="00000000">
            <w:pPr>
              <w:spacing w:line="180" w:lineRule="exact"/>
              <w:jc w:val="center"/>
              <w:rPr>
                <w:rFonts w:ascii="Arial" w:eastAsia="Arial Unicode MS" w:hAnsi="Arial"/>
                <w:b/>
                <w:sz w:val="18"/>
              </w:rPr>
            </w:pPr>
            <w:r>
              <w:rPr>
                <w:rFonts w:ascii="Arial" w:hAnsi="Arial"/>
                <w:b/>
                <w:sz w:val="18"/>
              </w:rPr>
              <w:t>Колледж</w:t>
            </w:r>
          </w:p>
        </w:tc>
        <w:tc>
          <w:tcPr>
            <w:tcW w:w="867" w:type="dxa"/>
            <w:vMerge w:val="restart"/>
            <w:tcBorders>
              <w:top w:val="single" w:sz="4" w:space="0" w:color="auto"/>
              <w:left w:val="single" w:sz="4" w:space="0" w:color="auto"/>
              <w:bottom w:val="single" w:sz="12" w:space="0" w:color="auto"/>
              <w:right w:val="single" w:sz="4" w:space="0" w:color="auto"/>
            </w:tcBorders>
            <w:textDirection w:val="btLr"/>
            <w:vAlign w:val="center"/>
          </w:tcPr>
          <w:p w:rsidR="00000000" w:rsidRDefault="00000000">
            <w:pPr>
              <w:spacing w:line="180" w:lineRule="exact"/>
              <w:jc w:val="center"/>
              <w:rPr>
                <w:rFonts w:ascii="Arial" w:eastAsia="Arial Unicode MS" w:hAnsi="Arial"/>
                <w:b/>
                <w:sz w:val="18"/>
              </w:rPr>
            </w:pPr>
            <w:r>
              <w:rPr>
                <w:rFonts w:ascii="Arial" w:hAnsi="Arial"/>
                <w:b/>
                <w:sz w:val="18"/>
              </w:rPr>
              <w:t xml:space="preserve">Высшее образование </w:t>
            </w:r>
          </w:p>
        </w:tc>
        <w:tc>
          <w:tcPr>
            <w:tcW w:w="908" w:type="dxa"/>
            <w:vMerge w:val="restart"/>
            <w:tcBorders>
              <w:top w:val="single" w:sz="4" w:space="0" w:color="auto"/>
              <w:left w:val="single" w:sz="4" w:space="0" w:color="auto"/>
              <w:bottom w:val="single" w:sz="12" w:space="0" w:color="auto"/>
              <w:right w:val="single" w:sz="4" w:space="0" w:color="auto"/>
            </w:tcBorders>
            <w:textDirection w:val="btLr"/>
            <w:vAlign w:val="center"/>
          </w:tcPr>
          <w:p w:rsidR="00000000" w:rsidRDefault="00000000">
            <w:pPr>
              <w:spacing w:line="180" w:lineRule="exact"/>
              <w:jc w:val="center"/>
              <w:rPr>
                <w:rFonts w:ascii="Arial" w:eastAsia="Arial Unicode MS" w:hAnsi="Arial"/>
                <w:b/>
                <w:sz w:val="18"/>
              </w:rPr>
            </w:pPr>
            <w:r>
              <w:rPr>
                <w:rFonts w:ascii="Arial" w:hAnsi="Arial"/>
                <w:b/>
                <w:sz w:val="18"/>
              </w:rPr>
              <w:t xml:space="preserve">Степень </w:t>
            </w:r>
            <w:r>
              <w:rPr>
                <w:rFonts w:ascii="Arial" w:hAnsi="Arial"/>
                <w:b/>
                <w:sz w:val="18"/>
              </w:rPr>
              <w:br/>
              <w:t>магистра и специальное образование</w:t>
            </w:r>
          </w:p>
        </w:tc>
        <w:tc>
          <w:tcPr>
            <w:tcW w:w="785" w:type="dxa"/>
            <w:vMerge w:val="restart"/>
            <w:tcBorders>
              <w:top w:val="single" w:sz="4" w:space="0" w:color="auto"/>
              <w:left w:val="single" w:sz="4" w:space="0" w:color="auto"/>
              <w:bottom w:val="single" w:sz="12" w:space="0" w:color="auto"/>
            </w:tcBorders>
            <w:textDirection w:val="btLr"/>
            <w:vAlign w:val="center"/>
          </w:tcPr>
          <w:p w:rsidR="00000000" w:rsidRDefault="00000000">
            <w:pPr>
              <w:spacing w:line="180" w:lineRule="exact"/>
              <w:jc w:val="center"/>
              <w:rPr>
                <w:rFonts w:ascii="Arial" w:eastAsia="Arial Unicode MS" w:hAnsi="Arial"/>
                <w:b/>
                <w:sz w:val="18"/>
              </w:rPr>
            </w:pPr>
            <w:r>
              <w:rPr>
                <w:rFonts w:ascii="Arial" w:hAnsi="Arial"/>
                <w:b/>
                <w:sz w:val="18"/>
              </w:rPr>
              <w:t>Докторская степень</w:t>
            </w:r>
          </w:p>
        </w:tc>
        <w:tc>
          <w:tcPr>
            <w:tcW w:w="955" w:type="dxa"/>
            <w:vMerge/>
            <w:tcBorders>
              <w:bottom w:val="single" w:sz="12" w:space="0" w:color="auto"/>
              <w:right w:val="single" w:sz="12" w:space="0" w:color="auto"/>
            </w:tcBorders>
            <w:vAlign w:val="center"/>
          </w:tcPr>
          <w:p w:rsidR="00000000" w:rsidRDefault="00000000">
            <w:pPr>
              <w:spacing w:line="180" w:lineRule="exact"/>
              <w:rPr>
                <w:rFonts w:ascii="Arial" w:eastAsia="Arial Unicode MS" w:hAnsi="Arial"/>
                <w:sz w:val="18"/>
              </w:rPr>
            </w:pPr>
          </w:p>
        </w:tc>
      </w:tr>
      <w:tr w:rsidR="00000000">
        <w:tblPrEx>
          <w:tblCellMar>
            <w:top w:w="0" w:type="dxa"/>
            <w:bottom w:w="0" w:type="dxa"/>
          </w:tblCellMar>
        </w:tblPrEx>
        <w:trPr>
          <w:cantSplit/>
          <w:trHeight w:val="660"/>
        </w:trPr>
        <w:tc>
          <w:tcPr>
            <w:tcW w:w="1120" w:type="dxa"/>
            <w:vMerge/>
            <w:tcBorders>
              <w:top w:val="single" w:sz="8" w:space="0" w:color="auto"/>
              <w:left w:val="single" w:sz="12" w:space="0" w:color="auto"/>
              <w:bottom w:val="single" w:sz="12" w:space="0" w:color="auto"/>
              <w:right w:val="single" w:sz="4" w:space="0" w:color="auto"/>
            </w:tcBorders>
            <w:vAlign w:val="center"/>
          </w:tcPr>
          <w:p w:rsidR="00000000" w:rsidRDefault="00000000">
            <w:pPr>
              <w:spacing w:line="180" w:lineRule="exact"/>
              <w:rPr>
                <w:rFonts w:ascii="Arial" w:eastAsia="Arial Unicode MS" w:hAnsi="Arial"/>
                <w:sz w:val="18"/>
              </w:rPr>
            </w:pPr>
          </w:p>
        </w:tc>
        <w:tc>
          <w:tcPr>
            <w:tcW w:w="764" w:type="dxa"/>
            <w:vMerge/>
            <w:tcBorders>
              <w:top w:val="single" w:sz="8" w:space="0" w:color="auto"/>
              <w:left w:val="single" w:sz="4" w:space="0" w:color="auto"/>
              <w:bottom w:val="single" w:sz="12" w:space="0" w:color="auto"/>
              <w:right w:val="single" w:sz="4" w:space="0" w:color="auto"/>
            </w:tcBorders>
            <w:vAlign w:val="center"/>
          </w:tcPr>
          <w:p w:rsidR="00000000" w:rsidRDefault="00000000">
            <w:pPr>
              <w:spacing w:line="180" w:lineRule="exact"/>
              <w:rPr>
                <w:rFonts w:ascii="Arial" w:eastAsia="Arial Unicode MS" w:hAnsi="Arial"/>
                <w:sz w:val="18"/>
              </w:rPr>
            </w:pPr>
          </w:p>
        </w:tc>
        <w:tc>
          <w:tcPr>
            <w:tcW w:w="908" w:type="dxa"/>
            <w:vMerge/>
            <w:tcBorders>
              <w:top w:val="single" w:sz="4" w:space="0" w:color="auto"/>
              <w:left w:val="single" w:sz="4" w:space="0" w:color="auto"/>
              <w:bottom w:val="single" w:sz="12" w:space="0" w:color="auto"/>
              <w:right w:val="single" w:sz="4" w:space="0" w:color="auto"/>
            </w:tcBorders>
            <w:vAlign w:val="center"/>
          </w:tcPr>
          <w:p w:rsidR="00000000" w:rsidRDefault="00000000">
            <w:pPr>
              <w:spacing w:line="180" w:lineRule="exact"/>
              <w:rPr>
                <w:rFonts w:ascii="Arial" w:eastAsia="Arial Unicode MS" w:hAnsi="Arial"/>
                <w:sz w:val="18"/>
              </w:rPr>
            </w:pPr>
          </w:p>
        </w:tc>
        <w:tc>
          <w:tcPr>
            <w:tcW w:w="846" w:type="dxa"/>
            <w:vMerge/>
            <w:tcBorders>
              <w:top w:val="single" w:sz="4" w:space="0" w:color="auto"/>
              <w:left w:val="single" w:sz="4" w:space="0" w:color="auto"/>
              <w:bottom w:val="single" w:sz="12" w:space="0" w:color="auto"/>
              <w:right w:val="single" w:sz="4" w:space="0" w:color="auto"/>
            </w:tcBorders>
            <w:vAlign w:val="center"/>
          </w:tcPr>
          <w:p w:rsidR="00000000" w:rsidRDefault="00000000">
            <w:pPr>
              <w:spacing w:line="180" w:lineRule="exact"/>
              <w:rPr>
                <w:rFonts w:ascii="Arial" w:eastAsia="Arial Unicode MS" w:hAnsi="Arial"/>
                <w:sz w:val="18"/>
              </w:rPr>
            </w:pPr>
          </w:p>
        </w:tc>
        <w:tc>
          <w:tcPr>
            <w:tcW w:w="785" w:type="dxa"/>
            <w:vMerge/>
            <w:tcBorders>
              <w:top w:val="single" w:sz="4" w:space="0" w:color="auto"/>
              <w:left w:val="single" w:sz="4" w:space="0" w:color="auto"/>
              <w:bottom w:val="single" w:sz="12" w:space="0" w:color="auto"/>
              <w:right w:val="single" w:sz="4" w:space="0" w:color="auto"/>
            </w:tcBorders>
            <w:vAlign w:val="center"/>
          </w:tcPr>
          <w:p w:rsidR="00000000" w:rsidRDefault="00000000">
            <w:pPr>
              <w:spacing w:line="180" w:lineRule="exact"/>
              <w:rPr>
                <w:rFonts w:ascii="Arial" w:eastAsia="Arial Unicode MS" w:hAnsi="Arial"/>
                <w:sz w:val="18"/>
              </w:rPr>
            </w:pPr>
          </w:p>
        </w:tc>
        <w:tc>
          <w:tcPr>
            <w:tcW w:w="867" w:type="dxa"/>
            <w:vMerge/>
            <w:tcBorders>
              <w:top w:val="single" w:sz="4" w:space="0" w:color="auto"/>
              <w:left w:val="single" w:sz="4" w:space="0" w:color="auto"/>
              <w:bottom w:val="single" w:sz="12" w:space="0" w:color="auto"/>
              <w:right w:val="single" w:sz="4" w:space="0" w:color="auto"/>
            </w:tcBorders>
            <w:vAlign w:val="center"/>
          </w:tcPr>
          <w:p w:rsidR="00000000" w:rsidRDefault="00000000">
            <w:pPr>
              <w:spacing w:line="180" w:lineRule="exact"/>
              <w:rPr>
                <w:rFonts w:ascii="Arial" w:eastAsia="Arial Unicode MS" w:hAnsi="Arial"/>
                <w:sz w:val="18"/>
              </w:rPr>
            </w:pPr>
          </w:p>
        </w:tc>
        <w:tc>
          <w:tcPr>
            <w:tcW w:w="908" w:type="dxa"/>
            <w:vMerge/>
            <w:tcBorders>
              <w:top w:val="single" w:sz="4" w:space="0" w:color="auto"/>
              <w:left w:val="single" w:sz="4" w:space="0" w:color="auto"/>
              <w:bottom w:val="single" w:sz="12" w:space="0" w:color="auto"/>
              <w:right w:val="single" w:sz="4" w:space="0" w:color="auto"/>
            </w:tcBorders>
            <w:vAlign w:val="center"/>
          </w:tcPr>
          <w:p w:rsidR="00000000" w:rsidRDefault="00000000">
            <w:pPr>
              <w:spacing w:line="180" w:lineRule="exact"/>
              <w:rPr>
                <w:rFonts w:ascii="Arial" w:eastAsia="Arial Unicode MS" w:hAnsi="Arial"/>
                <w:sz w:val="18"/>
              </w:rPr>
            </w:pPr>
          </w:p>
        </w:tc>
        <w:tc>
          <w:tcPr>
            <w:tcW w:w="785" w:type="dxa"/>
            <w:vMerge/>
            <w:tcBorders>
              <w:top w:val="single" w:sz="4" w:space="0" w:color="auto"/>
              <w:left w:val="single" w:sz="4" w:space="0" w:color="auto"/>
              <w:bottom w:val="single" w:sz="12" w:space="0" w:color="auto"/>
            </w:tcBorders>
            <w:vAlign w:val="center"/>
          </w:tcPr>
          <w:p w:rsidR="00000000" w:rsidRDefault="00000000">
            <w:pPr>
              <w:spacing w:line="180" w:lineRule="exact"/>
              <w:rPr>
                <w:rFonts w:ascii="Arial" w:eastAsia="Arial Unicode MS" w:hAnsi="Arial"/>
                <w:sz w:val="18"/>
              </w:rPr>
            </w:pPr>
          </w:p>
        </w:tc>
        <w:tc>
          <w:tcPr>
            <w:tcW w:w="955" w:type="dxa"/>
            <w:vMerge/>
            <w:tcBorders>
              <w:bottom w:val="single" w:sz="12" w:space="0" w:color="auto"/>
              <w:right w:val="single" w:sz="12" w:space="0" w:color="auto"/>
            </w:tcBorders>
            <w:vAlign w:val="center"/>
          </w:tcPr>
          <w:p w:rsidR="00000000" w:rsidRDefault="00000000">
            <w:pPr>
              <w:spacing w:line="180" w:lineRule="exact"/>
              <w:rPr>
                <w:rFonts w:ascii="Arial" w:eastAsia="Arial Unicode MS" w:hAnsi="Arial"/>
                <w:sz w:val="18"/>
              </w:rPr>
            </w:pPr>
          </w:p>
        </w:tc>
      </w:tr>
      <w:tr w:rsidR="00000000">
        <w:tblPrEx>
          <w:tblCellMar>
            <w:top w:w="0" w:type="dxa"/>
            <w:bottom w:w="0" w:type="dxa"/>
          </w:tblCellMar>
        </w:tblPrEx>
        <w:trPr>
          <w:cantSplit/>
          <w:trHeight w:val="207"/>
        </w:trPr>
        <w:tc>
          <w:tcPr>
            <w:tcW w:w="1120" w:type="dxa"/>
            <w:vMerge/>
            <w:tcBorders>
              <w:top w:val="single" w:sz="8" w:space="0" w:color="auto"/>
              <w:left w:val="single" w:sz="12" w:space="0" w:color="auto"/>
              <w:bottom w:val="single" w:sz="12" w:space="0" w:color="auto"/>
              <w:right w:val="single" w:sz="4" w:space="0" w:color="auto"/>
            </w:tcBorders>
            <w:vAlign w:val="center"/>
          </w:tcPr>
          <w:p w:rsidR="00000000" w:rsidRDefault="00000000">
            <w:pPr>
              <w:spacing w:line="180" w:lineRule="exact"/>
              <w:rPr>
                <w:rFonts w:ascii="Arial" w:eastAsia="Arial Unicode MS" w:hAnsi="Arial"/>
                <w:sz w:val="18"/>
              </w:rPr>
            </w:pPr>
          </w:p>
        </w:tc>
        <w:tc>
          <w:tcPr>
            <w:tcW w:w="764" w:type="dxa"/>
            <w:vMerge/>
            <w:tcBorders>
              <w:top w:val="single" w:sz="8" w:space="0" w:color="auto"/>
              <w:left w:val="single" w:sz="4" w:space="0" w:color="auto"/>
              <w:bottom w:val="single" w:sz="12" w:space="0" w:color="auto"/>
              <w:right w:val="single" w:sz="4" w:space="0" w:color="auto"/>
            </w:tcBorders>
            <w:vAlign w:val="center"/>
          </w:tcPr>
          <w:p w:rsidR="00000000" w:rsidRDefault="00000000">
            <w:pPr>
              <w:spacing w:line="180" w:lineRule="exact"/>
              <w:rPr>
                <w:rFonts w:ascii="Arial" w:eastAsia="Arial Unicode MS" w:hAnsi="Arial"/>
                <w:sz w:val="18"/>
              </w:rPr>
            </w:pPr>
          </w:p>
        </w:tc>
        <w:tc>
          <w:tcPr>
            <w:tcW w:w="908" w:type="dxa"/>
            <w:vMerge/>
            <w:tcBorders>
              <w:top w:val="single" w:sz="4" w:space="0" w:color="auto"/>
              <w:left w:val="single" w:sz="4" w:space="0" w:color="auto"/>
              <w:bottom w:val="single" w:sz="12" w:space="0" w:color="auto"/>
              <w:right w:val="single" w:sz="4" w:space="0" w:color="auto"/>
            </w:tcBorders>
            <w:vAlign w:val="center"/>
          </w:tcPr>
          <w:p w:rsidR="00000000" w:rsidRDefault="00000000">
            <w:pPr>
              <w:spacing w:line="180" w:lineRule="exact"/>
              <w:rPr>
                <w:rFonts w:ascii="Arial" w:eastAsia="Arial Unicode MS" w:hAnsi="Arial"/>
                <w:sz w:val="18"/>
              </w:rPr>
            </w:pPr>
          </w:p>
        </w:tc>
        <w:tc>
          <w:tcPr>
            <w:tcW w:w="846" w:type="dxa"/>
            <w:vMerge/>
            <w:tcBorders>
              <w:top w:val="single" w:sz="4" w:space="0" w:color="auto"/>
              <w:left w:val="single" w:sz="4" w:space="0" w:color="auto"/>
              <w:bottom w:val="single" w:sz="12" w:space="0" w:color="auto"/>
              <w:right w:val="single" w:sz="4" w:space="0" w:color="auto"/>
            </w:tcBorders>
            <w:vAlign w:val="center"/>
          </w:tcPr>
          <w:p w:rsidR="00000000" w:rsidRDefault="00000000">
            <w:pPr>
              <w:spacing w:line="180" w:lineRule="exact"/>
              <w:rPr>
                <w:rFonts w:ascii="Arial" w:eastAsia="Arial Unicode MS" w:hAnsi="Arial"/>
                <w:sz w:val="18"/>
              </w:rPr>
            </w:pPr>
          </w:p>
        </w:tc>
        <w:tc>
          <w:tcPr>
            <w:tcW w:w="785" w:type="dxa"/>
            <w:vMerge/>
            <w:tcBorders>
              <w:top w:val="single" w:sz="4" w:space="0" w:color="auto"/>
              <w:left w:val="single" w:sz="4" w:space="0" w:color="auto"/>
              <w:bottom w:val="single" w:sz="12" w:space="0" w:color="auto"/>
              <w:right w:val="single" w:sz="4" w:space="0" w:color="auto"/>
            </w:tcBorders>
            <w:vAlign w:val="center"/>
          </w:tcPr>
          <w:p w:rsidR="00000000" w:rsidRDefault="00000000">
            <w:pPr>
              <w:spacing w:line="180" w:lineRule="exact"/>
              <w:rPr>
                <w:rFonts w:ascii="Arial" w:eastAsia="Arial Unicode MS" w:hAnsi="Arial"/>
                <w:sz w:val="18"/>
              </w:rPr>
            </w:pPr>
          </w:p>
        </w:tc>
        <w:tc>
          <w:tcPr>
            <w:tcW w:w="867" w:type="dxa"/>
            <w:vMerge/>
            <w:tcBorders>
              <w:top w:val="single" w:sz="4" w:space="0" w:color="auto"/>
              <w:left w:val="single" w:sz="4" w:space="0" w:color="auto"/>
              <w:bottom w:val="single" w:sz="12" w:space="0" w:color="auto"/>
              <w:right w:val="single" w:sz="4" w:space="0" w:color="auto"/>
            </w:tcBorders>
            <w:vAlign w:val="center"/>
          </w:tcPr>
          <w:p w:rsidR="00000000" w:rsidRDefault="00000000">
            <w:pPr>
              <w:spacing w:line="180" w:lineRule="exact"/>
              <w:rPr>
                <w:rFonts w:ascii="Arial" w:eastAsia="Arial Unicode MS" w:hAnsi="Arial"/>
                <w:sz w:val="18"/>
              </w:rPr>
            </w:pPr>
          </w:p>
        </w:tc>
        <w:tc>
          <w:tcPr>
            <w:tcW w:w="908" w:type="dxa"/>
            <w:vMerge/>
            <w:tcBorders>
              <w:top w:val="single" w:sz="4" w:space="0" w:color="auto"/>
              <w:left w:val="single" w:sz="4" w:space="0" w:color="auto"/>
              <w:bottom w:val="single" w:sz="12" w:space="0" w:color="auto"/>
              <w:right w:val="single" w:sz="4" w:space="0" w:color="auto"/>
            </w:tcBorders>
            <w:vAlign w:val="center"/>
          </w:tcPr>
          <w:p w:rsidR="00000000" w:rsidRDefault="00000000">
            <w:pPr>
              <w:spacing w:line="180" w:lineRule="exact"/>
              <w:rPr>
                <w:rFonts w:ascii="Arial" w:eastAsia="Arial Unicode MS" w:hAnsi="Arial"/>
                <w:sz w:val="18"/>
              </w:rPr>
            </w:pPr>
          </w:p>
        </w:tc>
        <w:tc>
          <w:tcPr>
            <w:tcW w:w="785" w:type="dxa"/>
            <w:vMerge/>
            <w:tcBorders>
              <w:top w:val="single" w:sz="4" w:space="0" w:color="auto"/>
              <w:left w:val="single" w:sz="4" w:space="0" w:color="auto"/>
              <w:bottom w:val="single" w:sz="12" w:space="0" w:color="auto"/>
            </w:tcBorders>
            <w:vAlign w:val="center"/>
          </w:tcPr>
          <w:p w:rsidR="00000000" w:rsidRDefault="00000000">
            <w:pPr>
              <w:spacing w:line="180" w:lineRule="exact"/>
              <w:rPr>
                <w:rFonts w:ascii="Arial" w:eastAsia="Arial Unicode MS" w:hAnsi="Arial"/>
                <w:sz w:val="18"/>
              </w:rPr>
            </w:pPr>
          </w:p>
        </w:tc>
        <w:tc>
          <w:tcPr>
            <w:tcW w:w="955" w:type="dxa"/>
            <w:vMerge/>
            <w:tcBorders>
              <w:bottom w:val="single" w:sz="12" w:space="0" w:color="auto"/>
              <w:right w:val="single" w:sz="12" w:space="0" w:color="auto"/>
            </w:tcBorders>
            <w:vAlign w:val="center"/>
          </w:tcPr>
          <w:p w:rsidR="00000000" w:rsidRDefault="00000000">
            <w:pPr>
              <w:spacing w:line="180" w:lineRule="exact"/>
              <w:rPr>
                <w:rFonts w:ascii="Arial" w:eastAsia="Arial Unicode MS" w:hAnsi="Arial"/>
                <w:sz w:val="18"/>
              </w:rPr>
            </w:pPr>
          </w:p>
        </w:tc>
      </w:tr>
      <w:tr w:rsidR="00000000">
        <w:tblPrEx>
          <w:tblCellMar>
            <w:top w:w="0" w:type="dxa"/>
            <w:bottom w:w="0" w:type="dxa"/>
          </w:tblCellMar>
        </w:tblPrEx>
        <w:trPr>
          <w:trHeight w:val="20"/>
        </w:trPr>
        <w:tc>
          <w:tcPr>
            <w:tcW w:w="1120" w:type="dxa"/>
            <w:tcBorders>
              <w:top w:val="nil"/>
              <w:left w:val="nil"/>
              <w:bottom w:val="single" w:sz="12" w:space="0" w:color="auto"/>
              <w:right w:val="nil"/>
            </w:tcBorders>
            <w:vAlign w:val="center"/>
          </w:tcPr>
          <w:p w:rsidR="00000000" w:rsidRDefault="00000000">
            <w:pPr>
              <w:spacing w:line="180" w:lineRule="exact"/>
              <w:jc w:val="center"/>
              <w:rPr>
                <w:rFonts w:ascii="Arial" w:eastAsia="Arial Unicode MS" w:hAnsi="Arial"/>
                <w:sz w:val="18"/>
              </w:rPr>
            </w:pPr>
          </w:p>
        </w:tc>
        <w:tc>
          <w:tcPr>
            <w:tcW w:w="6818" w:type="dxa"/>
            <w:gridSpan w:val="8"/>
            <w:tcBorders>
              <w:top w:val="nil"/>
              <w:left w:val="nil"/>
              <w:bottom w:val="single" w:sz="12" w:space="0" w:color="auto"/>
              <w:right w:val="nil"/>
            </w:tcBorders>
            <w:vAlign w:val="center"/>
          </w:tcPr>
          <w:p w:rsidR="00000000" w:rsidRDefault="00000000">
            <w:pPr>
              <w:spacing w:before="20" w:line="180" w:lineRule="exact"/>
              <w:jc w:val="center"/>
              <w:rPr>
                <w:rFonts w:ascii="Arial" w:eastAsia="Arial Unicode MS" w:hAnsi="Arial"/>
                <w:b/>
                <w:sz w:val="18"/>
              </w:rPr>
            </w:pPr>
            <w:r>
              <w:rPr>
                <w:rFonts w:ascii="Arial" w:hAnsi="Arial"/>
                <w:b/>
                <w:sz w:val="18"/>
              </w:rPr>
              <w:t>Кандидаты</w:t>
            </w:r>
          </w:p>
        </w:tc>
      </w:tr>
      <w:tr w:rsidR="00000000">
        <w:tblPrEx>
          <w:tblCellMar>
            <w:top w:w="0" w:type="dxa"/>
            <w:bottom w:w="0" w:type="dxa"/>
          </w:tblCellMar>
        </w:tblPrEx>
        <w:trPr>
          <w:trHeight w:val="20"/>
        </w:trPr>
        <w:tc>
          <w:tcPr>
            <w:tcW w:w="1120" w:type="dxa"/>
            <w:tcBorders>
              <w:top w:val="single" w:sz="12" w:space="0" w:color="auto"/>
              <w:left w:val="single" w:sz="12" w:space="0" w:color="auto"/>
              <w:bottom w:val="single" w:sz="4" w:space="0" w:color="auto"/>
              <w:right w:val="single" w:sz="4" w:space="0" w:color="auto"/>
            </w:tcBorders>
            <w:vAlign w:val="center"/>
          </w:tcPr>
          <w:p w:rsidR="00000000" w:rsidRDefault="00000000">
            <w:pPr>
              <w:spacing w:line="180" w:lineRule="exact"/>
              <w:rPr>
                <w:rFonts w:ascii="Arial" w:eastAsia="Arial Unicode MS" w:hAnsi="Arial"/>
                <w:color w:val="000000"/>
                <w:sz w:val="18"/>
              </w:rPr>
            </w:pPr>
            <w:r>
              <w:rPr>
                <w:rFonts w:ascii="Arial" w:hAnsi="Arial"/>
                <w:color w:val="000000"/>
                <w:sz w:val="18"/>
              </w:rPr>
              <w:t>Всего</w:t>
            </w:r>
          </w:p>
        </w:tc>
        <w:tc>
          <w:tcPr>
            <w:tcW w:w="764" w:type="dxa"/>
            <w:tcBorders>
              <w:top w:val="single" w:sz="12" w:space="0" w:color="auto"/>
              <w:left w:val="nil"/>
              <w:bottom w:val="single" w:sz="4" w:space="0" w:color="auto"/>
              <w:right w:val="single" w:sz="4" w:space="0" w:color="auto"/>
            </w:tcBorders>
            <w:vAlign w:val="center"/>
          </w:tcPr>
          <w:p w:rsidR="00000000" w:rsidRDefault="00000000">
            <w:pPr>
              <w:tabs>
                <w:tab w:val="decimal" w:pos="567"/>
              </w:tabs>
              <w:spacing w:line="180" w:lineRule="exact"/>
              <w:rPr>
                <w:rFonts w:ascii="Arial" w:eastAsia="Arial Unicode MS" w:hAnsi="Arial"/>
                <w:color w:val="000000"/>
                <w:sz w:val="18"/>
              </w:rPr>
            </w:pPr>
            <w:r>
              <w:rPr>
                <w:rFonts w:ascii="Arial" w:hAnsi="Arial"/>
                <w:color w:val="000000"/>
                <w:sz w:val="18"/>
              </w:rPr>
              <w:t>3 060</w:t>
            </w:r>
          </w:p>
        </w:tc>
        <w:tc>
          <w:tcPr>
            <w:tcW w:w="908" w:type="dxa"/>
            <w:tcBorders>
              <w:top w:val="single" w:sz="12" w:space="0" w:color="auto"/>
              <w:left w:val="nil"/>
              <w:bottom w:val="single" w:sz="4" w:space="0" w:color="auto"/>
              <w:right w:val="single" w:sz="4" w:space="0" w:color="auto"/>
            </w:tcBorders>
            <w:vAlign w:val="center"/>
          </w:tcPr>
          <w:p w:rsidR="00000000" w:rsidRDefault="00000000">
            <w:pPr>
              <w:tabs>
                <w:tab w:val="decimal" w:pos="510"/>
              </w:tabs>
              <w:spacing w:line="180" w:lineRule="exact"/>
              <w:rPr>
                <w:rFonts w:ascii="Arial" w:eastAsia="Arial Unicode MS" w:hAnsi="Arial"/>
                <w:color w:val="000000"/>
                <w:sz w:val="18"/>
              </w:rPr>
            </w:pPr>
            <w:r>
              <w:rPr>
                <w:rFonts w:ascii="Arial" w:hAnsi="Arial"/>
                <w:color w:val="000000"/>
                <w:sz w:val="18"/>
              </w:rPr>
              <w:t>92</w:t>
            </w:r>
          </w:p>
        </w:tc>
        <w:tc>
          <w:tcPr>
            <w:tcW w:w="846" w:type="dxa"/>
            <w:tcBorders>
              <w:top w:val="single" w:sz="12" w:space="0" w:color="auto"/>
              <w:left w:val="nil"/>
              <w:bottom w:val="single" w:sz="4" w:space="0" w:color="auto"/>
              <w:right w:val="single" w:sz="4" w:space="0" w:color="auto"/>
            </w:tcBorders>
            <w:vAlign w:val="center"/>
          </w:tcPr>
          <w:p w:rsidR="00000000" w:rsidRDefault="00000000">
            <w:pPr>
              <w:tabs>
                <w:tab w:val="decimal" w:pos="510"/>
              </w:tabs>
              <w:spacing w:line="180" w:lineRule="exact"/>
              <w:rPr>
                <w:rFonts w:ascii="Arial" w:eastAsia="Arial Unicode MS" w:hAnsi="Arial"/>
                <w:color w:val="000000"/>
                <w:sz w:val="18"/>
              </w:rPr>
            </w:pPr>
            <w:r>
              <w:rPr>
                <w:rFonts w:ascii="Arial" w:hAnsi="Arial"/>
                <w:color w:val="000000"/>
                <w:sz w:val="18"/>
              </w:rPr>
              <w:t>1 156</w:t>
            </w:r>
          </w:p>
        </w:tc>
        <w:tc>
          <w:tcPr>
            <w:tcW w:w="785" w:type="dxa"/>
            <w:tcBorders>
              <w:top w:val="single" w:sz="12" w:space="0" w:color="auto"/>
              <w:left w:val="nil"/>
              <w:bottom w:val="single" w:sz="4" w:space="0" w:color="auto"/>
              <w:right w:val="single" w:sz="4" w:space="0" w:color="auto"/>
            </w:tcBorders>
            <w:vAlign w:val="center"/>
          </w:tcPr>
          <w:p w:rsidR="00000000" w:rsidRDefault="00000000">
            <w:pPr>
              <w:tabs>
                <w:tab w:val="decimal" w:pos="510"/>
              </w:tabs>
              <w:spacing w:line="180" w:lineRule="exact"/>
              <w:rPr>
                <w:rFonts w:ascii="Arial" w:eastAsia="Arial Unicode MS" w:hAnsi="Arial"/>
                <w:color w:val="000000"/>
                <w:sz w:val="18"/>
              </w:rPr>
            </w:pPr>
            <w:r>
              <w:rPr>
                <w:rFonts w:ascii="Arial" w:hAnsi="Arial"/>
                <w:color w:val="000000"/>
                <w:sz w:val="18"/>
              </w:rPr>
              <w:t>207</w:t>
            </w:r>
          </w:p>
        </w:tc>
        <w:tc>
          <w:tcPr>
            <w:tcW w:w="867" w:type="dxa"/>
            <w:tcBorders>
              <w:top w:val="single" w:sz="12" w:space="0" w:color="auto"/>
              <w:left w:val="nil"/>
              <w:bottom w:val="single" w:sz="4" w:space="0" w:color="auto"/>
              <w:right w:val="single" w:sz="4" w:space="0" w:color="auto"/>
            </w:tcBorders>
            <w:vAlign w:val="center"/>
          </w:tcPr>
          <w:p w:rsidR="00000000" w:rsidRDefault="00000000">
            <w:pPr>
              <w:tabs>
                <w:tab w:val="decimal" w:pos="510"/>
              </w:tabs>
              <w:spacing w:line="180" w:lineRule="exact"/>
              <w:rPr>
                <w:rFonts w:ascii="Arial" w:eastAsia="Arial Unicode MS" w:hAnsi="Arial"/>
                <w:color w:val="000000"/>
                <w:sz w:val="18"/>
              </w:rPr>
            </w:pPr>
            <w:r>
              <w:rPr>
                <w:rFonts w:ascii="Arial" w:hAnsi="Arial"/>
                <w:color w:val="000000"/>
                <w:sz w:val="18"/>
              </w:rPr>
              <w:t>1415</w:t>
            </w:r>
          </w:p>
        </w:tc>
        <w:tc>
          <w:tcPr>
            <w:tcW w:w="908" w:type="dxa"/>
            <w:tcBorders>
              <w:top w:val="single" w:sz="12" w:space="0" w:color="auto"/>
              <w:left w:val="nil"/>
              <w:bottom w:val="single" w:sz="4" w:space="0" w:color="auto"/>
              <w:right w:val="single" w:sz="4" w:space="0" w:color="auto"/>
            </w:tcBorders>
            <w:vAlign w:val="center"/>
          </w:tcPr>
          <w:p w:rsidR="00000000" w:rsidRDefault="00000000">
            <w:pPr>
              <w:tabs>
                <w:tab w:val="decimal" w:pos="567"/>
              </w:tabs>
              <w:spacing w:line="180" w:lineRule="exact"/>
              <w:rPr>
                <w:rFonts w:ascii="Arial" w:eastAsia="Arial Unicode MS" w:hAnsi="Arial"/>
                <w:color w:val="000000"/>
                <w:sz w:val="18"/>
              </w:rPr>
            </w:pPr>
            <w:r>
              <w:rPr>
                <w:rFonts w:ascii="Arial" w:hAnsi="Arial"/>
                <w:color w:val="000000"/>
                <w:sz w:val="18"/>
              </w:rPr>
              <w:t>115</w:t>
            </w:r>
          </w:p>
        </w:tc>
        <w:tc>
          <w:tcPr>
            <w:tcW w:w="785" w:type="dxa"/>
            <w:tcBorders>
              <w:top w:val="single" w:sz="12" w:space="0" w:color="auto"/>
              <w:left w:val="nil"/>
              <w:bottom w:val="single" w:sz="4" w:space="0" w:color="auto"/>
              <w:right w:val="single" w:sz="4" w:space="0" w:color="auto"/>
            </w:tcBorders>
            <w:vAlign w:val="center"/>
          </w:tcPr>
          <w:p w:rsidR="00000000" w:rsidRDefault="00000000">
            <w:pPr>
              <w:tabs>
                <w:tab w:val="decimal" w:pos="510"/>
              </w:tabs>
              <w:spacing w:line="180" w:lineRule="exact"/>
              <w:rPr>
                <w:rFonts w:ascii="Arial" w:eastAsia="Arial Unicode MS" w:hAnsi="Arial"/>
                <w:color w:val="000000"/>
                <w:sz w:val="18"/>
              </w:rPr>
            </w:pPr>
            <w:r>
              <w:rPr>
                <w:rFonts w:ascii="Arial" w:hAnsi="Arial"/>
                <w:color w:val="000000"/>
                <w:sz w:val="18"/>
              </w:rPr>
              <w:t>69</w:t>
            </w:r>
          </w:p>
        </w:tc>
        <w:tc>
          <w:tcPr>
            <w:tcW w:w="955" w:type="dxa"/>
            <w:tcBorders>
              <w:top w:val="single" w:sz="12" w:space="0" w:color="auto"/>
              <w:left w:val="nil"/>
              <w:bottom w:val="single" w:sz="4" w:space="0" w:color="auto"/>
              <w:right w:val="single" w:sz="12" w:space="0" w:color="auto"/>
            </w:tcBorders>
            <w:vAlign w:val="center"/>
          </w:tcPr>
          <w:p w:rsidR="00000000" w:rsidRDefault="00000000">
            <w:pPr>
              <w:spacing w:line="180" w:lineRule="exact"/>
              <w:jc w:val="center"/>
              <w:rPr>
                <w:rFonts w:ascii="Arial" w:eastAsia="Arial Unicode MS" w:hAnsi="Arial"/>
                <w:color w:val="000000"/>
                <w:sz w:val="18"/>
              </w:rPr>
            </w:pPr>
            <w:r>
              <w:rPr>
                <w:rFonts w:ascii="Arial" w:hAnsi="Arial"/>
                <w:color w:val="000000"/>
                <w:sz w:val="18"/>
              </w:rPr>
              <w:t>6</w:t>
            </w:r>
          </w:p>
        </w:tc>
      </w:tr>
      <w:tr w:rsidR="00000000">
        <w:tblPrEx>
          <w:tblCellMar>
            <w:top w:w="0" w:type="dxa"/>
            <w:bottom w:w="0" w:type="dxa"/>
          </w:tblCellMar>
        </w:tblPrEx>
        <w:trPr>
          <w:trHeight w:val="20"/>
        </w:trPr>
        <w:tc>
          <w:tcPr>
            <w:tcW w:w="1120" w:type="dxa"/>
            <w:tcBorders>
              <w:top w:val="single" w:sz="4" w:space="0" w:color="auto"/>
              <w:left w:val="single" w:sz="12" w:space="0" w:color="auto"/>
              <w:bottom w:val="single" w:sz="12" w:space="0" w:color="auto"/>
              <w:right w:val="single" w:sz="4" w:space="0" w:color="auto"/>
            </w:tcBorders>
            <w:vAlign w:val="center"/>
          </w:tcPr>
          <w:p w:rsidR="00000000" w:rsidRDefault="00000000">
            <w:pPr>
              <w:spacing w:line="180" w:lineRule="exact"/>
              <w:rPr>
                <w:rFonts w:ascii="Arial" w:eastAsia="Arial Unicode MS" w:hAnsi="Arial"/>
                <w:color w:val="000000"/>
                <w:sz w:val="18"/>
              </w:rPr>
            </w:pPr>
            <w:r>
              <w:rPr>
                <w:rFonts w:ascii="Arial" w:hAnsi="Arial"/>
                <w:color w:val="000000"/>
                <w:sz w:val="18"/>
              </w:rPr>
              <w:t>Женщины</w:t>
            </w:r>
          </w:p>
        </w:tc>
        <w:tc>
          <w:tcPr>
            <w:tcW w:w="764" w:type="dxa"/>
            <w:tcBorders>
              <w:top w:val="single" w:sz="4" w:space="0" w:color="auto"/>
              <w:left w:val="nil"/>
              <w:bottom w:val="single" w:sz="12" w:space="0" w:color="auto"/>
              <w:right w:val="single" w:sz="4" w:space="0" w:color="auto"/>
            </w:tcBorders>
            <w:vAlign w:val="center"/>
          </w:tcPr>
          <w:p w:rsidR="00000000" w:rsidRDefault="00000000">
            <w:pPr>
              <w:tabs>
                <w:tab w:val="decimal" w:pos="567"/>
              </w:tabs>
              <w:spacing w:line="180" w:lineRule="exact"/>
              <w:rPr>
                <w:rFonts w:ascii="Arial" w:eastAsia="Arial Unicode MS" w:hAnsi="Arial"/>
                <w:color w:val="000000"/>
                <w:sz w:val="18"/>
              </w:rPr>
            </w:pPr>
            <w:r>
              <w:rPr>
                <w:rFonts w:ascii="Arial" w:hAnsi="Arial"/>
                <w:color w:val="000000"/>
                <w:sz w:val="18"/>
              </w:rPr>
              <w:t>1 108</w:t>
            </w:r>
          </w:p>
        </w:tc>
        <w:tc>
          <w:tcPr>
            <w:tcW w:w="908" w:type="dxa"/>
            <w:tcBorders>
              <w:top w:val="single" w:sz="4" w:space="0" w:color="auto"/>
              <w:left w:val="nil"/>
              <w:bottom w:val="single" w:sz="12" w:space="0" w:color="auto"/>
              <w:right w:val="single" w:sz="4" w:space="0" w:color="auto"/>
            </w:tcBorders>
            <w:vAlign w:val="center"/>
          </w:tcPr>
          <w:p w:rsidR="00000000" w:rsidRDefault="00000000">
            <w:pPr>
              <w:tabs>
                <w:tab w:val="decimal" w:pos="510"/>
              </w:tabs>
              <w:spacing w:line="180" w:lineRule="exact"/>
              <w:rPr>
                <w:rFonts w:ascii="Arial" w:eastAsia="Arial Unicode MS" w:hAnsi="Arial"/>
                <w:color w:val="000000"/>
                <w:sz w:val="18"/>
              </w:rPr>
            </w:pPr>
            <w:r>
              <w:rPr>
                <w:rFonts w:ascii="Arial" w:hAnsi="Arial"/>
                <w:color w:val="000000"/>
                <w:sz w:val="18"/>
              </w:rPr>
              <w:t>45</w:t>
            </w:r>
          </w:p>
        </w:tc>
        <w:tc>
          <w:tcPr>
            <w:tcW w:w="846" w:type="dxa"/>
            <w:tcBorders>
              <w:top w:val="single" w:sz="4" w:space="0" w:color="auto"/>
              <w:left w:val="nil"/>
              <w:bottom w:val="single" w:sz="12" w:space="0" w:color="auto"/>
              <w:right w:val="single" w:sz="4" w:space="0" w:color="auto"/>
            </w:tcBorders>
            <w:vAlign w:val="center"/>
          </w:tcPr>
          <w:p w:rsidR="00000000" w:rsidRDefault="00000000">
            <w:pPr>
              <w:tabs>
                <w:tab w:val="decimal" w:pos="510"/>
              </w:tabs>
              <w:spacing w:line="180" w:lineRule="exact"/>
              <w:rPr>
                <w:rFonts w:ascii="Arial" w:eastAsia="Arial Unicode MS" w:hAnsi="Arial"/>
                <w:color w:val="000000"/>
                <w:sz w:val="18"/>
              </w:rPr>
            </w:pPr>
            <w:r>
              <w:rPr>
                <w:rFonts w:ascii="Arial" w:hAnsi="Arial"/>
                <w:color w:val="000000"/>
                <w:sz w:val="18"/>
              </w:rPr>
              <w:t>460</w:t>
            </w:r>
          </w:p>
        </w:tc>
        <w:tc>
          <w:tcPr>
            <w:tcW w:w="785" w:type="dxa"/>
            <w:tcBorders>
              <w:top w:val="single" w:sz="4" w:space="0" w:color="auto"/>
              <w:left w:val="nil"/>
              <w:bottom w:val="single" w:sz="12" w:space="0" w:color="auto"/>
              <w:right w:val="single" w:sz="4" w:space="0" w:color="auto"/>
            </w:tcBorders>
            <w:vAlign w:val="center"/>
          </w:tcPr>
          <w:p w:rsidR="00000000" w:rsidRDefault="00000000">
            <w:pPr>
              <w:tabs>
                <w:tab w:val="decimal" w:pos="510"/>
              </w:tabs>
              <w:spacing w:line="180" w:lineRule="exact"/>
              <w:rPr>
                <w:rFonts w:ascii="Arial" w:eastAsia="Arial Unicode MS" w:hAnsi="Arial"/>
                <w:color w:val="000000"/>
                <w:sz w:val="18"/>
              </w:rPr>
            </w:pPr>
            <w:r>
              <w:rPr>
                <w:rFonts w:ascii="Arial" w:hAnsi="Arial"/>
                <w:color w:val="000000"/>
                <w:sz w:val="18"/>
              </w:rPr>
              <w:t>75</w:t>
            </w:r>
          </w:p>
        </w:tc>
        <w:tc>
          <w:tcPr>
            <w:tcW w:w="867" w:type="dxa"/>
            <w:tcBorders>
              <w:top w:val="single" w:sz="4" w:space="0" w:color="auto"/>
              <w:left w:val="nil"/>
              <w:bottom w:val="single" w:sz="12" w:space="0" w:color="auto"/>
              <w:right w:val="single" w:sz="4" w:space="0" w:color="auto"/>
            </w:tcBorders>
            <w:vAlign w:val="center"/>
          </w:tcPr>
          <w:p w:rsidR="00000000" w:rsidRDefault="00000000">
            <w:pPr>
              <w:tabs>
                <w:tab w:val="decimal" w:pos="510"/>
              </w:tabs>
              <w:spacing w:line="180" w:lineRule="exact"/>
              <w:rPr>
                <w:rFonts w:ascii="Arial" w:eastAsia="Arial Unicode MS" w:hAnsi="Arial"/>
                <w:color w:val="000000"/>
                <w:sz w:val="18"/>
              </w:rPr>
            </w:pPr>
            <w:r>
              <w:rPr>
                <w:rFonts w:ascii="Arial" w:hAnsi="Arial"/>
                <w:color w:val="000000"/>
                <w:sz w:val="18"/>
              </w:rPr>
              <w:t>484</w:t>
            </w:r>
          </w:p>
        </w:tc>
        <w:tc>
          <w:tcPr>
            <w:tcW w:w="908" w:type="dxa"/>
            <w:tcBorders>
              <w:top w:val="single" w:sz="4" w:space="0" w:color="auto"/>
              <w:left w:val="nil"/>
              <w:bottom w:val="single" w:sz="12" w:space="0" w:color="auto"/>
              <w:right w:val="single" w:sz="4" w:space="0" w:color="auto"/>
            </w:tcBorders>
            <w:vAlign w:val="center"/>
          </w:tcPr>
          <w:p w:rsidR="00000000" w:rsidRDefault="00000000">
            <w:pPr>
              <w:tabs>
                <w:tab w:val="decimal" w:pos="567"/>
              </w:tabs>
              <w:spacing w:line="180" w:lineRule="exact"/>
              <w:rPr>
                <w:rFonts w:ascii="Arial" w:eastAsia="Arial Unicode MS" w:hAnsi="Arial"/>
                <w:color w:val="000000"/>
                <w:sz w:val="18"/>
              </w:rPr>
            </w:pPr>
            <w:r>
              <w:rPr>
                <w:rFonts w:ascii="Arial" w:hAnsi="Arial"/>
                <w:color w:val="000000"/>
                <w:sz w:val="18"/>
              </w:rPr>
              <w:t>31</w:t>
            </w:r>
          </w:p>
        </w:tc>
        <w:tc>
          <w:tcPr>
            <w:tcW w:w="785" w:type="dxa"/>
            <w:tcBorders>
              <w:top w:val="single" w:sz="4" w:space="0" w:color="auto"/>
              <w:left w:val="nil"/>
              <w:bottom w:val="single" w:sz="12" w:space="0" w:color="auto"/>
              <w:right w:val="single" w:sz="4" w:space="0" w:color="auto"/>
            </w:tcBorders>
            <w:vAlign w:val="center"/>
          </w:tcPr>
          <w:p w:rsidR="00000000" w:rsidRDefault="00000000">
            <w:pPr>
              <w:tabs>
                <w:tab w:val="decimal" w:pos="510"/>
              </w:tabs>
              <w:spacing w:line="180" w:lineRule="exact"/>
              <w:rPr>
                <w:rFonts w:ascii="Arial" w:eastAsia="Arial Unicode MS" w:hAnsi="Arial"/>
                <w:color w:val="000000"/>
                <w:sz w:val="18"/>
              </w:rPr>
            </w:pPr>
            <w:r>
              <w:rPr>
                <w:rFonts w:ascii="Arial" w:hAnsi="Arial"/>
                <w:color w:val="000000"/>
                <w:sz w:val="18"/>
              </w:rPr>
              <w:t>13</w:t>
            </w:r>
          </w:p>
        </w:tc>
        <w:tc>
          <w:tcPr>
            <w:tcW w:w="955" w:type="dxa"/>
            <w:tcBorders>
              <w:top w:val="single" w:sz="4" w:space="0" w:color="auto"/>
              <w:left w:val="nil"/>
              <w:bottom w:val="single" w:sz="12" w:space="0" w:color="auto"/>
              <w:right w:val="single" w:sz="12" w:space="0" w:color="auto"/>
            </w:tcBorders>
            <w:vAlign w:val="center"/>
          </w:tcPr>
          <w:p w:rsidR="00000000" w:rsidRDefault="00000000">
            <w:pPr>
              <w:spacing w:line="180" w:lineRule="exact"/>
              <w:jc w:val="center"/>
              <w:rPr>
                <w:rFonts w:ascii="Arial" w:eastAsia="Arial Unicode MS" w:hAnsi="Arial"/>
                <w:color w:val="000000"/>
                <w:sz w:val="18"/>
              </w:rPr>
            </w:pPr>
            <w:r>
              <w:rPr>
                <w:rFonts w:ascii="Arial" w:hAnsi="Arial"/>
                <w:color w:val="000000"/>
                <w:sz w:val="18"/>
              </w:rPr>
              <w:t>–</w:t>
            </w:r>
          </w:p>
        </w:tc>
      </w:tr>
      <w:tr w:rsidR="00000000">
        <w:tblPrEx>
          <w:tblCellMar>
            <w:top w:w="0" w:type="dxa"/>
            <w:bottom w:w="0" w:type="dxa"/>
          </w:tblCellMar>
        </w:tblPrEx>
        <w:trPr>
          <w:trHeight w:val="20"/>
        </w:trPr>
        <w:tc>
          <w:tcPr>
            <w:tcW w:w="1120" w:type="dxa"/>
            <w:tcBorders>
              <w:top w:val="single" w:sz="12" w:space="0" w:color="auto"/>
              <w:left w:val="nil"/>
              <w:bottom w:val="single" w:sz="12" w:space="0" w:color="auto"/>
              <w:right w:val="nil"/>
            </w:tcBorders>
            <w:vAlign w:val="center"/>
          </w:tcPr>
          <w:p w:rsidR="00000000" w:rsidRDefault="00000000">
            <w:pPr>
              <w:spacing w:line="180" w:lineRule="exact"/>
              <w:rPr>
                <w:rFonts w:ascii="Arial" w:eastAsia="Arial Unicode MS" w:hAnsi="Arial"/>
                <w:sz w:val="18"/>
              </w:rPr>
            </w:pPr>
          </w:p>
        </w:tc>
        <w:tc>
          <w:tcPr>
            <w:tcW w:w="6818" w:type="dxa"/>
            <w:gridSpan w:val="8"/>
            <w:tcBorders>
              <w:top w:val="single" w:sz="12" w:space="0" w:color="auto"/>
              <w:left w:val="nil"/>
              <w:bottom w:val="single" w:sz="12" w:space="0" w:color="auto"/>
              <w:right w:val="nil"/>
            </w:tcBorders>
            <w:vAlign w:val="center"/>
          </w:tcPr>
          <w:p w:rsidR="00000000" w:rsidRDefault="00000000">
            <w:pPr>
              <w:spacing w:line="180" w:lineRule="exact"/>
              <w:jc w:val="center"/>
              <w:rPr>
                <w:rFonts w:ascii="Arial" w:eastAsia="Arial Unicode MS" w:hAnsi="Arial"/>
                <w:b/>
                <w:sz w:val="18"/>
              </w:rPr>
            </w:pPr>
            <w:r>
              <w:rPr>
                <w:rFonts w:ascii="Arial" w:hAnsi="Arial"/>
                <w:b/>
                <w:sz w:val="18"/>
              </w:rPr>
              <w:t>Избранные члены</w:t>
            </w:r>
          </w:p>
        </w:tc>
      </w:tr>
      <w:tr w:rsidR="00000000">
        <w:tblPrEx>
          <w:tblCellMar>
            <w:top w:w="0" w:type="dxa"/>
            <w:bottom w:w="0" w:type="dxa"/>
          </w:tblCellMar>
        </w:tblPrEx>
        <w:trPr>
          <w:trHeight w:val="20"/>
        </w:trPr>
        <w:tc>
          <w:tcPr>
            <w:tcW w:w="1120" w:type="dxa"/>
            <w:tcBorders>
              <w:top w:val="single" w:sz="12" w:space="0" w:color="auto"/>
              <w:left w:val="single" w:sz="12" w:space="0" w:color="auto"/>
              <w:bottom w:val="single" w:sz="4" w:space="0" w:color="auto"/>
              <w:right w:val="single" w:sz="4" w:space="0" w:color="auto"/>
            </w:tcBorders>
            <w:vAlign w:val="center"/>
          </w:tcPr>
          <w:p w:rsidR="00000000" w:rsidRDefault="00000000">
            <w:pPr>
              <w:spacing w:line="180" w:lineRule="exact"/>
              <w:rPr>
                <w:rFonts w:ascii="Arial" w:eastAsia="Arial Unicode MS" w:hAnsi="Arial"/>
                <w:color w:val="000000"/>
                <w:sz w:val="18"/>
              </w:rPr>
            </w:pPr>
            <w:r>
              <w:rPr>
                <w:rFonts w:ascii="Arial" w:hAnsi="Arial"/>
                <w:color w:val="000000"/>
                <w:sz w:val="18"/>
              </w:rPr>
              <w:t>Всего</w:t>
            </w:r>
          </w:p>
        </w:tc>
        <w:tc>
          <w:tcPr>
            <w:tcW w:w="764" w:type="dxa"/>
            <w:tcBorders>
              <w:top w:val="single" w:sz="12" w:space="0" w:color="auto"/>
              <w:left w:val="nil"/>
              <w:bottom w:val="single" w:sz="4" w:space="0" w:color="auto"/>
              <w:right w:val="single" w:sz="4" w:space="0" w:color="auto"/>
            </w:tcBorders>
            <w:vAlign w:val="center"/>
          </w:tcPr>
          <w:p w:rsidR="00000000" w:rsidRDefault="00000000">
            <w:pPr>
              <w:tabs>
                <w:tab w:val="decimal" w:pos="567"/>
              </w:tabs>
              <w:spacing w:line="180" w:lineRule="exact"/>
              <w:rPr>
                <w:rFonts w:ascii="Arial" w:eastAsia="Arial Unicode MS" w:hAnsi="Arial"/>
                <w:color w:val="000000"/>
                <w:sz w:val="18"/>
              </w:rPr>
            </w:pPr>
            <w:r>
              <w:rPr>
                <w:rFonts w:ascii="Arial" w:hAnsi="Arial"/>
                <w:color w:val="000000"/>
                <w:sz w:val="18"/>
              </w:rPr>
              <w:t>120</w:t>
            </w:r>
          </w:p>
        </w:tc>
        <w:tc>
          <w:tcPr>
            <w:tcW w:w="908" w:type="dxa"/>
            <w:tcBorders>
              <w:top w:val="single" w:sz="12" w:space="0" w:color="auto"/>
              <w:left w:val="nil"/>
              <w:bottom w:val="single" w:sz="4" w:space="0" w:color="auto"/>
              <w:right w:val="single" w:sz="4" w:space="0" w:color="auto"/>
            </w:tcBorders>
            <w:vAlign w:val="center"/>
          </w:tcPr>
          <w:p w:rsidR="00000000" w:rsidRDefault="00000000">
            <w:pPr>
              <w:tabs>
                <w:tab w:val="decimal" w:pos="510"/>
              </w:tabs>
              <w:spacing w:line="180" w:lineRule="exact"/>
              <w:rPr>
                <w:rFonts w:ascii="Arial" w:eastAsia="Arial Unicode MS" w:hAnsi="Arial"/>
                <w:color w:val="000000"/>
                <w:sz w:val="18"/>
              </w:rPr>
            </w:pPr>
            <w:r>
              <w:rPr>
                <w:rFonts w:ascii="Arial" w:hAnsi="Arial"/>
                <w:color w:val="000000"/>
                <w:sz w:val="18"/>
              </w:rPr>
              <w:t>1</w:t>
            </w:r>
          </w:p>
        </w:tc>
        <w:tc>
          <w:tcPr>
            <w:tcW w:w="846" w:type="dxa"/>
            <w:tcBorders>
              <w:top w:val="single" w:sz="12" w:space="0" w:color="auto"/>
              <w:left w:val="nil"/>
              <w:bottom w:val="single" w:sz="4" w:space="0" w:color="auto"/>
              <w:right w:val="single" w:sz="4" w:space="0" w:color="auto"/>
            </w:tcBorders>
            <w:vAlign w:val="center"/>
          </w:tcPr>
          <w:p w:rsidR="00000000" w:rsidRDefault="00000000">
            <w:pPr>
              <w:tabs>
                <w:tab w:val="decimal" w:pos="510"/>
              </w:tabs>
              <w:spacing w:line="180" w:lineRule="exact"/>
              <w:rPr>
                <w:rFonts w:ascii="Arial" w:eastAsia="Arial Unicode MS" w:hAnsi="Arial"/>
                <w:color w:val="000000"/>
                <w:sz w:val="18"/>
              </w:rPr>
            </w:pPr>
            <w:r>
              <w:rPr>
                <w:rFonts w:ascii="Arial" w:hAnsi="Arial"/>
                <w:color w:val="000000"/>
                <w:sz w:val="18"/>
              </w:rPr>
              <w:t>3</w:t>
            </w:r>
          </w:p>
        </w:tc>
        <w:tc>
          <w:tcPr>
            <w:tcW w:w="785" w:type="dxa"/>
            <w:tcBorders>
              <w:top w:val="single" w:sz="12" w:space="0" w:color="auto"/>
              <w:left w:val="nil"/>
              <w:bottom w:val="single" w:sz="4" w:space="0" w:color="auto"/>
              <w:right w:val="single" w:sz="4" w:space="0" w:color="auto"/>
            </w:tcBorders>
            <w:vAlign w:val="center"/>
          </w:tcPr>
          <w:p w:rsidR="00000000" w:rsidRDefault="00000000">
            <w:pPr>
              <w:tabs>
                <w:tab w:val="decimal" w:pos="510"/>
              </w:tabs>
              <w:spacing w:line="180" w:lineRule="exact"/>
              <w:rPr>
                <w:rFonts w:ascii="Arial" w:eastAsia="Arial Unicode MS" w:hAnsi="Arial"/>
                <w:color w:val="000000"/>
                <w:sz w:val="18"/>
              </w:rPr>
            </w:pPr>
            <w:r>
              <w:rPr>
                <w:rFonts w:ascii="Arial" w:hAnsi="Arial"/>
                <w:color w:val="000000"/>
                <w:sz w:val="18"/>
              </w:rPr>
              <w:t>3</w:t>
            </w:r>
          </w:p>
        </w:tc>
        <w:tc>
          <w:tcPr>
            <w:tcW w:w="867" w:type="dxa"/>
            <w:tcBorders>
              <w:top w:val="single" w:sz="12" w:space="0" w:color="auto"/>
              <w:left w:val="nil"/>
              <w:bottom w:val="single" w:sz="4" w:space="0" w:color="auto"/>
              <w:right w:val="single" w:sz="4" w:space="0" w:color="auto"/>
            </w:tcBorders>
            <w:vAlign w:val="center"/>
          </w:tcPr>
          <w:p w:rsidR="00000000" w:rsidRDefault="00000000">
            <w:pPr>
              <w:tabs>
                <w:tab w:val="decimal" w:pos="510"/>
              </w:tabs>
              <w:spacing w:line="180" w:lineRule="exact"/>
              <w:rPr>
                <w:rFonts w:ascii="Arial" w:eastAsia="Arial Unicode MS" w:hAnsi="Arial"/>
                <w:color w:val="000000"/>
                <w:sz w:val="18"/>
              </w:rPr>
            </w:pPr>
            <w:r>
              <w:rPr>
                <w:rFonts w:ascii="Arial" w:hAnsi="Arial"/>
                <w:color w:val="000000"/>
                <w:sz w:val="18"/>
              </w:rPr>
              <w:t>90</w:t>
            </w:r>
          </w:p>
        </w:tc>
        <w:tc>
          <w:tcPr>
            <w:tcW w:w="908" w:type="dxa"/>
            <w:tcBorders>
              <w:top w:val="single" w:sz="12" w:space="0" w:color="auto"/>
              <w:left w:val="nil"/>
              <w:bottom w:val="single" w:sz="4" w:space="0" w:color="auto"/>
              <w:right w:val="single" w:sz="4" w:space="0" w:color="auto"/>
            </w:tcBorders>
            <w:vAlign w:val="center"/>
          </w:tcPr>
          <w:p w:rsidR="00000000" w:rsidRDefault="00000000">
            <w:pPr>
              <w:tabs>
                <w:tab w:val="decimal" w:pos="510"/>
              </w:tabs>
              <w:spacing w:line="180" w:lineRule="exact"/>
              <w:rPr>
                <w:rFonts w:ascii="Arial" w:eastAsia="Arial Unicode MS" w:hAnsi="Arial"/>
                <w:color w:val="000000"/>
                <w:sz w:val="18"/>
              </w:rPr>
            </w:pPr>
            <w:r>
              <w:rPr>
                <w:rFonts w:ascii="Arial" w:hAnsi="Arial"/>
                <w:color w:val="000000"/>
                <w:sz w:val="18"/>
              </w:rPr>
              <w:t>13</w:t>
            </w:r>
          </w:p>
        </w:tc>
        <w:tc>
          <w:tcPr>
            <w:tcW w:w="785" w:type="dxa"/>
            <w:tcBorders>
              <w:top w:val="single" w:sz="12" w:space="0" w:color="auto"/>
              <w:left w:val="nil"/>
              <w:bottom w:val="single" w:sz="4" w:space="0" w:color="auto"/>
              <w:right w:val="single" w:sz="4" w:space="0" w:color="auto"/>
            </w:tcBorders>
            <w:vAlign w:val="center"/>
          </w:tcPr>
          <w:p w:rsidR="00000000" w:rsidRDefault="00000000">
            <w:pPr>
              <w:tabs>
                <w:tab w:val="decimal" w:pos="510"/>
              </w:tabs>
              <w:spacing w:line="180" w:lineRule="exact"/>
              <w:rPr>
                <w:rFonts w:ascii="Arial" w:eastAsia="Arial Unicode MS" w:hAnsi="Arial"/>
                <w:color w:val="000000"/>
                <w:sz w:val="18"/>
              </w:rPr>
            </w:pPr>
            <w:r>
              <w:rPr>
                <w:rFonts w:ascii="Arial" w:hAnsi="Arial"/>
                <w:color w:val="000000"/>
                <w:sz w:val="18"/>
              </w:rPr>
              <w:t>10</w:t>
            </w:r>
          </w:p>
        </w:tc>
        <w:tc>
          <w:tcPr>
            <w:tcW w:w="955" w:type="dxa"/>
            <w:tcBorders>
              <w:top w:val="single" w:sz="12" w:space="0" w:color="auto"/>
              <w:left w:val="nil"/>
              <w:bottom w:val="single" w:sz="4" w:space="0" w:color="auto"/>
              <w:right w:val="single" w:sz="12" w:space="0" w:color="auto"/>
            </w:tcBorders>
            <w:vAlign w:val="center"/>
          </w:tcPr>
          <w:p w:rsidR="00000000" w:rsidRDefault="00000000">
            <w:pPr>
              <w:spacing w:line="180" w:lineRule="exact"/>
              <w:jc w:val="center"/>
              <w:rPr>
                <w:rFonts w:ascii="Arial" w:eastAsia="Arial Unicode MS" w:hAnsi="Arial"/>
                <w:color w:val="000000"/>
                <w:sz w:val="18"/>
              </w:rPr>
            </w:pPr>
            <w:r>
              <w:rPr>
                <w:rFonts w:ascii="Arial" w:hAnsi="Arial"/>
                <w:color w:val="000000"/>
                <w:sz w:val="18"/>
              </w:rPr>
              <w:t>–</w:t>
            </w:r>
          </w:p>
        </w:tc>
      </w:tr>
      <w:tr w:rsidR="00000000">
        <w:tblPrEx>
          <w:tblCellMar>
            <w:top w:w="0" w:type="dxa"/>
            <w:bottom w:w="0" w:type="dxa"/>
          </w:tblCellMar>
        </w:tblPrEx>
        <w:trPr>
          <w:trHeight w:val="20"/>
        </w:trPr>
        <w:tc>
          <w:tcPr>
            <w:tcW w:w="1120" w:type="dxa"/>
            <w:tcBorders>
              <w:top w:val="single" w:sz="4" w:space="0" w:color="auto"/>
              <w:left w:val="single" w:sz="12" w:space="0" w:color="auto"/>
              <w:bottom w:val="single" w:sz="12" w:space="0" w:color="auto"/>
              <w:right w:val="single" w:sz="4" w:space="0" w:color="auto"/>
            </w:tcBorders>
            <w:vAlign w:val="center"/>
          </w:tcPr>
          <w:p w:rsidR="00000000" w:rsidRDefault="00000000">
            <w:pPr>
              <w:spacing w:line="180" w:lineRule="exact"/>
              <w:rPr>
                <w:rFonts w:ascii="Arial" w:eastAsia="Arial Unicode MS" w:hAnsi="Arial"/>
                <w:color w:val="000000"/>
                <w:sz w:val="18"/>
              </w:rPr>
            </w:pPr>
            <w:r>
              <w:rPr>
                <w:rFonts w:ascii="Arial" w:hAnsi="Arial"/>
                <w:color w:val="000000"/>
                <w:sz w:val="18"/>
              </w:rPr>
              <w:t>Женщины</w:t>
            </w:r>
          </w:p>
        </w:tc>
        <w:tc>
          <w:tcPr>
            <w:tcW w:w="764" w:type="dxa"/>
            <w:tcBorders>
              <w:top w:val="single" w:sz="4" w:space="0" w:color="auto"/>
              <w:left w:val="nil"/>
              <w:bottom w:val="single" w:sz="12" w:space="0" w:color="auto"/>
              <w:right w:val="single" w:sz="4" w:space="0" w:color="auto"/>
            </w:tcBorders>
            <w:vAlign w:val="center"/>
          </w:tcPr>
          <w:p w:rsidR="00000000" w:rsidRDefault="00000000">
            <w:pPr>
              <w:tabs>
                <w:tab w:val="decimal" w:pos="567"/>
              </w:tabs>
              <w:spacing w:line="180" w:lineRule="exact"/>
              <w:rPr>
                <w:rFonts w:ascii="Arial" w:eastAsia="Arial Unicode MS" w:hAnsi="Arial"/>
                <w:color w:val="000000"/>
                <w:sz w:val="18"/>
              </w:rPr>
            </w:pPr>
            <w:r>
              <w:rPr>
                <w:rFonts w:ascii="Arial" w:hAnsi="Arial"/>
                <w:color w:val="000000"/>
                <w:sz w:val="18"/>
              </w:rPr>
              <w:t>21</w:t>
            </w:r>
          </w:p>
        </w:tc>
        <w:tc>
          <w:tcPr>
            <w:tcW w:w="908" w:type="dxa"/>
            <w:tcBorders>
              <w:top w:val="single" w:sz="4" w:space="0" w:color="auto"/>
              <w:left w:val="nil"/>
              <w:bottom w:val="single" w:sz="12" w:space="0" w:color="auto"/>
              <w:right w:val="single" w:sz="4" w:space="0" w:color="auto"/>
            </w:tcBorders>
            <w:vAlign w:val="center"/>
          </w:tcPr>
          <w:p w:rsidR="00000000" w:rsidRDefault="00000000">
            <w:pPr>
              <w:tabs>
                <w:tab w:val="decimal" w:pos="510"/>
              </w:tabs>
              <w:spacing w:line="180" w:lineRule="exact"/>
              <w:rPr>
                <w:rFonts w:ascii="Arial" w:eastAsia="Arial Unicode MS" w:hAnsi="Arial"/>
                <w:color w:val="000000"/>
                <w:sz w:val="18"/>
              </w:rPr>
            </w:pPr>
            <w:r>
              <w:rPr>
                <w:rFonts w:ascii="Arial" w:hAnsi="Arial"/>
                <w:color w:val="000000"/>
                <w:sz w:val="18"/>
              </w:rPr>
              <w:t>–</w:t>
            </w:r>
          </w:p>
        </w:tc>
        <w:tc>
          <w:tcPr>
            <w:tcW w:w="846" w:type="dxa"/>
            <w:tcBorders>
              <w:top w:val="single" w:sz="4" w:space="0" w:color="auto"/>
              <w:left w:val="nil"/>
              <w:bottom w:val="single" w:sz="12" w:space="0" w:color="auto"/>
              <w:right w:val="single" w:sz="4" w:space="0" w:color="auto"/>
            </w:tcBorders>
            <w:vAlign w:val="center"/>
          </w:tcPr>
          <w:p w:rsidR="00000000" w:rsidRDefault="00000000">
            <w:pPr>
              <w:tabs>
                <w:tab w:val="decimal" w:pos="510"/>
              </w:tabs>
              <w:spacing w:line="180" w:lineRule="exact"/>
              <w:rPr>
                <w:rFonts w:ascii="Arial" w:eastAsia="Arial Unicode MS" w:hAnsi="Arial"/>
                <w:color w:val="000000"/>
                <w:sz w:val="18"/>
              </w:rPr>
            </w:pPr>
            <w:r>
              <w:rPr>
                <w:rFonts w:ascii="Arial" w:hAnsi="Arial"/>
                <w:color w:val="000000"/>
                <w:sz w:val="18"/>
              </w:rPr>
              <w:t>–</w:t>
            </w:r>
          </w:p>
        </w:tc>
        <w:tc>
          <w:tcPr>
            <w:tcW w:w="785" w:type="dxa"/>
            <w:tcBorders>
              <w:top w:val="single" w:sz="4" w:space="0" w:color="auto"/>
              <w:left w:val="nil"/>
              <w:bottom w:val="single" w:sz="12" w:space="0" w:color="auto"/>
              <w:right w:val="single" w:sz="4" w:space="0" w:color="auto"/>
            </w:tcBorders>
            <w:vAlign w:val="center"/>
          </w:tcPr>
          <w:p w:rsidR="00000000" w:rsidRDefault="00000000">
            <w:pPr>
              <w:tabs>
                <w:tab w:val="decimal" w:pos="510"/>
              </w:tabs>
              <w:spacing w:line="180" w:lineRule="exact"/>
              <w:rPr>
                <w:rFonts w:ascii="Arial" w:eastAsia="Arial Unicode MS" w:hAnsi="Arial"/>
                <w:color w:val="000000"/>
                <w:sz w:val="18"/>
              </w:rPr>
            </w:pPr>
            <w:r>
              <w:rPr>
                <w:rFonts w:ascii="Arial" w:hAnsi="Arial"/>
                <w:color w:val="000000"/>
                <w:sz w:val="18"/>
              </w:rPr>
              <w:t>–</w:t>
            </w:r>
          </w:p>
        </w:tc>
        <w:tc>
          <w:tcPr>
            <w:tcW w:w="867" w:type="dxa"/>
            <w:tcBorders>
              <w:top w:val="single" w:sz="4" w:space="0" w:color="auto"/>
              <w:left w:val="nil"/>
              <w:bottom w:val="single" w:sz="12" w:space="0" w:color="auto"/>
              <w:right w:val="single" w:sz="4" w:space="0" w:color="auto"/>
            </w:tcBorders>
            <w:vAlign w:val="center"/>
          </w:tcPr>
          <w:p w:rsidR="00000000" w:rsidRDefault="00000000">
            <w:pPr>
              <w:tabs>
                <w:tab w:val="decimal" w:pos="510"/>
              </w:tabs>
              <w:spacing w:line="180" w:lineRule="exact"/>
              <w:rPr>
                <w:rFonts w:ascii="Arial" w:eastAsia="Arial Unicode MS" w:hAnsi="Arial"/>
                <w:color w:val="000000"/>
                <w:sz w:val="18"/>
              </w:rPr>
            </w:pPr>
            <w:r>
              <w:rPr>
                <w:rFonts w:ascii="Arial" w:hAnsi="Arial"/>
                <w:color w:val="000000"/>
                <w:sz w:val="18"/>
              </w:rPr>
              <w:t>16</w:t>
            </w:r>
          </w:p>
        </w:tc>
        <w:tc>
          <w:tcPr>
            <w:tcW w:w="908" w:type="dxa"/>
            <w:tcBorders>
              <w:top w:val="single" w:sz="4" w:space="0" w:color="auto"/>
              <w:left w:val="nil"/>
              <w:bottom w:val="single" w:sz="12" w:space="0" w:color="auto"/>
              <w:right w:val="single" w:sz="4" w:space="0" w:color="auto"/>
            </w:tcBorders>
            <w:vAlign w:val="center"/>
          </w:tcPr>
          <w:p w:rsidR="00000000" w:rsidRDefault="00000000">
            <w:pPr>
              <w:tabs>
                <w:tab w:val="decimal" w:pos="510"/>
              </w:tabs>
              <w:spacing w:line="180" w:lineRule="exact"/>
              <w:rPr>
                <w:rFonts w:ascii="Arial" w:eastAsia="Arial Unicode MS" w:hAnsi="Arial"/>
                <w:color w:val="000000"/>
                <w:sz w:val="18"/>
              </w:rPr>
            </w:pPr>
            <w:r>
              <w:rPr>
                <w:rFonts w:ascii="Arial" w:hAnsi="Arial"/>
                <w:color w:val="000000"/>
                <w:sz w:val="18"/>
              </w:rPr>
              <w:t>2</w:t>
            </w:r>
          </w:p>
        </w:tc>
        <w:tc>
          <w:tcPr>
            <w:tcW w:w="785" w:type="dxa"/>
            <w:tcBorders>
              <w:top w:val="single" w:sz="4" w:space="0" w:color="auto"/>
              <w:left w:val="nil"/>
              <w:bottom w:val="single" w:sz="12" w:space="0" w:color="auto"/>
              <w:right w:val="single" w:sz="4" w:space="0" w:color="auto"/>
            </w:tcBorders>
            <w:vAlign w:val="center"/>
          </w:tcPr>
          <w:p w:rsidR="00000000" w:rsidRDefault="00000000">
            <w:pPr>
              <w:tabs>
                <w:tab w:val="decimal" w:pos="510"/>
              </w:tabs>
              <w:spacing w:line="180" w:lineRule="exact"/>
              <w:rPr>
                <w:rFonts w:ascii="Arial" w:eastAsia="Arial Unicode MS" w:hAnsi="Arial"/>
                <w:color w:val="000000"/>
                <w:sz w:val="18"/>
              </w:rPr>
            </w:pPr>
            <w:r>
              <w:rPr>
                <w:rFonts w:ascii="Arial" w:hAnsi="Arial"/>
                <w:color w:val="000000"/>
                <w:sz w:val="18"/>
              </w:rPr>
              <w:t>3</w:t>
            </w:r>
          </w:p>
        </w:tc>
        <w:tc>
          <w:tcPr>
            <w:tcW w:w="955" w:type="dxa"/>
            <w:tcBorders>
              <w:top w:val="single" w:sz="4" w:space="0" w:color="auto"/>
              <w:left w:val="nil"/>
              <w:bottom w:val="single" w:sz="12" w:space="0" w:color="auto"/>
              <w:right w:val="single" w:sz="12" w:space="0" w:color="auto"/>
            </w:tcBorders>
            <w:vAlign w:val="center"/>
          </w:tcPr>
          <w:p w:rsidR="00000000" w:rsidRDefault="00000000">
            <w:pPr>
              <w:spacing w:line="180" w:lineRule="exact"/>
              <w:jc w:val="center"/>
              <w:rPr>
                <w:rFonts w:ascii="Arial" w:eastAsia="Arial Unicode MS" w:hAnsi="Arial"/>
                <w:color w:val="000000"/>
                <w:sz w:val="18"/>
              </w:rPr>
            </w:pPr>
            <w:r>
              <w:rPr>
                <w:rFonts w:ascii="Arial" w:hAnsi="Arial"/>
                <w:color w:val="000000"/>
                <w:sz w:val="18"/>
              </w:rPr>
              <w:t>–</w:t>
            </w:r>
          </w:p>
        </w:tc>
      </w:tr>
    </w:tbl>
    <w:p w:rsidR="00000000" w:rsidRDefault="00000000">
      <w:pPr>
        <w:jc w:val="both"/>
        <w:rPr>
          <w:rFonts w:ascii="Arial" w:hAnsi="Arial"/>
          <w:b/>
          <w:sz w:val="18"/>
        </w:rPr>
      </w:pPr>
    </w:p>
    <w:p w:rsidR="00000000" w:rsidRDefault="00000000">
      <w:pPr>
        <w:jc w:val="both"/>
        <w:rPr>
          <w:rFonts w:ascii="Arial" w:hAnsi="Arial"/>
          <w:b/>
          <w:sz w:val="18"/>
        </w:rPr>
      </w:pPr>
    </w:p>
    <w:p w:rsidR="00000000" w:rsidRDefault="00000000">
      <w:pPr>
        <w:jc w:val="both"/>
        <w:rPr>
          <w:rFonts w:ascii="Arial" w:hAnsi="Arial"/>
          <w:b/>
          <w:sz w:val="18"/>
        </w:rPr>
      </w:pPr>
    </w:p>
    <w:p w:rsidR="00000000" w:rsidRDefault="00000000">
      <w:pPr>
        <w:jc w:val="both"/>
        <w:rPr>
          <w:rFonts w:ascii="Arial" w:hAnsi="Arial"/>
          <w:b/>
          <w:sz w:val="18"/>
        </w:rPr>
      </w:pPr>
      <w:r>
        <w:rPr>
          <w:rFonts w:ascii="Arial" w:hAnsi="Arial"/>
          <w:b/>
          <w:sz w:val="18"/>
        </w:rPr>
        <w:br w:type="page"/>
        <w:t>Кандидаты и избранные члены парламента Республики Македонии в разбивке по этническим группам</w:t>
      </w:r>
    </w:p>
    <w:p w:rsidR="00000000" w:rsidRDefault="00000000">
      <w:pPr>
        <w:jc w:val="both"/>
        <w:rPr>
          <w:rFonts w:ascii="Arial" w:hAnsi="Arial"/>
          <w:b/>
          <w:sz w:val="18"/>
        </w:rPr>
      </w:pPr>
    </w:p>
    <w:tbl>
      <w:tblPr>
        <w:tblW w:w="0" w:type="auto"/>
        <w:tblInd w:w="2" w:type="dxa"/>
        <w:tblLayout w:type="fixed"/>
        <w:tblCellMar>
          <w:left w:w="57" w:type="dxa"/>
          <w:right w:w="57" w:type="dxa"/>
        </w:tblCellMar>
        <w:tblLook w:val="0000" w:firstRow="0" w:lastRow="0" w:firstColumn="0" w:lastColumn="0" w:noHBand="0" w:noVBand="0"/>
      </w:tblPr>
      <w:tblGrid>
        <w:gridCol w:w="996"/>
        <w:gridCol w:w="716"/>
        <w:gridCol w:w="855"/>
        <w:gridCol w:w="795"/>
        <w:gridCol w:w="735"/>
        <w:gridCol w:w="815"/>
        <w:gridCol w:w="854"/>
        <w:gridCol w:w="735"/>
        <w:gridCol w:w="854"/>
        <w:gridCol w:w="725"/>
        <w:gridCol w:w="992"/>
        <w:gridCol w:w="567"/>
      </w:tblGrid>
      <w:tr w:rsidR="00000000">
        <w:tblPrEx>
          <w:tblCellMar>
            <w:top w:w="0" w:type="dxa"/>
            <w:bottom w:w="0" w:type="dxa"/>
          </w:tblCellMar>
        </w:tblPrEx>
        <w:trPr>
          <w:cantSplit/>
          <w:trHeight w:val="225"/>
        </w:trPr>
        <w:tc>
          <w:tcPr>
            <w:tcW w:w="996" w:type="dxa"/>
            <w:tcBorders>
              <w:top w:val="single" w:sz="12" w:space="0" w:color="auto"/>
              <w:left w:val="single" w:sz="12" w:space="0" w:color="auto"/>
              <w:bottom w:val="nil"/>
              <w:right w:val="nil"/>
            </w:tcBorders>
            <w:vAlign w:val="center"/>
          </w:tcPr>
          <w:p w:rsidR="00000000" w:rsidRDefault="00000000">
            <w:pPr>
              <w:rPr>
                <w:rFonts w:ascii="Arial" w:eastAsia="Arial Unicode MS" w:hAnsi="Arial"/>
                <w:b/>
                <w:sz w:val="18"/>
              </w:rPr>
            </w:pPr>
            <w:r>
              <w:rPr>
                <w:rFonts w:ascii="Arial" w:hAnsi="Arial"/>
                <w:b/>
                <w:sz w:val="18"/>
                <w:lang w:val="en-US"/>
              </w:rPr>
              <w:t> </w:t>
            </w:r>
          </w:p>
        </w:tc>
        <w:tc>
          <w:tcPr>
            <w:tcW w:w="716" w:type="dxa"/>
            <w:vMerge w:val="restart"/>
            <w:tcBorders>
              <w:top w:val="single" w:sz="12" w:space="0" w:color="auto"/>
              <w:left w:val="single" w:sz="4" w:space="0" w:color="auto"/>
              <w:bottom w:val="single" w:sz="8" w:space="0" w:color="000000"/>
              <w:right w:val="single" w:sz="4" w:space="0" w:color="auto"/>
            </w:tcBorders>
            <w:textDirection w:val="btLr"/>
            <w:vAlign w:val="center"/>
          </w:tcPr>
          <w:p w:rsidR="00000000" w:rsidRDefault="00000000">
            <w:pPr>
              <w:jc w:val="center"/>
              <w:rPr>
                <w:rFonts w:ascii="Arial" w:eastAsia="Arial Unicode MS" w:hAnsi="Arial"/>
                <w:b/>
                <w:sz w:val="18"/>
              </w:rPr>
            </w:pPr>
            <w:r>
              <w:rPr>
                <w:rFonts w:ascii="Arial" w:hAnsi="Arial"/>
                <w:b/>
                <w:sz w:val="18"/>
              </w:rPr>
              <w:t>Всего</w:t>
            </w:r>
          </w:p>
        </w:tc>
        <w:tc>
          <w:tcPr>
            <w:tcW w:w="7927" w:type="dxa"/>
            <w:gridSpan w:val="10"/>
            <w:tcBorders>
              <w:top w:val="single" w:sz="12" w:space="0" w:color="auto"/>
              <w:left w:val="nil"/>
              <w:bottom w:val="nil"/>
              <w:right w:val="single" w:sz="12" w:space="0" w:color="auto"/>
            </w:tcBorders>
            <w:vAlign w:val="center"/>
          </w:tcPr>
          <w:p w:rsidR="00000000" w:rsidRDefault="00000000">
            <w:pPr>
              <w:jc w:val="center"/>
              <w:rPr>
                <w:rFonts w:ascii="Arial" w:eastAsia="Arial Unicode MS" w:hAnsi="Arial"/>
                <w:b/>
                <w:sz w:val="18"/>
              </w:rPr>
            </w:pPr>
            <w:r>
              <w:rPr>
                <w:rFonts w:ascii="Arial" w:hAnsi="Arial"/>
                <w:b/>
                <w:sz w:val="18"/>
              </w:rPr>
              <w:t>Этническая принадлежность</w:t>
            </w:r>
          </w:p>
        </w:tc>
      </w:tr>
      <w:tr w:rsidR="00000000">
        <w:tblPrEx>
          <w:tblCellMar>
            <w:top w:w="0" w:type="dxa"/>
            <w:bottom w:w="0" w:type="dxa"/>
          </w:tblCellMar>
        </w:tblPrEx>
        <w:trPr>
          <w:cantSplit/>
          <w:trHeight w:val="765"/>
        </w:trPr>
        <w:tc>
          <w:tcPr>
            <w:tcW w:w="996" w:type="dxa"/>
            <w:tcBorders>
              <w:top w:val="nil"/>
              <w:left w:val="single" w:sz="12" w:space="0" w:color="auto"/>
              <w:bottom w:val="nil"/>
              <w:right w:val="nil"/>
            </w:tcBorders>
            <w:vAlign w:val="center"/>
          </w:tcPr>
          <w:p w:rsidR="00000000" w:rsidRDefault="00000000">
            <w:pPr>
              <w:rPr>
                <w:rFonts w:ascii="Arial" w:eastAsia="Arial Unicode MS" w:hAnsi="Arial"/>
                <w:sz w:val="18"/>
              </w:rPr>
            </w:pPr>
            <w:r>
              <w:rPr>
                <w:rFonts w:ascii="Arial" w:hAnsi="Arial"/>
                <w:sz w:val="18"/>
              </w:rPr>
              <w:t xml:space="preserve"> </w:t>
            </w:r>
          </w:p>
        </w:tc>
        <w:tc>
          <w:tcPr>
            <w:tcW w:w="716" w:type="dxa"/>
            <w:vMerge/>
            <w:tcBorders>
              <w:top w:val="single" w:sz="8" w:space="0" w:color="auto"/>
              <w:left w:val="single" w:sz="4" w:space="0" w:color="auto"/>
              <w:bottom w:val="single" w:sz="8" w:space="0" w:color="000000"/>
              <w:right w:val="single" w:sz="4" w:space="0" w:color="auto"/>
            </w:tcBorders>
            <w:vAlign w:val="center"/>
          </w:tcPr>
          <w:p w:rsidR="00000000" w:rsidRDefault="00000000">
            <w:pPr>
              <w:rPr>
                <w:rFonts w:ascii="Arial" w:eastAsia="Arial Unicode MS" w:hAnsi="Arial"/>
                <w:b/>
                <w:sz w:val="18"/>
              </w:rPr>
            </w:pPr>
          </w:p>
        </w:tc>
        <w:tc>
          <w:tcPr>
            <w:tcW w:w="855" w:type="dxa"/>
            <w:vMerge w:val="restart"/>
            <w:tcBorders>
              <w:top w:val="single" w:sz="4" w:space="0" w:color="auto"/>
              <w:left w:val="single" w:sz="4" w:space="0" w:color="auto"/>
              <w:bottom w:val="single" w:sz="8" w:space="0" w:color="000000"/>
              <w:right w:val="single" w:sz="4" w:space="0" w:color="auto"/>
            </w:tcBorders>
            <w:textDirection w:val="btLr"/>
            <w:vAlign w:val="center"/>
          </w:tcPr>
          <w:p w:rsidR="00000000" w:rsidRDefault="00000000">
            <w:pPr>
              <w:jc w:val="center"/>
              <w:rPr>
                <w:rFonts w:ascii="Arial" w:eastAsia="Arial Unicode MS" w:hAnsi="Arial"/>
                <w:b/>
                <w:sz w:val="18"/>
              </w:rPr>
            </w:pPr>
            <w:r>
              <w:rPr>
                <w:rFonts w:ascii="Arial" w:hAnsi="Arial"/>
                <w:b/>
                <w:sz w:val="18"/>
              </w:rPr>
              <w:t>Македонцы</w:t>
            </w:r>
          </w:p>
        </w:tc>
        <w:tc>
          <w:tcPr>
            <w:tcW w:w="795" w:type="dxa"/>
            <w:vMerge w:val="restart"/>
            <w:tcBorders>
              <w:top w:val="single" w:sz="4" w:space="0" w:color="auto"/>
              <w:left w:val="single" w:sz="4" w:space="0" w:color="auto"/>
              <w:bottom w:val="single" w:sz="8" w:space="0" w:color="000000"/>
              <w:right w:val="single" w:sz="4" w:space="0" w:color="auto"/>
            </w:tcBorders>
            <w:textDirection w:val="btLr"/>
            <w:vAlign w:val="center"/>
          </w:tcPr>
          <w:p w:rsidR="00000000" w:rsidRDefault="00000000">
            <w:pPr>
              <w:jc w:val="center"/>
              <w:rPr>
                <w:rFonts w:ascii="Arial" w:eastAsia="Arial Unicode MS" w:hAnsi="Arial"/>
                <w:b/>
                <w:sz w:val="18"/>
              </w:rPr>
            </w:pPr>
            <w:r>
              <w:rPr>
                <w:rFonts w:ascii="Arial" w:hAnsi="Arial"/>
                <w:b/>
                <w:sz w:val="18"/>
              </w:rPr>
              <w:t>Албанцы</w:t>
            </w:r>
          </w:p>
        </w:tc>
        <w:tc>
          <w:tcPr>
            <w:tcW w:w="735" w:type="dxa"/>
            <w:vMerge w:val="restart"/>
            <w:tcBorders>
              <w:top w:val="single" w:sz="4" w:space="0" w:color="auto"/>
              <w:left w:val="single" w:sz="4" w:space="0" w:color="auto"/>
              <w:bottom w:val="single" w:sz="8" w:space="0" w:color="000000"/>
              <w:right w:val="single" w:sz="4" w:space="0" w:color="auto"/>
            </w:tcBorders>
            <w:textDirection w:val="btLr"/>
            <w:vAlign w:val="center"/>
          </w:tcPr>
          <w:p w:rsidR="00000000" w:rsidRDefault="00000000">
            <w:pPr>
              <w:jc w:val="center"/>
              <w:rPr>
                <w:rFonts w:ascii="Arial" w:eastAsia="Arial Unicode MS" w:hAnsi="Arial"/>
                <w:b/>
                <w:sz w:val="18"/>
              </w:rPr>
            </w:pPr>
            <w:r>
              <w:rPr>
                <w:rFonts w:ascii="Arial" w:hAnsi="Arial"/>
                <w:b/>
                <w:sz w:val="18"/>
              </w:rPr>
              <w:t>Турки</w:t>
            </w:r>
          </w:p>
        </w:tc>
        <w:tc>
          <w:tcPr>
            <w:tcW w:w="815" w:type="dxa"/>
            <w:vMerge w:val="restart"/>
            <w:tcBorders>
              <w:top w:val="single" w:sz="4" w:space="0" w:color="auto"/>
              <w:left w:val="single" w:sz="4" w:space="0" w:color="auto"/>
              <w:bottom w:val="single" w:sz="8" w:space="0" w:color="000000"/>
              <w:right w:val="single" w:sz="4" w:space="0" w:color="auto"/>
            </w:tcBorders>
            <w:textDirection w:val="btLr"/>
            <w:vAlign w:val="center"/>
          </w:tcPr>
          <w:p w:rsidR="00000000" w:rsidRDefault="00000000">
            <w:pPr>
              <w:jc w:val="center"/>
              <w:rPr>
                <w:rFonts w:ascii="Arial" w:eastAsia="Arial Unicode MS" w:hAnsi="Arial"/>
                <w:b/>
                <w:sz w:val="18"/>
              </w:rPr>
            </w:pPr>
            <w:r>
              <w:rPr>
                <w:rFonts w:ascii="Arial" w:hAnsi="Arial"/>
                <w:b/>
                <w:sz w:val="18"/>
              </w:rPr>
              <w:t>Валахи</w:t>
            </w:r>
          </w:p>
        </w:tc>
        <w:tc>
          <w:tcPr>
            <w:tcW w:w="854" w:type="dxa"/>
            <w:vMerge w:val="restart"/>
            <w:tcBorders>
              <w:top w:val="single" w:sz="4" w:space="0" w:color="auto"/>
              <w:left w:val="single" w:sz="4" w:space="0" w:color="auto"/>
              <w:bottom w:val="single" w:sz="8" w:space="0" w:color="000000"/>
              <w:right w:val="single" w:sz="4" w:space="0" w:color="auto"/>
            </w:tcBorders>
            <w:textDirection w:val="btLr"/>
            <w:vAlign w:val="center"/>
          </w:tcPr>
          <w:p w:rsidR="00000000" w:rsidRDefault="00000000">
            <w:pPr>
              <w:jc w:val="center"/>
              <w:rPr>
                <w:rFonts w:ascii="Arial" w:eastAsia="Arial Unicode MS" w:hAnsi="Arial"/>
                <w:b/>
                <w:sz w:val="18"/>
              </w:rPr>
            </w:pPr>
            <w:r>
              <w:rPr>
                <w:rFonts w:ascii="Arial" w:hAnsi="Arial"/>
                <w:b/>
                <w:sz w:val="18"/>
              </w:rPr>
              <w:t>Цыгане</w:t>
            </w:r>
          </w:p>
        </w:tc>
        <w:tc>
          <w:tcPr>
            <w:tcW w:w="735" w:type="dxa"/>
            <w:vMerge w:val="restart"/>
            <w:tcBorders>
              <w:top w:val="single" w:sz="4" w:space="0" w:color="auto"/>
              <w:left w:val="single" w:sz="4" w:space="0" w:color="auto"/>
              <w:bottom w:val="single" w:sz="8" w:space="0" w:color="000000"/>
              <w:right w:val="single" w:sz="4" w:space="0" w:color="auto"/>
            </w:tcBorders>
            <w:textDirection w:val="btLr"/>
            <w:vAlign w:val="center"/>
          </w:tcPr>
          <w:p w:rsidR="00000000" w:rsidRDefault="00000000">
            <w:pPr>
              <w:jc w:val="center"/>
              <w:rPr>
                <w:rFonts w:ascii="Arial" w:eastAsia="Arial Unicode MS" w:hAnsi="Arial"/>
                <w:b/>
                <w:sz w:val="18"/>
              </w:rPr>
            </w:pPr>
            <w:r>
              <w:rPr>
                <w:rFonts w:ascii="Arial" w:hAnsi="Arial"/>
                <w:b/>
                <w:sz w:val="18"/>
              </w:rPr>
              <w:t>Сербы</w:t>
            </w:r>
          </w:p>
        </w:tc>
        <w:tc>
          <w:tcPr>
            <w:tcW w:w="854" w:type="dxa"/>
            <w:vMerge w:val="restart"/>
            <w:tcBorders>
              <w:top w:val="single" w:sz="4" w:space="0" w:color="auto"/>
              <w:left w:val="single" w:sz="4" w:space="0" w:color="auto"/>
              <w:bottom w:val="single" w:sz="8" w:space="0" w:color="000000"/>
              <w:right w:val="single" w:sz="4" w:space="0" w:color="auto"/>
            </w:tcBorders>
            <w:textDirection w:val="btLr"/>
            <w:vAlign w:val="center"/>
          </w:tcPr>
          <w:p w:rsidR="00000000" w:rsidRDefault="00000000">
            <w:pPr>
              <w:jc w:val="center"/>
              <w:rPr>
                <w:rFonts w:ascii="Arial" w:eastAsia="Arial Unicode MS" w:hAnsi="Arial"/>
                <w:b/>
                <w:sz w:val="18"/>
              </w:rPr>
            </w:pPr>
            <w:r>
              <w:rPr>
                <w:rFonts w:ascii="Arial" w:hAnsi="Arial"/>
                <w:b/>
                <w:sz w:val="18"/>
              </w:rPr>
              <w:t>Боснийцы</w:t>
            </w:r>
          </w:p>
        </w:tc>
        <w:tc>
          <w:tcPr>
            <w:tcW w:w="725" w:type="dxa"/>
            <w:vMerge w:val="restart"/>
            <w:tcBorders>
              <w:top w:val="single" w:sz="4" w:space="0" w:color="auto"/>
              <w:left w:val="single" w:sz="4" w:space="0" w:color="auto"/>
              <w:bottom w:val="single" w:sz="8" w:space="0" w:color="000000"/>
              <w:right w:val="single" w:sz="4" w:space="0" w:color="auto"/>
            </w:tcBorders>
            <w:textDirection w:val="btLr"/>
            <w:vAlign w:val="center"/>
          </w:tcPr>
          <w:p w:rsidR="00000000" w:rsidRDefault="00000000">
            <w:pPr>
              <w:jc w:val="center"/>
              <w:rPr>
                <w:rFonts w:ascii="Arial" w:eastAsia="Arial Unicode MS" w:hAnsi="Arial"/>
                <w:b/>
                <w:sz w:val="18"/>
              </w:rPr>
            </w:pPr>
            <w:r>
              <w:rPr>
                <w:rFonts w:ascii="Arial" w:hAnsi="Arial"/>
                <w:b/>
                <w:sz w:val="18"/>
              </w:rPr>
              <w:t>Прочие</w:t>
            </w:r>
          </w:p>
        </w:tc>
        <w:tc>
          <w:tcPr>
            <w:tcW w:w="992" w:type="dxa"/>
            <w:vMerge w:val="restart"/>
            <w:tcBorders>
              <w:top w:val="single" w:sz="4" w:space="0" w:color="auto"/>
              <w:left w:val="single" w:sz="4" w:space="0" w:color="auto"/>
              <w:bottom w:val="single" w:sz="8" w:space="0" w:color="000000"/>
              <w:right w:val="single" w:sz="4" w:space="0" w:color="auto"/>
            </w:tcBorders>
            <w:textDirection w:val="btLr"/>
            <w:vAlign w:val="center"/>
          </w:tcPr>
          <w:p w:rsidR="00000000" w:rsidRDefault="00000000">
            <w:pPr>
              <w:spacing w:line="180" w:lineRule="exact"/>
              <w:jc w:val="center"/>
              <w:rPr>
                <w:rFonts w:ascii="Arial" w:eastAsia="Arial Unicode MS" w:hAnsi="Arial"/>
                <w:b/>
                <w:sz w:val="18"/>
              </w:rPr>
            </w:pPr>
            <w:r>
              <w:rPr>
                <w:rFonts w:ascii="Arial" w:hAnsi="Arial"/>
                <w:b/>
                <w:sz w:val="18"/>
              </w:rPr>
              <w:t>Не заявили о своей этнической принадлежности</w:t>
            </w:r>
          </w:p>
        </w:tc>
        <w:tc>
          <w:tcPr>
            <w:tcW w:w="567" w:type="dxa"/>
            <w:vMerge w:val="restart"/>
            <w:tcBorders>
              <w:top w:val="single" w:sz="4" w:space="0" w:color="auto"/>
              <w:left w:val="single" w:sz="4" w:space="0" w:color="auto"/>
              <w:bottom w:val="single" w:sz="8" w:space="0" w:color="000000"/>
              <w:right w:val="single" w:sz="12" w:space="0" w:color="auto"/>
            </w:tcBorders>
            <w:textDirection w:val="btLr"/>
            <w:vAlign w:val="center"/>
          </w:tcPr>
          <w:p w:rsidR="00000000" w:rsidRDefault="00000000">
            <w:pPr>
              <w:jc w:val="center"/>
              <w:rPr>
                <w:rFonts w:ascii="Arial" w:eastAsia="Arial Unicode MS" w:hAnsi="Arial"/>
                <w:b/>
                <w:sz w:val="18"/>
              </w:rPr>
            </w:pPr>
            <w:r>
              <w:rPr>
                <w:rFonts w:ascii="Arial" w:hAnsi="Arial"/>
                <w:b/>
                <w:sz w:val="18"/>
              </w:rPr>
              <w:t>Нет данных</w:t>
            </w:r>
          </w:p>
        </w:tc>
      </w:tr>
      <w:tr w:rsidR="00000000">
        <w:tblPrEx>
          <w:tblCellMar>
            <w:top w:w="0" w:type="dxa"/>
            <w:bottom w:w="0" w:type="dxa"/>
          </w:tblCellMar>
        </w:tblPrEx>
        <w:trPr>
          <w:cantSplit/>
          <w:trHeight w:val="869"/>
        </w:trPr>
        <w:tc>
          <w:tcPr>
            <w:tcW w:w="996" w:type="dxa"/>
            <w:tcBorders>
              <w:top w:val="nil"/>
              <w:left w:val="single" w:sz="12" w:space="0" w:color="auto"/>
              <w:bottom w:val="single" w:sz="12" w:space="0" w:color="auto"/>
              <w:right w:val="nil"/>
            </w:tcBorders>
            <w:vAlign w:val="center"/>
          </w:tcPr>
          <w:p w:rsidR="00000000" w:rsidRDefault="00000000">
            <w:pPr>
              <w:jc w:val="center"/>
              <w:rPr>
                <w:rFonts w:ascii="Arial" w:eastAsia="Arial Unicode MS" w:hAnsi="Arial"/>
                <w:sz w:val="18"/>
              </w:rPr>
            </w:pPr>
            <w:r>
              <w:rPr>
                <w:rFonts w:ascii="Arial" w:hAnsi="Arial"/>
                <w:sz w:val="18"/>
                <w:lang w:val="en-US"/>
              </w:rPr>
              <w:t> </w:t>
            </w:r>
          </w:p>
        </w:tc>
        <w:tc>
          <w:tcPr>
            <w:tcW w:w="716" w:type="dxa"/>
            <w:vMerge/>
            <w:tcBorders>
              <w:top w:val="single" w:sz="8" w:space="0" w:color="auto"/>
              <w:left w:val="single" w:sz="4" w:space="0" w:color="auto"/>
              <w:bottom w:val="single" w:sz="12" w:space="0" w:color="auto"/>
              <w:right w:val="single" w:sz="4" w:space="0" w:color="auto"/>
            </w:tcBorders>
            <w:vAlign w:val="center"/>
          </w:tcPr>
          <w:p w:rsidR="00000000" w:rsidRDefault="00000000">
            <w:pPr>
              <w:rPr>
                <w:rFonts w:ascii="Arial" w:eastAsia="Arial Unicode MS" w:hAnsi="Arial"/>
                <w:sz w:val="18"/>
              </w:rPr>
            </w:pPr>
          </w:p>
        </w:tc>
        <w:tc>
          <w:tcPr>
            <w:tcW w:w="855" w:type="dxa"/>
            <w:vMerge/>
            <w:tcBorders>
              <w:top w:val="single" w:sz="4" w:space="0" w:color="auto"/>
              <w:left w:val="single" w:sz="4" w:space="0" w:color="auto"/>
              <w:bottom w:val="single" w:sz="12" w:space="0" w:color="auto"/>
              <w:right w:val="single" w:sz="4" w:space="0" w:color="auto"/>
            </w:tcBorders>
            <w:vAlign w:val="center"/>
          </w:tcPr>
          <w:p w:rsidR="00000000" w:rsidRDefault="00000000">
            <w:pPr>
              <w:rPr>
                <w:rFonts w:ascii="Arial" w:eastAsia="Arial Unicode MS" w:hAnsi="Arial"/>
                <w:sz w:val="18"/>
              </w:rPr>
            </w:pPr>
          </w:p>
        </w:tc>
        <w:tc>
          <w:tcPr>
            <w:tcW w:w="795" w:type="dxa"/>
            <w:vMerge/>
            <w:tcBorders>
              <w:top w:val="single" w:sz="4" w:space="0" w:color="auto"/>
              <w:left w:val="single" w:sz="4" w:space="0" w:color="auto"/>
              <w:bottom w:val="single" w:sz="12" w:space="0" w:color="auto"/>
              <w:right w:val="single" w:sz="4" w:space="0" w:color="auto"/>
            </w:tcBorders>
            <w:vAlign w:val="center"/>
          </w:tcPr>
          <w:p w:rsidR="00000000" w:rsidRDefault="00000000">
            <w:pPr>
              <w:rPr>
                <w:rFonts w:ascii="Arial" w:eastAsia="Arial Unicode MS" w:hAnsi="Arial"/>
                <w:sz w:val="18"/>
              </w:rPr>
            </w:pPr>
          </w:p>
        </w:tc>
        <w:tc>
          <w:tcPr>
            <w:tcW w:w="735" w:type="dxa"/>
            <w:vMerge/>
            <w:tcBorders>
              <w:top w:val="single" w:sz="4" w:space="0" w:color="auto"/>
              <w:left w:val="single" w:sz="4" w:space="0" w:color="auto"/>
              <w:bottom w:val="single" w:sz="12" w:space="0" w:color="auto"/>
              <w:right w:val="single" w:sz="4" w:space="0" w:color="auto"/>
            </w:tcBorders>
            <w:vAlign w:val="center"/>
          </w:tcPr>
          <w:p w:rsidR="00000000" w:rsidRDefault="00000000">
            <w:pPr>
              <w:rPr>
                <w:rFonts w:ascii="Arial" w:eastAsia="Arial Unicode MS" w:hAnsi="Arial"/>
                <w:sz w:val="18"/>
              </w:rPr>
            </w:pPr>
          </w:p>
        </w:tc>
        <w:tc>
          <w:tcPr>
            <w:tcW w:w="815" w:type="dxa"/>
            <w:vMerge/>
            <w:tcBorders>
              <w:top w:val="single" w:sz="4" w:space="0" w:color="auto"/>
              <w:left w:val="single" w:sz="4" w:space="0" w:color="auto"/>
              <w:bottom w:val="single" w:sz="12" w:space="0" w:color="auto"/>
              <w:right w:val="single" w:sz="4" w:space="0" w:color="auto"/>
            </w:tcBorders>
            <w:vAlign w:val="center"/>
          </w:tcPr>
          <w:p w:rsidR="00000000" w:rsidRDefault="00000000">
            <w:pPr>
              <w:rPr>
                <w:rFonts w:ascii="Arial" w:eastAsia="Arial Unicode MS" w:hAnsi="Arial"/>
                <w:sz w:val="18"/>
              </w:rPr>
            </w:pPr>
          </w:p>
        </w:tc>
        <w:tc>
          <w:tcPr>
            <w:tcW w:w="854" w:type="dxa"/>
            <w:vMerge/>
            <w:tcBorders>
              <w:top w:val="single" w:sz="4" w:space="0" w:color="auto"/>
              <w:left w:val="single" w:sz="4" w:space="0" w:color="auto"/>
              <w:bottom w:val="single" w:sz="12" w:space="0" w:color="auto"/>
              <w:right w:val="single" w:sz="4" w:space="0" w:color="auto"/>
            </w:tcBorders>
            <w:vAlign w:val="center"/>
          </w:tcPr>
          <w:p w:rsidR="00000000" w:rsidRDefault="00000000">
            <w:pPr>
              <w:rPr>
                <w:rFonts w:ascii="Arial" w:eastAsia="Arial Unicode MS" w:hAnsi="Arial"/>
                <w:sz w:val="18"/>
              </w:rPr>
            </w:pPr>
          </w:p>
        </w:tc>
        <w:tc>
          <w:tcPr>
            <w:tcW w:w="735" w:type="dxa"/>
            <w:vMerge/>
            <w:tcBorders>
              <w:top w:val="single" w:sz="4" w:space="0" w:color="auto"/>
              <w:left w:val="single" w:sz="4" w:space="0" w:color="auto"/>
              <w:bottom w:val="single" w:sz="12" w:space="0" w:color="auto"/>
              <w:right w:val="single" w:sz="4" w:space="0" w:color="auto"/>
            </w:tcBorders>
            <w:vAlign w:val="center"/>
          </w:tcPr>
          <w:p w:rsidR="00000000" w:rsidRDefault="00000000">
            <w:pPr>
              <w:rPr>
                <w:rFonts w:ascii="Arial" w:eastAsia="Arial Unicode MS" w:hAnsi="Arial"/>
                <w:sz w:val="18"/>
              </w:rPr>
            </w:pPr>
          </w:p>
        </w:tc>
        <w:tc>
          <w:tcPr>
            <w:tcW w:w="854" w:type="dxa"/>
            <w:vMerge/>
            <w:tcBorders>
              <w:top w:val="single" w:sz="4" w:space="0" w:color="auto"/>
              <w:left w:val="single" w:sz="4" w:space="0" w:color="auto"/>
              <w:bottom w:val="single" w:sz="12" w:space="0" w:color="auto"/>
              <w:right w:val="single" w:sz="4" w:space="0" w:color="auto"/>
            </w:tcBorders>
            <w:vAlign w:val="center"/>
          </w:tcPr>
          <w:p w:rsidR="00000000" w:rsidRDefault="00000000">
            <w:pPr>
              <w:rPr>
                <w:rFonts w:ascii="Arial" w:eastAsia="Arial Unicode MS" w:hAnsi="Arial"/>
                <w:sz w:val="18"/>
              </w:rPr>
            </w:pPr>
          </w:p>
        </w:tc>
        <w:tc>
          <w:tcPr>
            <w:tcW w:w="725" w:type="dxa"/>
            <w:vMerge/>
            <w:tcBorders>
              <w:top w:val="single" w:sz="4" w:space="0" w:color="auto"/>
              <w:left w:val="single" w:sz="4" w:space="0" w:color="auto"/>
              <w:bottom w:val="single" w:sz="12" w:space="0" w:color="auto"/>
              <w:right w:val="single" w:sz="4" w:space="0" w:color="auto"/>
            </w:tcBorders>
            <w:vAlign w:val="center"/>
          </w:tcPr>
          <w:p w:rsidR="00000000" w:rsidRDefault="00000000">
            <w:pPr>
              <w:rPr>
                <w:rFonts w:ascii="Arial" w:eastAsia="Arial Unicode MS" w:hAnsi="Arial"/>
                <w:sz w:val="18"/>
              </w:rPr>
            </w:pPr>
          </w:p>
        </w:tc>
        <w:tc>
          <w:tcPr>
            <w:tcW w:w="992" w:type="dxa"/>
            <w:vMerge/>
            <w:tcBorders>
              <w:top w:val="single" w:sz="4" w:space="0" w:color="auto"/>
              <w:left w:val="single" w:sz="4" w:space="0" w:color="auto"/>
              <w:bottom w:val="single" w:sz="12" w:space="0" w:color="auto"/>
              <w:right w:val="single" w:sz="4" w:space="0" w:color="auto"/>
            </w:tcBorders>
            <w:vAlign w:val="center"/>
          </w:tcPr>
          <w:p w:rsidR="00000000" w:rsidRDefault="00000000">
            <w:pPr>
              <w:rPr>
                <w:rFonts w:ascii="Arial" w:eastAsia="Arial Unicode MS" w:hAnsi="Arial"/>
                <w:sz w:val="18"/>
              </w:rPr>
            </w:pPr>
          </w:p>
        </w:tc>
        <w:tc>
          <w:tcPr>
            <w:tcW w:w="567" w:type="dxa"/>
            <w:vMerge/>
            <w:tcBorders>
              <w:top w:val="single" w:sz="4" w:space="0" w:color="auto"/>
              <w:left w:val="single" w:sz="4" w:space="0" w:color="auto"/>
              <w:bottom w:val="single" w:sz="12" w:space="0" w:color="auto"/>
              <w:right w:val="single" w:sz="12" w:space="0" w:color="auto"/>
            </w:tcBorders>
            <w:vAlign w:val="center"/>
          </w:tcPr>
          <w:p w:rsidR="00000000" w:rsidRDefault="00000000">
            <w:pPr>
              <w:rPr>
                <w:rFonts w:ascii="Arial" w:eastAsia="Arial Unicode MS" w:hAnsi="Arial"/>
                <w:sz w:val="18"/>
              </w:rPr>
            </w:pPr>
          </w:p>
        </w:tc>
      </w:tr>
      <w:tr w:rsidR="00000000">
        <w:tblPrEx>
          <w:tblCellMar>
            <w:top w:w="0" w:type="dxa"/>
            <w:bottom w:w="0" w:type="dxa"/>
          </w:tblCellMar>
        </w:tblPrEx>
        <w:trPr>
          <w:trHeight w:val="20"/>
        </w:trPr>
        <w:tc>
          <w:tcPr>
            <w:tcW w:w="996" w:type="dxa"/>
            <w:tcBorders>
              <w:top w:val="single" w:sz="12" w:space="0" w:color="auto"/>
              <w:left w:val="single" w:sz="12" w:space="0" w:color="auto"/>
              <w:bottom w:val="single" w:sz="12" w:space="0" w:color="auto"/>
              <w:right w:val="nil"/>
            </w:tcBorders>
            <w:vAlign w:val="center"/>
          </w:tcPr>
          <w:p w:rsidR="00000000" w:rsidRDefault="00000000">
            <w:pPr>
              <w:rPr>
                <w:rFonts w:ascii="Arial" w:eastAsia="Arial Unicode MS" w:hAnsi="Arial"/>
                <w:sz w:val="18"/>
              </w:rPr>
            </w:pPr>
          </w:p>
        </w:tc>
        <w:tc>
          <w:tcPr>
            <w:tcW w:w="8643" w:type="dxa"/>
            <w:gridSpan w:val="11"/>
            <w:tcBorders>
              <w:top w:val="single" w:sz="12" w:space="0" w:color="auto"/>
              <w:left w:val="nil"/>
              <w:bottom w:val="single" w:sz="12" w:space="0" w:color="auto"/>
              <w:right w:val="single" w:sz="12" w:space="0" w:color="auto"/>
            </w:tcBorders>
            <w:vAlign w:val="center"/>
          </w:tcPr>
          <w:p w:rsidR="00000000" w:rsidRDefault="00000000">
            <w:pPr>
              <w:jc w:val="center"/>
              <w:rPr>
                <w:rFonts w:ascii="Arial" w:eastAsia="Arial Unicode MS" w:hAnsi="Arial"/>
                <w:b/>
                <w:sz w:val="18"/>
              </w:rPr>
            </w:pPr>
            <w:r>
              <w:rPr>
                <w:rFonts w:ascii="Arial" w:hAnsi="Arial"/>
                <w:b/>
                <w:sz w:val="18"/>
              </w:rPr>
              <w:t>Кандидаты</w:t>
            </w:r>
          </w:p>
        </w:tc>
      </w:tr>
      <w:tr w:rsidR="00000000">
        <w:tblPrEx>
          <w:tblCellMar>
            <w:top w:w="0" w:type="dxa"/>
            <w:bottom w:w="0" w:type="dxa"/>
          </w:tblCellMar>
        </w:tblPrEx>
        <w:trPr>
          <w:trHeight w:val="20"/>
        </w:trPr>
        <w:tc>
          <w:tcPr>
            <w:tcW w:w="996" w:type="dxa"/>
            <w:tcBorders>
              <w:top w:val="single" w:sz="12" w:space="0" w:color="auto"/>
              <w:left w:val="single" w:sz="12" w:space="0" w:color="auto"/>
              <w:bottom w:val="single" w:sz="4" w:space="0" w:color="auto"/>
              <w:right w:val="single" w:sz="4" w:space="0" w:color="auto"/>
            </w:tcBorders>
            <w:vAlign w:val="center"/>
          </w:tcPr>
          <w:p w:rsidR="00000000" w:rsidRDefault="00000000">
            <w:pPr>
              <w:rPr>
                <w:rFonts w:ascii="Arial" w:eastAsia="Arial Unicode MS" w:hAnsi="Arial"/>
                <w:color w:val="000000"/>
                <w:sz w:val="18"/>
              </w:rPr>
            </w:pPr>
            <w:r>
              <w:rPr>
                <w:rFonts w:ascii="Arial" w:hAnsi="Arial"/>
                <w:color w:val="000000"/>
                <w:sz w:val="18"/>
              </w:rPr>
              <w:t>Всего</w:t>
            </w:r>
          </w:p>
        </w:tc>
        <w:tc>
          <w:tcPr>
            <w:tcW w:w="716" w:type="dxa"/>
            <w:tcBorders>
              <w:top w:val="single" w:sz="12" w:space="0" w:color="auto"/>
              <w:left w:val="nil"/>
              <w:bottom w:val="single" w:sz="4" w:space="0" w:color="auto"/>
              <w:right w:val="single" w:sz="4" w:space="0" w:color="auto"/>
            </w:tcBorders>
            <w:vAlign w:val="center"/>
          </w:tcPr>
          <w:p w:rsidR="00000000" w:rsidRDefault="00000000">
            <w:pPr>
              <w:tabs>
                <w:tab w:val="decimal" w:pos="567"/>
              </w:tabs>
              <w:rPr>
                <w:rFonts w:ascii="Arial" w:eastAsia="Arial Unicode MS" w:hAnsi="Arial"/>
                <w:color w:val="000000"/>
                <w:sz w:val="18"/>
              </w:rPr>
            </w:pPr>
            <w:r>
              <w:rPr>
                <w:rFonts w:ascii="Arial" w:hAnsi="Arial"/>
                <w:color w:val="000000"/>
                <w:sz w:val="18"/>
              </w:rPr>
              <w:t>3 060</w:t>
            </w:r>
          </w:p>
        </w:tc>
        <w:tc>
          <w:tcPr>
            <w:tcW w:w="855" w:type="dxa"/>
            <w:tcBorders>
              <w:top w:val="single" w:sz="12" w:space="0" w:color="auto"/>
              <w:left w:val="nil"/>
              <w:bottom w:val="single" w:sz="4" w:space="0" w:color="auto"/>
              <w:right w:val="single" w:sz="4" w:space="0" w:color="auto"/>
            </w:tcBorders>
            <w:vAlign w:val="center"/>
          </w:tcPr>
          <w:p w:rsidR="00000000" w:rsidRDefault="00000000">
            <w:pPr>
              <w:tabs>
                <w:tab w:val="decimal" w:pos="567"/>
              </w:tabs>
              <w:rPr>
                <w:rFonts w:ascii="Arial" w:eastAsia="Arial Unicode MS" w:hAnsi="Arial"/>
                <w:color w:val="000000"/>
                <w:sz w:val="18"/>
              </w:rPr>
            </w:pPr>
            <w:r>
              <w:rPr>
                <w:rFonts w:ascii="Arial" w:hAnsi="Arial"/>
                <w:color w:val="000000"/>
                <w:sz w:val="18"/>
              </w:rPr>
              <w:t>2 239</w:t>
            </w:r>
          </w:p>
        </w:tc>
        <w:tc>
          <w:tcPr>
            <w:tcW w:w="795" w:type="dxa"/>
            <w:tcBorders>
              <w:top w:val="single" w:sz="12" w:space="0" w:color="auto"/>
              <w:left w:val="nil"/>
              <w:bottom w:val="single" w:sz="4" w:space="0" w:color="auto"/>
              <w:right w:val="single" w:sz="4" w:space="0" w:color="auto"/>
            </w:tcBorders>
            <w:vAlign w:val="center"/>
          </w:tcPr>
          <w:p w:rsidR="00000000" w:rsidRDefault="00000000">
            <w:pPr>
              <w:tabs>
                <w:tab w:val="decimal" w:pos="510"/>
              </w:tabs>
              <w:rPr>
                <w:rFonts w:ascii="Arial" w:eastAsia="Arial Unicode MS" w:hAnsi="Arial"/>
                <w:color w:val="000000"/>
                <w:sz w:val="18"/>
              </w:rPr>
            </w:pPr>
            <w:r>
              <w:rPr>
                <w:rFonts w:ascii="Arial" w:hAnsi="Arial"/>
                <w:color w:val="000000"/>
                <w:sz w:val="18"/>
              </w:rPr>
              <w:t>368</w:t>
            </w:r>
          </w:p>
        </w:tc>
        <w:tc>
          <w:tcPr>
            <w:tcW w:w="735" w:type="dxa"/>
            <w:tcBorders>
              <w:top w:val="single" w:sz="12" w:space="0" w:color="auto"/>
              <w:left w:val="nil"/>
              <w:bottom w:val="single" w:sz="4" w:space="0" w:color="auto"/>
              <w:right w:val="single" w:sz="4" w:space="0" w:color="auto"/>
            </w:tcBorders>
            <w:vAlign w:val="center"/>
          </w:tcPr>
          <w:p w:rsidR="00000000" w:rsidRDefault="00000000">
            <w:pPr>
              <w:tabs>
                <w:tab w:val="decimal" w:pos="454"/>
              </w:tabs>
              <w:rPr>
                <w:rFonts w:ascii="Arial" w:eastAsia="Arial Unicode MS" w:hAnsi="Arial"/>
                <w:color w:val="000000"/>
                <w:sz w:val="18"/>
              </w:rPr>
            </w:pPr>
            <w:r>
              <w:rPr>
                <w:rFonts w:ascii="Arial" w:hAnsi="Arial"/>
                <w:color w:val="000000"/>
                <w:sz w:val="18"/>
              </w:rPr>
              <w:t>32</w:t>
            </w:r>
          </w:p>
        </w:tc>
        <w:tc>
          <w:tcPr>
            <w:tcW w:w="815" w:type="dxa"/>
            <w:tcBorders>
              <w:top w:val="single" w:sz="12" w:space="0" w:color="auto"/>
              <w:left w:val="nil"/>
              <w:bottom w:val="single" w:sz="4" w:space="0" w:color="auto"/>
              <w:right w:val="single" w:sz="4" w:space="0" w:color="auto"/>
            </w:tcBorders>
            <w:vAlign w:val="center"/>
          </w:tcPr>
          <w:p w:rsidR="00000000" w:rsidRDefault="00000000">
            <w:pPr>
              <w:tabs>
                <w:tab w:val="decimal" w:pos="454"/>
              </w:tabs>
              <w:rPr>
                <w:rFonts w:ascii="Arial" w:eastAsia="Arial Unicode MS" w:hAnsi="Arial"/>
                <w:color w:val="000000"/>
                <w:sz w:val="18"/>
              </w:rPr>
            </w:pPr>
            <w:r>
              <w:rPr>
                <w:rFonts w:ascii="Arial" w:hAnsi="Arial"/>
                <w:color w:val="000000"/>
                <w:sz w:val="18"/>
              </w:rPr>
              <w:t>25</w:t>
            </w:r>
          </w:p>
        </w:tc>
        <w:tc>
          <w:tcPr>
            <w:tcW w:w="854" w:type="dxa"/>
            <w:tcBorders>
              <w:top w:val="single" w:sz="12" w:space="0" w:color="auto"/>
              <w:left w:val="nil"/>
              <w:bottom w:val="single" w:sz="4" w:space="0" w:color="auto"/>
              <w:right w:val="single" w:sz="4" w:space="0" w:color="auto"/>
            </w:tcBorders>
            <w:vAlign w:val="center"/>
          </w:tcPr>
          <w:p w:rsidR="00000000" w:rsidRDefault="00000000">
            <w:pPr>
              <w:tabs>
                <w:tab w:val="decimal" w:pos="510"/>
              </w:tabs>
              <w:rPr>
                <w:rFonts w:ascii="Arial" w:eastAsia="Arial Unicode MS" w:hAnsi="Arial"/>
                <w:color w:val="000000"/>
                <w:sz w:val="18"/>
              </w:rPr>
            </w:pPr>
            <w:r>
              <w:rPr>
                <w:rFonts w:ascii="Arial" w:hAnsi="Arial"/>
                <w:color w:val="000000"/>
                <w:sz w:val="18"/>
              </w:rPr>
              <w:t>175</w:t>
            </w:r>
          </w:p>
        </w:tc>
        <w:tc>
          <w:tcPr>
            <w:tcW w:w="735" w:type="dxa"/>
            <w:tcBorders>
              <w:top w:val="single" w:sz="12" w:space="0" w:color="auto"/>
              <w:left w:val="nil"/>
              <w:bottom w:val="single" w:sz="4" w:space="0" w:color="auto"/>
              <w:right w:val="single" w:sz="4" w:space="0" w:color="auto"/>
            </w:tcBorders>
            <w:vAlign w:val="center"/>
          </w:tcPr>
          <w:p w:rsidR="00000000" w:rsidRDefault="00000000">
            <w:pPr>
              <w:tabs>
                <w:tab w:val="decimal" w:pos="454"/>
              </w:tabs>
              <w:rPr>
                <w:rFonts w:ascii="Arial" w:eastAsia="Arial Unicode MS" w:hAnsi="Arial"/>
                <w:color w:val="000000"/>
                <w:sz w:val="18"/>
              </w:rPr>
            </w:pPr>
            <w:r>
              <w:rPr>
                <w:rFonts w:ascii="Arial" w:hAnsi="Arial"/>
                <w:color w:val="000000"/>
                <w:sz w:val="18"/>
              </w:rPr>
              <w:t>77</w:t>
            </w:r>
          </w:p>
        </w:tc>
        <w:tc>
          <w:tcPr>
            <w:tcW w:w="854" w:type="dxa"/>
            <w:tcBorders>
              <w:top w:val="single" w:sz="12" w:space="0" w:color="auto"/>
              <w:left w:val="nil"/>
              <w:bottom w:val="single" w:sz="4" w:space="0" w:color="auto"/>
              <w:right w:val="single" w:sz="4" w:space="0" w:color="auto"/>
            </w:tcBorders>
            <w:vAlign w:val="center"/>
          </w:tcPr>
          <w:p w:rsidR="00000000" w:rsidRDefault="00000000">
            <w:pPr>
              <w:tabs>
                <w:tab w:val="decimal" w:pos="454"/>
              </w:tabs>
              <w:rPr>
                <w:rFonts w:ascii="Arial" w:eastAsia="Arial Unicode MS" w:hAnsi="Arial"/>
                <w:color w:val="000000"/>
                <w:sz w:val="18"/>
              </w:rPr>
            </w:pPr>
            <w:r>
              <w:rPr>
                <w:rFonts w:ascii="Arial" w:hAnsi="Arial"/>
                <w:color w:val="000000"/>
                <w:sz w:val="18"/>
              </w:rPr>
              <w:t>42</w:t>
            </w:r>
          </w:p>
        </w:tc>
        <w:tc>
          <w:tcPr>
            <w:tcW w:w="725" w:type="dxa"/>
            <w:tcBorders>
              <w:top w:val="single" w:sz="12" w:space="0" w:color="auto"/>
              <w:left w:val="nil"/>
              <w:bottom w:val="single" w:sz="4" w:space="0" w:color="auto"/>
              <w:right w:val="single" w:sz="4" w:space="0" w:color="auto"/>
            </w:tcBorders>
            <w:vAlign w:val="center"/>
          </w:tcPr>
          <w:p w:rsidR="00000000" w:rsidRDefault="00000000">
            <w:pPr>
              <w:tabs>
                <w:tab w:val="decimal" w:pos="454"/>
              </w:tabs>
              <w:rPr>
                <w:rFonts w:ascii="Arial" w:eastAsia="Arial Unicode MS" w:hAnsi="Arial"/>
                <w:color w:val="000000"/>
                <w:sz w:val="18"/>
              </w:rPr>
            </w:pPr>
            <w:r>
              <w:rPr>
                <w:rFonts w:ascii="Arial" w:hAnsi="Arial"/>
                <w:color w:val="000000"/>
                <w:sz w:val="18"/>
              </w:rPr>
              <w:t>57</w:t>
            </w:r>
          </w:p>
        </w:tc>
        <w:tc>
          <w:tcPr>
            <w:tcW w:w="992" w:type="dxa"/>
            <w:tcBorders>
              <w:top w:val="single" w:sz="12" w:space="0" w:color="auto"/>
              <w:left w:val="nil"/>
              <w:bottom w:val="single" w:sz="4" w:space="0" w:color="auto"/>
              <w:right w:val="single" w:sz="4" w:space="0" w:color="auto"/>
            </w:tcBorders>
            <w:vAlign w:val="center"/>
          </w:tcPr>
          <w:p w:rsidR="00000000" w:rsidRDefault="00000000">
            <w:pPr>
              <w:jc w:val="center"/>
              <w:rPr>
                <w:rFonts w:ascii="Arial" w:eastAsia="Arial Unicode MS" w:hAnsi="Arial"/>
                <w:color w:val="000000"/>
                <w:sz w:val="18"/>
              </w:rPr>
            </w:pPr>
            <w:r>
              <w:rPr>
                <w:rFonts w:ascii="Arial" w:hAnsi="Arial"/>
                <w:color w:val="000000"/>
                <w:sz w:val="18"/>
              </w:rPr>
              <w:t>8</w:t>
            </w:r>
          </w:p>
        </w:tc>
        <w:tc>
          <w:tcPr>
            <w:tcW w:w="567" w:type="dxa"/>
            <w:tcBorders>
              <w:top w:val="single" w:sz="12" w:space="0" w:color="auto"/>
              <w:left w:val="nil"/>
              <w:bottom w:val="single" w:sz="4" w:space="0" w:color="auto"/>
              <w:right w:val="single" w:sz="12" w:space="0" w:color="auto"/>
            </w:tcBorders>
            <w:vAlign w:val="center"/>
          </w:tcPr>
          <w:p w:rsidR="00000000" w:rsidRDefault="00000000">
            <w:pPr>
              <w:jc w:val="center"/>
              <w:rPr>
                <w:rFonts w:ascii="Arial" w:eastAsia="Arial Unicode MS" w:hAnsi="Arial"/>
                <w:color w:val="000000"/>
                <w:sz w:val="18"/>
              </w:rPr>
            </w:pPr>
            <w:r>
              <w:rPr>
                <w:rFonts w:ascii="Arial" w:hAnsi="Arial"/>
                <w:color w:val="000000"/>
                <w:sz w:val="18"/>
              </w:rPr>
              <w:t>37</w:t>
            </w:r>
          </w:p>
        </w:tc>
      </w:tr>
      <w:tr w:rsidR="00000000">
        <w:tblPrEx>
          <w:tblCellMar>
            <w:top w:w="0" w:type="dxa"/>
            <w:bottom w:w="0" w:type="dxa"/>
          </w:tblCellMar>
        </w:tblPrEx>
        <w:trPr>
          <w:trHeight w:val="20"/>
        </w:trPr>
        <w:tc>
          <w:tcPr>
            <w:tcW w:w="996" w:type="dxa"/>
            <w:tcBorders>
              <w:top w:val="single" w:sz="4" w:space="0" w:color="auto"/>
              <w:left w:val="single" w:sz="12" w:space="0" w:color="auto"/>
              <w:bottom w:val="single" w:sz="12" w:space="0" w:color="auto"/>
              <w:right w:val="single" w:sz="4" w:space="0" w:color="auto"/>
            </w:tcBorders>
            <w:vAlign w:val="center"/>
          </w:tcPr>
          <w:p w:rsidR="00000000" w:rsidRDefault="00000000">
            <w:pPr>
              <w:rPr>
                <w:rFonts w:ascii="Arial" w:eastAsia="Arial Unicode MS" w:hAnsi="Arial"/>
                <w:color w:val="000000"/>
                <w:sz w:val="18"/>
              </w:rPr>
            </w:pPr>
            <w:r>
              <w:rPr>
                <w:rFonts w:ascii="Arial" w:hAnsi="Arial"/>
                <w:color w:val="000000"/>
                <w:sz w:val="18"/>
              </w:rPr>
              <w:t>Женщины</w:t>
            </w:r>
          </w:p>
        </w:tc>
        <w:tc>
          <w:tcPr>
            <w:tcW w:w="716" w:type="dxa"/>
            <w:tcBorders>
              <w:top w:val="single" w:sz="4" w:space="0" w:color="auto"/>
              <w:left w:val="nil"/>
              <w:bottom w:val="single" w:sz="12" w:space="0" w:color="auto"/>
              <w:right w:val="single" w:sz="4" w:space="0" w:color="auto"/>
            </w:tcBorders>
            <w:vAlign w:val="center"/>
          </w:tcPr>
          <w:p w:rsidR="00000000" w:rsidRDefault="00000000">
            <w:pPr>
              <w:tabs>
                <w:tab w:val="decimal" w:pos="567"/>
              </w:tabs>
              <w:rPr>
                <w:rFonts w:ascii="Arial" w:eastAsia="Arial Unicode MS" w:hAnsi="Arial"/>
                <w:color w:val="000000"/>
                <w:sz w:val="18"/>
              </w:rPr>
            </w:pPr>
            <w:r>
              <w:rPr>
                <w:rFonts w:ascii="Arial" w:hAnsi="Arial"/>
                <w:color w:val="000000"/>
                <w:sz w:val="18"/>
              </w:rPr>
              <w:t>1 108</w:t>
            </w:r>
          </w:p>
        </w:tc>
        <w:tc>
          <w:tcPr>
            <w:tcW w:w="855" w:type="dxa"/>
            <w:tcBorders>
              <w:top w:val="single" w:sz="4" w:space="0" w:color="auto"/>
              <w:left w:val="nil"/>
              <w:bottom w:val="single" w:sz="12" w:space="0" w:color="auto"/>
              <w:right w:val="single" w:sz="4" w:space="0" w:color="auto"/>
            </w:tcBorders>
            <w:vAlign w:val="center"/>
          </w:tcPr>
          <w:p w:rsidR="00000000" w:rsidRDefault="00000000">
            <w:pPr>
              <w:tabs>
                <w:tab w:val="decimal" w:pos="567"/>
              </w:tabs>
              <w:rPr>
                <w:rFonts w:ascii="Arial" w:eastAsia="Arial Unicode MS" w:hAnsi="Arial"/>
                <w:color w:val="000000"/>
                <w:sz w:val="18"/>
              </w:rPr>
            </w:pPr>
            <w:r>
              <w:rPr>
                <w:rFonts w:ascii="Arial" w:hAnsi="Arial"/>
                <w:color w:val="000000"/>
                <w:sz w:val="18"/>
              </w:rPr>
              <w:t>851</w:t>
            </w:r>
          </w:p>
        </w:tc>
        <w:tc>
          <w:tcPr>
            <w:tcW w:w="795" w:type="dxa"/>
            <w:tcBorders>
              <w:top w:val="single" w:sz="4" w:space="0" w:color="auto"/>
              <w:left w:val="nil"/>
              <w:bottom w:val="single" w:sz="12" w:space="0" w:color="auto"/>
              <w:right w:val="single" w:sz="4" w:space="0" w:color="auto"/>
            </w:tcBorders>
            <w:vAlign w:val="center"/>
          </w:tcPr>
          <w:p w:rsidR="00000000" w:rsidRDefault="00000000">
            <w:pPr>
              <w:tabs>
                <w:tab w:val="decimal" w:pos="510"/>
              </w:tabs>
              <w:rPr>
                <w:rFonts w:ascii="Arial" w:eastAsia="Arial Unicode MS" w:hAnsi="Arial"/>
                <w:color w:val="000000"/>
                <w:sz w:val="18"/>
              </w:rPr>
            </w:pPr>
            <w:r>
              <w:rPr>
                <w:rFonts w:ascii="Arial" w:hAnsi="Arial"/>
                <w:color w:val="000000"/>
                <w:sz w:val="18"/>
              </w:rPr>
              <w:t>116</w:t>
            </w:r>
          </w:p>
        </w:tc>
        <w:tc>
          <w:tcPr>
            <w:tcW w:w="735" w:type="dxa"/>
            <w:tcBorders>
              <w:top w:val="single" w:sz="4" w:space="0" w:color="auto"/>
              <w:left w:val="nil"/>
              <w:bottom w:val="single" w:sz="12" w:space="0" w:color="auto"/>
              <w:right w:val="single" w:sz="4" w:space="0" w:color="auto"/>
            </w:tcBorders>
            <w:vAlign w:val="center"/>
          </w:tcPr>
          <w:p w:rsidR="00000000" w:rsidRDefault="00000000">
            <w:pPr>
              <w:tabs>
                <w:tab w:val="decimal" w:pos="454"/>
              </w:tabs>
              <w:rPr>
                <w:rFonts w:ascii="Arial" w:eastAsia="Arial Unicode MS" w:hAnsi="Arial"/>
                <w:color w:val="000000"/>
                <w:sz w:val="18"/>
              </w:rPr>
            </w:pPr>
            <w:r>
              <w:rPr>
                <w:rFonts w:ascii="Arial" w:hAnsi="Arial"/>
                <w:color w:val="000000"/>
                <w:sz w:val="18"/>
              </w:rPr>
              <w:t>9</w:t>
            </w:r>
          </w:p>
        </w:tc>
        <w:tc>
          <w:tcPr>
            <w:tcW w:w="815" w:type="dxa"/>
            <w:tcBorders>
              <w:top w:val="single" w:sz="4" w:space="0" w:color="auto"/>
              <w:left w:val="nil"/>
              <w:bottom w:val="single" w:sz="12" w:space="0" w:color="auto"/>
              <w:right w:val="single" w:sz="4" w:space="0" w:color="auto"/>
            </w:tcBorders>
            <w:vAlign w:val="center"/>
          </w:tcPr>
          <w:p w:rsidR="00000000" w:rsidRDefault="00000000">
            <w:pPr>
              <w:tabs>
                <w:tab w:val="decimal" w:pos="454"/>
              </w:tabs>
              <w:rPr>
                <w:rFonts w:ascii="Arial" w:eastAsia="Arial Unicode MS" w:hAnsi="Arial"/>
                <w:color w:val="000000"/>
                <w:sz w:val="18"/>
              </w:rPr>
            </w:pPr>
            <w:r>
              <w:rPr>
                <w:rFonts w:ascii="Arial" w:hAnsi="Arial"/>
                <w:color w:val="000000"/>
                <w:sz w:val="18"/>
              </w:rPr>
              <w:t>7</w:t>
            </w:r>
          </w:p>
        </w:tc>
        <w:tc>
          <w:tcPr>
            <w:tcW w:w="854" w:type="dxa"/>
            <w:tcBorders>
              <w:top w:val="single" w:sz="4" w:space="0" w:color="auto"/>
              <w:left w:val="nil"/>
              <w:bottom w:val="single" w:sz="12" w:space="0" w:color="auto"/>
              <w:right w:val="single" w:sz="4" w:space="0" w:color="auto"/>
            </w:tcBorders>
            <w:vAlign w:val="center"/>
          </w:tcPr>
          <w:p w:rsidR="00000000" w:rsidRDefault="00000000">
            <w:pPr>
              <w:tabs>
                <w:tab w:val="decimal" w:pos="510"/>
              </w:tabs>
              <w:rPr>
                <w:rFonts w:ascii="Arial" w:eastAsia="Arial Unicode MS" w:hAnsi="Arial"/>
                <w:color w:val="000000"/>
                <w:sz w:val="18"/>
              </w:rPr>
            </w:pPr>
            <w:r>
              <w:rPr>
                <w:rFonts w:ascii="Arial" w:hAnsi="Arial"/>
                <w:color w:val="000000"/>
                <w:sz w:val="18"/>
              </w:rPr>
              <w:t>60</w:t>
            </w:r>
          </w:p>
        </w:tc>
        <w:tc>
          <w:tcPr>
            <w:tcW w:w="735" w:type="dxa"/>
            <w:tcBorders>
              <w:top w:val="single" w:sz="4" w:space="0" w:color="auto"/>
              <w:left w:val="nil"/>
              <w:bottom w:val="single" w:sz="12" w:space="0" w:color="auto"/>
              <w:right w:val="single" w:sz="4" w:space="0" w:color="auto"/>
            </w:tcBorders>
            <w:vAlign w:val="center"/>
          </w:tcPr>
          <w:p w:rsidR="00000000" w:rsidRDefault="00000000">
            <w:pPr>
              <w:tabs>
                <w:tab w:val="decimal" w:pos="454"/>
              </w:tabs>
              <w:rPr>
                <w:rFonts w:ascii="Arial" w:eastAsia="Arial Unicode MS" w:hAnsi="Arial"/>
                <w:color w:val="000000"/>
                <w:sz w:val="18"/>
              </w:rPr>
            </w:pPr>
            <w:r>
              <w:rPr>
                <w:rFonts w:ascii="Arial" w:hAnsi="Arial"/>
                <w:color w:val="000000"/>
                <w:sz w:val="18"/>
              </w:rPr>
              <w:t>21</w:t>
            </w:r>
          </w:p>
        </w:tc>
        <w:tc>
          <w:tcPr>
            <w:tcW w:w="854" w:type="dxa"/>
            <w:tcBorders>
              <w:top w:val="single" w:sz="4" w:space="0" w:color="auto"/>
              <w:left w:val="nil"/>
              <w:bottom w:val="single" w:sz="12" w:space="0" w:color="auto"/>
              <w:right w:val="single" w:sz="4" w:space="0" w:color="auto"/>
            </w:tcBorders>
            <w:vAlign w:val="center"/>
          </w:tcPr>
          <w:p w:rsidR="00000000" w:rsidRDefault="00000000">
            <w:pPr>
              <w:tabs>
                <w:tab w:val="decimal" w:pos="454"/>
              </w:tabs>
              <w:rPr>
                <w:rFonts w:ascii="Arial" w:eastAsia="Arial Unicode MS" w:hAnsi="Arial"/>
                <w:color w:val="000000"/>
                <w:sz w:val="18"/>
              </w:rPr>
            </w:pPr>
            <w:r>
              <w:rPr>
                <w:rFonts w:ascii="Arial" w:hAnsi="Arial"/>
                <w:color w:val="000000"/>
                <w:sz w:val="18"/>
              </w:rPr>
              <w:t>13</w:t>
            </w:r>
          </w:p>
        </w:tc>
        <w:tc>
          <w:tcPr>
            <w:tcW w:w="725" w:type="dxa"/>
            <w:tcBorders>
              <w:top w:val="single" w:sz="4" w:space="0" w:color="auto"/>
              <w:left w:val="nil"/>
              <w:bottom w:val="single" w:sz="12" w:space="0" w:color="auto"/>
              <w:right w:val="single" w:sz="4" w:space="0" w:color="auto"/>
            </w:tcBorders>
            <w:vAlign w:val="center"/>
          </w:tcPr>
          <w:p w:rsidR="00000000" w:rsidRDefault="00000000">
            <w:pPr>
              <w:tabs>
                <w:tab w:val="decimal" w:pos="454"/>
              </w:tabs>
              <w:rPr>
                <w:rFonts w:ascii="Arial" w:eastAsia="Arial Unicode MS" w:hAnsi="Arial"/>
                <w:color w:val="000000"/>
                <w:sz w:val="18"/>
              </w:rPr>
            </w:pPr>
            <w:r>
              <w:rPr>
                <w:rFonts w:ascii="Arial" w:hAnsi="Arial"/>
                <w:color w:val="000000"/>
                <w:sz w:val="18"/>
              </w:rPr>
              <w:t>16</w:t>
            </w:r>
          </w:p>
        </w:tc>
        <w:tc>
          <w:tcPr>
            <w:tcW w:w="992" w:type="dxa"/>
            <w:tcBorders>
              <w:top w:val="single" w:sz="4" w:space="0" w:color="auto"/>
              <w:left w:val="nil"/>
              <w:bottom w:val="single" w:sz="12" w:space="0" w:color="auto"/>
              <w:right w:val="single" w:sz="4" w:space="0" w:color="auto"/>
            </w:tcBorders>
            <w:vAlign w:val="center"/>
          </w:tcPr>
          <w:p w:rsidR="00000000" w:rsidRDefault="00000000">
            <w:pPr>
              <w:jc w:val="center"/>
              <w:rPr>
                <w:rFonts w:ascii="Arial" w:eastAsia="Arial Unicode MS" w:hAnsi="Arial"/>
                <w:color w:val="000000"/>
                <w:sz w:val="18"/>
              </w:rPr>
            </w:pPr>
            <w:r>
              <w:rPr>
                <w:rFonts w:ascii="Arial" w:hAnsi="Arial"/>
                <w:color w:val="000000"/>
                <w:sz w:val="18"/>
              </w:rPr>
              <w:t>5</w:t>
            </w:r>
          </w:p>
        </w:tc>
        <w:tc>
          <w:tcPr>
            <w:tcW w:w="567" w:type="dxa"/>
            <w:tcBorders>
              <w:top w:val="single" w:sz="4" w:space="0" w:color="auto"/>
              <w:left w:val="nil"/>
              <w:bottom w:val="single" w:sz="12" w:space="0" w:color="auto"/>
              <w:right w:val="single" w:sz="12" w:space="0" w:color="auto"/>
            </w:tcBorders>
            <w:vAlign w:val="center"/>
          </w:tcPr>
          <w:p w:rsidR="00000000" w:rsidRDefault="00000000">
            <w:pPr>
              <w:jc w:val="center"/>
              <w:rPr>
                <w:rFonts w:ascii="Arial" w:eastAsia="Arial Unicode MS" w:hAnsi="Arial"/>
                <w:color w:val="000000"/>
                <w:sz w:val="18"/>
              </w:rPr>
            </w:pPr>
            <w:r>
              <w:rPr>
                <w:rFonts w:ascii="Arial" w:hAnsi="Arial"/>
                <w:color w:val="000000"/>
                <w:sz w:val="18"/>
              </w:rPr>
              <w:t>10</w:t>
            </w:r>
          </w:p>
        </w:tc>
      </w:tr>
      <w:tr w:rsidR="00000000">
        <w:tblPrEx>
          <w:tblCellMar>
            <w:top w:w="0" w:type="dxa"/>
            <w:bottom w:w="0" w:type="dxa"/>
          </w:tblCellMar>
        </w:tblPrEx>
        <w:trPr>
          <w:trHeight w:val="20"/>
        </w:trPr>
        <w:tc>
          <w:tcPr>
            <w:tcW w:w="996" w:type="dxa"/>
            <w:tcBorders>
              <w:top w:val="single" w:sz="12" w:space="0" w:color="auto"/>
              <w:left w:val="single" w:sz="12" w:space="0" w:color="auto"/>
              <w:bottom w:val="single" w:sz="12" w:space="0" w:color="auto"/>
              <w:right w:val="nil"/>
            </w:tcBorders>
            <w:vAlign w:val="center"/>
          </w:tcPr>
          <w:p w:rsidR="00000000" w:rsidRDefault="00000000">
            <w:pPr>
              <w:rPr>
                <w:rFonts w:ascii="Arial" w:eastAsia="Arial Unicode MS" w:hAnsi="Arial"/>
                <w:sz w:val="18"/>
              </w:rPr>
            </w:pPr>
          </w:p>
        </w:tc>
        <w:tc>
          <w:tcPr>
            <w:tcW w:w="8643" w:type="dxa"/>
            <w:gridSpan w:val="11"/>
            <w:tcBorders>
              <w:top w:val="single" w:sz="12" w:space="0" w:color="auto"/>
              <w:left w:val="nil"/>
              <w:bottom w:val="single" w:sz="12" w:space="0" w:color="auto"/>
              <w:right w:val="single" w:sz="12" w:space="0" w:color="auto"/>
            </w:tcBorders>
            <w:vAlign w:val="center"/>
          </w:tcPr>
          <w:p w:rsidR="00000000" w:rsidRDefault="00000000">
            <w:pPr>
              <w:jc w:val="center"/>
              <w:rPr>
                <w:rFonts w:ascii="Arial" w:eastAsia="Arial Unicode MS" w:hAnsi="Arial"/>
                <w:b/>
                <w:sz w:val="18"/>
              </w:rPr>
            </w:pPr>
            <w:r>
              <w:rPr>
                <w:rFonts w:ascii="Arial" w:hAnsi="Arial"/>
                <w:b/>
                <w:sz w:val="18"/>
              </w:rPr>
              <w:t>Избранные члены</w:t>
            </w:r>
          </w:p>
        </w:tc>
      </w:tr>
      <w:tr w:rsidR="00000000">
        <w:tblPrEx>
          <w:tblCellMar>
            <w:top w:w="0" w:type="dxa"/>
            <w:bottom w:w="0" w:type="dxa"/>
          </w:tblCellMar>
        </w:tblPrEx>
        <w:trPr>
          <w:trHeight w:val="20"/>
        </w:trPr>
        <w:tc>
          <w:tcPr>
            <w:tcW w:w="996" w:type="dxa"/>
            <w:tcBorders>
              <w:top w:val="single" w:sz="12" w:space="0" w:color="auto"/>
              <w:left w:val="single" w:sz="12" w:space="0" w:color="auto"/>
              <w:bottom w:val="single" w:sz="4" w:space="0" w:color="auto"/>
              <w:right w:val="single" w:sz="4" w:space="0" w:color="auto"/>
            </w:tcBorders>
            <w:vAlign w:val="center"/>
          </w:tcPr>
          <w:p w:rsidR="00000000" w:rsidRDefault="00000000">
            <w:pPr>
              <w:rPr>
                <w:rFonts w:ascii="Arial" w:eastAsia="Arial Unicode MS" w:hAnsi="Arial"/>
                <w:color w:val="000000"/>
                <w:sz w:val="18"/>
              </w:rPr>
            </w:pPr>
            <w:r>
              <w:rPr>
                <w:rFonts w:ascii="Arial" w:hAnsi="Arial"/>
                <w:color w:val="000000"/>
                <w:sz w:val="18"/>
              </w:rPr>
              <w:t>Всего</w:t>
            </w:r>
          </w:p>
        </w:tc>
        <w:tc>
          <w:tcPr>
            <w:tcW w:w="716" w:type="dxa"/>
            <w:tcBorders>
              <w:top w:val="single" w:sz="12" w:space="0" w:color="auto"/>
              <w:left w:val="nil"/>
              <w:bottom w:val="single" w:sz="4" w:space="0" w:color="auto"/>
              <w:right w:val="single" w:sz="4" w:space="0" w:color="auto"/>
            </w:tcBorders>
            <w:vAlign w:val="center"/>
          </w:tcPr>
          <w:p w:rsidR="00000000" w:rsidRDefault="00000000">
            <w:pPr>
              <w:tabs>
                <w:tab w:val="decimal" w:pos="567"/>
              </w:tabs>
              <w:rPr>
                <w:rFonts w:ascii="Arial" w:eastAsia="Arial Unicode MS" w:hAnsi="Arial"/>
                <w:color w:val="000000"/>
                <w:sz w:val="18"/>
              </w:rPr>
            </w:pPr>
            <w:r>
              <w:rPr>
                <w:rFonts w:ascii="Arial" w:hAnsi="Arial"/>
                <w:color w:val="000000"/>
                <w:sz w:val="18"/>
              </w:rPr>
              <w:t>120</w:t>
            </w:r>
          </w:p>
        </w:tc>
        <w:tc>
          <w:tcPr>
            <w:tcW w:w="855" w:type="dxa"/>
            <w:tcBorders>
              <w:top w:val="single" w:sz="12" w:space="0" w:color="auto"/>
              <w:left w:val="nil"/>
              <w:bottom w:val="single" w:sz="4" w:space="0" w:color="auto"/>
              <w:right w:val="single" w:sz="4" w:space="0" w:color="auto"/>
            </w:tcBorders>
            <w:vAlign w:val="center"/>
          </w:tcPr>
          <w:p w:rsidR="00000000" w:rsidRDefault="00000000">
            <w:pPr>
              <w:tabs>
                <w:tab w:val="decimal" w:pos="567"/>
              </w:tabs>
              <w:rPr>
                <w:rFonts w:ascii="Arial" w:eastAsia="Arial Unicode MS" w:hAnsi="Arial"/>
                <w:color w:val="000000"/>
                <w:sz w:val="18"/>
              </w:rPr>
            </w:pPr>
            <w:r>
              <w:rPr>
                <w:rFonts w:ascii="Arial" w:hAnsi="Arial"/>
                <w:color w:val="000000"/>
                <w:sz w:val="18"/>
              </w:rPr>
              <w:t>85</w:t>
            </w:r>
          </w:p>
        </w:tc>
        <w:tc>
          <w:tcPr>
            <w:tcW w:w="795" w:type="dxa"/>
            <w:tcBorders>
              <w:top w:val="single" w:sz="12" w:space="0" w:color="auto"/>
              <w:left w:val="nil"/>
              <w:bottom w:val="single" w:sz="4" w:space="0" w:color="auto"/>
              <w:right w:val="single" w:sz="4" w:space="0" w:color="auto"/>
            </w:tcBorders>
            <w:vAlign w:val="center"/>
          </w:tcPr>
          <w:p w:rsidR="00000000" w:rsidRDefault="00000000">
            <w:pPr>
              <w:tabs>
                <w:tab w:val="decimal" w:pos="510"/>
              </w:tabs>
              <w:rPr>
                <w:rFonts w:ascii="Arial" w:eastAsia="Arial Unicode MS" w:hAnsi="Arial"/>
                <w:color w:val="000000"/>
                <w:sz w:val="18"/>
              </w:rPr>
            </w:pPr>
            <w:r>
              <w:rPr>
                <w:rFonts w:ascii="Arial" w:hAnsi="Arial"/>
                <w:color w:val="000000"/>
                <w:sz w:val="18"/>
              </w:rPr>
              <w:t>26</w:t>
            </w:r>
          </w:p>
        </w:tc>
        <w:tc>
          <w:tcPr>
            <w:tcW w:w="735" w:type="dxa"/>
            <w:tcBorders>
              <w:top w:val="single" w:sz="12" w:space="0" w:color="auto"/>
              <w:left w:val="nil"/>
              <w:bottom w:val="single" w:sz="4" w:space="0" w:color="auto"/>
              <w:right w:val="single" w:sz="4" w:space="0" w:color="auto"/>
            </w:tcBorders>
            <w:vAlign w:val="center"/>
          </w:tcPr>
          <w:p w:rsidR="00000000" w:rsidRDefault="00000000">
            <w:pPr>
              <w:tabs>
                <w:tab w:val="decimal" w:pos="454"/>
              </w:tabs>
              <w:rPr>
                <w:rFonts w:ascii="Arial" w:hAnsi="Arial"/>
                <w:color w:val="000000"/>
                <w:sz w:val="18"/>
              </w:rPr>
            </w:pPr>
            <w:r>
              <w:rPr>
                <w:rFonts w:ascii="Arial" w:hAnsi="Arial"/>
                <w:color w:val="000000"/>
                <w:sz w:val="18"/>
              </w:rPr>
              <w:t>2</w:t>
            </w:r>
          </w:p>
        </w:tc>
        <w:tc>
          <w:tcPr>
            <w:tcW w:w="815" w:type="dxa"/>
            <w:tcBorders>
              <w:top w:val="single" w:sz="12" w:space="0" w:color="auto"/>
              <w:left w:val="nil"/>
              <w:bottom w:val="single" w:sz="4" w:space="0" w:color="auto"/>
              <w:right w:val="single" w:sz="4" w:space="0" w:color="auto"/>
            </w:tcBorders>
            <w:vAlign w:val="center"/>
          </w:tcPr>
          <w:p w:rsidR="00000000" w:rsidRDefault="00000000">
            <w:pPr>
              <w:tabs>
                <w:tab w:val="decimal" w:pos="454"/>
              </w:tabs>
              <w:rPr>
                <w:rFonts w:ascii="Arial" w:eastAsia="Arial Unicode MS" w:hAnsi="Arial"/>
                <w:color w:val="000000"/>
                <w:sz w:val="18"/>
              </w:rPr>
            </w:pPr>
            <w:r>
              <w:rPr>
                <w:rFonts w:ascii="Arial" w:hAnsi="Arial"/>
                <w:color w:val="000000"/>
                <w:sz w:val="18"/>
              </w:rPr>
              <w:t>1</w:t>
            </w:r>
          </w:p>
        </w:tc>
        <w:tc>
          <w:tcPr>
            <w:tcW w:w="854" w:type="dxa"/>
            <w:tcBorders>
              <w:top w:val="single" w:sz="12" w:space="0" w:color="auto"/>
              <w:left w:val="nil"/>
              <w:bottom w:val="single" w:sz="4" w:space="0" w:color="auto"/>
              <w:right w:val="single" w:sz="4" w:space="0" w:color="auto"/>
            </w:tcBorders>
            <w:vAlign w:val="center"/>
          </w:tcPr>
          <w:p w:rsidR="00000000" w:rsidRDefault="00000000">
            <w:pPr>
              <w:tabs>
                <w:tab w:val="decimal" w:pos="454"/>
              </w:tabs>
              <w:rPr>
                <w:rFonts w:ascii="Arial" w:eastAsia="Arial Unicode MS" w:hAnsi="Arial"/>
                <w:color w:val="000000"/>
                <w:sz w:val="18"/>
              </w:rPr>
            </w:pPr>
            <w:r>
              <w:rPr>
                <w:rFonts w:ascii="Arial" w:hAnsi="Arial"/>
                <w:color w:val="000000"/>
                <w:sz w:val="18"/>
              </w:rPr>
              <w:t>1</w:t>
            </w:r>
          </w:p>
        </w:tc>
        <w:tc>
          <w:tcPr>
            <w:tcW w:w="735" w:type="dxa"/>
            <w:tcBorders>
              <w:top w:val="single" w:sz="12" w:space="0" w:color="auto"/>
              <w:left w:val="nil"/>
              <w:bottom w:val="single" w:sz="4" w:space="0" w:color="auto"/>
              <w:right w:val="single" w:sz="4" w:space="0" w:color="auto"/>
            </w:tcBorders>
            <w:vAlign w:val="center"/>
          </w:tcPr>
          <w:p w:rsidR="00000000" w:rsidRDefault="00000000">
            <w:pPr>
              <w:tabs>
                <w:tab w:val="decimal" w:pos="454"/>
              </w:tabs>
              <w:rPr>
                <w:rFonts w:ascii="Arial" w:eastAsia="Arial Unicode MS" w:hAnsi="Arial"/>
                <w:color w:val="000000"/>
                <w:sz w:val="18"/>
              </w:rPr>
            </w:pPr>
            <w:r>
              <w:rPr>
                <w:rFonts w:ascii="Arial" w:hAnsi="Arial"/>
                <w:color w:val="000000"/>
                <w:sz w:val="18"/>
              </w:rPr>
              <w:t>2</w:t>
            </w:r>
          </w:p>
        </w:tc>
        <w:tc>
          <w:tcPr>
            <w:tcW w:w="854" w:type="dxa"/>
            <w:tcBorders>
              <w:top w:val="single" w:sz="12" w:space="0" w:color="auto"/>
              <w:left w:val="nil"/>
              <w:bottom w:val="single" w:sz="4" w:space="0" w:color="auto"/>
              <w:right w:val="single" w:sz="4" w:space="0" w:color="auto"/>
            </w:tcBorders>
            <w:vAlign w:val="center"/>
          </w:tcPr>
          <w:p w:rsidR="00000000" w:rsidRDefault="00000000">
            <w:pPr>
              <w:tabs>
                <w:tab w:val="decimal" w:pos="454"/>
              </w:tabs>
              <w:rPr>
                <w:rFonts w:ascii="Arial" w:eastAsia="Arial Unicode MS" w:hAnsi="Arial"/>
                <w:color w:val="000000"/>
                <w:sz w:val="18"/>
              </w:rPr>
            </w:pPr>
            <w:r>
              <w:rPr>
                <w:rFonts w:ascii="Arial" w:hAnsi="Arial"/>
                <w:color w:val="000000"/>
                <w:sz w:val="18"/>
              </w:rPr>
              <w:t>2</w:t>
            </w:r>
          </w:p>
        </w:tc>
        <w:tc>
          <w:tcPr>
            <w:tcW w:w="725" w:type="dxa"/>
            <w:tcBorders>
              <w:top w:val="single" w:sz="12" w:space="0" w:color="auto"/>
              <w:left w:val="nil"/>
              <w:bottom w:val="single" w:sz="4" w:space="0" w:color="auto"/>
              <w:right w:val="single" w:sz="4" w:space="0" w:color="auto"/>
            </w:tcBorders>
            <w:vAlign w:val="center"/>
          </w:tcPr>
          <w:p w:rsidR="00000000" w:rsidRDefault="00000000">
            <w:pPr>
              <w:tabs>
                <w:tab w:val="decimal" w:pos="454"/>
              </w:tabs>
              <w:rPr>
                <w:rFonts w:ascii="Arial" w:eastAsia="Arial Unicode MS" w:hAnsi="Arial"/>
                <w:color w:val="000000"/>
                <w:sz w:val="18"/>
              </w:rPr>
            </w:pPr>
            <w:r>
              <w:rPr>
                <w:rFonts w:ascii="Arial" w:hAnsi="Arial"/>
                <w:color w:val="000000"/>
                <w:sz w:val="18"/>
              </w:rPr>
              <w:t>1</w:t>
            </w:r>
          </w:p>
        </w:tc>
        <w:tc>
          <w:tcPr>
            <w:tcW w:w="992" w:type="dxa"/>
            <w:tcBorders>
              <w:top w:val="single" w:sz="12" w:space="0" w:color="auto"/>
              <w:left w:val="nil"/>
              <w:bottom w:val="single" w:sz="4" w:space="0" w:color="auto"/>
              <w:right w:val="single" w:sz="4" w:space="0" w:color="auto"/>
            </w:tcBorders>
            <w:vAlign w:val="center"/>
          </w:tcPr>
          <w:p w:rsidR="00000000" w:rsidRDefault="00000000">
            <w:pPr>
              <w:jc w:val="center"/>
              <w:rPr>
                <w:rFonts w:ascii="Arial" w:eastAsia="Arial Unicode MS" w:hAnsi="Arial"/>
                <w:color w:val="000000"/>
                <w:sz w:val="18"/>
              </w:rPr>
            </w:pPr>
            <w:r>
              <w:rPr>
                <w:rFonts w:ascii="Arial" w:hAnsi="Arial"/>
                <w:color w:val="000000"/>
                <w:sz w:val="18"/>
              </w:rPr>
              <w:t>–</w:t>
            </w:r>
          </w:p>
        </w:tc>
        <w:tc>
          <w:tcPr>
            <w:tcW w:w="567" w:type="dxa"/>
            <w:tcBorders>
              <w:top w:val="single" w:sz="12" w:space="0" w:color="auto"/>
              <w:left w:val="nil"/>
              <w:bottom w:val="single" w:sz="4" w:space="0" w:color="auto"/>
              <w:right w:val="single" w:sz="12" w:space="0" w:color="auto"/>
            </w:tcBorders>
            <w:vAlign w:val="center"/>
          </w:tcPr>
          <w:p w:rsidR="00000000" w:rsidRDefault="00000000">
            <w:pPr>
              <w:jc w:val="center"/>
              <w:rPr>
                <w:rFonts w:ascii="Arial" w:eastAsia="Arial Unicode MS" w:hAnsi="Arial"/>
                <w:color w:val="000000"/>
                <w:sz w:val="18"/>
              </w:rPr>
            </w:pPr>
            <w:r>
              <w:rPr>
                <w:rFonts w:ascii="Arial" w:hAnsi="Arial"/>
                <w:color w:val="000000"/>
                <w:sz w:val="18"/>
              </w:rPr>
              <w:t>–</w:t>
            </w:r>
          </w:p>
        </w:tc>
      </w:tr>
      <w:tr w:rsidR="00000000">
        <w:tblPrEx>
          <w:tblCellMar>
            <w:top w:w="0" w:type="dxa"/>
            <w:bottom w:w="0" w:type="dxa"/>
          </w:tblCellMar>
        </w:tblPrEx>
        <w:trPr>
          <w:trHeight w:val="20"/>
        </w:trPr>
        <w:tc>
          <w:tcPr>
            <w:tcW w:w="996" w:type="dxa"/>
            <w:tcBorders>
              <w:top w:val="single" w:sz="4" w:space="0" w:color="auto"/>
              <w:left w:val="single" w:sz="12" w:space="0" w:color="auto"/>
              <w:bottom w:val="single" w:sz="12" w:space="0" w:color="auto"/>
              <w:right w:val="single" w:sz="4" w:space="0" w:color="auto"/>
            </w:tcBorders>
            <w:vAlign w:val="center"/>
          </w:tcPr>
          <w:p w:rsidR="00000000" w:rsidRDefault="00000000">
            <w:pPr>
              <w:rPr>
                <w:rFonts w:ascii="Arial" w:eastAsia="Arial Unicode MS" w:hAnsi="Arial"/>
                <w:color w:val="000000"/>
                <w:sz w:val="18"/>
              </w:rPr>
            </w:pPr>
            <w:r>
              <w:rPr>
                <w:rFonts w:ascii="Arial" w:hAnsi="Arial"/>
                <w:color w:val="000000"/>
                <w:sz w:val="18"/>
              </w:rPr>
              <w:t>Женщины</w:t>
            </w:r>
          </w:p>
        </w:tc>
        <w:tc>
          <w:tcPr>
            <w:tcW w:w="716" w:type="dxa"/>
            <w:tcBorders>
              <w:top w:val="single" w:sz="4" w:space="0" w:color="auto"/>
              <w:left w:val="nil"/>
              <w:bottom w:val="single" w:sz="12" w:space="0" w:color="auto"/>
              <w:right w:val="single" w:sz="4" w:space="0" w:color="auto"/>
            </w:tcBorders>
            <w:vAlign w:val="center"/>
          </w:tcPr>
          <w:p w:rsidR="00000000" w:rsidRDefault="00000000">
            <w:pPr>
              <w:tabs>
                <w:tab w:val="decimal" w:pos="567"/>
              </w:tabs>
              <w:rPr>
                <w:rFonts w:ascii="Arial" w:eastAsia="Arial Unicode MS" w:hAnsi="Arial"/>
                <w:color w:val="000000"/>
                <w:sz w:val="18"/>
              </w:rPr>
            </w:pPr>
            <w:r>
              <w:rPr>
                <w:rFonts w:ascii="Arial" w:hAnsi="Arial"/>
                <w:color w:val="000000"/>
                <w:sz w:val="18"/>
              </w:rPr>
              <w:t>21</w:t>
            </w:r>
          </w:p>
        </w:tc>
        <w:tc>
          <w:tcPr>
            <w:tcW w:w="855" w:type="dxa"/>
            <w:tcBorders>
              <w:top w:val="single" w:sz="4" w:space="0" w:color="auto"/>
              <w:left w:val="nil"/>
              <w:bottom w:val="single" w:sz="12" w:space="0" w:color="auto"/>
              <w:right w:val="single" w:sz="4" w:space="0" w:color="auto"/>
            </w:tcBorders>
            <w:vAlign w:val="center"/>
          </w:tcPr>
          <w:p w:rsidR="00000000" w:rsidRDefault="00000000">
            <w:pPr>
              <w:tabs>
                <w:tab w:val="decimal" w:pos="567"/>
              </w:tabs>
              <w:rPr>
                <w:rFonts w:ascii="Arial" w:eastAsia="Arial Unicode MS" w:hAnsi="Arial"/>
                <w:color w:val="000000"/>
                <w:sz w:val="18"/>
              </w:rPr>
            </w:pPr>
            <w:r>
              <w:rPr>
                <w:rFonts w:ascii="Arial" w:hAnsi="Arial"/>
                <w:color w:val="000000"/>
                <w:sz w:val="18"/>
              </w:rPr>
              <w:t>20</w:t>
            </w:r>
          </w:p>
        </w:tc>
        <w:tc>
          <w:tcPr>
            <w:tcW w:w="795" w:type="dxa"/>
            <w:tcBorders>
              <w:top w:val="single" w:sz="4" w:space="0" w:color="auto"/>
              <w:left w:val="nil"/>
              <w:bottom w:val="single" w:sz="12" w:space="0" w:color="auto"/>
              <w:right w:val="single" w:sz="4" w:space="0" w:color="auto"/>
            </w:tcBorders>
            <w:vAlign w:val="center"/>
          </w:tcPr>
          <w:p w:rsidR="00000000" w:rsidRDefault="00000000">
            <w:pPr>
              <w:tabs>
                <w:tab w:val="decimal" w:pos="510"/>
              </w:tabs>
              <w:rPr>
                <w:rFonts w:ascii="Arial" w:eastAsia="Arial Unicode MS" w:hAnsi="Arial"/>
                <w:color w:val="000000"/>
                <w:sz w:val="18"/>
              </w:rPr>
            </w:pPr>
            <w:r>
              <w:rPr>
                <w:rFonts w:ascii="Arial" w:hAnsi="Arial"/>
                <w:color w:val="000000"/>
                <w:sz w:val="18"/>
              </w:rPr>
              <w:t>1</w:t>
            </w:r>
          </w:p>
        </w:tc>
        <w:tc>
          <w:tcPr>
            <w:tcW w:w="735" w:type="dxa"/>
            <w:tcBorders>
              <w:top w:val="single" w:sz="4" w:space="0" w:color="auto"/>
              <w:left w:val="nil"/>
              <w:bottom w:val="single" w:sz="12" w:space="0" w:color="auto"/>
              <w:right w:val="single" w:sz="4" w:space="0" w:color="auto"/>
            </w:tcBorders>
            <w:vAlign w:val="center"/>
          </w:tcPr>
          <w:p w:rsidR="00000000" w:rsidRDefault="00000000">
            <w:pPr>
              <w:tabs>
                <w:tab w:val="decimal" w:pos="454"/>
              </w:tabs>
              <w:rPr>
                <w:rFonts w:ascii="Arial" w:hAnsi="Arial"/>
                <w:color w:val="000000"/>
                <w:sz w:val="18"/>
              </w:rPr>
            </w:pPr>
            <w:r>
              <w:rPr>
                <w:rFonts w:ascii="Arial" w:hAnsi="Arial"/>
                <w:color w:val="000000"/>
                <w:sz w:val="18"/>
              </w:rPr>
              <w:t>–</w:t>
            </w:r>
          </w:p>
        </w:tc>
        <w:tc>
          <w:tcPr>
            <w:tcW w:w="815" w:type="dxa"/>
            <w:tcBorders>
              <w:top w:val="single" w:sz="4" w:space="0" w:color="auto"/>
              <w:left w:val="nil"/>
              <w:bottom w:val="single" w:sz="12" w:space="0" w:color="auto"/>
              <w:right w:val="single" w:sz="4" w:space="0" w:color="auto"/>
            </w:tcBorders>
            <w:vAlign w:val="center"/>
          </w:tcPr>
          <w:p w:rsidR="00000000" w:rsidRDefault="00000000">
            <w:pPr>
              <w:tabs>
                <w:tab w:val="decimal" w:pos="454"/>
              </w:tabs>
              <w:rPr>
                <w:rFonts w:ascii="Arial" w:eastAsia="Arial Unicode MS" w:hAnsi="Arial"/>
                <w:color w:val="000000"/>
                <w:sz w:val="18"/>
              </w:rPr>
            </w:pPr>
            <w:r>
              <w:rPr>
                <w:rFonts w:ascii="Arial" w:hAnsi="Arial"/>
                <w:color w:val="000000"/>
                <w:sz w:val="18"/>
              </w:rPr>
              <w:t>–</w:t>
            </w:r>
          </w:p>
        </w:tc>
        <w:tc>
          <w:tcPr>
            <w:tcW w:w="854" w:type="dxa"/>
            <w:tcBorders>
              <w:top w:val="single" w:sz="4" w:space="0" w:color="auto"/>
              <w:left w:val="nil"/>
              <w:bottom w:val="single" w:sz="12" w:space="0" w:color="auto"/>
              <w:right w:val="single" w:sz="4" w:space="0" w:color="auto"/>
            </w:tcBorders>
            <w:vAlign w:val="center"/>
          </w:tcPr>
          <w:p w:rsidR="00000000" w:rsidRDefault="00000000">
            <w:pPr>
              <w:tabs>
                <w:tab w:val="decimal" w:pos="454"/>
              </w:tabs>
              <w:rPr>
                <w:rFonts w:ascii="Arial" w:eastAsia="Arial Unicode MS" w:hAnsi="Arial"/>
                <w:color w:val="000000"/>
                <w:sz w:val="18"/>
              </w:rPr>
            </w:pPr>
            <w:r>
              <w:rPr>
                <w:rFonts w:ascii="Arial" w:hAnsi="Arial"/>
                <w:color w:val="000000"/>
                <w:sz w:val="18"/>
              </w:rPr>
              <w:t>–</w:t>
            </w:r>
          </w:p>
        </w:tc>
        <w:tc>
          <w:tcPr>
            <w:tcW w:w="735" w:type="dxa"/>
            <w:tcBorders>
              <w:top w:val="single" w:sz="4" w:space="0" w:color="auto"/>
              <w:left w:val="nil"/>
              <w:bottom w:val="single" w:sz="12" w:space="0" w:color="auto"/>
              <w:right w:val="single" w:sz="4" w:space="0" w:color="auto"/>
            </w:tcBorders>
            <w:vAlign w:val="center"/>
          </w:tcPr>
          <w:p w:rsidR="00000000" w:rsidRDefault="00000000">
            <w:pPr>
              <w:tabs>
                <w:tab w:val="decimal" w:pos="454"/>
              </w:tabs>
              <w:rPr>
                <w:rFonts w:ascii="Arial" w:eastAsia="Arial Unicode MS" w:hAnsi="Arial"/>
                <w:color w:val="000000"/>
                <w:sz w:val="18"/>
              </w:rPr>
            </w:pPr>
            <w:r>
              <w:rPr>
                <w:rFonts w:ascii="Arial" w:hAnsi="Arial"/>
                <w:color w:val="000000"/>
                <w:sz w:val="18"/>
              </w:rPr>
              <w:t>–</w:t>
            </w:r>
          </w:p>
        </w:tc>
        <w:tc>
          <w:tcPr>
            <w:tcW w:w="854" w:type="dxa"/>
            <w:tcBorders>
              <w:top w:val="single" w:sz="4" w:space="0" w:color="auto"/>
              <w:left w:val="nil"/>
              <w:bottom w:val="single" w:sz="12" w:space="0" w:color="auto"/>
              <w:right w:val="single" w:sz="4" w:space="0" w:color="auto"/>
            </w:tcBorders>
            <w:vAlign w:val="center"/>
          </w:tcPr>
          <w:p w:rsidR="00000000" w:rsidRDefault="00000000">
            <w:pPr>
              <w:tabs>
                <w:tab w:val="decimal" w:pos="454"/>
              </w:tabs>
              <w:rPr>
                <w:rFonts w:ascii="Arial" w:eastAsia="Arial Unicode MS" w:hAnsi="Arial"/>
                <w:color w:val="000000"/>
                <w:sz w:val="18"/>
              </w:rPr>
            </w:pPr>
            <w:r>
              <w:rPr>
                <w:rFonts w:ascii="Arial" w:hAnsi="Arial"/>
                <w:color w:val="000000"/>
                <w:sz w:val="18"/>
              </w:rPr>
              <w:t>–</w:t>
            </w:r>
          </w:p>
        </w:tc>
        <w:tc>
          <w:tcPr>
            <w:tcW w:w="725" w:type="dxa"/>
            <w:tcBorders>
              <w:top w:val="single" w:sz="4" w:space="0" w:color="auto"/>
              <w:left w:val="nil"/>
              <w:bottom w:val="single" w:sz="12" w:space="0" w:color="auto"/>
              <w:right w:val="single" w:sz="4" w:space="0" w:color="auto"/>
            </w:tcBorders>
            <w:vAlign w:val="center"/>
          </w:tcPr>
          <w:p w:rsidR="00000000" w:rsidRDefault="00000000">
            <w:pPr>
              <w:tabs>
                <w:tab w:val="decimal" w:pos="454"/>
              </w:tabs>
              <w:rPr>
                <w:rFonts w:ascii="Arial" w:eastAsia="Arial Unicode MS" w:hAnsi="Arial"/>
                <w:color w:val="000000"/>
                <w:sz w:val="18"/>
              </w:rPr>
            </w:pPr>
            <w:r>
              <w:rPr>
                <w:rFonts w:ascii="Arial" w:hAnsi="Arial"/>
                <w:color w:val="000000"/>
                <w:sz w:val="18"/>
              </w:rPr>
              <w:t>–</w:t>
            </w:r>
          </w:p>
        </w:tc>
        <w:tc>
          <w:tcPr>
            <w:tcW w:w="992" w:type="dxa"/>
            <w:tcBorders>
              <w:top w:val="single" w:sz="4" w:space="0" w:color="auto"/>
              <w:left w:val="nil"/>
              <w:bottom w:val="single" w:sz="12" w:space="0" w:color="auto"/>
              <w:right w:val="single" w:sz="4" w:space="0" w:color="auto"/>
            </w:tcBorders>
            <w:vAlign w:val="center"/>
          </w:tcPr>
          <w:p w:rsidR="00000000" w:rsidRDefault="00000000">
            <w:pPr>
              <w:jc w:val="center"/>
              <w:rPr>
                <w:rFonts w:ascii="Arial" w:eastAsia="Arial Unicode MS" w:hAnsi="Arial"/>
                <w:color w:val="000000"/>
                <w:sz w:val="18"/>
              </w:rPr>
            </w:pPr>
            <w:r>
              <w:rPr>
                <w:rFonts w:ascii="Arial" w:hAnsi="Arial"/>
                <w:color w:val="000000"/>
                <w:sz w:val="18"/>
              </w:rPr>
              <w:t>–</w:t>
            </w:r>
          </w:p>
        </w:tc>
        <w:tc>
          <w:tcPr>
            <w:tcW w:w="567" w:type="dxa"/>
            <w:tcBorders>
              <w:top w:val="single" w:sz="4" w:space="0" w:color="auto"/>
              <w:left w:val="nil"/>
              <w:bottom w:val="single" w:sz="12" w:space="0" w:color="auto"/>
              <w:right w:val="single" w:sz="12" w:space="0" w:color="auto"/>
            </w:tcBorders>
            <w:vAlign w:val="center"/>
          </w:tcPr>
          <w:p w:rsidR="00000000" w:rsidRDefault="00000000">
            <w:pPr>
              <w:jc w:val="center"/>
              <w:rPr>
                <w:rFonts w:ascii="Arial" w:eastAsia="Arial Unicode MS" w:hAnsi="Arial"/>
                <w:color w:val="000000"/>
                <w:sz w:val="18"/>
              </w:rPr>
            </w:pPr>
            <w:r>
              <w:rPr>
                <w:rFonts w:ascii="Arial" w:hAnsi="Arial"/>
                <w:color w:val="000000"/>
                <w:sz w:val="18"/>
              </w:rPr>
              <w:t>–</w:t>
            </w:r>
          </w:p>
        </w:tc>
      </w:tr>
    </w:tbl>
    <w:p w:rsidR="00000000" w:rsidRDefault="00000000">
      <w:pPr>
        <w:jc w:val="both"/>
        <w:rPr>
          <w:rFonts w:ascii="Arial" w:hAnsi="Arial"/>
          <w:sz w:val="18"/>
        </w:rPr>
      </w:pPr>
    </w:p>
    <w:p w:rsidR="00000000" w:rsidRDefault="00000000">
      <w:pPr>
        <w:jc w:val="both"/>
        <w:rPr>
          <w:rFonts w:ascii="Arial" w:hAnsi="Arial"/>
          <w:i/>
          <w:sz w:val="16"/>
        </w:rPr>
      </w:pPr>
      <w:r>
        <w:rPr>
          <w:rFonts w:ascii="Arial" w:hAnsi="Arial"/>
          <w:i/>
          <w:sz w:val="16"/>
        </w:rPr>
        <w:t>Источник: Государственная статистическая служба.</w:t>
      </w:r>
    </w:p>
    <w:p w:rsidR="00000000" w:rsidRDefault="00000000">
      <w:pPr>
        <w:jc w:val="both"/>
        <w:rPr>
          <w:rFonts w:ascii="Arial" w:hAnsi="Arial"/>
          <w:i/>
          <w:sz w:val="16"/>
        </w:rPr>
      </w:pPr>
    </w:p>
    <w:p w:rsidR="00000000" w:rsidRDefault="00000000">
      <w:pPr>
        <w:jc w:val="both"/>
        <w:rPr>
          <w:rFonts w:ascii="Arial" w:hAnsi="Arial"/>
          <w:i/>
          <w:sz w:val="16"/>
        </w:rPr>
      </w:pPr>
    </w:p>
    <w:p w:rsidR="00000000" w:rsidRDefault="00000000">
      <w:pPr>
        <w:jc w:val="both"/>
        <w:rPr>
          <w:rFonts w:ascii="Arial" w:hAnsi="Arial"/>
          <w:i/>
          <w:sz w:val="16"/>
        </w:rPr>
      </w:pPr>
    </w:p>
    <w:p w:rsidR="00000000" w:rsidRDefault="00000000">
      <w:pPr>
        <w:jc w:val="both"/>
        <w:rPr>
          <w:rFonts w:ascii="Arial" w:hAnsi="Arial"/>
          <w:i/>
          <w:sz w:val="16"/>
        </w:rPr>
      </w:pPr>
    </w:p>
    <w:p w:rsidR="00000000" w:rsidRDefault="00000000">
      <w:pPr>
        <w:jc w:val="both"/>
        <w:rPr>
          <w:rFonts w:ascii="Arial" w:hAnsi="Arial"/>
          <w:i/>
          <w:sz w:val="16"/>
        </w:rPr>
      </w:pPr>
    </w:p>
    <w:p w:rsidR="00000000" w:rsidRDefault="00000000">
      <w:pPr>
        <w:jc w:val="both"/>
        <w:rPr>
          <w:rFonts w:ascii="Arial" w:hAnsi="Arial"/>
          <w:i/>
          <w:sz w:val="16"/>
        </w:rPr>
      </w:pPr>
    </w:p>
    <w:p w:rsidR="00000000" w:rsidRDefault="00000000">
      <w:pPr>
        <w:jc w:val="both"/>
        <w:rPr>
          <w:rFonts w:ascii="Arial" w:hAnsi="Arial"/>
          <w:i/>
          <w:sz w:val="16"/>
        </w:rPr>
      </w:pPr>
    </w:p>
    <w:p w:rsidR="00000000" w:rsidRDefault="00000000">
      <w:pPr>
        <w:jc w:val="both"/>
        <w:rPr>
          <w:rFonts w:ascii="Arial" w:hAnsi="Arial"/>
          <w:i/>
          <w:sz w:val="16"/>
        </w:rPr>
      </w:pPr>
    </w:p>
    <w:p w:rsidR="00000000" w:rsidRDefault="00000000">
      <w:pPr>
        <w:jc w:val="both"/>
        <w:rPr>
          <w:rFonts w:ascii="Arial" w:hAnsi="Arial"/>
          <w:i/>
          <w:sz w:val="16"/>
        </w:rPr>
      </w:pPr>
    </w:p>
    <w:p w:rsidR="00000000" w:rsidRDefault="00000000">
      <w:pPr>
        <w:jc w:val="both"/>
        <w:rPr>
          <w:rFonts w:ascii="Arial" w:hAnsi="Arial"/>
          <w:i/>
          <w:sz w:val="16"/>
        </w:rPr>
      </w:pPr>
    </w:p>
    <w:p w:rsidR="00000000" w:rsidRDefault="00000000">
      <w:pPr>
        <w:jc w:val="both"/>
        <w:rPr>
          <w:rFonts w:ascii="Arial" w:hAnsi="Arial"/>
          <w:i/>
          <w:sz w:val="16"/>
        </w:rPr>
      </w:pPr>
    </w:p>
    <w:p w:rsidR="00000000" w:rsidRDefault="00000000">
      <w:pPr>
        <w:jc w:val="both"/>
        <w:rPr>
          <w:rFonts w:ascii="Arial" w:hAnsi="Arial"/>
          <w:i/>
          <w:sz w:val="16"/>
        </w:rPr>
      </w:pPr>
    </w:p>
    <w:p w:rsidR="00000000" w:rsidRDefault="00000000">
      <w:pPr>
        <w:jc w:val="both"/>
        <w:rPr>
          <w:rFonts w:ascii="Arial" w:hAnsi="Arial"/>
          <w:i/>
          <w:sz w:val="16"/>
        </w:rPr>
      </w:pPr>
    </w:p>
    <w:p w:rsidR="00000000" w:rsidRDefault="00000000">
      <w:pPr>
        <w:jc w:val="both"/>
        <w:rPr>
          <w:rFonts w:ascii="Arial" w:hAnsi="Arial"/>
          <w:i/>
          <w:sz w:val="16"/>
        </w:rPr>
      </w:pPr>
    </w:p>
    <w:p w:rsidR="00000000" w:rsidRDefault="00000000">
      <w:pPr>
        <w:jc w:val="both"/>
        <w:rPr>
          <w:rFonts w:ascii="Arial" w:hAnsi="Arial"/>
          <w:i/>
          <w:sz w:val="16"/>
        </w:rPr>
      </w:pPr>
    </w:p>
    <w:p w:rsidR="00000000" w:rsidRDefault="00000000">
      <w:pPr>
        <w:jc w:val="both"/>
        <w:rPr>
          <w:rFonts w:ascii="Arial" w:hAnsi="Arial"/>
          <w:i/>
          <w:sz w:val="16"/>
        </w:rPr>
      </w:pPr>
    </w:p>
    <w:p w:rsidR="00000000" w:rsidRDefault="00000000">
      <w:pPr>
        <w:jc w:val="both"/>
        <w:rPr>
          <w:rFonts w:ascii="Arial" w:hAnsi="Arial"/>
          <w:i/>
          <w:sz w:val="16"/>
        </w:rPr>
      </w:pPr>
    </w:p>
    <w:p w:rsidR="00000000" w:rsidRDefault="00000000">
      <w:pPr>
        <w:jc w:val="both"/>
        <w:rPr>
          <w:rFonts w:ascii="Arial" w:hAnsi="Arial"/>
          <w:i/>
          <w:sz w:val="16"/>
        </w:rPr>
      </w:pPr>
    </w:p>
    <w:p w:rsidR="00000000" w:rsidRDefault="00000000">
      <w:pPr>
        <w:jc w:val="both"/>
        <w:rPr>
          <w:rFonts w:ascii="Arial" w:hAnsi="Arial"/>
          <w:i/>
          <w:sz w:val="16"/>
        </w:rPr>
      </w:pPr>
    </w:p>
    <w:p w:rsidR="00000000" w:rsidRDefault="00000000">
      <w:pPr>
        <w:jc w:val="both"/>
        <w:rPr>
          <w:rFonts w:ascii="Arial" w:hAnsi="Arial"/>
          <w:i/>
          <w:sz w:val="16"/>
        </w:rPr>
      </w:pPr>
    </w:p>
    <w:p w:rsidR="00000000" w:rsidRDefault="00000000">
      <w:pPr>
        <w:jc w:val="both"/>
        <w:rPr>
          <w:rFonts w:ascii="Arial" w:hAnsi="Arial"/>
          <w:i/>
          <w:sz w:val="16"/>
        </w:rPr>
      </w:pPr>
    </w:p>
    <w:p w:rsidR="00000000" w:rsidRDefault="00000000">
      <w:pPr>
        <w:jc w:val="both"/>
        <w:rPr>
          <w:rFonts w:ascii="Arial" w:hAnsi="Arial"/>
          <w:i/>
          <w:sz w:val="16"/>
        </w:rPr>
      </w:pPr>
    </w:p>
    <w:p w:rsidR="00000000" w:rsidRDefault="00000000">
      <w:pPr>
        <w:jc w:val="both"/>
        <w:rPr>
          <w:rFonts w:ascii="Arial" w:hAnsi="Arial"/>
          <w:i/>
          <w:sz w:val="16"/>
        </w:rPr>
      </w:pPr>
    </w:p>
    <w:p w:rsidR="00000000" w:rsidRDefault="00000000">
      <w:pPr>
        <w:jc w:val="both"/>
        <w:rPr>
          <w:rFonts w:ascii="Arial" w:hAnsi="Arial"/>
          <w:i/>
          <w:sz w:val="16"/>
        </w:rPr>
      </w:pPr>
    </w:p>
    <w:p w:rsidR="00000000" w:rsidRDefault="00000000">
      <w:pPr>
        <w:jc w:val="both"/>
        <w:rPr>
          <w:rFonts w:ascii="Arial" w:hAnsi="Arial"/>
          <w:i/>
          <w:sz w:val="16"/>
        </w:rPr>
      </w:pPr>
    </w:p>
    <w:p w:rsidR="00000000" w:rsidRDefault="00000000">
      <w:pPr>
        <w:jc w:val="both"/>
        <w:rPr>
          <w:rFonts w:ascii="Arial" w:hAnsi="Arial"/>
          <w:i/>
          <w:sz w:val="16"/>
        </w:rPr>
      </w:pPr>
    </w:p>
    <w:p w:rsidR="00000000" w:rsidRDefault="00000000">
      <w:pPr>
        <w:jc w:val="both"/>
        <w:rPr>
          <w:rFonts w:ascii="Arial" w:hAnsi="Arial"/>
          <w:i/>
          <w:sz w:val="16"/>
        </w:rPr>
      </w:pPr>
    </w:p>
    <w:p w:rsidR="00000000" w:rsidRDefault="00000000">
      <w:pPr>
        <w:jc w:val="both"/>
        <w:rPr>
          <w:rFonts w:ascii="Arial" w:hAnsi="Arial"/>
          <w:i/>
          <w:sz w:val="16"/>
        </w:rPr>
      </w:pPr>
    </w:p>
    <w:p w:rsidR="00000000" w:rsidRDefault="00000000">
      <w:pPr>
        <w:jc w:val="both"/>
        <w:rPr>
          <w:rFonts w:ascii="Arial" w:hAnsi="Arial"/>
          <w:i/>
          <w:sz w:val="16"/>
        </w:rPr>
      </w:pPr>
    </w:p>
    <w:p w:rsidR="00000000" w:rsidRDefault="00000000">
      <w:pPr>
        <w:jc w:val="both"/>
        <w:rPr>
          <w:rFonts w:ascii="Arial" w:hAnsi="Arial"/>
          <w:i/>
          <w:sz w:val="16"/>
        </w:rPr>
      </w:pPr>
    </w:p>
    <w:p w:rsidR="00000000" w:rsidRDefault="00000000">
      <w:pPr>
        <w:jc w:val="both"/>
        <w:rPr>
          <w:rFonts w:ascii="Arial" w:hAnsi="Arial"/>
          <w:i/>
          <w:sz w:val="16"/>
        </w:rPr>
      </w:pPr>
    </w:p>
    <w:p w:rsidR="00000000" w:rsidRDefault="00000000">
      <w:pPr>
        <w:jc w:val="both"/>
        <w:rPr>
          <w:rFonts w:ascii="Arial" w:hAnsi="Arial"/>
          <w:i/>
          <w:sz w:val="16"/>
        </w:rPr>
      </w:pPr>
    </w:p>
    <w:p w:rsidR="00000000" w:rsidRDefault="00000000">
      <w:pPr>
        <w:jc w:val="both"/>
        <w:rPr>
          <w:rFonts w:ascii="Arial" w:hAnsi="Arial"/>
          <w:i/>
          <w:sz w:val="16"/>
        </w:rPr>
      </w:pPr>
    </w:p>
    <w:p w:rsidR="00000000" w:rsidRDefault="00000000">
      <w:pPr>
        <w:jc w:val="both"/>
        <w:rPr>
          <w:rFonts w:ascii="Arial" w:hAnsi="Arial"/>
          <w:i/>
          <w:sz w:val="16"/>
        </w:rPr>
      </w:pPr>
    </w:p>
    <w:p w:rsidR="00000000" w:rsidRDefault="00000000">
      <w:pPr>
        <w:jc w:val="both"/>
        <w:rPr>
          <w:rFonts w:ascii="Arial" w:hAnsi="Arial"/>
          <w:i/>
          <w:sz w:val="16"/>
        </w:rPr>
      </w:pPr>
    </w:p>
    <w:p w:rsidR="00000000" w:rsidRDefault="00000000">
      <w:pPr>
        <w:jc w:val="both"/>
        <w:rPr>
          <w:rFonts w:ascii="Arial" w:hAnsi="Arial"/>
          <w:i/>
          <w:sz w:val="16"/>
        </w:rPr>
      </w:pPr>
    </w:p>
    <w:p w:rsidR="00000000" w:rsidRDefault="00000000">
      <w:pPr>
        <w:jc w:val="both"/>
        <w:rPr>
          <w:rFonts w:ascii="Arial" w:hAnsi="Arial"/>
          <w:i/>
          <w:sz w:val="16"/>
        </w:rPr>
      </w:pPr>
    </w:p>
    <w:p w:rsidR="00000000" w:rsidRDefault="00000000">
      <w:pPr>
        <w:jc w:val="both"/>
        <w:rPr>
          <w:rFonts w:ascii="Arial" w:hAnsi="Arial"/>
          <w:i/>
          <w:sz w:val="16"/>
        </w:rPr>
      </w:pPr>
    </w:p>
    <w:p w:rsidR="00000000" w:rsidRDefault="00000000">
      <w:pPr>
        <w:jc w:val="both"/>
        <w:rPr>
          <w:rFonts w:ascii="Arial" w:hAnsi="Arial"/>
          <w:i/>
          <w:sz w:val="16"/>
        </w:rPr>
      </w:pPr>
    </w:p>
    <w:p w:rsidR="00000000" w:rsidRDefault="00000000">
      <w:pPr>
        <w:jc w:val="both"/>
        <w:rPr>
          <w:rFonts w:ascii="Arial" w:hAnsi="Arial"/>
          <w:i/>
          <w:sz w:val="16"/>
        </w:rPr>
      </w:pPr>
    </w:p>
    <w:p w:rsidR="00000000" w:rsidRDefault="00000000">
      <w:pPr>
        <w:jc w:val="both"/>
        <w:rPr>
          <w:rFonts w:ascii="Arial" w:hAnsi="Arial"/>
          <w:i/>
          <w:sz w:val="16"/>
        </w:rPr>
      </w:pPr>
    </w:p>
    <w:p w:rsidR="00000000" w:rsidRDefault="00000000">
      <w:pPr>
        <w:jc w:val="both"/>
        <w:rPr>
          <w:rFonts w:ascii="Arial" w:hAnsi="Arial"/>
          <w:i/>
          <w:sz w:val="16"/>
        </w:rPr>
      </w:pPr>
    </w:p>
    <w:p w:rsidR="00000000" w:rsidRDefault="00000000">
      <w:pPr>
        <w:jc w:val="both"/>
        <w:rPr>
          <w:rFonts w:ascii="Arial" w:hAnsi="Arial"/>
          <w:i/>
          <w:sz w:val="16"/>
        </w:rPr>
      </w:pPr>
    </w:p>
    <w:p w:rsidR="00000000" w:rsidRDefault="00000000">
      <w:pPr>
        <w:jc w:val="both"/>
        <w:rPr>
          <w:rFonts w:ascii="Arial" w:hAnsi="Arial"/>
          <w:i/>
          <w:sz w:val="16"/>
          <w:lang w:val="en-US"/>
        </w:rPr>
      </w:pPr>
    </w:p>
    <w:p w:rsidR="00000000" w:rsidRDefault="00000000">
      <w:pPr>
        <w:jc w:val="both"/>
        <w:rPr>
          <w:rFonts w:ascii="Arial" w:hAnsi="Arial"/>
          <w:i/>
          <w:sz w:val="16"/>
          <w:lang w:val="en-US"/>
        </w:rPr>
      </w:pPr>
    </w:p>
    <w:p w:rsidR="00000000" w:rsidRDefault="00000000">
      <w:pPr>
        <w:jc w:val="both"/>
        <w:rPr>
          <w:rFonts w:ascii="Arial" w:hAnsi="Arial"/>
          <w:i/>
          <w:sz w:val="16"/>
          <w:lang w:val="en-US"/>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39"/>
      </w:tblGrid>
      <w:tr w:rsidR="00000000">
        <w:tblPrEx>
          <w:tblCellMar>
            <w:top w:w="0" w:type="dxa"/>
            <w:bottom w:w="0" w:type="dxa"/>
          </w:tblCellMar>
        </w:tblPrEx>
        <w:tc>
          <w:tcPr>
            <w:tcW w:w="9639" w:type="dxa"/>
            <w:shd w:val="clear" w:color="auto" w:fill="C0C0C0"/>
          </w:tcPr>
          <w:p w:rsidR="00000000" w:rsidRDefault="00000000">
            <w:pPr>
              <w:spacing w:before="120" w:after="120"/>
              <w:jc w:val="center"/>
              <w:rPr>
                <w:rFonts w:ascii="Arial" w:hAnsi="Arial"/>
                <w:b/>
                <w:sz w:val="18"/>
              </w:rPr>
            </w:pPr>
            <w:r>
              <w:rPr>
                <w:rFonts w:ascii="Arial" w:hAnsi="Arial"/>
                <w:b/>
                <w:sz w:val="18"/>
              </w:rPr>
              <w:br w:type="page"/>
            </w:r>
            <w:r>
              <w:rPr>
                <w:rFonts w:ascii="Arial" w:hAnsi="Arial"/>
                <w:sz w:val="18"/>
              </w:rPr>
              <w:br w:type="page"/>
            </w:r>
            <w:r>
              <w:rPr>
                <w:rFonts w:ascii="Arial" w:hAnsi="Arial"/>
                <w:b/>
              </w:rPr>
              <w:t>ПАРЛАМЕНТСКИЕ ВЫБОРЫ 2002 ГОДА</w:t>
            </w:r>
          </w:p>
        </w:tc>
      </w:tr>
    </w:tbl>
    <w:p w:rsidR="00000000" w:rsidRDefault="00000000">
      <w:pPr>
        <w:pStyle w:val="Caption"/>
      </w:pPr>
      <w:r>
        <w:t>Кандидаты и избранные члены парламента Республики Македонии в разбивке по партийной принадлежности</w:t>
      </w:r>
    </w:p>
    <w:tbl>
      <w:tblPr>
        <w:tblW w:w="0" w:type="auto"/>
        <w:jc w:val="center"/>
        <w:tblLayout w:type="fixed"/>
        <w:tblCellMar>
          <w:left w:w="57" w:type="dxa"/>
          <w:right w:w="57" w:type="dxa"/>
        </w:tblCellMar>
        <w:tblLook w:val="0000" w:firstRow="0" w:lastRow="0" w:firstColumn="0" w:lastColumn="0" w:noHBand="0" w:noVBand="0"/>
      </w:tblPr>
      <w:tblGrid>
        <w:gridCol w:w="7412"/>
        <w:gridCol w:w="1090"/>
        <w:gridCol w:w="1137"/>
      </w:tblGrid>
      <w:tr w:rsidR="00000000">
        <w:tblPrEx>
          <w:tblCellMar>
            <w:top w:w="0" w:type="dxa"/>
            <w:bottom w:w="0" w:type="dxa"/>
          </w:tblCellMar>
        </w:tblPrEx>
        <w:trPr>
          <w:trHeight w:val="20"/>
          <w:tblHeader/>
          <w:jc w:val="center"/>
        </w:trPr>
        <w:tc>
          <w:tcPr>
            <w:tcW w:w="7412" w:type="dxa"/>
            <w:tcBorders>
              <w:top w:val="single" w:sz="12" w:space="0" w:color="auto"/>
              <w:left w:val="single" w:sz="12" w:space="0" w:color="auto"/>
              <w:bottom w:val="single" w:sz="12" w:space="0" w:color="auto"/>
              <w:right w:val="single" w:sz="12" w:space="0" w:color="auto"/>
            </w:tcBorders>
            <w:shd w:val="clear" w:color="auto" w:fill="FFFFFF"/>
            <w:vAlign w:val="center"/>
          </w:tcPr>
          <w:p w:rsidR="00000000" w:rsidRDefault="00000000">
            <w:pPr>
              <w:spacing w:before="60" w:after="60" w:line="220" w:lineRule="exact"/>
              <w:jc w:val="center"/>
              <w:rPr>
                <w:rFonts w:ascii="Arial" w:eastAsia="Arial Unicode MS" w:hAnsi="Arial"/>
                <w:b/>
                <w:sz w:val="16"/>
              </w:rPr>
            </w:pPr>
            <w:r>
              <w:rPr>
                <w:rFonts w:ascii="Arial" w:hAnsi="Arial"/>
                <w:b/>
                <w:sz w:val="16"/>
              </w:rPr>
              <w:t>Партийная принадлежность</w:t>
            </w:r>
          </w:p>
        </w:tc>
        <w:tc>
          <w:tcPr>
            <w:tcW w:w="1090" w:type="dxa"/>
            <w:tcBorders>
              <w:top w:val="single" w:sz="12" w:space="0" w:color="auto"/>
              <w:left w:val="single" w:sz="12" w:space="0" w:color="auto"/>
              <w:bottom w:val="single" w:sz="12" w:space="0" w:color="auto"/>
              <w:right w:val="single" w:sz="12" w:space="0" w:color="auto"/>
            </w:tcBorders>
            <w:shd w:val="clear" w:color="auto" w:fill="FFFFFF"/>
            <w:vAlign w:val="center"/>
          </w:tcPr>
          <w:p w:rsidR="00000000" w:rsidRDefault="00000000">
            <w:pPr>
              <w:spacing w:before="60" w:after="60" w:line="220" w:lineRule="exact"/>
              <w:jc w:val="center"/>
              <w:rPr>
                <w:rFonts w:ascii="Arial" w:eastAsia="Arial Unicode MS" w:hAnsi="Arial"/>
                <w:b/>
                <w:sz w:val="16"/>
              </w:rPr>
            </w:pPr>
            <w:r>
              <w:rPr>
                <w:rFonts w:ascii="Arial" w:hAnsi="Arial"/>
                <w:b/>
                <w:sz w:val="16"/>
              </w:rPr>
              <w:t>Всего</w:t>
            </w:r>
          </w:p>
        </w:tc>
        <w:tc>
          <w:tcPr>
            <w:tcW w:w="1137" w:type="dxa"/>
            <w:tcBorders>
              <w:top w:val="single" w:sz="12" w:space="0" w:color="auto"/>
              <w:left w:val="single" w:sz="12" w:space="0" w:color="auto"/>
              <w:bottom w:val="single" w:sz="12" w:space="0" w:color="auto"/>
              <w:right w:val="single" w:sz="12" w:space="0" w:color="auto"/>
            </w:tcBorders>
            <w:shd w:val="clear" w:color="auto" w:fill="FFFFFF"/>
            <w:vAlign w:val="center"/>
          </w:tcPr>
          <w:p w:rsidR="00000000" w:rsidRDefault="00000000">
            <w:pPr>
              <w:spacing w:before="60" w:after="60" w:line="220" w:lineRule="exact"/>
              <w:jc w:val="center"/>
              <w:rPr>
                <w:rFonts w:ascii="Arial" w:eastAsia="Arial Unicode MS" w:hAnsi="Arial"/>
                <w:b/>
                <w:sz w:val="16"/>
              </w:rPr>
            </w:pPr>
            <w:r>
              <w:rPr>
                <w:rFonts w:ascii="Arial" w:hAnsi="Arial"/>
                <w:b/>
                <w:sz w:val="16"/>
              </w:rPr>
              <w:t>Женщины</w:t>
            </w:r>
          </w:p>
        </w:tc>
      </w:tr>
      <w:tr w:rsidR="00000000">
        <w:tblPrEx>
          <w:tblCellMar>
            <w:top w:w="0" w:type="dxa"/>
            <w:bottom w:w="0" w:type="dxa"/>
          </w:tblCellMar>
        </w:tblPrEx>
        <w:trPr>
          <w:trHeight w:val="20"/>
          <w:jc w:val="center"/>
        </w:trPr>
        <w:tc>
          <w:tcPr>
            <w:tcW w:w="9639" w:type="dxa"/>
            <w:gridSpan w:val="3"/>
            <w:tcBorders>
              <w:top w:val="single" w:sz="12" w:space="0" w:color="auto"/>
              <w:left w:val="nil"/>
              <w:bottom w:val="nil"/>
              <w:right w:val="nil"/>
            </w:tcBorders>
            <w:vAlign w:val="center"/>
          </w:tcPr>
          <w:p w:rsidR="00000000" w:rsidRDefault="00000000">
            <w:pPr>
              <w:spacing w:before="120" w:after="120" w:line="220" w:lineRule="exact"/>
              <w:jc w:val="center"/>
              <w:rPr>
                <w:rFonts w:ascii="Arial" w:eastAsia="Arial Unicode MS" w:hAnsi="Arial"/>
                <w:b/>
                <w:sz w:val="16"/>
              </w:rPr>
            </w:pPr>
            <w:r>
              <w:rPr>
                <w:rFonts w:ascii="Arial" w:hAnsi="Arial"/>
                <w:b/>
                <w:sz w:val="16"/>
              </w:rPr>
              <w:t>Кандидаты</w:t>
            </w:r>
          </w:p>
        </w:tc>
      </w:tr>
      <w:tr w:rsidR="00000000">
        <w:tblPrEx>
          <w:tblCellMar>
            <w:top w:w="0" w:type="dxa"/>
            <w:bottom w:w="0" w:type="dxa"/>
          </w:tblCellMar>
        </w:tblPrEx>
        <w:trPr>
          <w:trHeight w:val="20"/>
          <w:jc w:val="center"/>
        </w:trPr>
        <w:tc>
          <w:tcPr>
            <w:tcW w:w="7412"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20" w:lineRule="exact"/>
              <w:rPr>
                <w:rFonts w:ascii="Arial" w:eastAsia="Arial Unicode MS" w:hAnsi="Arial"/>
                <w:b/>
                <w:color w:val="000000"/>
                <w:sz w:val="16"/>
              </w:rPr>
            </w:pPr>
            <w:r>
              <w:rPr>
                <w:rFonts w:ascii="Arial" w:hAnsi="Arial"/>
                <w:b/>
                <w:color w:val="000000"/>
                <w:sz w:val="16"/>
              </w:rPr>
              <w:t>Всего</w:t>
            </w:r>
          </w:p>
        </w:tc>
        <w:tc>
          <w:tcPr>
            <w:tcW w:w="1090" w:type="dxa"/>
            <w:tcBorders>
              <w:top w:val="single" w:sz="4" w:space="0" w:color="auto"/>
              <w:left w:val="nil"/>
              <w:bottom w:val="single" w:sz="4" w:space="0" w:color="auto"/>
              <w:right w:val="single" w:sz="4" w:space="0" w:color="auto"/>
            </w:tcBorders>
            <w:vAlign w:val="center"/>
          </w:tcPr>
          <w:p w:rsidR="00000000" w:rsidRDefault="00000000">
            <w:pPr>
              <w:tabs>
                <w:tab w:val="decimal" w:pos="624"/>
              </w:tabs>
              <w:spacing w:line="220" w:lineRule="exact"/>
              <w:rPr>
                <w:rFonts w:ascii="Arial" w:eastAsia="Arial Unicode MS" w:hAnsi="Arial"/>
                <w:b/>
                <w:color w:val="000000"/>
                <w:sz w:val="16"/>
              </w:rPr>
            </w:pPr>
            <w:r>
              <w:rPr>
                <w:rFonts w:ascii="Arial" w:hAnsi="Arial"/>
                <w:b/>
                <w:color w:val="000000"/>
                <w:sz w:val="16"/>
              </w:rPr>
              <w:t>3060</w:t>
            </w:r>
          </w:p>
        </w:tc>
        <w:tc>
          <w:tcPr>
            <w:tcW w:w="1137" w:type="dxa"/>
            <w:tcBorders>
              <w:top w:val="single" w:sz="4" w:space="0" w:color="auto"/>
              <w:left w:val="nil"/>
              <w:bottom w:val="single" w:sz="4" w:space="0" w:color="auto"/>
              <w:right w:val="single" w:sz="4" w:space="0" w:color="auto"/>
            </w:tcBorders>
            <w:vAlign w:val="center"/>
          </w:tcPr>
          <w:p w:rsidR="00000000" w:rsidRDefault="00000000">
            <w:pPr>
              <w:tabs>
                <w:tab w:val="decimal" w:pos="624"/>
              </w:tabs>
              <w:spacing w:line="220" w:lineRule="exact"/>
              <w:rPr>
                <w:rFonts w:ascii="Arial" w:eastAsia="Arial Unicode MS" w:hAnsi="Arial"/>
                <w:b/>
                <w:color w:val="000000"/>
                <w:sz w:val="16"/>
              </w:rPr>
            </w:pPr>
            <w:r>
              <w:rPr>
                <w:rFonts w:ascii="Arial" w:hAnsi="Arial"/>
                <w:b/>
                <w:color w:val="000000"/>
                <w:sz w:val="16"/>
              </w:rPr>
              <w:t>1108</w:t>
            </w:r>
          </w:p>
        </w:tc>
      </w:tr>
      <w:tr w:rsidR="00000000">
        <w:tblPrEx>
          <w:tblCellMar>
            <w:top w:w="0" w:type="dxa"/>
            <w:bottom w:w="0" w:type="dxa"/>
          </w:tblCellMar>
        </w:tblPrEx>
        <w:trPr>
          <w:trHeight w:val="20"/>
          <w:jc w:val="center"/>
        </w:trPr>
        <w:tc>
          <w:tcPr>
            <w:tcW w:w="7412" w:type="dxa"/>
            <w:tcBorders>
              <w:top w:val="nil"/>
              <w:left w:val="single" w:sz="4" w:space="0" w:color="auto"/>
              <w:bottom w:val="single" w:sz="4" w:space="0" w:color="auto"/>
              <w:right w:val="single" w:sz="4" w:space="0" w:color="auto"/>
            </w:tcBorders>
            <w:vAlign w:val="center"/>
          </w:tcPr>
          <w:p w:rsidR="00000000" w:rsidRDefault="00000000">
            <w:pPr>
              <w:spacing w:line="220" w:lineRule="exact"/>
              <w:rPr>
                <w:rFonts w:ascii="Arial" w:eastAsia="Arial Unicode MS" w:hAnsi="Arial"/>
                <w:color w:val="000000"/>
                <w:sz w:val="16"/>
              </w:rPr>
            </w:pPr>
            <w:r>
              <w:rPr>
                <w:rFonts w:ascii="Arial" w:hAnsi="Arial"/>
                <w:sz w:val="16"/>
                <w:lang w:val="en-US"/>
              </w:rPr>
              <w:t>VMRO</w:t>
            </w:r>
            <w:r>
              <w:rPr>
                <w:rFonts w:ascii="Arial" w:hAnsi="Arial"/>
                <w:sz w:val="16"/>
              </w:rPr>
              <w:t xml:space="preserve"> – Выбор подлинных реформ для Македонии, Демократическая партия за христианское православное единство сербов и македонцев и Македонская христианская партия</w:t>
            </w:r>
          </w:p>
        </w:tc>
        <w:tc>
          <w:tcPr>
            <w:tcW w:w="1090" w:type="dxa"/>
            <w:tcBorders>
              <w:top w:val="nil"/>
              <w:left w:val="nil"/>
              <w:bottom w:val="single" w:sz="4" w:space="0" w:color="auto"/>
              <w:right w:val="single" w:sz="4" w:space="0" w:color="auto"/>
            </w:tcBorders>
            <w:vAlign w:val="center"/>
          </w:tcPr>
          <w:p w:rsidR="00000000" w:rsidRDefault="00000000">
            <w:pPr>
              <w:tabs>
                <w:tab w:val="decimal" w:pos="624"/>
              </w:tabs>
              <w:spacing w:line="220" w:lineRule="exact"/>
              <w:rPr>
                <w:rFonts w:ascii="Arial" w:eastAsia="Arial Unicode MS" w:hAnsi="Arial"/>
                <w:color w:val="000000"/>
                <w:sz w:val="16"/>
              </w:rPr>
            </w:pPr>
            <w:r>
              <w:rPr>
                <w:rFonts w:ascii="Arial" w:hAnsi="Arial"/>
                <w:color w:val="000000"/>
                <w:sz w:val="16"/>
              </w:rPr>
              <w:t>120</w:t>
            </w:r>
          </w:p>
        </w:tc>
        <w:tc>
          <w:tcPr>
            <w:tcW w:w="1137" w:type="dxa"/>
            <w:tcBorders>
              <w:top w:val="nil"/>
              <w:left w:val="nil"/>
              <w:bottom w:val="single" w:sz="4" w:space="0" w:color="auto"/>
              <w:right w:val="single" w:sz="4" w:space="0" w:color="auto"/>
            </w:tcBorders>
            <w:vAlign w:val="center"/>
          </w:tcPr>
          <w:p w:rsidR="00000000" w:rsidRDefault="00000000">
            <w:pPr>
              <w:tabs>
                <w:tab w:val="decimal" w:pos="624"/>
              </w:tabs>
              <w:spacing w:line="220" w:lineRule="exact"/>
              <w:rPr>
                <w:rFonts w:ascii="Arial" w:eastAsia="Arial Unicode MS" w:hAnsi="Arial"/>
                <w:color w:val="000000"/>
                <w:sz w:val="16"/>
              </w:rPr>
            </w:pPr>
            <w:r>
              <w:rPr>
                <w:rFonts w:ascii="Arial" w:hAnsi="Arial"/>
                <w:color w:val="000000"/>
                <w:sz w:val="16"/>
              </w:rPr>
              <w:t>38</w:t>
            </w:r>
          </w:p>
        </w:tc>
      </w:tr>
      <w:tr w:rsidR="00000000">
        <w:tblPrEx>
          <w:tblCellMar>
            <w:top w:w="0" w:type="dxa"/>
            <w:bottom w:w="0" w:type="dxa"/>
          </w:tblCellMar>
        </w:tblPrEx>
        <w:trPr>
          <w:trHeight w:val="20"/>
          <w:jc w:val="center"/>
        </w:trPr>
        <w:tc>
          <w:tcPr>
            <w:tcW w:w="7412" w:type="dxa"/>
            <w:tcBorders>
              <w:top w:val="nil"/>
              <w:left w:val="single" w:sz="4" w:space="0" w:color="auto"/>
              <w:bottom w:val="single" w:sz="4" w:space="0" w:color="auto"/>
              <w:right w:val="single" w:sz="4" w:space="0" w:color="auto"/>
            </w:tcBorders>
            <w:vAlign w:val="center"/>
          </w:tcPr>
          <w:p w:rsidR="00000000" w:rsidRDefault="00000000">
            <w:pPr>
              <w:spacing w:line="220" w:lineRule="exact"/>
              <w:rPr>
                <w:rFonts w:ascii="Arial" w:eastAsia="Arial Unicode MS" w:hAnsi="Arial"/>
                <w:color w:val="000000"/>
                <w:sz w:val="16"/>
              </w:rPr>
            </w:pPr>
            <w:r>
              <w:rPr>
                <w:rFonts w:ascii="Arial" w:hAnsi="Arial"/>
                <w:sz w:val="16"/>
                <w:lang w:val="en-US"/>
              </w:rPr>
              <w:t>VMRO</w:t>
            </w:r>
            <w:r>
              <w:rPr>
                <w:rFonts w:ascii="Arial" w:hAnsi="Arial"/>
                <w:sz w:val="16"/>
              </w:rPr>
              <w:t xml:space="preserve"> – Демократическая партия за македонское национальное единство и Либеральная партия Македонии</w:t>
            </w:r>
          </w:p>
        </w:tc>
        <w:tc>
          <w:tcPr>
            <w:tcW w:w="1090" w:type="dxa"/>
            <w:tcBorders>
              <w:top w:val="nil"/>
              <w:left w:val="nil"/>
              <w:bottom w:val="single" w:sz="4" w:space="0" w:color="auto"/>
              <w:right w:val="single" w:sz="4" w:space="0" w:color="auto"/>
            </w:tcBorders>
            <w:vAlign w:val="center"/>
          </w:tcPr>
          <w:p w:rsidR="00000000" w:rsidRDefault="00000000">
            <w:pPr>
              <w:tabs>
                <w:tab w:val="decimal" w:pos="624"/>
              </w:tabs>
              <w:spacing w:line="220" w:lineRule="exact"/>
              <w:rPr>
                <w:rFonts w:ascii="Arial" w:eastAsia="Arial Unicode MS" w:hAnsi="Arial"/>
                <w:color w:val="000000"/>
                <w:sz w:val="16"/>
              </w:rPr>
            </w:pPr>
            <w:r>
              <w:rPr>
                <w:rFonts w:ascii="Arial" w:hAnsi="Arial"/>
                <w:color w:val="000000"/>
                <w:sz w:val="16"/>
              </w:rPr>
              <w:t>120</w:t>
            </w:r>
          </w:p>
        </w:tc>
        <w:tc>
          <w:tcPr>
            <w:tcW w:w="1137" w:type="dxa"/>
            <w:tcBorders>
              <w:top w:val="nil"/>
              <w:left w:val="nil"/>
              <w:bottom w:val="single" w:sz="4" w:space="0" w:color="auto"/>
              <w:right w:val="single" w:sz="4" w:space="0" w:color="auto"/>
            </w:tcBorders>
            <w:vAlign w:val="center"/>
          </w:tcPr>
          <w:p w:rsidR="00000000" w:rsidRDefault="00000000">
            <w:pPr>
              <w:tabs>
                <w:tab w:val="decimal" w:pos="624"/>
              </w:tabs>
              <w:spacing w:line="220" w:lineRule="exact"/>
              <w:rPr>
                <w:rFonts w:ascii="Arial" w:eastAsia="Arial Unicode MS" w:hAnsi="Arial"/>
                <w:color w:val="000000"/>
                <w:sz w:val="16"/>
              </w:rPr>
            </w:pPr>
            <w:r>
              <w:rPr>
                <w:rFonts w:ascii="Arial" w:hAnsi="Arial"/>
                <w:color w:val="000000"/>
                <w:sz w:val="16"/>
              </w:rPr>
              <w:t>37</w:t>
            </w:r>
          </w:p>
        </w:tc>
      </w:tr>
      <w:tr w:rsidR="00000000">
        <w:tblPrEx>
          <w:tblCellMar>
            <w:top w:w="0" w:type="dxa"/>
            <w:bottom w:w="0" w:type="dxa"/>
          </w:tblCellMar>
        </w:tblPrEx>
        <w:trPr>
          <w:trHeight w:val="20"/>
          <w:jc w:val="center"/>
        </w:trPr>
        <w:tc>
          <w:tcPr>
            <w:tcW w:w="7412" w:type="dxa"/>
            <w:tcBorders>
              <w:top w:val="nil"/>
              <w:left w:val="single" w:sz="4" w:space="0" w:color="auto"/>
              <w:bottom w:val="single" w:sz="4" w:space="0" w:color="auto"/>
              <w:right w:val="single" w:sz="4" w:space="0" w:color="auto"/>
            </w:tcBorders>
            <w:vAlign w:val="center"/>
          </w:tcPr>
          <w:p w:rsidR="00000000" w:rsidRDefault="00000000">
            <w:pPr>
              <w:spacing w:line="220" w:lineRule="exact"/>
              <w:rPr>
                <w:rFonts w:ascii="Arial" w:eastAsia="Arial Unicode MS" w:hAnsi="Arial"/>
                <w:color w:val="000000"/>
                <w:sz w:val="16"/>
              </w:rPr>
            </w:pPr>
            <w:r>
              <w:rPr>
                <w:rFonts w:ascii="Arial" w:hAnsi="Arial"/>
                <w:sz w:val="16"/>
              </w:rPr>
              <w:t>Движение за обновление Македонии и Партия пенсионеров Македонии</w:t>
            </w:r>
          </w:p>
        </w:tc>
        <w:tc>
          <w:tcPr>
            <w:tcW w:w="1090" w:type="dxa"/>
            <w:tcBorders>
              <w:top w:val="nil"/>
              <w:left w:val="nil"/>
              <w:bottom w:val="single" w:sz="4" w:space="0" w:color="auto"/>
              <w:right w:val="single" w:sz="4" w:space="0" w:color="auto"/>
            </w:tcBorders>
            <w:vAlign w:val="center"/>
          </w:tcPr>
          <w:p w:rsidR="00000000" w:rsidRDefault="00000000">
            <w:pPr>
              <w:tabs>
                <w:tab w:val="decimal" w:pos="624"/>
              </w:tabs>
              <w:spacing w:line="220" w:lineRule="exact"/>
              <w:rPr>
                <w:rFonts w:ascii="Arial" w:eastAsia="Arial Unicode MS" w:hAnsi="Arial"/>
                <w:color w:val="000000"/>
                <w:sz w:val="16"/>
              </w:rPr>
            </w:pPr>
            <w:r>
              <w:rPr>
                <w:rFonts w:ascii="Arial" w:hAnsi="Arial"/>
                <w:color w:val="000000"/>
                <w:sz w:val="16"/>
              </w:rPr>
              <w:t>120</w:t>
            </w:r>
          </w:p>
        </w:tc>
        <w:tc>
          <w:tcPr>
            <w:tcW w:w="1137" w:type="dxa"/>
            <w:tcBorders>
              <w:top w:val="nil"/>
              <w:left w:val="nil"/>
              <w:bottom w:val="single" w:sz="4" w:space="0" w:color="auto"/>
              <w:right w:val="single" w:sz="4" w:space="0" w:color="auto"/>
            </w:tcBorders>
            <w:vAlign w:val="center"/>
          </w:tcPr>
          <w:p w:rsidR="00000000" w:rsidRDefault="00000000">
            <w:pPr>
              <w:tabs>
                <w:tab w:val="decimal" w:pos="624"/>
              </w:tabs>
              <w:spacing w:line="220" w:lineRule="exact"/>
              <w:rPr>
                <w:rFonts w:ascii="Arial" w:eastAsia="Arial Unicode MS" w:hAnsi="Arial"/>
                <w:color w:val="000000"/>
                <w:sz w:val="16"/>
              </w:rPr>
            </w:pPr>
            <w:r>
              <w:rPr>
                <w:rFonts w:ascii="Arial" w:hAnsi="Arial"/>
                <w:color w:val="000000"/>
                <w:sz w:val="16"/>
              </w:rPr>
              <w:t>57</w:t>
            </w:r>
          </w:p>
        </w:tc>
      </w:tr>
      <w:tr w:rsidR="00000000">
        <w:tblPrEx>
          <w:tblCellMar>
            <w:top w:w="0" w:type="dxa"/>
            <w:bottom w:w="0" w:type="dxa"/>
          </w:tblCellMar>
        </w:tblPrEx>
        <w:trPr>
          <w:trHeight w:val="20"/>
          <w:jc w:val="center"/>
        </w:trPr>
        <w:tc>
          <w:tcPr>
            <w:tcW w:w="7412" w:type="dxa"/>
            <w:tcBorders>
              <w:top w:val="nil"/>
              <w:left w:val="single" w:sz="4" w:space="0" w:color="auto"/>
              <w:bottom w:val="single" w:sz="4" w:space="0" w:color="auto"/>
              <w:right w:val="single" w:sz="4" w:space="0" w:color="auto"/>
            </w:tcBorders>
            <w:vAlign w:val="center"/>
          </w:tcPr>
          <w:p w:rsidR="00000000" w:rsidRDefault="00000000">
            <w:pPr>
              <w:spacing w:line="220" w:lineRule="exact"/>
              <w:rPr>
                <w:rFonts w:ascii="Arial" w:eastAsia="Arial Unicode MS" w:hAnsi="Arial"/>
                <w:color w:val="000000"/>
                <w:sz w:val="16"/>
              </w:rPr>
            </w:pPr>
            <w:r>
              <w:rPr>
                <w:rFonts w:ascii="Arial" w:hAnsi="Arial"/>
                <w:sz w:val="16"/>
              </w:rPr>
              <w:t>Коалиция "Вместе за Македонию"</w:t>
            </w:r>
            <w:r>
              <w:rPr>
                <w:rFonts w:ascii="Arial" w:hAnsi="Arial"/>
                <w:sz w:val="16"/>
                <w:vertAlign w:val="superscript"/>
              </w:rPr>
              <w:t>1)</w:t>
            </w:r>
          </w:p>
        </w:tc>
        <w:tc>
          <w:tcPr>
            <w:tcW w:w="1090" w:type="dxa"/>
            <w:tcBorders>
              <w:top w:val="nil"/>
              <w:left w:val="nil"/>
              <w:bottom w:val="single" w:sz="4" w:space="0" w:color="auto"/>
              <w:right w:val="single" w:sz="4" w:space="0" w:color="auto"/>
            </w:tcBorders>
            <w:vAlign w:val="center"/>
          </w:tcPr>
          <w:p w:rsidR="00000000" w:rsidRDefault="00000000">
            <w:pPr>
              <w:tabs>
                <w:tab w:val="decimal" w:pos="624"/>
              </w:tabs>
              <w:spacing w:line="220" w:lineRule="exact"/>
              <w:rPr>
                <w:rFonts w:ascii="Arial" w:eastAsia="Arial Unicode MS" w:hAnsi="Arial"/>
                <w:color w:val="000000"/>
                <w:sz w:val="16"/>
              </w:rPr>
            </w:pPr>
            <w:r>
              <w:rPr>
                <w:rFonts w:ascii="Arial" w:hAnsi="Arial"/>
                <w:color w:val="000000"/>
                <w:sz w:val="16"/>
              </w:rPr>
              <w:t>120</w:t>
            </w:r>
          </w:p>
        </w:tc>
        <w:tc>
          <w:tcPr>
            <w:tcW w:w="1137" w:type="dxa"/>
            <w:tcBorders>
              <w:top w:val="nil"/>
              <w:left w:val="nil"/>
              <w:bottom w:val="single" w:sz="4" w:space="0" w:color="auto"/>
              <w:right w:val="single" w:sz="4" w:space="0" w:color="auto"/>
            </w:tcBorders>
            <w:vAlign w:val="center"/>
          </w:tcPr>
          <w:p w:rsidR="00000000" w:rsidRDefault="00000000">
            <w:pPr>
              <w:tabs>
                <w:tab w:val="decimal" w:pos="624"/>
              </w:tabs>
              <w:spacing w:line="220" w:lineRule="exact"/>
              <w:rPr>
                <w:rFonts w:ascii="Arial" w:eastAsia="Arial Unicode MS" w:hAnsi="Arial"/>
                <w:color w:val="000000"/>
                <w:sz w:val="16"/>
              </w:rPr>
            </w:pPr>
            <w:r>
              <w:rPr>
                <w:rFonts w:ascii="Arial" w:hAnsi="Arial"/>
                <w:color w:val="000000"/>
                <w:sz w:val="16"/>
              </w:rPr>
              <w:t>38</w:t>
            </w:r>
          </w:p>
        </w:tc>
      </w:tr>
      <w:tr w:rsidR="00000000">
        <w:tblPrEx>
          <w:tblCellMar>
            <w:top w:w="0" w:type="dxa"/>
            <w:bottom w:w="0" w:type="dxa"/>
          </w:tblCellMar>
        </w:tblPrEx>
        <w:trPr>
          <w:trHeight w:val="20"/>
          <w:jc w:val="center"/>
        </w:trPr>
        <w:tc>
          <w:tcPr>
            <w:tcW w:w="7412" w:type="dxa"/>
            <w:tcBorders>
              <w:top w:val="nil"/>
              <w:left w:val="single" w:sz="4" w:space="0" w:color="auto"/>
              <w:bottom w:val="single" w:sz="4" w:space="0" w:color="auto"/>
              <w:right w:val="single" w:sz="4" w:space="0" w:color="auto"/>
            </w:tcBorders>
            <w:vAlign w:val="center"/>
          </w:tcPr>
          <w:p w:rsidR="00000000" w:rsidRDefault="00000000">
            <w:pPr>
              <w:spacing w:line="220" w:lineRule="exact"/>
              <w:rPr>
                <w:rFonts w:ascii="Arial" w:eastAsia="Arial Unicode MS" w:hAnsi="Arial"/>
                <w:color w:val="000000"/>
                <w:sz w:val="16"/>
              </w:rPr>
            </w:pPr>
            <w:r>
              <w:rPr>
                <w:rFonts w:ascii="Arial" w:hAnsi="Arial"/>
                <w:sz w:val="16"/>
              </w:rPr>
              <w:t>Коалиция Демократического центра и Партии зеленых</w:t>
            </w:r>
          </w:p>
        </w:tc>
        <w:tc>
          <w:tcPr>
            <w:tcW w:w="1090" w:type="dxa"/>
            <w:tcBorders>
              <w:top w:val="nil"/>
              <w:left w:val="nil"/>
              <w:bottom w:val="single" w:sz="4" w:space="0" w:color="auto"/>
              <w:right w:val="single" w:sz="4" w:space="0" w:color="auto"/>
            </w:tcBorders>
            <w:vAlign w:val="center"/>
          </w:tcPr>
          <w:p w:rsidR="00000000" w:rsidRDefault="00000000">
            <w:pPr>
              <w:tabs>
                <w:tab w:val="decimal" w:pos="624"/>
              </w:tabs>
              <w:spacing w:line="220" w:lineRule="exact"/>
              <w:rPr>
                <w:rFonts w:ascii="Arial" w:eastAsia="Arial Unicode MS" w:hAnsi="Arial"/>
                <w:color w:val="000000"/>
                <w:sz w:val="16"/>
              </w:rPr>
            </w:pPr>
            <w:r>
              <w:rPr>
                <w:rFonts w:ascii="Arial" w:hAnsi="Arial"/>
                <w:color w:val="000000"/>
                <w:sz w:val="16"/>
              </w:rPr>
              <w:t>100</w:t>
            </w:r>
          </w:p>
        </w:tc>
        <w:tc>
          <w:tcPr>
            <w:tcW w:w="1137" w:type="dxa"/>
            <w:tcBorders>
              <w:top w:val="nil"/>
              <w:left w:val="nil"/>
              <w:bottom w:val="single" w:sz="4" w:space="0" w:color="auto"/>
              <w:right w:val="single" w:sz="4" w:space="0" w:color="auto"/>
            </w:tcBorders>
            <w:vAlign w:val="center"/>
          </w:tcPr>
          <w:p w:rsidR="00000000" w:rsidRDefault="00000000">
            <w:pPr>
              <w:tabs>
                <w:tab w:val="decimal" w:pos="624"/>
              </w:tabs>
              <w:spacing w:line="220" w:lineRule="exact"/>
              <w:rPr>
                <w:rFonts w:ascii="Arial" w:eastAsia="Arial Unicode MS" w:hAnsi="Arial"/>
                <w:color w:val="000000"/>
                <w:sz w:val="16"/>
              </w:rPr>
            </w:pPr>
            <w:r>
              <w:rPr>
                <w:rFonts w:ascii="Arial" w:hAnsi="Arial"/>
                <w:color w:val="000000"/>
                <w:sz w:val="16"/>
              </w:rPr>
              <w:t>38</w:t>
            </w:r>
          </w:p>
        </w:tc>
      </w:tr>
      <w:tr w:rsidR="00000000">
        <w:tblPrEx>
          <w:tblCellMar>
            <w:top w:w="0" w:type="dxa"/>
            <w:bottom w:w="0" w:type="dxa"/>
          </w:tblCellMar>
        </w:tblPrEx>
        <w:trPr>
          <w:trHeight w:val="20"/>
          <w:jc w:val="center"/>
        </w:trPr>
        <w:tc>
          <w:tcPr>
            <w:tcW w:w="7412" w:type="dxa"/>
            <w:tcBorders>
              <w:top w:val="nil"/>
              <w:left w:val="single" w:sz="4" w:space="0" w:color="auto"/>
              <w:bottom w:val="single" w:sz="4" w:space="0" w:color="auto"/>
              <w:right w:val="single" w:sz="4" w:space="0" w:color="auto"/>
            </w:tcBorders>
            <w:vAlign w:val="center"/>
          </w:tcPr>
          <w:p w:rsidR="00000000" w:rsidRDefault="00000000">
            <w:pPr>
              <w:spacing w:line="220" w:lineRule="exact"/>
              <w:rPr>
                <w:rFonts w:ascii="Arial" w:eastAsia="Arial Unicode MS" w:hAnsi="Arial"/>
                <w:color w:val="000000"/>
                <w:sz w:val="16"/>
              </w:rPr>
            </w:pPr>
            <w:r>
              <w:rPr>
                <w:rFonts w:ascii="Arial" w:hAnsi="Arial"/>
                <w:sz w:val="16"/>
              </w:rPr>
              <w:t>Македонский альянс и Македонская народная партия</w:t>
            </w:r>
          </w:p>
        </w:tc>
        <w:tc>
          <w:tcPr>
            <w:tcW w:w="1090" w:type="dxa"/>
            <w:tcBorders>
              <w:top w:val="nil"/>
              <w:left w:val="nil"/>
              <w:bottom w:val="single" w:sz="4" w:space="0" w:color="auto"/>
              <w:right w:val="single" w:sz="4" w:space="0" w:color="auto"/>
            </w:tcBorders>
            <w:vAlign w:val="center"/>
          </w:tcPr>
          <w:p w:rsidR="00000000" w:rsidRDefault="00000000">
            <w:pPr>
              <w:tabs>
                <w:tab w:val="decimal" w:pos="624"/>
              </w:tabs>
              <w:spacing w:line="220" w:lineRule="exact"/>
              <w:rPr>
                <w:rFonts w:ascii="Arial" w:eastAsia="Arial Unicode MS" w:hAnsi="Arial"/>
                <w:color w:val="000000"/>
                <w:sz w:val="16"/>
              </w:rPr>
            </w:pPr>
            <w:r>
              <w:rPr>
                <w:rFonts w:ascii="Arial" w:hAnsi="Arial"/>
                <w:color w:val="000000"/>
                <w:sz w:val="16"/>
              </w:rPr>
              <w:t>100</w:t>
            </w:r>
          </w:p>
        </w:tc>
        <w:tc>
          <w:tcPr>
            <w:tcW w:w="1137" w:type="dxa"/>
            <w:tcBorders>
              <w:top w:val="nil"/>
              <w:left w:val="nil"/>
              <w:bottom w:val="single" w:sz="4" w:space="0" w:color="auto"/>
              <w:right w:val="single" w:sz="4" w:space="0" w:color="auto"/>
            </w:tcBorders>
            <w:vAlign w:val="center"/>
          </w:tcPr>
          <w:p w:rsidR="00000000" w:rsidRDefault="00000000">
            <w:pPr>
              <w:tabs>
                <w:tab w:val="decimal" w:pos="624"/>
              </w:tabs>
              <w:spacing w:line="220" w:lineRule="exact"/>
              <w:rPr>
                <w:rFonts w:ascii="Arial" w:eastAsia="Arial Unicode MS" w:hAnsi="Arial"/>
                <w:color w:val="000000"/>
                <w:sz w:val="16"/>
              </w:rPr>
            </w:pPr>
            <w:r>
              <w:rPr>
                <w:rFonts w:ascii="Arial" w:hAnsi="Arial"/>
                <w:color w:val="000000"/>
                <w:sz w:val="16"/>
              </w:rPr>
              <w:t>45</w:t>
            </w:r>
          </w:p>
        </w:tc>
      </w:tr>
      <w:tr w:rsidR="00000000">
        <w:tblPrEx>
          <w:tblCellMar>
            <w:top w:w="0" w:type="dxa"/>
            <w:bottom w:w="0" w:type="dxa"/>
          </w:tblCellMar>
        </w:tblPrEx>
        <w:trPr>
          <w:trHeight w:val="20"/>
          <w:jc w:val="center"/>
        </w:trPr>
        <w:tc>
          <w:tcPr>
            <w:tcW w:w="7412" w:type="dxa"/>
            <w:tcBorders>
              <w:top w:val="nil"/>
              <w:left w:val="single" w:sz="4" w:space="0" w:color="auto"/>
              <w:bottom w:val="single" w:sz="4" w:space="0" w:color="auto"/>
              <w:right w:val="single" w:sz="4" w:space="0" w:color="auto"/>
            </w:tcBorders>
            <w:vAlign w:val="center"/>
          </w:tcPr>
          <w:p w:rsidR="00000000" w:rsidRDefault="00000000">
            <w:pPr>
              <w:spacing w:line="220" w:lineRule="exact"/>
              <w:rPr>
                <w:rFonts w:ascii="Arial" w:eastAsia="Arial Unicode MS" w:hAnsi="Arial"/>
                <w:color w:val="000000"/>
                <w:sz w:val="16"/>
              </w:rPr>
            </w:pPr>
            <w:r>
              <w:rPr>
                <w:rFonts w:ascii="Arial" w:hAnsi="Arial"/>
                <w:sz w:val="16"/>
              </w:rPr>
              <w:t>Партия валахов Македонии, Лига за демократию, Демократический альянс сербов Македонии, Демократическая мусульманская партия, Партия демократического движения египтян в Македонии и Партия демократического действия в Македонии</w:t>
            </w:r>
          </w:p>
        </w:tc>
        <w:tc>
          <w:tcPr>
            <w:tcW w:w="1090" w:type="dxa"/>
            <w:tcBorders>
              <w:top w:val="nil"/>
              <w:left w:val="nil"/>
              <w:bottom w:val="single" w:sz="4" w:space="0" w:color="auto"/>
              <w:right w:val="single" w:sz="4" w:space="0" w:color="auto"/>
            </w:tcBorders>
            <w:vAlign w:val="center"/>
          </w:tcPr>
          <w:p w:rsidR="00000000" w:rsidRDefault="00000000">
            <w:pPr>
              <w:tabs>
                <w:tab w:val="decimal" w:pos="624"/>
              </w:tabs>
              <w:spacing w:line="220" w:lineRule="exact"/>
              <w:rPr>
                <w:rFonts w:ascii="Arial" w:eastAsia="Arial Unicode MS" w:hAnsi="Arial"/>
                <w:color w:val="000000"/>
                <w:sz w:val="16"/>
              </w:rPr>
            </w:pPr>
            <w:r>
              <w:rPr>
                <w:rFonts w:ascii="Arial" w:hAnsi="Arial"/>
                <w:color w:val="000000"/>
                <w:sz w:val="16"/>
              </w:rPr>
              <w:t>100</w:t>
            </w:r>
          </w:p>
        </w:tc>
        <w:tc>
          <w:tcPr>
            <w:tcW w:w="1137" w:type="dxa"/>
            <w:tcBorders>
              <w:top w:val="nil"/>
              <w:left w:val="nil"/>
              <w:bottom w:val="single" w:sz="4" w:space="0" w:color="auto"/>
              <w:right w:val="single" w:sz="4" w:space="0" w:color="auto"/>
            </w:tcBorders>
            <w:vAlign w:val="center"/>
          </w:tcPr>
          <w:p w:rsidR="00000000" w:rsidRDefault="00000000">
            <w:pPr>
              <w:tabs>
                <w:tab w:val="decimal" w:pos="624"/>
              </w:tabs>
              <w:spacing w:line="220" w:lineRule="exact"/>
              <w:rPr>
                <w:rFonts w:ascii="Arial" w:eastAsia="Arial Unicode MS" w:hAnsi="Arial"/>
                <w:color w:val="000000"/>
                <w:sz w:val="16"/>
              </w:rPr>
            </w:pPr>
            <w:r>
              <w:rPr>
                <w:rFonts w:ascii="Arial" w:hAnsi="Arial"/>
                <w:color w:val="000000"/>
                <w:sz w:val="16"/>
              </w:rPr>
              <w:t>33</w:t>
            </w:r>
          </w:p>
        </w:tc>
      </w:tr>
      <w:tr w:rsidR="00000000">
        <w:tblPrEx>
          <w:tblCellMar>
            <w:top w:w="0" w:type="dxa"/>
            <w:bottom w:w="0" w:type="dxa"/>
          </w:tblCellMar>
        </w:tblPrEx>
        <w:trPr>
          <w:trHeight w:val="20"/>
          <w:jc w:val="center"/>
        </w:trPr>
        <w:tc>
          <w:tcPr>
            <w:tcW w:w="7412" w:type="dxa"/>
            <w:tcBorders>
              <w:top w:val="nil"/>
              <w:left w:val="single" w:sz="4" w:space="0" w:color="auto"/>
              <w:bottom w:val="single" w:sz="4" w:space="0" w:color="auto"/>
              <w:right w:val="single" w:sz="4" w:space="0" w:color="auto"/>
            </w:tcBorders>
            <w:vAlign w:val="center"/>
          </w:tcPr>
          <w:p w:rsidR="00000000" w:rsidRDefault="00000000">
            <w:pPr>
              <w:spacing w:line="220" w:lineRule="exact"/>
              <w:rPr>
                <w:rFonts w:ascii="Arial" w:eastAsia="Arial Unicode MS" w:hAnsi="Arial"/>
                <w:color w:val="000000"/>
                <w:sz w:val="16"/>
              </w:rPr>
            </w:pPr>
            <w:r>
              <w:rPr>
                <w:rFonts w:ascii="Arial" w:hAnsi="Arial"/>
                <w:sz w:val="16"/>
              </w:rPr>
              <w:t>Демократическая партия боснийцев</w:t>
            </w:r>
          </w:p>
        </w:tc>
        <w:tc>
          <w:tcPr>
            <w:tcW w:w="1090" w:type="dxa"/>
            <w:tcBorders>
              <w:top w:val="nil"/>
              <w:left w:val="nil"/>
              <w:bottom w:val="single" w:sz="4" w:space="0" w:color="auto"/>
              <w:right w:val="single" w:sz="4" w:space="0" w:color="auto"/>
            </w:tcBorders>
            <w:vAlign w:val="center"/>
          </w:tcPr>
          <w:p w:rsidR="00000000" w:rsidRDefault="00000000">
            <w:pPr>
              <w:tabs>
                <w:tab w:val="decimal" w:pos="624"/>
              </w:tabs>
              <w:spacing w:line="220" w:lineRule="exact"/>
              <w:rPr>
                <w:rFonts w:ascii="Arial" w:eastAsia="Arial Unicode MS" w:hAnsi="Arial"/>
                <w:color w:val="000000"/>
                <w:sz w:val="16"/>
              </w:rPr>
            </w:pPr>
            <w:r>
              <w:rPr>
                <w:rFonts w:ascii="Arial" w:hAnsi="Arial"/>
                <w:color w:val="000000"/>
                <w:sz w:val="16"/>
              </w:rPr>
              <w:t>20</w:t>
            </w:r>
          </w:p>
        </w:tc>
        <w:tc>
          <w:tcPr>
            <w:tcW w:w="1137" w:type="dxa"/>
            <w:tcBorders>
              <w:top w:val="nil"/>
              <w:left w:val="nil"/>
              <w:bottom w:val="single" w:sz="4" w:space="0" w:color="auto"/>
              <w:right w:val="single" w:sz="4" w:space="0" w:color="auto"/>
            </w:tcBorders>
            <w:vAlign w:val="center"/>
          </w:tcPr>
          <w:p w:rsidR="00000000" w:rsidRDefault="00000000">
            <w:pPr>
              <w:tabs>
                <w:tab w:val="decimal" w:pos="624"/>
              </w:tabs>
              <w:spacing w:line="220" w:lineRule="exact"/>
              <w:rPr>
                <w:rFonts w:ascii="Arial" w:eastAsia="Arial Unicode MS" w:hAnsi="Arial"/>
                <w:color w:val="000000"/>
                <w:sz w:val="16"/>
              </w:rPr>
            </w:pPr>
            <w:r>
              <w:rPr>
                <w:rFonts w:ascii="Arial" w:hAnsi="Arial"/>
                <w:color w:val="000000"/>
                <w:sz w:val="16"/>
              </w:rPr>
              <w:t>8</w:t>
            </w:r>
          </w:p>
        </w:tc>
      </w:tr>
      <w:tr w:rsidR="00000000">
        <w:tblPrEx>
          <w:tblCellMar>
            <w:top w:w="0" w:type="dxa"/>
            <w:bottom w:w="0" w:type="dxa"/>
          </w:tblCellMar>
        </w:tblPrEx>
        <w:trPr>
          <w:trHeight w:val="20"/>
          <w:jc w:val="center"/>
        </w:trPr>
        <w:tc>
          <w:tcPr>
            <w:tcW w:w="7412" w:type="dxa"/>
            <w:tcBorders>
              <w:top w:val="nil"/>
              <w:left w:val="single" w:sz="4" w:space="0" w:color="auto"/>
              <w:bottom w:val="single" w:sz="4" w:space="0" w:color="auto"/>
              <w:right w:val="single" w:sz="4" w:space="0" w:color="auto"/>
            </w:tcBorders>
            <w:vAlign w:val="center"/>
          </w:tcPr>
          <w:p w:rsidR="00000000" w:rsidRDefault="00000000">
            <w:pPr>
              <w:spacing w:line="220" w:lineRule="exact"/>
              <w:rPr>
                <w:rFonts w:ascii="Arial" w:eastAsia="Arial Unicode MS" w:hAnsi="Arial"/>
                <w:color w:val="000000"/>
                <w:sz w:val="16"/>
              </w:rPr>
            </w:pPr>
            <w:r>
              <w:rPr>
                <w:rFonts w:ascii="Arial" w:hAnsi="Arial"/>
                <w:sz w:val="16"/>
                <w:lang w:val="en-US"/>
              </w:rPr>
              <w:t>VMRO</w:t>
            </w:r>
            <w:r>
              <w:rPr>
                <w:rFonts w:ascii="Arial" w:hAnsi="Arial"/>
                <w:sz w:val="16"/>
              </w:rPr>
              <w:t xml:space="preserve"> – Македония</w:t>
            </w:r>
          </w:p>
        </w:tc>
        <w:tc>
          <w:tcPr>
            <w:tcW w:w="1090" w:type="dxa"/>
            <w:tcBorders>
              <w:top w:val="nil"/>
              <w:left w:val="nil"/>
              <w:bottom w:val="single" w:sz="4" w:space="0" w:color="auto"/>
              <w:right w:val="single" w:sz="4" w:space="0" w:color="auto"/>
            </w:tcBorders>
            <w:vAlign w:val="center"/>
          </w:tcPr>
          <w:p w:rsidR="00000000" w:rsidRDefault="00000000">
            <w:pPr>
              <w:tabs>
                <w:tab w:val="decimal" w:pos="624"/>
              </w:tabs>
              <w:spacing w:line="220" w:lineRule="exact"/>
              <w:rPr>
                <w:rFonts w:ascii="Arial" w:eastAsia="Arial Unicode MS" w:hAnsi="Arial"/>
                <w:color w:val="000000"/>
                <w:sz w:val="16"/>
              </w:rPr>
            </w:pPr>
            <w:r>
              <w:rPr>
                <w:rFonts w:ascii="Arial" w:hAnsi="Arial"/>
                <w:color w:val="000000"/>
                <w:sz w:val="16"/>
              </w:rPr>
              <w:t>120</w:t>
            </w:r>
          </w:p>
        </w:tc>
        <w:tc>
          <w:tcPr>
            <w:tcW w:w="1137" w:type="dxa"/>
            <w:tcBorders>
              <w:top w:val="nil"/>
              <w:left w:val="nil"/>
              <w:bottom w:val="single" w:sz="4" w:space="0" w:color="auto"/>
              <w:right w:val="single" w:sz="4" w:space="0" w:color="auto"/>
            </w:tcBorders>
            <w:vAlign w:val="center"/>
          </w:tcPr>
          <w:p w:rsidR="00000000" w:rsidRDefault="00000000">
            <w:pPr>
              <w:tabs>
                <w:tab w:val="decimal" w:pos="624"/>
              </w:tabs>
              <w:spacing w:line="220" w:lineRule="exact"/>
              <w:rPr>
                <w:rFonts w:ascii="Arial" w:eastAsia="Arial Unicode MS" w:hAnsi="Arial"/>
                <w:color w:val="000000"/>
                <w:sz w:val="16"/>
              </w:rPr>
            </w:pPr>
            <w:r>
              <w:rPr>
                <w:rFonts w:ascii="Arial" w:hAnsi="Arial"/>
                <w:color w:val="000000"/>
                <w:sz w:val="16"/>
              </w:rPr>
              <w:t>42</w:t>
            </w:r>
          </w:p>
        </w:tc>
      </w:tr>
      <w:tr w:rsidR="00000000">
        <w:tblPrEx>
          <w:tblCellMar>
            <w:top w:w="0" w:type="dxa"/>
            <w:bottom w:w="0" w:type="dxa"/>
          </w:tblCellMar>
        </w:tblPrEx>
        <w:trPr>
          <w:trHeight w:val="20"/>
          <w:jc w:val="center"/>
        </w:trPr>
        <w:tc>
          <w:tcPr>
            <w:tcW w:w="7412" w:type="dxa"/>
            <w:tcBorders>
              <w:top w:val="nil"/>
              <w:left w:val="single" w:sz="4" w:space="0" w:color="auto"/>
              <w:bottom w:val="single" w:sz="4" w:space="0" w:color="auto"/>
              <w:right w:val="single" w:sz="4" w:space="0" w:color="auto"/>
            </w:tcBorders>
            <w:vAlign w:val="center"/>
          </w:tcPr>
          <w:p w:rsidR="00000000" w:rsidRDefault="00000000">
            <w:pPr>
              <w:spacing w:line="220" w:lineRule="exact"/>
              <w:rPr>
                <w:rFonts w:ascii="Arial" w:eastAsia="Arial Unicode MS" w:hAnsi="Arial"/>
                <w:color w:val="000000"/>
                <w:sz w:val="16"/>
              </w:rPr>
            </w:pPr>
            <w:r>
              <w:rPr>
                <w:rFonts w:ascii="Arial" w:hAnsi="Arial"/>
                <w:sz w:val="16"/>
                <w:lang w:val="en-US"/>
              </w:rPr>
              <w:t>VMRO</w:t>
            </w:r>
            <w:r>
              <w:rPr>
                <w:rFonts w:ascii="Arial" w:hAnsi="Arial"/>
                <w:sz w:val="16"/>
              </w:rPr>
              <w:t xml:space="preserve"> – Объединение</w:t>
            </w:r>
          </w:p>
        </w:tc>
        <w:tc>
          <w:tcPr>
            <w:tcW w:w="1090" w:type="dxa"/>
            <w:tcBorders>
              <w:top w:val="nil"/>
              <w:left w:val="nil"/>
              <w:bottom w:val="single" w:sz="4" w:space="0" w:color="auto"/>
              <w:right w:val="single" w:sz="4" w:space="0" w:color="auto"/>
            </w:tcBorders>
            <w:vAlign w:val="center"/>
          </w:tcPr>
          <w:p w:rsidR="00000000" w:rsidRDefault="00000000">
            <w:pPr>
              <w:tabs>
                <w:tab w:val="decimal" w:pos="624"/>
              </w:tabs>
              <w:spacing w:line="220" w:lineRule="exact"/>
              <w:rPr>
                <w:rFonts w:ascii="Arial" w:eastAsia="Arial Unicode MS" w:hAnsi="Arial"/>
                <w:color w:val="000000"/>
                <w:sz w:val="16"/>
              </w:rPr>
            </w:pPr>
            <w:r>
              <w:rPr>
                <w:rFonts w:ascii="Arial" w:hAnsi="Arial"/>
                <w:color w:val="000000"/>
                <w:sz w:val="16"/>
              </w:rPr>
              <w:t>20</w:t>
            </w:r>
          </w:p>
        </w:tc>
        <w:tc>
          <w:tcPr>
            <w:tcW w:w="1137" w:type="dxa"/>
            <w:tcBorders>
              <w:top w:val="nil"/>
              <w:left w:val="nil"/>
              <w:bottom w:val="single" w:sz="4" w:space="0" w:color="auto"/>
              <w:right w:val="single" w:sz="4" w:space="0" w:color="auto"/>
            </w:tcBorders>
            <w:vAlign w:val="center"/>
          </w:tcPr>
          <w:p w:rsidR="00000000" w:rsidRDefault="00000000">
            <w:pPr>
              <w:tabs>
                <w:tab w:val="decimal" w:pos="624"/>
              </w:tabs>
              <w:spacing w:line="220" w:lineRule="exact"/>
              <w:rPr>
                <w:rFonts w:ascii="Arial" w:eastAsia="Arial Unicode MS" w:hAnsi="Arial"/>
                <w:color w:val="000000"/>
                <w:sz w:val="16"/>
              </w:rPr>
            </w:pPr>
            <w:r>
              <w:rPr>
                <w:rFonts w:ascii="Arial" w:hAnsi="Arial"/>
                <w:color w:val="000000"/>
                <w:sz w:val="16"/>
              </w:rPr>
              <w:t>9</w:t>
            </w:r>
          </w:p>
        </w:tc>
      </w:tr>
      <w:tr w:rsidR="00000000">
        <w:tblPrEx>
          <w:tblCellMar>
            <w:top w:w="0" w:type="dxa"/>
            <w:bottom w:w="0" w:type="dxa"/>
          </w:tblCellMar>
        </w:tblPrEx>
        <w:trPr>
          <w:trHeight w:val="20"/>
          <w:jc w:val="center"/>
        </w:trPr>
        <w:tc>
          <w:tcPr>
            <w:tcW w:w="7412" w:type="dxa"/>
            <w:tcBorders>
              <w:top w:val="nil"/>
              <w:left w:val="single" w:sz="4" w:space="0" w:color="auto"/>
              <w:bottom w:val="single" w:sz="4" w:space="0" w:color="auto"/>
              <w:right w:val="single" w:sz="4" w:space="0" w:color="auto"/>
            </w:tcBorders>
            <w:vAlign w:val="center"/>
          </w:tcPr>
          <w:p w:rsidR="00000000" w:rsidRDefault="00000000">
            <w:pPr>
              <w:spacing w:line="220" w:lineRule="exact"/>
              <w:rPr>
                <w:rFonts w:ascii="Arial" w:eastAsia="Arial Unicode MS" w:hAnsi="Arial"/>
                <w:color w:val="000000"/>
                <w:sz w:val="16"/>
              </w:rPr>
            </w:pPr>
            <w:r>
              <w:rPr>
                <w:rFonts w:ascii="Arial" w:hAnsi="Arial"/>
                <w:sz w:val="16"/>
              </w:rPr>
              <w:t>Демократическая партия албанцев</w:t>
            </w:r>
          </w:p>
        </w:tc>
        <w:tc>
          <w:tcPr>
            <w:tcW w:w="1090" w:type="dxa"/>
            <w:tcBorders>
              <w:top w:val="nil"/>
              <w:left w:val="nil"/>
              <w:bottom w:val="single" w:sz="4" w:space="0" w:color="auto"/>
              <w:right w:val="single" w:sz="4" w:space="0" w:color="auto"/>
            </w:tcBorders>
            <w:vAlign w:val="center"/>
          </w:tcPr>
          <w:p w:rsidR="00000000" w:rsidRDefault="00000000">
            <w:pPr>
              <w:tabs>
                <w:tab w:val="decimal" w:pos="624"/>
              </w:tabs>
              <w:spacing w:line="220" w:lineRule="exact"/>
              <w:rPr>
                <w:rFonts w:ascii="Arial" w:eastAsia="Arial Unicode MS" w:hAnsi="Arial"/>
                <w:color w:val="000000"/>
                <w:sz w:val="16"/>
              </w:rPr>
            </w:pPr>
            <w:r>
              <w:rPr>
                <w:rFonts w:ascii="Arial" w:hAnsi="Arial"/>
                <w:color w:val="000000"/>
                <w:sz w:val="16"/>
              </w:rPr>
              <w:t>100</w:t>
            </w:r>
          </w:p>
        </w:tc>
        <w:tc>
          <w:tcPr>
            <w:tcW w:w="1137" w:type="dxa"/>
            <w:tcBorders>
              <w:top w:val="nil"/>
              <w:left w:val="nil"/>
              <w:bottom w:val="single" w:sz="4" w:space="0" w:color="auto"/>
              <w:right w:val="single" w:sz="4" w:space="0" w:color="auto"/>
            </w:tcBorders>
            <w:vAlign w:val="center"/>
          </w:tcPr>
          <w:p w:rsidR="00000000" w:rsidRDefault="00000000">
            <w:pPr>
              <w:tabs>
                <w:tab w:val="decimal" w:pos="624"/>
              </w:tabs>
              <w:spacing w:line="220" w:lineRule="exact"/>
              <w:rPr>
                <w:rFonts w:ascii="Arial" w:eastAsia="Arial Unicode MS" w:hAnsi="Arial"/>
                <w:color w:val="000000"/>
                <w:sz w:val="16"/>
              </w:rPr>
            </w:pPr>
            <w:r>
              <w:rPr>
                <w:rFonts w:ascii="Arial" w:hAnsi="Arial"/>
                <w:color w:val="000000"/>
                <w:sz w:val="16"/>
              </w:rPr>
              <w:t>30</w:t>
            </w:r>
          </w:p>
        </w:tc>
      </w:tr>
      <w:tr w:rsidR="00000000">
        <w:tblPrEx>
          <w:tblCellMar>
            <w:top w:w="0" w:type="dxa"/>
            <w:bottom w:w="0" w:type="dxa"/>
          </w:tblCellMar>
        </w:tblPrEx>
        <w:trPr>
          <w:trHeight w:val="20"/>
          <w:jc w:val="center"/>
        </w:trPr>
        <w:tc>
          <w:tcPr>
            <w:tcW w:w="7412" w:type="dxa"/>
            <w:tcBorders>
              <w:top w:val="nil"/>
              <w:left w:val="single" w:sz="4" w:space="0" w:color="auto"/>
              <w:bottom w:val="single" w:sz="4" w:space="0" w:color="auto"/>
              <w:right w:val="single" w:sz="4" w:space="0" w:color="auto"/>
            </w:tcBorders>
            <w:vAlign w:val="center"/>
          </w:tcPr>
          <w:p w:rsidR="00000000" w:rsidRDefault="00000000">
            <w:pPr>
              <w:spacing w:line="220" w:lineRule="exact"/>
              <w:rPr>
                <w:rFonts w:ascii="Arial" w:eastAsia="Arial Unicode MS" w:hAnsi="Arial"/>
                <w:color w:val="000000"/>
                <w:sz w:val="16"/>
              </w:rPr>
            </w:pPr>
            <w:r>
              <w:rPr>
                <w:rFonts w:ascii="Arial" w:hAnsi="Arial"/>
                <w:sz w:val="16"/>
              </w:rPr>
              <w:t>Демократический альянс</w:t>
            </w:r>
          </w:p>
        </w:tc>
        <w:tc>
          <w:tcPr>
            <w:tcW w:w="1090" w:type="dxa"/>
            <w:tcBorders>
              <w:top w:val="nil"/>
              <w:left w:val="nil"/>
              <w:bottom w:val="single" w:sz="4" w:space="0" w:color="auto"/>
              <w:right w:val="single" w:sz="4" w:space="0" w:color="auto"/>
            </w:tcBorders>
            <w:vAlign w:val="center"/>
          </w:tcPr>
          <w:p w:rsidR="00000000" w:rsidRDefault="00000000">
            <w:pPr>
              <w:tabs>
                <w:tab w:val="decimal" w:pos="624"/>
              </w:tabs>
              <w:spacing w:line="220" w:lineRule="exact"/>
              <w:rPr>
                <w:rFonts w:ascii="Arial" w:eastAsia="Arial Unicode MS" w:hAnsi="Arial"/>
                <w:color w:val="000000"/>
                <w:sz w:val="16"/>
              </w:rPr>
            </w:pPr>
            <w:r>
              <w:rPr>
                <w:rFonts w:ascii="Arial" w:hAnsi="Arial"/>
                <w:color w:val="000000"/>
                <w:sz w:val="16"/>
              </w:rPr>
              <w:t>120</w:t>
            </w:r>
          </w:p>
        </w:tc>
        <w:tc>
          <w:tcPr>
            <w:tcW w:w="1137" w:type="dxa"/>
            <w:tcBorders>
              <w:top w:val="nil"/>
              <w:left w:val="nil"/>
              <w:bottom w:val="single" w:sz="4" w:space="0" w:color="auto"/>
              <w:right w:val="single" w:sz="4" w:space="0" w:color="auto"/>
            </w:tcBorders>
            <w:vAlign w:val="center"/>
          </w:tcPr>
          <w:p w:rsidR="00000000" w:rsidRDefault="00000000">
            <w:pPr>
              <w:tabs>
                <w:tab w:val="decimal" w:pos="624"/>
              </w:tabs>
              <w:spacing w:line="220" w:lineRule="exact"/>
              <w:rPr>
                <w:rFonts w:ascii="Arial" w:eastAsia="Arial Unicode MS" w:hAnsi="Arial"/>
                <w:color w:val="000000"/>
                <w:sz w:val="16"/>
              </w:rPr>
            </w:pPr>
            <w:r>
              <w:rPr>
                <w:rFonts w:ascii="Arial" w:hAnsi="Arial"/>
                <w:color w:val="000000"/>
                <w:sz w:val="16"/>
              </w:rPr>
              <w:t>38</w:t>
            </w:r>
          </w:p>
        </w:tc>
      </w:tr>
      <w:tr w:rsidR="00000000">
        <w:tblPrEx>
          <w:tblCellMar>
            <w:top w:w="0" w:type="dxa"/>
            <w:bottom w:w="0" w:type="dxa"/>
          </w:tblCellMar>
        </w:tblPrEx>
        <w:trPr>
          <w:trHeight w:val="20"/>
          <w:jc w:val="center"/>
        </w:trPr>
        <w:tc>
          <w:tcPr>
            <w:tcW w:w="7412" w:type="dxa"/>
            <w:tcBorders>
              <w:top w:val="nil"/>
              <w:left w:val="single" w:sz="4" w:space="0" w:color="auto"/>
              <w:bottom w:val="single" w:sz="4" w:space="0" w:color="auto"/>
              <w:right w:val="single" w:sz="4" w:space="0" w:color="auto"/>
            </w:tcBorders>
            <w:vAlign w:val="center"/>
          </w:tcPr>
          <w:p w:rsidR="00000000" w:rsidRDefault="00000000">
            <w:pPr>
              <w:spacing w:line="220" w:lineRule="exact"/>
              <w:rPr>
                <w:rFonts w:ascii="Arial" w:eastAsia="Arial Unicode MS" w:hAnsi="Arial"/>
                <w:color w:val="000000"/>
                <w:sz w:val="16"/>
              </w:rPr>
            </w:pPr>
            <w:r>
              <w:rPr>
                <w:rFonts w:ascii="Arial" w:hAnsi="Arial"/>
                <w:sz w:val="16"/>
              </w:rPr>
              <w:t>Демократический союз за интеграцию</w:t>
            </w:r>
          </w:p>
        </w:tc>
        <w:tc>
          <w:tcPr>
            <w:tcW w:w="1090" w:type="dxa"/>
            <w:tcBorders>
              <w:top w:val="nil"/>
              <w:left w:val="nil"/>
              <w:bottom w:val="single" w:sz="4" w:space="0" w:color="auto"/>
              <w:right w:val="single" w:sz="4" w:space="0" w:color="auto"/>
            </w:tcBorders>
            <w:vAlign w:val="center"/>
          </w:tcPr>
          <w:p w:rsidR="00000000" w:rsidRDefault="00000000">
            <w:pPr>
              <w:tabs>
                <w:tab w:val="decimal" w:pos="624"/>
              </w:tabs>
              <w:spacing w:line="220" w:lineRule="exact"/>
              <w:rPr>
                <w:rFonts w:ascii="Arial" w:eastAsia="Arial Unicode MS" w:hAnsi="Arial"/>
                <w:color w:val="000000"/>
                <w:sz w:val="16"/>
              </w:rPr>
            </w:pPr>
            <w:r>
              <w:rPr>
                <w:rFonts w:ascii="Arial" w:hAnsi="Arial"/>
                <w:color w:val="000000"/>
                <w:sz w:val="16"/>
              </w:rPr>
              <w:t>100</w:t>
            </w:r>
          </w:p>
        </w:tc>
        <w:tc>
          <w:tcPr>
            <w:tcW w:w="1137" w:type="dxa"/>
            <w:tcBorders>
              <w:top w:val="nil"/>
              <w:left w:val="nil"/>
              <w:bottom w:val="single" w:sz="4" w:space="0" w:color="auto"/>
              <w:right w:val="single" w:sz="4" w:space="0" w:color="auto"/>
            </w:tcBorders>
            <w:vAlign w:val="center"/>
          </w:tcPr>
          <w:p w:rsidR="00000000" w:rsidRDefault="00000000">
            <w:pPr>
              <w:tabs>
                <w:tab w:val="decimal" w:pos="624"/>
              </w:tabs>
              <w:spacing w:line="220" w:lineRule="exact"/>
              <w:rPr>
                <w:rFonts w:ascii="Arial" w:eastAsia="Arial Unicode MS" w:hAnsi="Arial"/>
                <w:color w:val="000000"/>
                <w:sz w:val="16"/>
              </w:rPr>
            </w:pPr>
            <w:r>
              <w:rPr>
                <w:rFonts w:ascii="Arial" w:hAnsi="Arial"/>
                <w:color w:val="000000"/>
                <w:sz w:val="16"/>
              </w:rPr>
              <w:t>30</w:t>
            </w:r>
          </w:p>
        </w:tc>
      </w:tr>
      <w:tr w:rsidR="00000000">
        <w:tblPrEx>
          <w:tblCellMar>
            <w:top w:w="0" w:type="dxa"/>
            <w:bottom w:w="0" w:type="dxa"/>
          </w:tblCellMar>
        </w:tblPrEx>
        <w:trPr>
          <w:trHeight w:val="20"/>
          <w:jc w:val="center"/>
        </w:trPr>
        <w:tc>
          <w:tcPr>
            <w:tcW w:w="7412" w:type="dxa"/>
            <w:tcBorders>
              <w:top w:val="nil"/>
              <w:left w:val="single" w:sz="4" w:space="0" w:color="auto"/>
              <w:bottom w:val="single" w:sz="4" w:space="0" w:color="auto"/>
              <w:right w:val="single" w:sz="4" w:space="0" w:color="auto"/>
            </w:tcBorders>
            <w:vAlign w:val="center"/>
          </w:tcPr>
          <w:p w:rsidR="00000000" w:rsidRDefault="00000000">
            <w:pPr>
              <w:spacing w:line="220" w:lineRule="exact"/>
              <w:rPr>
                <w:rFonts w:ascii="Arial" w:eastAsia="Arial Unicode MS" w:hAnsi="Arial"/>
                <w:color w:val="000000"/>
                <w:sz w:val="16"/>
              </w:rPr>
            </w:pPr>
            <w:r>
              <w:rPr>
                <w:rFonts w:ascii="Arial" w:hAnsi="Arial"/>
                <w:sz w:val="16"/>
              </w:rPr>
              <w:t>Демократическая альтернатива</w:t>
            </w:r>
          </w:p>
        </w:tc>
        <w:tc>
          <w:tcPr>
            <w:tcW w:w="1090" w:type="dxa"/>
            <w:tcBorders>
              <w:top w:val="nil"/>
              <w:left w:val="nil"/>
              <w:bottom w:val="single" w:sz="4" w:space="0" w:color="auto"/>
              <w:right w:val="single" w:sz="4" w:space="0" w:color="auto"/>
            </w:tcBorders>
            <w:vAlign w:val="center"/>
          </w:tcPr>
          <w:p w:rsidR="00000000" w:rsidRDefault="00000000">
            <w:pPr>
              <w:tabs>
                <w:tab w:val="decimal" w:pos="624"/>
              </w:tabs>
              <w:spacing w:line="220" w:lineRule="exact"/>
              <w:rPr>
                <w:rFonts w:ascii="Arial" w:eastAsia="Arial Unicode MS" w:hAnsi="Arial"/>
                <w:color w:val="000000"/>
                <w:sz w:val="16"/>
              </w:rPr>
            </w:pPr>
            <w:r>
              <w:rPr>
                <w:rFonts w:ascii="Arial" w:hAnsi="Arial"/>
                <w:color w:val="000000"/>
                <w:sz w:val="16"/>
              </w:rPr>
              <w:t>120</w:t>
            </w:r>
          </w:p>
        </w:tc>
        <w:tc>
          <w:tcPr>
            <w:tcW w:w="1137" w:type="dxa"/>
            <w:tcBorders>
              <w:top w:val="nil"/>
              <w:left w:val="nil"/>
              <w:bottom w:val="single" w:sz="4" w:space="0" w:color="auto"/>
              <w:right w:val="single" w:sz="4" w:space="0" w:color="auto"/>
            </w:tcBorders>
            <w:vAlign w:val="center"/>
          </w:tcPr>
          <w:p w:rsidR="00000000" w:rsidRDefault="00000000">
            <w:pPr>
              <w:tabs>
                <w:tab w:val="decimal" w:pos="624"/>
              </w:tabs>
              <w:spacing w:line="220" w:lineRule="exact"/>
              <w:rPr>
                <w:rFonts w:ascii="Arial" w:eastAsia="Arial Unicode MS" w:hAnsi="Arial"/>
                <w:color w:val="000000"/>
                <w:sz w:val="16"/>
              </w:rPr>
            </w:pPr>
            <w:r>
              <w:rPr>
                <w:rFonts w:ascii="Arial" w:hAnsi="Arial"/>
                <w:color w:val="000000"/>
                <w:sz w:val="16"/>
              </w:rPr>
              <w:t>39</w:t>
            </w:r>
          </w:p>
        </w:tc>
      </w:tr>
      <w:tr w:rsidR="00000000">
        <w:tblPrEx>
          <w:tblCellMar>
            <w:top w:w="0" w:type="dxa"/>
            <w:bottom w:w="0" w:type="dxa"/>
          </w:tblCellMar>
        </w:tblPrEx>
        <w:trPr>
          <w:trHeight w:val="20"/>
          <w:jc w:val="center"/>
        </w:trPr>
        <w:tc>
          <w:tcPr>
            <w:tcW w:w="7412" w:type="dxa"/>
            <w:tcBorders>
              <w:top w:val="nil"/>
              <w:left w:val="single" w:sz="4" w:space="0" w:color="auto"/>
              <w:bottom w:val="single" w:sz="4" w:space="0" w:color="auto"/>
              <w:right w:val="single" w:sz="4" w:space="0" w:color="auto"/>
            </w:tcBorders>
            <w:vAlign w:val="center"/>
          </w:tcPr>
          <w:p w:rsidR="00000000" w:rsidRDefault="00000000">
            <w:pPr>
              <w:spacing w:line="220" w:lineRule="exact"/>
              <w:rPr>
                <w:rFonts w:ascii="Arial" w:eastAsia="Arial Unicode MS" w:hAnsi="Arial"/>
                <w:color w:val="000000"/>
                <w:sz w:val="16"/>
              </w:rPr>
            </w:pPr>
            <w:r>
              <w:rPr>
                <w:rFonts w:ascii="Arial" w:hAnsi="Arial"/>
                <w:sz w:val="16"/>
              </w:rPr>
              <w:t>Демократическая партия "Вперед, Македония – Форца!"</w:t>
            </w:r>
          </w:p>
        </w:tc>
        <w:tc>
          <w:tcPr>
            <w:tcW w:w="1090" w:type="dxa"/>
            <w:tcBorders>
              <w:top w:val="nil"/>
              <w:left w:val="nil"/>
              <w:bottom w:val="single" w:sz="4" w:space="0" w:color="auto"/>
              <w:right w:val="single" w:sz="4" w:space="0" w:color="auto"/>
            </w:tcBorders>
            <w:vAlign w:val="center"/>
          </w:tcPr>
          <w:p w:rsidR="00000000" w:rsidRDefault="00000000">
            <w:pPr>
              <w:tabs>
                <w:tab w:val="decimal" w:pos="624"/>
              </w:tabs>
              <w:spacing w:line="220" w:lineRule="exact"/>
              <w:rPr>
                <w:rFonts w:ascii="Arial" w:eastAsia="Arial Unicode MS" w:hAnsi="Arial"/>
                <w:color w:val="000000"/>
                <w:sz w:val="16"/>
              </w:rPr>
            </w:pPr>
            <w:r>
              <w:rPr>
                <w:rFonts w:ascii="Arial" w:hAnsi="Arial"/>
                <w:color w:val="000000"/>
                <w:sz w:val="16"/>
              </w:rPr>
              <w:t>40</w:t>
            </w:r>
          </w:p>
        </w:tc>
        <w:tc>
          <w:tcPr>
            <w:tcW w:w="1137" w:type="dxa"/>
            <w:tcBorders>
              <w:top w:val="nil"/>
              <w:left w:val="nil"/>
              <w:bottom w:val="single" w:sz="4" w:space="0" w:color="auto"/>
              <w:right w:val="single" w:sz="4" w:space="0" w:color="auto"/>
            </w:tcBorders>
            <w:vAlign w:val="center"/>
          </w:tcPr>
          <w:p w:rsidR="00000000" w:rsidRDefault="00000000">
            <w:pPr>
              <w:tabs>
                <w:tab w:val="decimal" w:pos="624"/>
              </w:tabs>
              <w:spacing w:line="220" w:lineRule="exact"/>
              <w:rPr>
                <w:rFonts w:ascii="Arial" w:eastAsia="Arial Unicode MS" w:hAnsi="Arial"/>
                <w:color w:val="000000"/>
                <w:sz w:val="16"/>
              </w:rPr>
            </w:pPr>
            <w:r>
              <w:rPr>
                <w:rFonts w:ascii="Arial" w:hAnsi="Arial"/>
                <w:color w:val="000000"/>
                <w:sz w:val="16"/>
              </w:rPr>
              <w:t>12</w:t>
            </w:r>
          </w:p>
        </w:tc>
      </w:tr>
      <w:tr w:rsidR="00000000">
        <w:tblPrEx>
          <w:tblCellMar>
            <w:top w:w="0" w:type="dxa"/>
            <w:bottom w:w="0" w:type="dxa"/>
          </w:tblCellMar>
        </w:tblPrEx>
        <w:trPr>
          <w:trHeight w:val="20"/>
          <w:jc w:val="center"/>
        </w:trPr>
        <w:tc>
          <w:tcPr>
            <w:tcW w:w="7412" w:type="dxa"/>
            <w:tcBorders>
              <w:top w:val="nil"/>
              <w:left w:val="single" w:sz="4" w:space="0" w:color="auto"/>
              <w:bottom w:val="single" w:sz="4" w:space="0" w:color="auto"/>
              <w:right w:val="single" w:sz="4" w:space="0" w:color="auto"/>
            </w:tcBorders>
            <w:vAlign w:val="center"/>
          </w:tcPr>
          <w:p w:rsidR="00000000" w:rsidRDefault="00000000">
            <w:pPr>
              <w:spacing w:line="220" w:lineRule="exact"/>
              <w:rPr>
                <w:rFonts w:ascii="Arial" w:eastAsia="Arial Unicode MS" w:hAnsi="Arial"/>
                <w:color w:val="000000"/>
                <w:sz w:val="16"/>
              </w:rPr>
            </w:pPr>
            <w:r>
              <w:rPr>
                <w:rFonts w:ascii="Arial" w:hAnsi="Arial"/>
                <w:sz w:val="16"/>
              </w:rPr>
              <w:t>Демократическая партия Македонии</w:t>
            </w:r>
          </w:p>
        </w:tc>
        <w:tc>
          <w:tcPr>
            <w:tcW w:w="1090" w:type="dxa"/>
            <w:tcBorders>
              <w:top w:val="nil"/>
              <w:left w:val="nil"/>
              <w:bottom w:val="single" w:sz="4" w:space="0" w:color="auto"/>
              <w:right w:val="single" w:sz="4" w:space="0" w:color="auto"/>
            </w:tcBorders>
            <w:vAlign w:val="center"/>
          </w:tcPr>
          <w:p w:rsidR="00000000" w:rsidRDefault="00000000">
            <w:pPr>
              <w:tabs>
                <w:tab w:val="decimal" w:pos="624"/>
              </w:tabs>
              <w:spacing w:line="220" w:lineRule="exact"/>
              <w:rPr>
                <w:rFonts w:ascii="Arial" w:eastAsia="Arial Unicode MS" w:hAnsi="Arial"/>
                <w:color w:val="000000"/>
                <w:sz w:val="16"/>
              </w:rPr>
            </w:pPr>
            <w:r>
              <w:rPr>
                <w:rFonts w:ascii="Arial" w:hAnsi="Arial"/>
                <w:color w:val="000000"/>
                <w:sz w:val="16"/>
              </w:rPr>
              <w:t>60</w:t>
            </w:r>
          </w:p>
        </w:tc>
        <w:tc>
          <w:tcPr>
            <w:tcW w:w="1137" w:type="dxa"/>
            <w:tcBorders>
              <w:top w:val="nil"/>
              <w:left w:val="nil"/>
              <w:bottom w:val="single" w:sz="4" w:space="0" w:color="auto"/>
              <w:right w:val="single" w:sz="4" w:space="0" w:color="auto"/>
            </w:tcBorders>
            <w:vAlign w:val="center"/>
          </w:tcPr>
          <w:p w:rsidR="00000000" w:rsidRDefault="00000000">
            <w:pPr>
              <w:tabs>
                <w:tab w:val="decimal" w:pos="624"/>
              </w:tabs>
              <w:spacing w:line="220" w:lineRule="exact"/>
              <w:rPr>
                <w:rFonts w:ascii="Arial" w:eastAsia="Arial Unicode MS" w:hAnsi="Arial"/>
                <w:color w:val="000000"/>
                <w:sz w:val="16"/>
              </w:rPr>
            </w:pPr>
            <w:r>
              <w:rPr>
                <w:rFonts w:ascii="Arial" w:hAnsi="Arial"/>
                <w:color w:val="000000"/>
                <w:sz w:val="16"/>
              </w:rPr>
              <w:t>27</w:t>
            </w:r>
          </w:p>
        </w:tc>
      </w:tr>
      <w:tr w:rsidR="00000000">
        <w:tblPrEx>
          <w:tblCellMar>
            <w:top w:w="0" w:type="dxa"/>
            <w:bottom w:w="0" w:type="dxa"/>
          </w:tblCellMar>
        </w:tblPrEx>
        <w:trPr>
          <w:trHeight w:val="20"/>
          <w:jc w:val="center"/>
        </w:trPr>
        <w:tc>
          <w:tcPr>
            <w:tcW w:w="7412" w:type="dxa"/>
            <w:tcBorders>
              <w:top w:val="nil"/>
              <w:left w:val="single" w:sz="4" w:space="0" w:color="auto"/>
              <w:bottom w:val="single" w:sz="4" w:space="0" w:color="auto"/>
              <w:right w:val="single" w:sz="4" w:space="0" w:color="auto"/>
            </w:tcBorders>
            <w:vAlign w:val="center"/>
          </w:tcPr>
          <w:p w:rsidR="00000000" w:rsidRDefault="00000000">
            <w:pPr>
              <w:spacing w:line="220" w:lineRule="exact"/>
              <w:rPr>
                <w:rFonts w:ascii="Arial" w:eastAsia="Arial Unicode MS" w:hAnsi="Arial"/>
                <w:color w:val="000000"/>
                <w:sz w:val="16"/>
              </w:rPr>
            </w:pPr>
            <w:r>
              <w:rPr>
                <w:rFonts w:ascii="Arial" w:hAnsi="Arial"/>
                <w:sz w:val="16"/>
              </w:rPr>
              <w:t>Демократический альянс сербов Македонии</w:t>
            </w:r>
          </w:p>
        </w:tc>
        <w:tc>
          <w:tcPr>
            <w:tcW w:w="1090" w:type="dxa"/>
            <w:tcBorders>
              <w:top w:val="nil"/>
              <w:left w:val="nil"/>
              <w:bottom w:val="single" w:sz="4" w:space="0" w:color="auto"/>
              <w:right w:val="single" w:sz="4" w:space="0" w:color="auto"/>
            </w:tcBorders>
            <w:vAlign w:val="center"/>
          </w:tcPr>
          <w:p w:rsidR="00000000" w:rsidRDefault="00000000">
            <w:pPr>
              <w:tabs>
                <w:tab w:val="decimal" w:pos="624"/>
              </w:tabs>
              <w:spacing w:line="220" w:lineRule="exact"/>
              <w:rPr>
                <w:rFonts w:ascii="Arial" w:eastAsia="Arial Unicode MS" w:hAnsi="Arial"/>
                <w:color w:val="000000"/>
                <w:sz w:val="16"/>
              </w:rPr>
            </w:pPr>
            <w:r>
              <w:rPr>
                <w:rFonts w:ascii="Arial" w:hAnsi="Arial"/>
                <w:color w:val="000000"/>
                <w:sz w:val="16"/>
              </w:rPr>
              <w:t>20</w:t>
            </w:r>
          </w:p>
        </w:tc>
        <w:tc>
          <w:tcPr>
            <w:tcW w:w="1137" w:type="dxa"/>
            <w:tcBorders>
              <w:top w:val="nil"/>
              <w:left w:val="nil"/>
              <w:bottom w:val="single" w:sz="4" w:space="0" w:color="auto"/>
              <w:right w:val="single" w:sz="4" w:space="0" w:color="auto"/>
            </w:tcBorders>
            <w:vAlign w:val="center"/>
          </w:tcPr>
          <w:p w:rsidR="00000000" w:rsidRDefault="00000000">
            <w:pPr>
              <w:tabs>
                <w:tab w:val="decimal" w:pos="624"/>
              </w:tabs>
              <w:spacing w:line="220" w:lineRule="exact"/>
              <w:rPr>
                <w:rFonts w:ascii="Arial" w:eastAsia="Arial Unicode MS" w:hAnsi="Arial"/>
                <w:color w:val="000000"/>
                <w:sz w:val="16"/>
              </w:rPr>
            </w:pPr>
            <w:r>
              <w:rPr>
                <w:rFonts w:ascii="Arial" w:hAnsi="Arial"/>
                <w:color w:val="000000"/>
                <w:sz w:val="16"/>
              </w:rPr>
              <w:t>6</w:t>
            </w:r>
          </w:p>
        </w:tc>
      </w:tr>
      <w:tr w:rsidR="00000000">
        <w:tblPrEx>
          <w:tblCellMar>
            <w:top w:w="0" w:type="dxa"/>
            <w:bottom w:w="0" w:type="dxa"/>
          </w:tblCellMar>
        </w:tblPrEx>
        <w:trPr>
          <w:trHeight w:val="20"/>
          <w:jc w:val="center"/>
        </w:trPr>
        <w:tc>
          <w:tcPr>
            <w:tcW w:w="7412" w:type="dxa"/>
            <w:tcBorders>
              <w:top w:val="nil"/>
              <w:left w:val="single" w:sz="4" w:space="0" w:color="auto"/>
              <w:bottom w:val="single" w:sz="4" w:space="0" w:color="auto"/>
              <w:right w:val="single" w:sz="4" w:space="0" w:color="auto"/>
            </w:tcBorders>
            <w:vAlign w:val="center"/>
          </w:tcPr>
          <w:p w:rsidR="00000000" w:rsidRDefault="00000000">
            <w:pPr>
              <w:spacing w:line="220" w:lineRule="exact"/>
              <w:rPr>
                <w:rFonts w:ascii="Arial" w:eastAsia="Arial Unicode MS" w:hAnsi="Arial"/>
                <w:color w:val="000000"/>
                <w:sz w:val="16"/>
              </w:rPr>
            </w:pPr>
            <w:r>
              <w:rPr>
                <w:rFonts w:ascii="Arial" w:hAnsi="Arial"/>
                <w:sz w:val="16"/>
              </w:rPr>
              <w:t>Коммунистическая партия Македонии</w:t>
            </w:r>
          </w:p>
        </w:tc>
        <w:tc>
          <w:tcPr>
            <w:tcW w:w="1090" w:type="dxa"/>
            <w:tcBorders>
              <w:top w:val="nil"/>
              <w:left w:val="nil"/>
              <w:bottom w:val="single" w:sz="4" w:space="0" w:color="auto"/>
              <w:right w:val="single" w:sz="4" w:space="0" w:color="auto"/>
            </w:tcBorders>
            <w:vAlign w:val="center"/>
          </w:tcPr>
          <w:p w:rsidR="00000000" w:rsidRDefault="00000000">
            <w:pPr>
              <w:tabs>
                <w:tab w:val="decimal" w:pos="624"/>
              </w:tabs>
              <w:spacing w:line="220" w:lineRule="exact"/>
              <w:rPr>
                <w:rFonts w:ascii="Arial" w:eastAsia="Arial Unicode MS" w:hAnsi="Arial"/>
                <w:color w:val="000000"/>
                <w:sz w:val="16"/>
              </w:rPr>
            </w:pPr>
            <w:r>
              <w:rPr>
                <w:rFonts w:ascii="Arial" w:hAnsi="Arial"/>
                <w:color w:val="000000"/>
                <w:sz w:val="16"/>
              </w:rPr>
              <w:t>80</w:t>
            </w:r>
          </w:p>
        </w:tc>
        <w:tc>
          <w:tcPr>
            <w:tcW w:w="1137" w:type="dxa"/>
            <w:tcBorders>
              <w:top w:val="nil"/>
              <w:left w:val="nil"/>
              <w:bottom w:val="single" w:sz="4" w:space="0" w:color="auto"/>
              <w:right w:val="single" w:sz="4" w:space="0" w:color="auto"/>
            </w:tcBorders>
            <w:vAlign w:val="center"/>
          </w:tcPr>
          <w:p w:rsidR="00000000" w:rsidRDefault="00000000">
            <w:pPr>
              <w:tabs>
                <w:tab w:val="decimal" w:pos="624"/>
              </w:tabs>
              <w:spacing w:line="220" w:lineRule="exact"/>
              <w:rPr>
                <w:rFonts w:ascii="Arial" w:eastAsia="Arial Unicode MS" w:hAnsi="Arial"/>
                <w:color w:val="000000"/>
                <w:sz w:val="16"/>
              </w:rPr>
            </w:pPr>
            <w:r>
              <w:rPr>
                <w:rFonts w:ascii="Arial" w:hAnsi="Arial"/>
                <w:color w:val="000000"/>
                <w:sz w:val="16"/>
              </w:rPr>
              <w:t>26</w:t>
            </w:r>
          </w:p>
        </w:tc>
      </w:tr>
      <w:tr w:rsidR="00000000">
        <w:tblPrEx>
          <w:tblCellMar>
            <w:top w:w="0" w:type="dxa"/>
            <w:bottom w:w="0" w:type="dxa"/>
          </w:tblCellMar>
        </w:tblPrEx>
        <w:trPr>
          <w:trHeight w:val="20"/>
          <w:jc w:val="center"/>
        </w:trPr>
        <w:tc>
          <w:tcPr>
            <w:tcW w:w="7412" w:type="dxa"/>
            <w:tcBorders>
              <w:top w:val="nil"/>
              <w:left w:val="single" w:sz="4" w:space="0" w:color="auto"/>
              <w:bottom w:val="single" w:sz="4" w:space="0" w:color="auto"/>
              <w:right w:val="single" w:sz="4" w:space="0" w:color="auto"/>
            </w:tcBorders>
            <w:vAlign w:val="center"/>
          </w:tcPr>
          <w:p w:rsidR="00000000" w:rsidRDefault="00000000">
            <w:pPr>
              <w:spacing w:line="220" w:lineRule="exact"/>
              <w:rPr>
                <w:rFonts w:ascii="Arial" w:eastAsia="Arial Unicode MS" w:hAnsi="Arial"/>
                <w:color w:val="000000"/>
                <w:sz w:val="16"/>
              </w:rPr>
            </w:pPr>
            <w:r>
              <w:rPr>
                <w:rFonts w:ascii="Arial" w:hAnsi="Arial"/>
                <w:sz w:val="16"/>
                <w:lang w:val="en-US"/>
              </w:rPr>
              <w:t>MAAK</w:t>
            </w:r>
            <w:r>
              <w:rPr>
                <w:rFonts w:ascii="Arial" w:hAnsi="Arial"/>
                <w:sz w:val="16"/>
              </w:rPr>
              <w:t xml:space="preserve"> – Единый выбор Македонии</w:t>
            </w:r>
          </w:p>
        </w:tc>
        <w:tc>
          <w:tcPr>
            <w:tcW w:w="1090" w:type="dxa"/>
            <w:tcBorders>
              <w:top w:val="nil"/>
              <w:left w:val="nil"/>
              <w:bottom w:val="single" w:sz="4" w:space="0" w:color="auto"/>
              <w:right w:val="single" w:sz="4" w:space="0" w:color="auto"/>
            </w:tcBorders>
            <w:vAlign w:val="center"/>
          </w:tcPr>
          <w:p w:rsidR="00000000" w:rsidRDefault="00000000">
            <w:pPr>
              <w:tabs>
                <w:tab w:val="decimal" w:pos="624"/>
              </w:tabs>
              <w:spacing w:line="220" w:lineRule="exact"/>
              <w:rPr>
                <w:rFonts w:ascii="Arial" w:eastAsia="Arial Unicode MS" w:hAnsi="Arial"/>
                <w:color w:val="000000"/>
                <w:sz w:val="16"/>
              </w:rPr>
            </w:pPr>
            <w:r>
              <w:rPr>
                <w:rFonts w:ascii="Arial" w:hAnsi="Arial"/>
                <w:color w:val="000000"/>
                <w:sz w:val="16"/>
              </w:rPr>
              <w:t>100</w:t>
            </w:r>
          </w:p>
        </w:tc>
        <w:tc>
          <w:tcPr>
            <w:tcW w:w="1137" w:type="dxa"/>
            <w:tcBorders>
              <w:top w:val="nil"/>
              <w:left w:val="nil"/>
              <w:bottom w:val="single" w:sz="4" w:space="0" w:color="auto"/>
              <w:right w:val="single" w:sz="4" w:space="0" w:color="auto"/>
            </w:tcBorders>
            <w:vAlign w:val="center"/>
          </w:tcPr>
          <w:p w:rsidR="00000000" w:rsidRDefault="00000000">
            <w:pPr>
              <w:tabs>
                <w:tab w:val="decimal" w:pos="624"/>
              </w:tabs>
              <w:spacing w:line="220" w:lineRule="exact"/>
              <w:rPr>
                <w:rFonts w:ascii="Arial" w:eastAsia="Arial Unicode MS" w:hAnsi="Arial"/>
                <w:color w:val="000000"/>
                <w:sz w:val="16"/>
              </w:rPr>
            </w:pPr>
            <w:r>
              <w:rPr>
                <w:rFonts w:ascii="Arial" w:hAnsi="Arial"/>
                <w:color w:val="000000"/>
                <w:sz w:val="16"/>
              </w:rPr>
              <w:t>30</w:t>
            </w:r>
          </w:p>
        </w:tc>
      </w:tr>
      <w:tr w:rsidR="00000000">
        <w:tblPrEx>
          <w:tblCellMar>
            <w:top w:w="0" w:type="dxa"/>
            <w:bottom w:w="0" w:type="dxa"/>
          </w:tblCellMar>
        </w:tblPrEx>
        <w:trPr>
          <w:trHeight w:val="20"/>
          <w:jc w:val="center"/>
        </w:trPr>
        <w:tc>
          <w:tcPr>
            <w:tcW w:w="7412" w:type="dxa"/>
            <w:tcBorders>
              <w:top w:val="nil"/>
              <w:left w:val="single" w:sz="4" w:space="0" w:color="auto"/>
              <w:bottom w:val="single" w:sz="4" w:space="0" w:color="auto"/>
              <w:right w:val="single" w:sz="4" w:space="0" w:color="auto"/>
            </w:tcBorders>
            <w:vAlign w:val="center"/>
          </w:tcPr>
          <w:p w:rsidR="00000000" w:rsidRDefault="00000000">
            <w:pPr>
              <w:spacing w:line="220" w:lineRule="exact"/>
              <w:rPr>
                <w:rFonts w:ascii="Arial" w:eastAsia="Arial Unicode MS" w:hAnsi="Arial"/>
                <w:color w:val="000000"/>
                <w:sz w:val="16"/>
              </w:rPr>
            </w:pPr>
            <w:r>
              <w:rPr>
                <w:rFonts w:ascii="Arial" w:hAnsi="Arial"/>
                <w:sz w:val="16"/>
              </w:rPr>
              <w:t>Новая демократия</w:t>
            </w:r>
          </w:p>
        </w:tc>
        <w:tc>
          <w:tcPr>
            <w:tcW w:w="1090" w:type="dxa"/>
            <w:tcBorders>
              <w:top w:val="nil"/>
              <w:left w:val="nil"/>
              <w:bottom w:val="single" w:sz="4" w:space="0" w:color="auto"/>
              <w:right w:val="single" w:sz="4" w:space="0" w:color="auto"/>
            </w:tcBorders>
            <w:vAlign w:val="center"/>
          </w:tcPr>
          <w:p w:rsidR="00000000" w:rsidRDefault="00000000">
            <w:pPr>
              <w:tabs>
                <w:tab w:val="decimal" w:pos="624"/>
              </w:tabs>
              <w:spacing w:line="220" w:lineRule="exact"/>
              <w:rPr>
                <w:rFonts w:ascii="Arial" w:eastAsia="Arial Unicode MS" w:hAnsi="Arial"/>
                <w:color w:val="000000"/>
                <w:sz w:val="16"/>
              </w:rPr>
            </w:pPr>
            <w:r>
              <w:rPr>
                <w:rFonts w:ascii="Arial" w:hAnsi="Arial"/>
                <w:color w:val="000000"/>
                <w:sz w:val="16"/>
              </w:rPr>
              <w:t>120</w:t>
            </w:r>
          </w:p>
        </w:tc>
        <w:tc>
          <w:tcPr>
            <w:tcW w:w="1137" w:type="dxa"/>
            <w:tcBorders>
              <w:top w:val="nil"/>
              <w:left w:val="nil"/>
              <w:bottom w:val="single" w:sz="4" w:space="0" w:color="auto"/>
              <w:right w:val="single" w:sz="4" w:space="0" w:color="auto"/>
            </w:tcBorders>
            <w:vAlign w:val="center"/>
          </w:tcPr>
          <w:p w:rsidR="00000000" w:rsidRDefault="00000000">
            <w:pPr>
              <w:tabs>
                <w:tab w:val="decimal" w:pos="624"/>
              </w:tabs>
              <w:spacing w:line="220" w:lineRule="exact"/>
              <w:rPr>
                <w:rFonts w:ascii="Arial" w:eastAsia="Arial Unicode MS" w:hAnsi="Arial"/>
                <w:color w:val="000000"/>
                <w:sz w:val="16"/>
              </w:rPr>
            </w:pPr>
            <w:r>
              <w:rPr>
                <w:rFonts w:ascii="Arial" w:hAnsi="Arial"/>
                <w:color w:val="000000"/>
                <w:sz w:val="16"/>
              </w:rPr>
              <w:t>43</w:t>
            </w:r>
          </w:p>
        </w:tc>
      </w:tr>
      <w:tr w:rsidR="00000000">
        <w:tblPrEx>
          <w:tblCellMar>
            <w:top w:w="0" w:type="dxa"/>
            <w:bottom w:w="0" w:type="dxa"/>
          </w:tblCellMar>
        </w:tblPrEx>
        <w:trPr>
          <w:trHeight w:val="20"/>
          <w:jc w:val="center"/>
        </w:trPr>
        <w:tc>
          <w:tcPr>
            <w:tcW w:w="7412" w:type="dxa"/>
            <w:tcBorders>
              <w:top w:val="nil"/>
              <w:left w:val="single" w:sz="4" w:space="0" w:color="auto"/>
              <w:bottom w:val="single" w:sz="4" w:space="0" w:color="auto"/>
              <w:right w:val="single" w:sz="4" w:space="0" w:color="auto"/>
            </w:tcBorders>
            <w:vAlign w:val="center"/>
          </w:tcPr>
          <w:p w:rsidR="00000000" w:rsidRDefault="00000000">
            <w:pPr>
              <w:spacing w:line="220" w:lineRule="exact"/>
              <w:rPr>
                <w:rFonts w:ascii="Arial" w:eastAsia="Arial Unicode MS" w:hAnsi="Arial"/>
                <w:color w:val="000000"/>
                <w:sz w:val="16"/>
              </w:rPr>
            </w:pPr>
            <w:r>
              <w:rPr>
                <w:rFonts w:ascii="Arial" w:hAnsi="Arial"/>
                <w:sz w:val="16"/>
              </w:rPr>
              <w:t>Национальная демократическая партия</w:t>
            </w:r>
          </w:p>
        </w:tc>
        <w:tc>
          <w:tcPr>
            <w:tcW w:w="1090" w:type="dxa"/>
            <w:tcBorders>
              <w:top w:val="nil"/>
              <w:left w:val="nil"/>
              <w:bottom w:val="single" w:sz="4" w:space="0" w:color="auto"/>
              <w:right w:val="single" w:sz="4" w:space="0" w:color="auto"/>
            </w:tcBorders>
            <w:vAlign w:val="center"/>
          </w:tcPr>
          <w:p w:rsidR="00000000" w:rsidRDefault="00000000">
            <w:pPr>
              <w:tabs>
                <w:tab w:val="decimal" w:pos="624"/>
              </w:tabs>
              <w:spacing w:line="220" w:lineRule="exact"/>
              <w:rPr>
                <w:rFonts w:ascii="Arial" w:eastAsia="Arial Unicode MS" w:hAnsi="Arial"/>
                <w:color w:val="000000"/>
                <w:sz w:val="16"/>
              </w:rPr>
            </w:pPr>
            <w:r>
              <w:rPr>
                <w:rFonts w:ascii="Arial" w:hAnsi="Arial"/>
                <w:color w:val="000000"/>
                <w:sz w:val="16"/>
              </w:rPr>
              <w:t>80</w:t>
            </w:r>
          </w:p>
        </w:tc>
        <w:tc>
          <w:tcPr>
            <w:tcW w:w="1137" w:type="dxa"/>
            <w:tcBorders>
              <w:top w:val="nil"/>
              <w:left w:val="nil"/>
              <w:bottom w:val="single" w:sz="4" w:space="0" w:color="auto"/>
              <w:right w:val="single" w:sz="4" w:space="0" w:color="auto"/>
            </w:tcBorders>
            <w:vAlign w:val="center"/>
          </w:tcPr>
          <w:p w:rsidR="00000000" w:rsidRDefault="00000000">
            <w:pPr>
              <w:tabs>
                <w:tab w:val="decimal" w:pos="624"/>
              </w:tabs>
              <w:spacing w:line="220" w:lineRule="exact"/>
              <w:rPr>
                <w:rFonts w:ascii="Arial" w:eastAsia="Arial Unicode MS" w:hAnsi="Arial"/>
                <w:color w:val="000000"/>
                <w:sz w:val="16"/>
              </w:rPr>
            </w:pPr>
            <w:r>
              <w:rPr>
                <w:rFonts w:ascii="Arial" w:hAnsi="Arial"/>
                <w:color w:val="000000"/>
                <w:sz w:val="16"/>
              </w:rPr>
              <w:t>29</w:t>
            </w:r>
          </w:p>
        </w:tc>
      </w:tr>
      <w:tr w:rsidR="00000000">
        <w:tblPrEx>
          <w:tblCellMar>
            <w:top w:w="0" w:type="dxa"/>
            <w:bottom w:w="0" w:type="dxa"/>
          </w:tblCellMar>
        </w:tblPrEx>
        <w:trPr>
          <w:trHeight w:val="20"/>
          <w:jc w:val="center"/>
        </w:trPr>
        <w:tc>
          <w:tcPr>
            <w:tcW w:w="7412" w:type="dxa"/>
            <w:tcBorders>
              <w:top w:val="nil"/>
              <w:left w:val="single" w:sz="4" w:space="0" w:color="auto"/>
              <w:bottom w:val="single" w:sz="4" w:space="0" w:color="auto"/>
              <w:right w:val="single" w:sz="4" w:space="0" w:color="auto"/>
            </w:tcBorders>
            <w:vAlign w:val="center"/>
          </w:tcPr>
          <w:p w:rsidR="00000000" w:rsidRDefault="00000000">
            <w:pPr>
              <w:spacing w:line="220" w:lineRule="exact"/>
              <w:rPr>
                <w:rFonts w:ascii="Arial" w:eastAsia="Arial Unicode MS" w:hAnsi="Arial"/>
                <w:color w:val="000000"/>
                <w:sz w:val="16"/>
              </w:rPr>
            </w:pPr>
            <w:r>
              <w:rPr>
                <w:rFonts w:ascii="Arial" w:hAnsi="Arial"/>
                <w:sz w:val="16"/>
              </w:rPr>
              <w:t>Народная воля</w:t>
            </w:r>
          </w:p>
        </w:tc>
        <w:tc>
          <w:tcPr>
            <w:tcW w:w="1090" w:type="dxa"/>
            <w:tcBorders>
              <w:top w:val="nil"/>
              <w:left w:val="nil"/>
              <w:bottom w:val="single" w:sz="4" w:space="0" w:color="auto"/>
              <w:right w:val="single" w:sz="4" w:space="0" w:color="auto"/>
            </w:tcBorders>
            <w:vAlign w:val="center"/>
          </w:tcPr>
          <w:p w:rsidR="00000000" w:rsidRDefault="00000000">
            <w:pPr>
              <w:tabs>
                <w:tab w:val="decimal" w:pos="624"/>
              </w:tabs>
              <w:spacing w:line="220" w:lineRule="exact"/>
              <w:rPr>
                <w:rFonts w:ascii="Arial" w:eastAsia="Arial Unicode MS" w:hAnsi="Arial"/>
                <w:color w:val="000000"/>
                <w:sz w:val="16"/>
              </w:rPr>
            </w:pPr>
            <w:r>
              <w:rPr>
                <w:rFonts w:ascii="Arial" w:hAnsi="Arial"/>
                <w:color w:val="000000"/>
                <w:sz w:val="16"/>
              </w:rPr>
              <w:t>120</w:t>
            </w:r>
          </w:p>
        </w:tc>
        <w:tc>
          <w:tcPr>
            <w:tcW w:w="1137" w:type="dxa"/>
            <w:tcBorders>
              <w:top w:val="nil"/>
              <w:left w:val="nil"/>
              <w:bottom w:val="single" w:sz="4" w:space="0" w:color="auto"/>
              <w:right w:val="single" w:sz="4" w:space="0" w:color="auto"/>
            </w:tcBorders>
            <w:vAlign w:val="center"/>
          </w:tcPr>
          <w:p w:rsidR="00000000" w:rsidRDefault="00000000">
            <w:pPr>
              <w:tabs>
                <w:tab w:val="decimal" w:pos="624"/>
              </w:tabs>
              <w:spacing w:line="220" w:lineRule="exact"/>
              <w:rPr>
                <w:rFonts w:ascii="Arial" w:eastAsia="Arial Unicode MS" w:hAnsi="Arial"/>
                <w:color w:val="000000"/>
                <w:sz w:val="16"/>
              </w:rPr>
            </w:pPr>
            <w:r>
              <w:rPr>
                <w:rFonts w:ascii="Arial" w:hAnsi="Arial"/>
                <w:color w:val="000000"/>
                <w:sz w:val="16"/>
              </w:rPr>
              <w:t>58</w:t>
            </w:r>
          </w:p>
        </w:tc>
      </w:tr>
      <w:tr w:rsidR="00000000">
        <w:tblPrEx>
          <w:tblCellMar>
            <w:top w:w="0" w:type="dxa"/>
            <w:bottom w:w="0" w:type="dxa"/>
          </w:tblCellMar>
        </w:tblPrEx>
        <w:trPr>
          <w:trHeight w:val="20"/>
          <w:jc w:val="center"/>
        </w:trPr>
        <w:tc>
          <w:tcPr>
            <w:tcW w:w="7412" w:type="dxa"/>
            <w:tcBorders>
              <w:top w:val="nil"/>
              <w:left w:val="single" w:sz="4" w:space="0" w:color="auto"/>
              <w:bottom w:val="single" w:sz="4" w:space="0" w:color="auto"/>
              <w:right w:val="single" w:sz="4" w:space="0" w:color="auto"/>
            </w:tcBorders>
            <w:vAlign w:val="center"/>
          </w:tcPr>
          <w:p w:rsidR="00000000" w:rsidRDefault="00000000">
            <w:pPr>
              <w:spacing w:line="220" w:lineRule="exact"/>
              <w:rPr>
                <w:rFonts w:ascii="Arial" w:eastAsia="Arial Unicode MS" w:hAnsi="Arial"/>
                <w:color w:val="000000"/>
                <w:sz w:val="16"/>
              </w:rPr>
            </w:pPr>
            <w:r>
              <w:rPr>
                <w:rFonts w:ascii="Arial" w:hAnsi="Arial"/>
                <w:sz w:val="16"/>
              </w:rPr>
              <w:t>Народное движение Македонии</w:t>
            </w:r>
          </w:p>
        </w:tc>
        <w:tc>
          <w:tcPr>
            <w:tcW w:w="1090" w:type="dxa"/>
            <w:tcBorders>
              <w:top w:val="nil"/>
              <w:left w:val="nil"/>
              <w:bottom w:val="single" w:sz="4" w:space="0" w:color="auto"/>
              <w:right w:val="single" w:sz="4" w:space="0" w:color="auto"/>
            </w:tcBorders>
            <w:vAlign w:val="center"/>
          </w:tcPr>
          <w:p w:rsidR="00000000" w:rsidRDefault="00000000">
            <w:pPr>
              <w:tabs>
                <w:tab w:val="decimal" w:pos="624"/>
              </w:tabs>
              <w:spacing w:line="220" w:lineRule="exact"/>
              <w:rPr>
                <w:rFonts w:ascii="Arial" w:eastAsia="Arial Unicode MS" w:hAnsi="Arial"/>
                <w:color w:val="000000"/>
                <w:sz w:val="16"/>
              </w:rPr>
            </w:pPr>
            <w:r>
              <w:rPr>
                <w:rFonts w:ascii="Arial" w:hAnsi="Arial"/>
                <w:color w:val="000000"/>
                <w:sz w:val="16"/>
              </w:rPr>
              <w:t>100</w:t>
            </w:r>
          </w:p>
        </w:tc>
        <w:tc>
          <w:tcPr>
            <w:tcW w:w="1137" w:type="dxa"/>
            <w:tcBorders>
              <w:top w:val="nil"/>
              <w:left w:val="nil"/>
              <w:bottom w:val="single" w:sz="4" w:space="0" w:color="auto"/>
              <w:right w:val="single" w:sz="4" w:space="0" w:color="auto"/>
            </w:tcBorders>
            <w:vAlign w:val="center"/>
          </w:tcPr>
          <w:p w:rsidR="00000000" w:rsidRDefault="00000000">
            <w:pPr>
              <w:tabs>
                <w:tab w:val="decimal" w:pos="624"/>
              </w:tabs>
              <w:spacing w:line="220" w:lineRule="exact"/>
              <w:rPr>
                <w:rFonts w:ascii="Arial" w:eastAsia="Arial Unicode MS" w:hAnsi="Arial"/>
                <w:color w:val="000000"/>
                <w:sz w:val="16"/>
              </w:rPr>
            </w:pPr>
            <w:r>
              <w:rPr>
                <w:rFonts w:ascii="Arial" w:hAnsi="Arial"/>
                <w:color w:val="000000"/>
                <w:sz w:val="16"/>
              </w:rPr>
              <w:t>37</w:t>
            </w:r>
          </w:p>
        </w:tc>
      </w:tr>
      <w:tr w:rsidR="00000000">
        <w:tblPrEx>
          <w:tblCellMar>
            <w:top w:w="0" w:type="dxa"/>
            <w:bottom w:w="0" w:type="dxa"/>
          </w:tblCellMar>
        </w:tblPrEx>
        <w:trPr>
          <w:trHeight w:val="20"/>
          <w:jc w:val="center"/>
        </w:trPr>
        <w:tc>
          <w:tcPr>
            <w:tcW w:w="7412" w:type="dxa"/>
            <w:tcBorders>
              <w:top w:val="nil"/>
              <w:left w:val="single" w:sz="4" w:space="0" w:color="auto"/>
              <w:bottom w:val="single" w:sz="4" w:space="0" w:color="auto"/>
              <w:right w:val="single" w:sz="4" w:space="0" w:color="auto"/>
            </w:tcBorders>
            <w:vAlign w:val="center"/>
          </w:tcPr>
          <w:p w:rsidR="00000000" w:rsidRDefault="00000000">
            <w:pPr>
              <w:spacing w:line="220" w:lineRule="exact"/>
              <w:rPr>
                <w:rFonts w:ascii="Arial" w:eastAsia="Arial Unicode MS" w:hAnsi="Arial"/>
                <w:color w:val="000000"/>
                <w:sz w:val="16"/>
              </w:rPr>
            </w:pPr>
            <w:r>
              <w:rPr>
                <w:rFonts w:ascii="Arial" w:hAnsi="Arial"/>
                <w:sz w:val="16"/>
              </w:rPr>
              <w:t>Прогрессивная партия Македонии</w:t>
            </w:r>
          </w:p>
        </w:tc>
        <w:tc>
          <w:tcPr>
            <w:tcW w:w="1090" w:type="dxa"/>
            <w:tcBorders>
              <w:top w:val="nil"/>
              <w:left w:val="nil"/>
              <w:bottom w:val="single" w:sz="4" w:space="0" w:color="auto"/>
              <w:right w:val="single" w:sz="4" w:space="0" w:color="auto"/>
            </w:tcBorders>
            <w:vAlign w:val="center"/>
          </w:tcPr>
          <w:p w:rsidR="00000000" w:rsidRDefault="00000000">
            <w:pPr>
              <w:tabs>
                <w:tab w:val="decimal" w:pos="624"/>
              </w:tabs>
              <w:spacing w:line="220" w:lineRule="exact"/>
              <w:rPr>
                <w:rFonts w:ascii="Arial" w:eastAsia="Arial Unicode MS" w:hAnsi="Arial"/>
                <w:color w:val="000000"/>
                <w:sz w:val="16"/>
              </w:rPr>
            </w:pPr>
            <w:r>
              <w:rPr>
                <w:rFonts w:ascii="Arial" w:hAnsi="Arial"/>
                <w:color w:val="000000"/>
                <w:sz w:val="16"/>
              </w:rPr>
              <w:t>80</w:t>
            </w:r>
          </w:p>
        </w:tc>
        <w:tc>
          <w:tcPr>
            <w:tcW w:w="1137" w:type="dxa"/>
            <w:tcBorders>
              <w:top w:val="nil"/>
              <w:left w:val="nil"/>
              <w:bottom w:val="single" w:sz="4" w:space="0" w:color="auto"/>
              <w:right w:val="single" w:sz="4" w:space="0" w:color="auto"/>
            </w:tcBorders>
            <w:vAlign w:val="center"/>
          </w:tcPr>
          <w:p w:rsidR="00000000" w:rsidRDefault="00000000">
            <w:pPr>
              <w:tabs>
                <w:tab w:val="decimal" w:pos="624"/>
              </w:tabs>
              <w:spacing w:line="220" w:lineRule="exact"/>
              <w:rPr>
                <w:rFonts w:ascii="Arial" w:eastAsia="Arial Unicode MS" w:hAnsi="Arial"/>
                <w:color w:val="000000"/>
                <w:sz w:val="16"/>
              </w:rPr>
            </w:pPr>
            <w:r>
              <w:rPr>
                <w:rFonts w:ascii="Arial" w:hAnsi="Arial"/>
                <w:color w:val="000000"/>
                <w:sz w:val="16"/>
              </w:rPr>
              <w:t>37</w:t>
            </w:r>
          </w:p>
        </w:tc>
      </w:tr>
      <w:tr w:rsidR="00000000">
        <w:tblPrEx>
          <w:tblCellMar>
            <w:top w:w="0" w:type="dxa"/>
            <w:bottom w:w="0" w:type="dxa"/>
          </w:tblCellMar>
        </w:tblPrEx>
        <w:trPr>
          <w:trHeight w:val="20"/>
          <w:jc w:val="center"/>
        </w:trPr>
        <w:tc>
          <w:tcPr>
            <w:tcW w:w="7412" w:type="dxa"/>
            <w:tcBorders>
              <w:top w:val="nil"/>
              <w:left w:val="single" w:sz="4" w:space="0" w:color="auto"/>
              <w:bottom w:val="single" w:sz="4" w:space="0" w:color="auto"/>
              <w:right w:val="single" w:sz="4" w:space="0" w:color="auto"/>
            </w:tcBorders>
            <w:vAlign w:val="center"/>
          </w:tcPr>
          <w:p w:rsidR="00000000" w:rsidRDefault="00000000">
            <w:pPr>
              <w:spacing w:line="220" w:lineRule="exact"/>
              <w:rPr>
                <w:rFonts w:ascii="Arial" w:eastAsia="Arial Unicode MS" w:hAnsi="Arial"/>
                <w:color w:val="000000"/>
                <w:sz w:val="16"/>
              </w:rPr>
            </w:pPr>
            <w:r>
              <w:rPr>
                <w:rFonts w:ascii="Arial" w:hAnsi="Arial"/>
                <w:sz w:val="16"/>
              </w:rPr>
              <w:t>Партия за равноправие цыган Македонии</w:t>
            </w:r>
          </w:p>
        </w:tc>
        <w:tc>
          <w:tcPr>
            <w:tcW w:w="1090" w:type="dxa"/>
            <w:tcBorders>
              <w:top w:val="nil"/>
              <w:left w:val="nil"/>
              <w:bottom w:val="single" w:sz="4" w:space="0" w:color="auto"/>
              <w:right w:val="single" w:sz="4" w:space="0" w:color="auto"/>
            </w:tcBorders>
            <w:vAlign w:val="center"/>
          </w:tcPr>
          <w:p w:rsidR="00000000" w:rsidRDefault="00000000">
            <w:pPr>
              <w:tabs>
                <w:tab w:val="decimal" w:pos="624"/>
              </w:tabs>
              <w:spacing w:line="220" w:lineRule="exact"/>
              <w:rPr>
                <w:rFonts w:ascii="Arial" w:eastAsia="Arial Unicode MS" w:hAnsi="Arial"/>
                <w:color w:val="000000"/>
                <w:sz w:val="16"/>
              </w:rPr>
            </w:pPr>
            <w:r>
              <w:rPr>
                <w:rFonts w:ascii="Arial" w:hAnsi="Arial"/>
                <w:color w:val="000000"/>
                <w:sz w:val="16"/>
              </w:rPr>
              <w:t>80</w:t>
            </w:r>
          </w:p>
        </w:tc>
        <w:tc>
          <w:tcPr>
            <w:tcW w:w="1137" w:type="dxa"/>
            <w:tcBorders>
              <w:top w:val="nil"/>
              <w:left w:val="nil"/>
              <w:bottom w:val="single" w:sz="4" w:space="0" w:color="auto"/>
              <w:right w:val="single" w:sz="4" w:space="0" w:color="auto"/>
            </w:tcBorders>
            <w:vAlign w:val="center"/>
          </w:tcPr>
          <w:p w:rsidR="00000000" w:rsidRDefault="00000000">
            <w:pPr>
              <w:tabs>
                <w:tab w:val="decimal" w:pos="624"/>
              </w:tabs>
              <w:spacing w:line="220" w:lineRule="exact"/>
              <w:rPr>
                <w:rFonts w:ascii="Arial" w:eastAsia="Arial Unicode MS" w:hAnsi="Arial"/>
                <w:color w:val="000000"/>
                <w:sz w:val="16"/>
              </w:rPr>
            </w:pPr>
            <w:r>
              <w:rPr>
                <w:rFonts w:ascii="Arial" w:hAnsi="Arial"/>
                <w:color w:val="000000"/>
                <w:sz w:val="16"/>
              </w:rPr>
              <w:t>27</w:t>
            </w:r>
          </w:p>
        </w:tc>
      </w:tr>
      <w:tr w:rsidR="00000000">
        <w:tblPrEx>
          <w:tblCellMar>
            <w:top w:w="0" w:type="dxa"/>
            <w:bottom w:w="0" w:type="dxa"/>
          </w:tblCellMar>
        </w:tblPrEx>
        <w:trPr>
          <w:trHeight w:val="20"/>
          <w:jc w:val="center"/>
        </w:trPr>
        <w:tc>
          <w:tcPr>
            <w:tcW w:w="7412" w:type="dxa"/>
            <w:tcBorders>
              <w:top w:val="nil"/>
              <w:left w:val="single" w:sz="4" w:space="0" w:color="auto"/>
              <w:bottom w:val="single" w:sz="4" w:space="0" w:color="auto"/>
              <w:right w:val="single" w:sz="4" w:space="0" w:color="auto"/>
            </w:tcBorders>
            <w:vAlign w:val="center"/>
          </w:tcPr>
          <w:p w:rsidR="00000000" w:rsidRDefault="00000000">
            <w:pPr>
              <w:spacing w:line="220" w:lineRule="exact"/>
              <w:rPr>
                <w:rFonts w:ascii="Arial" w:eastAsia="Arial Unicode MS" w:hAnsi="Arial"/>
                <w:color w:val="000000"/>
                <w:sz w:val="16"/>
              </w:rPr>
            </w:pPr>
            <w:r>
              <w:rPr>
                <w:rFonts w:ascii="Arial" w:hAnsi="Arial"/>
                <w:sz w:val="16"/>
              </w:rPr>
              <w:t>Партия справедливости</w:t>
            </w:r>
          </w:p>
        </w:tc>
        <w:tc>
          <w:tcPr>
            <w:tcW w:w="1090" w:type="dxa"/>
            <w:tcBorders>
              <w:top w:val="nil"/>
              <w:left w:val="nil"/>
              <w:bottom w:val="single" w:sz="4" w:space="0" w:color="auto"/>
              <w:right w:val="single" w:sz="4" w:space="0" w:color="auto"/>
            </w:tcBorders>
            <w:vAlign w:val="center"/>
          </w:tcPr>
          <w:p w:rsidR="00000000" w:rsidRDefault="00000000">
            <w:pPr>
              <w:tabs>
                <w:tab w:val="decimal" w:pos="624"/>
              </w:tabs>
              <w:spacing w:line="220" w:lineRule="exact"/>
              <w:rPr>
                <w:rFonts w:ascii="Arial" w:eastAsia="Arial Unicode MS" w:hAnsi="Arial"/>
                <w:color w:val="000000"/>
                <w:sz w:val="16"/>
              </w:rPr>
            </w:pPr>
            <w:r>
              <w:rPr>
                <w:rFonts w:ascii="Arial" w:hAnsi="Arial"/>
                <w:color w:val="000000"/>
                <w:sz w:val="16"/>
              </w:rPr>
              <w:t>60</w:t>
            </w:r>
          </w:p>
        </w:tc>
        <w:tc>
          <w:tcPr>
            <w:tcW w:w="1137" w:type="dxa"/>
            <w:tcBorders>
              <w:top w:val="nil"/>
              <w:left w:val="nil"/>
              <w:bottom w:val="single" w:sz="4" w:space="0" w:color="auto"/>
              <w:right w:val="single" w:sz="4" w:space="0" w:color="auto"/>
            </w:tcBorders>
            <w:vAlign w:val="center"/>
          </w:tcPr>
          <w:p w:rsidR="00000000" w:rsidRDefault="00000000">
            <w:pPr>
              <w:tabs>
                <w:tab w:val="decimal" w:pos="624"/>
              </w:tabs>
              <w:spacing w:line="220" w:lineRule="exact"/>
              <w:rPr>
                <w:rFonts w:ascii="Arial" w:eastAsia="Arial Unicode MS" w:hAnsi="Arial"/>
                <w:color w:val="000000"/>
                <w:sz w:val="16"/>
              </w:rPr>
            </w:pPr>
            <w:r>
              <w:rPr>
                <w:rFonts w:ascii="Arial" w:hAnsi="Arial"/>
                <w:color w:val="000000"/>
                <w:sz w:val="16"/>
              </w:rPr>
              <w:t>23</w:t>
            </w:r>
          </w:p>
        </w:tc>
      </w:tr>
      <w:tr w:rsidR="00000000">
        <w:tblPrEx>
          <w:tblCellMar>
            <w:top w:w="0" w:type="dxa"/>
            <w:bottom w:w="0" w:type="dxa"/>
          </w:tblCellMar>
        </w:tblPrEx>
        <w:trPr>
          <w:trHeight w:val="20"/>
          <w:jc w:val="center"/>
        </w:trPr>
        <w:tc>
          <w:tcPr>
            <w:tcW w:w="7412" w:type="dxa"/>
            <w:tcBorders>
              <w:top w:val="nil"/>
              <w:left w:val="single" w:sz="4" w:space="0" w:color="auto"/>
              <w:bottom w:val="single" w:sz="4" w:space="0" w:color="auto"/>
              <w:right w:val="single" w:sz="4" w:space="0" w:color="auto"/>
            </w:tcBorders>
            <w:vAlign w:val="center"/>
          </w:tcPr>
          <w:p w:rsidR="00000000" w:rsidRDefault="00000000">
            <w:pPr>
              <w:spacing w:line="220" w:lineRule="exact"/>
              <w:rPr>
                <w:rFonts w:ascii="Arial" w:eastAsia="Arial Unicode MS" w:hAnsi="Arial"/>
                <w:color w:val="000000"/>
                <w:sz w:val="16"/>
              </w:rPr>
            </w:pPr>
            <w:r>
              <w:rPr>
                <w:rFonts w:ascii="Arial" w:hAnsi="Arial"/>
                <w:sz w:val="16"/>
              </w:rPr>
              <w:t>Партия демократического процветания</w:t>
            </w:r>
          </w:p>
        </w:tc>
        <w:tc>
          <w:tcPr>
            <w:tcW w:w="1090" w:type="dxa"/>
            <w:tcBorders>
              <w:top w:val="nil"/>
              <w:left w:val="nil"/>
              <w:bottom w:val="single" w:sz="4" w:space="0" w:color="auto"/>
              <w:right w:val="single" w:sz="4" w:space="0" w:color="auto"/>
            </w:tcBorders>
            <w:vAlign w:val="center"/>
          </w:tcPr>
          <w:p w:rsidR="00000000" w:rsidRDefault="00000000">
            <w:pPr>
              <w:tabs>
                <w:tab w:val="decimal" w:pos="624"/>
              </w:tabs>
              <w:spacing w:line="220" w:lineRule="exact"/>
              <w:rPr>
                <w:rFonts w:ascii="Arial" w:eastAsia="Arial Unicode MS" w:hAnsi="Arial"/>
                <w:color w:val="000000"/>
                <w:sz w:val="16"/>
              </w:rPr>
            </w:pPr>
            <w:r>
              <w:rPr>
                <w:rFonts w:ascii="Arial" w:hAnsi="Arial"/>
                <w:color w:val="000000"/>
                <w:sz w:val="16"/>
              </w:rPr>
              <w:t>80</w:t>
            </w:r>
          </w:p>
        </w:tc>
        <w:tc>
          <w:tcPr>
            <w:tcW w:w="1137" w:type="dxa"/>
            <w:tcBorders>
              <w:top w:val="nil"/>
              <w:left w:val="nil"/>
              <w:bottom w:val="single" w:sz="4" w:space="0" w:color="auto"/>
              <w:right w:val="single" w:sz="4" w:space="0" w:color="auto"/>
            </w:tcBorders>
            <w:vAlign w:val="center"/>
          </w:tcPr>
          <w:p w:rsidR="00000000" w:rsidRDefault="00000000">
            <w:pPr>
              <w:tabs>
                <w:tab w:val="decimal" w:pos="624"/>
              </w:tabs>
              <w:spacing w:line="220" w:lineRule="exact"/>
              <w:rPr>
                <w:rFonts w:ascii="Arial" w:eastAsia="Arial Unicode MS" w:hAnsi="Arial"/>
                <w:color w:val="000000"/>
                <w:sz w:val="16"/>
              </w:rPr>
            </w:pPr>
            <w:r>
              <w:rPr>
                <w:rFonts w:ascii="Arial" w:hAnsi="Arial"/>
                <w:color w:val="000000"/>
                <w:sz w:val="16"/>
              </w:rPr>
              <w:t>24</w:t>
            </w:r>
          </w:p>
        </w:tc>
      </w:tr>
      <w:tr w:rsidR="00000000">
        <w:tblPrEx>
          <w:tblCellMar>
            <w:top w:w="0" w:type="dxa"/>
            <w:bottom w:w="0" w:type="dxa"/>
          </w:tblCellMar>
        </w:tblPrEx>
        <w:trPr>
          <w:trHeight w:val="20"/>
          <w:jc w:val="center"/>
        </w:trPr>
        <w:tc>
          <w:tcPr>
            <w:tcW w:w="7412" w:type="dxa"/>
            <w:tcBorders>
              <w:top w:val="nil"/>
              <w:left w:val="single" w:sz="4" w:space="0" w:color="auto"/>
              <w:bottom w:val="single" w:sz="4" w:space="0" w:color="auto"/>
              <w:right w:val="single" w:sz="4" w:space="0" w:color="auto"/>
            </w:tcBorders>
            <w:vAlign w:val="center"/>
          </w:tcPr>
          <w:p w:rsidR="00000000" w:rsidRDefault="00000000">
            <w:pPr>
              <w:spacing w:line="220" w:lineRule="exact"/>
              <w:rPr>
                <w:rFonts w:ascii="Arial" w:eastAsia="Arial Unicode MS" w:hAnsi="Arial"/>
                <w:color w:val="000000"/>
                <w:sz w:val="16"/>
              </w:rPr>
            </w:pPr>
            <w:r>
              <w:rPr>
                <w:rFonts w:ascii="Arial" w:hAnsi="Arial"/>
                <w:sz w:val="16"/>
              </w:rPr>
              <w:t xml:space="preserve">Возрождение и Единение македонских национальных идеалов – </w:t>
            </w:r>
            <w:r>
              <w:rPr>
                <w:rFonts w:ascii="Arial" w:hAnsi="Arial"/>
                <w:sz w:val="16"/>
                <w:lang w:val="en-US"/>
              </w:rPr>
              <w:t>POMNI</w:t>
            </w:r>
          </w:p>
        </w:tc>
        <w:tc>
          <w:tcPr>
            <w:tcW w:w="1090" w:type="dxa"/>
            <w:tcBorders>
              <w:top w:val="nil"/>
              <w:left w:val="nil"/>
              <w:bottom w:val="single" w:sz="4" w:space="0" w:color="auto"/>
              <w:right w:val="single" w:sz="4" w:space="0" w:color="auto"/>
            </w:tcBorders>
            <w:vAlign w:val="center"/>
          </w:tcPr>
          <w:p w:rsidR="00000000" w:rsidRDefault="00000000">
            <w:pPr>
              <w:tabs>
                <w:tab w:val="decimal" w:pos="624"/>
              </w:tabs>
              <w:spacing w:line="220" w:lineRule="exact"/>
              <w:rPr>
                <w:rFonts w:ascii="Arial" w:eastAsia="Arial Unicode MS" w:hAnsi="Arial"/>
                <w:color w:val="000000"/>
                <w:sz w:val="16"/>
              </w:rPr>
            </w:pPr>
            <w:r>
              <w:rPr>
                <w:rFonts w:ascii="Arial" w:hAnsi="Arial"/>
                <w:color w:val="000000"/>
                <w:sz w:val="16"/>
              </w:rPr>
              <w:t>120</w:t>
            </w:r>
          </w:p>
        </w:tc>
        <w:tc>
          <w:tcPr>
            <w:tcW w:w="1137" w:type="dxa"/>
            <w:tcBorders>
              <w:top w:val="nil"/>
              <w:left w:val="nil"/>
              <w:bottom w:val="single" w:sz="4" w:space="0" w:color="auto"/>
              <w:right w:val="single" w:sz="4" w:space="0" w:color="auto"/>
            </w:tcBorders>
            <w:vAlign w:val="center"/>
          </w:tcPr>
          <w:p w:rsidR="00000000" w:rsidRDefault="00000000">
            <w:pPr>
              <w:tabs>
                <w:tab w:val="decimal" w:pos="624"/>
              </w:tabs>
              <w:spacing w:line="220" w:lineRule="exact"/>
              <w:rPr>
                <w:rFonts w:ascii="Arial" w:eastAsia="Arial Unicode MS" w:hAnsi="Arial"/>
                <w:color w:val="000000"/>
                <w:sz w:val="16"/>
              </w:rPr>
            </w:pPr>
            <w:r>
              <w:rPr>
                <w:rFonts w:ascii="Arial" w:hAnsi="Arial"/>
                <w:color w:val="000000"/>
                <w:sz w:val="16"/>
              </w:rPr>
              <w:t>44</w:t>
            </w:r>
          </w:p>
        </w:tc>
      </w:tr>
      <w:tr w:rsidR="00000000">
        <w:tblPrEx>
          <w:tblCellMar>
            <w:top w:w="0" w:type="dxa"/>
            <w:bottom w:w="0" w:type="dxa"/>
          </w:tblCellMar>
        </w:tblPrEx>
        <w:trPr>
          <w:trHeight w:val="20"/>
          <w:jc w:val="center"/>
        </w:trPr>
        <w:tc>
          <w:tcPr>
            <w:tcW w:w="7412" w:type="dxa"/>
            <w:tcBorders>
              <w:top w:val="nil"/>
              <w:left w:val="single" w:sz="4" w:space="0" w:color="auto"/>
              <w:bottom w:val="single" w:sz="4" w:space="0" w:color="auto"/>
              <w:right w:val="single" w:sz="4" w:space="0" w:color="auto"/>
            </w:tcBorders>
            <w:vAlign w:val="center"/>
          </w:tcPr>
          <w:p w:rsidR="00000000" w:rsidRDefault="00000000">
            <w:pPr>
              <w:spacing w:line="220" w:lineRule="exact"/>
              <w:rPr>
                <w:rFonts w:ascii="Arial" w:eastAsia="Arial Unicode MS" w:hAnsi="Arial"/>
                <w:color w:val="000000"/>
                <w:sz w:val="16"/>
              </w:rPr>
            </w:pPr>
            <w:r>
              <w:rPr>
                <w:rFonts w:ascii="Arial" w:hAnsi="Arial"/>
                <w:sz w:val="16"/>
              </w:rPr>
              <w:t>Партия за единство цыган Республики Македонии</w:t>
            </w:r>
          </w:p>
        </w:tc>
        <w:tc>
          <w:tcPr>
            <w:tcW w:w="1090" w:type="dxa"/>
            <w:tcBorders>
              <w:top w:val="nil"/>
              <w:left w:val="nil"/>
              <w:bottom w:val="single" w:sz="4" w:space="0" w:color="auto"/>
              <w:right w:val="single" w:sz="4" w:space="0" w:color="auto"/>
            </w:tcBorders>
            <w:vAlign w:val="center"/>
          </w:tcPr>
          <w:p w:rsidR="00000000" w:rsidRDefault="00000000">
            <w:pPr>
              <w:tabs>
                <w:tab w:val="decimal" w:pos="624"/>
              </w:tabs>
              <w:spacing w:line="220" w:lineRule="exact"/>
              <w:rPr>
                <w:rFonts w:ascii="Arial" w:eastAsia="Arial Unicode MS" w:hAnsi="Arial"/>
                <w:color w:val="000000"/>
                <w:sz w:val="16"/>
              </w:rPr>
            </w:pPr>
            <w:r>
              <w:rPr>
                <w:rFonts w:ascii="Arial" w:hAnsi="Arial"/>
                <w:color w:val="000000"/>
                <w:sz w:val="16"/>
              </w:rPr>
              <w:t>20</w:t>
            </w:r>
          </w:p>
        </w:tc>
        <w:tc>
          <w:tcPr>
            <w:tcW w:w="1137" w:type="dxa"/>
            <w:tcBorders>
              <w:top w:val="nil"/>
              <w:left w:val="nil"/>
              <w:bottom w:val="single" w:sz="4" w:space="0" w:color="auto"/>
              <w:right w:val="single" w:sz="4" w:space="0" w:color="auto"/>
            </w:tcBorders>
            <w:vAlign w:val="center"/>
          </w:tcPr>
          <w:p w:rsidR="00000000" w:rsidRDefault="00000000">
            <w:pPr>
              <w:tabs>
                <w:tab w:val="decimal" w:pos="624"/>
              </w:tabs>
              <w:spacing w:line="220" w:lineRule="exact"/>
              <w:rPr>
                <w:rFonts w:ascii="Arial" w:eastAsia="Arial Unicode MS" w:hAnsi="Arial"/>
                <w:color w:val="000000"/>
                <w:sz w:val="16"/>
              </w:rPr>
            </w:pPr>
            <w:r>
              <w:rPr>
                <w:rFonts w:ascii="Arial" w:hAnsi="Arial"/>
                <w:color w:val="000000"/>
                <w:sz w:val="16"/>
              </w:rPr>
              <w:t>6</w:t>
            </w:r>
          </w:p>
        </w:tc>
      </w:tr>
      <w:tr w:rsidR="00000000">
        <w:tblPrEx>
          <w:tblCellMar>
            <w:top w:w="0" w:type="dxa"/>
            <w:bottom w:w="0" w:type="dxa"/>
          </w:tblCellMar>
        </w:tblPrEx>
        <w:trPr>
          <w:trHeight w:val="20"/>
          <w:jc w:val="center"/>
        </w:trPr>
        <w:tc>
          <w:tcPr>
            <w:tcW w:w="7412" w:type="dxa"/>
            <w:tcBorders>
              <w:top w:val="nil"/>
              <w:left w:val="single" w:sz="4" w:space="0" w:color="auto"/>
              <w:bottom w:val="single" w:sz="4" w:space="0" w:color="auto"/>
              <w:right w:val="single" w:sz="4" w:space="0" w:color="auto"/>
            </w:tcBorders>
            <w:vAlign w:val="center"/>
          </w:tcPr>
          <w:p w:rsidR="00000000" w:rsidRDefault="00000000">
            <w:pPr>
              <w:spacing w:line="220" w:lineRule="exact"/>
              <w:rPr>
                <w:rFonts w:ascii="Arial" w:eastAsia="Arial Unicode MS" w:hAnsi="Arial"/>
                <w:color w:val="000000"/>
                <w:sz w:val="16"/>
              </w:rPr>
            </w:pPr>
            <w:r>
              <w:rPr>
                <w:rFonts w:ascii="Arial" w:hAnsi="Arial"/>
                <w:sz w:val="16"/>
              </w:rPr>
              <w:t>Республиканская партия Македонии</w:t>
            </w:r>
          </w:p>
        </w:tc>
        <w:tc>
          <w:tcPr>
            <w:tcW w:w="1090" w:type="dxa"/>
            <w:tcBorders>
              <w:top w:val="nil"/>
              <w:left w:val="nil"/>
              <w:bottom w:val="single" w:sz="4" w:space="0" w:color="auto"/>
              <w:right w:val="single" w:sz="4" w:space="0" w:color="auto"/>
            </w:tcBorders>
            <w:vAlign w:val="center"/>
          </w:tcPr>
          <w:p w:rsidR="00000000" w:rsidRDefault="00000000">
            <w:pPr>
              <w:tabs>
                <w:tab w:val="decimal" w:pos="624"/>
              </w:tabs>
              <w:spacing w:line="220" w:lineRule="exact"/>
              <w:rPr>
                <w:rFonts w:ascii="Arial" w:eastAsia="Arial Unicode MS" w:hAnsi="Arial"/>
                <w:color w:val="000000"/>
                <w:sz w:val="16"/>
              </w:rPr>
            </w:pPr>
            <w:r>
              <w:rPr>
                <w:rFonts w:ascii="Arial" w:hAnsi="Arial"/>
                <w:color w:val="000000"/>
                <w:sz w:val="16"/>
              </w:rPr>
              <w:t>100</w:t>
            </w:r>
          </w:p>
        </w:tc>
        <w:tc>
          <w:tcPr>
            <w:tcW w:w="1137" w:type="dxa"/>
            <w:tcBorders>
              <w:top w:val="nil"/>
              <w:left w:val="nil"/>
              <w:bottom w:val="single" w:sz="4" w:space="0" w:color="auto"/>
              <w:right w:val="single" w:sz="4" w:space="0" w:color="auto"/>
            </w:tcBorders>
            <w:vAlign w:val="center"/>
          </w:tcPr>
          <w:p w:rsidR="00000000" w:rsidRDefault="00000000">
            <w:pPr>
              <w:tabs>
                <w:tab w:val="decimal" w:pos="624"/>
              </w:tabs>
              <w:spacing w:line="220" w:lineRule="exact"/>
              <w:rPr>
                <w:rFonts w:ascii="Arial" w:eastAsia="Arial Unicode MS" w:hAnsi="Arial"/>
                <w:color w:val="000000"/>
                <w:sz w:val="16"/>
              </w:rPr>
            </w:pPr>
            <w:r>
              <w:rPr>
                <w:rFonts w:ascii="Arial" w:hAnsi="Arial"/>
                <w:color w:val="000000"/>
                <w:sz w:val="16"/>
              </w:rPr>
              <w:t>42</w:t>
            </w:r>
          </w:p>
        </w:tc>
      </w:tr>
      <w:tr w:rsidR="00000000">
        <w:tblPrEx>
          <w:tblCellMar>
            <w:top w:w="0" w:type="dxa"/>
            <w:bottom w:w="0" w:type="dxa"/>
          </w:tblCellMar>
        </w:tblPrEx>
        <w:trPr>
          <w:trHeight w:val="20"/>
          <w:jc w:val="center"/>
        </w:trPr>
        <w:tc>
          <w:tcPr>
            <w:tcW w:w="7412" w:type="dxa"/>
            <w:tcBorders>
              <w:top w:val="nil"/>
              <w:left w:val="single" w:sz="4" w:space="0" w:color="auto"/>
              <w:bottom w:val="single" w:sz="4" w:space="0" w:color="auto"/>
              <w:right w:val="single" w:sz="4" w:space="0" w:color="auto"/>
            </w:tcBorders>
            <w:vAlign w:val="center"/>
          </w:tcPr>
          <w:p w:rsidR="00000000" w:rsidRDefault="00000000">
            <w:pPr>
              <w:spacing w:line="220" w:lineRule="exact"/>
              <w:rPr>
                <w:rFonts w:ascii="Arial" w:eastAsia="Arial Unicode MS" w:hAnsi="Arial"/>
                <w:color w:val="000000"/>
                <w:sz w:val="16"/>
              </w:rPr>
            </w:pPr>
            <w:r>
              <w:rPr>
                <w:rFonts w:ascii="Arial" w:hAnsi="Arial"/>
                <w:sz w:val="16"/>
              </w:rPr>
              <w:t>Альянс цыган Македонии</w:t>
            </w:r>
          </w:p>
        </w:tc>
        <w:tc>
          <w:tcPr>
            <w:tcW w:w="1090" w:type="dxa"/>
            <w:tcBorders>
              <w:top w:val="nil"/>
              <w:left w:val="nil"/>
              <w:bottom w:val="single" w:sz="4" w:space="0" w:color="auto"/>
              <w:right w:val="single" w:sz="4" w:space="0" w:color="auto"/>
            </w:tcBorders>
            <w:vAlign w:val="center"/>
          </w:tcPr>
          <w:p w:rsidR="00000000" w:rsidRDefault="00000000">
            <w:pPr>
              <w:tabs>
                <w:tab w:val="decimal" w:pos="624"/>
              </w:tabs>
              <w:spacing w:line="220" w:lineRule="exact"/>
              <w:rPr>
                <w:rFonts w:ascii="Arial" w:eastAsia="Arial Unicode MS" w:hAnsi="Arial"/>
                <w:color w:val="000000"/>
                <w:sz w:val="16"/>
              </w:rPr>
            </w:pPr>
            <w:r>
              <w:rPr>
                <w:rFonts w:ascii="Arial" w:hAnsi="Arial"/>
                <w:color w:val="000000"/>
                <w:sz w:val="16"/>
              </w:rPr>
              <w:t>80</w:t>
            </w:r>
          </w:p>
        </w:tc>
        <w:tc>
          <w:tcPr>
            <w:tcW w:w="1137" w:type="dxa"/>
            <w:tcBorders>
              <w:top w:val="nil"/>
              <w:left w:val="nil"/>
              <w:bottom w:val="single" w:sz="4" w:space="0" w:color="auto"/>
              <w:right w:val="single" w:sz="4" w:space="0" w:color="auto"/>
            </w:tcBorders>
            <w:vAlign w:val="center"/>
          </w:tcPr>
          <w:p w:rsidR="00000000" w:rsidRDefault="00000000">
            <w:pPr>
              <w:tabs>
                <w:tab w:val="decimal" w:pos="624"/>
              </w:tabs>
              <w:spacing w:line="220" w:lineRule="exact"/>
              <w:rPr>
                <w:rFonts w:ascii="Arial" w:eastAsia="Arial Unicode MS" w:hAnsi="Arial"/>
                <w:color w:val="000000"/>
                <w:sz w:val="16"/>
              </w:rPr>
            </w:pPr>
            <w:r>
              <w:rPr>
                <w:rFonts w:ascii="Arial" w:hAnsi="Arial"/>
                <w:color w:val="000000"/>
                <w:sz w:val="16"/>
              </w:rPr>
              <w:t>29</w:t>
            </w:r>
          </w:p>
        </w:tc>
      </w:tr>
      <w:tr w:rsidR="00000000">
        <w:tblPrEx>
          <w:tblCellMar>
            <w:top w:w="0" w:type="dxa"/>
            <w:bottom w:w="0" w:type="dxa"/>
          </w:tblCellMar>
        </w:tblPrEx>
        <w:trPr>
          <w:trHeight w:val="20"/>
          <w:jc w:val="center"/>
        </w:trPr>
        <w:tc>
          <w:tcPr>
            <w:tcW w:w="7412" w:type="dxa"/>
            <w:tcBorders>
              <w:top w:val="nil"/>
              <w:left w:val="single" w:sz="4" w:space="0" w:color="auto"/>
              <w:bottom w:val="single" w:sz="4" w:space="0" w:color="auto"/>
              <w:right w:val="single" w:sz="4" w:space="0" w:color="auto"/>
            </w:tcBorders>
            <w:vAlign w:val="center"/>
          </w:tcPr>
          <w:p w:rsidR="00000000" w:rsidRDefault="00000000">
            <w:pPr>
              <w:spacing w:line="220" w:lineRule="exact"/>
              <w:rPr>
                <w:rFonts w:ascii="Arial" w:eastAsia="Arial Unicode MS" w:hAnsi="Arial"/>
                <w:color w:val="000000"/>
                <w:sz w:val="16"/>
              </w:rPr>
            </w:pPr>
            <w:r>
              <w:rPr>
                <w:rFonts w:ascii="Arial" w:hAnsi="Arial"/>
                <w:sz w:val="16"/>
              </w:rPr>
              <w:t>Всеобщая македонская рабочая партия</w:t>
            </w:r>
          </w:p>
        </w:tc>
        <w:tc>
          <w:tcPr>
            <w:tcW w:w="1090" w:type="dxa"/>
            <w:tcBorders>
              <w:top w:val="nil"/>
              <w:left w:val="nil"/>
              <w:bottom w:val="single" w:sz="4" w:space="0" w:color="auto"/>
              <w:right w:val="single" w:sz="4" w:space="0" w:color="auto"/>
            </w:tcBorders>
            <w:vAlign w:val="center"/>
          </w:tcPr>
          <w:p w:rsidR="00000000" w:rsidRDefault="00000000">
            <w:pPr>
              <w:tabs>
                <w:tab w:val="decimal" w:pos="624"/>
              </w:tabs>
              <w:spacing w:line="220" w:lineRule="exact"/>
              <w:rPr>
                <w:rFonts w:ascii="Arial" w:eastAsia="Arial Unicode MS" w:hAnsi="Arial"/>
                <w:color w:val="000000"/>
                <w:sz w:val="16"/>
              </w:rPr>
            </w:pPr>
            <w:r>
              <w:rPr>
                <w:rFonts w:ascii="Arial" w:hAnsi="Arial"/>
                <w:color w:val="000000"/>
                <w:sz w:val="16"/>
              </w:rPr>
              <w:t>40</w:t>
            </w:r>
          </w:p>
        </w:tc>
        <w:tc>
          <w:tcPr>
            <w:tcW w:w="1137" w:type="dxa"/>
            <w:tcBorders>
              <w:top w:val="nil"/>
              <w:left w:val="nil"/>
              <w:bottom w:val="single" w:sz="4" w:space="0" w:color="auto"/>
              <w:right w:val="single" w:sz="4" w:space="0" w:color="auto"/>
            </w:tcBorders>
            <w:vAlign w:val="center"/>
          </w:tcPr>
          <w:p w:rsidR="00000000" w:rsidRDefault="00000000">
            <w:pPr>
              <w:tabs>
                <w:tab w:val="decimal" w:pos="624"/>
              </w:tabs>
              <w:spacing w:line="220" w:lineRule="exact"/>
              <w:rPr>
                <w:rFonts w:ascii="Arial" w:eastAsia="Arial Unicode MS" w:hAnsi="Arial"/>
                <w:color w:val="000000"/>
                <w:sz w:val="16"/>
              </w:rPr>
            </w:pPr>
            <w:r>
              <w:rPr>
                <w:rFonts w:ascii="Arial" w:hAnsi="Arial"/>
                <w:color w:val="000000"/>
                <w:sz w:val="16"/>
              </w:rPr>
              <w:t>14</w:t>
            </w:r>
          </w:p>
        </w:tc>
      </w:tr>
      <w:tr w:rsidR="00000000">
        <w:tblPrEx>
          <w:tblCellMar>
            <w:top w:w="0" w:type="dxa"/>
            <w:bottom w:w="0" w:type="dxa"/>
          </w:tblCellMar>
        </w:tblPrEx>
        <w:trPr>
          <w:trHeight w:val="20"/>
          <w:jc w:val="center"/>
        </w:trPr>
        <w:tc>
          <w:tcPr>
            <w:tcW w:w="7412" w:type="dxa"/>
            <w:tcBorders>
              <w:top w:val="nil"/>
              <w:left w:val="single" w:sz="4" w:space="0" w:color="auto"/>
              <w:bottom w:val="single" w:sz="4" w:space="0" w:color="auto"/>
              <w:right w:val="single" w:sz="4" w:space="0" w:color="auto"/>
            </w:tcBorders>
            <w:vAlign w:val="center"/>
          </w:tcPr>
          <w:p w:rsidR="00000000" w:rsidRDefault="00000000">
            <w:pPr>
              <w:spacing w:line="220" w:lineRule="exact"/>
              <w:rPr>
                <w:rFonts w:ascii="Arial" w:eastAsia="Arial Unicode MS" w:hAnsi="Arial"/>
                <w:color w:val="000000"/>
                <w:sz w:val="16"/>
              </w:rPr>
            </w:pPr>
            <w:r>
              <w:rPr>
                <w:rFonts w:ascii="Arial" w:hAnsi="Arial"/>
                <w:sz w:val="16"/>
              </w:rPr>
              <w:t>Социалистическая партия Македонии</w:t>
            </w:r>
          </w:p>
        </w:tc>
        <w:tc>
          <w:tcPr>
            <w:tcW w:w="1090" w:type="dxa"/>
            <w:tcBorders>
              <w:top w:val="nil"/>
              <w:left w:val="nil"/>
              <w:bottom w:val="single" w:sz="4" w:space="0" w:color="auto"/>
              <w:right w:val="single" w:sz="4" w:space="0" w:color="auto"/>
            </w:tcBorders>
            <w:vAlign w:val="center"/>
          </w:tcPr>
          <w:p w:rsidR="00000000" w:rsidRDefault="00000000">
            <w:pPr>
              <w:tabs>
                <w:tab w:val="decimal" w:pos="624"/>
              </w:tabs>
              <w:spacing w:line="220" w:lineRule="exact"/>
              <w:rPr>
                <w:rFonts w:ascii="Arial" w:eastAsia="Arial Unicode MS" w:hAnsi="Arial"/>
                <w:color w:val="000000"/>
                <w:sz w:val="16"/>
              </w:rPr>
            </w:pPr>
            <w:r>
              <w:rPr>
                <w:rFonts w:ascii="Arial" w:hAnsi="Arial"/>
                <w:color w:val="000000"/>
                <w:sz w:val="16"/>
              </w:rPr>
              <w:t>120</w:t>
            </w:r>
          </w:p>
        </w:tc>
        <w:tc>
          <w:tcPr>
            <w:tcW w:w="1137" w:type="dxa"/>
            <w:tcBorders>
              <w:top w:val="nil"/>
              <w:left w:val="nil"/>
              <w:bottom w:val="single" w:sz="4" w:space="0" w:color="auto"/>
              <w:right w:val="single" w:sz="4" w:space="0" w:color="auto"/>
            </w:tcBorders>
            <w:vAlign w:val="center"/>
          </w:tcPr>
          <w:p w:rsidR="00000000" w:rsidRDefault="00000000">
            <w:pPr>
              <w:tabs>
                <w:tab w:val="decimal" w:pos="624"/>
              </w:tabs>
              <w:spacing w:line="220" w:lineRule="exact"/>
              <w:rPr>
                <w:rFonts w:ascii="Arial" w:eastAsia="Arial Unicode MS" w:hAnsi="Arial"/>
                <w:color w:val="000000"/>
                <w:sz w:val="16"/>
              </w:rPr>
            </w:pPr>
            <w:r>
              <w:rPr>
                <w:rFonts w:ascii="Arial" w:hAnsi="Arial"/>
                <w:color w:val="000000"/>
                <w:sz w:val="16"/>
              </w:rPr>
              <w:t>37</w:t>
            </w:r>
          </w:p>
        </w:tc>
      </w:tr>
      <w:tr w:rsidR="00000000">
        <w:tblPrEx>
          <w:tblCellMar>
            <w:top w:w="0" w:type="dxa"/>
            <w:bottom w:w="0" w:type="dxa"/>
          </w:tblCellMar>
        </w:tblPrEx>
        <w:trPr>
          <w:trHeight w:val="20"/>
          <w:jc w:val="center"/>
        </w:trPr>
        <w:tc>
          <w:tcPr>
            <w:tcW w:w="7412" w:type="dxa"/>
            <w:tcBorders>
              <w:top w:val="nil"/>
              <w:left w:val="single" w:sz="4" w:space="0" w:color="auto"/>
              <w:bottom w:val="single" w:sz="4" w:space="0" w:color="auto"/>
              <w:right w:val="single" w:sz="4" w:space="0" w:color="auto"/>
            </w:tcBorders>
            <w:vAlign w:val="center"/>
          </w:tcPr>
          <w:p w:rsidR="00000000" w:rsidRDefault="00000000">
            <w:pPr>
              <w:spacing w:line="220" w:lineRule="exact"/>
              <w:rPr>
                <w:rFonts w:ascii="Arial" w:eastAsia="Arial Unicode MS" w:hAnsi="Arial"/>
                <w:color w:val="000000"/>
                <w:sz w:val="16"/>
              </w:rPr>
            </w:pPr>
            <w:r>
              <w:rPr>
                <w:rFonts w:ascii="Arial" w:hAnsi="Arial"/>
                <w:sz w:val="16"/>
              </w:rPr>
              <w:t>Социал-демократическая партия Македонии</w:t>
            </w:r>
          </w:p>
        </w:tc>
        <w:tc>
          <w:tcPr>
            <w:tcW w:w="1090" w:type="dxa"/>
            <w:tcBorders>
              <w:top w:val="nil"/>
              <w:left w:val="nil"/>
              <w:bottom w:val="single" w:sz="4" w:space="0" w:color="auto"/>
              <w:right w:val="single" w:sz="4" w:space="0" w:color="auto"/>
            </w:tcBorders>
            <w:vAlign w:val="center"/>
          </w:tcPr>
          <w:p w:rsidR="00000000" w:rsidRDefault="00000000">
            <w:pPr>
              <w:tabs>
                <w:tab w:val="decimal" w:pos="624"/>
              </w:tabs>
              <w:spacing w:line="220" w:lineRule="exact"/>
              <w:rPr>
                <w:rFonts w:ascii="Arial" w:eastAsia="Arial Unicode MS" w:hAnsi="Arial"/>
                <w:color w:val="000000"/>
                <w:sz w:val="16"/>
              </w:rPr>
            </w:pPr>
            <w:r>
              <w:rPr>
                <w:rFonts w:ascii="Arial" w:hAnsi="Arial"/>
                <w:color w:val="000000"/>
                <w:sz w:val="16"/>
              </w:rPr>
              <w:t>80</w:t>
            </w:r>
          </w:p>
        </w:tc>
        <w:tc>
          <w:tcPr>
            <w:tcW w:w="1137" w:type="dxa"/>
            <w:tcBorders>
              <w:top w:val="nil"/>
              <w:left w:val="nil"/>
              <w:bottom w:val="single" w:sz="4" w:space="0" w:color="auto"/>
              <w:right w:val="single" w:sz="4" w:space="0" w:color="auto"/>
            </w:tcBorders>
            <w:vAlign w:val="center"/>
          </w:tcPr>
          <w:p w:rsidR="00000000" w:rsidRDefault="00000000">
            <w:pPr>
              <w:tabs>
                <w:tab w:val="decimal" w:pos="624"/>
              </w:tabs>
              <w:spacing w:line="220" w:lineRule="exact"/>
              <w:rPr>
                <w:rFonts w:ascii="Arial" w:eastAsia="Arial Unicode MS" w:hAnsi="Arial"/>
                <w:color w:val="000000"/>
                <w:sz w:val="16"/>
              </w:rPr>
            </w:pPr>
            <w:r>
              <w:rPr>
                <w:rFonts w:ascii="Arial" w:hAnsi="Arial"/>
                <w:color w:val="000000"/>
                <w:sz w:val="16"/>
              </w:rPr>
              <w:t>36</w:t>
            </w:r>
          </w:p>
        </w:tc>
      </w:tr>
      <w:tr w:rsidR="00000000">
        <w:tblPrEx>
          <w:tblCellMar>
            <w:top w:w="0" w:type="dxa"/>
            <w:bottom w:w="0" w:type="dxa"/>
          </w:tblCellMar>
        </w:tblPrEx>
        <w:trPr>
          <w:trHeight w:val="20"/>
          <w:jc w:val="center"/>
        </w:trPr>
        <w:tc>
          <w:tcPr>
            <w:tcW w:w="7412" w:type="dxa"/>
            <w:tcBorders>
              <w:top w:val="nil"/>
              <w:left w:val="single" w:sz="4" w:space="0" w:color="auto"/>
              <w:bottom w:val="single" w:sz="4" w:space="0" w:color="auto"/>
              <w:right w:val="single" w:sz="4" w:space="0" w:color="auto"/>
            </w:tcBorders>
            <w:vAlign w:val="center"/>
          </w:tcPr>
          <w:p w:rsidR="00000000" w:rsidRDefault="00000000">
            <w:pPr>
              <w:spacing w:line="220" w:lineRule="exact"/>
              <w:rPr>
                <w:rFonts w:ascii="Arial" w:eastAsia="Arial Unicode MS" w:hAnsi="Arial"/>
                <w:color w:val="000000"/>
                <w:sz w:val="16"/>
              </w:rPr>
            </w:pPr>
            <w:r>
              <w:rPr>
                <w:rFonts w:ascii="Arial" w:hAnsi="Arial"/>
                <w:sz w:val="16"/>
              </w:rPr>
              <w:t>Группа избирателей – 1</w:t>
            </w:r>
          </w:p>
        </w:tc>
        <w:tc>
          <w:tcPr>
            <w:tcW w:w="1090" w:type="dxa"/>
            <w:tcBorders>
              <w:top w:val="nil"/>
              <w:left w:val="nil"/>
              <w:bottom w:val="single" w:sz="4" w:space="0" w:color="auto"/>
              <w:right w:val="single" w:sz="4" w:space="0" w:color="auto"/>
            </w:tcBorders>
            <w:vAlign w:val="center"/>
          </w:tcPr>
          <w:p w:rsidR="00000000" w:rsidRDefault="00000000">
            <w:pPr>
              <w:tabs>
                <w:tab w:val="decimal" w:pos="624"/>
              </w:tabs>
              <w:spacing w:line="220" w:lineRule="exact"/>
              <w:rPr>
                <w:rFonts w:ascii="Arial" w:eastAsia="Arial Unicode MS" w:hAnsi="Arial"/>
                <w:color w:val="000000"/>
                <w:sz w:val="16"/>
              </w:rPr>
            </w:pPr>
            <w:r>
              <w:rPr>
                <w:rFonts w:ascii="Arial" w:hAnsi="Arial"/>
                <w:color w:val="000000"/>
                <w:sz w:val="16"/>
              </w:rPr>
              <w:t>20</w:t>
            </w:r>
          </w:p>
        </w:tc>
        <w:tc>
          <w:tcPr>
            <w:tcW w:w="1137" w:type="dxa"/>
            <w:tcBorders>
              <w:top w:val="nil"/>
              <w:left w:val="nil"/>
              <w:bottom w:val="single" w:sz="4" w:space="0" w:color="auto"/>
              <w:right w:val="single" w:sz="4" w:space="0" w:color="auto"/>
            </w:tcBorders>
            <w:vAlign w:val="center"/>
          </w:tcPr>
          <w:p w:rsidR="00000000" w:rsidRDefault="00000000">
            <w:pPr>
              <w:tabs>
                <w:tab w:val="decimal" w:pos="624"/>
              </w:tabs>
              <w:spacing w:line="220" w:lineRule="exact"/>
              <w:rPr>
                <w:rFonts w:ascii="Arial" w:eastAsia="Arial Unicode MS" w:hAnsi="Arial"/>
                <w:color w:val="000000"/>
                <w:sz w:val="16"/>
              </w:rPr>
            </w:pPr>
            <w:r>
              <w:rPr>
                <w:rFonts w:ascii="Arial" w:hAnsi="Arial"/>
                <w:color w:val="000000"/>
                <w:sz w:val="16"/>
              </w:rPr>
              <w:t>7</w:t>
            </w:r>
          </w:p>
        </w:tc>
      </w:tr>
      <w:tr w:rsidR="00000000">
        <w:tblPrEx>
          <w:tblCellMar>
            <w:top w:w="0" w:type="dxa"/>
            <w:bottom w:w="0" w:type="dxa"/>
          </w:tblCellMar>
        </w:tblPrEx>
        <w:trPr>
          <w:trHeight w:val="20"/>
          <w:jc w:val="center"/>
        </w:trPr>
        <w:tc>
          <w:tcPr>
            <w:tcW w:w="7412" w:type="dxa"/>
            <w:tcBorders>
              <w:top w:val="nil"/>
              <w:left w:val="single" w:sz="4" w:space="0" w:color="auto"/>
              <w:bottom w:val="single" w:sz="4" w:space="0" w:color="auto"/>
              <w:right w:val="single" w:sz="4" w:space="0" w:color="auto"/>
            </w:tcBorders>
            <w:vAlign w:val="center"/>
          </w:tcPr>
          <w:p w:rsidR="00000000" w:rsidRDefault="00000000">
            <w:pPr>
              <w:spacing w:line="220" w:lineRule="exact"/>
              <w:rPr>
                <w:rFonts w:ascii="Arial" w:eastAsia="Arial Unicode MS" w:hAnsi="Arial"/>
                <w:color w:val="000000"/>
                <w:sz w:val="16"/>
              </w:rPr>
            </w:pPr>
            <w:r>
              <w:rPr>
                <w:rFonts w:ascii="Arial" w:hAnsi="Arial"/>
                <w:sz w:val="16"/>
              </w:rPr>
              <w:t>Группа избирателей – 2</w:t>
            </w:r>
          </w:p>
        </w:tc>
        <w:tc>
          <w:tcPr>
            <w:tcW w:w="1090" w:type="dxa"/>
            <w:tcBorders>
              <w:top w:val="nil"/>
              <w:left w:val="nil"/>
              <w:bottom w:val="single" w:sz="4" w:space="0" w:color="auto"/>
              <w:right w:val="single" w:sz="4" w:space="0" w:color="auto"/>
            </w:tcBorders>
            <w:vAlign w:val="center"/>
          </w:tcPr>
          <w:p w:rsidR="00000000" w:rsidRDefault="00000000">
            <w:pPr>
              <w:tabs>
                <w:tab w:val="decimal" w:pos="624"/>
              </w:tabs>
              <w:spacing w:line="220" w:lineRule="exact"/>
              <w:rPr>
                <w:rFonts w:ascii="Arial" w:eastAsia="Arial Unicode MS" w:hAnsi="Arial"/>
                <w:color w:val="000000"/>
                <w:sz w:val="16"/>
              </w:rPr>
            </w:pPr>
            <w:r>
              <w:rPr>
                <w:rFonts w:ascii="Arial" w:hAnsi="Arial"/>
                <w:color w:val="000000"/>
                <w:sz w:val="16"/>
              </w:rPr>
              <w:t>20</w:t>
            </w:r>
          </w:p>
        </w:tc>
        <w:tc>
          <w:tcPr>
            <w:tcW w:w="1137" w:type="dxa"/>
            <w:tcBorders>
              <w:top w:val="nil"/>
              <w:left w:val="nil"/>
              <w:bottom w:val="single" w:sz="4" w:space="0" w:color="auto"/>
              <w:right w:val="single" w:sz="4" w:space="0" w:color="auto"/>
            </w:tcBorders>
            <w:vAlign w:val="center"/>
          </w:tcPr>
          <w:p w:rsidR="00000000" w:rsidRDefault="00000000">
            <w:pPr>
              <w:tabs>
                <w:tab w:val="decimal" w:pos="624"/>
              </w:tabs>
              <w:spacing w:line="220" w:lineRule="exact"/>
              <w:rPr>
                <w:rFonts w:ascii="Arial" w:eastAsia="Arial Unicode MS" w:hAnsi="Arial"/>
                <w:color w:val="000000"/>
                <w:sz w:val="16"/>
              </w:rPr>
            </w:pPr>
            <w:r>
              <w:rPr>
                <w:rFonts w:ascii="Arial" w:hAnsi="Arial"/>
                <w:color w:val="000000"/>
                <w:sz w:val="16"/>
              </w:rPr>
              <w:t>6</w:t>
            </w:r>
          </w:p>
        </w:tc>
      </w:tr>
      <w:tr w:rsidR="00000000">
        <w:tblPrEx>
          <w:tblCellMar>
            <w:top w:w="0" w:type="dxa"/>
            <w:bottom w:w="0" w:type="dxa"/>
          </w:tblCellMar>
        </w:tblPrEx>
        <w:trPr>
          <w:trHeight w:val="20"/>
          <w:jc w:val="center"/>
        </w:trPr>
        <w:tc>
          <w:tcPr>
            <w:tcW w:w="7412" w:type="dxa"/>
            <w:tcBorders>
              <w:top w:val="nil"/>
              <w:left w:val="single" w:sz="4" w:space="0" w:color="auto"/>
              <w:bottom w:val="single" w:sz="4" w:space="0" w:color="auto"/>
              <w:right w:val="single" w:sz="4" w:space="0" w:color="auto"/>
            </w:tcBorders>
            <w:vAlign w:val="center"/>
          </w:tcPr>
          <w:p w:rsidR="00000000" w:rsidRDefault="00000000">
            <w:pPr>
              <w:spacing w:line="220" w:lineRule="exact"/>
              <w:rPr>
                <w:rFonts w:ascii="Arial" w:eastAsia="Arial Unicode MS" w:hAnsi="Arial"/>
                <w:color w:val="000000"/>
                <w:sz w:val="16"/>
              </w:rPr>
            </w:pPr>
            <w:r>
              <w:br w:type="page"/>
            </w:r>
            <w:r>
              <w:rPr>
                <w:rFonts w:ascii="Arial" w:hAnsi="Arial"/>
                <w:sz w:val="16"/>
              </w:rPr>
              <w:t>Группа избирателей – 3</w:t>
            </w:r>
          </w:p>
        </w:tc>
        <w:tc>
          <w:tcPr>
            <w:tcW w:w="1090" w:type="dxa"/>
            <w:tcBorders>
              <w:top w:val="nil"/>
              <w:left w:val="nil"/>
              <w:bottom w:val="single" w:sz="4" w:space="0" w:color="auto"/>
              <w:right w:val="single" w:sz="4" w:space="0" w:color="auto"/>
            </w:tcBorders>
            <w:vAlign w:val="center"/>
          </w:tcPr>
          <w:p w:rsidR="00000000" w:rsidRDefault="00000000">
            <w:pPr>
              <w:tabs>
                <w:tab w:val="decimal" w:pos="624"/>
              </w:tabs>
              <w:spacing w:line="220" w:lineRule="exact"/>
              <w:rPr>
                <w:rFonts w:ascii="Arial" w:eastAsia="Arial Unicode MS" w:hAnsi="Arial"/>
                <w:color w:val="000000"/>
                <w:sz w:val="16"/>
              </w:rPr>
            </w:pPr>
            <w:r>
              <w:rPr>
                <w:rFonts w:ascii="Arial" w:hAnsi="Arial"/>
                <w:color w:val="000000"/>
                <w:sz w:val="16"/>
              </w:rPr>
              <w:t>20</w:t>
            </w:r>
          </w:p>
        </w:tc>
        <w:tc>
          <w:tcPr>
            <w:tcW w:w="1137" w:type="dxa"/>
            <w:tcBorders>
              <w:top w:val="nil"/>
              <w:left w:val="nil"/>
              <w:bottom w:val="single" w:sz="4" w:space="0" w:color="auto"/>
              <w:right w:val="single" w:sz="4" w:space="0" w:color="auto"/>
            </w:tcBorders>
            <w:vAlign w:val="center"/>
          </w:tcPr>
          <w:p w:rsidR="00000000" w:rsidRDefault="00000000">
            <w:pPr>
              <w:tabs>
                <w:tab w:val="decimal" w:pos="624"/>
              </w:tabs>
              <w:spacing w:line="220" w:lineRule="exact"/>
              <w:rPr>
                <w:rFonts w:ascii="Arial" w:eastAsia="Arial Unicode MS" w:hAnsi="Arial"/>
                <w:color w:val="000000"/>
                <w:sz w:val="16"/>
              </w:rPr>
            </w:pPr>
            <w:r>
              <w:rPr>
                <w:rFonts w:ascii="Arial" w:hAnsi="Arial"/>
                <w:color w:val="000000"/>
                <w:sz w:val="16"/>
              </w:rPr>
              <w:t>12</w:t>
            </w:r>
          </w:p>
        </w:tc>
      </w:tr>
      <w:tr w:rsidR="00000000">
        <w:tblPrEx>
          <w:tblCellMar>
            <w:top w:w="0" w:type="dxa"/>
            <w:bottom w:w="0" w:type="dxa"/>
          </w:tblCellMar>
        </w:tblPrEx>
        <w:trPr>
          <w:trHeight w:val="20"/>
          <w:jc w:val="center"/>
        </w:trPr>
        <w:tc>
          <w:tcPr>
            <w:tcW w:w="7412" w:type="dxa"/>
            <w:tcBorders>
              <w:top w:val="nil"/>
              <w:left w:val="single" w:sz="4" w:space="0" w:color="auto"/>
              <w:bottom w:val="single" w:sz="4" w:space="0" w:color="auto"/>
              <w:right w:val="single" w:sz="4" w:space="0" w:color="auto"/>
            </w:tcBorders>
            <w:vAlign w:val="center"/>
          </w:tcPr>
          <w:p w:rsidR="00000000" w:rsidRDefault="00000000">
            <w:pPr>
              <w:spacing w:line="220" w:lineRule="exact"/>
              <w:rPr>
                <w:rFonts w:ascii="Arial" w:eastAsia="Arial Unicode MS" w:hAnsi="Arial"/>
                <w:color w:val="000000"/>
                <w:sz w:val="16"/>
              </w:rPr>
            </w:pPr>
            <w:r>
              <w:rPr>
                <w:rFonts w:ascii="Arial" w:hAnsi="Arial"/>
                <w:sz w:val="16"/>
              </w:rPr>
              <w:t>Группа избирателей – 4</w:t>
            </w:r>
          </w:p>
        </w:tc>
        <w:tc>
          <w:tcPr>
            <w:tcW w:w="1090" w:type="dxa"/>
            <w:tcBorders>
              <w:top w:val="nil"/>
              <w:left w:val="nil"/>
              <w:bottom w:val="single" w:sz="4" w:space="0" w:color="auto"/>
              <w:right w:val="single" w:sz="4" w:space="0" w:color="auto"/>
            </w:tcBorders>
            <w:vAlign w:val="center"/>
          </w:tcPr>
          <w:p w:rsidR="00000000" w:rsidRDefault="00000000">
            <w:pPr>
              <w:tabs>
                <w:tab w:val="decimal" w:pos="624"/>
              </w:tabs>
              <w:spacing w:line="220" w:lineRule="exact"/>
              <w:rPr>
                <w:rFonts w:ascii="Arial" w:eastAsia="Arial Unicode MS" w:hAnsi="Arial"/>
                <w:color w:val="000000"/>
                <w:sz w:val="16"/>
              </w:rPr>
            </w:pPr>
            <w:r>
              <w:rPr>
                <w:rFonts w:ascii="Arial" w:hAnsi="Arial"/>
                <w:color w:val="000000"/>
                <w:sz w:val="16"/>
              </w:rPr>
              <w:t>20</w:t>
            </w:r>
          </w:p>
        </w:tc>
        <w:tc>
          <w:tcPr>
            <w:tcW w:w="1137" w:type="dxa"/>
            <w:tcBorders>
              <w:top w:val="nil"/>
              <w:left w:val="nil"/>
              <w:bottom w:val="single" w:sz="4" w:space="0" w:color="auto"/>
              <w:right w:val="single" w:sz="4" w:space="0" w:color="auto"/>
            </w:tcBorders>
            <w:vAlign w:val="center"/>
          </w:tcPr>
          <w:p w:rsidR="00000000" w:rsidRDefault="00000000">
            <w:pPr>
              <w:tabs>
                <w:tab w:val="decimal" w:pos="624"/>
              </w:tabs>
              <w:spacing w:line="220" w:lineRule="exact"/>
              <w:rPr>
                <w:rFonts w:ascii="Arial" w:eastAsia="Arial Unicode MS" w:hAnsi="Arial"/>
                <w:color w:val="000000"/>
                <w:sz w:val="16"/>
              </w:rPr>
            </w:pPr>
            <w:r>
              <w:rPr>
                <w:rFonts w:ascii="Arial" w:hAnsi="Arial"/>
                <w:color w:val="000000"/>
                <w:sz w:val="16"/>
              </w:rPr>
              <w:t>7</w:t>
            </w:r>
          </w:p>
        </w:tc>
      </w:tr>
      <w:tr w:rsidR="00000000">
        <w:tblPrEx>
          <w:tblCellMar>
            <w:top w:w="0" w:type="dxa"/>
            <w:bottom w:w="0" w:type="dxa"/>
          </w:tblCellMar>
        </w:tblPrEx>
        <w:trPr>
          <w:trHeight w:val="20"/>
          <w:jc w:val="center"/>
        </w:trPr>
        <w:tc>
          <w:tcPr>
            <w:tcW w:w="7412" w:type="dxa"/>
            <w:tcBorders>
              <w:top w:val="nil"/>
              <w:left w:val="single" w:sz="4" w:space="0" w:color="auto"/>
              <w:bottom w:val="single" w:sz="4" w:space="0" w:color="auto"/>
              <w:right w:val="single" w:sz="4" w:space="0" w:color="auto"/>
            </w:tcBorders>
            <w:vAlign w:val="center"/>
          </w:tcPr>
          <w:p w:rsidR="00000000" w:rsidRDefault="00000000">
            <w:pPr>
              <w:spacing w:line="220" w:lineRule="exact"/>
              <w:rPr>
                <w:rFonts w:ascii="Arial" w:eastAsia="Arial Unicode MS" w:hAnsi="Arial"/>
                <w:color w:val="000000"/>
                <w:sz w:val="16"/>
              </w:rPr>
            </w:pPr>
            <w:r>
              <w:rPr>
                <w:rFonts w:ascii="Arial" w:hAnsi="Arial"/>
                <w:sz w:val="16"/>
              </w:rPr>
              <w:t>Группа избирателей – 5</w:t>
            </w:r>
          </w:p>
        </w:tc>
        <w:tc>
          <w:tcPr>
            <w:tcW w:w="1090" w:type="dxa"/>
            <w:tcBorders>
              <w:top w:val="nil"/>
              <w:left w:val="nil"/>
              <w:bottom w:val="single" w:sz="4" w:space="0" w:color="auto"/>
              <w:right w:val="single" w:sz="4" w:space="0" w:color="auto"/>
            </w:tcBorders>
            <w:vAlign w:val="center"/>
          </w:tcPr>
          <w:p w:rsidR="00000000" w:rsidRDefault="00000000">
            <w:pPr>
              <w:tabs>
                <w:tab w:val="decimal" w:pos="624"/>
              </w:tabs>
              <w:spacing w:line="220" w:lineRule="exact"/>
              <w:rPr>
                <w:rFonts w:ascii="Arial" w:eastAsia="Arial Unicode MS" w:hAnsi="Arial"/>
                <w:color w:val="000000"/>
                <w:sz w:val="16"/>
              </w:rPr>
            </w:pPr>
            <w:r>
              <w:rPr>
                <w:rFonts w:ascii="Arial" w:hAnsi="Arial"/>
                <w:color w:val="000000"/>
                <w:sz w:val="16"/>
              </w:rPr>
              <w:t>20</w:t>
            </w:r>
          </w:p>
        </w:tc>
        <w:tc>
          <w:tcPr>
            <w:tcW w:w="1137" w:type="dxa"/>
            <w:tcBorders>
              <w:top w:val="nil"/>
              <w:left w:val="nil"/>
              <w:bottom w:val="single" w:sz="4" w:space="0" w:color="auto"/>
              <w:right w:val="single" w:sz="4" w:space="0" w:color="auto"/>
            </w:tcBorders>
            <w:vAlign w:val="center"/>
          </w:tcPr>
          <w:p w:rsidR="00000000" w:rsidRDefault="00000000">
            <w:pPr>
              <w:tabs>
                <w:tab w:val="decimal" w:pos="624"/>
              </w:tabs>
              <w:spacing w:line="220" w:lineRule="exact"/>
              <w:rPr>
                <w:rFonts w:ascii="Arial" w:eastAsia="Arial Unicode MS" w:hAnsi="Arial"/>
                <w:color w:val="000000"/>
                <w:sz w:val="16"/>
              </w:rPr>
            </w:pPr>
            <w:r>
              <w:rPr>
                <w:rFonts w:ascii="Arial" w:hAnsi="Arial"/>
                <w:color w:val="000000"/>
                <w:sz w:val="16"/>
              </w:rPr>
              <w:t>7</w:t>
            </w:r>
          </w:p>
        </w:tc>
      </w:tr>
    </w:tbl>
    <w:p w:rsidR="00000000" w:rsidRDefault="00000000">
      <w:r>
        <w:br w:type="page"/>
      </w:r>
    </w:p>
    <w:tbl>
      <w:tblPr>
        <w:tblW w:w="0" w:type="auto"/>
        <w:jc w:val="center"/>
        <w:tblLayout w:type="fixed"/>
        <w:tblCellMar>
          <w:left w:w="57" w:type="dxa"/>
          <w:right w:w="57" w:type="dxa"/>
        </w:tblCellMar>
        <w:tblLook w:val="0000" w:firstRow="0" w:lastRow="0" w:firstColumn="0" w:lastColumn="0" w:noHBand="0" w:noVBand="0"/>
      </w:tblPr>
      <w:tblGrid>
        <w:gridCol w:w="7412"/>
        <w:gridCol w:w="1090"/>
        <w:gridCol w:w="1137"/>
      </w:tblGrid>
      <w:tr w:rsidR="00000000">
        <w:tblPrEx>
          <w:tblCellMar>
            <w:top w:w="0" w:type="dxa"/>
            <w:bottom w:w="0" w:type="dxa"/>
          </w:tblCellMar>
        </w:tblPrEx>
        <w:trPr>
          <w:trHeight w:val="20"/>
          <w:jc w:val="center"/>
        </w:trPr>
        <w:tc>
          <w:tcPr>
            <w:tcW w:w="9639" w:type="dxa"/>
            <w:gridSpan w:val="3"/>
            <w:tcBorders>
              <w:top w:val="nil"/>
              <w:left w:val="nil"/>
              <w:bottom w:val="nil"/>
              <w:right w:val="nil"/>
            </w:tcBorders>
            <w:vAlign w:val="bottom"/>
          </w:tcPr>
          <w:p w:rsidR="00000000" w:rsidRDefault="00000000">
            <w:pPr>
              <w:spacing w:before="120" w:after="120" w:line="220" w:lineRule="exact"/>
              <w:jc w:val="center"/>
              <w:rPr>
                <w:rFonts w:ascii="Arial" w:eastAsia="Arial Unicode MS" w:hAnsi="Arial"/>
                <w:b/>
                <w:color w:val="000000"/>
                <w:sz w:val="16"/>
              </w:rPr>
            </w:pPr>
            <w:r>
              <w:rPr>
                <w:rFonts w:ascii="Arial" w:hAnsi="Arial"/>
                <w:b/>
                <w:color w:val="000000"/>
                <w:sz w:val="16"/>
              </w:rPr>
              <w:t>Избранные члены</w:t>
            </w:r>
          </w:p>
        </w:tc>
      </w:tr>
      <w:tr w:rsidR="00000000">
        <w:tblPrEx>
          <w:tblCellMar>
            <w:top w:w="0" w:type="dxa"/>
            <w:bottom w:w="0" w:type="dxa"/>
          </w:tblCellMar>
        </w:tblPrEx>
        <w:trPr>
          <w:trHeight w:val="20"/>
          <w:jc w:val="center"/>
        </w:trPr>
        <w:tc>
          <w:tcPr>
            <w:tcW w:w="7412"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20" w:lineRule="exact"/>
              <w:rPr>
                <w:rFonts w:ascii="Arial" w:eastAsia="Arial Unicode MS" w:hAnsi="Arial"/>
                <w:b/>
                <w:color w:val="000000"/>
                <w:sz w:val="16"/>
              </w:rPr>
            </w:pPr>
            <w:r>
              <w:rPr>
                <w:rFonts w:ascii="Arial" w:hAnsi="Arial"/>
                <w:b/>
                <w:color w:val="000000"/>
                <w:sz w:val="16"/>
              </w:rPr>
              <w:t>Всего</w:t>
            </w:r>
          </w:p>
        </w:tc>
        <w:tc>
          <w:tcPr>
            <w:tcW w:w="1090" w:type="dxa"/>
            <w:tcBorders>
              <w:top w:val="single" w:sz="4" w:space="0" w:color="auto"/>
              <w:left w:val="nil"/>
              <w:bottom w:val="single" w:sz="4" w:space="0" w:color="auto"/>
              <w:right w:val="single" w:sz="4" w:space="0" w:color="auto"/>
            </w:tcBorders>
            <w:vAlign w:val="center"/>
          </w:tcPr>
          <w:p w:rsidR="00000000" w:rsidRDefault="00000000">
            <w:pPr>
              <w:tabs>
                <w:tab w:val="decimal" w:pos="624"/>
              </w:tabs>
              <w:spacing w:line="220" w:lineRule="exact"/>
              <w:rPr>
                <w:rFonts w:ascii="Arial" w:eastAsia="Arial Unicode MS" w:hAnsi="Arial"/>
                <w:b/>
                <w:color w:val="000000"/>
                <w:sz w:val="16"/>
              </w:rPr>
            </w:pPr>
            <w:r>
              <w:rPr>
                <w:rFonts w:ascii="Arial" w:hAnsi="Arial"/>
                <w:b/>
                <w:color w:val="000000"/>
                <w:sz w:val="16"/>
              </w:rPr>
              <w:t>120</w:t>
            </w:r>
          </w:p>
        </w:tc>
        <w:tc>
          <w:tcPr>
            <w:tcW w:w="1137" w:type="dxa"/>
            <w:tcBorders>
              <w:top w:val="single" w:sz="4" w:space="0" w:color="auto"/>
              <w:left w:val="nil"/>
              <w:bottom w:val="single" w:sz="4" w:space="0" w:color="auto"/>
              <w:right w:val="single" w:sz="4" w:space="0" w:color="auto"/>
            </w:tcBorders>
            <w:vAlign w:val="center"/>
          </w:tcPr>
          <w:p w:rsidR="00000000" w:rsidRDefault="00000000">
            <w:pPr>
              <w:tabs>
                <w:tab w:val="decimal" w:pos="624"/>
              </w:tabs>
              <w:spacing w:line="220" w:lineRule="exact"/>
              <w:rPr>
                <w:rFonts w:ascii="Arial" w:eastAsia="Arial Unicode MS" w:hAnsi="Arial"/>
                <w:b/>
                <w:color w:val="000000"/>
                <w:sz w:val="16"/>
              </w:rPr>
            </w:pPr>
            <w:r>
              <w:rPr>
                <w:rFonts w:ascii="Arial" w:hAnsi="Arial"/>
                <w:b/>
                <w:color w:val="000000"/>
                <w:sz w:val="16"/>
              </w:rPr>
              <w:t>21</w:t>
            </w:r>
          </w:p>
        </w:tc>
      </w:tr>
      <w:tr w:rsidR="00000000">
        <w:tblPrEx>
          <w:tblCellMar>
            <w:top w:w="0" w:type="dxa"/>
            <w:bottom w:w="0" w:type="dxa"/>
          </w:tblCellMar>
        </w:tblPrEx>
        <w:trPr>
          <w:trHeight w:val="20"/>
          <w:jc w:val="center"/>
        </w:trPr>
        <w:tc>
          <w:tcPr>
            <w:tcW w:w="7412" w:type="dxa"/>
            <w:tcBorders>
              <w:top w:val="nil"/>
              <w:left w:val="single" w:sz="4" w:space="0" w:color="auto"/>
              <w:bottom w:val="single" w:sz="4" w:space="0" w:color="auto"/>
              <w:right w:val="single" w:sz="4" w:space="0" w:color="auto"/>
            </w:tcBorders>
            <w:vAlign w:val="center"/>
          </w:tcPr>
          <w:p w:rsidR="00000000" w:rsidRDefault="00000000">
            <w:pPr>
              <w:spacing w:line="220" w:lineRule="exact"/>
              <w:rPr>
                <w:rFonts w:ascii="Arial" w:eastAsia="Arial Unicode MS" w:hAnsi="Arial"/>
                <w:color w:val="000000"/>
                <w:sz w:val="16"/>
              </w:rPr>
            </w:pPr>
            <w:r>
              <w:rPr>
                <w:rFonts w:ascii="Arial" w:hAnsi="Arial"/>
                <w:sz w:val="16"/>
                <w:lang w:val="en-US"/>
              </w:rPr>
              <w:t>VMRO</w:t>
            </w:r>
            <w:r>
              <w:rPr>
                <w:rFonts w:ascii="Arial" w:hAnsi="Arial"/>
                <w:sz w:val="16"/>
              </w:rPr>
              <w:t xml:space="preserve"> – Демократическая партия македонского национального единства и Либеральная партия Македонии</w:t>
            </w:r>
          </w:p>
        </w:tc>
        <w:tc>
          <w:tcPr>
            <w:tcW w:w="1090" w:type="dxa"/>
            <w:tcBorders>
              <w:top w:val="nil"/>
              <w:left w:val="nil"/>
              <w:bottom w:val="single" w:sz="4" w:space="0" w:color="auto"/>
              <w:right w:val="single" w:sz="4" w:space="0" w:color="auto"/>
            </w:tcBorders>
            <w:vAlign w:val="center"/>
          </w:tcPr>
          <w:p w:rsidR="00000000" w:rsidRDefault="00000000">
            <w:pPr>
              <w:tabs>
                <w:tab w:val="decimal" w:pos="624"/>
              </w:tabs>
              <w:spacing w:line="220" w:lineRule="exact"/>
              <w:rPr>
                <w:rFonts w:ascii="Arial" w:eastAsia="Arial Unicode MS" w:hAnsi="Arial"/>
                <w:color w:val="000000"/>
                <w:sz w:val="16"/>
              </w:rPr>
            </w:pPr>
            <w:r>
              <w:rPr>
                <w:rFonts w:ascii="Arial" w:hAnsi="Arial"/>
                <w:color w:val="000000"/>
                <w:sz w:val="16"/>
              </w:rPr>
              <w:t>33</w:t>
            </w:r>
          </w:p>
        </w:tc>
        <w:tc>
          <w:tcPr>
            <w:tcW w:w="1137" w:type="dxa"/>
            <w:tcBorders>
              <w:top w:val="nil"/>
              <w:left w:val="nil"/>
              <w:bottom w:val="single" w:sz="4" w:space="0" w:color="auto"/>
              <w:right w:val="single" w:sz="4" w:space="0" w:color="auto"/>
            </w:tcBorders>
            <w:vAlign w:val="center"/>
          </w:tcPr>
          <w:p w:rsidR="00000000" w:rsidRDefault="00000000">
            <w:pPr>
              <w:tabs>
                <w:tab w:val="decimal" w:pos="624"/>
              </w:tabs>
              <w:spacing w:line="220" w:lineRule="exact"/>
              <w:rPr>
                <w:rFonts w:ascii="Arial" w:eastAsia="Arial Unicode MS" w:hAnsi="Arial"/>
                <w:color w:val="000000"/>
                <w:sz w:val="16"/>
              </w:rPr>
            </w:pPr>
            <w:r>
              <w:rPr>
                <w:rFonts w:ascii="Arial" w:hAnsi="Arial"/>
                <w:color w:val="000000"/>
                <w:sz w:val="16"/>
              </w:rPr>
              <w:t>4</w:t>
            </w:r>
          </w:p>
        </w:tc>
      </w:tr>
      <w:tr w:rsidR="00000000">
        <w:tblPrEx>
          <w:tblCellMar>
            <w:top w:w="0" w:type="dxa"/>
            <w:bottom w:w="0" w:type="dxa"/>
          </w:tblCellMar>
        </w:tblPrEx>
        <w:trPr>
          <w:trHeight w:val="20"/>
          <w:jc w:val="center"/>
        </w:trPr>
        <w:tc>
          <w:tcPr>
            <w:tcW w:w="7412" w:type="dxa"/>
            <w:tcBorders>
              <w:top w:val="nil"/>
              <w:left w:val="single" w:sz="4" w:space="0" w:color="auto"/>
              <w:bottom w:val="single" w:sz="4" w:space="0" w:color="auto"/>
              <w:right w:val="single" w:sz="4" w:space="0" w:color="auto"/>
            </w:tcBorders>
            <w:vAlign w:val="center"/>
          </w:tcPr>
          <w:p w:rsidR="00000000" w:rsidRDefault="00000000">
            <w:pPr>
              <w:spacing w:line="220" w:lineRule="exact"/>
              <w:rPr>
                <w:rFonts w:ascii="Arial" w:eastAsia="Arial Unicode MS" w:hAnsi="Arial"/>
                <w:color w:val="000000"/>
                <w:sz w:val="16"/>
              </w:rPr>
            </w:pPr>
            <w:r>
              <w:rPr>
                <w:rFonts w:ascii="Arial" w:hAnsi="Arial"/>
                <w:sz w:val="16"/>
              </w:rPr>
              <w:t>Коалиция "Вместе за Македонию"</w:t>
            </w:r>
          </w:p>
        </w:tc>
        <w:tc>
          <w:tcPr>
            <w:tcW w:w="1090" w:type="dxa"/>
            <w:tcBorders>
              <w:top w:val="nil"/>
              <w:left w:val="nil"/>
              <w:bottom w:val="single" w:sz="4" w:space="0" w:color="auto"/>
              <w:right w:val="single" w:sz="4" w:space="0" w:color="auto"/>
            </w:tcBorders>
            <w:vAlign w:val="center"/>
          </w:tcPr>
          <w:p w:rsidR="00000000" w:rsidRDefault="00000000">
            <w:pPr>
              <w:tabs>
                <w:tab w:val="decimal" w:pos="624"/>
              </w:tabs>
              <w:spacing w:line="220" w:lineRule="exact"/>
              <w:rPr>
                <w:rFonts w:ascii="Arial" w:eastAsia="Arial Unicode MS" w:hAnsi="Arial"/>
                <w:color w:val="000000"/>
                <w:sz w:val="16"/>
              </w:rPr>
            </w:pPr>
            <w:r>
              <w:rPr>
                <w:rFonts w:ascii="Arial" w:hAnsi="Arial"/>
                <w:color w:val="000000"/>
                <w:sz w:val="16"/>
              </w:rPr>
              <w:t>60</w:t>
            </w:r>
          </w:p>
        </w:tc>
        <w:tc>
          <w:tcPr>
            <w:tcW w:w="1137" w:type="dxa"/>
            <w:tcBorders>
              <w:top w:val="nil"/>
              <w:left w:val="nil"/>
              <w:bottom w:val="single" w:sz="4" w:space="0" w:color="auto"/>
              <w:right w:val="single" w:sz="4" w:space="0" w:color="auto"/>
            </w:tcBorders>
            <w:vAlign w:val="center"/>
          </w:tcPr>
          <w:p w:rsidR="00000000" w:rsidRDefault="00000000">
            <w:pPr>
              <w:tabs>
                <w:tab w:val="decimal" w:pos="624"/>
              </w:tabs>
              <w:spacing w:line="220" w:lineRule="exact"/>
              <w:rPr>
                <w:rFonts w:ascii="Arial" w:eastAsia="Arial Unicode MS" w:hAnsi="Arial"/>
                <w:color w:val="000000"/>
                <w:sz w:val="16"/>
              </w:rPr>
            </w:pPr>
            <w:r>
              <w:rPr>
                <w:rFonts w:ascii="Arial" w:hAnsi="Arial"/>
                <w:color w:val="000000"/>
                <w:sz w:val="16"/>
              </w:rPr>
              <w:t>16</w:t>
            </w:r>
          </w:p>
        </w:tc>
      </w:tr>
      <w:tr w:rsidR="00000000">
        <w:tblPrEx>
          <w:tblCellMar>
            <w:top w:w="0" w:type="dxa"/>
            <w:bottom w:w="0" w:type="dxa"/>
          </w:tblCellMar>
        </w:tblPrEx>
        <w:trPr>
          <w:trHeight w:val="20"/>
          <w:jc w:val="center"/>
        </w:trPr>
        <w:tc>
          <w:tcPr>
            <w:tcW w:w="7412" w:type="dxa"/>
            <w:tcBorders>
              <w:top w:val="nil"/>
              <w:left w:val="single" w:sz="4" w:space="0" w:color="auto"/>
              <w:bottom w:val="single" w:sz="4" w:space="0" w:color="auto"/>
              <w:right w:val="single" w:sz="4" w:space="0" w:color="auto"/>
            </w:tcBorders>
            <w:vAlign w:val="center"/>
          </w:tcPr>
          <w:p w:rsidR="00000000" w:rsidRDefault="00000000">
            <w:pPr>
              <w:spacing w:line="220" w:lineRule="exact"/>
              <w:rPr>
                <w:rFonts w:ascii="Arial" w:eastAsia="Arial Unicode MS" w:hAnsi="Arial"/>
                <w:color w:val="000000"/>
                <w:sz w:val="16"/>
              </w:rPr>
            </w:pPr>
            <w:r>
              <w:rPr>
                <w:rFonts w:ascii="Arial" w:hAnsi="Arial"/>
                <w:sz w:val="16"/>
              </w:rPr>
              <w:t>Демократическая партия албанцев</w:t>
            </w:r>
          </w:p>
        </w:tc>
        <w:tc>
          <w:tcPr>
            <w:tcW w:w="1090" w:type="dxa"/>
            <w:tcBorders>
              <w:top w:val="nil"/>
              <w:left w:val="nil"/>
              <w:bottom w:val="single" w:sz="4" w:space="0" w:color="auto"/>
              <w:right w:val="single" w:sz="4" w:space="0" w:color="auto"/>
            </w:tcBorders>
            <w:vAlign w:val="center"/>
          </w:tcPr>
          <w:p w:rsidR="00000000" w:rsidRDefault="00000000">
            <w:pPr>
              <w:tabs>
                <w:tab w:val="decimal" w:pos="624"/>
              </w:tabs>
              <w:spacing w:line="220" w:lineRule="exact"/>
              <w:rPr>
                <w:rFonts w:ascii="Arial" w:eastAsia="Arial Unicode MS" w:hAnsi="Arial"/>
                <w:color w:val="000000"/>
                <w:sz w:val="16"/>
              </w:rPr>
            </w:pPr>
            <w:r>
              <w:rPr>
                <w:rFonts w:ascii="Arial" w:hAnsi="Arial"/>
                <w:color w:val="000000"/>
                <w:sz w:val="16"/>
              </w:rPr>
              <w:t>7</w:t>
            </w:r>
          </w:p>
        </w:tc>
        <w:tc>
          <w:tcPr>
            <w:tcW w:w="1137" w:type="dxa"/>
            <w:tcBorders>
              <w:top w:val="nil"/>
              <w:left w:val="nil"/>
              <w:bottom w:val="single" w:sz="4" w:space="0" w:color="auto"/>
              <w:right w:val="single" w:sz="4" w:space="0" w:color="auto"/>
            </w:tcBorders>
            <w:vAlign w:val="center"/>
          </w:tcPr>
          <w:p w:rsidR="00000000" w:rsidRDefault="00000000">
            <w:pPr>
              <w:tabs>
                <w:tab w:val="decimal" w:pos="624"/>
              </w:tabs>
              <w:spacing w:line="220" w:lineRule="exact"/>
              <w:rPr>
                <w:rFonts w:ascii="Arial" w:eastAsia="Arial Unicode MS" w:hAnsi="Arial"/>
                <w:color w:val="000000"/>
                <w:sz w:val="16"/>
              </w:rPr>
            </w:pPr>
            <w:r>
              <w:rPr>
                <w:rFonts w:ascii="Arial" w:hAnsi="Arial"/>
                <w:color w:val="000000"/>
                <w:sz w:val="16"/>
              </w:rPr>
              <w:t>–</w:t>
            </w:r>
          </w:p>
        </w:tc>
      </w:tr>
      <w:tr w:rsidR="00000000">
        <w:tblPrEx>
          <w:tblCellMar>
            <w:top w:w="0" w:type="dxa"/>
            <w:bottom w:w="0" w:type="dxa"/>
          </w:tblCellMar>
        </w:tblPrEx>
        <w:trPr>
          <w:trHeight w:val="20"/>
          <w:jc w:val="center"/>
        </w:trPr>
        <w:tc>
          <w:tcPr>
            <w:tcW w:w="7412" w:type="dxa"/>
            <w:tcBorders>
              <w:top w:val="nil"/>
              <w:left w:val="single" w:sz="4" w:space="0" w:color="auto"/>
              <w:bottom w:val="single" w:sz="4" w:space="0" w:color="auto"/>
              <w:right w:val="single" w:sz="4" w:space="0" w:color="auto"/>
            </w:tcBorders>
            <w:vAlign w:val="center"/>
          </w:tcPr>
          <w:p w:rsidR="00000000" w:rsidRDefault="00000000">
            <w:pPr>
              <w:spacing w:line="220" w:lineRule="exact"/>
              <w:rPr>
                <w:rFonts w:ascii="Arial" w:eastAsia="Arial Unicode MS" w:hAnsi="Arial"/>
                <w:color w:val="000000"/>
                <w:sz w:val="16"/>
              </w:rPr>
            </w:pPr>
            <w:r>
              <w:rPr>
                <w:rFonts w:ascii="Arial" w:hAnsi="Arial"/>
                <w:sz w:val="16"/>
              </w:rPr>
              <w:t>Демократический союз за интеграцию</w:t>
            </w:r>
          </w:p>
        </w:tc>
        <w:tc>
          <w:tcPr>
            <w:tcW w:w="1090" w:type="dxa"/>
            <w:tcBorders>
              <w:top w:val="nil"/>
              <w:left w:val="nil"/>
              <w:bottom w:val="single" w:sz="4" w:space="0" w:color="auto"/>
              <w:right w:val="single" w:sz="4" w:space="0" w:color="auto"/>
            </w:tcBorders>
            <w:vAlign w:val="center"/>
          </w:tcPr>
          <w:p w:rsidR="00000000" w:rsidRDefault="00000000">
            <w:pPr>
              <w:tabs>
                <w:tab w:val="decimal" w:pos="624"/>
              </w:tabs>
              <w:spacing w:line="220" w:lineRule="exact"/>
              <w:rPr>
                <w:rFonts w:ascii="Arial" w:eastAsia="Arial Unicode MS" w:hAnsi="Arial"/>
                <w:color w:val="000000"/>
                <w:sz w:val="16"/>
              </w:rPr>
            </w:pPr>
            <w:r>
              <w:rPr>
                <w:rFonts w:ascii="Arial" w:hAnsi="Arial"/>
                <w:color w:val="000000"/>
                <w:sz w:val="16"/>
              </w:rPr>
              <w:t>16</w:t>
            </w:r>
          </w:p>
        </w:tc>
        <w:tc>
          <w:tcPr>
            <w:tcW w:w="1137" w:type="dxa"/>
            <w:tcBorders>
              <w:top w:val="nil"/>
              <w:left w:val="nil"/>
              <w:bottom w:val="single" w:sz="4" w:space="0" w:color="auto"/>
              <w:right w:val="single" w:sz="4" w:space="0" w:color="auto"/>
            </w:tcBorders>
            <w:vAlign w:val="center"/>
          </w:tcPr>
          <w:p w:rsidR="00000000" w:rsidRDefault="00000000">
            <w:pPr>
              <w:tabs>
                <w:tab w:val="decimal" w:pos="624"/>
              </w:tabs>
              <w:spacing w:line="220" w:lineRule="exact"/>
              <w:rPr>
                <w:rFonts w:ascii="Arial" w:eastAsia="Arial Unicode MS" w:hAnsi="Arial"/>
                <w:color w:val="000000"/>
                <w:sz w:val="16"/>
              </w:rPr>
            </w:pPr>
            <w:r>
              <w:rPr>
                <w:rFonts w:ascii="Arial" w:hAnsi="Arial"/>
                <w:color w:val="000000"/>
                <w:sz w:val="16"/>
              </w:rPr>
              <w:t>1</w:t>
            </w:r>
          </w:p>
        </w:tc>
      </w:tr>
      <w:tr w:rsidR="00000000">
        <w:tblPrEx>
          <w:tblCellMar>
            <w:top w:w="0" w:type="dxa"/>
            <w:bottom w:w="0" w:type="dxa"/>
          </w:tblCellMar>
        </w:tblPrEx>
        <w:trPr>
          <w:trHeight w:val="20"/>
          <w:jc w:val="center"/>
        </w:trPr>
        <w:tc>
          <w:tcPr>
            <w:tcW w:w="7412" w:type="dxa"/>
            <w:tcBorders>
              <w:top w:val="nil"/>
              <w:left w:val="single" w:sz="4" w:space="0" w:color="auto"/>
              <w:bottom w:val="single" w:sz="4" w:space="0" w:color="auto"/>
              <w:right w:val="single" w:sz="4" w:space="0" w:color="auto"/>
            </w:tcBorders>
            <w:vAlign w:val="center"/>
          </w:tcPr>
          <w:p w:rsidR="00000000" w:rsidRDefault="00000000">
            <w:pPr>
              <w:spacing w:line="220" w:lineRule="exact"/>
              <w:rPr>
                <w:rFonts w:ascii="Arial" w:eastAsia="Arial Unicode MS" w:hAnsi="Arial"/>
                <w:color w:val="000000"/>
                <w:sz w:val="16"/>
              </w:rPr>
            </w:pPr>
            <w:r>
              <w:rPr>
                <w:rFonts w:ascii="Arial" w:hAnsi="Arial"/>
                <w:sz w:val="16"/>
              </w:rPr>
              <w:t>Национальная демократическая партия</w:t>
            </w:r>
          </w:p>
        </w:tc>
        <w:tc>
          <w:tcPr>
            <w:tcW w:w="1090" w:type="dxa"/>
            <w:tcBorders>
              <w:top w:val="nil"/>
              <w:left w:val="nil"/>
              <w:bottom w:val="single" w:sz="4" w:space="0" w:color="auto"/>
              <w:right w:val="single" w:sz="4" w:space="0" w:color="auto"/>
            </w:tcBorders>
            <w:vAlign w:val="center"/>
          </w:tcPr>
          <w:p w:rsidR="00000000" w:rsidRDefault="00000000">
            <w:pPr>
              <w:tabs>
                <w:tab w:val="decimal" w:pos="624"/>
              </w:tabs>
              <w:spacing w:line="220" w:lineRule="exact"/>
              <w:rPr>
                <w:rFonts w:ascii="Arial" w:eastAsia="Arial Unicode MS" w:hAnsi="Arial"/>
                <w:color w:val="000000"/>
                <w:sz w:val="16"/>
              </w:rPr>
            </w:pPr>
            <w:r>
              <w:rPr>
                <w:rFonts w:ascii="Arial" w:hAnsi="Arial"/>
                <w:color w:val="000000"/>
                <w:sz w:val="16"/>
              </w:rPr>
              <w:t>1</w:t>
            </w:r>
          </w:p>
        </w:tc>
        <w:tc>
          <w:tcPr>
            <w:tcW w:w="1137" w:type="dxa"/>
            <w:tcBorders>
              <w:top w:val="nil"/>
              <w:left w:val="nil"/>
              <w:bottom w:val="single" w:sz="4" w:space="0" w:color="auto"/>
              <w:right w:val="single" w:sz="4" w:space="0" w:color="auto"/>
            </w:tcBorders>
            <w:vAlign w:val="center"/>
          </w:tcPr>
          <w:p w:rsidR="00000000" w:rsidRDefault="00000000">
            <w:pPr>
              <w:tabs>
                <w:tab w:val="decimal" w:pos="624"/>
              </w:tabs>
              <w:spacing w:line="220" w:lineRule="exact"/>
              <w:rPr>
                <w:rFonts w:ascii="Arial" w:eastAsia="Arial Unicode MS" w:hAnsi="Arial"/>
                <w:color w:val="000000"/>
                <w:sz w:val="16"/>
              </w:rPr>
            </w:pPr>
            <w:r>
              <w:rPr>
                <w:rFonts w:ascii="Arial" w:hAnsi="Arial"/>
                <w:color w:val="000000"/>
                <w:sz w:val="16"/>
              </w:rPr>
              <w:t>–</w:t>
            </w:r>
          </w:p>
        </w:tc>
      </w:tr>
      <w:tr w:rsidR="00000000">
        <w:tblPrEx>
          <w:tblCellMar>
            <w:top w:w="0" w:type="dxa"/>
            <w:bottom w:w="0" w:type="dxa"/>
          </w:tblCellMar>
        </w:tblPrEx>
        <w:trPr>
          <w:trHeight w:val="20"/>
          <w:jc w:val="center"/>
        </w:trPr>
        <w:tc>
          <w:tcPr>
            <w:tcW w:w="7412" w:type="dxa"/>
            <w:tcBorders>
              <w:top w:val="nil"/>
              <w:left w:val="single" w:sz="4" w:space="0" w:color="auto"/>
              <w:bottom w:val="single" w:sz="4" w:space="0" w:color="auto"/>
              <w:right w:val="single" w:sz="4" w:space="0" w:color="auto"/>
            </w:tcBorders>
            <w:vAlign w:val="center"/>
          </w:tcPr>
          <w:p w:rsidR="00000000" w:rsidRDefault="00000000">
            <w:pPr>
              <w:spacing w:line="220" w:lineRule="exact"/>
              <w:rPr>
                <w:rFonts w:ascii="Arial" w:eastAsia="Arial Unicode MS" w:hAnsi="Arial"/>
                <w:color w:val="000000"/>
                <w:sz w:val="16"/>
              </w:rPr>
            </w:pPr>
            <w:r>
              <w:rPr>
                <w:rFonts w:ascii="Arial" w:hAnsi="Arial"/>
                <w:sz w:val="16"/>
              </w:rPr>
              <w:t>Партия демократического процветания</w:t>
            </w:r>
          </w:p>
        </w:tc>
        <w:tc>
          <w:tcPr>
            <w:tcW w:w="1090" w:type="dxa"/>
            <w:tcBorders>
              <w:top w:val="nil"/>
              <w:left w:val="nil"/>
              <w:bottom w:val="single" w:sz="4" w:space="0" w:color="auto"/>
              <w:right w:val="single" w:sz="4" w:space="0" w:color="auto"/>
            </w:tcBorders>
            <w:vAlign w:val="center"/>
          </w:tcPr>
          <w:p w:rsidR="00000000" w:rsidRDefault="00000000">
            <w:pPr>
              <w:tabs>
                <w:tab w:val="decimal" w:pos="624"/>
              </w:tabs>
              <w:spacing w:line="220" w:lineRule="exact"/>
              <w:rPr>
                <w:rFonts w:ascii="Arial" w:eastAsia="Arial Unicode MS" w:hAnsi="Arial"/>
                <w:color w:val="000000"/>
                <w:sz w:val="16"/>
              </w:rPr>
            </w:pPr>
            <w:r>
              <w:rPr>
                <w:rFonts w:ascii="Arial" w:hAnsi="Arial"/>
                <w:color w:val="000000"/>
                <w:sz w:val="16"/>
              </w:rPr>
              <w:t>2</w:t>
            </w:r>
          </w:p>
        </w:tc>
        <w:tc>
          <w:tcPr>
            <w:tcW w:w="1137" w:type="dxa"/>
            <w:tcBorders>
              <w:top w:val="nil"/>
              <w:left w:val="nil"/>
              <w:bottom w:val="single" w:sz="4" w:space="0" w:color="auto"/>
              <w:right w:val="single" w:sz="4" w:space="0" w:color="auto"/>
            </w:tcBorders>
            <w:vAlign w:val="center"/>
          </w:tcPr>
          <w:p w:rsidR="00000000" w:rsidRDefault="00000000">
            <w:pPr>
              <w:tabs>
                <w:tab w:val="decimal" w:pos="624"/>
              </w:tabs>
              <w:spacing w:line="220" w:lineRule="exact"/>
              <w:rPr>
                <w:rFonts w:ascii="Arial" w:eastAsia="Arial Unicode MS" w:hAnsi="Arial"/>
                <w:color w:val="000000"/>
                <w:sz w:val="16"/>
              </w:rPr>
            </w:pPr>
            <w:r>
              <w:rPr>
                <w:rFonts w:ascii="Arial" w:hAnsi="Arial"/>
                <w:color w:val="000000"/>
                <w:sz w:val="16"/>
              </w:rPr>
              <w:t>–</w:t>
            </w:r>
          </w:p>
        </w:tc>
      </w:tr>
      <w:tr w:rsidR="00000000">
        <w:tblPrEx>
          <w:tblCellMar>
            <w:top w:w="0" w:type="dxa"/>
            <w:bottom w:w="0" w:type="dxa"/>
          </w:tblCellMar>
        </w:tblPrEx>
        <w:trPr>
          <w:trHeight w:val="20"/>
          <w:jc w:val="center"/>
        </w:trPr>
        <w:tc>
          <w:tcPr>
            <w:tcW w:w="7412" w:type="dxa"/>
            <w:tcBorders>
              <w:top w:val="nil"/>
              <w:left w:val="single" w:sz="4" w:space="0" w:color="auto"/>
              <w:bottom w:val="single" w:sz="4" w:space="0" w:color="auto"/>
              <w:right w:val="single" w:sz="4" w:space="0" w:color="auto"/>
            </w:tcBorders>
            <w:vAlign w:val="center"/>
          </w:tcPr>
          <w:p w:rsidR="00000000" w:rsidRDefault="00000000">
            <w:pPr>
              <w:spacing w:line="220" w:lineRule="exact"/>
              <w:rPr>
                <w:rFonts w:ascii="Arial" w:eastAsia="Arial Unicode MS" w:hAnsi="Arial"/>
                <w:color w:val="000000"/>
                <w:sz w:val="16"/>
              </w:rPr>
            </w:pPr>
            <w:r>
              <w:rPr>
                <w:rFonts w:ascii="Arial" w:hAnsi="Arial"/>
                <w:sz w:val="16"/>
              </w:rPr>
              <w:t>Социалистическая партия Македонии</w:t>
            </w:r>
          </w:p>
        </w:tc>
        <w:tc>
          <w:tcPr>
            <w:tcW w:w="1090" w:type="dxa"/>
            <w:tcBorders>
              <w:top w:val="nil"/>
              <w:left w:val="nil"/>
              <w:bottom w:val="single" w:sz="4" w:space="0" w:color="auto"/>
              <w:right w:val="single" w:sz="4" w:space="0" w:color="auto"/>
            </w:tcBorders>
            <w:vAlign w:val="center"/>
          </w:tcPr>
          <w:p w:rsidR="00000000" w:rsidRDefault="00000000">
            <w:pPr>
              <w:tabs>
                <w:tab w:val="decimal" w:pos="624"/>
              </w:tabs>
              <w:spacing w:line="220" w:lineRule="exact"/>
              <w:rPr>
                <w:rFonts w:ascii="Arial" w:eastAsia="Arial Unicode MS" w:hAnsi="Arial"/>
                <w:color w:val="000000"/>
                <w:sz w:val="16"/>
              </w:rPr>
            </w:pPr>
            <w:r>
              <w:rPr>
                <w:rFonts w:ascii="Arial" w:hAnsi="Arial"/>
                <w:color w:val="000000"/>
                <w:sz w:val="16"/>
              </w:rPr>
              <w:t>1</w:t>
            </w:r>
          </w:p>
        </w:tc>
        <w:tc>
          <w:tcPr>
            <w:tcW w:w="1137" w:type="dxa"/>
            <w:tcBorders>
              <w:top w:val="nil"/>
              <w:left w:val="nil"/>
              <w:bottom w:val="single" w:sz="4" w:space="0" w:color="auto"/>
              <w:right w:val="single" w:sz="4" w:space="0" w:color="auto"/>
            </w:tcBorders>
            <w:vAlign w:val="center"/>
          </w:tcPr>
          <w:p w:rsidR="00000000" w:rsidRDefault="00000000">
            <w:pPr>
              <w:tabs>
                <w:tab w:val="decimal" w:pos="624"/>
              </w:tabs>
              <w:spacing w:line="220" w:lineRule="exact"/>
              <w:rPr>
                <w:rFonts w:ascii="Arial" w:eastAsia="Arial Unicode MS" w:hAnsi="Arial"/>
                <w:color w:val="000000"/>
                <w:sz w:val="16"/>
              </w:rPr>
            </w:pPr>
            <w:r>
              <w:rPr>
                <w:rFonts w:ascii="Arial" w:hAnsi="Arial"/>
                <w:color w:val="000000"/>
                <w:sz w:val="16"/>
              </w:rPr>
              <w:t>–</w:t>
            </w:r>
          </w:p>
        </w:tc>
      </w:tr>
    </w:tbl>
    <w:p w:rsidR="00000000" w:rsidRDefault="00000000">
      <w:pPr>
        <w:jc w:val="both"/>
        <w:rPr>
          <w:rFonts w:ascii="Arial" w:hAnsi="Arial"/>
          <w:b/>
          <w:sz w:val="18"/>
        </w:rPr>
      </w:pPr>
    </w:p>
    <w:p w:rsidR="00000000" w:rsidRDefault="00000000">
      <w:pPr>
        <w:jc w:val="both"/>
        <w:rPr>
          <w:rFonts w:ascii="Arial" w:hAnsi="Arial"/>
          <w:i/>
          <w:sz w:val="16"/>
        </w:rPr>
      </w:pPr>
      <w:r>
        <w:rPr>
          <w:rFonts w:ascii="Arial" w:hAnsi="Arial"/>
          <w:i/>
          <w:sz w:val="16"/>
        </w:rPr>
        <w:t>1)</w:t>
      </w:r>
      <w:r>
        <w:rPr>
          <w:rFonts w:ascii="Arial" w:hAnsi="Arial"/>
          <w:b/>
          <w:i/>
          <w:sz w:val="16"/>
        </w:rPr>
        <w:t xml:space="preserve"> </w:t>
      </w:r>
      <w:r>
        <w:rPr>
          <w:rFonts w:ascii="Arial" w:hAnsi="Arial"/>
          <w:i/>
          <w:sz w:val="16"/>
        </w:rPr>
        <w:t>Коалиция "Вместе за Македонию" объединяет следующие партии: Социал-демократический альянс Македонии, Либерально-демократическую партию, Демократическую лигу боснийцев Македонии, Объединенную партию цыган Македонии, Демократическую партию сербов Македонии, Демократическую партию турок Македонии, Демократический альянс валахов Македонии, Аграрно-трудовую партию Македонии, Партию социалистов-христиан Македонии и Партию зеленых Македонии.</w:t>
      </w:r>
    </w:p>
    <w:p w:rsidR="00000000" w:rsidRDefault="00000000">
      <w:pPr>
        <w:jc w:val="both"/>
        <w:rPr>
          <w:rFonts w:ascii="Arial" w:hAnsi="Arial"/>
          <w:sz w:val="16"/>
        </w:rPr>
      </w:pPr>
    </w:p>
    <w:p w:rsidR="00000000" w:rsidRDefault="00000000">
      <w:pPr>
        <w:jc w:val="both"/>
        <w:rPr>
          <w:rFonts w:ascii="Arial" w:hAnsi="Arial"/>
          <w:i/>
          <w:sz w:val="16"/>
        </w:rPr>
      </w:pPr>
      <w:r>
        <w:rPr>
          <w:rFonts w:ascii="Arial" w:hAnsi="Arial"/>
          <w:i/>
          <w:sz w:val="16"/>
        </w:rPr>
        <w:t>Источник: Государственная статистическая служба.</w:t>
      </w:r>
    </w:p>
    <w:p w:rsidR="00000000" w:rsidRDefault="00000000">
      <w:pPr>
        <w:spacing w:before="7000"/>
        <w:jc w:val="both"/>
        <w:rPr>
          <w:rFonts w:ascii="Arial" w:hAnsi="Arial"/>
          <w:sz w:val="18"/>
          <w:lang w:val="en-US"/>
        </w:rPr>
      </w:pPr>
    </w:p>
    <w:p w:rsidR="00000000" w:rsidRDefault="00000000">
      <w:pPr>
        <w:spacing w:before="7000"/>
        <w:jc w:val="both"/>
        <w:rPr>
          <w:rFonts w:ascii="Arial" w:hAnsi="Arial"/>
          <w:sz w:val="18"/>
          <w:lang w:val="en-US"/>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39"/>
      </w:tblGrid>
      <w:tr w:rsidR="00000000">
        <w:tblPrEx>
          <w:tblCellMar>
            <w:top w:w="0" w:type="dxa"/>
            <w:bottom w:w="0" w:type="dxa"/>
          </w:tblCellMar>
        </w:tblPrEx>
        <w:tc>
          <w:tcPr>
            <w:tcW w:w="9639" w:type="dxa"/>
            <w:shd w:val="clear" w:color="auto" w:fill="C0C0C0"/>
          </w:tcPr>
          <w:p w:rsidR="00000000" w:rsidRDefault="00000000">
            <w:pPr>
              <w:spacing w:before="120" w:after="120"/>
              <w:jc w:val="center"/>
              <w:rPr>
                <w:rFonts w:ascii="Arial" w:hAnsi="Arial"/>
              </w:rPr>
            </w:pPr>
            <w:r>
              <w:rPr>
                <w:rFonts w:ascii="Arial" w:hAnsi="Arial"/>
                <w:b/>
              </w:rPr>
              <w:t>МЕСТНЫЕ ВЫБОРЫ В РЕСПУБЛИКЕ МАКЕДОНИИ</w:t>
            </w:r>
          </w:p>
        </w:tc>
      </w:tr>
    </w:tbl>
    <w:p w:rsidR="00000000" w:rsidRDefault="00000000">
      <w:pPr>
        <w:jc w:val="both"/>
        <w:rPr>
          <w:rFonts w:ascii="Arial" w:hAnsi="Arial"/>
          <w:sz w:val="18"/>
        </w:rPr>
      </w:pPr>
    </w:p>
    <w:p w:rsidR="00000000" w:rsidRDefault="00000000">
      <w:pPr>
        <w:jc w:val="both"/>
        <w:rPr>
          <w:rFonts w:ascii="Arial" w:hAnsi="Arial"/>
          <w:sz w:val="18"/>
        </w:rPr>
      </w:pPr>
      <w:r>
        <w:rPr>
          <w:rFonts w:ascii="Arial" w:hAnsi="Arial"/>
          <w:sz w:val="18"/>
        </w:rPr>
        <w:t>Данные касаются кандидатов и избранных членов муниципальных советов и членов Городского совета Скопье, а также кандидатов и избранных мэров муниципалитетов Скопье и города Скопье.</w:t>
      </w:r>
    </w:p>
    <w:p w:rsidR="00000000" w:rsidRDefault="00000000">
      <w:pPr>
        <w:jc w:val="both"/>
        <w:rPr>
          <w:rFonts w:ascii="Arial" w:hAnsi="Arial"/>
          <w:sz w:val="18"/>
        </w:rPr>
      </w:pPr>
    </w:p>
    <w:p w:rsidR="00000000" w:rsidRDefault="00000000">
      <w:pPr>
        <w:jc w:val="both"/>
        <w:rPr>
          <w:rFonts w:ascii="Arial" w:hAnsi="Arial"/>
          <w:sz w:val="18"/>
        </w:rPr>
      </w:pPr>
      <w:r>
        <w:rPr>
          <w:rFonts w:ascii="Arial" w:hAnsi="Arial"/>
          <w:sz w:val="18"/>
        </w:rPr>
        <w:t>Доля женщин – кандидатов в члены городских советов возросла с 9,7 процента от общего числа кандидатов в 1996 году до 12,9 процента в 2000 году.</w:t>
      </w:r>
    </w:p>
    <w:p w:rsidR="00000000" w:rsidRDefault="00000000">
      <w:pPr>
        <w:jc w:val="both"/>
        <w:rPr>
          <w:rFonts w:ascii="Arial" w:hAnsi="Arial"/>
          <w:sz w:val="18"/>
        </w:rPr>
      </w:pPr>
    </w:p>
    <w:p w:rsidR="00000000" w:rsidRDefault="00000000">
      <w:pPr>
        <w:jc w:val="both"/>
        <w:rPr>
          <w:rFonts w:ascii="Arial" w:hAnsi="Arial"/>
          <w:sz w:val="18"/>
        </w:rPr>
      </w:pPr>
      <w:r>
        <w:rPr>
          <w:rFonts w:ascii="Arial" w:hAnsi="Arial"/>
          <w:sz w:val="18"/>
        </w:rPr>
        <w:t>Доля женщин – избранных членов городских советов также возросла с 6,1 процента от общего числа избранных членов в 1996 году до 8,4 процента в 2000 году.</w:t>
      </w:r>
    </w:p>
    <w:p w:rsidR="00000000" w:rsidRDefault="00000000">
      <w:pPr>
        <w:jc w:val="both"/>
        <w:rPr>
          <w:rFonts w:ascii="Arial" w:hAnsi="Arial"/>
          <w:sz w:val="18"/>
        </w:rPr>
      </w:pPr>
    </w:p>
    <w:p w:rsidR="00000000" w:rsidRDefault="00000000">
      <w:pPr>
        <w:jc w:val="both"/>
        <w:rPr>
          <w:rFonts w:ascii="Arial" w:hAnsi="Arial"/>
          <w:sz w:val="18"/>
        </w:rPr>
      </w:pPr>
      <w:r>
        <w:rPr>
          <w:rFonts w:ascii="Arial" w:hAnsi="Arial"/>
          <w:sz w:val="18"/>
        </w:rPr>
        <w:t xml:space="preserve">Интересно сравнить данные о женщинах-мэрах за 1996 и 2000 годы. </w:t>
      </w:r>
    </w:p>
    <w:p w:rsidR="00000000" w:rsidRDefault="00000000">
      <w:pPr>
        <w:jc w:val="both"/>
        <w:rPr>
          <w:rFonts w:ascii="Arial" w:hAnsi="Arial"/>
          <w:sz w:val="18"/>
        </w:rPr>
      </w:pPr>
    </w:p>
    <w:p w:rsidR="00000000" w:rsidRDefault="00000000">
      <w:pPr>
        <w:jc w:val="both"/>
        <w:rPr>
          <w:rFonts w:ascii="Arial" w:hAnsi="Arial"/>
          <w:sz w:val="18"/>
        </w:rPr>
      </w:pPr>
      <w:r>
        <w:rPr>
          <w:rFonts w:ascii="Arial" w:hAnsi="Arial"/>
          <w:sz w:val="18"/>
        </w:rPr>
        <w:t xml:space="preserve">В 1996 году ни одна женщина не была избрана на пост мэра, тогда как в 2000 году 3 женщины были избраны на этот пост. </w:t>
      </w:r>
    </w:p>
    <w:p w:rsidR="00000000" w:rsidRDefault="00000000">
      <w:pPr>
        <w:jc w:val="both"/>
        <w:rPr>
          <w:rFonts w:ascii="Arial" w:hAnsi="Arial"/>
          <w:sz w:val="18"/>
        </w:rPr>
      </w:pPr>
    </w:p>
    <w:tbl>
      <w:tblPr>
        <w:tblW w:w="0" w:type="auto"/>
        <w:jc w:val="center"/>
        <w:tblLayout w:type="fixed"/>
        <w:tblCellMar>
          <w:left w:w="57" w:type="dxa"/>
          <w:right w:w="57" w:type="dxa"/>
        </w:tblCellMar>
        <w:tblLook w:val="0000" w:firstRow="0" w:lastRow="0" w:firstColumn="0" w:lastColumn="0" w:noHBand="0" w:noVBand="0"/>
      </w:tblPr>
      <w:tblGrid>
        <w:gridCol w:w="1566"/>
        <w:gridCol w:w="2019"/>
        <w:gridCol w:w="1009"/>
        <w:gridCol w:w="1009"/>
        <w:gridCol w:w="1009"/>
        <w:gridCol w:w="1009"/>
        <w:gridCol w:w="2015"/>
      </w:tblGrid>
      <w:tr w:rsidR="00000000">
        <w:tblPrEx>
          <w:tblCellMar>
            <w:top w:w="0" w:type="dxa"/>
            <w:bottom w:w="0" w:type="dxa"/>
          </w:tblCellMar>
        </w:tblPrEx>
        <w:trPr>
          <w:cantSplit/>
          <w:trHeight w:val="20"/>
          <w:jc w:val="center"/>
        </w:trPr>
        <w:tc>
          <w:tcPr>
            <w:tcW w:w="9636" w:type="dxa"/>
            <w:gridSpan w:val="7"/>
            <w:tcBorders>
              <w:top w:val="single" w:sz="4" w:space="0" w:color="auto"/>
              <w:left w:val="single" w:sz="4" w:space="0" w:color="auto"/>
              <w:bottom w:val="nil"/>
              <w:right w:val="single" w:sz="4" w:space="0" w:color="auto"/>
            </w:tcBorders>
            <w:shd w:val="clear" w:color="auto" w:fill="C0C0C0"/>
            <w:vAlign w:val="bottom"/>
          </w:tcPr>
          <w:p w:rsidR="00000000" w:rsidRDefault="00000000">
            <w:pPr>
              <w:rPr>
                <w:rFonts w:ascii="Arial" w:hAnsi="Arial"/>
                <w:b/>
                <w:sz w:val="18"/>
              </w:rPr>
            </w:pPr>
            <w:r>
              <w:rPr>
                <w:rFonts w:ascii="Arial" w:hAnsi="Arial"/>
                <w:b/>
                <w:sz w:val="18"/>
              </w:rPr>
              <w:t>Кандидаты и избранные члены городских советов</w:t>
            </w:r>
          </w:p>
        </w:tc>
      </w:tr>
      <w:tr w:rsidR="00000000">
        <w:tblPrEx>
          <w:tblCellMar>
            <w:top w:w="0" w:type="dxa"/>
            <w:bottom w:w="0" w:type="dxa"/>
          </w:tblCellMar>
        </w:tblPrEx>
        <w:trPr>
          <w:trHeight w:val="20"/>
          <w:jc w:val="center"/>
        </w:trPr>
        <w:tc>
          <w:tcPr>
            <w:tcW w:w="1566" w:type="dxa"/>
            <w:tcBorders>
              <w:top w:val="single" w:sz="12" w:space="0" w:color="000000"/>
              <w:left w:val="single" w:sz="12" w:space="0" w:color="000000"/>
              <w:bottom w:val="nil"/>
              <w:right w:val="single" w:sz="8" w:space="0" w:color="auto"/>
            </w:tcBorders>
            <w:vAlign w:val="bottom"/>
          </w:tcPr>
          <w:p w:rsidR="00000000" w:rsidRDefault="00000000">
            <w:pPr>
              <w:jc w:val="center"/>
              <w:rPr>
                <w:rFonts w:ascii="Arial" w:eastAsia="Arial Unicode MS" w:hAnsi="Arial"/>
                <w:sz w:val="18"/>
              </w:rPr>
            </w:pPr>
            <w:r>
              <w:rPr>
                <w:rFonts w:ascii="Arial" w:hAnsi="Arial"/>
                <w:sz w:val="18"/>
                <w:lang w:val="en-US"/>
              </w:rPr>
              <w:t> </w:t>
            </w:r>
          </w:p>
        </w:tc>
        <w:tc>
          <w:tcPr>
            <w:tcW w:w="4037" w:type="dxa"/>
            <w:gridSpan w:val="3"/>
            <w:tcBorders>
              <w:top w:val="single" w:sz="12" w:space="0" w:color="000000"/>
              <w:left w:val="nil"/>
              <w:bottom w:val="nil"/>
              <w:right w:val="nil"/>
            </w:tcBorders>
            <w:vAlign w:val="bottom"/>
          </w:tcPr>
          <w:p w:rsidR="00000000" w:rsidRDefault="00000000">
            <w:pPr>
              <w:jc w:val="center"/>
              <w:rPr>
                <w:rFonts w:ascii="Arial" w:eastAsia="Arial Unicode MS" w:hAnsi="Arial"/>
                <w:b/>
                <w:sz w:val="18"/>
              </w:rPr>
            </w:pPr>
            <w:r>
              <w:rPr>
                <w:rFonts w:ascii="Arial" w:hAnsi="Arial"/>
                <w:b/>
                <w:sz w:val="18"/>
              </w:rPr>
              <w:t>Кандидаты</w:t>
            </w:r>
          </w:p>
        </w:tc>
        <w:tc>
          <w:tcPr>
            <w:tcW w:w="4033" w:type="dxa"/>
            <w:gridSpan w:val="3"/>
            <w:tcBorders>
              <w:top w:val="single" w:sz="12" w:space="0" w:color="000000"/>
              <w:left w:val="single" w:sz="4" w:space="0" w:color="auto"/>
              <w:bottom w:val="nil"/>
              <w:right w:val="single" w:sz="12" w:space="0" w:color="000000"/>
            </w:tcBorders>
            <w:vAlign w:val="bottom"/>
          </w:tcPr>
          <w:p w:rsidR="00000000" w:rsidRDefault="00000000">
            <w:pPr>
              <w:jc w:val="center"/>
              <w:rPr>
                <w:rFonts w:ascii="Arial" w:eastAsia="Arial Unicode MS" w:hAnsi="Arial"/>
                <w:b/>
                <w:sz w:val="18"/>
              </w:rPr>
            </w:pPr>
            <w:r>
              <w:rPr>
                <w:rFonts w:ascii="Arial" w:hAnsi="Arial"/>
                <w:b/>
                <w:sz w:val="18"/>
              </w:rPr>
              <w:t>Избранные члены</w:t>
            </w:r>
          </w:p>
        </w:tc>
      </w:tr>
      <w:tr w:rsidR="00000000">
        <w:tblPrEx>
          <w:tblCellMar>
            <w:top w:w="0" w:type="dxa"/>
            <w:bottom w:w="0" w:type="dxa"/>
          </w:tblCellMar>
        </w:tblPrEx>
        <w:trPr>
          <w:trHeight w:val="20"/>
          <w:jc w:val="center"/>
        </w:trPr>
        <w:tc>
          <w:tcPr>
            <w:tcW w:w="1566" w:type="dxa"/>
            <w:tcBorders>
              <w:top w:val="nil"/>
              <w:left w:val="single" w:sz="12" w:space="0" w:color="000000"/>
              <w:bottom w:val="single" w:sz="12" w:space="0" w:color="000000"/>
              <w:right w:val="single" w:sz="8" w:space="0" w:color="auto"/>
            </w:tcBorders>
            <w:vAlign w:val="bottom"/>
          </w:tcPr>
          <w:p w:rsidR="00000000" w:rsidRDefault="00000000">
            <w:pPr>
              <w:jc w:val="center"/>
              <w:rPr>
                <w:rFonts w:ascii="Arial" w:eastAsia="Arial Unicode MS" w:hAnsi="Arial"/>
                <w:sz w:val="18"/>
              </w:rPr>
            </w:pPr>
            <w:r>
              <w:rPr>
                <w:rFonts w:ascii="Arial" w:hAnsi="Arial"/>
                <w:sz w:val="18"/>
                <w:lang w:val="en-US"/>
              </w:rPr>
              <w:t> </w:t>
            </w:r>
          </w:p>
        </w:tc>
        <w:tc>
          <w:tcPr>
            <w:tcW w:w="2019" w:type="dxa"/>
            <w:tcBorders>
              <w:top w:val="single" w:sz="4" w:space="0" w:color="auto"/>
              <w:left w:val="nil"/>
              <w:bottom w:val="single" w:sz="12" w:space="0" w:color="000000"/>
              <w:right w:val="nil"/>
            </w:tcBorders>
            <w:vAlign w:val="bottom"/>
          </w:tcPr>
          <w:p w:rsidR="00000000" w:rsidRDefault="00000000">
            <w:pPr>
              <w:jc w:val="center"/>
              <w:rPr>
                <w:rFonts w:ascii="Arial" w:eastAsia="Arial Unicode MS" w:hAnsi="Arial"/>
                <w:b/>
                <w:sz w:val="18"/>
              </w:rPr>
            </w:pPr>
            <w:r>
              <w:rPr>
                <w:rFonts w:ascii="Arial" w:hAnsi="Arial"/>
                <w:b/>
                <w:sz w:val="18"/>
              </w:rPr>
              <w:t>Женщины</w:t>
            </w:r>
          </w:p>
        </w:tc>
        <w:tc>
          <w:tcPr>
            <w:tcW w:w="2018" w:type="dxa"/>
            <w:gridSpan w:val="2"/>
            <w:tcBorders>
              <w:top w:val="single" w:sz="4" w:space="0" w:color="auto"/>
              <w:left w:val="single" w:sz="4" w:space="0" w:color="auto"/>
              <w:bottom w:val="single" w:sz="12" w:space="0" w:color="000000"/>
              <w:right w:val="single" w:sz="4" w:space="0" w:color="000000"/>
            </w:tcBorders>
            <w:vAlign w:val="bottom"/>
          </w:tcPr>
          <w:p w:rsidR="00000000" w:rsidRDefault="00000000">
            <w:pPr>
              <w:jc w:val="center"/>
              <w:rPr>
                <w:rFonts w:ascii="Arial" w:eastAsia="Arial Unicode MS" w:hAnsi="Arial"/>
                <w:b/>
                <w:sz w:val="18"/>
              </w:rPr>
            </w:pPr>
            <w:r>
              <w:rPr>
                <w:rFonts w:ascii="Arial" w:hAnsi="Arial"/>
                <w:b/>
                <w:sz w:val="18"/>
              </w:rPr>
              <w:t>Мужчины</w:t>
            </w:r>
          </w:p>
        </w:tc>
        <w:tc>
          <w:tcPr>
            <w:tcW w:w="2018" w:type="dxa"/>
            <w:gridSpan w:val="2"/>
            <w:tcBorders>
              <w:top w:val="single" w:sz="4" w:space="0" w:color="auto"/>
              <w:left w:val="nil"/>
              <w:bottom w:val="single" w:sz="12" w:space="0" w:color="000000"/>
              <w:right w:val="nil"/>
            </w:tcBorders>
            <w:vAlign w:val="bottom"/>
          </w:tcPr>
          <w:p w:rsidR="00000000" w:rsidRDefault="00000000">
            <w:pPr>
              <w:jc w:val="center"/>
              <w:rPr>
                <w:rFonts w:ascii="Arial" w:eastAsia="Arial Unicode MS" w:hAnsi="Arial"/>
                <w:b/>
                <w:sz w:val="18"/>
              </w:rPr>
            </w:pPr>
            <w:r>
              <w:rPr>
                <w:rFonts w:ascii="Arial" w:hAnsi="Arial"/>
                <w:b/>
                <w:sz w:val="18"/>
              </w:rPr>
              <w:t>Женщины</w:t>
            </w:r>
          </w:p>
        </w:tc>
        <w:tc>
          <w:tcPr>
            <w:tcW w:w="2015" w:type="dxa"/>
            <w:tcBorders>
              <w:top w:val="single" w:sz="4" w:space="0" w:color="auto"/>
              <w:left w:val="single" w:sz="4" w:space="0" w:color="auto"/>
              <w:bottom w:val="single" w:sz="12" w:space="0" w:color="000000"/>
              <w:right w:val="single" w:sz="12" w:space="0" w:color="000000"/>
            </w:tcBorders>
            <w:vAlign w:val="bottom"/>
          </w:tcPr>
          <w:p w:rsidR="00000000" w:rsidRDefault="00000000">
            <w:pPr>
              <w:jc w:val="center"/>
              <w:rPr>
                <w:rFonts w:ascii="Arial" w:eastAsia="Arial Unicode MS" w:hAnsi="Arial"/>
                <w:b/>
                <w:sz w:val="18"/>
              </w:rPr>
            </w:pPr>
            <w:r>
              <w:rPr>
                <w:rFonts w:ascii="Arial" w:hAnsi="Arial"/>
                <w:b/>
                <w:sz w:val="18"/>
              </w:rPr>
              <w:t>Мужчины</w:t>
            </w:r>
          </w:p>
        </w:tc>
      </w:tr>
      <w:tr w:rsidR="00000000">
        <w:tblPrEx>
          <w:tblCellMar>
            <w:top w:w="0" w:type="dxa"/>
            <w:bottom w:w="0" w:type="dxa"/>
          </w:tblCellMar>
        </w:tblPrEx>
        <w:trPr>
          <w:trHeight w:val="20"/>
          <w:jc w:val="center"/>
        </w:trPr>
        <w:tc>
          <w:tcPr>
            <w:tcW w:w="1566" w:type="dxa"/>
            <w:tcBorders>
              <w:top w:val="single" w:sz="12" w:space="0" w:color="000000"/>
              <w:left w:val="single" w:sz="12" w:space="0" w:color="000000"/>
              <w:bottom w:val="single" w:sz="4" w:space="0" w:color="auto"/>
              <w:right w:val="single" w:sz="4" w:space="0" w:color="auto"/>
            </w:tcBorders>
            <w:vAlign w:val="bottom"/>
          </w:tcPr>
          <w:p w:rsidR="00000000" w:rsidRDefault="00000000">
            <w:pPr>
              <w:jc w:val="center"/>
              <w:rPr>
                <w:rFonts w:ascii="Arial" w:eastAsia="Arial Unicode MS" w:hAnsi="Arial"/>
                <w:sz w:val="18"/>
              </w:rPr>
            </w:pPr>
            <w:r>
              <w:rPr>
                <w:rFonts w:ascii="Arial" w:hAnsi="Arial"/>
                <w:sz w:val="18"/>
              </w:rPr>
              <w:t>1990 год</w:t>
            </w:r>
          </w:p>
        </w:tc>
        <w:tc>
          <w:tcPr>
            <w:tcW w:w="2019" w:type="dxa"/>
            <w:tcBorders>
              <w:top w:val="single" w:sz="12" w:space="0" w:color="000000"/>
              <w:left w:val="nil"/>
              <w:bottom w:val="single" w:sz="4" w:space="0" w:color="auto"/>
              <w:right w:val="single" w:sz="4" w:space="0" w:color="auto"/>
            </w:tcBorders>
            <w:vAlign w:val="bottom"/>
          </w:tcPr>
          <w:p w:rsidR="00000000" w:rsidRDefault="00000000">
            <w:pPr>
              <w:tabs>
                <w:tab w:val="decimal" w:pos="1134"/>
              </w:tabs>
              <w:rPr>
                <w:rFonts w:ascii="Arial" w:eastAsia="Arial Unicode MS" w:hAnsi="Arial"/>
                <w:sz w:val="18"/>
              </w:rPr>
            </w:pPr>
            <w:r>
              <w:rPr>
                <w:rFonts w:ascii="Arial" w:hAnsi="Arial"/>
                <w:sz w:val="18"/>
              </w:rPr>
              <w:t>352</w:t>
            </w:r>
          </w:p>
        </w:tc>
        <w:tc>
          <w:tcPr>
            <w:tcW w:w="2018" w:type="dxa"/>
            <w:gridSpan w:val="2"/>
            <w:tcBorders>
              <w:top w:val="single" w:sz="12" w:space="0" w:color="000000"/>
              <w:left w:val="nil"/>
              <w:bottom w:val="single" w:sz="4" w:space="0" w:color="auto"/>
              <w:right w:val="single" w:sz="4" w:space="0" w:color="auto"/>
            </w:tcBorders>
            <w:vAlign w:val="bottom"/>
          </w:tcPr>
          <w:p w:rsidR="00000000" w:rsidRDefault="00000000">
            <w:pPr>
              <w:tabs>
                <w:tab w:val="decimal" w:pos="1134"/>
              </w:tabs>
              <w:rPr>
                <w:rFonts w:ascii="Arial" w:eastAsia="Arial Unicode MS" w:hAnsi="Arial"/>
                <w:sz w:val="18"/>
              </w:rPr>
            </w:pPr>
            <w:r>
              <w:rPr>
                <w:rFonts w:ascii="Arial" w:hAnsi="Arial"/>
                <w:sz w:val="18"/>
              </w:rPr>
              <w:t>5 194</w:t>
            </w:r>
          </w:p>
        </w:tc>
        <w:tc>
          <w:tcPr>
            <w:tcW w:w="2018" w:type="dxa"/>
            <w:gridSpan w:val="2"/>
            <w:tcBorders>
              <w:top w:val="single" w:sz="12" w:space="0" w:color="000000"/>
              <w:left w:val="nil"/>
              <w:bottom w:val="single" w:sz="4" w:space="0" w:color="auto"/>
              <w:right w:val="single" w:sz="4" w:space="0" w:color="auto"/>
            </w:tcBorders>
            <w:vAlign w:val="bottom"/>
          </w:tcPr>
          <w:p w:rsidR="00000000" w:rsidRDefault="00000000">
            <w:pPr>
              <w:tabs>
                <w:tab w:val="decimal" w:pos="1134"/>
              </w:tabs>
              <w:rPr>
                <w:rFonts w:ascii="Arial" w:eastAsia="Arial Unicode MS" w:hAnsi="Arial"/>
                <w:sz w:val="18"/>
              </w:rPr>
            </w:pPr>
            <w:r>
              <w:rPr>
                <w:rFonts w:ascii="Arial" w:hAnsi="Arial"/>
                <w:sz w:val="18"/>
              </w:rPr>
              <w:t>74</w:t>
            </w:r>
          </w:p>
        </w:tc>
        <w:tc>
          <w:tcPr>
            <w:tcW w:w="2015" w:type="dxa"/>
            <w:tcBorders>
              <w:top w:val="single" w:sz="12" w:space="0" w:color="000000"/>
              <w:left w:val="nil"/>
              <w:bottom w:val="single" w:sz="4" w:space="0" w:color="auto"/>
              <w:right w:val="single" w:sz="12" w:space="0" w:color="000000"/>
            </w:tcBorders>
            <w:vAlign w:val="bottom"/>
          </w:tcPr>
          <w:p w:rsidR="00000000" w:rsidRDefault="00000000">
            <w:pPr>
              <w:tabs>
                <w:tab w:val="decimal" w:pos="1134"/>
              </w:tabs>
              <w:rPr>
                <w:rFonts w:ascii="Arial" w:eastAsia="Arial Unicode MS" w:hAnsi="Arial"/>
                <w:sz w:val="18"/>
              </w:rPr>
            </w:pPr>
            <w:r>
              <w:rPr>
                <w:rFonts w:ascii="Arial" w:hAnsi="Arial"/>
                <w:sz w:val="18"/>
              </w:rPr>
              <w:t>1 436</w:t>
            </w:r>
          </w:p>
        </w:tc>
      </w:tr>
      <w:tr w:rsidR="00000000">
        <w:tblPrEx>
          <w:tblCellMar>
            <w:top w:w="0" w:type="dxa"/>
            <w:bottom w:w="0" w:type="dxa"/>
          </w:tblCellMar>
        </w:tblPrEx>
        <w:trPr>
          <w:trHeight w:val="20"/>
          <w:jc w:val="center"/>
        </w:trPr>
        <w:tc>
          <w:tcPr>
            <w:tcW w:w="1566" w:type="dxa"/>
            <w:tcBorders>
              <w:top w:val="nil"/>
              <w:left w:val="single" w:sz="12" w:space="0" w:color="000000"/>
              <w:bottom w:val="single" w:sz="4" w:space="0" w:color="auto"/>
              <w:right w:val="single" w:sz="4" w:space="0" w:color="auto"/>
            </w:tcBorders>
            <w:vAlign w:val="bottom"/>
          </w:tcPr>
          <w:p w:rsidR="00000000" w:rsidRDefault="00000000">
            <w:pPr>
              <w:jc w:val="center"/>
              <w:rPr>
                <w:rFonts w:ascii="Arial" w:eastAsia="Arial Unicode MS" w:hAnsi="Arial"/>
                <w:sz w:val="18"/>
              </w:rPr>
            </w:pPr>
            <w:r>
              <w:rPr>
                <w:rFonts w:ascii="Arial" w:hAnsi="Arial"/>
                <w:sz w:val="18"/>
              </w:rPr>
              <w:t>1996 год</w:t>
            </w:r>
          </w:p>
        </w:tc>
        <w:tc>
          <w:tcPr>
            <w:tcW w:w="2019" w:type="dxa"/>
            <w:tcBorders>
              <w:top w:val="single" w:sz="4" w:space="0" w:color="auto"/>
              <w:left w:val="nil"/>
              <w:bottom w:val="single" w:sz="4" w:space="0" w:color="auto"/>
              <w:right w:val="single" w:sz="4" w:space="0" w:color="auto"/>
            </w:tcBorders>
            <w:vAlign w:val="bottom"/>
          </w:tcPr>
          <w:p w:rsidR="00000000" w:rsidRDefault="00000000">
            <w:pPr>
              <w:tabs>
                <w:tab w:val="decimal" w:pos="1134"/>
              </w:tabs>
              <w:rPr>
                <w:rFonts w:ascii="Arial" w:eastAsia="Arial Unicode MS" w:hAnsi="Arial"/>
                <w:sz w:val="18"/>
              </w:rPr>
            </w:pPr>
            <w:r>
              <w:rPr>
                <w:rFonts w:ascii="Arial" w:hAnsi="Arial"/>
                <w:sz w:val="18"/>
              </w:rPr>
              <w:t>1 230</w:t>
            </w:r>
          </w:p>
        </w:tc>
        <w:tc>
          <w:tcPr>
            <w:tcW w:w="2018" w:type="dxa"/>
            <w:gridSpan w:val="2"/>
            <w:tcBorders>
              <w:top w:val="single" w:sz="4" w:space="0" w:color="auto"/>
              <w:left w:val="nil"/>
              <w:bottom w:val="single" w:sz="4" w:space="0" w:color="auto"/>
              <w:right w:val="single" w:sz="4" w:space="0" w:color="auto"/>
            </w:tcBorders>
            <w:vAlign w:val="bottom"/>
          </w:tcPr>
          <w:p w:rsidR="00000000" w:rsidRDefault="00000000">
            <w:pPr>
              <w:tabs>
                <w:tab w:val="decimal" w:pos="1134"/>
              </w:tabs>
              <w:rPr>
                <w:rFonts w:ascii="Arial" w:eastAsia="Arial Unicode MS" w:hAnsi="Arial"/>
                <w:sz w:val="18"/>
              </w:rPr>
            </w:pPr>
            <w:r>
              <w:rPr>
                <w:rFonts w:ascii="Arial" w:hAnsi="Arial"/>
                <w:sz w:val="18"/>
              </w:rPr>
              <w:t>11 494</w:t>
            </w:r>
          </w:p>
        </w:tc>
        <w:tc>
          <w:tcPr>
            <w:tcW w:w="2018" w:type="dxa"/>
            <w:gridSpan w:val="2"/>
            <w:tcBorders>
              <w:top w:val="single" w:sz="4" w:space="0" w:color="auto"/>
              <w:left w:val="nil"/>
              <w:bottom w:val="single" w:sz="4" w:space="0" w:color="auto"/>
              <w:right w:val="single" w:sz="4" w:space="0" w:color="auto"/>
            </w:tcBorders>
            <w:vAlign w:val="bottom"/>
          </w:tcPr>
          <w:p w:rsidR="00000000" w:rsidRDefault="00000000">
            <w:pPr>
              <w:tabs>
                <w:tab w:val="decimal" w:pos="1134"/>
              </w:tabs>
              <w:rPr>
                <w:rFonts w:ascii="Arial" w:eastAsia="Arial Unicode MS" w:hAnsi="Arial"/>
                <w:sz w:val="18"/>
              </w:rPr>
            </w:pPr>
            <w:r>
              <w:rPr>
                <w:rFonts w:ascii="Arial" w:hAnsi="Arial"/>
                <w:sz w:val="18"/>
              </w:rPr>
              <w:t>105</w:t>
            </w:r>
          </w:p>
        </w:tc>
        <w:tc>
          <w:tcPr>
            <w:tcW w:w="2015" w:type="dxa"/>
            <w:tcBorders>
              <w:top w:val="single" w:sz="4" w:space="0" w:color="auto"/>
              <w:left w:val="nil"/>
              <w:bottom w:val="single" w:sz="4" w:space="0" w:color="auto"/>
              <w:right w:val="single" w:sz="12" w:space="0" w:color="000000"/>
            </w:tcBorders>
            <w:vAlign w:val="bottom"/>
          </w:tcPr>
          <w:p w:rsidR="00000000" w:rsidRDefault="00000000">
            <w:pPr>
              <w:tabs>
                <w:tab w:val="decimal" w:pos="1134"/>
              </w:tabs>
              <w:rPr>
                <w:rFonts w:ascii="Arial" w:eastAsia="Arial Unicode MS" w:hAnsi="Arial"/>
                <w:sz w:val="18"/>
              </w:rPr>
            </w:pPr>
            <w:r>
              <w:rPr>
                <w:rFonts w:ascii="Arial" w:hAnsi="Arial"/>
                <w:sz w:val="18"/>
              </w:rPr>
              <w:t>1 615</w:t>
            </w:r>
          </w:p>
        </w:tc>
      </w:tr>
      <w:tr w:rsidR="00000000">
        <w:tblPrEx>
          <w:tblCellMar>
            <w:top w:w="0" w:type="dxa"/>
            <w:bottom w:w="0" w:type="dxa"/>
          </w:tblCellMar>
        </w:tblPrEx>
        <w:trPr>
          <w:trHeight w:val="20"/>
          <w:jc w:val="center"/>
        </w:trPr>
        <w:tc>
          <w:tcPr>
            <w:tcW w:w="1566" w:type="dxa"/>
            <w:tcBorders>
              <w:top w:val="nil"/>
              <w:left w:val="single" w:sz="12" w:space="0" w:color="000000"/>
              <w:bottom w:val="single" w:sz="12" w:space="0" w:color="000000"/>
              <w:right w:val="single" w:sz="4" w:space="0" w:color="auto"/>
            </w:tcBorders>
            <w:vAlign w:val="bottom"/>
          </w:tcPr>
          <w:p w:rsidR="00000000" w:rsidRDefault="00000000">
            <w:pPr>
              <w:jc w:val="center"/>
              <w:rPr>
                <w:rFonts w:ascii="Arial" w:eastAsia="Arial Unicode MS" w:hAnsi="Arial"/>
                <w:sz w:val="18"/>
              </w:rPr>
            </w:pPr>
            <w:r>
              <w:rPr>
                <w:rFonts w:ascii="Arial" w:hAnsi="Arial"/>
                <w:sz w:val="18"/>
              </w:rPr>
              <w:t>2000 год</w:t>
            </w:r>
          </w:p>
        </w:tc>
        <w:tc>
          <w:tcPr>
            <w:tcW w:w="2019" w:type="dxa"/>
            <w:tcBorders>
              <w:top w:val="single" w:sz="4" w:space="0" w:color="auto"/>
              <w:left w:val="nil"/>
              <w:bottom w:val="single" w:sz="12" w:space="0" w:color="000000"/>
              <w:right w:val="single" w:sz="4" w:space="0" w:color="auto"/>
            </w:tcBorders>
            <w:vAlign w:val="bottom"/>
          </w:tcPr>
          <w:p w:rsidR="00000000" w:rsidRDefault="00000000">
            <w:pPr>
              <w:tabs>
                <w:tab w:val="decimal" w:pos="1134"/>
              </w:tabs>
              <w:rPr>
                <w:rFonts w:ascii="Arial" w:eastAsia="Arial Unicode MS" w:hAnsi="Arial"/>
                <w:sz w:val="18"/>
              </w:rPr>
            </w:pPr>
            <w:r>
              <w:rPr>
                <w:rFonts w:ascii="Arial" w:hAnsi="Arial"/>
                <w:sz w:val="18"/>
              </w:rPr>
              <w:t>1 265</w:t>
            </w:r>
          </w:p>
        </w:tc>
        <w:tc>
          <w:tcPr>
            <w:tcW w:w="2018" w:type="dxa"/>
            <w:gridSpan w:val="2"/>
            <w:tcBorders>
              <w:top w:val="single" w:sz="4" w:space="0" w:color="auto"/>
              <w:left w:val="nil"/>
              <w:bottom w:val="single" w:sz="12" w:space="0" w:color="000000"/>
              <w:right w:val="single" w:sz="4" w:space="0" w:color="auto"/>
            </w:tcBorders>
            <w:vAlign w:val="bottom"/>
          </w:tcPr>
          <w:p w:rsidR="00000000" w:rsidRDefault="00000000">
            <w:pPr>
              <w:tabs>
                <w:tab w:val="decimal" w:pos="1134"/>
              </w:tabs>
              <w:rPr>
                <w:rFonts w:ascii="Arial" w:eastAsia="Arial Unicode MS" w:hAnsi="Arial"/>
                <w:sz w:val="18"/>
              </w:rPr>
            </w:pPr>
            <w:r>
              <w:rPr>
                <w:rFonts w:ascii="Arial" w:hAnsi="Arial"/>
                <w:sz w:val="18"/>
              </w:rPr>
              <w:t>8 526</w:t>
            </w:r>
          </w:p>
        </w:tc>
        <w:tc>
          <w:tcPr>
            <w:tcW w:w="2018" w:type="dxa"/>
            <w:gridSpan w:val="2"/>
            <w:tcBorders>
              <w:top w:val="single" w:sz="4" w:space="0" w:color="auto"/>
              <w:left w:val="nil"/>
              <w:bottom w:val="single" w:sz="12" w:space="0" w:color="000000"/>
              <w:right w:val="single" w:sz="4" w:space="0" w:color="000000"/>
            </w:tcBorders>
            <w:vAlign w:val="bottom"/>
          </w:tcPr>
          <w:p w:rsidR="00000000" w:rsidRDefault="00000000">
            <w:pPr>
              <w:tabs>
                <w:tab w:val="decimal" w:pos="1134"/>
              </w:tabs>
              <w:rPr>
                <w:rFonts w:ascii="Arial" w:eastAsia="Arial Unicode MS" w:hAnsi="Arial"/>
                <w:sz w:val="18"/>
              </w:rPr>
            </w:pPr>
            <w:r>
              <w:rPr>
                <w:rFonts w:ascii="Arial" w:hAnsi="Arial"/>
                <w:sz w:val="18"/>
              </w:rPr>
              <w:t>161</w:t>
            </w:r>
          </w:p>
        </w:tc>
        <w:tc>
          <w:tcPr>
            <w:tcW w:w="2015" w:type="dxa"/>
            <w:tcBorders>
              <w:top w:val="single" w:sz="4" w:space="0" w:color="auto"/>
              <w:left w:val="nil"/>
              <w:bottom w:val="single" w:sz="12" w:space="0" w:color="000000"/>
              <w:right w:val="single" w:sz="12" w:space="0" w:color="000000"/>
            </w:tcBorders>
            <w:vAlign w:val="bottom"/>
          </w:tcPr>
          <w:p w:rsidR="00000000" w:rsidRDefault="00000000">
            <w:pPr>
              <w:tabs>
                <w:tab w:val="decimal" w:pos="1134"/>
              </w:tabs>
              <w:rPr>
                <w:rFonts w:ascii="Arial" w:eastAsia="Arial Unicode MS" w:hAnsi="Arial"/>
                <w:sz w:val="18"/>
              </w:rPr>
            </w:pPr>
            <w:r>
              <w:rPr>
                <w:rFonts w:ascii="Arial" w:hAnsi="Arial"/>
                <w:sz w:val="18"/>
              </w:rPr>
              <w:t>1 745</w:t>
            </w:r>
          </w:p>
        </w:tc>
      </w:tr>
      <w:tr w:rsidR="00000000">
        <w:tblPrEx>
          <w:tblCellMar>
            <w:top w:w="0" w:type="dxa"/>
            <w:bottom w:w="0" w:type="dxa"/>
          </w:tblCellMar>
        </w:tblPrEx>
        <w:trPr>
          <w:trHeight w:val="20"/>
          <w:jc w:val="center"/>
        </w:trPr>
        <w:tc>
          <w:tcPr>
            <w:tcW w:w="3585" w:type="dxa"/>
            <w:gridSpan w:val="2"/>
            <w:tcBorders>
              <w:top w:val="single" w:sz="12" w:space="0" w:color="000000"/>
              <w:left w:val="nil"/>
              <w:bottom w:val="single" w:sz="12" w:space="0" w:color="000000"/>
              <w:right w:val="nil"/>
            </w:tcBorders>
            <w:vAlign w:val="bottom"/>
          </w:tcPr>
          <w:p w:rsidR="00000000" w:rsidRDefault="00000000">
            <w:pPr>
              <w:spacing w:before="120"/>
              <w:rPr>
                <w:rFonts w:ascii="Arial" w:eastAsia="Arial Unicode MS" w:hAnsi="Arial"/>
                <w:b/>
                <w:i/>
                <w:sz w:val="18"/>
              </w:rPr>
            </w:pPr>
            <w:r>
              <w:rPr>
                <w:rFonts w:ascii="Arial" w:hAnsi="Arial"/>
                <w:b/>
                <w:i/>
                <w:sz w:val="18"/>
              </w:rPr>
              <w:t>В процентах</w:t>
            </w:r>
          </w:p>
        </w:tc>
        <w:tc>
          <w:tcPr>
            <w:tcW w:w="1009" w:type="dxa"/>
            <w:tcBorders>
              <w:top w:val="single" w:sz="12" w:space="0" w:color="000000"/>
              <w:left w:val="nil"/>
              <w:bottom w:val="single" w:sz="12" w:space="0" w:color="000000"/>
              <w:right w:val="nil"/>
            </w:tcBorders>
            <w:vAlign w:val="bottom"/>
          </w:tcPr>
          <w:p w:rsidR="00000000" w:rsidRDefault="00000000">
            <w:pPr>
              <w:jc w:val="center"/>
              <w:rPr>
                <w:rFonts w:ascii="Arial" w:eastAsia="Arial Unicode MS" w:hAnsi="Arial"/>
                <w:sz w:val="18"/>
              </w:rPr>
            </w:pPr>
          </w:p>
        </w:tc>
        <w:tc>
          <w:tcPr>
            <w:tcW w:w="1009" w:type="dxa"/>
            <w:tcBorders>
              <w:top w:val="single" w:sz="12" w:space="0" w:color="000000"/>
              <w:left w:val="nil"/>
              <w:bottom w:val="single" w:sz="12" w:space="0" w:color="000000"/>
              <w:right w:val="nil"/>
            </w:tcBorders>
            <w:vAlign w:val="bottom"/>
          </w:tcPr>
          <w:p w:rsidR="00000000" w:rsidRDefault="00000000">
            <w:pPr>
              <w:jc w:val="center"/>
              <w:rPr>
                <w:rFonts w:ascii="Arial" w:eastAsia="Arial Unicode MS" w:hAnsi="Arial"/>
                <w:sz w:val="18"/>
              </w:rPr>
            </w:pPr>
          </w:p>
        </w:tc>
        <w:tc>
          <w:tcPr>
            <w:tcW w:w="1009" w:type="dxa"/>
            <w:tcBorders>
              <w:top w:val="single" w:sz="12" w:space="0" w:color="000000"/>
              <w:left w:val="nil"/>
              <w:bottom w:val="single" w:sz="12" w:space="0" w:color="000000"/>
              <w:right w:val="nil"/>
            </w:tcBorders>
            <w:vAlign w:val="bottom"/>
          </w:tcPr>
          <w:p w:rsidR="00000000" w:rsidRDefault="00000000">
            <w:pPr>
              <w:jc w:val="center"/>
              <w:rPr>
                <w:rFonts w:ascii="Arial" w:eastAsia="Arial Unicode MS" w:hAnsi="Arial"/>
                <w:sz w:val="18"/>
              </w:rPr>
            </w:pPr>
          </w:p>
        </w:tc>
        <w:tc>
          <w:tcPr>
            <w:tcW w:w="3024" w:type="dxa"/>
            <w:gridSpan w:val="2"/>
            <w:tcBorders>
              <w:top w:val="single" w:sz="12" w:space="0" w:color="000000"/>
              <w:left w:val="nil"/>
              <w:bottom w:val="single" w:sz="12" w:space="0" w:color="000000"/>
              <w:right w:val="nil"/>
            </w:tcBorders>
            <w:vAlign w:val="bottom"/>
          </w:tcPr>
          <w:p w:rsidR="00000000" w:rsidRDefault="00000000">
            <w:pPr>
              <w:jc w:val="right"/>
              <w:rPr>
                <w:rFonts w:ascii="Arial" w:eastAsia="Arial Unicode MS" w:hAnsi="Arial"/>
                <w:b/>
                <w:sz w:val="18"/>
              </w:rPr>
            </w:pPr>
            <w:r>
              <w:rPr>
                <w:rFonts w:ascii="Arial" w:hAnsi="Arial"/>
                <w:b/>
                <w:sz w:val="18"/>
                <w:lang w:val="en-US"/>
              </w:rPr>
              <w:t> </w:t>
            </w:r>
          </w:p>
        </w:tc>
      </w:tr>
      <w:tr w:rsidR="00000000">
        <w:tblPrEx>
          <w:tblCellMar>
            <w:top w:w="0" w:type="dxa"/>
            <w:bottom w:w="0" w:type="dxa"/>
          </w:tblCellMar>
        </w:tblPrEx>
        <w:trPr>
          <w:trHeight w:val="20"/>
          <w:jc w:val="center"/>
        </w:trPr>
        <w:tc>
          <w:tcPr>
            <w:tcW w:w="1566" w:type="dxa"/>
            <w:tcBorders>
              <w:top w:val="single" w:sz="12" w:space="0" w:color="000000"/>
              <w:left w:val="single" w:sz="12" w:space="0" w:color="000000"/>
              <w:bottom w:val="single" w:sz="4" w:space="0" w:color="000000"/>
              <w:right w:val="single" w:sz="8" w:space="0" w:color="auto"/>
            </w:tcBorders>
            <w:vAlign w:val="bottom"/>
          </w:tcPr>
          <w:p w:rsidR="00000000" w:rsidRDefault="00000000">
            <w:pPr>
              <w:jc w:val="center"/>
              <w:rPr>
                <w:rFonts w:ascii="Arial" w:eastAsia="Arial Unicode MS" w:hAnsi="Arial"/>
                <w:sz w:val="18"/>
              </w:rPr>
            </w:pPr>
            <w:r>
              <w:rPr>
                <w:rFonts w:ascii="Arial" w:hAnsi="Arial"/>
                <w:sz w:val="18"/>
                <w:lang w:val="en-US"/>
              </w:rPr>
              <w:t> </w:t>
            </w:r>
          </w:p>
        </w:tc>
        <w:tc>
          <w:tcPr>
            <w:tcW w:w="4037" w:type="dxa"/>
            <w:gridSpan w:val="3"/>
            <w:tcBorders>
              <w:top w:val="single" w:sz="12" w:space="0" w:color="000000"/>
              <w:left w:val="nil"/>
              <w:bottom w:val="single" w:sz="4" w:space="0" w:color="000000"/>
              <w:right w:val="nil"/>
            </w:tcBorders>
            <w:vAlign w:val="bottom"/>
          </w:tcPr>
          <w:p w:rsidR="00000000" w:rsidRDefault="00000000">
            <w:pPr>
              <w:jc w:val="center"/>
              <w:rPr>
                <w:rFonts w:ascii="Arial" w:eastAsia="Arial Unicode MS" w:hAnsi="Arial"/>
                <w:b/>
                <w:sz w:val="18"/>
              </w:rPr>
            </w:pPr>
            <w:r>
              <w:rPr>
                <w:rFonts w:ascii="Arial" w:hAnsi="Arial"/>
                <w:b/>
                <w:sz w:val="18"/>
              </w:rPr>
              <w:t>Кандидаты</w:t>
            </w:r>
          </w:p>
        </w:tc>
        <w:tc>
          <w:tcPr>
            <w:tcW w:w="4033" w:type="dxa"/>
            <w:gridSpan w:val="3"/>
            <w:tcBorders>
              <w:top w:val="single" w:sz="12" w:space="0" w:color="000000"/>
              <w:left w:val="single" w:sz="4" w:space="0" w:color="auto"/>
              <w:bottom w:val="single" w:sz="4" w:space="0" w:color="000000"/>
              <w:right w:val="single" w:sz="12" w:space="0" w:color="000000"/>
            </w:tcBorders>
            <w:vAlign w:val="bottom"/>
          </w:tcPr>
          <w:p w:rsidR="00000000" w:rsidRDefault="00000000">
            <w:pPr>
              <w:jc w:val="center"/>
              <w:rPr>
                <w:rFonts w:ascii="Arial" w:eastAsia="Arial Unicode MS" w:hAnsi="Arial"/>
                <w:b/>
                <w:sz w:val="18"/>
              </w:rPr>
            </w:pPr>
            <w:r>
              <w:rPr>
                <w:rFonts w:ascii="Arial" w:hAnsi="Arial"/>
                <w:b/>
                <w:sz w:val="18"/>
              </w:rPr>
              <w:t>Избранные члены</w:t>
            </w:r>
          </w:p>
        </w:tc>
      </w:tr>
      <w:tr w:rsidR="00000000">
        <w:tblPrEx>
          <w:tblCellMar>
            <w:top w:w="0" w:type="dxa"/>
            <w:bottom w:w="0" w:type="dxa"/>
          </w:tblCellMar>
        </w:tblPrEx>
        <w:trPr>
          <w:trHeight w:val="20"/>
          <w:jc w:val="center"/>
        </w:trPr>
        <w:tc>
          <w:tcPr>
            <w:tcW w:w="1566" w:type="dxa"/>
            <w:tcBorders>
              <w:top w:val="single" w:sz="4" w:space="0" w:color="000000"/>
              <w:left w:val="single" w:sz="12" w:space="0" w:color="000000"/>
              <w:bottom w:val="single" w:sz="12" w:space="0" w:color="000000"/>
              <w:right w:val="single" w:sz="8" w:space="0" w:color="auto"/>
            </w:tcBorders>
            <w:vAlign w:val="bottom"/>
          </w:tcPr>
          <w:p w:rsidR="00000000" w:rsidRDefault="00000000">
            <w:pPr>
              <w:jc w:val="center"/>
              <w:rPr>
                <w:rFonts w:ascii="Arial" w:eastAsia="Arial Unicode MS" w:hAnsi="Arial"/>
                <w:sz w:val="18"/>
              </w:rPr>
            </w:pPr>
            <w:r>
              <w:rPr>
                <w:rFonts w:ascii="Arial" w:hAnsi="Arial"/>
                <w:sz w:val="18"/>
                <w:lang w:val="en-US"/>
              </w:rPr>
              <w:t> </w:t>
            </w:r>
          </w:p>
        </w:tc>
        <w:tc>
          <w:tcPr>
            <w:tcW w:w="2019" w:type="dxa"/>
            <w:tcBorders>
              <w:top w:val="single" w:sz="4" w:space="0" w:color="000000"/>
              <w:left w:val="nil"/>
              <w:bottom w:val="single" w:sz="12" w:space="0" w:color="000000"/>
              <w:right w:val="nil"/>
            </w:tcBorders>
            <w:vAlign w:val="bottom"/>
          </w:tcPr>
          <w:p w:rsidR="00000000" w:rsidRDefault="00000000">
            <w:pPr>
              <w:jc w:val="center"/>
              <w:rPr>
                <w:rFonts w:ascii="Arial" w:eastAsia="Arial Unicode MS" w:hAnsi="Arial"/>
                <w:b/>
                <w:sz w:val="18"/>
              </w:rPr>
            </w:pPr>
            <w:r>
              <w:rPr>
                <w:rFonts w:ascii="Arial" w:hAnsi="Arial"/>
                <w:b/>
                <w:sz w:val="18"/>
              </w:rPr>
              <w:t>Женщины</w:t>
            </w:r>
          </w:p>
        </w:tc>
        <w:tc>
          <w:tcPr>
            <w:tcW w:w="2018" w:type="dxa"/>
            <w:gridSpan w:val="2"/>
            <w:tcBorders>
              <w:top w:val="single" w:sz="4" w:space="0" w:color="000000"/>
              <w:left w:val="single" w:sz="4" w:space="0" w:color="auto"/>
              <w:bottom w:val="single" w:sz="12" w:space="0" w:color="000000"/>
              <w:right w:val="single" w:sz="4" w:space="0" w:color="000000"/>
            </w:tcBorders>
            <w:vAlign w:val="bottom"/>
          </w:tcPr>
          <w:p w:rsidR="00000000" w:rsidRDefault="00000000">
            <w:pPr>
              <w:jc w:val="center"/>
              <w:rPr>
                <w:rFonts w:ascii="Arial" w:eastAsia="Arial Unicode MS" w:hAnsi="Arial"/>
                <w:b/>
                <w:sz w:val="18"/>
              </w:rPr>
            </w:pPr>
            <w:r>
              <w:rPr>
                <w:rFonts w:ascii="Arial" w:hAnsi="Arial"/>
                <w:b/>
                <w:sz w:val="18"/>
              </w:rPr>
              <w:t>Мужчины</w:t>
            </w:r>
          </w:p>
        </w:tc>
        <w:tc>
          <w:tcPr>
            <w:tcW w:w="2018" w:type="dxa"/>
            <w:gridSpan w:val="2"/>
            <w:tcBorders>
              <w:top w:val="single" w:sz="4" w:space="0" w:color="000000"/>
              <w:left w:val="nil"/>
              <w:bottom w:val="single" w:sz="12" w:space="0" w:color="000000"/>
              <w:right w:val="nil"/>
            </w:tcBorders>
            <w:vAlign w:val="bottom"/>
          </w:tcPr>
          <w:p w:rsidR="00000000" w:rsidRDefault="00000000">
            <w:pPr>
              <w:jc w:val="center"/>
              <w:rPr>
                <w:rFonts w:ascii="Arial" w:eastAsia="Arial Unicode MS" w:hAnsi="Arial"/>
                <w:b/>
                <w:sz w:val="18"/>
              </w:rPr>
            </w:pPr>
            <w:r>
              <w:rPr>
                <w:rFonts w:ascii="Arial" w:hAnsi="Arial"/>
                <w:b/>
                <w:sz w:val="18"/>
              </w:rPr>
              <w:t>Женщины</w:t>
            </w:r>
          </w:p>
        </w:tc>
        <w:tc>
          <w:tcPr>
            <w:tcW w:w="2015" w:type="dxa"/>
            <w:tcBorders>
              <w:top w:val="single" w:sz="4" w:space="0" w:color="000000"/>
              <w:left w:val="single" w:sz="4" w:space="0" w:color="auto"/>
              <w:bottom w:val="single" w:sz="12" w:space="0" w:color="000000"/>
              <w:right w:val="single" w:sz="12" w:space="0" w:color="000000"/>
            </w:tcBorders>
            <w:vAlign w:val="bottom"/>
          </w:tcPr>
          <w:p w:rsidR="00000000" w:rsidRDefault="00000000">
            <w:pPr>
              <w:jc w:val="center"/>
              <w:rPr>
                <w:rFonts w:ascii="Arial" w:eastAsia="Arial Unicode MS" w:hAnsi="Arial"/>
                <w:b/>
                <w:sz w:val="18"/>
              </w:rPr>
            </w:pPr>
            <w:r>
              <w:rPr>
                <w:rFonts w:ascii="Arial" w:hAnsi="Arial"/>
                <w:b/>
                <w:sz w:val="18"/>
              </w:rPr>
              <w:t>Мужчины</w:t>
            </w:r>
          </w:p>
        </w:tc>
      </w:tr>
      <w:tr w:rsidR="00000000">
        <w:tblPrEx>
          <w:tblCellMar>
            <w:top w:w="0" w:type="dxa"/>
            <w:bottom w:w="0" w:type="dxa"/>
          </w:tblCellMar>
        </w:tblPrEx>
        <w:trPr>
          <w:trHeight w:val="20"/>
          <w:jc w:val="center"/>
        </w:trPr>
        <w:tc>
          <w:tcPr>
            <w:tcW w:w="1566" w:type="dxa"/>
            <w:tcBorders>
              <w:top w:val="single" w:sz="12" w:space="0" w:color="000000"/>
              <w:left w:val="single" w:sz="12" w:space="0" w:color="000000"/>
              <w:bottom w:val="single" w:sz="4" w:space="0" w:color="auto"/>
              <w:right w:val="single" w:sz="4" w:space="0" w:color="auto"/>
            </w:tcBorders>
            <w:vAlign w:val="bottom"/>
          </w:tcPr>
          <w:p w:rsidR="00000000" w:rsidRDefault="00000000">
            <w:pPr>
              <w:jc w:val="center"/>
              <w:rPr>
                <w:rFonts w:ascii="Arial" w:eastAsia="Arial Unicode MS" w:hAnsi="Arial"/>
                <w:sz w:val="18"/>
              </w:rPr>
            </w:pPr>
            <w:r>
              <w:rPr>
                <w:rFonts w:ascii="Arial" w:hAnsi="Arial"/>
                <w:sz w:val="18"/>
              </w:rPr>
              <w:t>1990 год</w:t>
            </w:r>
          </w:p>
        </w:tc>
        <w:tc>
          <w:tcPr>
            <w:tcW w:w="2019" w:type="dxa"/>
            <w:tcBorders>
              <w:top w:val="single" w:sz="12" w:space="0" w:color="000000"/>
              <w:left w:val="nil"/>
              <w:bottom w:val="single" w:sz="4" w:space="0" w:color="auto"/>
              <w:right w:val="single" w:sz="4" w:space="0" w:color="auto"/>
            </w:tcBorders>
            <w:vAlign w:val="bottom"/>
          </w:tcPr>
          <w:p w:rsidR="00000000" w:rsidRDefault="00000000">
            <w:pPr>
              <w:tabs>
                <w:tab w:val="decimal" w:pos="1134"/>
              </w:tabs>
              <w:rPr>
                <w:rFonts w:ascii="Arial" w:hAnsi="Arial"/>
                <w:sz w:val="18"/>
              </w:rPr>
            </w:pPr>
            <w:r>
              <w:rPr>
                <w:rFonts w:ascii="Arial" w:hAnsi="Arial"/>
                <w:sz w:val="18"/>
              </w:rPr>
              <w:t>6,3</w:t>
            </w:r>
          </w:p>
        </w:tc>
        <w:tc>
          <w:tcPr>
            <w:tcW w:w="2018" w:type="dxa"/>
            <w:gridSpan w:val="2"/>
            <w:tcBorders>
              <w:top w:val="single" w:sz="12" w:space="0" w:color="000000"/>
              <w:left w:val="nil"/>
              <w:bottom w:val="single" w:sz="4" w:space="0" w:color="auto"/>
              <w:right w:val="single" w:sz="4" w:space="0" w:color="auto"/>
            </w:tcBorders>
            <w:vAlign w:val="bottom"/>
          </w:tcPr>
          <w:p w:rsidR="00000000" w:rsidRDefault="00000000">
            <w:pPr>
              <w:tabs>
                <w:tab w:val="decimal" w:pos="1134"/>
              </w:tabs>
              <w:rPr>
                <w:rFonts w:ascii="Arial" w:hAnsi="Arial"/>
                <w:sz w:val="18"/>
              </w:rPr>
            </w:pPr>
            <w:r>
              <w:rPr>
                <w:rFonts w:ascii="Arial" w:hAnsi="Arial"/>
                <w:sz w:val="18"/>
              </w:rPr>
              <w:t>93,7</w:t>
            </w:r>
          </w:p>
        </w:tc>
        <w:tc>
          <w:tcPr>
            <w:tcW w:w="2018" w:type="dxa"/>
            <w:gridSpan w:val="2"/>
            <w:tcBorders>
              <w:top w:val="single" w:sz="12" w:space="0" w:color="000000"/>
              <w:left w:val="nil"/>
              <w:bottom w:val="single" w:sz="4" w:space="0" w:color="auto"/>
              <w:right w:val="single" w:sz="4" w:space="0" w:color="auto"/>
            </w:tcBorders>
            <w:vAlign w:val="bottom"/>
          </w:tcPr>
          <w:p w:rsidR="00000000" w:rsidRDefault="00000000">
            <w:pPr>
              <w:tabs>
                <w:tab w:val="decimal" w:pos="1134"/>
              </w:tabs>
              <w:rPr>
                <w:rFonts w:ascii="Arial" w:hAnsi="Arial"/>
                <w:sz w:val="18"/>
              </w:rPr>
            </w:pPr>
            <w:r>
              <w:rPr>
                <w:rFonts w:ascii="Arial" w:hAnsi="Arial"/>
                <w:sz w:val="18"/>
              </w:rPr>
              <w:t>4,9</w:t>
            </w:r>
          </w:p>
        </w:tc>
        <w:tc>
          <w:tcPr>
            <w:tcW w:w="2015" w:type="dxa"/>
            <w:tcBorders>
              <w:top w:val="single" w:sz="12" w:space="0" w:color="000000"/>
              <w:left w:val="nil"/>
              <w:bottom w:val="single" w:sz="4" w:space="0" w:color="auto"/>
              <w:right w:val="single" w:sz="12" w:space="0" w:color="000000"/>
            </w:tcBorders>
            <w:vAlign w:val="bottom"/>
          </w:tcPr>
          <w:p w:rsidR="00000000" w:rsidRDefault="00000000">
            <w:pPr>
              <w:tabs>
                <w:tab w:val="decimal" w:pos="1134"/>
              </w:tabs>
              <w:rPr>
                <w:rFonts w:ascii="Arial" w:hAnsi="Arial"/>
                <w:sz w:val="18"/>
              </w:rPr>
            </w:pPr>
            <w:r>
              <w:rPr>
                <w:rFonts w:ascii="Arial" w:hAnsi="Arial"/>
                <w:sz w:val="18"/>
              </w:rPr>
              <w:t>95,1</w:t>
            </w:r>
          </w:p>
        </w:tc>
      </w:tr>
      <w:tr w:rsidR="00000000">
        <w:tblPrEx>
          <w:tblCellMar>
            <w:top w:w="0" w:type="dxa"/>
            <w:bottom w:w="0" w:type="dxa"/>
          </w:tblCellMar>
        </w:tblPrEx>
        <w:trPr>
          <w:trHeight w:val="20"/>
          <w:jc w:val="center"/>
        </w:trPr>
        <w:tc>
          <w:tcPr>
            <w:tcW w:w="1566" w:type="dxa"/>
            <w:tcBorders>
              <w:top w:val="nil"/>
              <w:left w:val="single" w:sz="12" w:space="0" w:color="000000"/>
              <w:bottom w:val="single" w:sz="4" w:space="0" w:color="auto"/>
              <w:right w:val="single" w:sz="4" w:space="0" w:color="auto"/>
            </w:tcBorders>
            <w:vAlign w:val="bottom"/>
          </w:tcPr>
          <w:p w:rsidR="00000000" w:rsidRDefault="00000000">
            <w:pPr>
              <w:jc w:val="center"/>
              <w:rPr>
                <w:rFonts w:ascii="Arial" w:eastAsia="Arial Unicode MS" w:hAnsi="Arial"/>
                <w:sz w:val="18"/>
              </w:rPr>
            </w:pPr>
            <w:r>
              <w:rPr>
                <w:rFonts w:ascii="Arial" w:hAnsi="Arial"/>
                <w:sz w:val="18"/>
              </w:rPr>
              <w:t>1996 год</w:t>
            </w:r>
          </w:p>
        </w:tc>
        <w:tc>
          <w:tcPr>
            <w:tcW w:w="2019" w:type="dxa"/>
            <w:tcBorders>
              <w:top w:val="single" w:sz="4" w:space="0" w:color="auto"/>
              <w:left w:val="nil"/>
              <w:bottom w:val="single" w:sz="4" w:space="0" w:color="auto"/>
              <w:right w:val="single" w:sz="4" w:space="0" w:color="auto"/>
            </w:tcBorders>
            <w:vAlign w:val="bottom"/>
          </w:tcPr>
          <w:p w:rsidR="00000000" w:rsidRDefault="00000000">
            <w:pPr>
              <w:tabs>
                <w:tab w:val="decimal" w:pos="1134"/>
              </w:tabs>
              <w:rPr>
                <w:rFonts w:ascii="Arial" w:hAnsi="Arial"/>
                <w:sz w:val="18"/>
              </w:rPr>
            </w:pPr>
            <w:r>
              <w:rPr>
                <w:rFonts w:ascii="Arial" w:hAnsi="Arial"/>
                <w:sz w:val="18"/>
              </w:rPr>
              <w:t>9,7</w:t>
            </w:r>
          </w:p>
        </w:tc>
        <w:tc>
          <w:tcPr>
            <w:tcW w:w="2018" w:type="dxa"/>
            <w:gridSpan w:val="2"/>
            <w:tcBorders>
              <w:top w:val="single" w:sz="4" w:space="0" w:color="auto"/>
              <w:left w:val="nil"/>
              <w:bottom w:val="single" w:sz="4" w:space="0" w:color="auto"/>
              <w:right w:val="single" w:sz="4" w:space="0" w:color="auto"/>
            </w:tcBorders>
            <w:vAlign w:val="bottom"/>
          </w:tcPr>
          <w:p w:rsidR="00000000" w:rsidRDefault="00000000">
            <w:pPr>
              <w:tabs>
                <w:tab w:val="decimal" w:pos="1134"/>
              </w:tabs>
              <w:rPr>
                <w:rFonts w:ascii="Arial" w:hAnsi="Arial"/>
                <w:sz w:val="18"/>
              </w:rPr>
            </w:pPr>
            <w:r>
              <w:rPr>
                <w:rFonts w:ascii="Arial" w:hAnsi="Arial"/>
                <w:sz w:val="18"/>
              </w:rPr>
              <w:t>90,3</w:t>
            </w:r>
          </w:p>
        </w:tc>
        <w:tc>
          <w:tcPr>
            <w:tcW w:w="2018" w:type="dxa"/>
            <w:gridSpan w:val="2"/>
            <w:tcBorders>
              <w:top w:val="single" w:sz="4" w:space="0" w:color="auto"/>
              <w:left w:val="nil"/>
              <w:bottom w:val="single" w:sz="4" w:space="0" w:color="auto"/>
              <w:right w:val="single" w:sz="4" w:space="0" w:color="auto"/>
            </w:tcBorders>
            <w:vAlign w:val="bottom"/>
          </w:tcPr>
          <w:p w:rsidR="00000000" w:rsidRDefault="00000000">
            <w:pPr>
              <w:tabs>
                <w:tab w:val="decimal" w:pos="1134"/>
              </w:tabs>
              <w:rPr>
                <w:rFonts w:ascii="Arial" w:hAnsi="Arial"/>
                <w:sz w:val="18"/>
              </w:rPr>
            </w:pPr>
            <w:r>
              <w:rPr>
                <w:rFonts w:ascii="Arial" w:hAnsi="Arial"/>
                <w:sz w:val="18"/>
              </w:rPr>
              <w:t>6,1</w:t>
            </w:r>
          </w:p>
        </w:tc>
        <w:tc>
          <w:tcPr>
            <w:tcW w:w="2015" w:type="dxa"/>
            <w:tcBorders>
              <w:top w:val="single" w:sz="4" w:space="0" w:color="auto"/>
              <w:left w:val="nil"/>
              <w:bottom w:val="single" w:sz="4" w:space="0" w:color="auto"/>
              <w:right w:val="single" w:sz="12" w:space="0" w:color="000000"/>
            </w:tcBorders>
            <w:vAlign w:val="bottom"/>
          </w:tcPr>
          <w:p w:rsidR="00000000" w:rsidRDefault="00000000">
            <w:pPr>
              <w:tabs>
                <w:tab w:val="decimal" w:pos="1134"/>
              </w:tabs>
              <w:rPr>
                <w:rFonts w:ascii="Arial" w:hAnsi="Arial"/>
                <w:sz w:val="18"/>
              </w:rPr>
            </w:pPr>
            <w:r>
              <w:rPr>
                <w:rFonts w:ascii="Arial" w:hAnsi="Arial"/>
                <w:sz w:val="18"/>
              </w:rPr>
              <w:t>93,9</w:t>
            </w:r>
          </w:p>
        </w:tc>
      </w:tr>
      <w:tr w:rsidR="00000000">
        <w:tblPrEx>
          <w:tblCellMar>
            <w:top w:w="0" w:type="dxa"/>
            <w:bottom w:w="0" w:type="dxa"/>
          </w:tblCellMar>
        </w:tblPrEx>
        <w:trPr>
          <w:trHeight w:val="20"/>
          <w:jc w:val="center"/>
        </w:trPr>
        <w:tc>
          <w:tcPr>
            <w:tcW w:w="1566" w:type="dxa"/>
            <w:tcBorders>
              <w:top w:val="nil"/>
              <w:left w:val="single" w:sz="12" w:space="0" w:color="000000"/>
              <w:bottom w:val="single" w:sz="12" w:space="0" w:color="000000"/>
              <w:right w:val="single" w:sz="4" w:space="0" w:color="auto"/>
            </w:tcBorders>
            <w:vAlign w:val="bottom"/>
          </w:tcPr>
          <w:p w:rsidR="00000000" w:rsidRDefault="00000000">
            <w:pPr>
              <w:jc w:val="center"/>
              <w:rPr>
                <w:rFonts w:ascii="Arial" w:eastAsia="Arial Unicode MS" w:hAnsi="Arial"/>
                <w:sz w:val="18"/>
              </w:rPr>
            </w:pPr>
            <w:r>
              <w:rPr>
                <w:rFonts w:ascii="Arial" w:hAnsi="Arial"/>
                <w:sz w:val="18"/>
              </w:rPr>
              <w:t>2000 год</w:t>
            </w:r>
          </w:p>
        </w:tc>
        <w:tc>
          <w:tcPr>
            <w:tcW w:w="2019" w:type="dxa"/>
            <w:tcBorders>
              <w:top w:val="single" w:sz="4" w:space="0" w:color="auto"/>
              <w:left w:val="nil"/>
              <w:bottom w:val="single" w:sz="12" w:space="0" w:color="000000"/>
              <w:right w:val="single" w:sz="4" w:space="0" w:color="auto"/>
            </w:tcBorders>
            <w:vAlign w:val="bottom"/>
          </w:tcPr>
          <w:p w:rsidR="00000000" w:rsidRDefault="00000000">
            <w:pPr>
              <w:tabs>
                <w:tab w:val="decimal" w:pos="1134"/>
              </w:tabs>
              <w:rPr>
                <w:rFonts w:ascii="Arial" w:hAnsi="Arial"/>
                <w:sz w:val="18"/>
              </w:rPr>
            </w:pPr>
            <w:r>
              <w:rPr>
                <w:rFonts w:ascii="Arial" w:hAnsi="Arial"/>
                <w:sz w:val="18"/>
              </w:rPr>
              <w:t>12,9</w:t>
            </w:r>
          </w:p>
        </w:tc>
        <w:tc>
          <w:tcPr>
            <w:tcW w:w="2018" w:type="dxa"/>
            <w:gridSpan w:val="2"/>
            <w:tcBorders>
              <w:top w:val="single" w:sz="4" w:space="0" w:color="auto"/>
              <w:left w:val="nil"/>
              <w:bottom w:val="single" w:sz="12" w:space="0" w:color="000000"/>
              <w:right w:val="single" w:sz="4" w:space="0" w:color="auto"/>
            </w:tcBorders>
            <w:vAlign w:val="bottom"/>
          </w:tcPr>
          <w:p w:rsidR="00000000" w:rsidRDefault="00000000">
            <w:pPr>
              <w:tabs>
                <w:tab w:val="decimal" w:pos="1134"/>
              </w:tabs>
              <w:rPr>
                <w:rFonts w:ascii="Arial" w:hAnsi="Arial"/>
                <w:sz w:val="18"/>
              </w:rPr>
            </w:pPr>
            <w:r>
              <w:rPr>
                <w:rFonts w:ascii="Arial" w:hAnsi="Arial"/>
                <w:sz w:val="18"/>
              </w:rPr>
              <w:t>87,1</w:t>
            </w:r>
          </w:p>
        </w:tc>
        <w:tc>
          <w:tcPr>
            <w:tcW w:w="2018" w:type="dxa"/>
            <w:gridSpan w:val="2"/>
            <w:tcBorders>
              <w:top w:val="single" w:sz="4" w:space="0" w:color="auto"/>
              <w:left w:val="nil"/>
              <w:bottom w:val="single" w:sz="12" w:space="0" w:color="000000"/>
              <w:right w:val="single" w:sz="4" w:space="0" w:color="auto"/>
            </w:tcBorders>
            <w:vAlign w:val="bottom"/>
          </w:tcPr>
          <w:p w:rsidR="00000000" w:rsidRDefault="00000000">
            <w:pPr>
              <w:tabs>
                <w:tab w:val="decimal" w:pos="1134"/>
              </w:tabs>
              <w:rPr>
                <w:rFonts w:ascii="Arial" w:hAnsi="Arial"/>
                <w:sz w:val="18"/>
              </w:rPr>
            </w:pPr>
            <w:r>
              <w:rPr>
                <w:rFonts w:ascii="Arial" w:hAnsi="Arial"/>
                <w:sz w:val="18"/>
              </w:rPr>
              <w:t>8,4</w:t>
            </w:r>
          </w:p>
        </w:tc>
        <w:tc>
          <w:tcPr>
            <w:tcW w:w="2015" w:type="dxa"/>
            <w:tcBorders>
              <w:top w:val="single" w:sz="4" w:space="0" w:color="auto"/>
              <w:left w:val="nil"/>
              <w:bottom w:val="single" w:sz="12" w:space="0" w:color="000000"/>
              <w:right w:val="single" w:sz="12" w:space="0" w:color="000000"/>
            </w:tcBorders>
            <w:vAlign w:val="bottom"/>
          </w:tcPr>
          <w:p w:rsidR="00000000" w:rsidRDefault="00000000">
            <w:pPr>
              <w:tabs>
                <w:tab w:val="decimal" w:pos="1134"/>
              </w:tabs>
              <w:rPr>
                <w:rFonts w:ascii="Arial" w:hAnsi="Arial"/>
                <w:sz w:val="18"/>
              </w:rPr>
            </w:pPr>
            <w:r>
              <w:rPr>
                <w:rFonts w:ascii="Arial" w:hAnsi="Arial"/>
                <w:sz w:val="18"/>
              </w:rPr>
              <w:t>91,6</w:t>
            </w:r>
          </w:p>
        </w:tc>
      </w:tr>
    </w:tbl>
    <w:p w:rsidR="00000000" w:rsidRDefault="00000000">
      <w:pPr>
        <w:rPr>
          <w:rFonts w:ascii="Arial" w:hAnsi="Arial"/>
          <w:b/>
          <w:color w:val="000000"/>
          <w:sz w:val="18"/>
        </w:rPr>
      </w:pPr>
    </w:p>
    <w:tbl>
      <w:tblPr>
        <w:tblW w:w="0" w:type="auto"/>
        <w:jc w:val="center"/>
        <w:tblLayout w:type="fixed"/>
        <w:tblCellMar>
          <w:left w:w="57" w:type="dxa"/>
          <w:right w:w="57" w:type="dxa"/>
        </w:tblCellMar>
        <w:tblLook w:val="0000" w:firstRow="0" w:lastRow="0" w:firstColumn="0" w:lastColumn="0" w:noHBand="0" w:noVBand="0"/>
      </w:tblPr>
      <w:tblGrid>
        <w:gridCol w:w="1566"/>
        <w:gridCol w:w="2019"/>
        <w:gridCol w:w="1009"/>
        <w:gridCol w:w="1009"/>
        <w:gridCol w:w="1009"/>
        <w:gridCol w:w="1009"/>
        <w:gridCol w:w="2018"/>
      </w:tblGrid>
      <w:tr w:rsidR="00000000">
        <w:tblPrEx>
          <w:tblCellMar>
            <w:top w:w="0" w:type="dxa"/>
            <w:bottom w:w="0" w:type="dxa"/>
          </w:tblCellMar>
        </w:tblPrEx>
        <w:trPr>
          <w:cantSplit/>
          <w:trHeight w:val="20"/>
          <w:jc w:val="center"/>
        </w:trPr>
        <w:tc>
          <w:tcPr>
            <w:tcW w:w="9639" w:type="dxa"/>
            <w:gridSpan w:val="7"/>
            <w:tcBorders>
              <w:top w:val="single" w:sz="4" w:space="0" w:color="auto"/>
              <w:left w:val="single" w:sz="4" w:space="0" w:color="auto"/>
              <w:bottom w:val="nil"/>
              <w:right w:val="single" w:sz="4" w:space="0" w:color="auto"/>
            </w:tcBorders>
            <w:shd w:val="clear" w:color="auto" w:fill="C0C0C0"/>
            <w:vAlign w:val="bottom"/>
          </w:tcPr>
          <w:p w:rsidR="00000000" w:rsidRDefault="00000000">
            <w:pPr>
              <w:rPr>
                <w:rFonts w:ascii="Arial" w:hAnsi="Arial"/>
                <w:b/>
                <w:sz w:val="18"/>
              </w:rPr>
            </w:pPr>
            <w:r>
              <w:rPr>
                <w:rFonts w:ascii="Arial" w:hAnsi="Arial"/>
                <w:b/>
                <w:color w:val="000000"/>
                <w:sz w:val="18"/>
              </w:rPr>
              <w:t>Кандидаты и избранные мэры</w:t>
            </w:r>
          </w:p>
        </w:tc>
      </w:tr>
      <w:tr w:rsidR="00000000">
        <w:tblPrEx>
          <w:tblCellMar>
            <w:top w:w="0" w:type="dxa"/>
            <w:bottom w:w="0" w:type="dxa"/>
          </w:tblCellMar>
        </w:tblPrEx>
        <w:trPr>
          <w:trHeight w:val="20"/>
          <w:jc w:val="center"/>
        </w:trPr>
        <w:tc>
          <w:tcPr>
            <w:tcW w:w="1566" w:type="dxa"/>
            <w:tcBorders>
              <w:top w:val="single" w:sz="12" w:space="0" w:color="000000"/>
              <w:left w:val="single" w:sz="12" w:space="0" w:color="000000"/>
              <w:bottom w:val="nil"/>
              <w:right w:val="single" w:sz="8" w:space="0" w:color="auto"/>
            </w:tcBorders>
            <w:vAlign w:val="bottom"/>
          </w:tcPr>
          <w:p w:rsidR="00000000" w:rsidRDefault="00000000">
            <w:pPr>
              <w:jc w:val="center"/>
              <w:rPr>
                <w:rFonts w:ascii="Arial" w:eastAsia="Arial Unicode MS" w:hAnsi="Arial"/>
                <w:sz w:val="18"/>
              </w:rPr>
            </w:pPr>
            <w:r>
              <w:rPr>
                <w:rFonts w:ascii="Arial" w:hAnsi="Arial"/>
                <w:sz w:val="18"/>
                <w:lang w:val="en-US"/>
              </w:rPr>
              <w:t> </w:t>
            </w:r>
          </w:p>
        </w:tc>
        <w:tc>
          <w:tcPr>
            <w:tcW w:w="4037" w:type="dxa"/>
            <w:gridSpan w:val="3"/>
            <w:tcBorders>
              <w:top w:val="single" w:sz="12" w:space="0" w:color="000000"/>
              <w:left w:val="nil"/>
              <w:bottom w:val="nil"/>
              <w:right w:val="nil"/>
            </w:tcBorders>
            <w:vAlign w:val="bottom"/>
          </w:tcPr>
          <w:p w:rsidR="00000000" w:rsidRDefault="00000000">
            <w:pPr>
              <w:jc w:val="center"/>
              <w:rPr>
                <w:rFonts w:ascii="Arial" w:eastAsia="Arial Unicode MS" w:hAnsi="Arial"/>
                <w:b/>
                <w:sz w:val="18"/>
              </w:rPr>
            </w:pPr>
            <w:r>
              <w:rPr>
                <w:rFonts w:ascii="Arial" w:hAnsi="Arial"/>
                <w:b/>
                <w:sz w:val="18"/>
              </w:rPr>
              <w:t>Кандидаты</w:t>
            </w:r>
          </w:p>
        </w:tc>
        <w:tc>
          <w:tcPr>
            <w:tcW w:w="4036" w:type="dxa"/>
            <w:gridSpan w:val="3"/>
            <w:tcBorders>
              <w:top w:val="single" w:sz="12" w:space="0" w:color="000000"/>
              <w:left w:val="single" w:sz="4" w:space="0" w:color="auto"/>
              <w:bottom w:val="nil"/>
              <w:right w:val="single" w:sz="12" w:space="0" w:color="000000"/>
            </w:tcBorders>
            <w:vAlign w:val="bottom"/>
          </w:tcPr>
          <w:p w:rsidR="00000000" w:rsidRDefault="00000000">
            <w:pPr>
              <w:jc w:val="center"/>
              <w:rPr>
                <w:rFonts w:ascii="Arial" w:eastAsia="Arial Unicode MS" w:hAnsi="Arial"/>
                <w:b/>
                <w:sz w:val="18"/>
              </w:rPr>
            </w:pPr>
            <w:r>
              <w:rPr>
                <w:rFonts w:ascii="Arial" w:hAnsi="Arial"/>
                <w:b/>
                <w:sz w:val="18"/>
              </w:rPr>
              <w:t>Избранные члены</w:t>
            </w:r>
          </w:p>
        </w:tc>
      </w:tr>
      <w:tr w:rsidR="00000000">
        <w:tblPrEx>
          <w:tblCellMar>
            <w:top w:w="0" w:type="dxa"/>
            <w:bottom w:w="0" w:type="dxa"/>
          </w:tblCellMar>
        </w:tblPrEx>
        <w:trPr>
          <w:trHeight w:val="20"/>
          <w:jc w:val="center"/>
        </w:trPr>
        <w:tc>
          <w:tcPr>
            <w:tcW w:w="1566" w:type="dxa"/>
            <w:tcBorders>
              <w:top w:val="nil"/>
              <w:left w:val="single" w:sz="12" w:space="0" w:color="000000"/>
              <w:bottom w:val="single" w:sz="12" w:space="0" w:color="000000"/>
              <w:right w:val="single" w:sz="8" w:space="0" w:color="auto"/>
            </w:tcBorders>
            <w:vAlign w:val="bottom"/>
          </w:tcPr>
          <w:p w:rsidR="00000000" w:rsidRDefault="00000000">
            <w:pPr>
              <w:jc w:val="center"/>
              <w:rPr>
                <w:rFonts w:ascii="Arial" w:eastAsia="Arial Unicode MS" w:hAnsi="Arial"/>
                <w:sz w:val="18"/>
              </w:rPr>
            </w:pPr>
            <w:r>
              <w:rPr>
                <w:rFonts w:ascii="Arial" w:hAnsi="Arial"/>
                <w:sz w:val="18"/>
                <w:lang w:val="en-US"/>
              </w:rPr>
              <w:t> </w:t>
            </w:r>
          </w:p>
        </w:tc>
        <w:tc>
          <w:tcPr>
            <w:tcW w:w="2019" w:type="dxa"/>
            <w:tcBorders>
              <w:top w:val="single" w:sz="4" w:space="0" w:color="auto"/>
              <w:left w:val="nil"/>
              <w:bottom w:val="single" w:sz="12" w:space="0" w:color="000000"/>
              <w:right w:val="nil"/>
            </w:tcBorders>
            <w:vAlign w:val="bottom"/>
          </w:tcPr>
          <w:p w:rsidR="00000000" w:rsidRDefault="00000000">
            <w:pPr>
              <w:jc w:val="center"/>
              <w:rPr>
                <w:rFonts w:ascii="Arial" w:eastAsia="Arial Unicode MS" w:hAnsi="Arial"/>
                <w:b/>
                <w:sz w:val="18"/>
              </w:rPr>
            </w:pPr>
            <w:r>
              <w:rPr>
                <w:rFonts w:ascii="Arial" w:hAnsi="Arial"/>
                <w:b/>
                <w:sz w:val="18"/>
              </w:rPr>
              <w:t>Женщины</w:t>
            </w:r>
          </w:p>
        </w:tc>
        <w:tc>
          <w:tcPr>
            <w:tcW w:w="2018" w:type="dxa"/>
            <w:gridSpan w:val="2"/>
            <w:tcBorders>
              <w:top w:val="single" w:sz="4" w:space="0" w:color="auto"/>
              <w:left w:val="single" w:sz="4" w:space="0" w:color="auto"/>
              <w:bottom w:val="single" w:sz="12" w:space="0" w:color="000000"/>
              <w:right w:val="single" w:sz="4" w:space="0" w:color="000000"/>
            </w:tcBorders>
            <w:vAlign w:val="bottom"/>
          </w:tcPr>
          <w:p w:rsidR="00000000" w:rsidRDefault="00000000">
            <w:pPr>
              <w:jc w:val="center"/>
              <w:rPr>
                <w:rFonts w:ascii="Arial" w:eastAsia="Arial Unicode MS" w:hAnsi="Arial"/>
                <w:b/>
                <w:sz w:val="18"/>
              </w:rPr>
            </w:pPr>
            <w:r>
              <w:rPr>
                <w:rFonts w:ascii="Arial" w:hAnsi="Arial"/>
                <w:b/>
                <w:sz w:val="18"/>
              </w:rPr>
              <w:t>Мужчины</w:t>
            </w:r>
          </w:p>
        </w:tc>
        <w:tc>
          <w:tcPr>
            <w:tcW w:w="2018" w:type="dxa"/>
            <w:gridSpan w:val="2"/>
            <w:tcBorders>
              <w:top w:val="single" w:sz="4" w:space="0" w:color="auto"/>
              <w:left w:val="nil"/>
              <w:bottom w:val="single" w:sz="12" w:space="0" w:color="000000"/>
              <w:right w:val="nil"/>
            </w:tcBorders>
            <w:vAlign w:val="bottom"/>
          </w:tcPr>
          <w:p w:rsidR="00000000" w:rsidRDefault="00000000">
            <w:pPr>
              <w:jc w:val="center"/>
              <w:rPr>
                <w:rFonts w:ascii="Arial" w:eastAsia="Arial Unicode MS" w:hAnsi="Arial"/>
                <w:b/>
                <w:sz w:val="18"/>
              </w:rPr>
            </w:pPr>
            <w:r>
              <w:rPr>
                <w:rFonts w:ascii="Arial" w:hAnsi="Arial"/>
                <w:b/>
                <w:sz w:val="18"/>
              </w:rPr>
              <w:t>Женщины</w:t>
            </w:r>
          </w:p>
        </w:tc>
        <w:tc>
          <w:tcPr>
            <w:tcW w:w="2018" w:type="dxa"/>
            <w:tcBorders>
              <w:top w:val="single" w:sz="4" w:space="0" w:color="auto"/>
              <w:left w:val="single" w:sz="4" w:space="0" w:color="auto"/>
              <w:bottom w:val="single" w:sz="12" w:space="0" w:color="000000"/>
              <w:right w:val="single" w:sz="12" w:space="0" w:color="000000"/>
            </w:tcBorders>
            <w:vAlign w:val="bottom"/>
          </w:tcPr>
          <w:p w:rsidR="00000000" w:rsidRDefault="00000000">
            <w:pPr>
              <w:jc w:val="center"/>
              <w:rPr>
                <w:rFonts w:ascii="Arial" w:eastAsia="Arial Unicode MS" w:hAnsi="Arial"/>
                <w:b/>
                <w:sz w:val="18"/>
              </w:rPr>
            </w:pPr>
            <w:r>
              <w:rPr>
                <w:rFonts w:ascii="Arial" w:hAnsi="Arial"/>
                <w:b/>
                <w:sz w:val="18"/>
              </w:rPr>
              <w:t>Мужчины</w:t>
            </w:r>
          </w:p>
        </w:tc>
      </w:tr>
      <w:tr w:rsidR="00000000">
        <w:tblPrEx>
          <w:tblCellMar>
            <w:top w:w="0" w:type="dxa"/>
            <w:bottom w:w="0" w:type="dxa"/>
          </w:tblCellMar>
        </w:tblPrEx>
        <w:trPr>
          <w:trHeight w:val="20"/>
          <w:jc w:val="center"/>
        </w:trPr>
        <w:tc>
          <w:tcPr>
            <w:tcW w:w="1566" w:type="dxa"/>
            <w:tcBorders>
              <w:top w:val="single" w:sz="12" w:space="0" w:color="000000"/>
              <w:left w:val="single" w:sz="12" w:space="0" w:color="000000"/>
              <w:bottom w:val="single" w:sz="4" w:space="0" w:color="auto"/>
              <w:right w:val="single" w:sz="4" w:space="0" w:color="auto"/>
            </w:tcBorders>
            <w:vAlign w:val="bottom"/>
          </w:tcPr>
          <w:p w:rsidR="00000000" w:rsidRDefault="00000000">
            <w:pPr>
              <w:jc w:val="center"/>
              <w:rPr>
                <w:rFonts w:ascii="Arial" w:eastAsia="Arial Unicode MS" w:hAnsi="Arial"/>
                <w:sz w:val="18"/>
              </w:rPr>
            </w:pPr>
            <w:r>
              <w:rPr>
                <w:rFonts w:ascii="Arial" w:hAnsi="Arial"/>
                <w:sz w:val="18"/>
              </w:rPr>
              <w:t>1996 год</w:t>
            </w:r>
          </w:p>
        </w:tc>
        <w:tc>
          <w:tcPr>
            <w:tcW w:w="2019" w:type="dxa"/>
            <w:tcBorders>
              <w:top w:val="single" w:sz="12" w:space="0" w:color="000000"/>
              <w:left w:val="nil"/>
              <w:bottom w:val="single" w:sz="4" w:space="0" w:color="auto"/>
              <w:right w:val="single" w:sz="4" w:space="0" w:color="auto"/>
            </w:tcBorders>
            <w:vAlign w:val="bottom"/>
          </w:tcPr>
          <w:p w:rsidR="00000000" w:rsidRDefault="00000000">
            <w:pPr>
              <w:tabs>
                <w:tab w:val="decimal" w:pos="1134"/>
              </w:tabs>
              <w:rPr>
                <w:rFonts w:ascii="Arial" w:hAnsi="Arial"/>
                <w:sz w:val="18"/>
              </w:rPr>
            </w:pPr>
            <w:r>
              <w:rPr>
                <w:rFonts w:ascii="Arial" w:hAnsi="Arial"/>
                <w:sz w:val="18"/>
              </w:rPr>
              <w:t>23</w:t>
            </w:r>
          </w:p>
        </w:tc>
        <w:tc>
          <w:tcPr>
            <w:tcW w:w="2018" w:type="dxa"/>
            <w:gridSpan w:val="2"/>
            <w:tcBorders>
              <w:top w:val="single" w:sz="12" w:space="0" w:color="000000"/>
              <w:left w:val="nil"/>
              <w:bottom w:val="single" w:sz="4" w:space="0" w:color="auto"/>
              <w:right w:val="single" w:sz="4" w:space="0" w:color="auto"/>
            </w:tcBorders>
            <w:vAlign w:val="bottom"/>
          </w:tcPr>
          <w:p w:rsidR="00000000" w:rsidRDefault="00000000">
            <w:pPr>
              <w:tabs>
                <w:tab w:val="decimal" w:pos="1134"/>
              </w:tabs>
              <w:rPr>
                <w:rFonts w:ascii="Arial" w:hAnsi="Arial"/>
                <w:sz w:val="18"/>
              </w:rPr>
            </w:pPr>
            <w:r>
              <w:rPr>
                <w:rFonts w:ascii="Arial" w:hAnsi="Arial"/>
                <w:sz w:val="18"/>
              </w:rPr>
              <w:t>563</w:t>
            </w:r>
          </w:p>
        </w:tc>
        <w:tc>
          <w:tcPr>
            <w:tcW w:w="2018" w:type="dxa"/>
            <w:gridSpan w:val="2"/>
            <w:tcBorders>
              <w:top w:val="single" w:sz="12" w:space="0" w:color="000000"/>
              <w:left w:val="nil"/>
              <w:bottom w:val="single" w:sz="4" w:space="0" w:color="auto"/>
              <w:right w:val="single" w:sz="4" w:space="0" w:color="000000"/>
            </w:tcBorders>
            <w:vAlign w:val="bottom"/>
          </w:tcPr>
          <w:p w:rsidR="00000000" w:rsidRDefault="00000000">
            <w:pPr>
              <w:tabs>
                <w:tab w:val="decimal" w:pos="1134"/>
              </w:tabs>
              <w:rPr>
                <w:rFonts w:ascii="Arial" w:hAnsi="Arial"/>
                <w:sz w:val="18"/>
              </w:rPr>
            </w:pPr>
            <w:r>
              <w:rPr>
                <w:rFonts w:ascii="Arial" w:hAnsi="Arial"/>
                <w:sz w:val="18"/>
              </w:rPr>
              <w:t>–</w:t>
            </w:r>
          </w:p>
        </w:tc>
        <w:tc>
          <w:tcPr>
            <w:tcW w:w="2018" w:type="dxa"/>
            <w:tcBorders>
              <w:top w:val="single" w:sz="12" w:space="0" w:color="000000"/>
              <w:left w:val="nil"/>
              <w:bottom w:val="single" w:sz="4" w:space="0" w:color="auto"/>
              <w:right w:val="single" w:sz="12" w:space="0" w:color="000000"/>
            </w:tcBorders>
            <w:vAlign w:val="bottom"/>
          </w:tcPr>
          <w:p w:rsidR="00000000" w:rsidRDefault="00000000">
            <w:pPr>
              <w:tabs>
                <w:tab w:val="decimal" w:pos="1134"/>
              </w:tabs>
              <w:rPr>
                <w:rFonts w:ascii="Arial" w:hAnsi="Arial"/>
                <w:sz w:val="18"/>
              </w:rPr>
            </w:pPr>
            <w:r>
              <w:rPr>
                <w:rFonts w:ascii="Arial" w:hAnsi="Arial"/>
                <w:sz w:val="18"/>
              </w:rPr>
              <w:t>118</w:t>
            </w:r>
          </w:p>
        </w:tc>
      </w:tr>
      <w:tr w:rsidR="00000000">
        <w:tblPrEx>
          <w:tblCellMar>
            <w:top w:w="0" w:type="dxa"/>
            <w:bottom w:w="0" w:type="dxa"/>
          </w:tblCellMar>
        </w:tblPrEx>
        <w:trPr>
          <w:trHeight w:val="20"/>
          <w:jc w:val="center"/>
        </w:trPr>
        <w:tc>
          <w:tcPr>
            <w:tcW w:w="1566" w:type="dxa"/>
            <w:tcBorders>
              <w:top w:val="nil"/>
              <w:left w:val="single" w:sz="12" w:space="0" w:color="000000"/>
              <w:bottom w:val="single" w:sz="12" w:space="0" w:color="000000"/>
              <w:right w:val="single" w:sz="4" w:space="0" w:color="auto"/>
            </w:tcBorders>
            <w:vAlign w:val="bottom"/>
          </w:tcPr>
          <w:p w:rsidR="00000000" w:rsidRDefault="00000000">
            <w:pPr>
              <w:jc w:val="center"/>
              <w:rPr>
                <w:rFonts w:ascii="Arial" w:eastAsia="Arial Unicode MS" w:hAnsi="Arial"/>
                <w:sz w:val="18"/>
              </w:rPr>
            </w:pPr>
            <w:r>
              <w:rPr>
                <w:rFonts w:ascii="Arial" w:hAnsi="Arial"/>
                <w:sz w:val="18"/>
              </w:rPr>
              <w:t>2000 год</w:t>
            </w:r>
          </w:p>
        </w:tc>
        <w:tc>
          <w:tcPr>
            <w:tcW w:w="2019" w:type="dxa"/>
            <w:tcBorders>
              <w:top w:val="single" w:sz="4" w:space="0" w:color="auto"/>
              <w:left w:val="nil"/>
              <w:bottom w:val="single" w:sz="12" w:space="0" w:color="000000"/>
              <w:right w:val="single" w:sz="4" w:space="0" w:color="auto"/>
            </w:tcBorders>
            <w:vAlign w:val="bottom"/>
          </w:tcPr>
          <w:p w:rsidR="00000000" w:rsidRDefault="00000000">
            <w:pPr>
              <w:tabs>
                <w:tab w:val="decimal" w:pos="1134"/>
              </w:tabs>
              <w:rPr>
                <w:rFonts w:ascii="Arial" w:hAnsi="Arial"/>
                <w:sz w:val="18"/>
              </w:rPr>
            </w:pPr>
            <w:r>
              <w:rPr>
                <w:rFonts w:ascii="Arial" w:hAnsi="Arial"/>
                <w:sz w:val="18"/>
              </w:rPr>
              <w:t>26</w:t>
            </w:r>
          </w:p>
        </w:tc>
        <w:tc>
          <w:tcPr>
            <w:tcW w:w="2018" w:type="dxa"/>
            <w:gridSpan w:val="2"/>
            <w:tcBorders>
              <w:top w:val="single" w:sz="4" w:space="0" w:color="auto"/>
              <w:left w:val="nil"/>
              <w:bottom w:val="single" w:sz="12" w:space="0" w:color="000000"/>
              <w:right w:val="single" w:sz="4" w:space="0" w:color="auto"/>
            </w:tcBorders>
            <w:vAlign w:val="bottom"/>
          </w:tcPr>
          <w:p w:rsidR="00000000" w:rsidRDefault="00000000">
            <w:pPr>
              <w:tabs>
                <w:tab w:val="decimal" w:pos="1134"/>
              </w:tabs>
              <w:rPr>
                <w:rFonts w:ascii="Arial" w:hAnsi="Arial"/>
                <w:sz w:val="18"/>
              </w:rPr>
            </w:pPr>
            <w:r>
              <w:rPr>
                <w:rFonts w:ascii="Arial" w:hAnsi="Arial"/>
                <w:sz w:val="18"/>
              </w:rPr>
              <w:t>471</w:t>
            </w:r>
          </w:p>
        </w:tc>
        <w:tc>
          <w:tcPr>
            <w:tcW w:w="2018" w:type="dxa"/>
            <w:gridSpan w:val="2"/>
            <w:tcBorders>
              <w:top w:val="single" w:sz="4" w:space="0" w:color="auto"/>
              <w:left w:val="nil"/>
              <w:bottom w:val="single" w:sz="12" w:space="0" w:color="000000"/>
              <w:right w:val="single" w:sz="4" w:space="0" w:color="auto"/>
            </w:tcBorders>
            <w:vAlign w:val="bottom"/>
          </w:tcPr>
          <w:p w:rsidR="00000000" w:rsidRDefault="00000000">
            <w:pPr>
              <w:tabs>
                <w:tab w:val="decimal" w:pos="1134"/>
              </w:tabs>
              <w:rPr>
                <w:rFonts w:ascii="Arial" w:hAnsi="Arial"/>
                <w:sz w:val="18"/>
              </w:rPr>
            </w:pPr>
            <w:r>
              <w:rPr>
                <w:rFonts w:ascii="Arial" w:hAnsi="Arial"/>
                <w:sz w:val="18"/>
              </w:rPr>
              <w:t>3</w:t>
            </w:r>
          </w:p>
        </w:tc>
        <w:tc>
          <w:tcPr>
            <w:tcW w:w="2018" w:type="dxa"/>
            <w:tcBorders>
              <w:top w:val="single" w:sz="4" w:space="0" w:color="auto"/>
              <w:left w:val="nil"/>
              <w:bottom w:val="single" w:sz="12" w:space="0" w:color="000000"/>
              <w:right w:val="single" w:sz="12" w:space="0" w:color="000000"/>
            </w:tcBorders>
            <w:vAlign w:val="bottom"/>
          </w:tcPr>
          <w:p w:rsidR="00000000" w:rsidRDefault="00000000">
            <w:pPr>
              <w:tabs>
                <w:tab w:val="decimal" w:pos="1134"/>
              </w:tabs>
              <w:rPr>
                <w:rFonts w:ascii="Arial" w:hAnsi="Arial"/>
                <w:sz w:val="18"/>
              </w:rPr>
            </w:pPr>
            <w:r>
              <w:rPr>
                <w:rFonts w:ascii="Arial" w:hAnsi="Arial"/>
                <w:sz w:val="18"/>
              </w:rPr>
              <w:t>120</w:t>
            </w:r>
          </w:p>
        </w:tc>
      </w:tr>
      <w:tr w:rsidR="00000000">
        <w:tblPrEx>
          <w:tblCellMar>
            <w:top w:w="0" w:type="dxa"/>
            <w:bottom w:w="0" w:type="dxa"/>
          </w:tblCellMar>
        </w:tblPrEx>
        <w:trPr>
          <w:trHeight w:val="20"/>
          <w:jc w:val="center"/>
        </w:trPr>
        <w:tc>
          <w:tcPr>
            <w:tcW w:w="3585" w:type="dxa"/>
            <w:gridSpan w:val="2"/>
            <w:tcBorders>
              <w:top w:val="single" w:sz="12" w:space="0" w:color="000000"/>
              <w:left w:val="nil"/>
              <w:bottom w:val="single" w:sz="12" w:space="0" w:color="000000"/>
              <w:right w:val="nil"/>
            </w:tcBorders>
            <w:vAlign w:val="bottom"/>
          </w:tcPr>
          <w:p w:rsidR="00000000" w:rsidRDefault="00000000">
            <w:pPr>
              <w:spacing w:before="120"/>
              <w:rPr>
                <w:rFonts w:ascii="Arial" w:eastAsia="Arial Unicode MS" w:hAnsi="Arial"/>
                <w:b/>
                <w:i/>
                <w:sz w:val="18"/>
              </w:rPr>
            </w:pPr>
            <w:r>
              <w:rPr>
                <w:rFonts w:ascii="Arial" w:hAnsi="Arial"/>
                <w:b/>
                <w:i/>
                <w:sz w:val="18"/>
              </w:rPr>
              <w:t>В процентах</w:t>
            </w:r>
          </w:p>
        </w:tc>
        <w:tc>
          <w:tcPr>
            <w:tcW w:w="1009" w:type="dxa"/>
            <w:tcBorders>
              <w:top w:val="single" w:sz="12" w:space="0" w:color="000000"/>
              <w:left w:val="nil"/>
              <w:bottom w:val="single" w:sz="12" w:space="0" w:color="000000"/>
              <w:right w:val="nil"/>
            </w:tcBorders>
            <w:vAlign w:val="bottom"/>
          </w:tcPr>
          <w:p w:rsidR="00000000" w:rsidRDefault="00000000">
            <w:pPr>
              <w:jc w:val="center"/>
              <w:rPr>
                <w:rFonts w:ascii="Arial" w:eastAsia="Arial Unicode MS" w:hAnsi="Arial"/>
                <w:sz w:val="18"/>
              </w:rPr>
            </w:pPr>
          </w:p>
        </w:tc>
        <w:tc>
          <w:tcPr>
            <w:tcW w:w="1009" w:type="dxa"/>
            <w:tcBorders>
              <w:top w:val="single" w:sz="12" w:space="0" w:color="000000"/>
              <w:left w:val="nil"/>
              <w:bottom w:val="single" w:sz="12" w:space="0" w:color="000000"/>
              <w:right w:val="nil"/>
            </w:tcBorders>
            <w:vAlign w:val="bottom"/>
          </w:tcPr>
          <w:p w:rsidR="00000000" w:rsidRDefault="00000000">
            <w:pPr>
              <w:jc w:val="center"/>
              <w:rPr>
                <w:rFonts w:ascii="Arial" w:eastAsia="Arial Unicode MS" w:hAnsi="Arial"/>
                <w:sz w:val="18"/>
              </w:rPr>
            </w:pPr>
          </w:p>
        </w:tc>
        <w:tc>
          <w:tcPr>
            <w:tcW w:w="1009" w:type="dxa"/>
            <w:tcBorders>
              <w:top w:val="single" w:sz="12" w:space="0" w:color="000000"/>
              <w:left w:val="nil"/>
              <w:bottom w:val="single" w:sz="12" w:space="0" w:color="000000"/>
              <w:right w:val="nil"/>
            </w:tcBorders>
            <w:vAlign w:val="bottom"/>
          </w:tcPr>
          <w:p w:rsidR="00000000" w:rsidRDefault="00000000">
            <w:pPr>
              <w:jc w:val="center"/>
              <w:rPr>
                <w:rFonts w:ascii="Arial" w:eastAsia="Arial Unicode MS" w:hAnsi="Arial"/>
                <w:sz w:val="18"/>
              </w:rPr>
            </w:pPr>
          </w:p>
        </w:tc>
        <w:tc>
          <w:tcPr>
            <w:tcW w:w="3027" w:type="dxa"/>
            <w:gridSpan w:val="2"/>
            <w:tcBorders>
              <w:top w:val="single" w:sz="12" w:space="0" w:color="000000"/>
              <w:left w:val="nil"/>
              <w:bottom w:val="single" w:sz="12" w:space="0" w:color="000000"/>
              <w:right w:val="nil"/>
            </w:tcBorders>
            <w:vAlign w:val="bottom"/>
          </w:tcPr>
          <w:p w:rsidR="00000000" w:rsidRDefault="00000000">
            <w:pPr>
              <w:jc w:val="right"/>
              <w:rPr>
                <w:rFonts w:ascii="Arial" w:eastAsia="Arial Unicode MS" w:hAnsi="Arial"/>
                <w:b/>
                <w:sz w:val="18"/>
              </w:rPr>
            </w:pPr>
            <w:r>
              <w:rPr>
                <w:rFonts w:ascii="Arial" w:hAnsi="Arial"/>
                <w:b/>
                <w:sz w:val="18"/>
                <w:lang w:val="en-US"/>
              </w:rPr>
              <w:t> </w:t>
            </w:r>
          </w:p>
        </w:tc>
      </w:tr>
      <w:tr w:rsidR="00000000">
        <w:tblPrEx>
          <w:tblCellMar>
            <w:top w:w="0" w:type="dxa"/>
            <w:bottom w:w="0" w:type="dxa"/>
          </w:tblCellMar>
        </w:tblPrEx>
        <w:trPr>
          <w:trHeight w:val="20"/>
          <w:jc w:val="center"/>
        </w:trPr>
        <w:tc>
          <w:tcPr>
            <w:tcW w:w="1566" w:type="dxa"/>
            <w:tcBorders>
              <w:top w:val="single" w:sz="12" w:space="0" w:color="000000"/>
              <w:left w:val="single" w:sz="12" w:space="0" w:color="000000"/>
              <w:bottom w:val="nil"/>
              <w:right w:val="single" w:sz="8" w:space="0" w:color="auto"/>
            </w:tcBorders>
            <w:vAlign w:val="bottom"/>
          </w:tcPr>
          <w:p w:rsidR="00000000" w:rsidRDefault="00000000">
            <w:pPr>
              <w:jc w:val="center"/>
              <w:rPr>
                <w:rFonts w:ascii="Arial" w:eastAsia="Arial Unicode MS" w:hAnsi="Arial"/>
                <w:sz w:val="18"/>
              </w:rPr>
            </w:pPr>
            <w:r>
              <w:rPr>
                <w:rFonts w:ascii="Arial" w:hAnsi="Arial"/>
                <w:sz w:val="18"/>
                <w:lang w:val="en-US"/>
              </w:rPr>
              <w:t> </w:t>
            </w:r>
          </w:p>
        </w:tc>
        <w:tc>
          <w:tcPr>
            <w:tcW w:w="4037" w:type="dxa"/>
            <w:gridSpan w:val="3"/>
            <w:tcBorders>
              <w:top w:val="single" w:sz="12" w:space="0" w:color="000000"/>
              <w:left w:val="nil"/>
              <w:bottom w:val="nil"/>
              <w:right w:val="nil"/>
            </w:tcBorders>
            <w:vAlign w:val="bottom"/>
          </w:tcPr>
          <w:p w:rsidR="00000000" w:rsidRDefault="00000000">
            <w:pPr>
              <w:jc w:val="center"/>
              <w:rPr>
                <w:rFonts w:ascii="Arial" w:eastAsia="Arial Unicode MS" w:hAnsi="Arial"/>
                <w:b/>
                <w:sz w:val="18"/>
              </w:rPr>
            </w:pPr>
            <w:r>
              <w:rPr>
                <w:rFonts w:ascii="Arial" w:hAnsi="Arial"/>
                <w:b/>
                <w:sz w:val="18"/>
              </w:rPr>
              <w:t>Кандидаты</w:t>
            </w:r>
          </w:p>
        </w:tc>
        <w:tc>
          <w:tcPr>
            <w:tcW w:w="4036" w:type="dxa"/>
            <w:gridSpan w:val="3"/>
            <w:tcBorders>
              <w:top w:val="single" w:sz="12" w:space="0" w:color="000000"/>
              <w:left w:val="single" w:sz="4" w:space="0" w:color="auto"/>
              <w:bottom w:val="nil"/>
              <w:right w:val="single" w:sz="12" w:space="0" w:color="000000"/>
            </w:tcBorders>
            <w:vAlign w:val="bottom"/>
          </w:tcPr>
          <w:p w:rsidR="00000000" w:rsidRDefault="00000000">
            <w:pPr>
              <w:jc w:val="center"/>
              <w:rPr>
                <w:rFonts w:ascii="Arial" w:eastAsia="Arial Unicode MS" w:hAnsi="Arial"/>
                <w:b/>
                <w:sz w:val="18"/>
              </w:rPr>
            </w:pPr>
            <w:r>
              <w:rPr>
                <w:rFonts w:ascii="Arial" w:hAnsi="Arial"/>
                <w:b/>
                <w:sz w:val="18"/>
              </w:rPr>
              <w:t>Избранные члены</w:t>
            </w:r>
          </w:p>
        </w:tc>
      </w:tr>
      <w:tr w:rsidR="00000000">
        <w:tblPrEx>
          <w:tblCellMar>
            <w:top w:w="0" w:type="dxa"/>
            <w:bottom w:w="0" w:type="dxa"/>
          </w:tblCellMar>
        </w:tblPrEx>
        <w:trPr>
          <w:trHeight w:val="20"/>
          <w:jc w:val="center"/>
        </w:trPr>
        <w:tc>
          <w:tcPr>
            <w:tcW w:w="1566" w:type="dxa"/>
            <w:tcBorders>
              <w:top w:val="nil"/>
              <w:left w:val="single" w:sz="12" w:space="0" w:color="000000"/>
              <w:bottom w:val="single" w:sz="12" w:space="0" w:color="000000"/>
              <w:right w:val="single" w:sz="8" w:space="0" w:color="auto"/>
            </w:tcBorders>
            <w:vAlign w:val="bottom"/>
          </w:tcPr>
          <w:p w:rsidR="00000000" w:rsidRDefault="00000000">
            <w:pPr>
              <w:jc w:val="center"/>
              <w:rPr>
                <w:rFonts w:ascii="Arial" w:eastAsia="Arial Unicode MS" w:hAnsi="Arial"/>
                <w:sz w:val="18"/>
              </w:rPr>
            </w:pPr>
            <w:r>
              <w:rPr>
                <w:rFonts w:ascii="Arial" w:hAnsi="Arial"/>
                <w:sz w:val="18"/>
                <w:lang w:val="en-US"/>
              </w:rPr>
              <w:t> </w:t>
            </w:r>
          </w:p>
        </w:tc>
        <w:tc>
          <w:tcPr>
            <w:tcW w:w="2019" w:type="dxa"/>
            <w:tcBorders>
              <w:top w:val="single" w:sz="4" w:space="0" w:color="auto"/>
              <w:left w:val="nil"/>
              <w:bottom w:val="single" w:sz="12" w:space="0" w:color="000000"/>
              <w:right w:val="nil"/>
            </w:tcBorders>
            <w:vAlign w:val="bottom"/>
          </w:tcPr>
          <w:p w:rsidR="00000000" w:rsidRDefault="00000000">
            <w:pPr>
              <w:jc w:val="center"/>
              <w:rPr>
                <w:rFonts w:ascii="Arial" w:eastAsia="Arial Unicode MS" w:hAnsi="Arial"/>
                <w:b/>
                <w:sz w:val="18"/>
              </w:rPr>
            </w:pPr>
            <w:r>
              <w:rPr>
                <w:rFonts w:ascii="Arial" w:hAnsi="Arial"/>
                <w:b/>
                <w:sz w:val="18"/>
              </w:rPr>
              <w:t>Женщины</w:t>
            </w:r>
          </w:p>
        </w:tc>
        <w:tc>
          <w:tcPr>
            <w:tcW w:w="2018" w:type="dxa"/>
            <w:gridSpan w:val="2"/>
            <w:tcBorders>
              <w:top w:val="single" w:sz="4" w:space="0" w:color="auto"/>
              <w:left w:val="single" w:sz="4" w:space="0" w:color="auto"/>
              <w:bottom w:val="single" w:sz="12" w:space="0" w:color="000000"/>
              <w:right w:val="single" w:sz="4" w:space="0" w:color="000000"/>
            </w:tcBorders>
            <w:vAlign w:val="bottom"/>
          </w:tcPr>
          <w:p w:rsidR="00000000" w:rsidRDefault="00000000">
            <w:pPr>
              <w:jc w:val="center"/>
              <w:rPr>
                <w:rFonts w:ascii="Arial" w:eastAsia="Arial Unicode MS" w:hAnsi="Arial"/>
                <w:b/>
                <w:sz w:val="18"/>
              </w:rPr>
            </w:pPr>
            <w:r>
              <w:rPr>
                <w:rFonts w:ascii="Arial" w:hAnsi="Arial"/>
                <w:b/>
                <w:sz w:val="18"/>
              </w:rPr>
              <w:t>Мужчины</w:t>
            </w:r>
          </w:p>
        </w:tc>
        <w:tc>
          <w:tcPr>
            <w:tcW w:w="2018" w:type="dxa"/>
            <w:gridSpan w:val="2"/>
            <w:tcBorders>
              <w:top w:val="single" w:sz="4" w:space="0" w:color="auto"/>
              <w:left w:val="nil"/>
              <w:bottom w:val="single" w:sz="12" w:space="0" w:color="000000"/>
              <w:right w:val="nil"/>
            </w:tcBorders>
            <w:vAlign w:val="bottom"/>
          </w:tcPr>
          <w:p w:rsidR="00000000" w:rsidRDefault="00000000">
            <w:pPr>
              <w:jc w:val="center"/>
              <w:rPr>
                <w:rFonts w:ascii="Arial" w:eastAsia="Arial Unicode MS" w:hAnsi="Arial"/>
                <w:b/>
                <w:sz w:val="18"/>
              </w:rPr>
            </w:pPr>
            <w:r>
              <w:rPr>
                <w:rFonts w:ascii="Arial" w:hAnsi="Arial"/>
                <w:b/>
                <w:sz w:val="18"/>
              </w:rPr>
              <w:t>Женщины</w:t>
            </w:r>
          </w:p>
        </w:tc>
        <w:tc>
          <w:tcPr>
            <w:tcW w:w="2018" w:type="dxa"/>
            <w:tcBorders>
              <w:top w:val="single" w:sz="4" w:space="0" w:color="auto"/>
              <w:left w:val="single" w:sz="4" w:space="0" w:color="auto"/>
              <w:bottom w:val="single" w:sz="12" w:space="0" w:color="000000"/>
              <w:right w:val="single" w:sz="12" w:space="0" w:color="000000"/>
            </w:tcBorders>
            <w:vAlign w:val="bottom"/>
          </w:tcPr>
          <w:p w:rsidR="00000000" w:rsidRDefault="00000000">
            <w:pPr>
              <w:jc w:val="center"/>
              <w:rPr>
                <w:rFonts w:ascii="Arial" w:eastAsia="Arial Unicode MS" w:hAnsi="Arial"/>
                <w:b/>
                <w:sz w:val="18"/>
              </w:rPr>
            </w:pPr>
            <w:r>
              <w:rPr>
                <w:rFonts w:ascii="Arial" w:hAnsi="Arial"/>
                <w:b/>
                <w:sz w:val="18"/>
              </w:rPr>
              <w:t>Мужчины</w:t>
            </w:r>
          </w:p>
        </w:tc>
      </w:tr>
      <w:tr w:rsidR="00000000">
        <w:tblPrEx>
          <w:tblCellMar>
            <w:top w:w="0" w:type="dxa"/>
            <w:bottom w:w="0" w:type="dxa"/>
          </w:tblCellMar>
        </w:tblPrEx>
        <w:trPr>
          <w:trHeight w:val="20"/>
          <w:jc w:val="center"/>
        </w:trPr>
        <w:tc>
          <w:tcPr>
            <w:tcW w:w="1566" w:type="dxa"/>
            <w:tcBorders>
              <w:top w:val="single" w:sz="12" w:space="0" w:color="000000"/>
              <w:left w:val="single" w:sz="12" w:space="0" w:color="000000"/>
              <w:bottom w:val="single" w:sz="4" w:space="0" w:color="auto"/>
              <w:right w:val="single" w:sz="4" w:space="0" w:color="auto"/>
            </w:tcBorders>
            <w:vAlign w:val="bottom"/>
          </w:tcPr>
          <w:p w:rsidR="00000000" w:rsidRDefault="00000000">
            <w:pPr>
              <w:jc w:val="center"/>
              <w:rPr>
                <w:rFonts w:ascii="Arial" w:eastAsia="Arial Unicode MS" w:hAnsi="Arial"/>
                <w:sz w:val="18"/>
              </w:rPr>
            </w:pPr>
            <w:r>
              <w:rPr>
                <w:rFonts w:ascii="Arial" w:hAnsi="Arial"/>
                <w:sz w:val="18"/>
              </w:rPr>
              <w:t>1996 год</w:t>
            </w:r>
          </w:p>
        </w:tc>
        <w:tc>
          <w:tcPr>
            <w:tcW w:w="2019" w:type="dxa"/>
            <w:tcBorders>
              <w:top w:val="single" w:sz="12" w:space="0" w:color="000000"/>
              <w:left w:val="nil"/>
              <w:bottom w:val="single" w:sz="4" w:space="0" w:color="auto"/>
              <w:right w:val="single" w:sz="4" w:space="0" w:color="auto"/>
            </w:tcBorders>
            <w:vAlign w:val="bottom"/>
          </w:tcPr>
          <w:p w:rsidR="00000000" w:rsidRDefault="00000000">
            <w:pPr>
              <w:tabs>
                <w:tab w:val="decimal" w:pos="1134"/>
              </w:tabs>
              <w:rPr>
                <w:rFonts w:ascii="Arial" w:hAnsi="Arial"/>
                <w:sz w:val="18"/>
              </w:rPr>
            </w:pPr>
            <w:r>
              <w:rPr>
                <w:rFonts w:ascii="Arial" w:hAnsi="Arial"/>
                <w:sz w:val="18"/>
              </w:rPr>
              <w:t>3,9</w:t>
            </w:r>
          </w:p>
        </w:tc>
        <w:tc>
          <w:tcPr>
            <w:tcW w:w="2018" w:type="dxa"/>
            <w:gridSpan w:val="2"/>
            <w:tcBorders>
              <w:top w:val="single" w:sz="12" w:space="0" w:color="000000"/>
              <w:left w:val="nil"/>
              <w:bottom w:val="single" w:sz="4" w:space="0" w:color="auto"/>
              <w:right w:val="single" w:sz="4" w:space="0" w:color="auto"/>
            </w:tcBorders>
            <w:vAlign w:val="bottom"/>
          </w:tcPr>
          <w:p w:rsidR="00000000" w:rsidRDefault="00000000">
            <w:pPr>
              <w:tabs>
                <w:tab w:val="decimal" w:pos="1134"/>
              </w:tabs>
              <w:rPr>
                <w:rFonts w:ascii="Arial" w:hAnsi="Arial"/>
                <w:sz w:val="18"/>
              </w:rPr>
            </w:pPr>
            <w:r>
              <w:rPr>
                <w:rFonts w:ascii="Arial" w:hAnsi="Arial"/>
                <w:sz w:val="18"/>
              </w:rPr>
              <w:t>96,1</w:t>
            </w:r>
          </w:p>
        </w:tc>
        <w:tc>
          <w:tcPr>
            <w:tcW w:w="2018" w:type="dxa"/>
            <w:gridSpan w:val="2"/>
            <w:tcBorders>
              <w:top w:val="single" w:sz="12" w:space="0" w:color="000000"/>
              <w:left w:val="nil"/>
              <w:bottom w:val="single" w:sz="4" w:space="0" w:color="auto"/>
              <w:right w:val="single" w:sz="4" w:space="0" w:color="auto"/>
            </w:tcBorders>
            <w:vAlign w:val="bottom"/>
          </w:tcPr>
          <w:p w:rsidR="00000000" w:rsidRDefault="00000000">
            <w:pPr>
              <w:tabs>
                <w:tab w:val="decimal" w:pos="1134"/>
              </w:tabs>
              <w:rPr>
                <w:rFonts w:ascii="Arial" w:hAnsi="Arial"/>
                <w:sz w:val="18"/>
              </w:rPr>
            </w:pPr>
            <w:r>
              <w:rPr>
                <w:rFonts w:ascii="Arial" w:hAnsi="Arial"/>
                <w:sz w:val="18"/>
              </w:rPr>
              <w:t>–</w:t>
            </w:r>
          </w:p>
        </w:tc>
        <w:tc>
          <w:tcPr>
            <w:tcW w:w="2018" w:type="dxa"/>
            <w:tcBorders>
              <w:top w:val="single" w:sz="12" w:space="0" w:color="000000"/>
              <w:left w:val="nil"/>
              <w:bottom w:val="single" w:sz="4" w:space="0" w:color="auto"/>
              <w:right w:val="single" w:sz="12" w:space="0" w:color="000000"/>
            </w:tcBorders>
            <w:vAlign w:val="bottom"/>
          </w:tcPr>
          <w:p w:rsidR="00000000" w:rsidRDefault="00000000">
            <w:pPr>
              <w:tabs>
                <w:tab w:val="decimal" w:pos="1134"/>
              </w:tabs>
              <w:rPr>
                <w:rFonts w:ascii="Arial" w:hAnsi="Arial"/>
                <w:sz w:val="18"/>
              </w:rPr>
            </w:pPr>
            <w:r>
              <w:rPr>
                <w:rFonts w:ascii="Arial" w:hAnsi="Arial"/>
                <w:sz w:val="18"/>
              </w:rPr>
              <w:t>100</w:t>
            </w:r>
          </w:p>
        </w:tc>
      </w:tr>
      <w:tr w:rsidR="00000000">
        <w:tblPrEx>
          <w:tblCellMar>
            <w:top w:w="0" w:type="dxa"/>
            <w:bottom w:w="0" w:type="dxa"/>
          </w:tblCellMar>
        </w:tblPrEx>
        <w:trPr>
          <w:trHeight w:val="20"/>
          <w:jc w:val="center"/>
        </w:trPr>
        <w:tc>
          <w:tcPr>
            <w:tcW w:w="1566" w:type="dxa"/>
            <w:tcBorders>
              <w:top w:val="nil"/>
              <w:left w:val="single" w:sz="12" w:space="0" w:color="000000"/>
              <w:bottom w:val="single" w:sz="12" w:space="0" w:color="000000"/>
              <w:right w:val="single" w:sz="4" w:space="0" w:color="auto"/>
            </w:tcBorders>
            <w:vAlign w:val="bottom"/>
          </w:tcPr>
          <w:p w:rsidR="00000000" w:rsidRDefault="00000000">
            <w:pPr>
              <w:jc w:val="center"/>
              <w:rPr>
                <w:rFonts w:ascii="Arial" w:eastAsia="Arial Unicode MS" w:hAnsi="Arial"/>
                <w:sz w:val="18"/>
              </w:rPr>
            </w:pPr>
            <w:r>
              <w:rPr>
                <w:rFonts w:ascii="Arial" w:hAnsi="Arial"/>
                <w:sz w:val="18"/>
              </w:rPr>
              <w:t>2000 год</w:t>
            </w:r>
          </w:p>
        </w:tc>
        <w:tc>
          <w:tcPr>
            <w:tcW w:w="2019" w:type="dxa"/>
            <w:tcBorders>
              <w:top w:val="single" w:sz="4" w:space="0" w:color="auto"/>
              <w:left w:val="nil"/>
              <w:bottom w:val="single" w:sz="12" w:space="0" w:color="000000"/>
              <w:right w:val="single" w:sz="4" w:space="0" w:color="auto"/>
            </w:tcBorders>
            <w:vAlign w:val="bottom"/>
          </w:tcPr>
          <w:p w:rsidR="00000000" w:rsidRDefault="00000000">
            <w:pPr>
              <w:tabs>
                <w:tab w:val="decimal" w:pos="1134"/>
              </w:tabs>
              <w:rPr>
                <w:rFonts w:ascii="Arial" w:hAnsi="Arial"/>
                <w:sz w:val="18"/>
              </w:rPr>
            </w:pPr>
            <w:r>
              <w:rPr>
                <w:rFonts w:ascii="Arial" w:hAnsi="Arial"/>
                <w:sz w:val="18"/>
              </w:rPr>
              <w:t>5,2</w:t>
            </w:r>
          </w:p>
        </w:tc>
        <w:tc>
          <w:tcPr>
            <w:tcW w:w="2018" w:type="dxa"/>
            <w:gridSpan w:val="2"/>
            <w:tcBorders>
              <w:top w:val="single" w:sz="4" w:space="0" w:color="auto"/>
              <w:left w:val="nil"/>
              <w:bottom w:val="single" w:sz="12" w:space="0" w:color="000000"/>
              <w:right w:val="single" w:sz="4" w:space="0" w:color="auto"/>
            </w:tcBorders>
            <w:vAlign w:val="bottom"/>
          </w:tcPr>
          <w:p w:rsidR="00000000" w:rsidRDefault="00000000">
            <w:pPr>
              <w:tabs>
                <w:tab w:val="decimal" w:pos="1134"/>
              </w:tabs>
              <w:rPr>
                <w:rFonts w:ascii="Arial" w:hAnsi="Arial"/>
                <w:sz w:val="18"/>
              </w:rPr>
            </w:pPr>
            <w:r>
              <w:rPr>
                <w:rFonts w:ascii="Arial" w:hAnsi="Arial"/>
                <w:sz w:val="18"/>
              </w:rPr>
              <w:t>94,8</w:t>
            </w:r>
          </w:p>
        </w:tc>
        <w:tc>
          <w:tcPr>
            <w:tcW w:w="2018" w:type="dxa"/>
            <w:gridSpan w:val="2"/>
            <w:tcBorders>
              <w:top w:val="single" w:sz="4" w:space="0" w:color="auto"/>
              <w:left w:val="nil"/>
              <w:bottom w:val="single" w:sz="12" w:space="0" w:color="000000"/>
              <w:right w:val="single" w:sz="4" w:space="0" w:color="auto"/>
            </w:tcBorders>
            <w:vAlign w:val="bottom"/>
          </w:tcPr>
          <w:p w:rsidR="00000000" w:rsidRDefault="00000000">
            <w:pPr>
              <w:tabs>
                <w:tab w:val="decimal" w:pos="1134"/>
              </w:tabs>
              <w:rPr>
                <w:rFonts w:ascii="Arial" w:hAnsi="Arial"/>
                <w:sz w:val="18"/>
              </w:rPr>
            </w:pPr>
            <w:r>
              <w:rPr>
                <w:rFonts w:ascii="Arial" w:hAnsi="Arial"/>
                <w:sz w:val="18"/>
              </w:rPr>
              <w:t>2,4</w:t>
            </w:r>
          </w:p>
        </w:tc>
        <w:tc>
          <w:tcPr>
            <w:tcW w:w="2018" w:type="dxa"/>
            <w:tcBorders>
              <w:top w:val="single" w:sz="4" w:space="0" w:color="auto"/>
              <w:left w:val="nil"/>
              <w:bottom w:val="single" w:sz="12" w:space="0" w:color="000000"/>
              <w:right w:val="single" w:sz="12" w:space="0" w:color="000000"/>
            </w:tcBorders>
            <w:vAlign w:val="bottom"/>
          </w:tcPr>
          <w:p w:rsidR="00000000" w:rsidRDefault="00000000">
            <w:pPr>
              <w:tabs>
                <w:tab w:val="decimal" w:pos="1134"/>
              </w:tabs>
              <w:rPr>
                <w:rFonts w:ascii="Arial" w:hAnsi="Arial"/>
                <w:sz w:val="18"/>
              </w:rPr>
            </w:pPr>
            <w:r>
              <w:rPr>
                <w:rFonts w:ascii="Arial" w:hAnsi="Arial"/>
                <w:sz w:val="18"/>
              </w:rPr>
              <w:t>97,6</w:t>
            </w:r>
          </w:p>
        </w:tc>
      </w:tr>
    </w:tbl>
    <w:p w:rsidR="00000000" w:rsidRDefault="00000000">
      <w:pPr>
        <w:jc w:val="both"/>
        <w:rPr>
          <w:rFonts w:ascii="Arial" w:hAnsi="Arial"/>
          <w:b/>
          <w:sz w:val="18"/>
        </w:rPr>
      </w:pPr>
    </w:p>
    <w:p w:rsidR="00000000" w:rsidRDefault="00000000">
      <w:pPr>
        <w:jc w:val="both"/>
        <w:rPr>
          <w:rFonts w:ascii="Arial" w:hAnsi="Arial"/>
          <w:i/>
          <w:sz w:val="16"/>
        </w:rPr>
      </w:pPr>
      <w:r>
        <w:rPr>
          <w:rFonts w:ascii="Arial" w:hAnsi="Arial"/>
          <w:i/>
          <w:sz w:val="16"/>
        </w:rPr>
        <w:t>1) В 1996 году не были получены данные от 6 муниципалитетов, а в 2000 году не был избран мэр в Кондово (выборы не бойкотировались).</w:t>
      </w:r>
    </w:p>
    <w:p w:rsidR="00000000" w:rsidRDefault="00000000">
      <w:pPr>
        <w:jc w:val="both"/>
        <w:rPr>
          <w:rFonts w:ascii="Arial" w:hAnsi="Arial"/>
          <w:sz w:val="16"/>
        </w:rPr>
      </w:pPr>
    </w:p>
    <w:p w:rsidR="00000000" w:rsidRDefault="00000000">
      <w:pPr>
        <w:jc w:val="both"/>
        <w:rPr>
          <w:rFonts w:ascii="Arial" w:hAnsi="Arial"/>
          <w:i/>
          <w:sz w:val="16"/>
        </w:rPr>
      </w:pPr>
      <w:r>
        <w:rPr>
          <w:rFonts w:ascii="Arial" w:hAnsi="Arial"/>
          <w:i/>
          <w:sz w:val="16"/>
        </w:rPr>
        <w:t>Источник: Государственная статистическая служба</w:t>
      </w:r>
      <w:r>
        <w:rPr>
          <w:rFonts w:ascii="Arial" w:hAnsi="Arial"/>
          <w:sz w:val="16"/>
        </w:rPr>
        <w:t>.</w:t>
      </w:r>
    </w:p>
    <w:p w:rsidR="00000000" w:rsidRDefault="00000000">
      <w:pPr>
        <w:jc w:val="both"/>
        <w:rPr>
          <w:rFonts w:ascii="Arial" w:hAnsi="Arial"/>
          <w:sz w:val="16"/>
        </w:rPr>
      </w:pPr>
    </w:p>
    <w:p w:rsidR="00000000" w:rsidRDefault="00000000">
      <w:pPr>
        <w:jc w:val="both"/>
        <w:rPr>
          <w:rFonts w:ascii="Arial" w:hAnsi="Arial"/>
          <w:sz w:val="16"/>
        </w:rPr>
      </w:pPr>
    </w:p>
    <w:p w:rsidR="00000000" w:rsidRDefault="00000000">
      <w:pPr>
        <w:jc w:val="both"/>
        <w:rPr>
          <w:rFonts w:ascii="Arial" w:hAnsi="Arial"/>
          <w:sz w:val="16"/>
        </w:rPr>
      </w:pPr>
    </w:p>
    <w:p w:rsidR="00000000" w:rsidRDefault="00000000">
      <w:pPr>
        <w:jc w:val="both"/>
        <w:rPr>
          <w:rFonts w:ascii="Arial" w:hAnsi="Arial"/>
          <w:sz w:val="16"/>
        </w:rPr>
      </w:pPr>
    </w:p>
    <w:p w:rsidR="00000000" w:rsidRDefault="00000000">
      <w:pPr>
        <w:jc w:val="both"/>
        <w:rPr>
          <w:rFonts w:ascii="Arial" w:hAnsi="Arial"/>
          <w:sz w:val="16"/>
        </w:rPr>
      </w:pPr>
    </w:p>
    <w:p w:rsidR="00000000" w:rsidRDefault="00000000">
      <w:pPr>
        <w:jc w:val="both"/>
        <w:rPr>
          <w:rFonts w:ascii="Arial" w:hAnsi="Arial"/>
          <w:sz w:val="16"/>
        </w:rPr>
      </w:pPr>
    </w:p>
    <w:p w:rsidR="00000000" w:rsidRDefault="00000000">
      <w:pPr>
        <w:jc w:val="both"/>
        <w:rPr>
          <w:rFonts w:ascii="Arial" w:hAnsi="Arial"/>
          <w:sz w:val="16"/>
        </w:rPr>
      </w:pPr>
    </w:p>
    <w:p w:rsidR="00000000" w:rsidRDefault="00000000">
      <w:pPr>
        <w:jc w:val="both"/>
        <w:rPr>
          <w:rFonts w:ascii="Arial" w:hAnsi="Arial"/>
          <w:sz w:val="16"/>
          <w:lang w:val="en-US"/>
        </w:rPr>
      </w:pPr>
    </w:p>
    <w:p w:rsidR="00000000" w:rsidRDefault="00000000">
      <w:pPr>
        <w:jc w:val="both"/>
        <w:rPr>
          <w:rFonts w:ascii="Arial" w:hAnsi="Arial"/>
          <w:sz w:val="16"/>
          <w:lang w:val="en-US"/>
        </w:rPr>
      </w:pPr>
    </w:p>
    <w:p w:rsidR="00000000" w:rsidRDefault="00000000">
      <w:pPr>
        <w:jc w:val="both"/>
        <w:rPr>
          <w:rFonts w:ascii="Arial" w:hAnsi="Arial"/>
          <w:sz w:val="16"/>
          <w:lang w:val="en-US"/>
        </w:rPr>
      </w:pPr>
    </w:p>
    <w:p w:rsidR="00000000" w:rsidRDefault="00000000">
      <w:pPr>
        <w:jc w:val="both"/>
        <w:rPr>
          <w:rFonts w:ascii="Arial" w:hAnsi="Arial"/>
          <w:sz w:val="16"/>
          <w:lang w:val="en-US"/>
        </w:rPr>
      </w:pPr>
    </w:p>
    <w:p w:rsidR="00000000" w:rsidRDefault="00000000">
      <w:pPr>
        <w:jc w:val="both"/>
        <w:rPr>
          <w:rFonts w:ascii="Arial" w:hAnsi="Arial"/>
          <w:sz w:val="16"/>
          <w:lang w:val="en-US"/>
        </w:rPr>
      </w:pPr>
    </w:p>
    <w:p w:rsidR="00000000" w:rsidRDefault="00000000">
      <w:pPr>
        <w:jc w:val="both"/>
        <w:rPr>
          <w:rFonts w:ascii="Arial" w:hAnsi="Arial"/>
          <w:sz w:val="16"/>
          <w:lang w:val="en-US"/>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39"/>
      </w:tblGrid>
      <w:tr w:rsidR="00000000">
        <w:tblPrEx>
          <w:tblCellMar>
            <w:top w:w="0" w:type="dxa"/>
            <w:bottom w:w="0" w:type="dxa"/>
          </w:tblCellMar>
        </w:tblPrEx>
        <w:tc>
          <w:tcPr>
            <w:tcW w:w="9639" w:type="dxa"/>
            <w:shd w:val="clear" w:color="auto" w:fill="C0C0C0"/>
          </w:tcPr>
          <w:p w:rsidR="00000000" w:rsidRDefault="00000000">
            <w:pPr>
              <w:spacing w:before="120" w:after="120"/>
              <w:jc w:val="center"/>
              <w:rPr>
                <w:rFonts w:ascii="Arial" w:hAnsi="Arial"/>
              </w:rPr>
            </w:pPr>
            <w:r>
              <w:rPr>
                <w:rFonts w:ascii="Arial" w:hAnsi="Arial"/>
              </w:rPr>
              <w:br w:type="page"/>
            </w:r>
            <w:r>
              <w:rPr>
                <w:rFonts w:ascii="Arial" w:hAnsi="Arial"/>
                <w:b/>
              </w:rPr>
              <w:t>МЕСТНЫЕ ВЫБОРЫ 2000 ГОДА</w:t>
            </w:r>
          </w:p>
        </w:tc>
      </w:tr>
    </w:tbl>
    <w:p w:rsidR="00000000" w:rsidRDefault="00000000">
      <w:pPr>
        <w:jc w:val="both"/>
        <w:rPr>
          <w:rFonts w:ascii="Arial" w:hAnsi="Arial"/>
          <w:sz w:val="18"/>
        </w:rPr>
      </w:pPr>
    </w:p>
    <w:p w:rsidR="00000000" w:rsidRDefault="00000000">
      <w:pPr>
        <w:spacing w:after="60"/>
        <w:jc w:val="both"/>
        <w:rPr>
          <w:rFonts w:ascii="Arial" w:hAnsi="Arial"/>
          <w:b/>
          <w:sz w:val="16"/>
        </w:rPr>
      </w:pPr>
      <w:r>
        <w:rPr>
          <w:rFonts w:ascii="Arial" w:hAnsi="Arial"/>
          <w:b/>
          <w:sz w:val="16"/>
        </w:rPr>
        <w:t xml:space="preserve"> Кандидаты и избранные члены городских советов в разбивке по уровню образования и полу</w:t>
      </w:r>
    </w:p>
    <w:tbl>
      <w:tblPr>
        <w:tblW w:w="0" w:type="auto"/>
        <w:jc w:val="center"/>
        <w:tblLayout w:type="fixed"/>
        <w:tblCellMar>
          <w:left w:w="57" w:type="dxa"/>
          <w:right w:w="57" w:type="dxa"/>
        </w:tblCellMar>
        <w:tblLook w:val="0000" w:firstRow="0" w:lastRow="0" w:firstColumn="0" w:lastColumn="0" w:noHBand="0" w:noVBand="0"/>
      </w:tblPr>
      <w:tblGrid>
        <w:gridCol w:w="845"/>
        <w:gridCol w:w="717"/>
        <w:gridCol w:w="8"/>
        <w:gridCol w:w="1126"/>
        <w:gridCol w:w="1134"/>
        <w:gridCol w:w="992"/>
        <w:gridCol w:w="1134"/>
        <w:gridCol w:w="1276"/>
        <w:gridCol w:w="992"/>
        <w:gridCol w:w="709"/>
        <w:gridCol w:w="716"/>
      </w:tblGrid>
      <w:tr w:rsidR="00000000">
        <w:tblPrEx>
          <w:tblCellMar>
            <w:top w:w="0" w:type="dxa"/>
            <w:bottom w:w="0" w:type="dxa"/>
          </w:tblCellMar>
        </w:tblPrEx>
        <w:trPr>
          <w:cantSplit/>
          <w:trHeight w:val="20"/>
          <w:jc w:val="center"/>
        </w:trPr>
        <w:tc>
          <w:tcPr>
            <w:tcW w:w="845" w:type="dxa"/>
            <w:tcBorders>
              <w:top w:val="single" w:sz="8" w:space="0" w:color="auto"/>
              <w:left w:val="single" w:sz="8" w:space="0" w:color="auto"/>
              <w:bottom w:val="nil"/>
              <w:right w:val="single" w:sz="4" w:space="0" w:color="auto"/>
            </w:tcBorders>
            <w:vAlign w:val="center"/>
          </w:tcPr>
          <w:p w:rsidR="00000000" w:rsidRDefault="00000000">
            <w:pPr>
              <w:rPr>
                <w:rFonts w:ascii="Arial" w:eastAsia="Arial Unicode MS" w:hAnsi="Arial"/>
                <w:sz w:val="16"/>
              </w:rPr>
            </w:pPr>
            <w:r>
              <w:rPr>
                <w:rFonts w:ascii="Arial" w:hAnsi="Arial"/>
                <w:sz w:val="16"/>
                <w:lang w:val="en-US"/>
              </w:rPr>
              <w:t> </w:t>
            </w:r>
          </w:p>
        </w:tc>
        <w:tc>
          <w:tcPr>
            <w:tcW w:w="725" w:type="dxa"/>
            <w:gridSpan w:val="2"/>
            <w:vMerge w:val="restart"/>
            <w:tcBorders>
              <w:top w:val="single" w:sz="8" w:space="0" w:color="auto"/>
              <w:left w:val="single" w:sz="4" w:space="0" w:color="auto"/>
              <w:right w:val="single" w:sz="4" w:space="0" w:color="auto"/>
            </w:tcBorders>
            <w:vAlign w:val="center"/>
          </w:tcPr>
          <w:p w:rsidR="00000000" w:rsidRDefault="00000000">
            <w:pPr>
              <w:jc w:val="center"/>
              <w:rPr>
                <w:rFonts w:ascii="Arial" w:eastAsia="Arial Unicode MS" w:hAnsi="Arial"/>
                <w:b/>
                <w:sz w:val="15"/>
              </w:rPr>
            </w:pPr>
            <w:r>
              <w:rPr>
                <w:rFonts w:ascii="Arial" w:hAnsi="Arial"/>
                <w:b/>
                <w:sz w:val="15"/>
              </w:rPr>
              <w:t>Всего</w:t>
            </w:r>
          </w:p>
        </w:tc>
        <w:tc>
          <w:tcPr>
            <w:tcW w:w="6654" w:type="dxa"/>
            <w:gridSpan w:val="6"/>
            <w:tcBorders>
              <w:top w:val="single" w:sz="8" w:space="0" w:color="auto"/>
              <w:left w:val="nil"/>
              <w:bottom w:val="single" w:sz="4" w:space="0" w:color="auto"/>
              <w:right w:val="nil"/>
            </w:tcBorders>
            <w:vAlign w:val="center"/>
          </w:tcPr>
          <w:p w:rsidR="00000000" w:rsidRDefault="00000000">
            <w:pPr>
              <w:jc w:val="center"/>
              <w:rPr>
                <w:rFonts w:ascii="Arial" w:eastAsia="Arial Unicode MS" w:hAnsi="Arial"/>
                <w:b/>
                <w:sz w:val="15"/>
              </w:rPr>
            </w:pPr>
            <w:r>
              <w:rPr>
                <w:rFonts w:ascii="Arial" w:hAnsi="Arial"/>
                <w:b/>
                <w:sz w:val="15"/>
              </w:rPr>
              <w:t>Законченное образование</w:t>
            </w:r>
          </w:p>
        </w:tc>
        <w:tc>
          <w:tcPr>
            <w:tcW w:w="709" w:type="dxa"/>
            <w:vMerge w:val="restart"/>
            <w:tcBorders>
              <w:top w:val="single" w:sz="8" w:space="0" w:color="auto"/>
              <w:left w:val="single" w:sz="4" w:space="0" w:color="auto"/>
              <w:bottom w:val="single" w:sz="8" w:space="0" w:color="000000"/>
              <w:right w:val="single" w:sz="4" w:space="0" w:color="auto"/>
            </w:tcBorders>
            <w:vAlign w:val="center"/>
          </w:tcPr>
          <w:p w:rsidR="00000000" w:rsidRDefault="00000000">
            <w:pPr>
              <w:jc w:val="center"/>
              <w:rPr>
                <w:rFonts w:ascii="Arial" w:eastAsia="Arial Unicode MS" w:hAnsi="Arial"/>
                <w:b/>
                <w:sz w:val="15"/>
              </w:rPr>
            </w:pPr>
            <w:r>
              <w:rPr>
                <w:rFonts w:ascii="Arial" w:hAnsi="Arial"/>
                <w:b/>
                <w:sz w:val="15"/>
              </w:rPr>
              <w:t>Прочие</w:t>
            </w:r>
          </w:p>
        </w:tc>
        <w:tc>
          <w:tcPr>
            <w:tcW w:w="716" w:type="dxa"/>
            <w:vMerge w:val="restart"/>
            <w:tcBorders>
              <w:top w:val="single" w:sz="8" w:space="0" w:color="auto"/>
              <w:left w:val="single" w:sz="4" w:space="0" w:color="auto"/>
              <w:bottom w:val="single" w:sz="8" w:space="0" w:color="000000"/>
              <w:right w:val="single" w:sz="8" w:space="0" w:color="auto"/>
            </w:tcBorders>
            <w:vAlign w:val="center"/>
          </w:tcPr>
          <w:p w:rsidR="00000000" w:rsidRDefault="00000000">
            <w:pPr>
              <w:jc w:val="center"/>
              <w:rPr>
                <w:rFonts w:ascii="Arial" w:eastAsia="Arial Unicode MS" w:hAnsi="Arial"/>
                <w:b/>
                <w:sz w:val="15"/>
              </w:rPr>
            </w:pPr>
            <w:r>
              <w:rPr>
                <w:rFonts w:ascii="Arial" w:hAnsi="Arial"/>
                <w:b/>
                <w:sz w:val="15"/>
              </w:rPr>
              <w:t>Нет данных</w:t>
            </w:r>
          </w:p>
        </w:tc>
      </w:tr>
      <w:tr w:rsidR="00000000">
        <w:tblPrEx>
          <w:tblCellMar>
            <w:top w:w="0" w:type="dxa"/>
            <w:bottom w:w="0" w:type="dxa"/>
          </w:tblCellMar>
        </w:tblPrEx>
        <w:trPr>
          <w:cantSplit/>
          <w:trHeight w:val="20"/>
          <w:jc w:val="center"/>
        </w:trPr>
        <w:tc>
          <w:tcPr>
            <w:tcW w:w="845" w:type="dxa"/>
            <w:tcBorders>
              <w:top w:val="nil"/>
              <w:left w:val="single" w:sz="8" w:space="0" w:color="auto"/>
              <w:bottom w:val="nil"/>
              <w:right w:val="single" w:sz="4" w:space="0" w:color="auto"/>
            </w:tcBorders>
            <w:vAlign w:val="center"/>
          </w:tcPr>
          <w:p w:rsidR="00000000" w:rsidRDefault="00000000">
            <w:pPr>
              <w:rPr>
                <w:rFonts w:ascii="Arial" w:eastAsia="Arial Unicode MS" w:hAnsi="Arial"/>
                <w:sz w:val="16"/>
              </w:rPr>
            </w:pPr>
            <w:r>
              <w:rPr>
                <w:rFonts w:ascii="Arial" w:hAnsi="Arial"/>
                <w:sz w:val="16"/>
                <w:lang w:val="en-US"/>
              </w:rPr>
              <w:t> </w:t>
            </w:r>
          </w:p>
        </w:tc>
        <w:tc>
          <w:tcPr>
            <w:tcW w:w="725" w:type="dxa"/>
            <w:gridSpan w:val="2"/>
            <w:vMerge/>
            <w:tcBorders>
              <w:left w:val="single" w:sz="4" w:space="0" w:color="auto"/>
              <w:right w:val="single" w:sz="4" w:space="0" w:color="auto"/>
            </w:tcBorders>
            <w:vAlign w:val="center"/>
          </w:tcPr>
          <w:p w:rsidR="00000000" w:rsidRDefault="00000000">
            <w:pPr>
              <w:rPr>
                <w:rFonts w:ascii="Arial" w:eastAsia="Arial Unicode MS" w:hAnsi="Arial"/>
                <w:b/>
                <w:sz w:val="15"/>
              </w:rPr>
            </w:pPr>
          </w:p>
        </w:tc>
        <w:tc>
          <w:tcPr>
            <w:tcW w:w="1126" w:type="dxa"/>
            <w:vMerge w:val="restart"/>
            <w:tcBorders>
              <w:top w:val="nil"/>
              <w:left w:val="single" w:sz="4" w:space="0" w:color="auto"/>
              <w:bottom w:val="single" w:sz="8" w:space="0" w:color="000000"/>
              <w:right w:val="nil"/>
            </w:tcBorders>
            <w:vAlign w:val="center"/>
          </w:tcPr>
          <w:p w:rsidR="00000000" w:rsidRDefault="00000000">
            <w:pPr>
              <w:jc w:val="center"/>
              <w:rPr>
                <w:rFonts w:ascii="Arial" w:eastAsia="Arial Unicode MS" w:hAnsi="Arial"/>
                <w:b/>
                <w:sz w:val="15"/>
              </w:rPr>
            </w:pPr>
            <w:r>
              <w:rPr>
                <w:rFonts w:ascii="Arial" w:hAnsi="Arial"/>
                <w:b/>
                <w:sz w:val="15"/>
              </w:rPr>
              <w:t>Начальное образование</w:t>
            </w:r>
          </w:p>
        </w:tc>
        <w:tc>
          <w:tcPr>
            <w:tcW w:w="1134" w:type="dxa"/>
            <w:vMerge w:val="restart"/>
            <w:tcBorders>
              <w:top w:val="nil"/>
              <w:left w:val="single" w:sz="4" w:space="0" w:color="auto"/>
              <w:bottom w:val="single" w:sz="8" w:space="0" w:color="000000"/>
              <w:right w:val="nil"/>
            </w:tcBorders>
            <w:vAlign w:val="center"/>
          </w:tcPr>
          <w:p w:rsidR="00000000" w:rsidRDefault="00000000">
            <w:pPr>
              <w:jc w:val="center"/>
              <w:rPr>
                <w:rFonts w:ascii="Arial" w:eastAsia="Arial Unicode MS" w:hAnsi="Arial"/>
                <w:b/>
                <w:sz w:val="15"/>
              </w:rPr>
            </w:pPr>
            <w:r>
              <w:rPr>
                <w:rFonts w:ascii="Arial" w:hAnsi="Arial"/>
                <w:b/>
                <w:sz w:val="15"/>
              </w:rPr>
              <w:t>Среднее образование</w:t>
            </w:r>
          </w:p>
        </w:tc>
        <w:tc>
          <w:tcPr>
            <w:tcW w:w="992" w:type="dxa"/>
            <w:vMerge w:val="restart"/>
            <w:tcBorders>
              <w:top w:val="nil"/>
              <w:left w:val="single" w:sz="4" w:space="0" w:color="auto"/>
              <w:bottom w:val="single" w:sz="8" w:space="0" w:color="000000"/>
              <w:right w:val="nil"/>
            </w:tcBorders>
            <w:vAlign w:val="center"/>
          </w:tcPr>
          <w:p w:rsidR="00000000" w:rsidRDefault="00000000">
            <w:pPr>
              <w:jc w:val="center"/>
              <w:rPr>
                <w:rFonts w:ascii="Arial" w:eastAsia="Arial Unicode MS" w:hAnsi="Arial"/>
                <w:b/>
                <w:sz w:val="15"/>
              </w:rPr>
            </w:pPr>
            <w:r>
              <w:rPr>
                <w:rFonts w:ascii="Arial" w:hAnsi="Arial"/>
                <w:b/>
                <w:sz w:val="15"/>
              </w:rPr>
              <w:t>Колледж</w:t>
            </w:r>
          </w:p>
        </w:tc>
        <w:tc>
          <w:tcPr>
            <w:tcW w:w="1134" w:type="dxa"/>
            <w:vMerge w:val="restart"/>
            <w:tcBorders>
              <w:top w:val="nil"/>
              <w:left w:val="single" w:sz="4" w:space="0" w:color="auto"/>
              <w:bottom w:val="single" w:sz="8" w:space="0" w:color="000000"/>
              <w:right w:val="nil"/>
            </w:tcBorders>
            <w:vAlign w:val="center"/>
          </w:tcPr>
          <w:p w:rsidR="00000000" w:rsidRDefault="00000000">
            <w:pPr>
              <w:jc w:val="center"/>
              <w:rPr>
                <w:rFonts w:ascii="Arial" w:eastAsia="Arial Unicode MS" w:hAnsi="Arial"/>
                <w:b/>
                <w:sz w:val="15"/>
              </w:rPr>
            </w:pPr>
            <w:r>
              <w:rPr>
                <w:rFonts w:ascii="Arial" w:hAnsi="Arial"/>
                <w:b/>
                <w:sz w:val="15"/>
              </w:rPr>
              <w:t>Высшее образование</w:t>
            </w:r>
          </w:p>
        </w:tc>
        <w:tc>
          <w:tcPr>
            <w:tcW w:w="2268" w:type="dxa"/>
            <w:gridSpan w:val="2"/>
            <w:tcBorders>
              <w:top w:val="single" w:sz="4" w:space="0" w:color="auto"/>
              <w:left w:val="single" w:sz="4" w:space="0" w:color="auto"/>
              <w:bottom w:val="single" w:sz="4" w:space="0" w:color="auto"/>
              <w:right w:val="nil"/>
            </w:tcBorders>
            <w:vAlign w:val="center"/>
          </w:tcPr>
          <w:p w:rsidR="00000000" w:rsidRDefault="00000000">
            <w:pPr>
              <w:jc w:val="center"/>
              <w:rPr>
                <w:rFonts w:ascii="Arial" w:eastAsia="Arial Unicode MS" w:hAnsi="Arial"/>
                <w:b/>
                <w:sz w:val="15"/>
              </w:rPr>
            </w:pPr>
            <w:r>
              <w:rPr>
                <w:rFonts w:ascii="Arial" w:hAnsi="Arial"/>
                <w:b/>
                <w:sz w:val="15"/>
              </w:rPr>
              <w:t>Из которых</w:t>
            </w:r>
          </w:p>
        </w:tc>
        <w:tc>
          <w:tcPr>
            <w:tcW w:w="709" w:type="dxa"/>
            <w:vMerge/>
            <w:tcBorders>
              <w:left w:val="single" w:sz="4" w:space="0" w:color="auto"/>
              <w:bottom w:val="single" w:sz="8" w:space="0" w:color="000000"/>
              <w:right w:val="single" w:sz="4" w:space="0" w:color="auto"/>
            </w:tcBorders>
            <w:vAlign w:val="center"/>
          </w:tcPr>
          <w:p w:rsidR="00000000" w:rsidRDefault="00000000">
            <w:pPr>
              <w:rPr>
                <w:rFonts w:ascii="Arial" w:eastAsia="Arial Unicode MS" w:hAnsi="Arial"/>
                <w:sz w:val="16"/>
              </w:rPr>
            </w:pPr>
          </w:p>
        </w:tc>
        <w:tc>
          <w:tcPr>
            <w:tcW w:w="716" w:type="dxa"/>
            <w:vMerge/>
            <w:tcBorders>
              <w:left w:val="single" w:sz="4" w:space="0" w:color="auto"/>
              <w:bottom w:val="single" w:sz="8" w:space="0" w:color="000000"/>
              <w:right w:val="single" w:sz="8" w:space="0" w:color="auto"/>
            </w:tcBorders>
            <w:vAlign w:val="center"/>
          </w:tcPr>
          <w:p w:rsidR="00000000" w:rsidRDefault="00000000">
            <w:pPr>
              <w:rPr>
                <w:rFonts w:ascii="Arial" w:eastAsia="Arial Unicode MS" w:hAnsi="Arial"/>
                <w:sz w:val="16"/>
              </w:rPr>
            </w:pPr>
          </w:p>
        </w:tc>
      </w:tr>
      <w:tr w:rsidR="00000000">
        <w:tblPrEx>
          <w:tblCellMar>
            <w:top w:w="0" w:type="dxa"/>
            <w:bottom w:w="0" w:type="dxa"/>
          </w:tblCellMar>
        </w:tblPrEx>
        <w:trPr>
          <w:cantSplit/>
          <w:trHeight w:val="20"/>
          <w:jc w:val="center"/>
        </w:trPr>
        <w:tc>
          <w:tcPr>
            <w:tcW w:w="845" w:type="dxa"/>
            <w:tcBorders>
              <w:top w:val="nil"/>
              <w:left w:val="single" w:sz="8" w:space="0" w:color="auto"/>
              <w:bottom w:val="nil"/>
              <w:right w:val="single" w:sz="4" w:space="0" w:color="auto"/>
            </w:tcBorders>
            <w:vAlign w:val="center"/>
          </w:tcPr>
          <w:p w:rsidR="00000000" w:rsidRDefault="00000000">
            <w:pPr>
              <w:rPr>
                <w:rFonts w:ascii="Arial" w:eastAsia="Arial Unicode MS" w:hAnsi="Arial"/>
                <w:sz w:val="16"/>
              </w:rPr>
            </w:pPr>
            <w:r>
              <w:rPr>
                <w:rFonts w:ascii="Arial" w:hAnsi="Arial"/>
                <w:sz w:val="16"/>
                <w:lang w:val="en-US"/>
              </w:rPr>
              <w:t> </w:t>
            </w:r>
          </w:p>
        </w:tc>
        <w:tc>
          <w:tcPr>
            <w:tcW w:w="725" w:type="dxa"/>
            <w:gridSpan w:val="2"/>
            <w:vMerge/>
            <w:tcBorders>
              <w:left w:val="single" w:sz="4" w:space="0" w:color="auto"/>
              <w:right w:val="single" w:sz="4" w:space="0" w:color="auto"/>
            </w:tcBorders>
            <w:vAlign w:val="center"/>
          </w:tcPr>
          <w:p w:rsidR="00000000" w:rsidRDefault="00000000">
            <w:pPr>
              <w:rPr>
                <w:rFonts w:ascii="Arial" w:eastAsia="Arial Unicode MS" w:hAnsi="Arial"/>
                <w:b/>
                <w:sz w:val="15"/>
              </w:rPr>
            </w:pPr>
          </w:p>
        </w:tc>
        <w:tc>
          <w:tcPr>
            <w:tcW w:w="1126" w:type="dxa"/>
            <w:vMerge/>
            <w:tcBorders>
              <w:top w:val="nil"/>
              <w:left w:val="single" w:sz="4" w:space="0" w:color="auto"/>
              <w:bottom w:val="single" w:sz="8" w:space="0" w:color="000000"/>
              <w:right w:val="nil"/>
            </w:tcBorders>
            <w:vAlign w:val="center"/>
          </w:tcPr>
          <w:p w:rsidR="00000000" w:rsidRDefault="00000000">
            <w:pPr>
              <w:rPr>
                <w:rFonts w:ascii="Arial" w:eastAsia="Arial Unicode MS" w:hAnsi="Arial"/>
                <w:b/>
                <w:sz w:val="15"/>
              </w:rPr>
            </w:pPr>
          </w:p>
        </w:tc>
        <w:tc>
          <w:tcPr>
            <w:tcW w:w="1134" w:type="dxa"/>
            <w:vMerge/>
            <w:tcBorders>
              <w:top w:val="nil"/>
              <w:left w:val="single" w:sz="4" w:space="0" w:color="auto"/>
              <w:bottom w:val="single" w:sz="8" w:space="0" w:color="000000"/>
              <w:right w:val="nil"/>
            </w:tcBorders>
            <w:vAlign w:val="center"/>
          </w:tcPr>
          <w:p w:rsidR="00000000" w:rsidRDefault="00000000">
            <w:pPr>
              <w:rPr>
                <w:rFonts w:ascii="Arial" w:eastAsia="Arial Unicode MS" w:hAnsi="Arial"/>
                <w:b/>
                <w:sz w:val="15"/>
              </w:rPr>
            </w:pPr>
          </w:p>
        </w:tc>
        <w:tc>
          <w:tcPr>
            <w:tcW w:w="992" w:type="dxa"/>
            <w:vMerge/>
            <w:tcBorders>
              <w:top w:val="nil"/>
              <w:left w:val="single" w:sz="4" w:space="0" w:color="auto"/>
              <w:bottom w:val="single" w:sz="8" w:space="0" w:color="000000"/>
              <w:right w:val="nil"/>
            </w:tcBorders>
            <w:vAlign w:val="center"/>
          </w:tcPr>
          <w:p w:rsidR="00000000" w:rsidRDefault="00000000">
            <w:pPr>
              <w:rPr>
                <w:rFonts w:ascii="Arial" w:eastAsia="Arial Unicode MS" w:hAnsi="Arial"/>
                <w:b/>
                <w:sz w:val="15"/>
              </w:rPr>
            </w:pPr>
          </w:p>
        </w:tc>
        <w:tc>
          <w:tcPr>
            <w:tcW w:w="1134" w:type="dxa"/>
            <w:vMerge/>
            <w:tcBorders>
              <w:top w:val="nil"/>
              <w:left w:val="single" w:sz="4" w:space="0" w:color="auto"/>
              <w:bottom w:val="single" w:sz="8" w:space="0" w:color="000000"/>
              <w:right w:val="nil"/>
            </w:tcBorders>
            <w:vAlign w:val="center"/>
          </w:tcPr>
          <w:p w:rsidR="00000000" w:rsidRDefault="00000000">
            <w:pPr>
              <w:rPr>
                <w:rFonts w:ascii="Arial" w:eastAsia="Arial Unicode MS" w:hAnsi="Arial"/>
                <w:b/>
                <w:sz w:val="15"/>
              </w:rPr>
            </w:pPr>
          </w:p>
        </w:tc>
        <w:tc>
          <w:tcPr>
            <w:tcW w:w="1276" w:type="dxa"/>
            <w:vMerge w:val="restart"/>
            <w:tcBorders>
              <w:top w:val="nil"/>
              <w:left w:val="single" w:sz="4" w:space="0" w:color="auto"/>
              <w:bottom w:val="single" w:sz="8" w:space="0" w:color="000000"/>
              <w:right w:val="nil"/>
            </w:tcBorders>
            <w:vAlign w:val="center"/>
          </w:tcPr>
          <w:p w:rsidR="00000000" w:rsidRDefault="00000000">
            <w:pPr>
              <w:jc w:val="center"/>
              <w:rPr>
                <w:rFonts w:ascii="Arial" w:eastAsia="Arial Unicode MS" w:hAnsi="Arial"/>
                <w:b/>
                <w:sz w:val="15"/>
              </w:rPr>
            </w:pPr>
            <w:r>
              <w:rPr>
                <w:rFonts w:ascii="Arial" w:hAnsi="Arial"/>
                <w:b/>
                <w:sz w:val="15"/>
              </w:rPr>
              <w:t>Степень магистра и специальное образование</w:t>
            </w:r>
          </w:p>
        </w:tc>
        <w:tc>
          <w:tcPr>
            <w:tcW w:w="992" w:type="dxa"/>
            <w:vMerge w:val="restart"/>
            <w:tcBorders>
              <w:top w:val="nil"/>
              <w:left w:val="single" w:sz="4" w:space="0" w:color="auto"/>
              <w:bottom w:val="single" w:sz="8" w:space="0" w:color="000000"/>
              <w:right w:val="nil"/>
            </w:tcBorders>
            <w:vAlign w:val="center"/>
          </w:tcPr>
          <w:p w:rsidR="00000000" w:rsidRDefault="00000000">
            <w:pPr>
              <w:jc w:val="center"/>
              <w:rPr>
                <w:rFonts w:ascii="Arial" w:eastAsia="Arial Unicode MS" w:hAnsi="Arial"/>
                <w:b/>
                <w:sz w:val="15"/>
              </w:rPr>
            </w:pPr>
            <w:r>
              <w:rPr>
                <w:rFonts w:ascii="Arial" w:hAnsi="Arial"/>
                <w:b/>
                <w:sz w:val="15"/>
              </w:rPr>
              <w:t>Докторская степень</w:t>
            </w:r>
          </w:p>
        </w:tc>
        <w:tc>
          <w:tcPr>
            <w:tcW w:w="709" w:type="dxa"/>
            <w:vMerge/>
            <w:tcBorders>
              <w:left w:val="single" w:sz="4" w:space="0" w:color="auto"/>
              <w:bottom w:val="single" w:sz="8" w:space="0" w:color="000000"/>
              <w:right w:val="single" w:sz="4" w:space="0" w:color="auto"/>
            </w:tcBorders>
            <w:vAlign w:val="center"/>
          </w:tcPr>
          <w:p w:rsidR="00000000" w:rsidRDefault="00000000">
            <w:pPr>
              <w:rPr>
                <w:rFonts w:ascii="Arial" w:eastAsia="Arial Unicode MS" w:hAnsi="Arial"/>
                <w:sz w:val="16"/>
              </w:rPr>
            </w:pPr>
          </w:p>
        </w:tc>
        <w:tc>
          <w:tcPr>
            <w:tcW w:w="716" w:type="dxa"/>
            <w:vMerge/>
            <w:tcBorders>
              <w:left w:val="single" w:sz="4" w:space="0" w:color="auto"/>
              <w:bottom w:val="single" w:sz="8" w:space="0" w:color="000000"/>
              <w:right w:val="single" w:sz="8" w:space="0" w:color="auto"/>
            </w:tcBorders>
            <w:vAlign w:val="center"/>
          </w:tcPr>
          <w:p w:rsidR="00000000" w:rsidRDefault="00000000">
            <w:pPr>
              <w:rPr>
                <w:rFonts w:ascii="Arial" w:eastAsia="Arial Unicode MS" w:hAnsi="Arial"/>
                <w:sz w:val="16"/>
              </w:rPr>
            </w:pPr>
          </w:p>
        </w:tc>
      </w:tr>
      <w:tr w:rsidR="00000000">
        <w:tblPrEx>
          <w:tblCellMar>
            <w:top w:w="0" w:type="dxa"/>
            <w:bottom w:w="0" w:type="dxa"/>
          </w:tblCellMar>
        </w:tblPrEx>
        <w:trPr>
          <w:cantSplit/>
          <w:trHeight w:val="20"/>
          <w:jc w:val="center"/>
        </w:trPr>
        <w:tc>
          <w:tcPr>
            <w:tcW w:w="845" w:type="dxa"/>
            <w:tcBorders>
              <w:top w:val="nil"/>
              <w:left w:val="single" w:sz="8" w:space="0" w:color="auto"/>
              <w:bottom w:val="single" w:sz="8" w:space="0" w:color="auto"/>
              <w:right w:val="single" w:sz="4" w:space="0" w:color="auto"/>
            </w:tcBorders>
            <w:vAlign w:val="center"/>
          </w:tcPr>
          <w:p w:rsidR="00000000" w:rsidRDefault="00000000">
            <w:pPr>
              <w:rPr>
                <w:rFonts w:ascii="Arial" w:eastAsia="Arial Unicode MS" w:hAnsi="Arial"/>
                <w:sz w:val="16"/>
              </w:rPr>
            </w:pPr>
            <w:r>
              <w:rPr>
                <w:rFonts w:ascii="Arial" w:hAnsi="Arial"/>
                <w:sz w:val="16"/>
                <w:lang w:val="en-US"/>
              </w:rPr>
              <w:t> </w:t>
            </w:r>
          </w:p>
        </w:tc>
        <w:tc>
          <w:tcPr>
            <w:tcW w:w="725" w:type="dxa"/>
            <w:gridSpan w:val="2"/>
            <w:vMerge/>
            <w:tcBorders>
              <w:left w:val="single" w:sz="4" w:space="0" w:color="auto"/>
              <w:bottom w:val="single" w:sz="8" w:space="0" w:color="000000"/>
              <w:right w:val="single" w:sz="4" w:space="0" w:color="auto"/>
            </w:tcBorders>
            <w:vAlign w:val="center"/>
          </w:tcPr>
          <w:p w:rsidR="00000000" w:rsidRDefault="00000000">
            <w:pPr>
              <w:rPr>
                <w:rFonts w:ascii="Arial" w:eastAsia="Arial Unicode MS" w:hAnsi="Arial"/>
                <w:sz w:val="16"/>
              </w:rPr>
            </w:pPr>
          </w:p>
        </w:tc>
        <w:tc>
          <w:tcPr>
            <w:tcW w:w="1126" w:type="dxa"/>
            <w:vMerge/>
            <w:tcBorders>
              <w:top w:val="nil"/>
              <w:left w:val="single" w:sz="4" w:space="0" w:color="auto"/>
              <w:bottom w:val="single" w:sz="8" w:space="0" w:color="000000"/>
              <w:right w:val="nil"/>
            </w:tcBorders>
            <w:vAlign w:val="center"/>
          </w:tcPr>
          <w:p w:rsidR="00000000" w:rsidRDefault="00000000">
            <w:pPr>
              <w:rPr>
                <w:rFonts w:ascii="Arial" w:eastAsia="Arial Unicode MS" w:hAnsi="Arial"/>
                <w:sz w:val="16"/>
              </w:rPr>
            </w:pPr>
          </w:p>
        </w:tc>
        <w:tc>
          <w:tcPr>
            <w:tcW w:w="1134" w:type="dxa"/>
            <w:vMerge/>
            <w:tcBorders>
              <w:top w:val="nil"/>
              <w:left w:val="single" w:sz="4" w:space="0" w:color="auto"/>
              <w:bottom w:val="single" w:sz="8" w:space="0" w:color="000000"/>
              <w:right w:val="nil"/>
            </w:tcBorders>
            <w:vAlign w:val="center"/>
          </w:tcPr>
          <w:p w:rsidR="00000000" w:rsidRDefault="00000000">
            <w:pPr>
              <w:rPr>
                <w:rFonts w:ascii="Arial" w:eastAsia="Arial Unicode MS" w:hAnsi="Arial"/>
                <w:sz w:val="16"/>
              </w:rPr>
            </w:pPr>
          </w:p>
        </w:tc>
        <w:tc>
          <w:tcPr>
            <w:tcW w:w="992" w:type="dxa"/>
            <w:vMerge/>
            <w:tcBorders>
              <w:top w:val="nil"/>
              <w:left w:val="single" w:sz="4" w:space="0" w:color="auto"/>
              <w:bottom w:val="single" w:sz="8" w:space="0" w:color="000000"/>
              <w:right w:val="nil"/>
            </w:tcBorders>
            <w:vAlign w:val="center"/>
          </w:tcPr>
          <w:p w:rsidR="00000000" w:rsidRDefault="00000000">
            <w:pPr>
              <w:rPr>
                <w:rFonts w:ascii="Arial" w:eastAsia="Arial Unicode MS" w:hAnsi="Arial"/>
                <w:sz w:val="16"/>
              </w:rPr>
            </w:pPr>
          </w:p>
        </w:tc>
        <w:tc>
          <w:tcPr>
            <w:tcW w:w="1134" w:type="dxa"/>
            <w:vMerge/>
            <w:tcBorders>
              <w:top w:val="nil"/>
              <w:left w:val="single" w:sz="4" w:space="0" w:color="auto"/>
              <w:bottom w:val="single" w:sz="8" w:space="0" w:color="000000"/>
              <w:right w:val="nil"/>
            </w:tcBorders>
            <w:vAlign w:val="center"/>
          </w:tcPr>
          <w:p w:rsidR="00000000" w:rsidRDefault="00000000">
            <w:pPr>
              <w:rPr>
                <w:rFonts w:ascii="Arial" w:eastAsia="Arial Unicode MS" w:hAnsi="Arial"/>
                <w:sz w:val="16"/>
              </w:rPr>
            </w:pPr>
          </w:p>
        </w:tc>
        <w:tc>
          <w:tcPr>
            <w:tcW w:w="1276" w:type="dxa"/>
            <w:vMerge/>
            <w:tcBorders>
              <w:top w:val="nil"/>
              <w:left w:val="single" w:sz="4" w:space="0" w:color="auto"/>
              <w:bottom w:val="single" w:sz="8" w:space="0" w:color="000000"/>
              <w:right w:val="nil"/>
            </w:tcBorders>
            <w:vAlign w:val="center"/>
          </w:tcPr>
          <w:p w:rsidR="00000000" w:rsidRDefault="00000000">
            <w:pPr>
              <w:rPr>
                <w:rFonts w:ascii="Arial" w:eastAsia="Arial Unicode MS" w:hAnsi="Arial"/>
                <w:sz w:val="16"/>
              </w:rPr>
            </w:pPr>
          </w:p>
        </w:tc>
        <w:tc>
          <w:tcPr>
            <w:tcW w:w="992" w:type="dxa"/>
            <w:vMerge/>
            <w:tcBorders>
              <w:top w:val="nil"/>
              <w:left w:val="single" w:sz="4" w:space="0" w:color="auto"/>
              <w:bottom w:val="single" w:sz="8" w:space="0" w:color="000000"/>
              <w:right w:val="nil"/>
            </w:tcBorders>
            <w:vAlign w:val="center"/>
          </w:tcPr>
          <w:p w:rsidR="00000000" w:rsidRDefault="00000000">
            <w:pPr>
              <w:rPr>
                <w:rFonts w:ascii="Arial" w:eastAsia="Arial Unicode MS" w:hAnsi="Arial"/>
                <w:sz w:val="16"/>
              </w:rPr>
            </w:pPr>
          </w:p>
        </w:tc>
        <w:tc>
          <w:tcPr>
            <w:tcW w:w="709" w:type="dxa"/>
            <w:vMerge/>
            <w:tcBorders>
              <w:left w:val="single" w:sz="4" w:space="0" w:color="auto"/>
              <w:bottom w:val="single" w:sz="8" w:space="0" w:color="000000"/>
              <w:right w:val="single" w:sz="4" w:space="0" w:color="auto"/>
            </w:tcBorders>
            <w:vAlign w:val="center"/>
          </w:tcPr>
          <w:p w:rsidR="00000000" w:rsidRDefault="00000000">
            <w:pPr>
              <w:rPr>
                <w:rFonts w:ascii="Arial" w:eastAsia="Arial Unicode MS" w:hAnsi="Arial"/>
                <w:sz w:val="16"/>
              </w:rPr>
            </w:pPr>
          </w:p>
        </w:tc>
        <w:tc>
          <w:tcPr>
            <w:tcW w:w="716" w:type="dxa"/>
            <w:vMerge/>
            <w:tcBorders>
              <w:left w:val="single" w:sz="4" w:space="0" w:color="auto"/>
              <w:bottom w:val="single" w:sz="8" w:space="0" w:color="000000"/>
              <w:right w:val="single" w:sz="8" w:space="0" w:color="auto"/>
            </w:tcBorders>
            <w:vAlign w:val="center"/>
          </w:tcPr>
          <w:p w:rsidR="00000000" w:rsidRDefault="00000000">
            <w:pPr>
              <w:rPr>
                <w:rFonts w:ascii="Arial" w:eastAsia="Arial Unicode MS" w:hAnsi="Arial"/>
                <w:sz w:val="16"/>
              </w:rPr>
            </w:pPr>
          </w:p>
        </w:tc>
      </w:tr>
      <w:tr w:rsidR="00000000">
        <w:tblPrEx>
          <w:tblCellMar>
            <w:top w:w="0" w:type="dxa"/>
            <w:bottom w:w="0" w:type="dxa"/>
          </w:tblCellMar>
        </w:tblPrEx>
        <w:trPr>
          <w:trHeight w:val="20"/>
          <w:jc w:val="center"/>
        </w:trPr>
        <w:tc>
          <w:tcPr>
            <w:tcW w:w="845" w:type="dxa"/>
            <w:tcBorders>
              <w:top w:val="nil"/>
              <w:left w:val="nil"/>
              <w:bottom w:val="nil"/>
              <w:right w:val="nil"/>
            </w:tcBorders>
            <w:vAlign w:val="center"/>
          </w:tcPr>
          <w:p w:rsidR="00000000" w:rsidRDefault="00000000">
            <w:pPr>
              <w:rPr>
                <w:rFonts w:ascii="Arial" w:eastAsia="Arial Unicode MS" w:hAnsi="Arial"/>
                <w:b/>
                <w:sz w:val="18"/>
              </w:rPr>
            </w:pPr>
          </w:p>
        </w:tc>
        <w:tc>
          <w:tcPr>
            <w:tcW w:w="8804" w:type="dxa"/>
            <w:gridSpan w:val="10"/>
            <w:tcBorders>
              <w:top w:val="nil"/>
              <w:left w:val="nil"/>
              <w:bottom w:val="nil"/>
              <w:right w:val="nil"/>
            </w:tcBorders>
            <w:vAlign w:val="center"/>
          </w:tcPr>
          <w:p w:rsidR="00000000" w:rsidRDefault="00000000">
            <w:pPr>
              <w:jc w:val="center"/>
              <w:rPr>
                <w:rFonts w:ascii="Arial" w:eastAsia="Arial Unicode MS" w:hAnsi="Arial"/>
                <w:b/>
                <w:sz w:val="16"/>
              </w:rPr>
            </w:pPr>
            <w:r>
              <w:rPr>
                <w:rFonts w:ascii="Arial" w:hAnsi="Arial"/>
                <w:b/>
                <w:sz w:val="16"/>
              </w:rPr>
              <w:t>Кандидаты</w:t>
            </w:r>
          </w:p>
        </w:tc>
      </w:tr>
      <w:tr w:rsidR="00000000">
        <w:tblPrEx>
          <w:tblCellMar>
            <w:top w:w="0" w:type="dxa"/>
            <w:bottom w:w="0" w:type="dxa"/>
          </w:tblCellMar>
        </w:tblPrEx>
        <w:trPr>
          <w:cantSplit/>
          <w:trHeight w:val="20"/>
          <w:jc w:val="center"/>
        </w:trPr>
        <w:tc>
          <w:tcPr>
            <w:tcW w:w="845" w:type="dxa"/>
            <w:tcBorders>
              <w:top w:val="single" w:sz="8" w:space="0" w:color="auto"/>
              <w:left w:val="single" w:sz="8" w:space="0" w:color="auto"/>
              <w:bottom w:val="single" w:sz="4" w:space="0" w:color="auto"/>
              <w:right w:val="single" w:sz="4" w:space="0" w:color="auto"/>
            </w:tcBorders>
            <w:vAlign w:val="center"/>
          </w:tcPr>
          <w:p w:rsidR="00000000" w:rsidRDefault="00000000">
            <w:pPr>
              <w:jc w:val="center"/>
              <w:rPr>
                <w:rFonts w:ascii="Arial" w:eastAsia="Arial Unicode MS" w:hAnsi="Arial"/>
                <w:sz w:val="15"/>
              </w:rPr>
            </w:pPr>
            <w:r>
              <w:rPr>
                <w:rFonts w:ascii="Arial" w:hAnsi="Arial"/>
                <w:sz w:val="15"/>
              </w:rPr>
              <w:t>Женщины</w:t>
            </w:r>
          </w:p>
        </w:tc>
        <w:tc>
          <w:tcPr>
            <w:tcW w:w="725" w:type="dxa"/>
            <w:gridSpan w:val="2"/>
            <w:tcBorders>
              <w:top w:val="single" w:sz="8" w:space="0" w:color="auto"/>
              <w:left w:val="nil"/>
              <w:bottom w:val="single" w:sz="4" w:space="0" w:color="auto"/>
              <w:right w:val="single" w:sz="4" w:space="0" w:color="auto"/>
            </w:tcBorders>
            <w:vAlign w:val="center"/>
          </w:tcPr>
          <w:p w:rsidR="00000000" w:rsidRDefault="00000000">
            <w:pPr>
              <w:jc w:val="right"/>
              <w:rPr>
                <w:rFonts w:ascii="Arial" w:eastAsia="Arial Unicode MS" w:hAnsi="Arial"/>
                <w:sz w:val="18"/>
              </w:rPr>
            </w:pPr>
            <w:r>
              <w:rPr>
                <w:rFonts w:ascii="Arial" w:hAnsi="Arial"/>
                <w:sz w:val="18"/>
              </w:rPr>
              <w:t>1 265</w:t>
            </w:r>
          </w:p>
        </w:tc>
        <w:tc>
          <w:tcPr>
            <w:tcW w:w="1126" w:type="dxa"/>
            <w:tcBorders>
              <w:top w:val="single" w:sz="8" w:space="0" w:color="auto"/>
              <w:left w:val="nil"/>
              <w:bottom w:val="single" w:sz="4" w:space="0" w:color="auto"/>
              <w:right w:val="single" w:sz="4" w:space="0" w:color="auto"/>
            </w:tcBorders>
            <w:vAlign w:val="center"/>
          </w:tcPr>
          <w:p w:rsidR="00000000" w:rsidRDefault="00000000">
            <w:pPr>
              <w:jc w:val="right"/>
              <w:rPr>
                <w:rFonts w:ascii="Arial" w:eastAsia="Arial Unicode MS" w:hAnsi="Arial"/>
                <w:sz w:val="18"/>
              </w:rPr>
            </w:pPr>
            <w:r>
              <w:rPr>
                <w:rFonts w:ascii="Arial" w:hAnsi="Arial"/>
                <w:sz w:val="18"/>
              </w:rPr>
              <w:t>87</w:t>
            </w:r>
          </w:p>
        </w:tc>
        <w:tc>
          <w:tcPr>
            <w:tcW w:w="1134" w:type="dxa"/>
            <w:tcBorders>
              <w:top w:val="single" w:sz="8" w:space="0" w:color="auto"/>
              <w:left w:val="nil"/>
              <w:bottom w:val="single" w:sz="4" w:space="0" w:color="auto"/>
              <w:right w:val="single" w:sz="4" w:space="0" w:color="auto"/>
            </w:tcBorders>
            <w:vAlign w:val="center"/>
          </w:tcPr>
          <w:p w:rsidR="00000000" w:rsidRDefault="00000000">
            <w:pPr>
              <w:jc w:val="right"/>
              <w:rPr>
                <w:rFonts w:ascii="Arial" w:eastAsia="Arial Unicode MS" w:hAnsi="Arial"/>
                <w:sz w:val="18"/>
              </w:rPr>
            </w:pPr>
            <w:r>
              <w:rPr>
                <w:rFonts w:ascii="Arial" w:hAnsi="Arial"/>
                <w:sz w:val="18"/>
              </w:rPr>
              <w:t>586</w:t>
            </w:r>
          </w:p>
        </w:tc>
        <w:tc>
          <w:tcPr>
            <w:tcW w:w="992" w:type="dxa"/>
            <w:tcBorders>
              <w:top w:val="single" w:sz="8" w:space="0" w:color="auto"/>
              <w:left w:val="nil"/>
              <w:bottom w:val="single" w:sz="4" w:space="0" w:color="auto"/>
              <w:right w:val="single" w:sz="4" w:space="0" w:color="auto"/>
            </w:tcBorders>
            <w:vAlign w:val="center"/>
          </w:tcPr>
          <w:p w:rsidR="00000000" w:rsidRDefault="00000000">
            <w:pPr>
              <w:jc w:val="right"/>
              <w:rPr>
                <w:rFonts w:ascii="Arial" w:eastAsia="Arial Unicode MS" w:hAnsi="Arial"/>
                <w:sz w:val="18"/>
              </w:rPr>
            </w:pPr>
            <w:r>
              <w:rPr>
                <w:rFonts w:ascii="Arial" w:hAnsi="Arial"/>
                <w:sz w:val="18"/>
              </w:rPr>
              <w:t>125</w:t>
            </w:r>
          </w:p>
        </w:tc>
        <w:tc>
          <w:tcPr>
            <w:tcW w:w="1134" w:type="dxa"/>
            <w:tcBorders>
              <w:top w:val="single" w:sz="8" w:space="0" w:color="auto"/>
              <w:left w:val="nil"/>
              <w:bottom w:val="single" w:sz="4" w:space="0" w:color="auto"/>
              <w:right w:val="single" w:sz="4" w:space="0" w:color="auto"/>
            </w:tcBorders>
            <w:vAlign w:val="center"/>
          </w:tcPr>
          <w:p w:rsidR="00000000" w:rsidRDefault="00000000">
            <w:pPr>
              <w:jc w:val="right"/>
              <w:rPr>
                <w:rFonts w:ascii="Arial" w:eastAsia="Arial Unicode MS" w:hAnsi="Arial"/>
                <w:sz w:val="18"/>
              </w:rPr>
            </w:pPr>
            <w:r>
              <w:rPr>
                <w:rFonts w:ascii="Arial" w:hAnsi="Arial"/>
                <w:sz w:val="18"/>
              </w:rPr>
              <w:t>404</w:t>
            </w:r>
          </w:p>
        </w:tc>
        <w:tc>
          <w:tcPr>
            <w:tcW w:w="1276" w:type="dxa"/>
            <w:tcBorders>
              <w:top w:val="single" w:sz="8" w:space="0" w:color="auto"/>
              <w:left w:val="nil"/>
              <w:bottom w:val="single" w:sz="4" w:space="0" w:color="auto"/>
              <w:right w:val="single" w:sz="4" w:space="0" w:color="auto"/>
            </w:tcBorders>
            <w:vAlign w:val="center"/>
          </w:tcPr>
          <w:p w:rsidR="00000000" w:rsidRDefault="00000000">
            <w:pPr>
              <w:jc w:val="right"/>
              <w:rPr>
                <w:rFonts w:ascii="Arial" w:eastAsia="Arial Unicode MS" w:hAnsi="Arial"/>
                <w:sz w:val="18"/>
              </w:rPr>
            </w:pPr>
            <w:r>
              <w:rPr>
                <w:rFonts w:ascii="Arial" w:hAnsi="Arial"/>
                <w:sz w:val="18"/>
              </w:rPr>
              <w:t>29</w:t>
            </w:r>
          </w:p>
        </w:tc>
        <w:tc>
          <w:tcPr>
            <w:tcW w:w="992" w:type="dxa"/>
            <w:tcBorders>
              <w:top w:val="single" w:sz="8" w:space="0" w:color="auto"/>
              <w:left w:val="nil"/>
              <w:bottom w:val="single" w:sz="4" w:space="0" w:color="auto"/>
              <w:right w:val="single" w:sz="4" w:space="0" w:color="auto"/>
            </w:tcBorders>
            <w:vAlign w:val="center"/>
          </w:tcPr>
          <w:p w:rsidR="00000000" w:rsidRDefault="00000000">
            <w:pPr>
              <w:jc w:val="right"/>
              <w:rPr>
                <w:rFonts w:ascii="Arial" w:eastAsia="Arial Unicode MS" w:hAnsi="Arial"/>
                <w:sz w:val="18"/>
              </w:rPr>
            </w:pPr>
            <w:r>
              <w:rPr>
                <w:rFonts w:ascii="Arial" w:hAnsi="Arial"/>
                <w:sz w:val="18"/>
              </w:rPr>
              <w:t>3</w:t>
            </w:r>
          </w:p>
        </w:tc>
        <w:tc>
          <w:tcPr>
            <w:tcW w:w="709" w:type="dxa"/>
            <w:tcBorders>
              <w:top w:val="single" w:sz="8" w:space="0" w:color="auto"/>
              <w:left w:val="nil"/>
              <w:bottom w:val="single" w:sz="4" w:space="0" w:color="auto"/>
              <w:right w:val="single" w:sz="4" w:space="0" w:color="auto"/>
            </w:tcBorders>
            <w:vAlign w:val="center"/>
          </w:tcPr>
          <w:p w:rsidR="00000000" w:rsidRDefault="00000000">
            <w:pPr>
              <w:jc w:val="right"/>
              <w:rPr>
                <w:rFonts w:ascii="Arial" w:eastAsia="Arial Unicode MS" w:hAnsi="Arial"/>
                <w:sz w:val="18"/>
              </w:rPr>
            </w:pPr>
            <w:r>
              <w:rPr>
                <w:rFonts w:ascii="Arial" w:hAnsi="Arial"/>
                <w:sz w:val="18"/>
              </w:rPr>
              <w:t>31</w:t>
            </w:r>
          </w:p>
        </w:tc>
        <w:tc>
          <w:tcPr>
            <w:tcW w:w="716" w:type="dxa"/>
            <w:tcBorders>
              <w:top w:val="single" w:sz="8" w:space="0" w:color="auto"/>
              <w:left w:val="single" w:sz="4" w:space="0" w:color="auto"/>
              <w:bottom w:val="single" w:sz="4" w:space="0" w:color="auto"/>
              <w:right w:val="single" w:sz="8" w:space="0" w:color="auto"/>
            </w:tcBorders>
            <w:vAlign w:val="center"/>
          </w:tcPr>
          <w:p w:rsidR="00000000" w:rsidRDefault="00000000">
            <w:pPr>
              <w:rPr>
                <w:rFonts w:ascii="Arial" w:eastAsia="Arial Unicode MS" w:hAnsi="Arial"/>
                <w:sz w:val="18"/>
              </w:rPr>
            </w:pPr>
            <w:r>
              <w:rPr>
                <w:rFonts w:ascii="Arial" w:hAnsi="Arial"/>
                <w:sz w:val="18"/>
              </w:rPr>
              <w:t>–</w:t>
            </w:r>
          </w:p>
        </w:tc>
      </w:tr>
      <w:tr w:rsidR="00000000">
        <w:tblPrEx>
          <w:tblCellMar>
            <w:top w:w="0" w:type="dxa"/>
            <w:bottom w:w="0" w:type="dxa"/>
          </w:tblCellMar>
        </w:tblPrEx>
        <w:trPr>
          <w:cantSplit/>
          <w:trHeight w:val="20"/>
          <w:jc w:val="center"/>
        </w:trPr>
        <w:tc>
          <w:tcPr>
            <w:tcW w:w="845" w:type="dxa"/>
            <w:tcBorders>
              <w:top w:val="nil"/>
              <w:left w:val="single" w:sz="8" w:space="0" w:color="auto"/>
              <w:bottom w:val="single" w:sz="8" w:space="0" w:color="auto"/>
              <w:right w:val="single" w:sz="4" w:space="0" w:color="auto"/>
            </w:tcBorders>
            <w:vAlign w:val="center"/>
          </w:tcPr>
          <w:p w:rsidR="00000000" w:rsidRDefault="00000000">
            <w:pPr>
              <w:jc w:val="center"/>
              <w:rPr>
                <w:rFonts w:ascii="Arial" w:eastAsia="Arial Unicode MS" w:hAnsi="Arial"/>
                <w:sz w:val="16"/>
              </w:rPr>
            </w:pPr>
            <w:r>
              <w:rPr>
                <w:rFonts w:ascii="Arial" w:hAnsi="Arial"/>
                <w:sz w:val="16"/>
              </w:rPr>
              <w:t>Мужчины</w:t>
            </w:r>
          </w:p>
        </w:tc>
        <w:tc>
          <w:tcPr>
            <w:tcW w:w="725" w:type="dxa"/>
            <w:gridSpan w:val="2"/>
            <w:tcBorders>
              <w:top w:val="nil"/>
              <w:left w:val="nil"/>
              <w:bottom w:val="single" w:sz="8" w:space="0" w:color="auto"/>
              <w:right w:val="single" w:sz="4" w:space="0" w:color="auto"/>
            </w:tcBorders>
            <w:vAlign w:val="center"/>
          </w:tcPr>
          <w:p w:rsidR="00000000" w:rsidRDefault="00000000">
            <w:pPr>
              <w:jc w:val="right"/>
              <w:rPr>
                <w:rFonts w:ascii="Arial" w:eastAsia="Arial Unicode MS" w:hAnsi="Arial"/>
                <w:sz w:val="18"/>
              </w:rPr>
            </w:pPr>
            <w:r>
              <w:rPr>
                <w:rFonts w:ascii="Arial" w:hAnsi="Arial"/>
                <w:sz w:val="18"/>
              </w:rPr>
              <w:t>8 526</w:t>
            </w:r>
          </w:p>
        </w:tc>
        <w:tc>
          <w:tcPr>
            <w:tcW w:w="1126" w:type="dxa"/>
            <w:tcBorders>
              <w:top w:val="nil"/>
              <w:left w:val="nil"/>
              <w:bottom w:val="single" w:sz="8" w:space="0" w:color="auto"/>
              <w:right w:val="single" w:sz="4" w:space="0" w:color="auto"/>
            </w:tcBorders>
            <w:vAlign w:val="center"/>
          </w:tcPr>
          <w:p w:rsidR="00000000" w:rsidRDefault="00000000">
            <w:pPr>
              <w:jc w:val="right"/>
              <w:rPr>
                <w:rFonts w:ascii="Arial" w:eastAsia="Arial Unicode MS" w:hAnsi="Arial"/>
                <w:sz w:val="18"/>
              </w:rPr>
            </w:pPr>
            <w:r>
              <w:rPr>
                <w:rFonts w:ascii="Arial" w:hAnsi="Arial"/>
                <w:sz w:val="18"/>
              </w:rPr>
              <w:t>1 400</w:t>
            </w:r>
          </w:p>
        </w:tc>
        <w:tc>
          <w:tcPr>
            <w:tcW w:w="1134" w:type="dxa"/>
            <w:tcBorders>
              <w:top w:val="nil"/>
              <w:left w:val="nil"/>
              <w:bottom w:val="single" w:sz="8" w:space="0" w:color="auto"/>
              <w:right w:val="single" w:sz="4" w:space="0" w:color="auto"/>
            </w:tcBorders>
            <w:vAlign w:val="center"/>
          </w:tcPr>
          <w:p w:rsidR="00000000" w:rsidRDefault="00000000">
            <w:pPr>
              <w:jc w:val="right"/>
              <w:rPr>
                <w:rFonts w:ascii="Arial" w:eastAsia="Arial Unicode MS" w:hAnsi="Arial"/>
                <w:sz w:val="18"/>
              </w:rPr>
            </w:pPr>
            <w:r>
              <w:rPr>
                <w:rFonts w:ascii="Arial" w:hAnsi="Arial"/>
                <w:sz w:val="18"/>
              </w:rPr>
              <w:t>4 454</w:t>
            </w:r>
          </w:p>
        </w:tc>
        <w:tc>
          <w:tcPr>
            <w:tcW w:w="992" w:type="dxa"/>
            <w:tcBorders>
              <w:top w:val="nil"/>
              <w:left w:val="nil"/>
              <w:bottom w:val="single" w:sz="8" w:space="0" w:color="auto"/>
              <w:right w:val="single" w:sz="4" w:space="0" w:color="auto"/>
            </w:tcBorders>
            <w:vAlign w:val="center"/>
          </w:tcPr>
          <w:p w:rsidR="00000000" w:rsidRDefault="00000000">
            <w:pPr>
              <w:jc w:val="right"/>
              <w:rPr>
                <w:rFonts w:ascii="Arial" w:eastAsia="Arial Unicode MS" w:hAnsi="Arial"/>
                <w:sz w:val="18"/>
              </w:rPr>
            </w:pPr>
            <w:r>
              <w:rPr>
                <w:rFonts w:ascii="Arial" w:hAnsi="Arial"/>
                <w:sz w:val="18"/>
              </w:rPr>
              <w:t>824</w:t>
            </w:r>
          </w:p>
        </w:tc>
        <w:tc>
          <w:tcPr>
            <w:tcW w:w="1134" w:type="dxa"/>
            <w:tcBorders>
              <w:top w:val="nil"/>
              <w:left w:val="nil"/>
              <w:bottom w:val="single" w:sz="8" w:space="0" w:color="auto"/>
              <w:right w:val="single" w:sz="4" w:space="0" w:color="auto"/>
            </w:tcBorders>
            <w:vAlign w:val="center"/>
          </w:tcPr>
          <w:p w:rsidR="00000000" w:rsidRDefault="00000000">
            <w:pPr>
              <w:jc w:val="right"/>
              <w:rPr>
                <w:rFonts w:ascii="Arial" w:eastAsia="Arial Unicode MS" w:hAnsi="Arial"/>
                <w:sz w:val="18"/>
              </w:rPr>
            </w:pPr>
            <w:r>
              <w:rPr>
                <w:rFonts w:ascii="Arial" w:hAnsi="Arial"/>
                <w:sz w:val="18"/>
              </w:rPr>
              <w:t>1621</w:t>
            </w:r>
          </w:p>
        </w:tc>
        <w:tc>
          <w:tcPr>
            <w:tcW w:w="1276" w:type="dxa"/>
            <w:tcBorders>
              <w:top w:val="nil"/>
              <w:left w:val="nil"/>
              <w:bottom w:val="single" w:sz="8" w:space="0" w:color="auto"/>
              <w:right w:val="single" w:sz="4" w:space="0" w:color="auto"/>
            </w:tcBorders>
            <w:vAlign w:val="center"/>
          </w:tcPr>
          <w:p w:rsidR="00000000" w:rsidRDefault="00000000">
            <w:pPr>
              <w:jc w:val="right"/>
              <w:rPr>
                <w:rFonts w:ascii="Arial" w:eastAsia="Arial Unicode MS" w:hAnsi="Arial"/>
                <w:sz w:val="18"/>
              </w:rPr>
            </w:pPr>
            <w:r>
              <w:rPr>
                <w:rFonts w:ascii="Arial" w:hAnsi="Arial"/>
                <w:sz w:val="18"/>
              </w:rPr>
              <w:t>80</w:t>
            </w:r>
          </w:p>
        </w:tc>
        <w:tc>
          <w:tcPr>
            <w:tcW w:w="992" w:type="dxa"/>
            <w:tcBorders>
              <w:top w:val="nil"/>
              <w:left w:val="nil"/>
              <w:bottom w:val="single" w:sz="8" w:space="0" w:color="auto"/>
              <w:right w:val="single" w:sz="4" w:space="0" w:color="auto"/>
            </w:tcBorders>
            <w:vAlign w:val="center"/>
          </w:tcPr>
          <w:p w:rsidR="00000000" w:rsidRDefault="00000000">
            <w:pPr>
              <w:jc w:val="right"/>
              <w:rPr>
                <w:rFonts w:ascii="Arial" w:eastAsia="Arial Unicode MS" w:hAnsi="Arial"/>
                <w:sz w:val="18"/>
              </w:rPr>
            </w:pPr>
            <w:r>
              <w:rPr>
                <w:rFonts w:ascii="Arial" w:hAnsi="Arial"/>
                <w:sz w:val="18"/>
              </w:rPr>
              <w:t>17</w:t>
            </w:r>
          </w:p>
        </w:tc>
        <w:tc>
          <w:tcPr>
            <w:tcW w:w="709" w:type="dxa"/>
            <w:tcBorders>
              <w:top w:val="single" w:sz="4" w:space="0" w:color="auto"/>
              <w:left w:val="nil"/>
              <w:bottom w:val="single" w:sz="8" w:space="0" w:color="auto"/>
              <w:right w:val="single" w:sz="4" w:space="0" w:color="auto"/>
            </w:tcBorders>
            <w:vAlign w:val="center"/>
          </w:tcPr>
          <w:p w:rsidR="00000000" w:rsidRDefault="00000000">
            <w:pPr>
              <w:jc w:val="right"/>
              <w:rPr>
                <w:rFonts w:ascii="Arial" w:eastAsia="Arial Unicode MS" w:hAnsi="Arial"/>
                <w:sz w:val="18"/>
              </w:rPr>
            </w:pPr>
            <w:r>
              <w:rPr>
                <w:rFonts w:ascii="Arial" w:hAnsi="Arial"/>
                <w:sz w:val="18"/>
              </w:rPr>
              <w:t>129</w:t>
            </w:r>
          </w:p>
        </w:tc>
        <w:tc>
          <w:tcPr>
            <w:tcW w:w="716" w:type="dxa"/>
            <w:tcBorders>
              <w:top w:val="single" w:sz="4" w:space="0" w:color="auto"/>
              <w:left w:val="single" w:sz="4" w:space="0" w:color="auto"/>
              <w:bottom w:val="single" w:sz="8" w:space="0" w:color="auto"/>
              <w:right w:val="single" w:sz="8" w:space="0" w:color="auto"/>
            </w:tcBorders>
            <w:vAlign w:val="center"/>
          </w:tcPr>
          <w:p w:rsidR="00000000" w:rsidRDefault="00000000">
            <w:pPr>
              <w:jc w:val="right"/>
              <w:rPr>
                <w:rFonts w:ascii="Arial" w:eastAsia="Arial Unicode MS" w:hAnsi="Arial"/>
                <w:sz w:val="18"/>
              </w:rPr>
            </w:pPr>
            <w:r>
              <w:rPr>
                <w:rFonts w:ascii="Arial" w:hAnsi="Arial"/>
                <w:sz w:val="18"/>
              </w:rPr>
              <w:t>1</w:t>
            </w:r>
          </w:p>
        </w:tc>
      </w:tr>
      <w:tr w:rsidR="00000000">
        <w:tblPrEx>
          <w:tblCellMar>
            <w:top w:w="0" w:type="dxa"/>
            <w:bottom w:w="0" w:type="dxa"/>
          </w:tblCellMar>
        </w:tblPrEx>
        <w:trPr>
          <w:trHeight w:val="20"/>
          <w:jc w:val="center"/>
        </w:trPr>
        <w:tc>
          <w:tcPr>
            <w:tcW w:w="845" w:type="dxa"/>
            <w:tcBorders>
              <w:top w:val="nil"/>
              <w:left w:val="nil"/>
              <w:bottom w:val="nil"/>
              <w:right w:val="nil"/>
            </w:tcBorders>
            <w:vAlign w:val="center"/>
          </w:tcPr>
          <w:p w:rsidR="00000000" w:rsidRDefault="00000000">
            <w:pPr>
              <w:rPr>
                <w:rFonts w:ascii="Arial" w:eastAsia="Arial Unicode MS" w:hAnsi="Arial"/>
                <w:b/>
                <w:sz w:val="16"/>
              </w:rPr>
            </w:pPr>
          </w:p>
        </w:tc>
        <w:tc>
          <w:tcPr>
            <w:tcW w:w="8804" w:type="dxa"/>
            <w:gridSpan w:val="10"/>
            <w:tcBorders>
              <w:top w:val="nil"/>
              <w:left w:val="nil"/>
              <w:bottom w:val="nil"/>
              <w:right w:val="nil"/>
            </w:tcBorders>
            <w:vAlign w:val="center"/>
          </w:tcPr>
          <w:p w:rsidR="00000000" w:rsidRDefault="00000000">
            <w:pPr>
              <w:jc w:val="center"/>
              <w:rPr>
                <w:rFonts w:ascii="Arial" w:eastAsia="Arial Unicode MS" w:hAnsi="Arial"/>
                <w:b/>
                <w:sz w:val="16"/>
              </w:rPr>
            </w:pPr>
            <w:r>
              <w:rPr>
                <w:rFonts w:ascii="Arial" w:hAnsi="Arial"/>
                <w:b/>
                <w:sz w:val="16"/>
              </w:rPr>
              <w:t>Избранные члены</w:t>
            </w:r>
          </w:p>
        </w:tc>
      </w:tr>
      <w:tr w:rsidR="00000000">
        <w:tblPrEx>
          <w:tblCellMar>
            <w:top w:w="0" w:type="dxa"/>
            <w:bottom w:w="0" w:type="dxa"/>
          </w:tblCellMar>
        </w:tblPrEx>
        <w:trPr>
          <w:cantSplit/>
          <w:trHeight w:val="20"/>
          <w:jc w:val="center"/>
        </w:trPr>
        <w:tc>
          <w:tcPr>
            <w:tcW w:w="845" w:type="dxa"/>
            <w:tcBorders>
              <w:top w:val="single" w:sz="8" w:space="0" w:color="auto"/>
              <w:left w:val="single" w:sz="8" w:space="0" w:color="auto"/>
              <w:bottom w:val="single" w:sz="4" w:space="0" w:color="auto"/>
              <w:right w:val="single" w:sz="4" w:space="0" w:color="auto"/>
            </w:tcBorders>
            <w:vAlign w:val="center"/>
          </w:tcPr>
          <w:p w:rsidR="00000000" w:rsidRDefault="00000000">
            <w:pPr>
              <w:jc w:val="center"/>
              <w:rPr>
                <w:rFonts w:ascii="Arial" w:eastAsia="Arial Unicode MS" w:hAnsi="Arial"/>
                <w:sz w:val="16"/>
              </w:rPr>
            </w:pPr>
            <w:r>
              <w:rPr>
                <w:rFonts w:ascii="Arial" w:hAnsi="Arial"/>
                <w:sz w:val="15"/>
              </w:rPr>
              <w:t>Женщины</w:t>
            </w:r>
          </w:p>
        </w:tc>
        <w:tc>
          <w:tcPr>
            <w:tcW w:w="725" w:type="dxa"/>
            <w:gridSpan w:val="2"/>
            <w:tcBorders>
              <w:top w:val="single" w:sz="8" w:space="0" w:color="auto"/>
              <w:left w:val="nil"/>
              <w:bottom w:val="single" w:sz="4" w:space="0" w:color="auto"/>
              <w:right w:val="single" w:sz="4" w:space="0" w:color="auto"/>
            </w:tcBorders>
            <w:vAlign w:val="center"/>
          </w:tcPr>
          <w:p w:rsidR="00000000" w:rsidRDefault="00000000">
            <w:pPr>
              <w:jc w:val="right"/>
              <w:rPr>
                <w:rFonts w:ascii="Arial" w:eastAsia="Arial Unicode MS" w:hAnsi="Arial"/>
                <w:sz w:val="18"/>
              </w:rPr>
            </w:pPr>
            <w:r>
              <w:rPr>
                <w:rFonts w:ascii="Arial" w:hAnsi="Arial"/>
                <w:sz w:val="18"/>
              </w:rPr>
              <w:t>161</w:t>
            </w:r>
          </w:p>
        </w:tc>
        <w:tc>
          <w:tcPr>
            <w:tcW w:w="1126" w:type="dxa"/>
            <w:tcBorders>
              <w:top w:val="single" w:sz="8" w:space="0" w:color="auto"/>
              <w:left w:val="nil"/>
              <w:bottom w:val="single" w:sz="4" w:space="0" w:color="auto"/>
              <w:right w:val="single" w:sz="4" w:space="0" w:color="auto"/>
            </w:tcBorders>
            <w:vAlign w:val="center"/>
          </w:tcPr>
          <w:p w:rsidR="00000000" w:rsidRDefault="00000000">
            <w:pPr>
              <w:jc w:val="right"/>
              <w:rPr>
                <w:rFonts w:ascii="Arial" w:eastAsia="Arial Unicode MS" w:hAnsi="Arial"/>
                <w:sz w:val="18"/>
              </w:rPr>
            </w:pPr>
            <w:r>
              <w:rPr>
                <w:rFonts w:ascii="Arial" w:hAnsi="Arial"/>
                <w:sz w:val="18"/>
              </w:rPr>
              <w:t>–</w:t>
            </w:r>
          </w:p>
        </w:tc>
        <w:tc>
          <w:tcPr>
            <w:tcW w:w="1134" w:type="dxa"/>
            <w:tcBorders>
              <w:top w:val="single" w:sz="8" w:space="0" w:color="auto"/>
              <w:left w:val="nil"/>
              <w:bottom w:val="single" w:sz="4" w:space="0" w:color="auto"/>
              <w:right w:val="single" w:sz="4" w:space="0" w:color="auto"/>
            </w:tcBorders>
            <w:vAlign w:val="center"/>
          </w:tcPr>
          <w:p w:rsidR="00000000" w:rsidRDefault="00000000">
            <w:pPr>
              <w:jc w:val="right"/>
              <w:rPr>
                <w:rFonts w:ascii="Arial" w:eastAsia="Arial Unicode MS" w:hAnsi="Arial"/>
                <w:sz w:val="18"/>
              </w:rPr>
            </w:pPr>
            <w:r>
              <w:rPr>
                <w:rFonts w:ascii="Arial" w:hAnsi="Arial"/>
                <w:sz w:val="18"/>
              </w:rPr>
              <w:t>32</w:t>
            </w:r>
          </w:p>
        </w:tc>
        <w:tc>
          <w:tcPr>
            <w:tcW w:w="992" w:type="dxa"/>
            <w:tcBorders>
              <w:top w:val="single" w:sz="8" w:space="0" w:color="auto"/>
              <w:left w:val="nil"/>
              <w:bottom w:val="single" w:sz="4" w:space="0" w:color="auto"/>
              <w:right w:val="single" w:sz="4" w:space="0" w:color="auto"/>
            </w:tcBorders>
            <w:vAlign w:val="center"/>
          </w:tcPr>
          <w:p w:rsidR="00000000" w:rsidRDefault="00000000">
            <w:pPr>
              <w:jc w:val="right"/>
              <w:rPr>
                <w:rFonts w:ascii="Arial" w:eastAsia="Arial Unicode MS" w:hAnsi="Arial"/>
                <w:sz w:val="18"/>
              </w:rPr>
            </w:pPr>
            <w:r>
              <w:rPr>
                <w:rFonts w:ascii="Arial" w:hAnsi="Arial"/>
                <w:sz w:val="18"/>
              </w:rPr>
              <w:t>22</w:t>
            </w:r>
          </w:p>
        </w:tc>
        <w:tc>
          <w:tcPr>
            <w:tcW w:w="1134" w:type="dxa"/>
            <w:tcBorders>
              <w:top w:val="single" w:sz="8" w:space="0" w:color="auto"/>
              <w:left w:val="nil"/>
              <w:bottom w:val="single" w:sz="4" w:space="0" w:color="auto"/>
              <w:right w:val="single" w:sz="4" w:space="0" w:color="auto"/>
            </w:tcBorders>
            <w:vAlign w:val="center"/>
          </w:tcPr>
          <w:p w:rsidR="00000000" w:rsidRDefault="00000000">
            <w:pPr>
              <w:jc w:val="right"/>
              <w:rPr>
                <w:rFonts w:ascii="Arial" w:eastAsia="Arial Unicode MS" w:hAnsi="Arial"/>
                <w:sz w:val="18"/>
              </w:rPr>
            </w:pPr>
            <w:r>
              <w:rPr>
                <w:rFonts w:ascii="Arial" w:hAnsi="Arial"/>
                <w:sz w:val="18"/>
              </w:rPr>
              <w:t>91</w:t>
            </w:r>
          </w:p>
        </w:tc>
        <w:tc>
          <w:tcPr>
            <w:tcW w:w="1276" w:type="dxa"/>
            <w:tcBorders>
              <w:top w:val="single" w:sz="8" w:space="0" w:color="auto"/>
              <w:left w:val="nil"/>
              <w:bottom w:val="single" w:sz="4" w:space="0" w:color="auto"/>
              <w:right w:val="single" w:sz="4" w:space="0" w:color="auto"/>
            </w:tcBorders>
            <w:vAlign w:val="center"/>
          </w:tcPr>
          <w:p w:rsidR="00000000" w:rsidRDefault="00000000">
            <w:pPr>
              <w:jc w:val="right"/>
              <w:rPr>
                <w:rFonts w:ascii="Arial" w:eastAsia="Arial Unicode MS" w:hAnsi="Arial"/>
                <w:sz w:val="18"/>
              </w:rPr>
            </w:pPr>
            <w:r>
              <w:rPr>
                <w:rFonts w:ascii="Arial" w:hAnsi="Arial"/>
                <w:sz w:val="18"/>
              </w:rPr>
              <w:t>15</w:t>
            </w:r>
          </w:p>
        </w:tc>
        <w:tc>
          <w:tcPr>
            <w:tcW w:w="992" w:type="dxa"/>
            <w:tcBorders>
              <w:top w:val="single" w:sz="8" w:space="0" w:color="auto"/>
              <w:left w:val="nil"/>
              <w:bottom w:val="single" w:sz="4" w:space="0" w:color="auto"/>
              <w:right w:val="single" w:sz="4" w:space="0" w:color="auto"/>
            </w:tcBorders>
            <w:vAlign w:val="center"/>
          </w:tcPr>
          <w:p w:rsidR="00000000" w:rsidRDefault="00000000">
            <w:pPr>
              <w:jc w:val="right"/>
              <w:rPr>
                <w:rFonts w:ascii="Arial" w:eastAsia="Arial Unicode MS" w:hAnsi="Arial"/>
                <w:sz w:val="18"/>
              </w:rPr>
            </w:pPr>
            <w:r>
              <w:rPr>
                <w:rFonts w:ascii="Arial" w:hAnsi="Arial"/>
                <w:sz w:val="18"/>
              </w:rPr>
              <w:t>1</w:t>
            </w:r>
          </w:p>
        </w:tc>
        <w:tc>
          <w:tcPr>
            <w:tcW w:w="709" w:type="dxa"/>
            <w:tcBorders>
              <w:top w:val="single" w:sz="8" w:space="0" w:color="auto"/>
              <w:left w:val="nil"/>
              <w:bottom w:val="single" w:sz="4" w:space="0" w:color="auto"/>
              <w:right w:val="single" w:sz="4" w:space="0" w:color="auto"/>
            </w:tcBorders>
            <w:vAlign w:val="center"/>
          </w:tcPr>
          <w:p w:rsidR="00000000" w:rsidRDefault="00000000">
            <w:pPr>
              <w:jc w:val="right"/>
              <w:rPr>
                <w:rFonts w:ascii="Arial" w:eastAsia="Arial Unicode MS" w:hAnsi="Arial"/>
                <w:sz w:val="18"/>
              </w:rPr>
            </w:pPr>
            <w:r>
              <w:rPr>
                <w:rFonts w:ascii="Arial" w:hAnsi="Arial"/>
                <w:sz w:val="18"/>
              </w:rPr>
              <w:t>–</w:t>
            </w:r>
          </w:p>
        </w:tc>
        <w:tc>
          <w:tcPr>
            <w:tcW w:w="716" w:type="dxa"/>
            <w:tcBorders>
              <w:top w:val="single" w:sz="8" w:space="0" w:color="auto"/>
              <w:left w:val="single" w:sz="4" w:space="0" w:color="auto"/>
              <w:bottom w:val="single" w:sz="4" w:space="0" w:color="auto"/>
              <w:right w:val="single" w:sz="8" w:space="0" w:color="auto"/>
            </w:tcBorders>
            <w:vAlign w:val="center"/>
          </w:tcPr>
          <w:p w:rsidR="00000000" w:rsidRDefault="00000000">
            <w:pPr>
              <w:jc w:val="right"/>
              <w:rPr>
                <w:rFonts w:ascii="Arial" w:eastAsia="Arial Unicode MS" w:hAnsi="Arial"/>
                <w:sz w:val="18"/>
              </w:rPr>
            </w:pPr>
            <w:r>
              <w:rPr>
                <w:rFonts w:ascii="Arial" w:hAnsi="Arial"/>
                <w:sz w:val="18"/>
              </w:rPr>
              <w:t>–</w:t>
            </w:r>
          </w:p>
        </w:tc>
      </w:tr>
      <w:tr w:rsidR="00000000">
        <w:tblPrEx>
          <w:tblCellMar>
            <w:top w:w="0" w:type="dxa"/>
            <w:bottom w:w="0" w:type="dxa"/>
          </w:tblCellMar>
        </w:tblPrEx>
        <w:trPr>
          <w:cantSplit/>
          <w:trHeight w:val="20"/>
          <w:jc w:val="center"/>
        </w:trPr>
        <w:tc>
          <w:tcPr>
            <w:tcW w:w="845" w:type="dxa"/>
            <w:tcBorders>
              <w:top w:val="nil"/>
              <w:left w:val="single" w:sz="8" w:space="0" w:color="auto"/>
              <w:bottom w:val="single" w:sz="8" w:space="0" w:color="auto"/>
              <w:right w:val="single" w:sz="4" w:space="0" w:color="auto"/>
            </w:tcBorders>
            <w:vAlign w:val="center"/>
          </w:tcPr>
          <w:p w:rsidR="00000000" w:rsidRDefault="00000000">
            <w:pPr>
              <w:jc w:val="center"/>
              <w:rPr>
                <w:rFonts w:ascii="Arial" w:eastAsia="Arial Unicode MS" w:hAnsi="Arial"/>
                <w:sz w:val="16"/>
              </w:rPr>
            </w:pPr>
            <w:r>
              <w:rPr>
                <w:rFonts w:ascii="Arial" w:hAnsi="Arial"/>
                <w:sz w:val="16"/>
              </w:rPr>
              <w:t>Мужчины</w:t>
            </w:r>
          </w:p>
        </w:tc>
        <w:tc>
          <w:tcPr>
            <w:tcW w:w="725" w:type="dxa"/>
            <w:gridSpan w:val="2"/>
            <w:tcBorders>
              <w:top w:val="nil"/>
              <w:left w:val="nil"/>
              <w:bottom w:val="single" w:sz="8" w:space="0" w:color="auto"/>
              <w:right w:val="single" w:sz="4" w:space="0" w:color="auto"/>
            </w:tcBorders>
            <w:vAlign w:val="center"/>
          </w:tcPr>
          <w:p w:rsidR="00000000" w:rsidRDefault="00000000">
            <w:pPr>
              <w:jc w:val="right"/>
              <w:rPr>
                <w:rFonts w:ascii="Arial" w:eastAsia="Arial Unicode MS" w:hAnsi="Arial"/>
                <w:sz w:val="18"/>
              </w:rPr>
            </w:pPr>
            <w:r>
              <w:rPr>
                <w:rFonts w:ascii="Arial" w:hAnsi="Arial"/>
                <w:sz w:val="18"/>
              </w:rPr>
              <w:t>1 745</w:t>
            </w:r>
          </w:p>
        </w:tc>
        <w:tc>
          <w:tcPr>
            <w:tcW w:w="1126" w:type="dxa"/>
            <w:tcBorders>
              <w:top w:val="nil"/>
              <w:left w:val="nil"/>
              <w:bottom w:val="single" w:sz="8" w:space="0" w:color="auto"/>
              <w:right w:val="single" w:sz="4" w:space="0" w:color="auto"/>
            </w:tcBorders>
            <w:vAlign w:val="center"/>
          </w:tcPr>
          <w:p w:rsidR="00000000" w:rsidRDefault="00000000">
            <w:pPr>
              <w:jc w:val="right"/>
              <w:rPr>
                <w:rFonts w:ascii="Arial" w:eastAsia="Arial Unicode MS" w:hAnsi="Arial"/>
                <w:sz w:val="18"/>
              </w:rPr>
            </w:pPr>
            <w:r>
              <w:rPr>
                <w:rFonts w:ascii="Arial" w:hAnsi="Arial"/>
                <w:sz w:val="18"/>
              </w:rPr>
              <w:t>112</w:t>
            </w:r>
          </w:p>
        </w:tc>
        <w:tc>
          <w:tcPr>
            <w:tcW w:w="1134" w:type="dxa"/>
            <w:tcBorders>
              <w:top w:val="nil"/>
              <w:left w:val="nil"/>
              <w:bottom w:val="single" w:sz="8" w:space="0" w:color="auto"/>
              <w:right w:val="single" w:sz="4" w:space="0" w:color="auto"/>
            </w:tcBorders>
            <w:vAlign w:val="center"/>
          </w:tcPr>
          <w:p w:rsidR="00000000" w:rsidRDefault="00000000">
            <w:pPr>
              <w:jc w:val="right"/>
              <w:rPr>
                <w:rFonts w:ascii="Arial" w:eastAsia="Arial Unicode MS" w:hAnsi="Arial"/>
                <w:sz w:val="18"/>
              </w:rPr>
            </w:pPr>
            <w:r>
              <w:rPr>
                <w:rFonts w:ascii="Arial" w:hAnsi="Arial"/>
                <w:sz w:val="18"/>
              </w:rPr>
              <w:t>716</w:t>
            </w:r>
          </w:p>
        </w:tc>
        <w:tc>
          <w:tcPr>
            <w:tcW w:w="992" w:type="dxa"/>
            <w:tcBorders>
              <w:top w:val="nil"/>
              <w:left w:val="nil"/>
              <w:bottom w:val="single" w:sz="8" w:space="0" w:color="auto"/>
              <w:right w:val="single" w:sz="4" w:space="0" w:color="auto"/>
            </w:tcBorders>
            <w:vAlign w:val="center"/>
          </w:tcPr>
          <w:p w:rsidR="00000000" w:rsidRDefault="00000000">
            <w:pPr>
              <w:jc w:val="right"/>
              <w:rPr>
                <w:rFonts w:ascii="Arial" w:eastAsia="Arial Unicode MS" w:hAnsi="Arial"/>
                <w:sz w:val="18"/>
              </w:rPr>
            </w:pPr>
            <w:r>
              <w:rPr>
                <w:rFonts w:ascii="Arial" w:hAnsi="Arial"/>
                <w:sz w:val="18"/>
              </w:rPr>
              <w:t>288</w:t>
            </w:r>
          </w:p>
        </w:tc>
        <w:tc>
          <w:tcPr>
            <w:tcW w:w="1134" w:type="dxa"/>
            <w:tcBorders>
              <w:top w:val="nil"/>
              <w:left w:val="nil"/>
              <w:bottom w:val="single" w:sz="8" w:space="0" w:color="auto"/>
              <w:right w:val="single" w:sz="4" w:space="0" w:color="auto"/>
            </w:tcBorders>
            <w:vAlign w:val="center"/>
          </w:tcPr>
          <w:p w:rsidR="00000000" w:rsidRDefault="00000000">
            <w:pPr>
              <w:jc w:val="right"/>
              <w:rPr>
                <w:rFonts w:ascii="Arial" w:eastAsia="Arial Unicode MS" w:hAnsi="Arial"/>
                <w:sz w:val="18"/>
              </w:rPr>
            </w:pPr>
            <w:r>
              <w:rPr>
                <w:rFonts w:ascii="Arial" w:hAnsi="Arial"/>
                <w:sz w:val="18"/>
              </w:rPr>
              <w:t>567</w:t>
            </w:r>
          </w:p>
        </w:tc>
        <w:tc>
          <w:tcPr>
            <w:tcW w:w="1276" w:type="dxa"/>
            <w:tcBorders>
              <w:top w:val="nil"/>
              <w:left w:val="nil"/>
              <w:bottom w:val="single" w:sz="8" w:space="0" w:color="auto"/>
              <w:right w:val="single" w:sz="4" w:space="0" w:color="auto"/>
            </w:tcBorders>
            <w:vAlign w:val="center"/>
          </w:tcPr>
          <w:p w:rsidR="00000000" w:rsidRDefault="00000000">
            <w:pPr>
              <w:jc w:val="right"/>
              <w:rPr>
                <w:rFonts w:ascii="Arial" w:eastAsia="Arial Unicode MS" w:hAnsi="Arial"/>
                <w:sz w:val="18"/>
              </w:rPr>
            </w:pPr>
            <w:r>
              <w:rPr>
                <w:rFonts w:ascii="Arial" w:hAnsi="Arial"/>
                <w:sz w:val="18"/>
              </w:rPr>
              <w:t>45</w:t>
            </w:r>
          </w:p>
        </w:tc>
        <w:tc>
          <w:tcPr>
            <w:tcW w:w="992" w:type="dxa"/>
            <w:tcBorders>
              <w:top w:val="nil"/>
              <w:left w:val="nil"/>
              <w:bottom w:val="single" w:sz="8" w:space="0" w:color="auto"/>
              <w:right w:val="single" w:sz="4" w:space="0" w:color="auto"/>
            </w:tcBorders>
            <w:vAlign w:val="center"/>
          </w:tcPr>
          <w:p w:rsidR="00000000" w:rsidRDefault="00000000">
            <w:pPr>
              <w:jc w:val="right"/>
              <w:rPr>
                <w:rFonts w:ascii="Arial" w:eastAsia="Arial Unicode MS" w:hAnsi="Arial"/>
                <w:sz w:val="18"/>
              </w:rPr>
            </w:pPr>
            <w:r>
              <w:rPr>
                <w:rFonts w:ascii="Arial" w:hAnsi="Arial"/>
                <w:sz w:val="18"/>
              </w:rPr>
              <w:t>11</w:t>
            </w:r>
          </w:p>
        </w:tc>
        <w:tc>
          <w:tcPr>
            <w:tcW w:w="709" w:type="dxa"/>
            <w:tcBorders>
              <w:top w:val="single" w:sz="4" w:space="0" w:color="auto"/>
              <w:left w:val="nil"/>
              <w:bottom w:val="single" w:sz="8" w:space="0" w:color="auto"/>
              <w:right w:val="single" w:sz="4" w:space="0" w:color="auto"/>
            </w:tcBorders>
            <w:vAlign w:val="center"/>
          </w:tcPr>
          <w:p w:rsidR="00000000" w:rsidRDefault="00000000">
            <w:pPr>
              <w:jc w:val="right"/>
              <w:rPr>
                <w:rFonts w:ascii="Arial" w:eastAsia="Arial Unicode MS" w:hAnsi="Arial"/>
                <w:sz w:val="18"/>
              </w:rPr>
            </w:pPr>
            <w:r>
              <w:rPr>
                <w:rFonts w:ascii="Arial" w:hAnsi="Arial"/>
                <w:sz w:val="18"/>
              </w:rPr>
              <w:t>6</w:t>
            </w:r>
          </w:p>
        </w:tc>
        <w:tc>
          <w:tcPr>
            <w:tcW w:w="716" w:type="dxa"/>
            <w:tcBorders>
              <w:top w:val="single" w:sz="4" w:space="0" w:color="auto"/>
              <w:left w:val="single" w:sz="4" w:space="0" w:color="auto"/>
              <w:bottom w:val="single" w:sz="8" w:space="0" w:color="auto"/>
              <w:right w:val="single" w:sz="8" w:space="0" w:color="auto"/>
            </w:tcBorders>
            <w:vAlign w:val="center"/>
          </w:tcPr>
          <w:p w:rsidR="00000000" w:rsidRDefault="00000000">
            <w:pPr>
              <w:jc w:val="right"/>
              <w:rPr>
                <w:rFonts w:ascii="Arial" w:eastAsia="Arial Unicode MS" w:hAnsi="Arial"/>
                <w:sz w:val="18"/>
              </w:rPr>
            </w:pPr>
            <w:r>
              <w:rPr>
                <w:rFonts w:ascii="Arial" w:hAnsi="Arial"/>
                <w:sz w:val="18"/>
              </w:rPr>
              <w:t>–</w:t>
            </w:r>
          </w:p>
        </w:tc>
      </w:tr>
      <w:tr w:rsidR="00000000">
        <w:tblPrEx>
          <w:tblCellMar>
            <w:top w:w="0" w:type="dxa"/>
            <w:bottom w:w="0" w:type="dxa"/>
          </w:tblCellMar>
        </w:tblPrEx>
        <w:trPr>
          <w:trHeight w:val="20"/>
          <w:jc w:val="center"/>
        </w:trPr>
        <w:tc>
          <w:tcPr>
            <w:tcW w:w="9649" w:type="dxa"/>
            <w:gridSpan w:val="11"/>
            <w:tcBorders>
              <w:top w:val="nil"/>
              <w:left w:val="nil"/>
              <w:bottom w:val="single" w:sz="12" w:space="0" w:color="auto"/>
              <w:right w:val="nil"/>
            </w:tcBorders>
            <w:vAlign w:val="center"/>
          </w:tcPr>
          <w:p w:rsidR="00000000" w:rsidRDefault="00000000">
            <w:pPr>
              <w:rPr>
                <w:rFonts w:ascii="Arial" w:hAnsi="Arial"/>
                <w:b/>
                <w:sz w:val="18"/>
              </w:rPr>
            </w:pPr>
          </w:p>
          <w:p w:rsidR="00000000" w:rsidRDefault="00000000">
            <w:pPr>
              <w:spacing w:after="60"/>
              <w:jc w:val="both"/>
              <w:rPr>
                <w:rFonts w:ascii="Arial" w:eastAsia="Arial Unicode MS" w:hAnsi="Arial"/>
                <w:b/>
                <w:sz w:val="16"/>
              </w:rPr>
            </w:pPr>
            <w:r>
              <w:rPr>
                <w:rFonts w:ascii="Arial" w:hAnsi="Arial"/>
                <w:b/>
                <w:sz w:val="16"/>
              </w:rPr>
              <w:t>Кандидаты и избранные мэры в разбивке по уровню образования и полу</w:t>
            </w:r>
          </w:p>
        </w:tc>
      </w:tr>
      <w:tr w:rsidR="00000000">
        <w:tblPrEx>
          <w:tblCellMar>
            <w:top w:w="0" w:type="dxa"/>
            <w:bottom w:w="0" w:type="dxa"/>
          </w:tblCellMar>
        </w:tblPrEx>
        <w:trPr>
          <w:cantSplit/>
          <w:trHeight w:val="20"/>
          <w:jc w:val="center"/>
        </w:trPr>
        <w:tc>
          <w:tcPr>
            <w:tcW w:w="845" w:type="dxa"/>
            <w:tcBorders>
              <w:top w:val="single" w:sz="12" w:space="0" w:color="auto"/>
              <w:left w:val="single" w:sz="12" w:space="0" w:color="auto"/>
              <w:bottom w:val="nil"/>
              <w:right w:val="single" w:sz="4" w:space="0" w:color="auto"/>
            </w:tcBorders>
            <w:vAlign w:val="center"/>
          </w:tcPr>
          <w:p w:rsidR="00000000" w:rsidRDefault="00000000">
            <w:pPr>
              <w:rPr>
                <w:rFonts w:ascii="Arial" w:eastAsia="Arial Unicode MS" w:hAnsi="Arial"/>
                <w:sz w:val="16"/>
              </w:rPr>
            </w:pPr>
            <w:r>
              <w:rPr>
                <w:rFonts w:ascii="Arial" w:hAnsi="Arial"/>
                <w:sz w:val="16"/>
                <w:lang w:val="en-US"/>
              </w:rPr>
              <w:t> </w:t>
            </w:r>
          </w:p>
        </w:tc>
        <w:tc>
          <w:tcPr>
            <w:tcW w:w="717" w:type="dxa"/>
            <w:vMerge w:val="restart"/>
            <w:tcBorders>
              <w:top w:val="single" w:sz="12" w:space="0" w:color="auto"/>
              <w:left w:val="single" w:sz="4" w:space="0" w:color="auto"/>
              <w:right w:val="single" w:sz="4" w:space="0" w:color="auto"/>
            </w:tcBorders>
            <w:vAlign w:val="center"/>
          </w:tcPr>
          <w:p w:rsidR="00000000" w:rsidRDefault="00000000">
            <w:pPr>
              <w:jc w:val="center"/>
              <w:rPr>
                <w:rFonts w:ascii="Arial" w:eastAsia="Arial Unicode MS" w:hAnsi="Arial"/>
                <w:b/>
                <w:sz w:val="15"/>
              </w:rPr>
            </w:pPr>
            <w:r>
              <w:rPr>
                <w:rFonts w:ascii="Arial" w:hAnsi="Arial"/>
                <w:b/>
                <w:sz w:val="15"/>
              </w:rPr>
              <w:t>Всего</w:t>
            </w:r>
          </w:p>
        </w:tc>
        <w:tc>
          <w:tcPr>
            <w:tcW w:w="6662" w:type="dxa"/>
            <w:gridSpan w:val="7"/>
            <w:tcBorders>
              <w:top w:val="single" w:sz="12" w:space="0" w:color="auto"/>
              <w:left w:val="nil"/>
              <w:bottom w:val="single" w:sz="4" w:space="0" w:color="auto"/>
              <w:right w:val="nil"/>
            </w:tcBorders>
            <w:vAlign w:val="center"/>
          </w:tcPr>
          <w:p w:rsidR="00000000" w:rsidRDefault="00000000">
            <w:pPr>
              <w:jc w:val="center"/>
              <w:rPr>
                <w:rFonts w:ascii="Arial" w:eastAsia="Arial Unicode MS" w:hAnsi="Arial"/>
                <w:b/>
                <w:sz w:val="15"/>
              </w:rPr>
            </w:pPr>
            <w:r>
              <w:rPr>
                <w:rFonts w:ascii="Arial" w:hAnsi="Arial"/>
                <w:b/>
                <w:sz w:val="15"/>
              </w:rPr>
              <w:t>Законченное образование</w:t>
            </w:r>
          </w:p>
        </w:tc>
        <w:tc>
          <w:tcPr>
            <w:tcW w:w="709" w:type="dxa"/>
            <w:vMerge w:val="restart"/>
            <w:tcBorders>
              <w:top w:val="single" w:sz="12" w:space="0" w:color="auto"/>
              <w:left w:val="single" w:sz="4" w:space="0" w:color="auto"/>
              <w:bottom w:val="single" w:sz="8" w:space="0" w:color="000000"/>
              <w:right w:val="single" w:sz="4" w:space="0" w:color="auto"/>
            </w:tcBorders>
            <w:vAlign w:val="center"/>
          </w:tcPr>
          <w:p w:rsidR="00000000" w:rsidRDefault="00000000">
            <w:pPr>
              <w:jc w:val="center"/>
              <w:rPr>
                <w:rFonts w:ascii="Arial" w:eastAsia="Arial Unicode MS" w:hAnsi="Arial"/>
                <w:b/>
                <w:sz w:val="15"/>
              </w:rPr>
            </w:pPr>
            <w:r>
              <w:rPr>
                <w:rFonts w:ascii="Arial" w:hAnsi="Arial"/>
                <w:b/>
                <w:sz w:val="15"/>
              </w:rPr>
              <w:t>Прочие</w:t>
            </w:r>
          </w:p>
        </w:tc>
        <w:tc>
          <w:tcPr>
            <w:tcW w:w="716" w:type="dxa"/>
            <w:vMerge w:val="restart"/>
            <w:tcBorders>
              <w:top w:val="single" w:sz="12" w:space="0" w:color="auto"/>
              <w:left w:val="single" w:sz="4" w:space="0" w:color="auto"/>
              <w:bottom w:val="single" w:sz="8" w:space="0" w:color="000000"/>
              <w:right w:val="single" w:sz="12" w:space="0" w:color="auto"/>
            </w:tcBorders>
            <w:vAlign w:val="center"/>
          </w:tcPr>
          <w:p w:rsidR="00000000" w:rsidRDefault="00000000">
            <w:pPr>
              <w:jc w:val="center"/>
              <w:rPr>
                <w:rFonts w:ascii="Arial" w:eastAsia="Arial Unicode MS" w:hAnsi="Arial"/>
                <w:b/>
                <w:sz w:val="15"/>
              </w:rPr>
            </w:pPr>
            <w:r>
              <w:rPr>
                <w:rFonts w:ascii="Arial" w:hAnsi="Arial"/>
                <w:b/>
                <w:sz w:val="15"/>
              </w:rPr>
              <w:t>Нет данных</w:t>
            </w:r>
          </w:p>
        </w:tc>
      </w:tr>
      <w:tr w:rsidR="00000000">
        <w:tblPrEx>
          <w:tblCellMar>
            <w:top w:w="0" w:type="dxa"/>
            <w:bottom w:w="0" w:type="dxa"/>
          </w:tblCellMar>
        </w:tblPrEx>
        <w:trPr>
          <w:cantSplit/>
          <w:trHeight w:val="20"/>
          <w:jc w:val="center"/>
        </w:trPr>
        <w:tc>
          <w:tcPr>
            <w:tcW w:w="845" w:type="dxa"/>
            <w:tcBorders>
              <w:top w:val="nil"/>
              <w:left w:val="single" w:sz="12" w:space="0" w:color="auto"/>
              <w:bottom w:val="nil"/>
              <w:right w:val="single" w:sz="4" w:space="0" w:color="auto"/>
            </w:tcBorders>
            <w:vAlign w:val="center"/>
          </w:tcPr>
          <w:p w:rsidR="00000000" w:rsidRDefault="00000000">
            <w:pPr>
              <w:rPr>
                <w:rFonts w:ascii="Arial" w:eastAsia="Arial Unicode MS" w:hAnsi="Arial"/>
                <w:sz w:val="16"/>
              </w:rPr>
            </w:pPr>
            <w:r>
              <w:rPr>
                <w:rFonts w:ascii="Arial" w:hAnsi="Arial"/>
                <w:sz w:val="16"/>
                <w:lang w:val="en-US"/>
              </w:rPr>
              <w:t> </w:t>
            </w:r>
          </w:p>
        </w:tc>
        <w:tc>
          <w:tcPr>
            <w:tcW w:w="717" w:type="dxa"/>
            <w:vMerge/>
            <w:tcBorders>
              <w:left w:val="single" w:sz="4" w:space="0" w:color="auto"/>
              <w:right w:val="single" w:sz="4" w:space="0" w:color="auto"/>
            </w:tcBorders>
            <w:vAlign w:val="center"/>
          </w:tcPr>
          <w:p w:rsidR="00000000" w:rsidRDefault="00000000">
            <w:pPr>
              <w:rPr>
                <w:rFonts w:ascii="Arial" w:eastAsia="Arial Unicode MS" w:hAnsi="Arial"/>
                <w:b/>
                <w:sz w:val="15"/>
              </w:rPr>
            </w:pPr>
          </w:p>
        </w:tc>
        <w:tc>
          <w:tcPr>
            <w:tcW w:w="1134" w:type="dxa"/>
            <w:gridSpan w:val="2"/>
            <w:vMerge w:val="restart"/>
            <w:tcBorders>
              <w:top w:val="nil"/>
              <w:left w:val="single" w:sz="4" w:space="0" w:color="auto"/>
              <w:bottom w:val="single" w:sz="8" w:space="0" w:color="000000"/>
              <w:right w:val="nil"/>
            </w:tcBorders>
            <w:vAlign w:val="center"/>
          </w:tcPr>
          <w:p w:rsidR="00000000" w:rsidRDefault="00000000">
            <w:pPr>
              <w:jc w:val="center"/>
              <w:rPr>
                <w:rFonts w:ascii="Arial" w:eastAsia="Arial Unicode MS" w:hAnsi="Arial"/>
                <w:b/>
                <w:sz w:val="15"/>
              </w:rPr>
            </w:pPr>
            <w:r>
              <w:rPr>
                <w:rFonts w:ascii="Arial" w:hAnsi="Arial"/>
                <w:b/>
                <w:sz w:val="15"/>
              </w:rPr>
              <w:t>Начальное образование</w:t>
            </w:r>
          </w:p>
        </w:tc>
        <w:tc>
          <w:tcPr>
            <w:tcW w:w="1134" w:type="dxa"/>
            <w:vMerge w:val="restart"/>
            <w:tcBorders>
              <w:top w:val="nil"/>
              <w:left w:val="single" w:sz="4" w:space="0" w:color="auto"/>
              <w:bottom w:val="single" w:sz="8" w:space="0" w:color="000000"/>
              <w:right w:val="nil"/>
            </w:tcBorders>
            <w:vAlign w:val="center"/>
          </w:tcPr>
          <w:p w:rsidR="00000000" w:rsidRDefault="00000000">
            <w:pPr>
              <w:jc w:val="center"/>
              <w:rPr>
                <w:rFonts w:ascii="Arial" w:eastAsia="Arial Unicode MS" w:hAnsi="Arial"/>
                <w:b/>
                <w:sz w:val="15"/>
              </w:rPr>
            </w:pPr>
            <w:r>
              <w:rPr>
                <w:rFonts w:ascii="Arial" w:hAnsi="Arial"/>
                <w:b/>
                <w:sz w:val="15"/>
              </w:rPr>
              <w:t>Среднее образование</w:t>
            </w:r>
          </w:p>
        </w:tc>
        <w:tc>
          <w:tcPr>
            <w:tcW w:w="992" w:type="dxa"/>
            <w:vMerge w:val="restart"/>
            <w:tcBorders>
              <w:top w:val="nil"/>
              <w:left w:val="single" w:sz="4" w:space="0" w:color="auto"/>
              <w:bottom w:val="single" w:sz="8" w:space="0" w:color="000000"/>
              <w:right w:val="nil"/>
            </w:tcBorders>
            <w:vAlign w:val="center"/>
          </w:tcPr>
          <w:p w:rsidR="00000000" w:rsidRDefault="00000000">
            <w:pPr>
              <w:jc w:val="center"/>
              <w:rPr>
                <w:rFonts w:ascii="Arial" w:eastAsia="Arial Unicode MS" w:hAnsi="Arial"/>
                <w:b/>
                <w:sz w:val="15"/>
              </w:rPr>
            </w:pPr>
            <w:r>
              <w:rPr>
                <w:rFonts w:ascii="Arial" w:hAnsi="Arial"/>
                <w:b/>
                <w:sz w:val="15"/>
              </w:rPr>
              <w:t>Колледж</w:t>
            </w:r>
          </w:p>
        </w:tc>
        <w:tc>
          <w:tcPr>
            <w:tcW w:w="1134" w:type="dxa"/>
            <w:vMerge w:val="restart"/>
            <w:tcBorders>
              <w:top w:val="nil"/>
              <w:left w:val="single" w:sz="4" w:space="0" w:color="auto"/>
              <w:bottom w:val="single" w:sz="8" w:space="0" w:color="000000"/>
              <w:right w:val="nil"/>
            </w:tcBorders>
            <w:vAlign w:val="center"/>
          </w:tcPr>
          <w:p w:rsidR="00000000" w:rsidRDefault="00000000">
            <w:pPr>
              <w:jc w:val="center"/>
              <w:rPr>
                <w:rFonts w:ascii="Arial" w:eastAsia="Arial Unicode MS" w:hAnsi="Arial"/>
                <w:b/>
                <w:sz w:val="15"/>
              </w:rPr>
            </w:pPr>
            <w:r>
              <w:rPr>
                <w:rFonts w:ascii="Arial" w:hAnsi="Arial"/>
                <w:b/>
                <w:sz w:val="15"/>
              </w:rPr>
              <w:t>Высшее образование</w:t>
            </w:r>
          </w:p>
        </w:tc>
        <w:tc>
          <w:tcPr>
            <w:tcW w:w="2268" w:type="dxa"/>
            <w:gridSpan w:val="2"/>
            <w:tcBorders>
              <w:top w:val="single" w:sz="4" w:space="0" w:color="auto"/>
              <w:left w:val="single" w:sz="4" w:space="0" w:color="auto"/>
              <w:bottom w:val="single" w:sz="4" w:space="0" w:color="auto"/>
              <w:right w:val="nil"/>
            </w:tcBorders>
            <w:vAlign w:val="center"/>
          </w:tcPr>
          <w:p w:rsidR="00000000" w:rsidRDefault="00000000">
            <w:pPr>
              <w:jc w:val="center"/>
              <w:rPr>
                <w:rFonts w:ascii="Arial" w:eastAsia="Arial Unicode MS" w:hAnsi="Arial"/>
                <w:b/>
                <w:sz w:val="15"/>
              </w:rPr>
            </w:pPr>
            <w:r>
              <w:rPr>
                <w:rFonts w:ascii="Arial" w:hAnsi="Arial"/>
                <w:b/>
                <w:sz w:val="15"/>
              </w:rPr>
              <w:t>Из которых</w:t>
            </w:r>
          </w:p>
        </w:tc>
        <w:tc>
          <w:tcPr>
            <w:tcW w:w="709" w:type="dxa"/>
            <w:vMerge/>
            <w:tcBorders>
              <w:top w:val="single" w:sz="8" w:space="0" w:color="auto"/>
              <w:left w:val="single" w:sz="4" w:space="0" w:color="auto"/>
              <w:bottom w:val="single" w:sz="8" w:space="0" w:color="000000"/>
              <w:right w:val="single" w:sz="4" w:space="0" w:color="auto"/>
            </w:tcBorders>
            <w:vAlign w:val="center"/>
          </w:tcPr>
          <w:p w:rsidR="00000000" w:rsidRDefault="00000000">
            <w:pPr>
              <w:rPr>
                <w:rFonts w:ascii="Arial" w:eastAsia="Arial Unicode MS" w:hAnsi="Arial"/>
                <w:sz w:val="16"/>
              </w:rPr>
            </w:pPr>
          </w:p>
        </w:tc>
        <w:tc>
          <w:tcPr>
            <w:tcW w:w="716" w:type="dxa"/>
            <w:vMerge/>
            <w:tcBorders>
              <w:top w:val="single" w:sz="8" w:space="0" w:color="auto"/>
              <w:left w:val="single" w:sz="4" w:space="0" w:color="auto"/>
              <w:bottom w:val="single" w:sz="8" w:space="0" w:color="000000"/>
              <w:right w:val="single" w:sz="12" w:space="0" w:color="auto"/>
            </w:tcBorders>
            <w:vAlign w:val="center"/>
          </w:tcPr>
          <w:p w:rsidR="00000000" w:rsidRDefault="00000000">
            <w:pPr>
              <w:rPr>
                <w:rFonts w:ascii="Arial" w:eastAsia="Arial Unicode MS" w:hAnsi="Arial"/>
                <w:sz w:val="16"/>
              </w:rPr>
            </w:pPr>
          </w:p>
        </w:tc>
      </w:tr>
      <w:tr w:rsidR="00000000">
        <w:tblPrEx>
          <w:tblCellMar>
            <w:top w:w="0" w:type="dxa"/>
            <w:bottom w:w="0" w:type="dxa"/>
          </w:tblCellMar>
        </w:tblPrEx>
        <w:trPr>
          <w:cantSplit/>
          <w:trHeight w:val="20"/>
          <w:jc w:val="center"/>
        </w:trPr>
        <w:tc>
          <w:tcPr>
            <w:tcW w:w="845" w:type="dxa"/>
            <w:tcBorders>
              <w:top w:val="nil"/>
              <w:left w:val="single" w:sz="12" w:space="0" w:color="auto"/>
              <w:bottom w:val="nil"/>
              <w:right w:val="single" w:sz="4" w:space="0" w:color="auto"/>
            </w:tcBorders>
            <w:vAlign w:val="center"/>
          </w:tcPr>
          <w:p w:rsidR="00000000" w:rsidRDefault="00000000">
            <w:pPr>
              <w:rPr>
                <w:rFonts w:ascii="Arial" w:eastAsia="Arial Unicode MS" w:hAnsi="Arial"/>
                <w:sz w:val="16"/>
              </w:rPr>
            </w:pPr>
            <w:r>
              <w:rPr>
                <w:rFonts w:ascii="Arial" w:hAnsi="Arial"/>
                <w:sz w:val="16"/>
                <w:lang w:val="en-US"/>
              </w:rPr>
              <w:t> </w:t>
            </w:r>
          </w:p>
        </w:tc>
        <w:tc>
          <w:tcPr>
            <w:tcW w:w="717" w:type="dxa"/>
            <w:vMerge/>
            <w:tcBorders>
              <w:left w:val="single" w:sz="4" w:space="0" w:color="auto"/>
              <w:right w:val="single" w:sz="4" w:space="0" w:color="auto"/>
            </w:tcBorders>
            <w:vAlign w:val="center"/>
          </w:tcPr>
          <w:p w:rsidR="00000000" w:rsidRDefault="00000000">
            <w:pPr>
              <w:rPr>
                <w:rFonts w:ascii="Arial" w:eastAsia="Arial Unicode MS" w:hAnsi="Arial"/>
                <w:sz w:val="15"/>
              </w:rPr>
            </w:pPr>
          </w:p>
        </w:tc>
        <w:tc>
          <w:tcPr>
            <w:tcW w:w="1134" w:type="dxa"/>
            <w:gridSpan w:val="2"/>
            <w:vMerge/>
            <w:tcBorders>
              <w:top w:val="nil"/>
              <w:left w:val="single" w:sz="4" w:space="0" w:color="auto"/>
              <w:bottom w:val="single" w:sz="8" w:space="0" w:color="000000"/>
              <w:right w:val="nil"/>
            </w:tcBorders>
            <w:vAlign w:val="center"/>
          </w:tcPr>
          <w:p w:rsidR="00000000" w:rsidRDefault="00000000">
            <w:pPr>
              <w:rPr>
                <w:rFonts w:ascii="Arial" w:eastAsia="Arial Unicode MS" w:hAnsi="Arial"/>
                <w:sz w:val="15"/>
              </w:rPr>
            </w:pPr>
          </w:p>
        </w:tc>
        <w:tc>
          <w:tcPr>
            <w:tcW w:w="1134" w:type="dxa"/>
            <w:vMerge/>
            <w:tcBorders>
              <w:top w:val="nil"/>
              <w:left w:val="single" w:sz="4" w:space="0" w:color="auto"/>
              <w:bottom w:val="single" w:sz="8" w:space="0" w:color="000000"/>
              <w:right w:val="nil"/>
            </w:tcBorders>
            <w:vAlign w:val="center"/>
          </w:tcPr>
          <w:p w:rsidR="00000000" w:rsidRDefault="00000000">
            <w:pPr>
              <w:rPr>
                <w:rFonts w:ascii="Arial" w:eastAsia="Arial Unicode MS" w:hAnsi="Arial"/>
                <w:sz w:val="15"/>
              </w:rPr>
            </w:pPr>
          </w:p>
        </w:tc>
        <w:tc>
          <w:tcPr>
            <w:tcW w:w="992" w:type="dxa"/>
            <w:vMerge/>
            <w:tcBorders>
              <w:top w:val="nil"/>
              <w:left w:val="single" w:sz="4" w:space="0" w:color="auto"/>
              <w:bottom w:val="single" w:sz="8" w:space="0" w:color="000000"/>
              <w:right w:val="nil"/>
            </w:tcBorders>
            <w:vAlign w:val="center"/>
          </w:tcPr>
          <w:p w:rsidR="00000000" w:rsidRDefault="00000000">
            <w:pPr>
              <w:rPr>
                <w:rFonts w:ascii="Arial" w:eastAsia="Arial Unicode MS" w:hAnsi="Arial"/>
                <w:b/>
                <w:sz w:val="15"/>
              </w:rPr>
            </w:pPr>
          </w:p>
        </w:tc>
        <w:tc>
          <w:tcPr>
            <w:tcW w:w="1134" w:type="dxa"/>
            <w:vMerge/>
            <w:tcBorders>
              <w:top w:val="nil"/>
              <w:left w:val="single" w:sz="4" w:space="0" w:color="auto"/>
              <w:bottom w:val="single" w:sz="8" w:space="0" w:color="000000"/>
              <w:right w:val="nil"/>
            </w:tcBorders>
            <w:vAlign w:val="center"/>
          </w:tcPr>
          <w:p w:rsidR="00000000" w:rsidRDefault="00000000">
            <w:pPr>
              <w:rPr>
                <w:rFonts w:ascii="Arial" w:eastAsia="Arial Unicode MS" w:hAnsi="Arial"/>
                <w:b/>
                <w:sz w:val="15"/>
              </w:rPr>
            </w:pPr>
          </w:p>
        </w:tc>
        <w:tc>
          <w:tcPr>
            <w:tcW w:w="1276" w:type="dxa"/>
            <w:vMerge w:val="restart"/>
            <w:tcBorders>
              <w:top w:val="nil"/>
              <w:left w:val="single" w:sz="4" w:space="0" w:color="auto"/>
              <w:bottom w:val="single" w:sz="8" w:space="0" w:color="000000"/>
              <w:right w:val="nil"/>
            </w:tcBorders>
            <w:vAlign w:val="center"/>
          </w:tcPr>
          <w:p w:rsidR="00000000" w:rsidRDefault="00000000">
            <w:pPr>
              <w:jc w:val="center"/>
              <w:rPr>
                <w:rFonts w:ascii="Arial" w:eastAsia="Arial Unicode MS" w:hAnsi="Arial"/>
                <w:b/>
                <w:sz w:val="15"/>
              </w:rPr>
            </w:pPr>
            <w:r>
              <w:rPr>
                <w:rFonts w:ascii="Arial" w:hAnsi="Arial"/>
                <w:b/>
                <w:sz w:val="15"/>
              </w:rPr>
              <w:t>Степень магистра и специальное образование</w:t>
            </w:r>
          </w:p>
        </w:tc>
        <w:tc>
          <w:tcPr>
            <w:tcW w:w="992" w:type="dxa"/>
            <w:vMerge w:val="restart"/>
            <w:tcBorders>
              <w:top w:val="nil"/>
              <w:left w:val="single" w:sz="4" w:space="0" w:color="auto"/>
              <w:bottom w:val="single" w:sz="8" w:space="0" w:color="000000"/>
              <w:right w:val="nil"/>
            </w:tcBorders>
            <w:vAlign w:val="center"/>
          </w:tcPr>
          <w:p w:rsidR="00000000" w:rsidRDefault="00000000">
            <w:pPr>
              <w:jc w:val="center"/>
              <w:rPr>
                <w:rFonts w:ascii="Arial" w:eastAsia="Arial Unicode MS" w:hAnsi="Arial"/>
                <w:b/>
                <w:sz w:val="15"/>
              </w:rPr>
            </w:pPr>
            <w:r>
              <w:rPr>
                <w:rFonts w:ascii="Arial" w:hAnsi="Arial"/>
                <w:b/>
                <w:sz w:val="15"/>
              </w:rPr>
              <w:t>Докторская степень</w:t>
            </w:r>
          </w:p>
        </w:tc>
        <w:tc>
          <w:tcPr>
            <w:tcW w:w="709" w:type="dxa"/>
            <w:vMerge/>
            <w:tcBorders>
              <w:top w:val="single" w:sz="8" w:space="0" w:color="auto"/>
              <w:left w:val="single" w:sz="4" w:space="0" w:color="auto"/>
              <w:bottom w:val="single" w:sz="8" w:space="0" w:color="000000"/>
              <w:right w:val="single" w:sz="4" w:space="0" w:color="auto"/>
            </w:tcBorders>
            <w:vAlign w:val="center"/>
          </w:tcPr>
          <w:p w:rsidR="00000000" w:rsidRDefault="00000000">
            <w:pPr>
              <w:rPr>
                <w:rFonts w:ascii="Arial" w:eastAsia="Arial Unicode MS" w:hAnsi="Arial"/>
                <w:sz w:val="16"/>
              </w:rPr>
            </w:pPr>
          </w:p>
        </w:tc>
        <w:tc>
          <w:tcPr>
            <w:tcW w:w="716" w:type="dxa"/>
            <w:vMerge/>
            <w:tcBorders>
              <w:top w:val="single" w:sz="8" w:space="0" w:color="auto"/>
              <w:left w:val="single" w:sz="4" w:space="0" w:color="auto"/>
              <w:bottom w:val="single" w:sz="8" w:space="0" w:color="000000"/>
              <w:right w:val="single" w:sz="12" w:space="0" w:color="auto"/>
            </w:tcBorders>
            <w:vAlign w:val="center"/>
          </w:tcPr>
          <w:p w:rsidR="00000000" w:rsidRDefault="00000000">
            <w:pPr>
              <w:rPr>
                <w:rFonts w:ascii="Arial" w:eastAsia="Arial Unicode MS" w:hAnsi="Arial"/>
                <w:sz w:val="16"/>
              </w:rPr>
            </w:pPr>
          </w:p>
        </w:tc>
      </w:tr>
      <w:tr w:rsidR="00000000">
        <w:tblPrEx>
          <w:tblCellMar>
            <w:top w:w="0" w:type="dxa"/>
            <w:bottom w:w="0" w:type="dxa"/>
          </w:tblCellMar>
        </w:tblPrEx>
        <w:trPr>
          <w:cantSplit/>
          <w:trHeight w:val="20"/>
          <w:jc w:val="center"/>
        </w:trPr>
        <w:tc>
          <w:tcPr>
            <w:tcW w:w="845" w:type="dxa"/>
            <w:tcBorders>
              <w:top w:val="nil"/>
              <w:left w:val="single" w:sz="12" w:space="0" w:color="auto"/>
              <w:bottom w:val="single" w:sz="12" w:space="0" w:color="auto"/>
              <w:right w:val="single" w:sz="4" w:space="0" w:color="auto"/>
            </w:tcBorders>
            <w:vAlign w:val="center"/>
          </w:tcPr>
          <w:p w:rsidR="00000000" w:rsidRDefault="00000000">
            <w:pPr>
              <w:rPr>
                <w:rFonts w:ascii="Arial" w:eastAsia="Arial Unicode MS" w:hAnsi="Arial"/>
                <w:sz w:val="16"/>
              </w:rPr>
            </w:pPr>
            <w:r>
              <w:rPr>
                <w:rFonts w:ascii="Arial" w:hAnsi="Arial"/>
                <w:sz w:val="16"/>
                <w:lang w:val="en-US"/>
              </w:rPr>
              <w:t> </w:t>
            </w:r>
          </w:p>
        </w:tc>
        <w:tc>
          <w:tcPr>
            <w:tcW w:w="717" w:type="dxa"/>
            <w:vMerge/>
            <w:tcBorders>
              <w:left w:val="single" w:sz="4" w:space="0" w:color="auto"/>
              <w:bottom w:val="single" w:sz="12" w:space="0" w:color="auto"/>
              <w:right w:val="single" w:sz="4" w:space="0" w:color="auto"/>
            </w:tcBorders>
            <w:vAlign w:val="center"/>
          </w:tcPr>
          <w:p w:rsidR="00000000" w:rsidRDefault="00000000">
            <w:pPr>
              <w:rPr>
                <w:rFonts w:ascii="Arial" w:eastAsia="Arial Unicode MS" w:hAnsi="Arial"/>
                <w:sz w:val="16"/>
              </w:rPr>
            </w:pPr>
          </w:p>
        </w:tc>
        <w:tc>
          <w:tcPr>
            <w:tcW w:w="1134" w:type="dxa"/>
            <w:gridSpan w:val="2"/>
            <w:vMerge/>
            <w:tcBorders>
              <w:top w:val="nil"/>
              <w:left w:val="single" w:sz="4" w:space="0" w:color="auto"/>
              <w:bottom w:val="single" w:sz="12" w:space="0" w:color="auto"/>
              <w:right w:val="nil"/>
            </w:tcBorders>
            <w:vAlign w:val="center"/>
          </w:tcPr>
          <w:p w:rsidR="00000000" w:rsidRDefault="00000000">
            <w:pPr>
              <w:rPr>
                <w:rFonts w:ascii="Arial" w:eastAsia="Arial Unicode MS" w:hAnsi="Arial"/>
                <w:sz w:val="16"/>
              </w:rPr>
            </w:pPr>
          </w:p>
        </w:tc>
        <w:tc>
          <w:tcPr>
            <w:tcW w:w="1134" w:type="dxa"/>
            <w:vMerge/>
            <w:tcBorders>
              <w:top w:val="nil"/>
              <w:left w:val="single" w:sz="4" w:space="0" w:color="auto"/>
              <w:bottom w:val="single" w:sz="12" w:space="0" w:color="auto"/>
              <w:right w:val="nil"/>
            </w:tcBorders>
            <w:vAlign w:val="center"/>
          </w:tcPr>
          <w:p w:rsidR="00000000" w:rsidRDefault="00000000">
            <w:pPr>
              <w:rPr>
                <w:rFonts w:ascii="Arial" w:eastAsia="Arial Unicode MS" w:hAnsi="Arial"/>
                <w:sz w:val="16"/>
              </w:rPr>
            </w:pPr>
          </w:p>
        </w:tc>
        <w:tc>
          <w:tcPr>
            <w:tcW w:w="992" w:type="dxa"/>
            <w:vMerge/>
            <w:tcBorders>
              <w:top w:val="nil"/>
              <w:left w:val="single" w:sz="4" w:space="0" w:color="auto"/>
              <w:bottom w:val="single" w:sz="12" w:space="0" w:color="auto"/>
              <w:right w:val="nil"/>
            </w:tcBorders>
            <w:vAlign w:val="center"/>
          </w:tcPr>
          <w:p w:rsidR="00000000" w:rsidRDefault="00000000">
            <w:pPr>
              <w:rPr>
                <w:rFonts w:ascii="Arial" w:eastAsia="Arial Unicode MS" w:hAnsi="Arial"/>
                <w:sz w:val="16"/>
              </w:rPr>
            </w:pPr>
          </w:p>
        </w:tc>
        <w:tc>
          <w:tcPr>
            <w:tcW w:w="1134" w:type="dxa"/>
            <w:vMerge/>
            <w:tcBorders>
              <w:top w:val="nil"/>
              <w:left w:val="single" w:sz="4" w:space="0" w:color="auto"/>
              <w:bottom w:val="single" w:sz="12" w:space="0" w:color="auto"/>
              <w:right w:val="nil"/>
            </w:tcBorders>
            <w:vAlign w:val="center"/>
          </w:tcPr>
          <w:p w:rsidR="00000000" w:rsidRDefault="00000000">
            <w:pPr>
              <w:rPr>
                <w:rFonts w:ascii="Arial" w:eastAsia="Arial Unicode MS" w:hAnsi="Arial"/>
                <w:sz w:val="16"/>
              </w:rPr>
            </w:pPr>
          </w:p>
        </w:tc>
        <w:tc>
          <w:tcPr>
            <w:tcW w:w="1276" w:type="dxa"/>
            <w:vMerge/>
            <w:tcBorders>
              <w:top w:val="nil"/>
              <w:left w:val="single" w:sz="4" w:space="0" w:color="auto"/>
              <w:bottom w:val="single" w:sz="12" w:space="0" w:color="auto"/>
              <w:right w:val="nil"/>
            </w:tcBorders>
            <w:vAlign w:val="center"/>
          </w:tcPr>
          <w:p w:rsidR="00000000" w:rsidRDefault="00000000">
            <w:pPr>
              <w:rPr>
                <w:rFonts w:ascii="Arial" w:eastAsia="Arial Unicode MS" w:hAnsi="Arial"/>
                <w:sz w:val="16"/>
              </w:rPr>
            </w:pPr>
          </w:p>
        </w:tc>
        <w:tc>
          <w:tcPr>
            <w:tcW w:w="992" w:type="dxa"/>
            <w:vMerge/>
            <w:tcBorders>
              <w:top w:val="nil"/>
              <w:left w:val="single" w:sz="4" w:space="0" w:color="auto"/>
              <w:bottom w:val="single" w:sz="12" w:space="0" w:color="auto"/>
              <w:right w:val="nil"/>
            </w:tcBorders>
            <w:vAlign w:val="center"/>
          </w:tcPr>
          <w:p w:rsidR="00000000" w:rsidRDefault="00000000">
            <w:pPr>
              <w:rPr>
                <w:rFonts w:ascii="Arial" w:eastAsia="Arial Unicode MS" w:hAnsi="Arial"/>
                <w:sz w:val="16"/>
              </w:rPr>
            </w:pPr>
          </w:p>
        </w:tc>
        <w:tc>
          <w:tcPr>
            <w:tcW w:w="709" w:type="dxa"/>
            <w:vMerge/>
            <w:tcBorders>
              <w:top w:val="single" w:sz="8" w:space="0" w:color="auto"/>
              <w:left w:val="single" w:sz="4" w:space="0" w:color="auto"/>
              <w:bottom w:val="single" w:sz="12" w:space="0" w:color="auto"/>
              <w:right w:val="single" w:sz="4" w:space="0" w:color="auto"/>
            </w:tcBorders>
            <w:vAlign w:val="center"/>
          </w:tcPr>
          <w:p w:rsidR="00000000" w:rsidRDefault="00000000">
            <w:pPr>
              <w:rPr>
                <w:rFonts w:ascii="Arial" w:eastAsia="Arial Unicode MS" w:hAnsi="Arial"/>
                <w:sz w:val="16"/>
              </w:rPr>
            </w:pPr>
          </w:p>
        </w:tc>
        <w:tc>
          <w:tcPr>
            <w:tcW w:w="716" w:type="dxa"/>
            <w:vMerge/>
            <w:tcBorders>
              <w:top w:val="single" w:sz="8" w:space="0" w:color="auto"/>
              <w:left w:val="single" w:sz="4" w:space="0" w:color="auto"/>
              <w:bottom w:val="single" w:sz="12" w:space="0" w:color="auto"/>
              <w:right w:val="single" w:sz="12" w:space="0" w:color="auto"/>
            </w:tcBorders>
            <w:vAlign w:val="center"/>
          </w:tcPr>
          <w:p w:rsidR="00000000" w:rsidRDefault="00000000">
            <w:pPr>
              <w:rPr>
                <w:rFonts w:ascii="Arial" w:eastAsia="Arial Unicode MS" w:hAnsi="Arial"/>
                <w:sz w:val="16"/>
              </w:rPr>
            </w:pPr>
          </w:p>
        </w:tc>
      </w:tr>
      <w:tr w:rsidR="00000000">
        <w:tblPrEx>
          <w:tblCellMar>
            <w:top w:w="0" w:type="dxa"/>
            <w:bottom w:w="0" w:type="dxa"/>
          </w:tblCellMar>
        </w:tblPrEx>
        <w:trPr>
          <w:trHeight w:val="20"/>
          <w:jc w:val="center"/>
        </w:trPr>
        <w:tc>
          <w:tcPr>
            <w:tcW w:w="845" w:type="dxa"/>
            <w:tcBorders>
              <w:top w:val="single" w:sz="12" w:space="0" w:color="auto"/>
              <w:left w:val="nil"/>
              <w:bottom w:val="nil"/>
              <w:right w:val="nil"/>
            </w:tcBorders>
            <w:vAlign w:val="bottom"/>
          </w:tcPr>
          <w:p w:rsidR="00000000" w:rsidRDefault="00000000">
            <w:pPr>
              <w:rPr>
                <w:rFonts w:ascii="Arial" w:eastAsia="Arial Unicode MS" w:hAnsi="Arial"/>
              </w:rPr>
            </w:pPr>
            <w:r>
              <w:rPr>
                <w:rFonts w:ascii="Arial" w:hAnsi="Arial"/>
              </w:rPr>
              <w:pict>
                <v:shapetype id="_x0000_t201" coordsize="21600,21600" o:spt="201" path="m,l,21600r21600,l21600,xe">
                  <v:stroke joinstyle="miter"/>
                  <v:path shadowok="f" o:extrusionok="f" strokeok="f" fillok="f" o:connecttype="rect"/>
                  <o:lock v:ext="edit" shapetype="t"/>
                </v:shapetype>
                <v:shape id="_x0000_s1031" type="#_x0000_t201" style="position:absolute;margin-left:7.2pt;margin-top:0;width:117.6pt;height:0;z-index:1;mso-position-horizontal:absolute;mso-position-horizontal-relative:text;mso-position-vertical:absolute;mso-position-vertical-relative:text" o:allowincell="f" fillcolor="window" strokecolor="windowText" o:insetmode="auto">
                  <v:fill color2="windowText"/>
                  <v:imagedata r:id="rId54" o:title="clip_image001"/>
                  <o:lock v:ext="edit" rotation="t"/>
                </v:shape>
              </w:pict>
            </w:r>
            <w:r>
              <w:rPr>
                <w:rFonts w:ascii="Arial" w:hAnsi="Arial"/>
              </w:rPr>
              <w:pict>
                <v:shape id="_x0000_s1032" type="#_x0000_t201" style="position:absolute;margin-left:124.8pt;margin-top:0;width:109.2pt;height:0;z-index:2;mso-position-horizontal:absolute;mso-position-horizontal-relative:text;mso-position-vertical:absolute;mso-position-vertical-relative:text" o:allowincell="f" fillcolor="window" strokecolor="windowText" o:insetmode="auto">
                  <v:fill color2="windowText"/>
                  <v:imagedata r:id="rId55" o:title="clip_image002"/>
                  <o:lock v:ext="edit" rotation="t"/>
                </v:shape>
              </w:pict>
            </w:r>
          </w:p>
        </w:tc>
        <w:tc>
          <w:tcPr>
            <w:tcW w:w="8804" w:type="dxa"/>
            <w:gridSpan w:val="10"/>
            <w:tcBorders>
              <w:top w:val="single" w:sz="12" w:space="0" w:color="auto"/>
              <w:left w:val="nil"/>
              <w:bottom w:val="nil"/>
              <w:right w:val="nil"/>
            </w:tcBorders>
            <w:vAlign w:val="center"/>
          </w:tcPr>
          <w:p w:rsidR="00000000" w:rsidRDefault="00000000">
            <w:pPr>
              <w:jc w:val="center"/>
              <w:rPr>
                <w:rFonts w:ascii="Arial" w:eastAsia="Arial Unicode MS" w:hAnsi="Arial"/>
                <w:b/>
                <w:sz w:val="16"/>
              </w:rPr>
            </w:pPr>
            <w:r>
              <w:rPr>
                <w:rFonts w:ascii="Arial" w:hAnsi="Arial"/>
                <w:b/>
                <w:sz w:val="16"/>
              </w:rPr>
              <w:t>Кандидаты</w:t>
            </w:r>
          </w:p>
        </w:tc>
      </w:tr>
      <w:tr w:rsidR="00000000">
        <w:tblPrEx>
          <w:tblCellMar>
            <w:top w:w="0" w:type="dxa"/>
            <w:bottom w:w="0" w:type="dxa"/>
          </w:tblCellMar>
        </w:tblPrEx>
        <w:trPr>
          <w:cantSplit/>
          <w:trHeight w:val="20"/>
          <w:jc w:val="center"/>
        </w:trPr>
        <w:tc>
          <w:tcPr>
            <w:tcW w:w="845" w:type="dxa"/>
            <w:tcBorders>
              <w:top w:val="single" w:sz="8" w:space="0" w:color="auto"/>
              <w:left w:val="single" w:sz="8" w:space="0" w:color="auto"/>
              <w:bottom w:val="single" w:sz="4" w:space="0" w:color="auto"/>
              <w:right w:val="single" w:sz="4" w:space="0" w:color="auto"/>
            </w:tcBorders>
            <w:vAlign w:val="center"/>
          </w:tcPr>
          <w:p w:rsidR="00000000" w:rsidRDefault="00000000">
            <w:pPr>
              <w:jc w:val="center"/>
              <w:rPr>
                <w:rFonts w:ascii="Arial" w:eastAsia="Arial Unicode MS" w:hAnsi="Arial"/>
                <w:sz w:val="16"/>
              </w:rPr>
            </w:pPr>
            <w:r>
              <w:rPr>
                <w:rFonts w:ascii="Arial" w:hAnsi="Arial"/>
                <w:sz w:val="15"/>
              </w:rPr>
              <w:t>Женщины</w:t>
            </w:r>
          </w:p>
        </w:tc>
        <w:tc>
          <w:tcPr>
            <w:tcW w:w="717" w:type="dxa"/>
            <w:tcBorders>
              <w:top w:val="single" w:sz="8" w:space="0" w:color="auto"/>
              <w:left w:val="nil"/>
              <w:bottom w:val="single" w:sz="4" w:space="0" w:color="auto"/>
              <w:right w:val="single" w:sz="4" w:space="0" w:color="auto"/>
            </w:tcBorders>
            <w:vAlign w:val="center"/>
          </w:tcPr>
          <w:p w:rsidR="00000000" w:rsidRDefault="00000000">
            <w:pPr>
              <w:jc w:val="right"/>
              <w:rPr>
                <w:rFonts w:ascii="Arial" w:eastAsia="Arial Unicode MS" w:hAnsi="Arial"/>
                <w:b/>
                <w:i/>
                <w:sz w:val="18"/>
              </w:rPr>
            </w:pPr>
            <w:r>
              <w:rPr>
                <w:rFonts w:ascii="Arial" w:hAnsi="Arial"/>
                <w:sz w:val="18"/>
              </w:rPr>
              <w:t>26</w:t>
            </w:r>
          </w:p>
        </w:tc>
        <w:tc>
          <w:tcPr>
            <w:tcW w:w="1134" w:type="dxa"/>
            <w:gridSpan w:val="2"/>
            <w:tcBorders>
              <w:top w:val="single" w:sz="8" w:space="0" w:color="auto"/>
              <w:left w:val="nil"/>
              <w:bottom w:val="single" w:sz="4" w:space="0" w:color="auto"/>
              <w:right w:val="single" w:sz="4" w:space="0" w:color="auto"/>
            </w:tcBorders>
            <w:vAlign w:val="center"/>
          </w:tcPr>
          <w:p w:rsidR="00000000" w:rsidRDefault="00000000">
            <w:pPr>
              <w:jc w:val="right"/>
              <w:rPr>
                <w:rFonts w:ascii="Arial" w:eastAsia="Arial Unicode MS" w:hAnsi="Arial"/>
                <w:b/>
                <w:i/>
                <w:sz w:val="18"/>
              </w:rPr>
            </w:pPr>
            <w:r>
              <w:rPr>
                <w:rFonts w:ascii="Arial" w:hAnsi="Arial"/>
                <w:b/>
                <w:i/>
                <w:sz w:val="18"/>
              </w:rPr>
              <w:t>–</w:t>
            </w:r>
          </w:p>
        </w:tc>
        <w:tc>
          <w:tcPr>
            <w:tcW w:w="1134" w:type="dxa"/>
            <w:tcBorders>
              <w:top w:val="single" w:sz="8" w:space="0" w:color="auto"/>
              <w:left w:val="nil"/>
              <w:bottom w:val="single" w:sz="4" w:space="0" w:color="auto"/>
              <w:right w:val="single" w:sz="4" w:space="0" w:color="auto"/>
            </w:tcBorders>
            <w:vAlign w:val="center"/>
          </w:tcPr>
          <w:p w:rsidR="00000000" w:rsidRDefault="00000000">
            <w:pPr>
              <w:jc w:val="right"/>
              <w:rPr>
                <w:rFonts w:ascii="Arial" w:eastAsia="Arial Unicode MS" w:hAnsi="Arial"/>
                <w:sz w:val="18"/>
              </w:rPr>
            </w:pPr>
            <w:r>
              <w:rPr>
                <w:rFonts w:ascii="Arial" w:hAnsi="Arial"/>
                <w:sz w:val="18"/>
              </w:rPr>
              <w:t>5</w:t>
            </w:r>
          </w:p>
        </w:tc>
        <w:tc>
          <w:tcPr>
            <w:tcW w:w="992" w:type="dxa"/>
            <w:tcBorders>
              <w:top w:val="single" w:sz="8" w:space="0" w:color="auto"/>
              <w:left w:val="nil"/>
              <w:bottom w:val="single" w:sz="4" w:space="0" w:color="auto"/>
              <w:right w:val="single" w:sz="4" w:space="0" w:color="auto"/>
            </w:tcBorders>
            <w:vAlign w:val="center"/>
          </w:tcPr>
          <w:p w:rsidR="00000000" w:rsidRDefault="00000000">
            <w:pPr>
              <w:jc w:val="right"/>
              <w:rPr>
                <w:rFonts w:ascii="Arial" w:eastAsia="Arial Unicode MS" w:hAnsi="Arial"/>
                <w:sz w:val="18"/>
              </w:rPr>
            </w:pPr>
            <w:r>
              <w:rPr>
                <w:rFonts w:ascii="Arial" w:hAnsi="Arial"/>
                <w:sz w:val="18"/>
              </w:rPr>
              <w:t>2</w:t>
            </w:r>
          </w:p>
        </w:tc>
        <w:tc>
          <w:tcPr>
            <w:tcW w:w="1134" w:type="dxa"/>
            <w:tcBorders>
              <w:top w:val="single" w:sz="8" w:space="0" w:color="auto"/>
              <w:left w:val="nil"/>
              <w:bottom w:val="single" w:sz="4" w:space="0" w:color="auto"/>
              <w:right w:val="single" w:sz="4" w:space="0" w:color="auto"/>
            </w:tcBorders>
            <w:vAlign w:val="center"/>
          </w:tcPr>
          <w:p w:rsidR="00000000" w:rsidRDefault="00000000">
            <w:pPr>
              <w:jc w:val="right"/>
              <w:rPr>
                <w:rFonts w:ascii="Arial" w:eastAsia="Arial Unicode MS" w:hAnsi="Arial"/>
                <w:sz w:val="18"/>
              </w:rPr>
            </w:pPr>
            <w:r>
              <w:rPr>
                <w:rFonts w:ascii="Arial" w:hAnsi="Arial"/>
                <w:sz w:val="18"/>
              </w:rPr>
              <w:t>17</w:t>
            </w:r>
          </w:p>
        </w:tc>
        <w:tc>
          <w:tcPr>
            <w:tcW w:w="1276" w:type="dxa"/>
            <w:tcBorders>
              <w:top w:val="single" w:sz="8" w:space="0" w:color="auto"/>
              <w:left w:val="nil"/>
              <w:bottom w:val="single" w:sz="4" w:space="0" w:color="auto"/>
              <w:right w:val="single" w:sz="4" w:space="0" w:color="auto"/>
            </w:tcBorders>
            <w:vAlign w:val="center"/>
          </w:tcPr>
          <w:p w:rsidR="00000000" w:rsidRDefault="00000000">
            <w:pPr>
              <w:jc w:val="right"/>
              <w:rPr>
                <w:rFonts w:ascii="Arial" w:eastAsia="Arial Unicode MS" w:hAnsi="Arial"/>
                <w:sz w:val="18"/>
              </w:rPr>
            </w:pPr>
            <w:r>
              <w:rPr>
                <w:rFonts w:ascii="Arial" w:hAnsi="Arial"/>
                <w:sz w:val="18"/>
              </w:rPr>
              <w:t>1</w:t>
            </w:r>
          </w:p>
        </w:tc>
        <w:tc>
          <w:tcPr>
            <w:tcW w:w="992" w:type="dxa"/>
            <w:tcBorders>
              <w:top w:val="single" w:sz="8" w:space="0" w:color="auto"/>
              <w:left w:val="nil"/>
              <w:bottom w:val="single" w:sz="4" w:space="0" w:color="auto"/>
              <w:right w:val="single" w:sz="4" w:space="0" w:color="auto"/>
            </w:tcBorders>
            <w:vAlign w:val="center"/>
          </w:tcPr>
          <w:p w:rsidR="00000000" w:rsidRDefault="00000000">
            <w:pPr>
              <w:jc w:val="right"/>
              <w:rPr>
                <w:rFonts w:ascii="Arial" w:eastAsia="Arial Unicode MS" w:hAnsi="Arial"/>
                <w:sz w:val="18"/>
              </w:rPr>
            </w:pPr>
            <w:r>
              <w:rPr>
                <w:rFonts w:ascii="Arial" w:hAnsi="Arial"/>
                <w:sz w:val="18"/>
              </w:rPr>
              <w:t>1</w:t>
            </w:r>
          </w:p>
        </w:tc>
        <w:tc>
          <w:tcPr>
            <w:tcW w:w="709" w:type="dxa"/>
            <w:tcBorders>
              <w:top w:val="single" w:sz="8" w:space="0" w:color="auto"/>
              <w:left w:val="nil"/>
              <w:bottom w:val="single" w:sz="4" w:space="0" w:color="auto"/>
              <w:right w:val="single" w:sz="4" w:space="0" w:color="auto"/>
            </w:tcBorders>
            <w:vAlign w:val="center"/>
          </w:tcPr>
          <w:p w:rsidR="00000000" w:rsidRDefault="00000000">
            <w:pPr>
              <w:jc w:val="right"/>
              <w:rPr>
                <w:rFonts w:ascii="Arial" w:eastAsia="Arial Unicode MS" w:hAnsi="Arial"/>
                <w:sz w:val="18"/>
              </w:rPr>
            </w:pPr>
            <w:r>
              <w:rPr>
                <w:rFonts w:ascii="Arial" w:hAnsi="Arial"/>
                <w:sz w:val="18"/>
              </w:rPr>
              <w:t>–</w:t>
            </w:r>
          </w:p>
        </w:tc>
        <w:tc>
          <w:tcPr>
            <w:tcW w:w="716" w:type="dxa"/>
            <w:tcBorders>
              <w:top w:val="single" w:sz="8" w:space="0" w:color="auto"/>
              <w:left w:val="nil"/>
              <w:bottom w:val="single" w:sz="4" w:space="0" w:color="auto"/>
              <w:right w:val="single" w:sz="4" w:space="0" w:color="auto"/>
            </w:tcBorders>
            <w:vAlign w:val="center"/>
          </w:tcPr>
          <w:p w:rsidR="00000000" w:rsidRDefault="00000000">
            <w:pPr>
              <w:jc w:val="right"/>
              <w:rPr>
                <w:rFonts w:ascii="Arial" w:eastAsia="Arial Unicode MS" w:hAnsi="Arial"/>
                <w:sz w:val="18"/>
              </w:rPr>
            </w:pPr>
            <w:r>
              <w:rPr>
                <w:rFonts w:ascii="Arial" w:hAnsi="Arial"/>
                <w:sz w:val="18"/>
              </w:rPr>
              <w:t>–</w:t>
            </w:r>
          </w:p>
        </w:tc>
      </w:tr>
      <w:tr w:rsidR="00000000">
        <w:tblPrEx>
          <w:tblCellMar>
            <w:top w:w="0" w:type="dxa"/>
            <w:bottom w:w="0" w:type="dxa"/>
          </w:tblCellMar>
        </w:tblPrEx>
        <w:trPr>
          <w:cantSplit/>
          <w:trHeight w:val="20"/>
          <w:jc w:val="center"/>
        </w:trPr>
        <w:tc>
          <w:tcPr>
            <w:tcW w:w="845" w:type="dxa"/>
            <w:tcBorders>
              <w:top w:val="nil"/>
              <w:left w:val="single" w:sz="8" w:space="0" w:color="auto"/>
              <w:bottom w:val="single" w:sz="8" w:space="0" w:color="auto"/>
              <w:right w:val="single" w:sz="4" w:space="0" w:color="auto"/>
            </w:tcBorders>
            <w:vAlign w:val="center"/>
          </w:tcPr>
          <w:p w:rsidR="00000000" w:rsidRDefault="00000000">
            <w:pPr>
              <w:jc w:val="center"/>
              <w:rPr>
                <w:rFonts w:ascii="Arial" w:eastAsia="Arial Unicode MS" w:hAnsi="Arial"/>
                <w:sz w:val="16"/>
              </w:rPr>
            </w:pPr>
            <w:r>
              <w:rPr>
                <w:rFonts w:ascii="Arial" w:hAnsi="Arial"/>
                <w:sz w:val="16"/>
              </w:rPr>
              <w:t>Мужчины</w:t>
            </w:r>
          </w:p>
        </w:tc>
        <w:tc>
          <w:tcPr>
            <w:tcW w:w="717" w:type="dxa"/>
            <w:tcBorders>
              <w:top w:val="nil"/>
              <w:left w:val="nil"/>
              <w:bottom w:val="single" w:sz="8" w:space="0" w:color="auto"/>
              <w:right w:val="single" w:sz="4" w:space="0" w:color="auto"/>
            </w:tcBorders>
            <w:vAlign w:val="center"/>
          </w:tcPr>
          <w:p w:rsidR="00000000" w:rsidRDefault="00000000">
            <w:pPr>
              <w:jc w:val="right"/>
              <w:rPr>
                <w:rFonts w:ascii="Arial" w:eastAsia="Arial Unicode MS" w:hAnsi="Arial"/>
                <w:b/>
                <w:i/>
                <w:sz w:val="18"/>
              </w:rPr>
            </w:pPr>
            <w:r>
              <w:rPr>
                <w:rFonts w:ascii="Arial" w:hAnsi="Arial"/>
                <w:sz w:val="18"/>
              </w:rPr>
              <w:t>471</w:t>
            </w:r>
          </w:p>
        </w:tc>
        <w:tc>
          <w:tcPr>
            <w:tcW w:w="1134" w:type="dxa"/>
            <w:gridSpan w:val="2"/>
            <w:tcBorders>
              <w:top w:val="nil"/>
              <w:left w:val="nil"/>
              <w:bottom w:val="single" w:sz="8" w:space="0" w:color="auto"/>
              <w:right w:val="single" w:sz="4" w:space="0" w:color="auto"/>
            </w:tcBorders>
            <w:vAlign w:val="center"/>
          </w:tcPr>
          <w:p w:rsidR="00000000" w:rsidRDefault="00000000">
            <w:pPr>
              <w:jc w:val="right"/>
              <w:rPr>
                <w:rFonts w:ascii="Arial" w:eastAsia="Arial Unicode MS" w:hAnsi="Arial"/>
                <w:sz w:val="18"/>
              </w:rPr>
            </w:pPr>
            <w:r>
              <w:rPr>
                <w:rFonts w:ascii="Arial" w:hAnsi="Arial"/>
                <w:sz w:val="18"/>
              </w:rPr>
              <w:t>6</w:t>
            </w:r>
          </w:p>
        </w:tc>
        <w:tc>
          <w:tcPr>
            <w:tcW w:w="1134" w:type="dxa"/>
            <w:tcBorders>
              <w:top w:val="nil"/>
              <w:left w:val="nil"/>
              <w:bottom w:val="single" w:sz="8" w:space="0" w:color="auto"/>
              <w:right w:val="single" w:sz="4" w:space="0" w:color="auto"/>
            </w:tcBorders>
            <w:vAlign w:val="center"/>
          </w:tcPr>
          <w:p w:rsidR="00000000" w:rsidRDefault="00000000">
            <w:pPr>
              <w:jc w:val="right"/>
              <w:rPr>
                <w:rFonts w:ascii="Arial" w:eastAsia="Arial Unicode MS" w:hAnsi="Arial"/>
                <w:sz w:val="18"/>
              </w:rPr>
            </w:pPr>
            <w:r>
              <w:rPr>
                <w:rFonts w:ascii="Arial" w:hAnsi="Arial"/>
                <w:sz w:val="18"/>
              </w:rPr>
              <w:t>86</w:t>
            </w:r>
          </w:p>
        </w:tc>
        <w:tc>
          <w:tcPr>
            <w:tcW w:w="992" w:type="dxa"/>
            <w:tcBorders>
              <w:top w:val="nil"/>
              <w:left w:val="nil"/>
              <w:bottom w:val="single" w:sz="8" w:space="0" w:color="auto"/>
              <w:right w:val="single" w:sz="4" w:space="0" w:color="auto"/>
            </w:tcBorders>
            <w:vAlign w:val="center"/>
          </w:tcPr>
          <w:p w:rsidR="00000000" w:rsidRDefault="00000000">
            <w:pPr>
              <w:jc w:val="right"/>
              <w:rPr>
                <w:rFonts w:ascii="Arial" w:eastAsia="Arial Unicode MS" w:hAnsi="Arial"/>
                <w:sz w:val="18"/>
              </w:rPr>
            </w:pPr>
            <w:r>
              <w:rPr>
                <w:rFonts w:ascii="Arial" w:hAnsi="Arial"/>
                <w:sz w:val="18"/>
              </w:rPr>
              <w:t>76</w:t>
            </w:r>
          </w:p>
        </w:tc>
        <w:tc>
          <w:tcPr>
            <w:tcW w:w="1134" w:type="dxa"/>
            <w:tcBorders>
              <w:top w:val="nil"/>
              <w:left w:val="nil"/>
              <w:bottom w:val="single" w:sz="8" w:space="0" w:color="auto"/>
              <w:right w:val="single" w:sz="4" w:space="0" w:color="auto"/>
            </w:tcBorders>
            <w:vAlign w:val="center"/>
          </w:tcPr>
          <w:p w:rsidR="00000000" w:rsidRDefault="00000000">
            <w:pPr>
              <w:jc w:val="right"/>
              <w:rPr>
                <w:rFonts w:ascii="Arial" w:eastAsia="Arial Unicode MS" w:hAnsi="Arial"/>
                <w:sz w:val="18"/>
              </w:rPr>
            </w:pPr>
            <w:r>
              <w:rPr>
                <w:rFonts w:ascii="Arial" w:hAnsi="Arial"/>
                <w:sz w:val="18"/>
              </w:rPr>
              <w:t>266</w:t>
            </w:r>
          </w:p>
        </w:tc>
        <w:tc>
          <w:tcPr>
            <w:tcW w:w="1276" w:type="dxa"/>
            <w:tcBorders>
              <w:top w:val="nil"/>
              <w:left w:val="nil"/>
              <w:bottom w:val="single" w:sz="8" w:space="0" w:color="auto"/>
              <w:right w:val="single" w:sz="4" w:space="0" w:color="auto"/>
            </w:tcBorders>
            <w:vAlign w:val="center"/>
          </w:tcPr>
          <w:p w:rsidR="00000000" w:rsidRDefault="00000000">
            <w:pPr>
              <w:jc w:val="right"/>
              <w:rPr>
                <w:rFonts w:ascii="Arial" w:eastAsia="Arial Unicode MS" w:hAnsi="Arial"/>
                <w:sz w:val="18"/>
              </w:rPr>
            </w:pPr>
            <w:r>
              <w:rPr>
                <w:rFonts w:ascii="Arial" w:hAnsi="Arial"/>
                <w:sz w:val="18"/>
              </w:rPr>
              <w:t>28</w:t>
            </w:r>
          </w:p>
        </w:tc>
        <w:tc>
          <w:tcPr>
            <w:tcW w:w="992" w:type="dxa"/>
            <w:tcBorders>
              <w:top w:val="nil"/>
              <w:left w:val="nil"/>
              <w:bottom w:val="single" w:sz="8" w:space="0" w:color="auto"/>
              <w:right w:val="single" w:sz="4" w:space="0" w:color="auto"/>
            </w:tcBorders>
            <w:vAlign w:val="center"/>
          </w:tcPr>
          <w:p w:rsidR="00000000" w:rsidRDefault="00000000">
            <w:pPr>
              <w:jc w:val="right"/>
              <w:rPr>
                <w:rFonts w:ascii="Arial" w:eastAsia="Arial Unicode MS" w:hAnsi="Arial"/>
                <w:sz w:val="18"/>
              </w:rPr>
            </w:pPr>
            <w:r>
              <w:rPr>
                <w:rFonts w:ascii="Arial" w:hAnsi="Arial"/>
                <w:sz w:val="18"/>
              </w:rPr>
              <w:t>5</w:t>
            </w:r>
          </w:p>
        </w:tc>
        <w:tc>
          <w:tcPr>
            <w:tcW w:w="709" w:type="dxa"/>
            <w:tcBorders>
              <w:top w:val="nil"/>
              <w:left w:val="nil"/>
              <w:bottom w:val="single" w:sz="8" w:space="0" w:color="auto"/>
              <w:right w:val="single" w:sz="4" w:space="0" w:color="auto"/>
            </w:tcBorders>
            <w:vAlign w:val="center"/>
          </w:tcPr>
          <w:p w:rsidR="00000000" w:rsidRDefault="00000000">
            <w:pPr>
              <w:jc w:val="right"/>
              <w:rPr>
                <w:rFonts w:ascii="Arial" w:eastAsia="Arial Unicode MS" w:hAnsi="Arial"/>
                <w:sz w:val="18"/>
              </w:rPr>
            </w:pPr>
            <w:r>
              <w:rPr>
                <w:rFonts w:ascii="Arial" w:hAnsi="Arial"/>
                <w:sz w:val="18"/>
              </w:rPr>
              <w:t>3</w:t>
            </w:r>
          </w:p>
        </w:tc>
        <w:tc>
          <w:tcPr>
            <w:tcW w:w="716" w:type="dxa"/>
            <w:tcBorders>
              <w:top w:val="nil"/>
              <w:left w:val="nil"/>
              <w:bottom w:val="single" w:sz="8" w:space="0" w:color="auto"/>
              <w:right w:val="single" w:sz="4" w:space="0" w:color="auto"/>
            </w:tcBorders>
            <w:vAlign w:val="center"/>
          </w:tcPr>
          <w:p w:rsidR="00000000" w:rsidRDefault="00000000">
            <w:pPr>
              <w:jc w:val="right"/>
              <w:rPr>
                <w:rFonts w:ascii="Arial" w:eastAsia="Arial Unicode MS" w:hAnsi="Arial"/>
                <w:sz w:val="18"/>
              </w:rPr>
            </w:pPr>
            <w:r>
              <w:rPr>
                <w:rFonts w:ascii="Arial" w:hAnsi="Arial"/>
                <w:sz w:val="18"/>
              </w:rPr>
              <w:t>1</w:t>
            </w:r>
          </w:p>
        </w:tc>
      </w:tr>
      <w:tr w:rsidR="00000000">
        <w:tblPrEx>
          <w:tblCellMar>
            <w:top w:w="0" w:type="dxa"/>
            <w:bottom w:w="0" w:type="dxa"/>
          </w:tblCellMar>
        </w:tblPrEx>
        <w:trPr>
          <w:trHeight w:val="20"/>
          <w:jc w:val="center"/>
        </w:trPr>
        <w:tc>
          <w:tcPr>
            <w:tcW w:w="845" w:type="dxa"/>
            <w:tcBorders>
              <w:top w:val="nil"/>
              <w:left w:val="nil"/>
              <w:bottom w:val="nil"/>
              <w:right w:val="nil"/>
            </w:tcBorders>
            <w:vAlign w:val="center"/>
          </w:tcPr>
          <w:p w:rsidR="00000000" w:rsidRDefault="00000000">
            <w:pPr>
              <w:rPr>
                <w:rFonts w:ascii="Arial" w:eastAsia="Arial Unicode MS" w:hAnsi="Arial"/>
                <w:b/>
                <w:sz w:val="16"/>
              </w:rPr>
            </w:pPr>
          </w:p>
        </w:tc>
        <w:tc>
          <w:tcPr>
            <w:tcW w:w="8804" w:type="dxa"/>
            <w:gridSpan w:val="10"/>
            <w:tcBorders>
              <w:top w:val="nil"/>
              <w:left w:val="nil"/>
              <w:bottom w:val="nil"/>
              <w:right w:val="nil"/>
            </w:tcBorders>
            <w:vAlign w:val="center"/>
          </w:tcPr>
          <w:p w:rsidR="00000000" w:rsidRDefault="00000000">
            <w:pPr>
              <w:jc w:val="center"/>
              <w:rPr>
                <w:rFonts w:ascii="Arial" w:eastAsia="Arial Unicode MS" w:hAnsi="Arial"/>
                <w:b/>
                <w:sz w:val="16"/>
              </w:rPr>
            </w:pPr>
            <w:r>
              <w:rPr>
                <w:rFonts w:ascii="Arial" w:hAnsi="Arial"/>
                <w:b/>
                <w:sz w:val="16"/>
              </w:rPr>
              <w:t>Избранные члены</w:t>
            </w:r>
          </w:p>
        </w:tc>
      </w:tr>
      <w:tr w:rsidR="00000000">
        <w:tblPrEx>
          <w:tblCellMar>
            <w:top w:w="0" w:type="dxa"/>
            <w:bottom w:w="0" w:type="dxa"/>
          </w:tblCellMar>
        </w:tblPrEx>
        <w:trPr>
          <w:cantSplit/>
          <w:trHeight w:val="20"/>
          <w:jc w:val="center"/>
        </w:trPr>
        <w:tc>
          <w:tcPr>
            <w:tcW w:w="845" w:type="dxa"/>
            <w:tcBorders>
              <w:top w:val="single" w:sz="8" w:space="0" w:color="auto"/>
              <w:left w:val="single" w:sz="8" w:space="0" w:color="auto"/>
              <w:bottom w:val="single" w:sz="4" w:space="0" w:color="auto"/>
              <w:right w:val="single" w:sz="4" w:space="0" w:color="auto"/>
            </w:tcBorders>
            <w:vAlign w:val="center"/>
          </w:tcPr>
          <w:p w:rsidR="00000000" w:rsidRDefault="00000000">
            <w:pPr>
              <w:jc w:val="center"/>
              <w:rPr>
                <w:rFonts w:ascii="Arial" w:eastAsia="Arial Unicode MS" w:hAnsi="Arial"/>
                <w:sz w:val="16"/>
              </w:rPr>
            </w:pPr>
            <w:r>
              <w:rPr>
                <w:rFonts w:ascii="Arial" w:hAnsi="Arial"/>
                <w:sz w:val="15"/>
              </w:rPr>
              <w:t>Женщины</w:t>
            </w:r>
          </w:p>
        </w:tc>
        <w:tc>
          <w:tcPr>
            <w:tcW w:w="717" w:type="dxa"/>
            <w:tcBorders>
              <w:top w:val="single" w:sz="8" w:space="0" w:color="auto"/>
              <w:left w:val="nil"/>
              <w:bottom w:val="single" w:sz="4" w:space="0" w:color="auto"/>
              <w:right w:val="single" w:sz="4" w:space="0" w:color="auto"/>
            </w:tcBorders>
            <w:vAlign w:val="center"/>
          </w:tcPr>
          <w:p w:rsidR="00000000" w:rsidRDefault="00000000">
            <w:pPr>
              <w:jc w:val="right"/>
              <w:rPr>
                <w:rFonts w:ascii="Arial" w:eastAsia="Arial Unicode MS" w:hAnsi="Arial"/>
                <w:sz w:val="18"/>
              </w:rPr>
            </w:pPr>
            <w:r>
              <w:rPr>
                <w:rFonts w:ascii="Arial" w:hAnsi="Arial"/>
                <w:sz w:val="18"/>
              </w:rPr>
              <w:t>3</w:t>
            </w:r>
          </w:p>
        </w:tc>
        <w:tc>
          <w:tcPr>
            <w:tcW w:w="1134" w:type="dxa"/>
            <w:gridSpan w:val="2"/>
            <w:tcBorders>
              <w:top w:val="single" w:sz="8" w:space="0" w:color="auto"/>
              <w:left w:val="nil"/>
              <w:bottom w:val="single" w:sz="4" w:space="0" w:color="auto"/>
              <w:right w:val="single" w:sz="4" w:space="0" w:color="auto"/>
            </w:tcBorders>
            <w:vAlign w:val="center"/>
          </w:tcPr>
          <w:p w:rsidR="00000000" w:rsidRDefault="00000000">
            <w:pPr>
              <w:jc w:val="right"/>
              <w:rPr>
                <w:rFonts w:ascii="Arial" w:eastAsia="Arial Unicode MS" w:hAnsi="Arial"/>
                <w:sz w:val="18"/>
              </w:rPr>
            </w:pPr>
            <w:r>
              <w:rPr>
                <w:rFonts w:ascii="Arial" w:hAnsi="Arial"/>
                <w:sz w:val="18"/>
              </w:rPr>
              <w:t>–</w:t>
            </w:r>
          </w:p>
        </w:tc>
        <w:tc>
          <w:tcPr>
            <w:tcW w:w="1134" w:type="dxa"/>
            <w:tcBorders>
              <w:top w:val="single" w:sz="8" w:space="0" w:color="auto"/>
              <w:left w:val="nil"/>
              <w:bottom w:val="single" w:sz="4" w:space="0" w:color="auto"/>
              <w:right w:val="single" w:sz="4" w:space="0" w:color="auto"/>
            </w:tcBorders>
            <w:vAlign w:val="center"/>
          </w:tcPr>
          <w:p w:rsidR="00000000" w:rsidRDefault="00000000">
            <w:pPr>
              <w:jc w:val="right"/>
              <w:rPr>
                <w:rFonts w:ascii="Arial" w:eastAsia="Arial Unicode MS" w:hAnsi="Arial"/>
                <w:sz w:val="18"/>
              </w:rPr>
            </w:pPr>
            <w:r>
              <w:rPr>
                <w:rFonts w:ascii="Arial" w:hAnsi="Arial"/>
                <w:sz w:val="18"/>
              </w:rPr>
              <w:t>–</w:t>
            </w:r>
          </w:p>
        </w:tc>
        <w:tc>
          <w:tcPr>
            <w:tcW w:w="992" w:type="dxa"/>
            <w:tcBorders>
              <w:top w:val="single" w:sz="8" w:space="0" w:color="auto"/>
              <w:left w:val="nil"/>
              <w:bottom w:val="single" w:sz="4" w:space="0" w:color="auto"/>
              <w:right w:val="single" w:sz="4" w:space="0" w:color="auto"/>
            </w:tcBorders>
            <w:vAlign w:val="center"/>
          </w:tcPr>
          <w:p w:rsidR="00000000" w:rsidRDefault="00000000">
            <w:pPr>
              <w:jc w:val="right"/>
              <w:rPr>
                <w:rFonts w:ascii="Arial" w:eastAsia="Arial Unicode MS" w:hAnsi="Arial"/>
                <w:sz w:val="18"/>
              </w:rPr>
            </w:pPr>
            <w:r>
              <w:rPr>
                <w:rFonts w:ascii="Arial" w:hAnsi="Arial"/>
                <w:sz w:val="18"/>
              </w:rPr>
              <w:t>–</w:t>
            </w:r>
          </w:p>
        </w:tc>
        <w:tc>
          <w:tcPr>
            <w:tcW w:w="1134" w:type="dxa"/>
            <w:tcBorders>
              <w:top w:val="single" w:sz="8" w:space="0" w:color="auto"/>
              <w:left w:val="nil"/>
              <w:bottom w:val="single" w:sz="4" w:space="0" w:color="auto"/>
              <w:right w:val="single" w:sz="4" w:space="0" w:color="auto"/>
            </w:tcBorders>
            <w:vAlign w:val="center"/>
          </w:tcPr>
          <w:p w:rsidR="00000000" w:rsidRDefault="00000000">
            <w:pPr>
              <w:jc w:val="right"/>
              <w:rPr>
                <w:rFonts w:ascii="Arial" w:eastAsia="Arial Unicode MS" w:hAnsi="Arial"/>
                <w:sz w:val="18"/>
              </w:rPr>
            </w:pPr>
            <w:r>
              <w:rPr>
                <w:rFonts w:ascii="Arial" w:hAnsi="Arial"/>
                <w:sz w:val="18"/>
              </w:rPr>
              <w:t>3</w:t>
            </w:r>
          </w:p>
        </w:tc>
        <w:tc>
          <w:tcPr>
            <w:tcW w:w="1276" w:type="dxa"/>
            <w:tcBorders>
              <w:top w:val="single" w:sz="8" w:space="0" w:color="auto"/>
              <w:left w:val="nil"/>
              <w:bottom w:val="single" w:sz="4" w:space="0" w:color="auto"/>
              <w:right w:val="single" w:sz="4" w:space="0" w:color="auto"/>
            </w:tcBorders>
            <w:vAlign w:val="center"/>
          </w:tcPr>
          <w:p w:rsidR="00000000" w:rsidRDefault="00000000">
            <w:pPr>
              <w:jc w:val="right"/>
              <w:rPr>
                <w:rFonts w:ascii="Arial" w:eastAsia="Arial Unicode MS" w:hAnsi="Arial"/>
                <w:sz w:val="18"/>
              </w:rPr>
            </w:pPr>
            <w:r>
              <w:rPr>
                <w:rFonts w:ascii="Arial" w:hAnsi="Arial"/>
                <w:sz w:val="18"/>
              </w:rPr>
              <w:t>–</w:t>
            </w:r>
          </w:p>
        </w:tc>
        <w:tc>
          <w:tcPr>
            <w:tcW w:w="992" w:type="dxa"/>
            <w:tcBorders>
              <w:top w:val="single" w:sz="8" w:space="0" w:color="auto"/>
              <w:left w:val="nil"/>
              <w:bottom w:val="single" w:sz="4" w:space="0" w:color="auto"/>
              <w:right w:val="single" w:sz="4" w:space="0" w:color="auto"/>
            </w:tcBorders>
            <w:vAlign w:val="center"/>
          </w:tcPr>
          <w:p w:rsidR="00000000" w:rsidRDefault="00000000">
            <w:pPr>
              <w:jc w:val="right"/>
              <w:rPr>
                <w:rFonts w:ascii="Arial" w:eastAsia="Arial Unicode MS" w:hAnsi="Arial"/>
                <w:sz w:val="18"/>
              </w:rPr>
            </w:pPr>
            <w:r>
              <w:rPr>
                <w:rFonts w:ascii="Arial" w:hAnsi="Arial"/>
                <w:sz w:val="18"/>
              </w:rPr>
              <w:t>–</w:t>
            </w:r>
          </w:p>
        </w:tc>
        <w:tc>
          <w:tcPr>
            <w:tcW w:w="709" w:type="dxa"/>
            <w:tcBorders>
              <w:top w:val="single" w:sz="8" w:space="0" w:color="auto"/>
              <w:left w:val="nil"/>
              <w:bottom w:val="single" w:sz="4" w:space="0" w:color="auto"/>
              <w:right w:val="single" w:sz="4" w:space="0" w:color="auto"/>
            </w:tcBorders>
            <w:vAlign w:val="center"/>
          </w:tcPr>
          <w:p w:rsidR="00000000" w:rsidRDefault="00000000">
            <w:pPr>
              <w:jc w:val="right"/>
              <w:rPr>
                <w:rFonts w:ascii="Arial" w:eastAsia="Arial Unicode MS" w:hAnsi="Arial"/>
                <w:sz w:val="18"/>
              </w:rPr>
            </w:pPr>
            <w:r>
              <w:rPr>
                <w:rFonts w:ascii="Arial" w:hAnsi="Arial"/>
                <w:sz w:val="18"/>
              </w:rPr>
              <w:t>–</w:t>
            </w:r>
          </w:p>
        </w:tc>
        <w:tc>
          <w:tcPr>
            <w:tcW w:w="716" w:type="dxa"/>
            <w:tcBorders>
              <w:top w:val="single" w:sz="8" w:space="0" w:color="auto"/>
              <w:left w:val="nil"/>
              <w:bottom w:val="single" w:sz="4" w:space="0" w:color="auto"/>
              <w:right w:val="single" w:sz="4" w:space="0" w:color="auto"/>
            </w:tcBorders>
            <w:vAlign w:val="center"/>
          </w:tcPr>
          <w:p w:rsidR="00000000" w:rsidRDefault="00000000">
            <w:pPr>
              <w:jc w:val="right"/>
              <w:rPr>
                <w:rFonts w:ascii="Arial" w:eastAsia="Arial Unicode MS" w:hAnsi="Arial"/>
                <w:sz w:val="18"/>
              </w:rPr>
            </w:pPr>
            <w:r>
              <w:rPr>
                <w:rFonts w:ascii="Arial" w:hAnsi="Arial"/>
                <w:sz w:val="18"/>
              </w:rPr>
              <w:t>–</w:t>
            </w:r>
          </w:p>
        </w:tc>
      </w:tr>
      <w:tr w:rsidR="00000000">
        <w:tblPrEx>
          <w:tblCellMar>
            <w:top w:w="0" w:type="dxa"/>
            <w:bottom w:w="0" w:type="dxa"/>
          </w:tblCellMar>
        </w:tblPrEx>
        <w:trPr>
          <w:cantSplit/>
          <w:trHeight w:val="20"/>
          <w:jc w:val="center"/>
        </w:trPr>
        <w:tc>
          <w:tcPr>
            <w:tcW w:w="845" w:type="dxa"/>
            <w:tcBorders>
              <w:top w:val="nil"/>
              <w:left w:val="single" w:sz="8" w:space="0" w:color="auto"/>
              <w:bottom w:val="single" w:sz="8" w:space="0" w:color="auto"/>
              <w:right w:val="single" w:sz="4" w:space="0" w:color="auto"/>
            </w:tcBorders>
            <w:vAlign w:val="center"/>
          </w:tcPr>
          <w:p w:rsidR="00000000" w:rsidRDefault="00000000">
            <w:pPr>
              <w:jc w:val="center"/>
              <w:rPr>
                <w:rFonts w:ascii="Arial" w:eastAsia="Arial Unicode MS" w:hAnsi="Arial"/>
                <w:sz w:val="16"/>
              </w:rPr>
            </w:pPr>
            <w:r>
              <w:rPr>
                <w:rFonts w:ascii="Arial" w:hAnsi="Arial"/>
                <w:sz w:val="16"/>
              </w:rPr>
              <w:t>Мужчины</w:t>
            </w:r>
          </w:p>
        </w:tc>
        <w:tc>
          <w:tcPr>
            <w:tcW w:w="717" w:type="dxa"/>
            <w:tcBorders>
              <w:top w:val="nil"/>
              <w:left w:val="nil"/>
              <w:bottom w:val="single" w:sz="8" w:space="0" w:color="auto"/>
              <w:right w:val="single" w:sz="4" w:space="0" w:color="auto"/>
            </w:tcBorders>
            <w:vAlign w:val="center"/>
          </w:tcPr>
          <w:p w:rsidR="00000000" w:rsidRDefault="00000000">
            <w:pPr>
              <w:jc w:val="right"/>
              <w:rPr>
                <w:rFonts w:ascii="Arial" w:eastAsia="Arial Unicode MS" w:hAnsi="Arial"/>
                <w:sz w:val="18"/>
              </w:rPr>
            </w:pPr>
            <w:r>
              <w:rPr>
                <w:rFonts w:ascii="Arial" w:hAnsi="Arial"/>
                <w:sz w:val="18"/>
              </w:rPr>
              <w:t>120</w:t>
            </w:r>
          </w:p>
        </w:tc>
        <w:tc>
          <w:tcPr>
            <w:tcW w:w="1134" w:type="dxa"/>
            <w:gridSpan w:val="2"/>
            <w:tcBorders>
              <w:top w:val="nil"/>
              <w:left w:val="nil"/>
              <w:bottom w:val="single" w:sz="8" w:space="0" w:color="auto"/>
              <w:right w:val="single" w:sz="4" w:space="0" w:color="auto"/>
            </w:tcBorders>
            <w:vAlign w:val="center"/>
          </w:tcPr>
          <w:p w:rsidR="00000000" w:rsidRDefault="00000000">
            <w:pPr>
              <w:jc w:val="right"/>
              <w:rPr>
                <w:rFonts w:ascii="Arial" w:eastAsia="Arial Unicode MS" w:hAnsi="Arial"/>
                <w:sz w:val="18"/>
              </w:rPr>
            </w:pPr>
            <w:r>
              <w:rPr>
                <w:rFonts w:ascii="Arial" w:hAnsi="Arial"/>
                <w:sz w:val="18"/>
              </w:rPr>
              <w:t>1</w:t>
            </w:r>
          </w:p>
        </w:tc>
        <w:tc>
          <w:tcPr>
            <w:tcW w:w="1134" w:type="dxa"/>
            <w:tcBorders>
              <w:top w:val="nil"/>
              <w:left w:val="nil"/>
              <w:bottom w:val="single" w:sz="8" w:space="0" w:color="auto"/>
              <w:right w:val="single" w:sz="4" w:space="0" w:color="auto"/>
            </w:tcBorders>
            <w:vAlign w:val="center"/>
          </w:tcPr>
          <w:p w:rsidR="00000000" w:rsidRDefault="00000000">
            <w:pPr>
              <w:jc w:val="right"/>
              <w:rPr>
                <w:rFonts w:ascii="Arial" w:eastAsia="Arial Unicode MS" w:hAnsi="Arial"/>
                <w:sz w:val="18"/>
              </w:rPr>
            </w:pPr>
            <w:r>
              <w:rPr>
                <w:rFonts w:ascii="Arial" w:hAnsi="Arial"/>
                <w:sz w:val="18"/>
              </w:rPr>
              <w:t>16</w:t>
            </w:r>
          </w:p>
        </w:tc>
        <w:tc>
          <w:tcPr>
            <w:tcW w:w="992" w:type="dxa"/>
            <w:tcBorders>
              <w:top w:val="nil"/>
              <w:left w:val="nil"/>
              <w:bottom w:val="single" w:sz="8" w:space="0" w:color="auto"/>
              <w:right w:val="single" w:sz="4" w:space="0" w:color="auto"/>
            </w:tcBorders>
            <w:vAlign w:val="center"/>
          </w:tcPr>
          <w:p w:rsidR="00000000" w:rsidRDefault="00000000">
            <w:pPr>
              <w:jc w:val="right"/>
              <w:rPr>
                <w:rFonts w:ascii="Arial" w:eastAsia="Arial Unicode MS" w:hAnsi="Arial"/>
                <w:sz w:val="18"/>
              </w:rPr>
            </w:pPr>
            <w:r>
              <w:rPr>
                <w:rFonts w:ascii="Arial" w:hAnsi="Arial"/>
                <w:sz w:val="18"/>
              </w:rPr>
              <w:t>17</w:t>
            </w:r>
          </w:p>
        </w:tc>
        <w:tc>
          <w:tcPr>
            <w:tcW w:w="1134" w:type="dxa"/>
            <w:tcBorders>
              <w:top w:val="nil"/>
              <w:left w:val="nil"/>
              <w:bottom w:val="single" w:sz="8" w:space="0" w:color="auto"/>
              <w:right w:val="single" w:sz="4" w:space="0" w:color="auto"/>
            </w:tcBorders>
            <w:vAlign w:val="center"/>
          </w:tcPr>
          <w:p w:rsidR="00000000" w:rsidRDefault="00000000">
            <w:pPr>
              <w:jc w:val="right"/>
              <w:rPr>
                <w:rFonts w:ascii="Arial" w:eastAsia="Arial Unicode MS" w:hAnsi="Arial"/>
                <w:sz w:val="18"/>
              </w:rPr>
            </w:pPr>
            <w:r>
              <w:rPr>
                <w:rFonts w:ascii="Arial" w:hAnsi="Arial"/>
                <w:sz w:val="18"/>
              </w:rPr>
              <w:t>77</w:t>
            </w:r>
          </w:p>
        </w:tc>
        <w:tc>
          <w:tcPr>
            <w:tcW w:w="1276" w:type="dxa"/>
            <w:tcBorders>
              <w:top w:val="nil"/>
              <w:left w:val="nil"/>
              <w:bottom w:val="single" w:sz="8" w:space="0" w:color="auto"/>
              <w:right w:val="single" w:sz="4" w:space="0" w:color="auto"/>
            </w:tcBorders>
            <w:vAlign w:val="center"/>
          </w:tcPr>
          <w:p w:rsidR="00000000" w:rsidRDefault="00000000">
            <w:pPr>
              <w:jc w:val="right"/>
              <w:rPr>
                <w:rFonts w:ascii="Arial" w:eastAsia="Arial Unicode MS" w:hAnsi="Arial"/>
                <w:sz w:val="18"/>
              </w:rPr>
            </w:pPr>
            <w:r>
              <w:rPr>
                <w:rFonts w:ascii="Arial" w:hAnsi="Arial"/>
                <w:sz w:val="18"/>
              </w:rPr>
              <w:t>7</w:t>
            </w:r>
          </w:p>
        </w:tc>
        <w:tc>
          <w:tcPr>
            <w:tcW w:w="992" w:type="dxa"/>
            <w:tcBorders>
              <w:top w:val="nil"/>
              <w:left w:val="nil"/>
              <w:bottom w:val="single" w:sz="8" w:space="0" w:color="auto"/>
              <w:right w:val="single" w:sz="4" w:space="0" w:color="auto"/>
            </w:tcBorders>
            <w:vAlign w:val="center"/>
          </w:tcPr>
          <w:p w:rsidR="00000000" w:rsidRDefault="00000000">
            <w:pPr>
              <w:jc w:val="right"/>
              <w:rPr>
                <w:rFonts w:ascii="Arial" w:eastAsia="Arial Unicode MS" w:hAnsi="Arial"/>
                <w:sz w:val="18"/>
              </w:rPr>
            </w:pPr>
            <w:r>
              <w:rPr>
                <w:rFonts w:ascii="Arial" w:hAnsi="Arial"/>
                <w:sz w:val="18"/>
              </w:rPr>
              <w:t>2</w:t>
            </w:r>
          </w:p>
        </w:tc>
        <w:tc>
          <w:tcPr>
            <w:tcW w:w="709" w:type="dxa"/>
            <w:tcBorders>
              <w:top w:val="nil"/>
              <w:left w:val="nil"/>
              <w:bottom w:val="single" w:sz="8" w:space="0" w:color="auto"/>
              <w:right w:val="single" w:sz="4" w:space="0" w:color="auto"/>
            </w:tcBorders>
            <w:vAlign w:val="center"/>
          </w:tcPr>
          <w:p w:rsidR="00000000" w:rsidRDefault="00000000">
            <w:pPr>
              <w:jc w:val="right"/>
              <w:rPr>
                <w:rFonts w:ascii="Arial" w:eastAsia="Arial Unicode MS" w:hAnsi="Arial"/>
                <w:sz w:val="18"/>
              </w:rPr>
            </w:pPr>
            <w:r>
              <w:rPr>
                <w:rFonts w:ascii="Arial" w:hAnsi="Arial"/>
                <w:sz w:val="18"/>
              </w:rPr>
              <w:t>–</w:t>
            </w:r>
          </w:p>
        </w:tc>
        <w:tc>
          <w:tcPr>
            <w:tcW w:w="716" w:type="dxa"/>
            <w:tcBorders>
              <w:top w:val="nil"/>
              <w:left w:val="nil"/>
              <w:bottom w:val="single" w:sz="8" w:space="0" w:color="auto"/>
              <w:right w:val="single" w:sz="4" w:space="0" w:color="auto"/>
            </w:tcBorders>
            <w:vAlign w:val="center"/>
          </w:tcPr>
          <w:p w:rsidR="00000000" w:rsidRDefault="00000000">
            <w:pPr>
              <w:jc w:val="right"/>
              <w:rPr>
                <w:rFonts w:ascii="Arial" w:eastAsia="Arial Unicode MS" w:hAnsi="Arial"/>
                <w:sz w:val="18"/>
              </w:rPr>
            </w:pPr>
            <w:r>
              <w:rPr>
                <w:rFonts w:ascii="Arial" w:hAnsi="Arial"/>
                <w:sz w:val="18"/>
              </w:rPr>
              <w:t>–</w:t>
            </w:r>
          </w:p>
        </w:tc>
      </w:tr>
    </w:tbl>
    <w:p w:rsidR="00000000" w:rsidRDefault="00000000">
      <w:pPr>
        <w:jc w:val="both"/>
        <w:rPr>
          <w:rFonts w:ascii="Arial" w:hAnsi="Arial"/>
          <w:b/>
          <w:sz w:val="18"/>
        </w:rPr>
      </w:pPr>
    </w:p>
    <w:p w:rsidR="00000000" w:rsidRDefault="00000000">
      <w:pPr>
        <w:jc w:val="both"/>
        <w:rPr>
          <w:rFonts w:ascii="Arial" w:hAnsi="Arial"/>
          <w:sz w:val="16"/>
        </w:rPr>
      </w:pPr>
      <w:r>
        <w:rPr>
          <w:rFonts w:ascii="Arial" w:hAnsi="Arial"/>
          <w:i/>
          <w:sz w:val="16"/>
        </w:rPr>
        <w:t xml:space="preserve">Источник: </w:t>
      </w:r>
      <w:r>
        <w:rPr>
          <w:rFonts w:ascii="Arial" w:hAnsi="Arial"/>
          <w:sz w:val="16"/>
        </w:rPr>
        <w:t>Государственная статистическая служба.</w:t>
      </w:r>
    </w:p>
    <w:p w:rsidR="00000000" w:rsidRDefault="00000000">
      <w:pPr>
        <w:jc w:val="both"/>
        <w:rPr>
          <w:rFonts w:ascii="Arial" w:hAnsi="Arial"/>
          <w:i/>
          <w:sz w:val="18"/>
        </w:rPr>
      </w:pPr>
    </w:p>
    <w:p w:rsidR="00000000" w:rsidRDefault="00000000">
      <w:pPr>
        <w:jc w:val="both"/>
        <w:rPr>
          <w:rFonts w:ascii="Arial" w:hAnsi="Arial"/>
          <w:sz w:val="18"/>
        </w:rPr>
      </w:pPr>
    </w:p>
    <w:p w:rsidR="00000000" w:rsidRDefault="00000000">
      <w:pPr>
        <w:jc w:val="both"/>
        <w:rPr>
          <w:rFonts w:ascii="Arial" w:hAnsi="Arial"/>
          <w:sz w:val="18"/>
        </w:rPr>
        <w:sectPr w:rsidR="00000000">
          <w:headerReference w:type="even" r:id="rId56"/>
          <w:headerReference w:type="default" r:id="rId57"/>
          <w:footerReference w:type="even" r:id="rId58"/>
          <w:footerReference w:type="default" r:id="rId59"/>
          <w:pgSz w:w="12242" w:h="15842" w:code="1"/>
          <w:pgMar w:top="1134" w:right="1298" w:bottom="1701" w:left="1298" w:header="720" w:footer="720" w:gutter="0"/>
          <w:cols w:space="720"/>
        </w:sect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5"/>
      </w:tblGrid>
      <w:tr w:rsidR="00000000">
        <w:tblPrEx>
          <w:tblCellMar>
            <w:top w:w="0" w:type="dxa"/>
            <w:bottom w:w="0" w:type="dxa"/>
          </w:tblCellMar>
        </w:tblPrEx>
        <w:tc>
          <w:tcPr>
            <w:tcW w:w="14175" w:type="dxa"/>
            <w:shd w:val="clear" w:color="auto" w:fill="C0C0C0"/>
          </w:tcPr>
          <w:p w:rsidR="00000000" w:rsidRDefault="00000000">
            <w:pPr>
              <w:spacing w:before="120" w:after="120"/>
              <w:jc w:val="center"/>
              <w:rPr>
                <w:rFonts w:ascii="Arial" w:hAnsi="Arial"/>
                <w:sz w:val="18"/>
              </w:rPr>
            </w:pPr>
            <w:r>
              <w:rPr>
                <w:rFonts w:ascii="Arial" w:hAnsi="Arial"/>
                <w:b/>
              </w:rPr>
              <w:t>МЕСТНЫЕ ВЫБОРЫ 2000 ГОДА</w:t>
            </w:r>
          </w:p>
        </w:tc>
      </w:tr>
    </w:tbl>
    <w:p w:rsidR="00000000" w:rsidRDefault="00000000">
      <w:pPr>
        <w:jc w:val="both"/>
        <w:rPr>
          <w:rFonts w:ascii="Arial" w:hAnsi="Arial"/>
          <w:sz w:val="18"/>
        </w:rPr>
      </w:pPr>
    </w:p>
    <w:p w:rsidR="00000000" w:rsidRDefault="00000000">
      <w:pPr>
        <w:jc w:val="both"/>
        <w:rPr>
          <w:rFonts w:ascii="Arial" w:hAnsi="Arial"/>
          <w:sz w:val="18"/>
        </w:rPr>
      </w:pPr>
    </w:p>
    <w:p w:rsidR="00000000" w:rsidRDefault="00000000">
      <w:pPr>
        <w:jc w:val="both"/>
        <w:rPr>
          <w:rFonts w:ascii="Arial" w:hAnsi="Arial"/>
          <w:b/>
          <w:sz w:val="18"/>
        </w:rPr>
      </w:pPr>
      <w:r>
        <w:rPr>
          <w:rFonts w:ascii="Arial" w:hAnsi="Arial"/>
          <w:b/>
          <w:sz w:val="18"/>
        </w:rPr>
        <w:t>Кандидаты и избранные члены городских советов в разбивке по этнической принадлежности и полу</w:t>
      </w:r>
    </w:p>
    <w:tbl>
      <w:tblPr>
        <w:tblW w:w="0" w:type="auto"/>
        <w:tblInd w:w="2" w:type="dxa"/>
        <w:tblLayout w:type="fixed"/>
        <w:tblCellMar>
          <w:left w:w="28" w:type="dxa"/>
          <w:right w:w="28" w:type="dxa"/>
        </w:tblCellMar>
        <w:tblLook w:val="0000" w:firstRow="0" w:lastRow="0" w:firstColumn="0" w:lastColumn="0" w:noHBand="0" w:noVBand="0"/>
      </w:tblPr>
      <w:tblGrid>
        <w:gridCol w:w="895"/>
        <w:gridCol w:w="748"/>
        <w:gridCol w:w="713"/>
        <w:gridCol w:w="749"/>
        <w:gridCol w:w="713"/>
        <w:gridCol w:w="749"/>
        <w:gridCol w:w="713"/>
        <w:gridCol w:w="748"/>
        <w:gridCol w:w="712"/>
        <w:gridCol w:w="748"/>
        <w:gridCol w:w="712"/>
        <w:gridCol w:w="748"/>
        <w:gridCol w:w="712"/>
        <w:gridCol w:w="748"/>
        <w:gridCol w:w="712"/>
        <w:gridCol w:w="749"/>
        <w:gridCol w:w="713"/>
        <w:gridCol w:w="748"/>
        <w:gridCol w:w="716"/>
      </w:tblGrid>
      <w:tr w:rsidR="00000000">
        <w:tblPrEx>
          <w:tblCellMar>
            <w:top w:w="0" w:type="dxa"/>
            <w:bottom w:w="0" w:type="dxa"/>
          </w:tblCellMar>
        </w:tblPrEx>
        <w:trPr>
          <w:trHeight w:val="20"/>
        </w:trPr>
        <w:tc>
          <w:tcPr>
            <w:tcW w:w="895" w:type="dxa"/>
            <w:tcBorders>
              <w:top w:val="single" w:sz="12" w:space="0" w:color="auto"/>
              <w:left w:val="single" w:sz="12" w:space="0" w:color="auto"/>
              <w:bottom w:val="nil"/>
              <w:right w:val="nil"/>
            </w:tcBorders>
            <w:vAlign w:val="bottom"/>
          </w:tcPr>
          <w:p w:rsidR="00000000" w:rsidRDefault="00000000">
            <w:pPr>
              <w:jc w:val="center"/>
              <w:rPr>
                <w:rFonts w:ascii="Arial" w:eastAsia="Arial Unicode MS" w:hAnsi="Arial"/>
                <w:sz w:val="16"/>
              </w:rPr>
            </w:pPr>
            <w:r>
              <w:rPr>
                <w:rFonts w:ascii="Arial" w:hAnsi="Arial"/>
                <w:sz w:val="16"/>
                <w:lang w:val="en-US"/>
              </w:rPr>
              <w:t> </w:t>
            </w:r>
          </w:p>
        </w:tc>
        <w:tc>
          <w:tcPr>
            <w:tcW w:w="1461" w:type="dxa"/>
            <w:gridSpan w:val="2"/>
            <w:tcBorders>
              <w:top w:val="single" w:sz="12" w:space="0" w:color="auto"/>
              <w:left w:val="single" w:sz="4" w:space="0" w:color="auto"/>
              <w:bottom w:val="single" w:sz="4" w:space="0" w:color="auto"/>
              <w:right w:val="single" w:sz="4" w:space="0" w:color="000000"/>
            </w:tcBorders>
            <w:vAlign w:val="bottom"/>
          </w:tcPr>
          <w:p w:rsidR="00000000" w:rsidRDefault="00000000">
            <w:pPr>
              <w:jc w:val="center"/>
              <w:rPr>
                <w:rFonts w:ascii="Arial" w:eastAsia="Arial Unicode MS" w:hAnsi="Arial"/>
                <w:b/>
                <w:sz w:val="13"/>
              </w:rPr>
            </w:pPr>
            <w:r>
              <w:rPr>
                <w:rFonts w:ascii="Arial" w:hAnsi="Arial"/>
                <w:b/>
                <w:sz w:val="13"/>
              </w:rPr>
              <w:t>Всего</w:t>
            </w:r>
          </w:p>
        </w:tc>
        <w:tc>
          <w:tcPr>
            <w:tcW w:w="1462" w:type="dxa"/>
            <w:gridSpan w:val="2"/>
            <w:tcBorders>
              <w:top w:val="single" w:sz="12" w:space="0" w:color="auto"/>
              <w:left w:val="nil"/>
              <w:bottom w:val="single" w:sz="4" w:space="0" w:color="auto"/>
              <w:right w:val="single" w:sz="4" w:space="0" w:color="auto"/>
            </w:tcBorders>
            <w:vAlign w:val="bottom"/>
          </w:tcPr>
          <w:p w:rsidR="00000000" w:rsidRDefault="00000000">
            <w:pPr>
              <w:jc w:val="center"/>
              <w:rPr>
                <w:rFonts w:ascii="Arial" w:eastAsia="Arial Unicode MS" w:hAnsi="Arial"/>
                <w:b/>
                <w:sz w:val="13"/>
              </w:rPr>
            </w:pPr>
            <w:r>
              <w:rPr>
                <w:rFonts w:ascii="Arial" w:hAnsi="Arial"/>
                <w:b/>
                <w:sz w:val="13"/>
              </w:rPr>
              <w:t>Македонцы</w:t>
            </w:r>
          </w:p>
        </w:tc>
        <w:tc>
          <w:tcPr>
            <w:tcW w:w="1462" w:type="dxa"/>
            <w:gridSpan w:val="2"/>
            <w:tcBorders>
              <w:top w:val="single" w:sz="12" w:space="0" w:color="auto"/>
              <w:left w:val="nil"/>
              <w:bottom w:val="single" w:sz="4" w:space="0" w:color="auto"/>
              <w:right w:val="single" w:sz="4" w:space="0" w:color="000000"/>
            </w:tcBorders>
            <w:vAlign w:val="bottom"/>
          </w:tcPr>
          <w:p w:rsidR="00000000" w:rsidRDefault="00000000">
            <w:pPr>
              <w:jc w:val="center"/>
              <w:rPr>
                <w:rFonts w:ascii="Arial" w:eastAsia="Arial Unicode MS" w:hAnsi="Arial"/>
                <w:b/>
                <w:sz w:val="13"/>
              </w:rPr>
            </w:pPr>
            <w:r>
              <w:rPr>
                <w:rFonts w:ascii="Arial" w:hAnsi="Arial"/>
                <w:b/>
                <w:sz w:val="13"/>
              </w:rPr>
              <w:t>Албанцы</w:t>
            </w:r>
          </w:p>
        </w:tc>
        <w:tc>
          <w:tcPr>
            <w:tcW w:w="1460" w:type="dxa"/>
            <w:gridSpan w:val="2"/>
            <w:tcBorders>
              <w:top w:val="single" w:sz="12" w:space="0" w:color="auto"/>
              <w:left w:val="nil"/>
              <w:bottom w:val="single" w:sz="4" w:space="0" w:color="auto"/>
              <w:right w:val="single" w:sz="4" w:space="0" w:color="000000"/>
            </w:tcBorders>
            <w:vAlign w:val="bottom"/>
          </w:tcPr>
          <w:p w:rsidR="00000000" w:rsidRDefault="00000000">
            <w:pPr>
              <w:jc w:val="center"/>
              <w:rPr>
                <w:rFonts w:ascii="Arial" w:eastAsia="Arial Unicode MS" w:hAnsi="Arial"/>
                <w:b/>
                <w:sz w:val="13"/>
              </w:rPr>
            </w:pPr>
            <w:r>
              <w:rPr>
                <w:rFonts w:ascii="Arial" w:hAnsi="Arial"/>
                <w:b/>
                <w:sz w:val="13"/>
              </w:rPr>
              <w:t>Турки</w:t>
            </w:r>
          </w:p>
        </w:tc>
        <w:tc>
          <w:tcPr>
            <w:tcW w:w="1460" w:type="dxa"/>
            <w:gridSpan w:val="2"/>
            <w:tcBorders>
              <w:top w:val="single" w:sz="12" w:space="0" w:color="auto"/>
              <w:left w:val="nil"/>
              <w:bottom w:val="single" w:sz="4" w:space="0" w:color="auto"/>
              <w:right w:val="single" w:sz="4" w:space="0" w:color="000000"/>
            </w:tcBorders>
            <w:vAlign w:val="bottom"/>
          </w:tcPr>
          <w:p w:rsidR="00000000" w:rsidRDefault="00000000">
            <w:pPr>
              <w:jc w:val="center"/>
              <w:rPr>
                <w:rFonts w:ascii="Arial" w:eastAsia="Arial Unicode MS" w:hAnsi="Arial"/>
                <w:b/>
                <w:sz w:val="13"/>
              </w:rPr>
            </w:pPr>
            <w:r>
              <w:rPr>
                <w:rFonts w:ascii="Arial" w:hAnsi="Arial"/>
                <w:b/>
                <w:sz w:val="13"/>
              </w:rPr>
              <w:t>Валахи</w:t>
            </w:r>
          </w:p>
        </w:tc>
        <w:tc>
          <w:tcPr>
            <w:tcW w:w="1460" w:type="dxa"/>
            <w:gridSpan w:val="2"/>
            <w:tcBorders>
              <w:top w:val="single" w:sz="12" w:space="0" w:color="auto"/>
              <w:left w:val="nil"/>
              <w:bottom w:val="nil"/>
              <w:right w:val="single" w:sz="4" w:space="0" w:color="000000"/>
            </w:tcBorders>
            <w:vAlign w:val="bottom"/>
          </w:tcPr>
          <w:p w:rsidR="00000000" w:rsidRDefault="00000000">
            <w:pPr>
              <w:jc w:val="center"/>
              <w:rPr>
                <w:rFonts w:ascii="Arial" w:eastAsia="Arial Unicode MS" w:hAnsi="Arial"/>
                <w:b/>
                <w:sz w:val="13"/>
              </w:rPr>
            </w:pPr>
            <w:r>
              <w:rPr>
                <w:rFonts w:ascii="Arial" w:hAnsi="Arial"/>
                <w:b/>
                <w:sz w:val="13"/>
              </w:rPr>
              <w:t>Цыгане</w:t>
            </w:r>
          </w:p>
        </w:tc>
        <w:tc>
          <w:tcPr>
            <w:tcW w:w="1460" w:type="dxa"/>
            <w:gridSpan w:val="2"/>
            <w:tcBorders>
              <w:top w:val="single" w:sz="12" w:space="0" w:color="auto"/>
              <w:left w:val="nil"/>
              <w:bottom w:val="nil"/>
              <w:right w:val="single" w:sz="4" w:space="0" w:color="000000"/>
            </w:tcBorders>
            <w:vAlign w:val="bottom"/>
          </w:tcPr>
          <w:p w:rsidR="00000000" w:rsidRDefault="00000000">
            <w:pPr>
              <w:jc w:val="center"/>
              <w:rPr>
                <w:rFonts w:ascii="Arial" w:eastAsia="Arial Unicode MS" w:hAnsi="Arial"/>
                <w:b/>
                <w:sz w:val="13"/>
              </w:rPr>
            </w:pPr>
            <w:r>
              <w:rPr>
                <w:rFonts w:ascii="Arial" w:hAnsi="Arial"/>
                <w:b/>
                <w:sz w:val="13"/>
              </w:rPr>
              <w:t>Сербы</w:t>
            </w:r>
          </w:p>
        </w:tc>
        <w:tc>
          <w:tcPr>
            <w:tcW w:w="1462" w:type="dxa"/>
            <w:gridSpan w:val="2"/>
            <w:tcBorders>
              <w:top w:val="single" w:sz="12" w:space="0" w:color="auto"/>
              <w:left w:val="nil"/>
              <w:bottom w:val="nil"/>
              <w:right w:val="single" w:sz="4" w:space="0" w:color="000000"/>
            </w:tcBorders>
            <w:vAlign w:val="bottom"/>
          </w:tcPr>
          <w:p w:rsidR="00000000" w:rsidRDefault="00000000">
            <w:pPr>
              <w:jc w:val="center"/>
              <w:rPr>
                <w:rFonts w:ascii="Arial" w:eastAsia="Arial Unicode MS" w:hAnsi="Arial"/>
                <w:b/>
                <w:sz w:val="13"/>
              </w:rPr>
            </w:pPr>
            <w:r>
              <w:rPr>
                <w:rFonts w:ascii="Arial" w:hAnsi="Arial"/>
                <w:b/>
                <w:sz w:val="13"/>
              </w:rPr>
              <w:t>Прочие</w:t>
            </w:r>
          </w:p>
        </w:tc>
        <w:tc>
          <w:tcPr>
            <w:tcW w:w="1464" w:type="dxa"/>
            <w:gridSpan w:val="2"/>
            <w:tcBorders>
              <w:top w:val="single" w:sz="12" w:space="0" w:color="auto"/>
              <w:left w:val="nil"/>
              <w:bottom w:val="single" w:sz="4" w:space="0" w:color="auto"/>
              <w:right w:val="single" w:sz="12" w:space="0" w:color="auto"/>
            </w:tcBorders>
            <w:vAlign w:val="bottom"/>
          </w:tcPr>
          <w:p w:rsidR="00000000" w:rsidRDefault="00000000">
            <w:pPr>
              <w:jc w:val="center"/>
              <w:rPr>
                <w:rFonts w:ascii="Arial" w:eastAsia="Arial Unicode MS" w:hAnsi="Arial"/>
                <w:b/>
                <w:sz w:val="13"/>
              </w:rPr>
            </w:pPr>
            <w:r>
              <w:rPr>
                <w:rFonts w:ascii="Arial" w:hAnsi="Arial"/>
                <w:b/>
                <w:sz w:val="13"/>
              </w:rPr>
              <w:t>Нет данных</w:t>
            </w:r>
          </w:p>
        </w:tc>
      </w:tr>
      <w:tr w:rsidR="00000000">
        <w:tblPrEx>
          <w:tblCellMar>
            <w:top w:w="0" w:type="dxa"/>
            <w:bottom w:w="0" w:type="dxa"/>
          </w:tblCellMar>
        </w:tblPrEx>
        <w:trPr>
          <w:trHeight w:val="20"/>
        </w:trPr>
        <w:tc>
          <w:tcPr>
            <w:tcW w:w="895" w:type="dxa"/>
            <w:tcBorders>
              <w:top w:val="nil"/>
              <w:left w:val="single" w:sz="12" w:space="0" w:color="auto"/>
              <w:bottom w:val="single" w:sz="12" w:space="0" w:color="auto"/>
              <w:right w:val="nil"/>
            </w:tcBorders>
            <w:vAlign w:val="bottom"/>
          </w:tcPr>
          <w:p w:rsidR="00000000" w:rsidRDefault="00000000">
            <w:pPr>
              <w:jc w:val="center"/>
              <w:rPr>
                <w:rFonts w:ascii="Arial" w:eastAsia="Arial Unicode MS" w:hAnsi="Arial"/>
                <w:sz w:val="14"/>
              </w:rPr>
            </w:pPr>
            <w:r>
              <w:rPr>
                <w:rFonts w:ascii="Arial" w:hAnsi="Arial"/>
                <w:sz w:val="14"/>
                <w:lang w:val="en-US"/>
              </w:rPr>
              <w:t> </w:t>
            </w:r>
          </w:p>
        </w:tc>
        <w:tc>
          <w:tcPr>
            <w:tcW w:w="748" w:type="dxa"/>
            <w:tcBorders>
              <w:top w:val="nil"/>
              <w:left w:val="single" w:sz="4" w:space="0" w:color="auto"/>
              <w:bottom w:val="single" w:sz="12" w:space="0" w:color="auto"/>
              <w:right w:val="single" w:sz="4" w:space="0" w:color="auto"/>
            </w:tcBorders>
            <w:vAlign w:val="bottom"/>
          </w:tcPr>
          <w:p w:rsidR="00000000" w:rsidRDefault="00000000">
            <w:pPr>
              <w:jc w:val="center"/>
              <w:rPr>
                <w:rFonts w:ascii="Arial" w:eastAsia="Arial Unicode MS" w:hAnsi="Arial"/>
                <w:b/>
                <w:sz w:val="13"/>
              </w:rPr>
            </w:pPr>
            <w:r>
              <w:rPr>
                <w:rFonts w:ascii="Arial" w:hAnsi="Arial"/>
                <w:b/>
                <w:sz w:val="13"/>
              </w:rPr>
              <w:t>Женщины</w:t>
            </w:r>
          </w:p>
        </w:tc>
        <w:tc>
          <w:tcPr>
            <w:tcW w:w="713" w:type="dxa"/>
            <w:tcBorders>
              <w:top w:val="nil"/>
              <w:left w:val="nil"/>
              <w:bottom w:val="single" w:sz="12" w:space="0" w:color="auto"/>
              <w:right w:val="single" w:sz="4" w:space="0" w:color="auto"/>
            </w:tcBorders>
            <w:vAlign w:val="bottom"/>
          </w:tcPr>
          <w:p w:rsidR="00000000" w:rsidRDefault="00000000">
            <w:pPr>
              <w:jc w:val="center"/>
              <w:rPr>
                <w:rFonts w:ascii="Arial" w:eastAsia="Arial Unicode MS" w:hAnsi="Arial"/>
                <w:b/>
                <w:sz w:val="13"/>
              </w:rPr>
            </w:pPr>
            <w:r>
              <w:rPr>
                <w:rFonts w:ascii="Arial" w:hAnsi="Arial"/>
                <w:b/>
                <w:sz w:val="13"/>
              </w:rPr>
              <w:t>Мужчины</w:t>
            </w:r>
          </w:p>
        </w:tc>
        <w:tc>
          <w:tcPr>
            <w:tcW w:w="749" w:type="dxa"/>
            <w:tcBorders>
              <w:top w:val="nil"/>
              <w:left w:val="nil"/>
              <w:bottom w:val="single" w:sz="12" w:space="0" w:color="auto"/>
              <w:right w:val="single" w:sz="4" w:space="0" w:color="auto"/>
            </w:tcBorders>
            <w:vAlign w:val="bottom"/>
          </w:tcPr>
          <w:p w:rsidR="00000000" w:rsidRDefault="00000000">
            <w:pPr>
              <w:jc w:val="center"/>
              <w:rPr>
                <w:rFonts w:ascii="Arial" w:eastAsia="Arial Unicode MS" w:hAnsi="Arial"/>
                <w:b/>
                <w:sz w:val="13"/>
              </w:rPr>
            </w:pPr>
            <w:r>
              <w:rPr>
                <w:rFonts w:ascii="Arial" w:hAnsi="Arial"/>
                <w:b/>
                <w:sz w:val="13"/>
              </w:rPr>
              <w:t>Женщины</w:t>
            </w:r>
          </w:p>
        </w:tc>
        <w:tc>
          <w:tcPr>
            <w:tcW w:w="713" w:type="dxa"/>
            <w:tcBorders>
              <w:top w:val="nil"/>
              <w:left w:val="nil"/>
              <w:bottom w:val="single" w:sz="12" w:space="0" w:color="auto"/>
              <w:right w:val="single" w:sz="4" w:space="0" w:color="auto"/>
            </w:tcBorders>
            <w:vAlign w:val="bottom"/>
          </w:tcPr>
          <w:p w:rsidR="00000000" w:rsidRDefault="00000000">
            <w:pPr>
              <w:jc w:val="center"/>
              <w:rPr>
                <w:rFonts w:ascii="Arial" w:eastAsia="Arial Unicode MS" w:hAnsi="Arial"/>
                <w:b/>
                <w:sz w:val="13"/>
              </w:rPr>
            </w:pPr>
            <w:r>
              <w:rPr>
                <w:rFonts w:ascii="Arial" w:hAnsi="Arial"/>
                <w:b/>
                <w:sz w:val="13"/>
              </w:rPr>
              <w:t>Мужчины</w:t>
            </w:r>
          </w:p>
        </w:tc>
        <w:tc>
          <w:tcPr>
            <w:tcW w:w="749" w:type="dxa"/>
            <w:tcBorders>
              <w:top w:val="nil"/>
              <w:left w:val="nil"/>
              <w:bottom w:val="single" w:sz="12" w:space="0" w:color="auto"/>
              <w:right w:val="single" w:sz="4" w:space="0" w:color="auto"/>
            </w:tcBorders>
            <w:vAlign w:val="bottom"/>
          </w:tcPr>
          <w:p w:rsidR="00000000" w:rsidRDefault="00000000">
            <w:pPr>
              <w:jc w:val="center"/>
              <w:rPr>
                <w:rFonts w:ascii="Arial" w:eastAsia="Arial Unicode MS" w:hAnsi="Arial"/>
                <w:b/>
                <w:sz w:val="13"/>
              </w:rPr>
            </w:pPr>
            <w:r>
              <w:rPr>
                <w:rFonts w:ascii="Arial" w:hAnsi="Arial"/>
                <w:b/>
                <w:sz w:val="13"/>
              </w:rPr>
              <w:t>Женщины</w:t>
            </w:r>
          </w:p>
        </w:tc>
        <w:tc>
          <w:tcPr>
            <w:tcW w:w="713" w:type="dxa"/>
            <w:tcBorders>
              <w:top w:val="nil"/>
              <w:left w:val="nil"/>
              <w:bottom w:val="single" w:sz="12" w:space="0" w:color="auto"/>
              <w:right w:val="single" w:sz="4" w:space="0" w:color="auto"/>
            </w:tcBorders>
            <w:vAlign w:val="bottom"/>
          </w:tcPr>
          <w:p w:rsidR="00000000" w:rsidRDefault="00000000">
            <w:pPr>
              <w:jc w:val="center"/>
              <w:rPr>
                <w:rFonts w:ascii="Arial" w:eastAsia="Arial Unicode MS" w:hAnsi="Arial"/>
                <w:b/>
                <w:sz w:val="13"/>
              </w:rPr>
            </w:pPr>
            <w:r>
              <w:rPr>
                <w:rFonts w:ascii="Arial" w:hAnsi="Arial"/>
                <w:b/>
                <w:sz w:val="13"/>
              </w:rPr>
              <w:t>Мужчины</w:t>
            </w:r>
          </w:p>
        </w:tc>
        <w:tc>
          <w:tcPr>
            <w:tcW w:w="748" w:type="dxa"/>
            <w:tcBorders>
              <w:top w:val="nil"/>
              <w:left w:val="nil"/>
              <w:bottom w:val="single" w:sz="12" w:space="0" w:color="auto"/>
              <w:right w:val="single" w:sz="4" w:space="0" w:color="auto"/>
            </w:tcBorders>
            <w:vAlign w:val="bottom"/>
          </w:tcPr>
          <w:p w:rsidR="00000000" w:rsidRDefault="00000000">
            <w:pPr>
              <w:jc w:val="center"/>
              <w:rPr>
                <w:rFonts w:ascii="Arial" w:eastAsia="Arial Unicode MS" w:hAnsi="Arial"/>
                <w:b/>
                <w:sz w:val="13"/>
              </w:rPr>
            </w:pPr>
            <w:r>
              <w:rPr>
                <w:rFonts w:ascii="Arial" w:hAnsi="Arial"/>
                <w:b/>
                <w:sz w:val="13"/>
              </w:rPr>
              <w:t>Женщины</w:t>
            </w:r>
          </w:p>
        </w:tc>
        <w:tc>
          <w:tcPr>
            <w:tcW w:w="712" w:type="dxa"/>
            <w:tcBorders>
              <w:top w:val="nil"/>
              <w:left w:val="nil"/>
              <w:bottom w:val="single" w:sz="12" w:space="0" w:color="auto"/>
              <w:right w:val="single" w:sz="4" w:space="0" w:color="auto"/>
            </w:tcBorders>
            <w:vAlign w:val="bottom"/>
          </w:tcPr>
          <w:p w:rsidR="00000000" w:rsidRDefault="00000000">
            <w:pPr>
              <w:jc w:val="center"/>
              <w:rPr>
                <w:rFonts w:ascii="Arial" w:eastAsia="Arial Unicode MS" w:hAnsi="Arial"/>
                <w:b/>
                <w:sz w:val="13"/>
              </w:rPr>
            </w:pPr>
            <w:r>
              <w:rPr>
                <w:rFonts w:ascii="Arial" w:hAnsi="Arial"/>
                <w:b/>
                <w:sz w:val="13"/>
              </w:rPr>
              <w:t>Мужчины</w:t>
            </w:r>
          </w:p>
        </w:tc>
        <w:tc>
          <w:tcPr>
            <w:tcW w:w="748" w:type="dxa"/>
            <w:tcBorders>
              <w:top w:val="nil"/>
              <w:left w:val="nil"/>
              <w:bottom w:val="single" w:sz="12" w:space="0" w:color="auto"/>
              <w:right w:val="single" w:sz="4" w:space="0" w:color="auto"/>
            </w:tcBorders>
            <w:vAlign w:val="bottom"/>
          </w:tcPr>
          <w:p w:rsidR="00000000" w:rsidRDefault="00000000">
            <w:pPr>
              <w:jc w:val="center"/>
              <w:rPr>
                <w:rFonts w:ascii="Arial" w:eastAsia="Arial Unicode MS" w:hAnsi="Arial"/>
                <w:b/>
                <w:sz w:val="13"/>
              </w:rPr>
            </w:pPr>
            <w:r>
              <w:rPr>
                <w:rFonts w:ascii="Arial" w:hAnsi="Arial"/>
                <w:b/>
                <w:sz w:val="13"/>
              </w:rPr>
              <w:t>Женщины</w:t>
            </w:r>
          </w:p>
        </w:tc>
        <w:tc>
          <w:tcPr>
            <w:tcW w:w="712" w:type="dxa"/>
            <w:tcBorders>
              <w:top w:val="nil"/>
              <w:left w:val="nil"/>
              <w:bottom w:val="single" w:sz="12" w:space="0" w:color="auto"/>
              <w:right w:val="single" w:sz="4" w:space="0" w:color="auto"/>
            </w:tcBorders>
            <w:vAlign w:val="bottom"/>
          </w:tcPr>
          <w:p w:rsidR="00000000" w:rsidRDefault="00000000">
            <w:pPr>
              <w:jc w:val="center"/>
              <w:rPr>
                <w:rFonts w:ascii="Arial" w:eastAsia="Arial Unicode MS" w:hAnsi="Arial"/>
                <w:b/>
                <w:sz w:val="13"/>
              </w:rPr>
            </w:pPr>
            <w:r>
              <w:rPr>
                <w:rFonts w:ascii="Arial" w:hAnsi="Arial"/>
                <w:b/>
                <w:sz w:val="13"/>
              </w:rPr>
              <w:t>мужчины</w:t>
            </w:r>
          </w:p>
        </w:tc>
        <w:tc>
          <w:tcPr>
            <w:tcW w:w="748" w:type="dxa"/>
            <w:tcBorders>
              <w:top w:val="single" w:sz="4" w:space="0" w:color="auto"/>
              <w:left w:val="nil"/>
              <w:bottom w:val="single" w:sz="12" w:space="0" w:color="auto"/>
              <w:right w:val="single" w:sz="4" w:space="0" w:color="auto"/>
            </w:tcBorders>
            <w:vAlign w:val="bottom"/>
          </w:tcPr>
          <w:p w:rsidR="00000000" w:rsidRDefault="00000000">
            <w:pPr>
              <w:jc w:val="center"/>
              <w:rPr>
                <w:rFonts w:ascii="Arial" w:eastAsia="Arial Unicode MS" w:hAnsi="Arial"/>
                <w:b/>
                <w:sz w:val="13"/>
              </w:rPr>
            </w:pPr>
            <w:r>
              <w:rPr>
                <w:rFonts w:ascii="Arial" w:hAnsi="Arial"/>
                <w:b/>
                <w:sz w:val="13"/>
              </w:rPr>
              <w:t>женщины</w:t>
            </w:r>
          </w:p>
        </w:tc>
        <w:tc>
          <w:tcPr>
            <w:tcW w:w="712" w:type="dxa"/>
            <w:tcBorders>
              <w:top w:val="single" w:sz="4" w:space="0" w:color="auto"/>
              <w:left w:val="nil"/>
              <w:bottom w:val="single" w:sz="12" w:space="0" w:color="auto"/>
              <w:right w:val="single" w:sz="4" w:space="0" w:color="auto"/>
            </w:tcBorders>
            <w:vAlign w:val="bottom"/>
          </w:tcPr>
          <w:p w:rsidR="00000000" w:rsidRDefault="00000000">
            <w:pPr>
              <w:jc w:val="center"/>
              <w:rPr>
                <w:rFonts w:ascii="Arial" w:eastAsia="Arial Unicode MS" w:hAnsi="Arial"/>
                <w:b/>
                <w:sz w:val="13"/>
              </w:rPr>
            </w:pPr>
            <w:r>
              <w:rPr>
                <w:rFonts w:ascii="Arial" w:hAnsi="Arial"/>
                <w:b/>
                <w:sz w:val="13"/>
              </w:rPr>
              <w:t>мужчины</w:t>
            </w:r>
          </w:p>
        </w:tc>
        <w:tc>
          <w:tcPr>
            <w:tcW w:w="748" w:type="dxa"/>
            <w:tcBorders>
              <w:top w:val="single" w:sz="4" w:space="0" w:color="auto"/>
              <w:left w:val="nil"/>
              <w:bottom w:val="single" w:sz="12" w:space="0" w:color="auto"/>
              <w:right w:val="single" w:sz="4" w:space="0" w:color="auto"/>
            </w:tcBorders>
            <w:vAlign w:val="bottom"/>
          </w:tcPr>
          <w:p w:rsidR="00000000" w:rsidRDefault="00000000">
            <w:pPr>
              <w:jc w:val="center"/>
              <w:rPr>
                <w:rFonts w:ascii="Arial" w:eastAsia="Arial Unicode MS" w:hAnsi="Arial"/>
                <w:b/>
                <w:sz w:val="13"/>
              </w:rPr>
            </w:pPr>
            <w:r>
              <w:rPr>
                <w:rFonts w:ascii="Arial" w:hAnsi="Arial"/>
                <w:b/>
                <w:sz w:val="13"/>
              </w:rPr>
              <w:t>женщины</w:t>
            </w:r>
          </w:p>
        </w:tc>
        <w:tc>
          <w:tcPr>
            <w:tcW w:w="712" w:type="dxa"/>
            <w:tcBorders>
              <w:top w:val="single" w:sz="4" w:space="0" w:color="auto"/>
              <w:left w:val="nil"/>
              <w:bottom w:val="single" w:sz="12" w:space="0" w:color="auto"/>
              <w:right w:val="single" w:sz="4" w:space="0" w:color="auto"/>
            </w:tcBorders>
            <w:vAlign w:val="bottom"/>
          </w:tcPr>
          <w:p w:rsidR="00000000" w:rsidRDefault="00000000">
            <w:pPr>
              <w:jc w:val="center"/>
              <w:rPr>
                <w:rFonts w:ascii="Arial" w:eastAsia="Arial Unicode MS" w:hAnsi="Arial"/>
                <w:b/>
                <w:sz w:val="13"/>
              </w:rPr>
            </w:pPr>
            <w:r>
              <w:rPr>
                <w:rFonts w:ascii="Arial" w:hAnsi="Arial"/>
                <w:b/>
                <w:sz w:val="13"/>
              </w:rPr>
              <w:t>мужчины</w:t>
            </w:r>
          </w:p>
        </w:tc>
        <w:tc>
          <w:tcPr>
            <w:tcW w:w="749" w:type="dxa"/>
            <w:tcBorders>
              <w:top w:val="single" w:sz="4" w:space="0" w:color="auto"/>
              <w:left w:val="nil"/>
              <w:bottom w:val="single" w:sz="12" w:space="0" w:color="auto"/>
              <w:right w:val="single" w:sz="4" w:space="0" w:color="auto"/>
            </w:tcBorders>
            <w:vAlign w:val="bottom"/>
          </w:tcPr>
          <w:p w:rsidR="00000000" w:rsidRDefault="00000000">
            <w:pPr>
              <w:jc w:val="center"/>
              <w:rPr>
                <w:rFonts w:ascii="Arial" w:eastAsia="Arial Unicode MS" w:hAnsi="Arial"/>
                <w:b/>
                <w:sz w:val="13"/>
              </w:rPr>
            </w:pPr>
            <w:r>
              <w:rPr>
                <w:rFonts w:ascii="Arial" w:hAnsi="Arial"/>
                <w:b/>
                <w:sz w:val="13"/>
              </w:rPr>
              <w:t>женщины</w:t>
            </w:r>
          </w:p>
        </w:tc>
        <w:tc>
          <w:tcPr>
            <w:tcW w:w="713" w:type="dxa"/>
            <w:tcBorders>
              <w:top w:val="single" w:sz="4" w:space="0" w:color="auto"/>
              <w:left w:val="nil"/>
              <w:bottom w:val="single" w:sz="12" w:space="0" w:color="auto"/>
              <w:right w:val="single" w:sz="4" w:space="0" w:color="auto"/>
            </w:tcBorders>
            <w:vAlign w:val="bottom"/>
          </w:tcPr>
          <w:p w:rsidR="00000000" w:rsidRDefault="00000000">
            <w:pPr>
              <w:jc w:val="center"/>
              <w:rPr>
                <w:rFonts w:ascii="Arial" w:eastAsia="Arial Unicode MS" w:hAnsi="Arial"/>
                <w:b/>
                <w:sz w:val="13"/>
              </w:rPr>
            </w:pPr>
            <w:r>
              <w:rPr>
                <w:rFonts w:ascii="Arial" w:hAnsi="Arial"/>
                <w:b/>
                <w:sz w:val="13"/>
              </w:rPr>
              <w:t>мужчины</w:t>
            </w:r>
          </w:p>
        </w:tc>
        <w:tc>
          <w:tcPr>
            <w:tcW w:w="748" w:type="dxa"/>
            <w:tcBorders>
              <w:top w:val="nil"/>
              <w:left w:val="nil"/>
              <w:bottom w:val="single" w:sz="12" w:space="0" w:color="auto"/>
              <w:right w:val="single" w:sz="4" w:space="0" w:color="auto"/>
            </w:tcBorders>
            <w:vAlign w:val="bottom"/>
          </w:tcPr>
          <w:p w:rsidR="00000000" w:rsidRDefault="00000000">
            <w:pPr>
              <w:jc w:val="center"/>
              <w:rPr>
                <w:rFonts w:ascii="Arial" w:eastAsia="Arial Unicode MS" w:hAnsi="Arial"/>
                <w:b/>
                <w:sz w:val="13"/>
              </w:rPr>
            </w:pPr>
            <w:r>
              <w:rPr>
                <w:rFonts w:ascii="Arial" w:hAnsi="Arial"/>
                <w:b/>
                <w:sz w:val="13"/>
              </w:rPr>
              <w:t>женщины</w:t>
            </w:r>
          </w:p>
        </w:tc>
        <w:tc>
          <w:tcPr>
            <w:tcW w:w="716" w:type="dxa"/>
            <w:tcBorders>
              <w:top w:val="nil"/>
              <w:left w:val="nil"/>
              <w:bottom w:val="single" w:sz="12" w:space="0" w:color="auto"/>
              <w:right w:val="single" w:sz="12" w:space="0" w:color="auto"/>
            </w:tcBorders>
            <w:vAlign w:val="bottom"/>
          </w:tcPr>
          <w:p w:rsidR="00000000" w:rsidRDefault="00000000">
            <w:pPr>
              <w:jc w:val="center"/>
              <w:rPr>
                <w:rFonts w:ascii="Arial" w:eastAsia="Arial Unicode MS" w:hAnsi="Arial"/>
                <w:b/>
                <w:sz w:val="13"/>
              </w:rPr>
            </w:pPr>
            <w:r>
              <w:rPr>
                <w:rFonts w:ascii="Arial" w:hAnsi="Arial"/>
                <w:b/>
                <w:sz w:val="13"/>
              </w:rPr>
              <w:t>мужчины</w:t>
            </w:r>
          </w:p>
        </w:tc>
      </w:tr>
      <w:tr w:rsidR="00000000">
        <w:tblPrEx>
          <w:tblCellMar>
            <w:top w:w="0" w:type="dxa"/>
            <w:bottom w:w="0" w:type="dxa"/>
          </w:tblCellMar>
        </w:tblPrEx>
        <w:trPr>
          <w:trHeight w:val="20"/>
        </w:trPr>
        <w:tc>
          <w:tcPr>
            <w:tcW w:w="895" w:type="dxa"/>
            <w:tcBorders>
              <w:top w:val="single" w:sz="12" w:space="0" w:color="auto"/>
              <w:left w:val="single" w:sz="12" w:space="0" w:color="auto"/>
              <w:bottom w:val="single" w:sz="4" w:space="0" w:color="auto"/>
              <w:right w:val="single" w:sz="4" w:space="0" w:color="auto"/>
            </w:tcBorders>
            <w:vAlign w:val="bottom"/>
          </w:tcPr>
          <w:p w:rsidR="00000000" w:rsidRDefault="00000000">
            <w:pPr>
              <w:jc w:val="center"/>
              <w:rPr>
                <w:rFonts w:ascii="Arial" w:eastAsia="Arial Unicode MS" w:hAnsi="Arial"/>
                <w:sz w:val="15"/>
              </w:rPr>
            </w:pPr>
            <w:r>
              <w:rPr>
                <w:rFonts w:ascii="Arial" w:hAnsi="Arial"/>
                <w:sz w:val="15"/>
              </w:rPr>
              <w:t>Кандидаты</w:t>
            </w:r>
          </w:p>
        </w:tc>
        <w:tc>
          <w:tcPr>
            <w:tcW w:w="748" w:type="dxa"/>
            <w:tcBorders>
              <w:top w:val="single" w:sz="12" w:space="0" w:color="auto"/>
              <w:left w:val="nil"/>
              <w:bottom w:val="single" w:sz="4"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1 265</w:t>
            </w:r>
          </w:p>
        </w:tc>
        <w:tc>
          <w:tcPr>
            <w:tcW w:w="713" w:type="dxa"/>
            <w:tcBorders>
              <w:top w:val="single" w:sz="12" w:space="0" w:color="auto"/>
              <w:left w:val="nil"/>
              <w:bottom w:val="single" w:sz="4"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8 526</w:t>
            </w:r>
          </w:p>
        </w:tc>
        <w:tc>
          <w:tcPr>
            <w:tcW w:w="749" w:type="dxa"/>
            <w:tcBorders>
              <w:top w:val="single" w:sz="12" w:space="0" w:color="auto"/>
              <w:left w:val="nil"/>
              <w:bottom w:val="single" w:sz="4"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1 056</w:t>
            </w:r>
          </w:p>
        </w:tc>
        <w:tc>
          <w:tcPr>
            <w:tcW w:w="713" w:type="dxa"/>
            <w:tcBorders>
              <w:top w:val="single" w:sz="12" w:space="0" w:color="auto"/>
              <w:left w:val="nil"/>
              <w:bottom w:val="single" w:sz="4"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5 158</w:t>
            </w:r>
          </w:p>
        </w:tc>
        <w:tc>
          <w:tcPr>
            <w:tcW w:w="749" w:type="dxa"/>
            <w:tcBorders>
              <w:top w:val="single" w:sz="12" w:space="0" w:color="auto"/>
              <w:left w:val="nil"/>
              <w:bottom w:val="single" w:sz="4"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66</w:t>
            </w:r>
          </w:p>
        </w:tc>
        <w:tc>
          <w:tcPr>
            <w:tcW w:w="713" w:type="dxa"/>
            <w:tcBorders>
              <w:top w:val="single" w:sz="12" w:space="0" w:color="auto"/>
              <w:left w:val="nil"/>
              <w:bottom w:val="single" w:sz="4"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1 850</w:t>
            </w:r>
          </w:p>
        </w:tc>
        <w:tc>
          <w:tcPr>
            <w:tcW w:w="748" w:type="dxa"/>
            <w:tcBorders>
              <w:top w:val="single" w:sz="12" w:space="0" w:color="auto"/>
              <w:left w:val="nil"/>
              <w:bottom w:val="single" w:sz="4"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63</w:t>
            </w:r>
          </w:p>
        </w:tc>
        <w:tc>
          <w:tcPr>
            <w:tcW w:w="712" w:type="dxa"/>
            <w:tcBorders>
              <w:top w:val="single" w:sz="12" w:space="0" w:color="auto"/>
              <w:left w:val="nil"/>
              <w:bottom w:val="single" w:sz="4"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681</w:t>
            </w:r>
          </w:p>
        </w:tc>
        <w:tc>
          <w:tcPr>
            <w:tcW w:w="748" w:type="dxa"/>
            <w:tcBorders>
              <w:top w:val="single" w:sz="12" w:space="0" w:color="auto"/>
              <w:left w:val="nil"/>
              <w:bottom w:val="single" w:sz="4"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2</w:t>
            </w:r>
          </w:p>
        </w:tc>
        <w:tc>
          <w:tcPr>
            <w:tcW w:w="712" w:type="dxa"/>
            <w:tcBorders>
              <w:top w:val="single" w:sz="12" w:space="0" w:color="auto"/>
              <w:left w:val="nil"/>
              <w:bottom w:val="single" w:sz="4"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13</w:t>
            </w:r>
          </w:p>
        </w:tc>
        <w:tc>
          <w:tcPr>
            <w:tcW w:w="748" w:type="dxa"/>
            <w:tcBorders>
              <w:top w:val="single" w:sz="12" w:space="0" w:color="auto"/>
              <w:left w:val="nil"/>
              <w:bottom w:val="single" w:sz="4"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32</w:t>
            </w:r>
          </w:p>
        </w:tc>
        <w:tc>
          <w:tcPr>
            <w:tcW w:w="712" w:type="dxa"/>
            <w:tcBorders>
              <w:top w:val="single" w:sz="12" w:space="0" w:color="auto"/>
              <w:left w:val="nil"/>
              <w:bottom w:val="single" w:sz="4"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303</w:t>
            </w:r>
          </w:p>
        </w:tc>
        <w:tc>
          <w:tcPr>
            <w:tcW w:w="748" w:type="dxa"/>
            <w:tcBorders>
              <w:top w:val="single" w:sz="12" w:space="0" w:color="auto"/>
              <w:left w:val="nil"/>
              <w:bottom w:val="single" w:sz="4"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16</w:t>
            </w:r>
          </w:p>
        </w:tc>
        <w:tc>
          <w:tcPr>
            <w:tcW w:w="712" w:type="dxa"/>
            <w:tcBorders>
              <w:top w:val="single" w:sz="12" w:space="0" w:color="auto"/>
              <w:left w:val="nil"/>
              <w:bottom w:val="single" w:sz="4"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127</w:t>
            </w:r>
          </w:p>
        </w:tc>
        <w:tc>
          <w:tcPr>
            <w:tcW w:w="749" w:type="dxa"/>
            <w:tcBorders>
              <w:top w:val="single" w:sz="12" w:space="0" w:color="auto"/>
              <w:left w:val="nil"/>
              <w:bottom w:val="single" w:sz="4"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21</w:t>
            </w:r>
          </w:p>
        </w:tc>
        <w:tc>
          <w:tcPr>
            <w:tcW w:w="713" w:type="dxa"/>
            <w:tcBorders>
              <w:top w:val="single" w:sz="12" w:space="0" w:color="auto"/>
              <w:left w:val="nil"/>
              <w:bottom w:val="single" w:sz="4"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260</w:t>
            </w:r>
          </w:p>
        </w:tc>
        <w:tc>
          <w:tcPr>
            <w:tcW w:w="748" w:type="dxa"/>
            <w:tcBorders>
              <w:top w:val="single" w:sz="12" w:space="0" w:color="auto"/>
              <w:left w:val="nil"/>
              <w:bottom w:val="single" w:sz="4"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9</w:t>
            </w:r>
          </w:p>
        </w:tc>
        <w:tc>
          <w:tcPr>
            <w:tcW w:w="716" w:type="dxa"/>
            <w:tcBorders>
              <w:top w:val="single" w:sz="12" w:space="0" w:color="auto"/>
              <w:left w:val="nil"/>
              <w:bottom w:val="single" w:sz="4" w:space="0" w:color="auto"/>
              <w:right w:val="single" w:sz="12" w:space="0" w:color="auto"/>
            </w:tcBorders>
            <w:vAlign w:val="bottom"/>
          </w:tcPr>
          <w:p w:rsidR="00000000" w:rsidRDefault="00000000">
            <w:pPr>
              <w:jc w:val="center"/>
              <w:rPr>
                <w:rFonts w:ascii="Arial" w:eastAsia="Arial Unicode MS" w:hAnsi="Arial"/>
                <w:sz w:val="16"/>
              </w:rPr>
            </w:pPr>
            <w:r>
              <w:rPr>
                <w:rFonts w:ascii="Arial" w:hAnsi="Arial"/>
                <w:sz w:val="16"/>
              </w:rPr>
              <w:t>134</w:t>
            </w:r>
          </w:p>
        </w:tc>
      </w:tr>
      <w:tr w:rsidR="00000000">
        <w:tblPrEx>
          <w:tblCellMar>
            <w:top w:w="0" w:type="dxa"/>
            <w:bottom w:w="0" w:type="dxa"/>
          </w:tblCellMar>
        </w:tblPrEx>
        <w:trPr>
          <w:trHeight w:val="20"/>
        </w:trPr>
        <w:tc>
          <w:tcPr>
            <w:tcW w:w="895" w:type="dxa"/>
            <w:tcBorders>
              <w:top w:val="nil"/>
              <w:left w:val="single" w:sz="12" w:space="0" w:color="auto"/>
              <w:bottom w:val="single" w:sz="12" w:space="0" w:color="auto"/>
              <w:right w:val="single" w:sz="4" w:space="0" w:color="auto"/>
            </w:tcBorders>
            <w:vAlign w:val="bottom"/>
          </w:tcPr>
          <w:p w:rsidR="00000000" w:rsidRDefault="00000000">
            <w:pPr>
              <w:jc w:val="center"/>
              <w:rPr>
                <w:rFonts w:ascii="Arial" w:eastAsia="Arial Unicode MS" w:hAnsi="Arial"/>
                <w:sz w:val="15"/>
              </w:rPr>
            </w:pPr>
            <w:r>
              <w:rPr>
                <w:rFonts w:ascii="Arial" w:hAnsi="Arial"/>
                <w:sz w:val="15"/>
              </w:rPr>
              <w:t>Избранные члены</w:t>
            </w:r>
          </w:p>
        </w:tc>
        <w:tc>
          <w:tcPr>
            <w:tcW w:w="748" w:type="dxa"/>
            <w:tcBorders>
              <w:top w:val="nil"/>
              <w:left w:val="nil"/>
              <w:bottom w:val="single" w:sz="12"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161</w:t>
            </w:r>
          </w:p>
        </w:tc>
        <w:tc>
          <w:tcPr>
            <w:tcW w:w="713" w:type="dxa"/>
            <w:tcBorders>
              <w:top w:val="nil"/>
              <w:left w:val="nil"/>
              <w:bottom w:val="single" w:sz="12"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1 745</w:t>
            </w:r>
          </w:p>
        </w:tc>
        <w:tc>
          <w:tcPr>
            <w:tcW w:w="749" w:type="dxa"/>
            <w:tcBorders>
              <w:top w:val="nil"/>
              <w:left w:val="nil"/>
              <w:bottom w:val="single" w:sz="12"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141</w:t>
            </w:r>
          </w:p>
        </w:tc>
        <w:tc>
          <w:tcPr>
            <w:tcW w:w="713" w:type="dxa"/>
            <w:tcBorders>
              <w:top w:val="nil"/>
              <w:left w:val="nil"/>
              <w:bottom w:val="single" w:sz="12"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1 197</w:t>
            </w:r>
          </w:p>
        </w:tc>
        <w:tc>
          <w:tcPr>
            <w:tcW w:w="749" w:type="dxa"/>
            <w:tcBorders>
              <w:top w:val="nil"/>
              <w:left w:val="nil"/>
              <w:bottom w:val="single" w:sz="12"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10</w:t>
            </w:r>
          </w:p>
        </w:tc>
        <w:tc>
          <w:tcPr>
            <w:tcW w:w="713" w:type="dxa"/>
            <w:tcBorders>
              <w:top w:val="nil"/>
              <w:left w:val="nil"/>
              <w:bottom w:val="single" w:sz="12"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408</w:t>
            </w:r>
          </w:p>
        </w:tc>
        <w:tc>
          <w:tcPr>
            <w:tcW w:w="748" w:type="dxa"/>
            <w:tcBorders>
              <w:top w:val="nil"/>
              <w:left w:val="nil"/>
              <w:bottom w:val="single" w:sz="12"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2</w:t>
            </w:r>
          </w:p>
        </w:tc>
        <w:tc>
          <w:tcPr>
            <w:tcW w:w="712" w:type="dxa"/>
            <w:tcBorders>
              <w:top w:val="nil"/>
              <w:left w:val="nil"/>
              <w:bottom w:val="single" w:sz="12"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54</w:t>
            </w:r>
          </w:p>
        </w:tc>
        <w:tc>
          <w:tcPr>
            <w:tcW w:w="748" w:type="dxa"/>
            <w:tcBorders>
              <w:top w:val="nil"/>
              <w:left w:val="nil"/>
              <w:bottom w:val="single" w:sz="12"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1</w:t>
            </w:r>
          </w:p>
        </w:tc>
        <w:tc>
          <w:tcPr>
            <w:tcW w:w="712" w:type="dxa"/>
            <w:tcBorders>
              <w:top w:val="nil"/>
              <w:left w:val="nil"/>
              <w:bottom w:val="single" w:sz="12"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5</w:t>
            </w:r>
          </w:p>
        </w:tc>
        <w:tc>
          <w:tcPr>
            <w:tcW w:w="748" w:type="dxa"/>
            <w:tcBorders>
              <w:top w:val="nil"/>
              <w:left w:val="nil"/>
              <w:bottom w:val="single" w:sz="12"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3</w:t>
            </w:r>
          </w:p>
        </w:tc>
        <w:tc>
          <w:tcPr>
            <w:tcW w:w="712" w:type="dxa"/>
            <w:tcBorders>
              <w:top w:val="nil"/>
              <w:left w:val="nil"/>
              <w:bottom w:val="single" w:sz="12"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13</w:t>
            </w:r>
          </w:p>
        </w:tc>
        <w:tc>
          <w:tcPr>
            <w:tcW w:w="748" w:type="dxa"/>
            <w:tcBorders>
              <w:top w:val="nil"/>
              <w:left w:val="nil"/>
              <w:bottom w:val="single" w:sz="12"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1</w:t>
            </w:r>
          </w:p>
        </w:tc>
        <w:tc>
          <w:tcPr>
            <w:tcW w:w="712" w:type="dxa"/>
            <w:tcBorders>
              <w:top w:val="nil"/>
              <w:left w:val="nil"/>
              <w:bottom w:val="single" w:sz="12"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23</w:t>
            </w:r>
          </w:p>
        </w:tc>
        <w:tc>
          <w:tcPr>
            <w:tcW w:w="749" w:type="dxa"/>
            <w:tcBorders>
              <w:top w:val="nil"/>
              <w:left w:val="nil"/>
              <w:bottom w:val="single" w:sz="12"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2</w:t>
            </w:r>
          </w:p>
        </w:tc>
        <w:tc>
          <w:tcPr>
            <w:tcW w:w="713" w:type="dxa"/>
            <w:tcBorders>
              <w:top w:val="nil"/>
              <w:left w:val="nil"/>
              <w:bottom w:val="single" w:sz="12"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31</w:t>
            </w:r>
          </w:p>
        </w:tc>
        <w:tc>
          <w:tcPr>
            <w:tcW w:w="748" w:type="dxa"/>
            <w:tcBorders>
              <w:top w:val="nil"/>
              <w:left w:val="nil"/>
              <w:bottom w:val="single" w:sz="12"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1</w:t>
            </w:r>
          </w:p>
        </w:tc>
        <w:tc>
          <w:tcPr>
            <w:tcW w:w="716" w:type="dxa"/>
            <w:tcBorders>
              <w:top w:val="nil"/>
              <w:left w:val="nil"/>
              <w:bottom w:val="single" w:sz="12" w:space="0" w:color="auto"/>
              <w:right w:val="single" w:sz="12" w:space="0" w:color="auto"/>
            </w:tcBorders>
            <w:vAlign w:val="bottom"/>
          </w:tcPr>
          <w:p w:rsidR="00000000" w:rsidRDefault="00000000">
            <w:pPr>
              <w:jc w:val="center"/>
              <w:rPr>
                <w:rFonts w:ascii="Arial" w:eastAsia="Arial Unicode MS" w:hAnsi="Arial"/>
                <w:sz w:val="16"/>
              </w:rPr>
            </w:pPr>
            <w:r>
              <w:rPr>
                <w:rFonts w:ascii="Arial" w:hAnsi="Arial"/>
                <w:sz w:val="16"/>
              </w:rPr>
              <w:t>14</w:t>
            </w:r>
          </w:p>
        </w:tc>
      </w:tr>
    </w:tbl>
    <w:p w:rsidR="00000000" w:rsidRDefault="00000000">
      <w:pPr>
        <w:rPr>
          <w:rFonts w:ascii="Arial" w:hAnsi="Arial"/>
          <w:sz w:val="18"/>
        </w:rPr>
      </w:pPr>
    </w:p>
    <w:p w:rsidR="00000000" w:rsidRDefault="00000000">
      <w:pPr>
        <w:rPr>
          <w:rFonts w:ascii="Arial" w:hAnsi="Arial"/>
          <w:sz w:val="18"/>
        </w:rPr>
      </w:pPr>
    </w:p>
    <w:p w:rsidR="00000000" w:rsidRDefault="00000000">
      <w:pPr>
        <w:jc w:val="both"/>
        <w:rPr>
          <w:rFonts w:ascii="Arial" w:hAnsi="Arial"/>
          <w:b/>
          <w:sz w:val="18"/>
        </w:rPr>
      </w:pPr>
      <w:r>
        <w:rPr>
          <w:rFonts w:ascii="Arial" w:hAnsi="Arial"/>
          <w:b/>
          <w:sz w:val="18"/>
        </w:rPr>
        <w:t>Кандидаты и избранные мэры в разбивке по этнической принадлежности и полу</w:t>
      </w:r>
    </w:p>
    <w:tbl>
      <w:tblPr>
        <w:tblW w:w="0" w:type="auto"/>
        <w:tblInd w:w="2" w:type="dxa"/>
        <w:tblLayout w:type="fixed"/>
        <w:tblCellMar>
          <w:left w:w="28" w:type="dxa"/>
          <w:right w:w="28" w:type="dxa"/>
        </w:tblCellMar>
        <w:tblLook w:val="0000" w:firstRow="0" w:lastRow="0" w:firstColumn="0" w:lastColumn="0" w:noHBand="0" w:noVBand="0"/>
      </w:tblPr>
      <w:tblGrid>
        <w:gridCol w:w="892"/>
        <w:gridCol w:w="746"/>
        <w:gridCol w:w="712"/>
        <w:gridCol w:w="748"/>
        <w:gridCol w:w="712"/>
        <w:gridCol w:w="748"/>
        <w:gridCol w:w="712"/>
        <w:gridCol w:w="747"/>
        <w:gridCol w:w="711"/>
        <w:gridCol w:w="747"/>
        <w:gridCol w:w="711"/>
        <w:gridCol w:w="747"/>
        <w:gridCol w:w="711"/>
        <w:gridCol w:w="747"/>
        <w:gridCol w:w="711"/>
        <w:gridCol w:w="748"/>
        <w:gridCol w:w="712"/>
        <w:gridCol w:w="747"/>
        <w:gridCol w:w="715"/>
      </w:tblGrid>
      <w:tr w:rsidR="00000000">
        <w:tblPrEx>
          <w:tblCellMar>
            <w:top w:w="0" w:type="dxa"/>
            <w:bottom w:w="0" w:type="dxa"/>
          </w:tblCellMar>
        </w:tblPrEx>
        <w:trPr>
          <w:trHeight w:val="20"/>
        </w:trPr>
        <w:tc>
          <w:tcPr>
            <w:tcW w:w="892" w:type="dxa"/>
            <w:tcBorders>
              <w:top w:val="single" w:sz="12" w:space="0" w:color="auto"/>
              <w:left w:val="single" w:sz="12" w:space="0" w:color="auto"/>
              <w:bottom w:val="nil"/>
              <w:right w:val="single" w:sz="4" w:space="0" w:color="auto"/>
            </w:tcBorders>
            <w:vAlign w:val="bottom"/>
          </w:tcPr>
          <w:p w:rsidR="00000000" w:rsidRDefault="00000000">
            <w:pPr>
              <w:jc w:val="center"/>
              <w:rPr>
                <w:rFonts w:ascii="Arial" w:eastAsia="Arial Unicode MS" w:hAnsi="Arial"/>
                <w:sz w:val="15"/>
              </w:rPr>
            </w:pPr>
            <w:r>
              <w:rPr>
                <w:rFonts w:ascii="Arial" w:hAnsi="Arial"/>
                <w:sz w:val="15"/>
                <w:lang w:val="en-US"/>
              </w:rPr>
              <w:t> </w:t>
            </w:r>
          </w:p>
        </w:tc>
        <w:tc>
          <w:tcPr>
            <w:tcW w:w="1458" w:type="dxa"/>
            <w:gridSpan w:val="2"/>
            <w:tcBorders>
              <w:top w:val="single" w:sz="12" w:space="0" w:color="auto"/>
              <w:left w:val="nil"/>
              <w:bottom w:val="single" w:sz="4" w:space="0" w:color="auto"/>
              <w:right w:val="single" w:sz="4" w:space="0" w:color="000000"/>
            </w:tcBorders>
            <w:vAlign w:val="bottom"/>
          </w:tcPr>
          <w:p w:rsidR="00000000" w:rsidRDefault="00000000">
            <w:pPr>
              <w:jc w:val="center"/>
              <w:rPr>
                <w:rFonts w:ascii="Arial" w:eastAsia="Arial Unicode MS" w:hAnsi="Arial"/>
                <w:b/>
                <w:sz w:val="13"/>
              </w:rPr>
            </w:pPr>
            <w:r>
              <w:rPr>
                <w:rFonts w:ascii="Arial" w:hAnsi="Arial"/>
                <w:b/>
                <w:sz w:val="13"/>
              </w:rPr>
              <w:t>Всего</w:t>
            </w:r>
          </w:p>
        </w:tc>
        <w:tc>
          <w:tcPr>
            <w:tcW w:w="1460" w:type="dxa"/>
            <w:gridSpan w:val="2"/>
            <w:tcBorders>
              <w:top w:val="single" w:sz="12" w:space="0" w:color="auto"/>
              <w:left w:val="nil"/>
              <w:bottom w:val="single" w:sz="4" w:space="0" w:color="auto"/>
              <w:right w:val="single" w:sz="4" w:space="0" w:color="auto"/>
            </w:tcBorders>
            <w:vAlign w:val="bottom"/>
          </w:tcPr>
          <w:p w:rsidR="00000000" w:rsidRDefault="00000000">
            <w:pPr>
              <w:jc w:val="center"/>
              <w:rPr>
                <w:rFonts w:ascii="Arial" w:eastAsia="Arial Unicode MS" w:hAnsi="Arial"/>
                <w:b/>
                <w:sz w:val="13"/>
              </w:rPr>
            </w:pPr>
            <w:r>
              <w:rPr>
                <w:rFonts w:ascii="Arial" w:hAnsi="Arial"/>
                <w:b/>
                <w:sz w:val="13"/>
              </w:rPr>
              <w:t>Македонцы</w:t>
            </w:r>
          </w:p>
        </w:tc>
        <w:tc>
          <w:tcPr>
            <w:tcW w:w="1460" w:type="dxa"/>
            <w:gridSpan w:val="2"/>
            <w:tcBorders>
              <w:top w:val="single" w:sz="12" w:space="0" w:color="auto"/>
              <w:left w:val="nil"/>
              <w:bottom w:val="single" w:sz="4" w:space="0" w:color="auto"/>
              <w:right w:val="single" w:sz="4" w:space="0" w:color="000000"/>
            </w:tcBorders>
            <w:vAlign w:val="bottom"/>
          </w:tcPr>
          <w:p w:rsidR="00000000" w:rsidRDefault="00000000">
            <w:pPr>
              <w:jc w:val="center"/>
              <w:rPr>
                <w:rFonts w:ascii="Arial" w:eastAsia="Arial Unicode MS" w:hAnsi="Arial"/>
                <w:b/>
                <w:sz w:val="13"/>
              </w:rPr>
            </w:pPr>
            <w:r>
              <w:rPr>
                <w:rFonts w:ascii="Arial" w:hAnsi="Arial"/>
                <w:b/>
                <w:sz w:val="13"/>
              </w:rPr>
              <w:t>Албанцы</w:t>
            </w:r>
          </w:p>
        </w:tc>
        <w:tc>
          <w:tcPr>
            <w:tcW w:w="1458" w:type="dxa"/>
            <w:gridSpan w:val="2"/>
            <w:tcBorders>
              <w:top w:val="single" w:sz="12" w:space="0" w:color="auto"/>
              <w:left w:val="nil"/>
              <w:bottom w:val="single" w:sz="4" w:space="0" w:color="auto"/>
              <w:right w:val="single" w:sz="4" w:space="0" w:color="000000"/>
            </w:tcBorders>
            <w:vAlign w:val="bottom"/>
          </w:tcPr>
          <w:p w:rsidR="00000000" w:rsidRDefault="00000000">
            <w:pPr>
              <w:jc w:val="center"/>
              <w:rPr>
                <w:rFonts w:ascii="Arial" w:eastAsia="Arial Unicode MS" w:hAnsi="Arial"/>
                <w:b/>
                <w:sz w:val="13"/>
              </w:rPr>
            </w:pPr>
            <w:r>
              <w:rPr>
                <w:rFonts w:ascii="Arial" w:hAnsi="Arial"/>
                <w:b/>
                <w:sz w:val="13"/>
              </w:rPr>
              <w:t>Турки</w:t>
            </w:r>
          </w:p>
        </w:tc>
        <w:tc>
          <w:tcPr>
            <w:tcW w:w="1458" w:type="dxa"/>
            <w:gridSpan w:val="2"/>
            <w:tcBorders>
              <w:top w:val="single" w:sz="12" w:space="0" w:color="auto"/>
              <w:left w:val="nil"/>
              <w:bottom w:val="single" w:sz="4" w:space="0" w:color="auto"/>
              <w:right w:val="single" w:sz="4" w:space="0" w:color="000000"/>
            </w:tcBorders>
            <w:vAlign w:val="bottom"/>
          </w:tcPr>
          <w:p w:rsidR="00000000" w:rsidRDefault="00000000">
            <w:pPr>
              <w:jc w:val="center"/>
              <w:rPr>
                <w:rFonts w:ascii="Arial" w:eastAsia="Arial Unicode MS" w:hAnsi="Arial"/>
                <w:b/>
                <w:sz w:val="13"/>
              </w:rPr>
            </w:pPr>
            <w:r>
              <w:rPr>
                <w:rFonts w:ascii="Arial" w:hAnsi="Arial"/>
                <w:b/>
                <w:sz w:val="13"/>
              </w:rPr>
              <w:t>Валахи</w:t>
            </w:r>
          </w:p>
        </w:tc>
        <w:tc>
          <w:tcPr>
            <w:tcW w:w="1458" w:type="dxa"/>
            <w:gridSpan w:val="2"/>
            <w:tcBorders>
              <w:top w:val="single" w:sz="12" w:space="0" w:color="auto"/>
              <w:left w:val="nil"/>
              <w:bottom w:val="nil"/>
              <w:right w:val="single" w:sz="4" w:space="0" w:color="000000"/>
            </w:tcBorders>
            <w:vAlign w:val="bottom"/>
          </w:tcPr>
          <w:p w:rsidR="00000000" w:rsidRDefault="00000000">
            <w:pPr>
              <w:jc w:val="center"/>
              <w:rPr>
                <w:rFonts w:ascii="Arial" w:eastAsia="Arial Unicode MS" w:hAnsi="Arial"/>
                <w:b/>
                <w:sz w:val="13"/>
              </w:rPr>
            </w:pPr>
            <w:r>
              <w:rPr>
                <w:rFonts w:ascii="Arial" w:hAnsi="Arial"/>
                <w:b/>
                <w:sz w:val="13"/>
              </w:rPr>
              <w:t>Цыгане</w:t>
            </w:r>
          </w:p>
        </w:tc>
        <w:tc>
          <w:tcPr>
            <w:tcW w:w="1458" w:type="dxa"/>
            <w:gridSpan w:val="2"/>
            <w:tcBorders>
              <w:top w:val="single" w:sz="12" w:space="0" w:color="auto"/>
              <w:left w:val="nil"/>
              <w:bottom w:val="nil"/>
              <w:right w:val="single" w:sz="4" w:space="0" w:color="000000"/>
            </w:tcBorders>
            <w:vAlign w:val="bottom"/>
          </w:tcPr>
          <w:p w:rsidR="00000000" w:rsidRDefault="00000000">
            <w:pPr>
              <w:jc w:val="center"/>
              <w:rPr>
                <w:rFonts w:ascii="Arial" w:eastAsia="Arial Unicode MS" w:hAnsi="Arial"/>
                <w:b/>
                <w:sz w:val="13"/>
              </w:rPr>
            </w:pPr>
            <w:r>
              <w:rPr>
                <w:rFonts w:ascii="Arial" w:hAnsi="Arial"/>
                <w:b/>
                <w:sz w:val="13"/>
              </w:rPr>
              <w:t>Сербы</w:t>
            </w:r>
          </w:p>
        </w:tc>
        <w:tc>
          <w:tcPr>
            <w:tcW w:w="1460" w:type="dxa"/>
            <w:gridSpan w:val="2"/>
            <w:tcBorders>
              <w:top w:val="single" w:sz="12" w:space="0" w:color="auto"/>
              <w:left w:val="nil"/>
              <w:bottom w:val="nil"/>
              <w:right w:val="single" w:sz="4" w:space="0" w:color="000000"/>
            </w:tcBorders>
            <w:vAlign w:val="bottom"/>
          </w:tcPr>
          <w:p w:rsidR="00000000" w:rsidRDefault="00000000">
            <w:pPr>
              <w:jc w:val="center"/>
              <w:rPr>
                <w:rFonts w:ascii="Arial" w:eastAsia="Arial Unicode MS" w:hAnsi="Arial"/>
                <w:b/>
                <w:sz w:val="13"/>
              </w:rPr>
            </w:pPr>
            <w:r>
              <w:rPr>
                <w:rFonts w:ascii="Arial" w:hAnsi="Arial"/>
                <w:b/>
                <w:sz w:val="13"/>
              </w:rPr>
              <w:t>Прочие</w:t>
            </w:r>
          </w:p>
        </w:tc>
        <w:tc>
          <w:tcPr>
            <w:tcW w:w="1462" w:type="dxa"/>
            <w:gridSpan w:val="2"/>
            <w:tcBorders>
              <w:top w:val="single" w:sz="12" w:space="0" w:color="auto"/>
              <w:left w:val="nil"/>
              <w:bottom w:val="single" w:sz="4" w:space="0" w:color="auto"/>
              <w:right w:val="single" w:sz="12" w:space="0" w:color="auto"/>
            </w:tcBorders>
            <w:vAlign w:val="bottom"/>
          </w:tcPr>
          <w:p w:rsidR="00000000" w:rsidRDefault="00000000">
            <w:pPr>
              <w:jc w:val="center"/>
              <w:rPr>
                <w:rFonts w:ascii="Arial" w:eastAsia="Arial Unicode MS" w:hAnsi="Arial"/>
                <w:b/>
                <w:sz w:val="13"/>
              </w:rPr>
            </w:pPr>
            <w:r>
              <w:rPr>
                <w:rFonts w:ascii="Arial" w:hAnsi="Arial"/>
                <w:b/>
                <w:sz w:val="13"/>
              </w:rPr>
              <w:t>Нет данных</w:t>
            </w:r>
          </w:p>
        </w:tc>
      </w:tr>
      <w:tr w:rsidR="00000000">
        <w:tblPrEx>
          <w:tblCellMar>
            <w:top w:w="0" w:type="dxa"/>
            <w:bottom w:w="0" w:type="dxa"/>
          </w:tblCellMar>
        </w:tblPrEx>
        <w:trPr>
          <w:trHeight w:val="20"/>
        </w:trPr>
        <w:tc>
          <w:tcPr>
            <w:tcW w:w="892" w:type="dxa"/>
            <w:tcBorders>
              <w:top w:val="nil"/>
              <w:left w:val="single" w:sz="12" w:space="0" w:color="auto"/>
              <w:bottom w:val="single" w:sz="12" w:space="0" w:color="auto"/>
              <w:right w:val="single" w:sz="4" w:space="0" w:color="auto"/>
            </w:tcBorders>
            <w:vAlign w:val="bottom"/>
          </w:tcPr>
          <w:p w:rsidR="00000000" w:rsidRDefault="00000000">
            <w:pPr>
              <w:jc w:val="center"/>
              <w:rPr>
                <w:rFonts w:ascii="Arial" w:eastAsia="Arial Unicode MS" w:hAnsi="Arial"/>
                <w:sz w:val="14"/>
              </w:rPr>
            </w:pPr>
            <w:r>
              <w:rPr>
                <w:rFonts w:ascii="Arial" w:hAnsi="Arial"/>
                <w:sz w:val="14"/>
                <w:lang w:val="en-US"/>
              </w:rPr>
              <w:t> </w:t>
            </w:r>
          </w:p>
        </w:tc>
        <w:tc>
          <w:tcPr>
            <w:tcW w:w="746" w:type="dxa"/>
            <w:tcBorders>
              <w:top w:val="nil"/>
              <w:left w:val="nil"/>
              <w:bottom w:val="single" w:sz="12" w:space="0" w:color="auto"/>
              <w:right w:val="single" w:sz="4" w:space="0" w:color="auto"/>
            </w:tcBorders>
            <w:vAlign w:val="bottom"/>
          </w:tcPr>
          <w:p w:rsidR="00000000" w:rsidRDefault="00000000">
            <w:pPr>
              <w:jc w:val="center"/>
              <w:rPr>
                <w:rFonts w:ascii="Arial" w:eastAsia="Arial Unicode MS" w:hAnsi="Arial"/>
                <w:b/>
                <w:sz w:val="13"/>
              </w:rPr>
            </w:pPr>
            <w:r>
              <w:rPr>
                <w:rFonts w:ascii="Arial" w:hAnsi="Arial"/>
                <w:b/>
                <w:sz w:val="13"/>
              </w:rPr>
              <w:t>Женщины</w:t>
            </w:r>
          </w:p>
        </w:tc>
        <w:tc>
          <w:tcPr>
            <w:tcW w:w="712" w:type="dxa"/>
            <w:tcBorders>
              <w:top w:val="nil"/>
              <w:left w:val="nil"/>
              <w:bottom w:val="single" w:sz="12" w:space="0" w:color="auto"/>
              <w:right w:val="single" w:sz="4" w:space="0" w:color="auto"/>
            </w:tcBorders>
            <w:vAlign w:val="bottom"/>
          </w:tcPr>
          <w:p w:rsidR="00000000" w:rsidRDefault="00000000">
            <w:pPr>
              <w:jc w:val="center"/>
              <w:rPr>
                <w:rFonts w:ascii="Arial" w:eastAsia="Arial Unicode MS" w:hAnsi="Arial"/>
                <w:b/>
                <w:sz w:val="13"/>
              </w:rPr>
            </w:pPr>
            <w:r>
              <w:rPr>
                <w:rFonts w:ascii="Arial" w:hAnsi="Arial"/>
                <w:b/>
                <w:sz w:val="13"/>
              </w:rPr>
              <w:t>Мужчины</w:t>
            </w:r>
          </w:p>
        </w:tc>
        <w:tc>
          <w:tcPr>
            <w:tcW w:w="748" w:type="dxa"/>
            <w:tcBorders>
              <w:top w:val="nil"/>
              <w:left w:val="nil"/>
              <w:bottom w:val="single" w:sz="12" w:space="0" w:color="auto"/>
              <w:right w:val="single" w:sz="4" w:space="0" w:color="auto"/>
            </w:tcBorders>
            <w:vAlign w:val="bottom"/>
          </w:tcPr>
          <w:p w:rsidR="00000000" w:rsidRDefault="00000000">
            <w:pPr>
              <w:jc w:val="center"/>
              <w:rPr>
                <w:rFonts w:ascii="Arial" w:eastAsia="Arial Unicode MS" w:hAnsi="Arial"/>
                <w:b/>
                <w:sz w:val="13"/>
              </w:rPr>
            </w:pPr>
            <w:r>
              <w:rPr>
                <w:rFonts w:ascii="Arial" w:hAnsi="Arial"/>
                <w:b/>
                <w:sz w:val="13"/>
              </w:rPr>
              <w:t>Женщины</w:t>
            </w:r>
          </w:p>
        </w:tc>
        <w:tc>
          <w:tcPr>
            <w:tcW w:w="712" w:type="dxa"/>
            <w:tcBorders>
              <w:top w:val="nil"/>
              <w:left w:val="nil"/>
              <w:bottom w:val="single" w:sz="12" w:space="0" w:color="auto"/>
              <w:right w:val="single" w:sz="4" w:space="0" w:color="auto"/>
            </w:tcBorders>
            <w:vAlign w:val="bottom"/>
          </w:tcPr>
          <w:p w:rsidR="00000000" w:rsidRDefault="00000000">
            <w:pPr>
              <w:jc w:val="center"/>
              <w:rPr>
                <w:rFonts w:ascii="Arial" w:eastAsia="Arial Unicode MS" w:hAnsi="Arial"/>
                <w:b/>
                <w:sz w:val="13"/>
              </w:rPr>
            </w:pPr>
            <w:r>
              <w:rPr>
                <w:rFonts w:ascii="Arial" w:hAnsi="Arial"/>
                <w:b/>
                <w:sz w:val="13"/>
              </w:rPr>
              <w:t>Мужчины</w:t>
            </w:r>
          </w:p>
        </w:tc>
        <w:tc>
          <w:tcPr>
            <w:tcW w:w="748" w:type="dxa"/>
            <w:tcBorders>
              <w:top w:val="nil"/>
              <w:left w:val="nil"/>
              <w:bottom w:val="single" w:sz="12" w:space="0" w:color="auto"/>
              <w:right w:val="single" w:sz="4" w:space="0" w:color="auto"/>
            </w:tcBorders>
            <w:vAlign w:val="bottom"/>
          </w:tcPr>
          <w:p w:rsidR="00000000" w:rsidRDefault="00000000">
            <w:pPr>
              <w:jc w:val="center"/>
              <w:rPr>
                <w:rFonts w:ascii="Arial" w:eastAsia="Arial Unicode MS" w:hAnsi="Arial"/>
                <w:b/>
                <w:sz w:val="13"/>
              </w:rPr>
            </w:pPr>
            <w:r>
              <w:rPr>
                <w:rFonts w:ascii="Arial" w:hAnsi="Arial"/>
                <w:b/>
                <w:sz w:val="13"/>
              </w:rPr>
              <w:t>Женщины</w:t>
            </w:r>
          </w:p>
        </w:tc>
        <w:tc>
          <w:tcPr>
            <w:tcW w:w="712" w:type="dxa"/>
            <w:tcBorders>
              <w:top w:val="nil"/>
              <w:left w:val="nil"/>
              <w:bottom w:val="single" w:sz="12" w:space="0" w:color="auto"/>
              <w:right w:val="single" w:sz="4" w:space="0" w:color="auto"/>
            </w:tcBorders>
            <w:vAlign w:val="bottom"/>
          </w:tcPr>
          <w:p w:rsidR="00000000" w:rsidRDefault="00000000">
            <w:pPr>
              <w:jc w:val="center"/>
              <w:rPr>
                <w:rFonts w:ascii="Arial" w:eastAsia="Arial Unicode MS" w:hAnsi="Arial"/>
                <w:b/>
                <w:sz w:val="13"/>
              </w:rPr>
            </w:pPr>
            <w:r>
              <w:rPr>
                <w:rFonts w:ascii="Arial" w:hAnsi="Arial"/>
                <w:b/>
                <w:sz w:val="13"/>
              </w:rPr>
              <w:t>Мужчины</w:t>
            </w:r>
          </w:p>
        </w:tc>
        <w:tc>
          <w:tcPr>
            <w:tcW w:w="747" w:type="dxa"/>
            <w:tcBorders>
              <w:top w:val="nil"/>
              <w:left w:val="nil"/>
              <w:bottom w:val="single" w:sz="12" w:space="0" w:color="auto"/>
              <w:right w:val="single" w:sz="4" w:space="0" w:color="auto"/>
            </w:tcBorders>
            <w:vAlign w:val="bottom"/>
          </w:tcPr>
          <w:p w:rsidR="00000000" w:rsidRDefault="00000000">
            <w:pPr>
              <w:jc w:val="center"/>
              <w:rPr>
                <w:rFonts w:ascii="Arial" w:eastAsia="Arial Unicode MS" w:hAnsi="Arial"/>
                <w:b/>
                <w:sz w:val="13"/>
              </w:rPr>
            </w:pPr>
            <w:r>
              <w:rPr>
                <w:rFonts w:ascii="Arial" w:hAnsi="Arial"/>
                <w:b/>
                <w:sz w:val="13"/>
              </w:rPr>
              <w:t>Женщины</w:t>
            </w:r>
          </w:p>
        </w:tc>
        <w:tc>
          <w:tcPr>
            <w:tcW w:w="711" w:type="dxa"/>
            <w:tcBorders>
              <w:top w:val="nil"/>
              <w:left w:val="nil"/>
              <w:bottom w:val="single" w:sz="12" w:space="0" w:color="auto"/>
              <w:right w:val="single" w:sz="4" w:space="0" w:color="auto"/>
            </w:tcBorders>
            <w:vAlign w:val="bottom"/>
          </w:tcPr>
          <w:p w:rsidR="00000000" w:rsidRDefault="00000000">
            <w:pPr>
              <w:jc w:val="center"/>
              <w:rPr>
                <w:rFonts w:ascii="Arial" w:eastAsia="Arial Unicode MS" w:hAnsi="Arial"/>
                <w:b/>
                <w:sz w:val="13"/>
              </w:rPr>
            </w:pPr>
            <w:r>
              <w:rPr>
                <w:rFonts w:ascii="Arial" w:hAnsi="Arial"/>
                <w:b/>
                <w:sz w:val="13"/>
              </w:rPr>
              <w:t>Мужчины</w:t>
            </w:r>
          </w:p>
        </w:tc>
        <w:tc>
          <w:tcPr>
            <w:tcW w:w="747" w:type="dxa"/>
            <w:tcBorders>
              <w:top w:val="nil"/>
              <w:left w:val="nil"/>
              <w:bottom w:val="single" w:sz="12" w:space="0" w:color="auto"/>
              <w:right w:val="single" w:sz="4" w:space="0" w:color="auto"/>
            </w:tcBorders>
            <w:vAlign w:val="bottom"/>
          </w:tcPr>
          <w:p w:rsidR="00000000" w:rsidRDefault="00000000">
            <w:pPr>
              <w:jc w:val="center"/>
              <w:rPr>
                <w:rFonts w:ascii="Arial" w:eastAsia="Arial Unicode MS" w:hAnsi="Arial"/>
                <w:b/>
                <w:sz w:val="13"/>
              </w:rPr>
            </w:pPr>
            <w:r>
              <w:rPr>
                <w:rFonts w:ascii="Arial" w:hAnsi="Arial"/>
                <w:b/>
                <w:sz w:val="13"/>
              </w:rPr>
              <w:t>Женщины</w:t>
            </w:r>
          </w:p>
        </w:tc>
        <w:tc>
          <w:tcPr>
            <w:tcW w:w="711" w:type="dxa"/>
            <w:tcBorders>
              <w:top w:val="nil"/>
              <w:left w:val="nil"/>
              <w:bottom w:val="single" w:sz="12" w:space="0" w:color="auto"/>
              <w:right w:val="single" w:sz="4" w:space="0" w:color="auto"/>
            </w:tcBorders>
            <w:vAlign w:val="bottom"/>
          </w:tcPr>
          <w:p w:rsidR="00000000" w:rsidRDefault="00000000">
            <w:pPr>
              <w:jc w:val="center"/>
              <w:rPr>
                <w:rFonts w:ascii="Arial" w:eastAsia="Arial Unicode MS" w:hAnsi="Arial"/>
                <w:b/>
                <w:sz w:val="13"/>
              </w:rPr>
            </w:pPr>
            <w:r>
              <w:rPr>
                <w:rFonts w:ascii="Arial" w:hAnsi="Arial"/>
                <w:b/>
                <w:sz w:val="13"/>
              </w:rPr>
              <w:t>Мужчины</w:t>
            </w:r>
          </w:p>
        </w:tc>
        <w:tc>
          <w:tcPr>
            <w:tcW w:w="747" w:type="dxa"/>
            <w:tcBorders>
              <w:top w:val="single" w:sz="4" w:space="0" w:color="auto"/>
              <w:left w:val="nil"/>
              <w:bottom w:val="single" w:sz="12" w:space="0" w:color="auto"/>
              <w:right w:val="single" w:sz="4" w:space="0" w:color="auto"/>
            </w:tcBorders>
            <w:vAlign w:val="bottom"/>
          </w:tcPr>
          <w:p w:rsidR="00000000" w:rsidRDefault="00000000">
            <w:pPr>
              <w:jc w:val="center"/>
              <w:rPr>
                <w:rFonts w:ascii="Arial" w:eastAsia="Arial Unicode MS" w:hAnsi="Arial"/>
                <w:b/>
                <w:sz w:val="13"/>
              </w:rPr>
            </w:pPr>
            <w:r>
              <w:rPr>
                <w:rFonts w:ascii="Arial" w:hAnsi="Arial"/>
                <w:b/>
                <w:sz w:val="13"/>
              </w:rPr>
              <w:t>Женщины</w:t>
            </w:r>
          </w:p>
        </w:tc>
        <w:tc>
          <w:tcPr>
            <w:tcW w:w="711" w:type="dxa"/>
            <w:tcBorders>
              <w:top w:val="single" w:sz="4" w:space="0" w:color="auto"/>
              <w:left w:val="nil"/>
              <w:bottom w:val="single" w:sz="12" w:space="0" w:color="auto"/>
              <w:right w:val="single" w:sz="4" w:space="0" w:color="auto"/>
            </w:tcBorders>
            <w:vAlign w:val="bottom"/>
          </w:tcPr>
          <w:p w:rsidR="00000000" w:rsidRDefault="00000000">
            <w:pPr>
              <w:jc w:val="center"/>
              <w:rPr>
                <w:rFonts w:ascii="Arial" w:eastAsia="Arial Unicode MS" w:hAnsi="Arial"/>
                <w:b/>
                <w:sz w:val="13"/>
              </w:rPr>
            </w:pPr>
            <w:r>
              <w:rPr>
                <w:rFonts w:ascii="Arial" w:hAnsi="Arial"/>
                <w:b/>
                <w:sz w:val="13"/>
              </w:rPr>
              <w:t>Мужчины</w:t>
            </w:r>
          </w:p>
        </w:tc>
        <w:tc>
          <w:tcPr>
            <w:tcW w:w="747" w:type="dxa"/>
            <w:tcBorders>
              <w:top w:val="single" w:sz="4" w:space="0" w:color="auto"/>
              <w:left w:val="nil"/>
              <w:bottom w:val="single" w:sz="12" w:space="0" w:color="auto"/>
              <w:right w:val="single" w:sz="4" w:space="0" w:color="auto"/>
            </w:tcBorders>
            <w:vAlign w:val="bottom"/>
          </w:tcPr>
          <w:p w:rsidR="00000000" w:rsidRDefault="00000000">
            <w:pPr>
              <w:jc w:val="center"/>
              <w:rPr>
                <w:rFonts w:ascii="Arial" w:eastAsia="Arial Unicode MS" w:hAnsi="Arial"/>
                <w:b/>
                <w:sz w:val="13"/>
              </w:rPr>
            </w:pPr>
            <w:r>
              <w:rPr>
                <w:rFonts w:ascii="Arial" w:hAnsi="Arial"/>
                <w:b/>
                <w:sz w:val="13"/>
              </w:rPr>
              <w:t>Женщины</w:t>
            </w:r>
          </w:p>
        </w:tc>
        <w:tc>
          <w:tcPr>
            <w:tcW w:w="711" w:type="dxa"/>
            <w:tcBorders>
              <w:top w:val="single" w:sz="4" w:space="0" w:color="auto"/>
              <w:left w:val="nil"/>
              <w:bottom w:val="single" w:sz="12" w:space="0" w:color="auto"/>
              <w:right w:val="single" w:sz="4" w:space="0" w:color="auto"/>
            </w:tcBorders>
            <w:vAlign w:val="bottom"/>
          </w:tcPr>
          <w:p w:rsidR="00000000" w:rsidRDefault="00000000">
            <w:pPr>
              <w:jc w:val="center"/>
              <w:rPr>
                <w:rFonts w:ascii="Arial" w:eastAsia="Arial Unicode MS" w:hAnsi="Arial"/>
                <w:b/>
                <w:sz w:val="13"/>
              </w:rPr>
            </w:pPr>
            <w:r>
              <w:rPr>
                <w:rFonts w:ascii="Arial" w:hAnsi="Arial"/>
                <w:b/>
                <w:sz w:val="13"/>
              </w:rPr>
              <w:t>Мужчины</w:t>
            </w:r>
          </w:p>
        </w:tc>
        <w:tc>
          <w:tcPr>
            <w:tcW w:w="748" w:type="dxa"/>
            <w:tcBorders>
              <w:top w:val="single" w:sz="4" w:space="0" w:color="auto"/>
              <w:left w:val="nil"/>
              <w:bottom w:val="single" w:sz="12" w:space="0" w:color="auto"/>
              <w:right w:val="single" w:sz="4" w:space="0" w:color="auto"/>
            </w:tcBorders>
            <w:vAlign w:val="bottom"/>
          </w:tcPr>
          <w:p w:rsidR="00000000" w:rsidRDefault="00000000">
            <w:pPr>
              <w:jc w:val="center"/>
              <w:rPr>
                <w:rFonts w:ascii="Arial" w:eastAsia="Arial Unicode MS" w:hAnsi="Arial"/>
                <w:b/>
                <w:sz w:val="13"/>
              </w:rPr>
            </w:pPr>
            <w:r>
              <w:rPr>
                <w:rFonts w:ascii="Arial" w:hAnsi="Arial"/>
                <w:b/>
                <w:sz w:val="13"/>
              </w:rPr>
              <w:t>Женщины</w:t>
            </w:r>
          </w:p>
        </w:tc>
        <w:tc>
          <w:tcPr>
            <w:tcW w:w="712" w:type="dxa"/>
            <w:tcBorders>
              <w:top w:val="single" w:sz="4" w:space="0" w:color="auto"/>
              <w:left w:val="nil"/>
              <w:bottom w:val="single" w:sz="12" w:space="0" w:color="auto"/>
              <w:right w:val="single" w:sz="4" w:space="0" w:color="auto"/>
            </w:tcBorders>
            <w:vAlign w:val="bottom"/>
          </w:tcPr>
          <w:p w:rsidR="00000000" w:rsidRDefault="00000000">
            <w:pPr>
              <w:jc w:val="center"/>
              <w:rPr>
                <w:rFonts w:ascii="Arial" w:eastAsia="Arial Unicode MS" w:hAnsi="Arial"/>
                <w:b/>
                <w:sz w:val="13"/>
              </w:rPr>
            </w:pPr>
            <w:r>
              <w:rPr>
                <w:rFonts w:ascii="Arial" w:hAnsi="Arial"/>
                <w:b/>
                <w:sz w:val="13"/>
              </w:rPr>
              <w:t>Мужчины</w:t>
            </w:r>
          </w:p>
        </w:tc>
        <w:tc>
          <w:tcPr>
            <w:tcW w:w="747" w:type="dxa"/>
            <w:tcBorders>
              <w:top w:val="nil"/>
              <w:left w:val="nil"/>
              <w:bottom w:val="single" w:sz="12" w:space="0" w:color="auto"/>
              <w:right w:val="single" w:sz="4" w:space="0" w:color="auto"/>
            </w:tcBorders>
            <w:vAlign w:val="bottom"/>
          </w:tcPr>
          <w:p w:rsidR="00000000" w:rsidRDefault="00000000">
            <w:pPr>
              <w:jc w:val="center"/>
              <w:rPr>
                <w:rFonts w:ascii="Arial" w:eastAsia="Arial Unicode MS" w:hAnsi="Arial"/>
                <w:b/>
                <w:sz w:val="13"/>
              </w:rPr>
            </w:pPr>
            <w:r>
              <w:rPr>
                <w:rFonts w:ascii="Arial" w:hAnsi="Arial"/>
                <w:b/>
                <w:sz w:val="13"/>
              </w:rPr>
              <w:t>Женщины</w:t>
            </w:r>
          </w:p>
        </w:tc>
        <w:tc>
          <w:tcPr>
            <w:tcW w:w="715" w:type="dxa"/>
            <w:tcBorders>
              <w:top w:val="nil"/>
              <w:left w:val="nil"/>
              <w:bottom w:val="single" w:sz="12" w:space="0" w:color="auto"/>
              <w:right w:val="single" w:sz="12" w:space="0" w:color="auto"/>
            </w:tcBorders>
            <w:vAlign w:val="bottom"/>
          </w:tcPr>
          <w:p w:rsidR="00000000" w:rsidRDefault="00000000">
            <w:pPr>
              <w:jc w:val="center"/>
              <w:rPr>
                <w:rFonts w:ascii="Arial" w:eastAsia="Arial Unicode MS" w:hAnsi="Arial"/>
                <w:b/>
                <w:sz w:val="13"/>
              </w:rPr>
            </w:pPr>
            <w:r>
              <w:rPr>
                <w:rFonts w:ascii="Arial" w:hAnsi="Arial"/>
                <w:b/>
                <w:sz w:val="13"/>
              </w:rPr>
              <w:t>Мужчины</w:t>
            </w:r>
          </w:p>
        </w:tc>
      </w:tr>
      <w:tr w:rsidR="00000000">
        <w:tblPrEx>
          <w:tblCellMar>
            <w:top w:w="0" w:type="dxa"/>
            <w:bottom w:w="0" w:type="dxa"/>
          </w:tblCellMar>
        </w:tblPrEx>
        <w:trPr>
          <w:trHeight w:val="20"/>
        </w:trPr>
        <w:tc>
          <w:tcPr>
            <w:tcW w:w="892" w:type="dxa"/>
            <w:tcBorders>
              <w:top w:val="single" w:sz="12" w:space="0" w:color="auto"/>
              <w:left w:val="single" w:sz="12" w:space="0" w:color="auto"/>
              <w:bottom w:val="single" w:sz="4" w:space="0" w:color="auto"/>
              <w:right w:val="single" w:sz="4" w:space="0" w:color="auto"/>
            </w:tcBorders>
            <w:vAlign w:val="bottom"/>
          </w:tcPr>
          <w:p w:rsidR="00000000" w:rsidRDefault="00000000">
            <w:pPr>
              <w:jc w:val="center"/>
              <w:rPr>
                <w:rFonts w:ascii="Arial" w:eastAsia="Arial Unicode MS" w:hAnsi="Arial"/>
                <w:sz w:val="15"/>
              </w:rPr>
            </w:pPr>
            <w:r>
              <w:rPr>
                <w:rFonts w:ascii="Arial" w:hAnsi="Arial"/>
                <w:sz w:val="15"/>
              </w:rPr>
              <w:t>Кандидаты</w:t>
            </w:r>
          </w:p>
        </w:tc>
        <w:tc>
          <w:tcPr>
            <w:tcW w:w="746" w:type="dxa"/>
            <w:tcBorders>
              <w:top w:val="single" w:sz="12" w:space="0" w:color="auto"/>
              <w:left w:val="nil"/>
              <w:bottom w:val="single" w:sz="4"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26</w:t>
            </w:r>
          </w:p>
        </w:tc>
        <w:tc>
          <w:tcPr>
            <w:tcW w:w="712" w:type="dxa"/>
            <w:tcBorders>
              <w:top w:val="single" w:sz="12" w:space="0" w:color="auto"/>
              <w:left w:val="nil"/>
              <w:bottom w:val="single" w:sz="4"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471</w:t>
            </w:r>
          </w:p>
        </w:tc>
        <w:tc>
          <w:tcPr>
            <w:tcW w:w="748" w:type="dxa"/>
            <w:tcBorders>
              <w:top w:val="single" w:sz="12" w:space="0" w:color="auto"/>
              <w:left w:val="nil"/>
              <w:bottom w:val="single" w:sz="4"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18</w:t>
            </w:r>
          </w:p>
        </w:tc>
        <w:tc>
          <w:tcPr>
            <w:tcW w:w="712" w:type="dxa"/>
            <w:tcBorders>
              <w:top w:val="single" w:sz="12" w:space="0" w:color="auto"/>
              <w:left w:val="nil"/>
              <w:bottom w:val="single" w:sz="4"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325</w:t>
            </w:r>
          </w:p>
        </w:tc>
        <w:tc>
          <w:tcPr>
            <w:tcW w:w="748" w:type="dxa"/>
            <w:tcBorders>
              <w:top w:val="single" w:sz="12" w:space="0" w:color="auto"/>
              <w:left w:val="nil"/>
              <w:bottom w:val="single" w:sz="4"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5</w:t>
            </w:r>
          </w:p>
        </w:tc>
        <w:tc>
          <w:tcPr>
            <w:tcW w:w="712" w:type="dxa"/>
            <w:tcBorders>
              <w:top w:val="single" w:sz="12" w:space="0" w:color="auto"/>
              <w:left w:val="nil"/>
              <w:bottom w:val="single" w:sz="4"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95</w:t>
            </w:r>
          </w:p>
        </w:tc>
        <w:tc>
          <w:tcPr>
            <w:tcW w:w="747" w:type="dxa"/>
            <w:tcBorders>
              <w:top w:val="single" w:sz="12" w:space="0" w:color="auto"/>
              <w:left w:val="nil"/>
              <w:bottom w:val="single" w:sz="4"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w:t>
            </w:r>
          </w:p>
        </w:tc>
        <w:tc>
          <w:tcPr>
            <w:tcW w:w="711" w:type="dxa"/>
            <w:tcBorders>
              <w:top w:val="single" w:sz="12" w:space="0" w:color="auto"/>
              <w:left w:val="nil"/>
              <w:bottom w:val="single" w:sz="4"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16</w:t>
            </w:r>
          </w:p>
        </w:tc>
        <w:tc>
          <w:tcPr>
            <w:tcW w:w="747" w:type="dxa"/>
            <w:tcBorders>
              <w:top w:val="single" w:sz="12" w:space="0" w:color="auto"/>
              <w:left w:val="nil"/>
              <w:bottom w:val="single" w:sz="4"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w:t>
            </w:r>
          </w:p>
        </w:tc>
        <w:tc>
          <w:tcPr>
            <w:tcW w:w="711" w:type="dxa"/>
            <w:tcBorders>
              <w:top w:val="single" w:sz="12" w:space="0" w:color="auto"/>
              <w:left w:val="nil"/>
              <w:bottom w:val="single" w:sz="4"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1</w:t>
            </w:r>
          </w:p>
        </w:tc>
        <w:tc>
          <w:tcPr>
            <w:tcW w:w="747" w:type="dxa"/>
            <w:tcBorders>
              <w:top w:val="single" w:sz="12" w:space="0" w:color="auto"/>
              <w:left w:val="nil"/>
              <w:bottom w:val="single" w:sz="4"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w:t>
            </w:r>
          </w:p>
        </w:tc>
        <w:tc>
          <w:tcPr>
            <w:tcW w:w="711" w:type="dxa"/>
            <w:tcBorders>
              <w:top w:val="single" w:sz="12" w:space="0" w:color="auto"/>
              <w:left w:val="nil"/>
              <w:bottom w:val="single" w:sz="4"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6</w:t>
            </w:r>
          </w:p>
        </w:tc>
        <w:tc>
          <w:tcPr>
            <w:tcW w:w="747" w:type="dxa"/>
            <w:tcBorders>
              <w:top w:val="single" w:sz="12" w:space="0" w:color="auto"/>
              <w:left w:val="nil"/>
              <w:bottom w:val="single" w:sz="4"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w:t>
            </w:r>
          </w:p>
        </w:tc>
        <w:tc>
          <w:tcPr>
            <w:tcW w:w="711" w:type="dxa"/>
            <w:tcBorders>
              <w:top w:val="single" w:sz="12" w:space="0" w:color="auto"/>
              <w:left w:val="nil"/>
              <w:bottom w:val="single" w:sz="4"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6</w:t>
            </w:r>
          </w:p>
        </w:tc>
        <w:tc>
          <w:tcPr>
            <w:tcW w:w="748" w:type="dxa"/>
            <w:tcBorders>
              <w:top w:val="single" w:sz="12" w:space="0" w:color="auto"/>
              <w:left w:val="nil"/>
              <w:bottom w:val="single" w:sz="4"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2</w:t>
            </w:r>
          </w:p>
        </w:tc>
        <w:tc>
          <w:tcPr>
            <w:tcW w:w="712" w:type="dxa"/>
            <w:tcBorders>
              <w:top w:val="single" w:sz="12" w:space="0" w:color="auto"/>
              <w:left w:val="nil"/>
              <w:bottom w:val="single" w:sz="4"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9</w:t>
            </w:r>
          </w:p>
        </w:tc>
        <w:tc>
          <w:tcPr>
            <w:tcW w:w="747" w:type="dxa"/>
            <w:tcBorders>
              <w:top w:val="single" w:sz="12" w:space="0" w:color="auto"/>
              <w:left w:val="nil"/>
              <w:bottom w:val="single" w:sz="4"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w:t>
            </w:r>
          </w:p>
        </w:tc>
        <w:tc>
          <w:tcPr>
            <w:tcW w:w="715" w:type="dxa"/>
            <w:tcBorders>
              <w:top w:val="single" w:sz="12" w:space="0" w:color="auto"/>
              <w:left w:val="nil"/>
              <w:bottom w:val="single" w:sz="4" w:space="0" w:color="auto"/>
              <w:right w:val="single" w:sz="12" w:space="0" w:color="auto"/>
            </w:tcBorders>
            <w:vAlign w:val="bottom"/>
          </w:tcPr>
          <w:p w:rsidR="00000000" w:rsidRDefault="00000000">
            <w:pPr>
              <w:jc w:val="center"/>
              <w:rPr>
                <w:rFonts w:ascii="Arial" w:eastAsia="Arial Unicode MS" w:hAnsi="Arial"/>
                <w:sz w:val="16"/>
              </w:rPr>
            </w:pPr>
            <w:r>
              <w:rPr>
                <w:rFonts w:ascii="Arial" w:hAnsi="Arial"/>
                <w:sz w:val="16"/>
              </w:rPr>
              <w:t>14</w:t>
            </w:r>
          </w:p>
        </w:tc>
      </w:tr>
      <w:tr w:rsidR="00000000">
        <w:tblPrEx>
          <w:tblCellMar>
            <w:top w:w="0" w:type="dxa"/>
            <w:bottom w:w="0" w:type="dxa"/>
          </w:tblCellMar>
        </w:tblPrEx>
        <w:trPr>
          <w:trHeight w:val="20"/>
        </w:trPr>
        <w:tc>
          <w:tcPr>
            <w:tcW w:w="892" w:type="dxa"/>
            <w:tcBorders>
              <w:top w:val="nil"/>
              <w:left w:val="single" w:sz="12" w:space="0" w:color="auto"/>
              <w:bottom w:val="single" w:sz="12" w:space="0" w:color="auto"/>
              <w:right w:val="single" w:sz="4" w:space="0" w:color="auto"/>
            </w:tcBorders>
            <w:vAlign w:val="bottom"/>
          </w:tcPr>
          <w:p w:rsidR="00000000" w:rsidRDefault="00000000">
            <w:pPr>
              <w:jc w:val="center"/>
              <w:rPr>
                <w:rFonts w:ascii="Arial" w:eastAsia="Arial Unicode MS" w:hAnsi="Arial"/>
                <w:sz w:val="15"/>
              </w:rPr>
            </w:pPr>
            <w:r>
              <w:rPr>
                <w:rFonts w:ascii="Arial" w:hAnsi="Arial"/>
                <w:sz w:val="15"/>
              </w:rPr>
              <w:t>Избранные члены</w:t>
            </w:r>
          </w:p>
        </w:tc>
        <w:tc>
          <w:tcPr>
            <w:tcW w:w="746" w:type="dxa"/>
            <w:tcBorders>
              <w:top w:val="nil"/>
              <w:left w:val="nil"/>
              <w:bottom w:val="single" w:sz="12"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3</w:t>
            </w:r>
          </w:p>
        </w:tc>
        <w:tc>
          <w:tcPr>
            <w:tcW w:w="712" w:type="dxa"/>
            <w:tcBorders>
              <w:top w:val="nil"/>
              <w:left w:val="nil"/>
              <w:bottom w:val="single" w:sz="12"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120</w:t>
            </w:r>
          </w:p>
        </w:tc>
        <w:tc>
          <w:tcPr>
            <w:tcW w:w="748" w:type="dxa"/>
            <w:tcBorders>
              <w:top w:val="nil"/>
              <w:left w:val="nil"/>
              <w:bottom w:val="single" w:sz="12"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2</w:t>
            </w:r>
          </w:p>
        </w:tc>
        <w:tc>
          <w:tcPr>
            <w:tcW w:w="712" w:type="dxa"/>
            <w:tcBorders>
              <w:top w:val="nil"/>
              <w:left w:val="nil"/>
              <w:bottom w:val="single" w:sz="12"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89</w:t>
            </w:r>
          </w:p>
        </w:tc>
        <w:tc>
          <w:tcPr>
            <w:tcW w:w="748" w:type="dxa"/>
            <w:tcBorders>
              <w:top w:val="nil"/>
              <w:left w:val="nil"/>
              <w:bottom w:val="single" w:sz="12"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1</w:t>
            </w:r>
          </w:p>
        </w:tc>
        <w:tc>
          <w:tcPr>
            <w:tcW w:w="712" w:type="dxa"/>
            <w:tcBorders>
              <w:top w:val="nil"/>
              <w:left w:val="nil"/>
              <w:bottom w:val="single" w:sz="12"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25</w:t>
            </w:r>
          </w:p>
        </w:tc>
        <w:tc>
          <w:tcPr>
            <w:tcW w:w="747" w:type="dxa"/>
            <w:tcBorders>
              <w:top w:val="nil"/>
              <w:left w:val="nil"/>
              <w:bottom w:val="single" w:sz="12"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w:t>
            </w:r>
          </w:p>
        </w:tc>
        <w:tc>
          <w:tcPr>
            <w:tcW w:w="711" w:type="dxa"/>
            <w:tcBorders>
              <w:top w:val="nil"/>
              <w:left w:val="nil"/>
              <w:bottom w:val="single" w:sz="12"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2</w:t>
            </w:r>
          </w:p>
        </w:tc>
        <w:tc>
          <w:tcPr>
            <w:tcW w:w="747" w:type="dxa"/>
            <w:tcBorders>
              <w:top w:val="nil"/>
              <w:left w:val="nil"/>
              <w:bottom w:val="single" w:sz="12"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w:t>
            </w:r>
          </w:p>
        </w:tc>
        <w:tc>
          <w:tcPr>
            <w:tcW w:w="711" w:type="dxa"/>
            <w:tcBorders>
              <w:top w:val="nil"/>
              <w:left w:val="nil"/>
              <w:bottom w:val="single" w:sz="12"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w:t>
            </w:r>
          </w:p>
        </w:tc>
        <w:tc>
          <w:tcPr>
            <w:tcW w:w="747" w:type="dxa"/>
            <w:tcBorders>
              <w:top w:val="nil"/>
              <w:left w:val="nil"/>
              <w:bottom w:val="single" w:sz="12"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w:t>
            </w:r>
          </w:p>
        </w:tc>
        <w:tc>
          <w:tcPr>
            <w:tcW w:w="711" w:type="dxa"/>
            <w:tcBorders>
              <w:top w:val="nil"/>
              <w:left w:val="nil"/>
              <w:bottom w:val="single" w:sz="12"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1</w:t>
            </w:r>
          </w:p>
        </w:tc>
        <w:tc>
          <w:tcPr>
            <w:tcW w:w="747" w:type="dxa"/>
            <w:tcBorders>
              <w:top w:val="nil"/>
              <w:left w:val="nil"/>
              <w:bottom w:val="single" w:sz="12"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w:t>
            </w:r>
          </w:p>
        </w:tc>
        <w:tc>
          <w:tcPr>
            <w:tcW w:w="711" w:type="dxa"/>
            <w:tcBorders>
              <w:top w:val="nil"/>
              <w:left w:val="nil"/>
              <w:bottom w:val="single" w:sz="12"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2</w:t>
            </w:r>
          </w:p>
        </w:tc>
        <w:tc>
          <w:tcPr>
            <w:tcW w:w="748" w:type="dxa"/>
            <w:tcBorders>
              <w:top w:val="nil"/>
              <w:left w:val="nil"/>
              <w:bottom w:val="single" w:sz="12"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w:t>
            </w:r>
          </w:p>
        </w:tc>
        <w:tc>
          <w:tcPr>
            <w:tcW w:w="712" w:type="dxa"/>
            <w:tcBorders>
              <w:top w:val="nil"/>
              <w:left w:val="nil"/>
              <w:bottom w:val="single" w:sz="12"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1</w:t>
            </w:r>
          </w:p>
        </w:tc>
        <w:tc>
          <w:tcPr>
            <w:tcW w:w="747" w:type="dxa"/>
            <w:tcBorders>
              <w:top w:val="nil"/>
              <w:left w:val="nil"/>
              <w:bottom w:val="single" w:sz="12"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w:t>
            </w:r>
          </w:p>
        </w:tc>
        <w:tc>
          <w:tcPr>
            <w:tcW w:w="715" w:type="dxa"/>
            <w:tcBorders>
              <w:top w:val="nil"/>
              <w:left w:val="nil"/>
              <w:bottom w:val="single" w:sz="12" w:space="0" w:color="auto"/>
              <w:right w:val="single" w:sz="12" w:space="0" w:color="auto"/>
            </w:tcBorders>
            <w:vAlign w:val="bottom"/>
          </w:tcPr>
          <w:p w:rsidR="00000000" w:rsidRDefault="00000000">
            <w:pPr>
              <w:jc w:val="center"/>
              <w:rPr>
                <w:rFonts w:ascii="Arial" w:eastAsia="Arial Unicode MS" w:hAnsi="Arial"/>
                <w:sz w:val="16"/>
              </w:rPr>
            </w:pPr>
            <w:r>
              <w:rPr>
                <w:rFonts w:ascii="Arial" w:hAnsi="Arial"/>
                <w:sz w:val="16"/>
              </w:rPr>
              <w:t>–</w:t>
            </w:r>
          </w:p>
        </w:tc>
      </w:tr>
    </w:tbl>
    <w:p w:rsidR="00000000" w:rsidRDefault="00000000">
      <w:pPr>
        <w:jc w:val="both"/>
        <w:rPr>
          <w:rFonts w:ascii="Arial" w:hAnsi="Arial"/>
          <w:b/>
          <w:sz w:val="18"/>
        </w:rPr>
      </w:pPr>
    </w:p>
    <w:p w:rsidR="00000000" w:rsidRDefault="00000000">
      <w:pPr>
        <w:jc w:val="both"/>
        <w:rPr>
          <w:rFonts w:ascii="Arial" w:hAnsi="Arial"/>
          <w:b/>
          <w:sz w:val="18"/>
        </w:rPr>
      </w:pPr>
    </w:p>
    <w:p w:rsidR="00000000" w:rsidRDefault="00000000">
      <w:pPr>
        <w:jc w:val="both"/>
        <w:rPr>
          <w:rFonts w:ascii="Arial" w:hAnsi="Arial"/>
          <w:b/>
          <w:sz w:val="18"/>
        </w:rPr>
      </w:pPr>
      <w:r>
        <w:rPr>
          <w:rFonts w:ascii="Arial" w:hAnsi="Arial"/>
          <w:b/>
          <w:sz w:val="18"/>
        </w:rPr>
        <w:t>Кандидаты и избранные члены городских советов в разбивке по возрасту и полу</w:t>
      </w:r>
    </w:p>
    <w:tbl>
      <w:tblPr>
        <w:tblW w:w="0" w:type="auto"/>
        <w:tblInd w:w="2" w:type="dxa"/>
        <w:tblLayout w:type="fixed"/>
        <w:tblCellMar>
          <w:left w:w="57" w:type="dxa"/>
          <w:right w:w="57" w:type="dxa"/>
        </w:tblCellMar>
        <w:tblLook w:val="0000" w:firstRow="0" w:lastRow="0" w:firstColumn="0" w:lastColumn="0" w:noHBand="0" w:noVBand="0"/>
      </w:tblPr>
      <w:tblGrid>
        <w:gridCol w:w="1464"/>
        <w:gridCol w:w="839"/>
        <w:gridCol w:w="797"/>
        <w:gridCol w:w="839"/>
        <w:gridCol w:w="797"/>
        <w:gridCol w:w="839"/>
        <w:gridCol w:w="797"/>
        <w:gridCol w:w="839"/>
        <w:gridCol w:w="797"/>
        <w:gridCol w:w="839"/>
        <w:gridCol w:w="797"/>
        <w:gridCol w:w="838"/>
        <w:gridCol w:w="801"/>
      </w:tblGrid>
      <w:tr w:rsidR="00000000">
        <w:tblPrEx>
          <w:tblCellMar>
            <w:top w:w="0" w:type="dxa"/>
            <w:bottom w:w="0" w:type="dxa"/>
          </w:tblCellMar>
        </w:tblPrEx>
        <w:trPr>
          <w:trHeight w:val="20"/>
        </w:trPr>
        <w:tc>
          <w:tcPr>
            <w:tcW w:w="1464" w:type="dxa"/>
            <w:tcBorders>
              <w:top w:val="single" w:sz="12" w:space="0" w:color="auto"/>
              <w:left w:val="single" w:sz="12"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lang w:val="en-US"/>
              </w:rPr>
              <w:t> </w:t>
            </w:r>
          </w:p>
        </w:tc>
        <w:tc>
          <w:tcPr>
            <w:tcW w:w="1636" w:type="dxa"/>
            <w:gridSpan w:val="2"/>
            <w:tcBorders>
              <w:top w:val="single" w:sz="12" w:space="0" w:color="auto"/>
              <w:left w:val="nil"/>
              <w:bottom w:val="single" w:sz="4" w:space="0" w:color="000000"/>
              <w:right w:val="single" w:sz="4" w:space="0" w:color="000000"/>
            </w:tcBorders>
            <w:vAlign w:val="bottom"/>
          </w:tcPr>
          <w:p w:rsidR="00000000" w:rsidRDefault="00000000">
            <w:pPr>
              <w:jc w:val="center"/>
              <w:rPr>
                <w:rFonts w:ascii="Arial" w:eastAsia="Arial Unicode MS" w:hAnsi="Arial"/>
                <w:b/>
                <w:sz w:val="13"/>
              </w:rPr>
            </w:pPr>
            <w:r>
              <w:rPr>
                <w:rFonts w:ascii="Arial" w:hAnsi="Arial"/>
                <w:b/>
                <w:sz w:val="13"/>
              </w:rPr>
              <w:t>Всего</w:t>
            </w:r>
          </w:p>
        </w:tc>
        <w:tc>
          <w:tcPr>
            <w:tcW w:w="1636" w:type="dxa"/>
            <w:gridSpan w:val="2"/>
            <w:tcBorders>
              <w:top w:val="single" w:sz="12" w:space="0" w:color="auto"/>
              <w:left w:val="nil"/>
              <w:bottom w:val="single" w:sz="4" w:space="0" w:color="000000"/>
              <w:right w:val="single" w:sz="4" w:space="0" w:color="auto"/>
            </w:tcBorders>
            <w:vAlign w:val="bottom"/>
          </w:tcPr>
          <w:p w:rsidR="00000000" w:rsidRDefault="00000000">
            <w:pPr>
              <w:jc w:val="center"/>
              <w:rPr>
                <w:rFonts w:ascii="Arial" w:eastAsia="Arial Unicode MS" w:hAnsi="Arial"/>
                <w:b/>
                <w:sz w:val="13"/>
              </w:rPr>
            </w:pPr>
            <w:r>
              <w:rPr>
                <w:rFonts w:ascii="Arial" w:hAnsi="Arial"/>
                <w:b/>
                <w:sz w:val="13"/>
              </w:rPr>
              <w:t>18–29 лет</w:t>
            </w:r>
          </w:p>
        </w:tc>
        <w:tc>
          <w:tcPr>
            <w:tcW w:w="1636" w:type="dxa"/>
            <w:gridSpan w:val="2"/>
            <w:tcBorders>
              <w:top w:val="single" w:sz="12" w:space="0" w:color="auto"/>
              <w:left w:val="nil"/>
              <w:bottom w:val="single" w:sz="4" w:space="0" w:color="000000"/>
              <w:right w:val="single" w:sz="4" w:space="0" w:color="000000"/>
            </w:tcBorders>
            <w:vAlign w:val="bottom"/>
          </w:tcPr>
          <w:p w:rsidR="00000000" w:rsidRDefault="00000000">
            <w:pPr>
              <w:jc w:val="center"/>
              <w:rPr>
                <w:rFonts w:ascii="Arial" w:eastAsia="Arial Unicode MS" w:hAnsi="Arial"/>
                <w:b/>
                <w:sz w:val="13"/>
              </w:rPr>
            </w:pPr>
            <w:r>
              <w:rPr>
                <w:rFonts w:ascii="Arial" w:hAnsi="Arial"/>
                <w:b/>
                <w:sz w:val="13"/>
              </w:rPr>
              <w:t>30–39 лет</w:t>
            </w:r>
          </w:p>
        </w:tc>
        <w:tc>
          <w:tcPr>
            <w:tcW w:w="1636" w:type="dxa"/>
            <w:gridSpan w:val="2"/>
            <w:tcBorders>
              <w:top w:val="single" w:sz="12" w:space="0" w:color="auto"/>
              <w:left w:val="nil"/>
              <w:bottom w:val="single" w:sz="4" w:space="0" w:color="000000"/>
              <w:right w:val="single" w:sz="4" w:space="0" w:color="000000"/>
            </w:tcBorders>
            <w:vAlign w:val="bottom"/>
          </w:tcPr>
          <w:p w:rsidR="00000000" w:rsidRDefault="00000000">
            <w:pPr>
              <w:jc w:val="center"/>
              <w:rPr>
                <w:rFonts w:ascii="Arial" w:eastAsia="Arial Unicode MS" w:hAnsi="Arial"/>
                <w:b/>
                <w:sz w:val="13"/>
              </w:rPr>
            </w:pPr>
            <w:r>
              <w:rPr>
                <w:rFonts w:ascii="Arial" w:hAnsi="Arial"/>
                <w:b/>
                <w:sz w:val="13"/>
              </w:rPr>
              <w:t>40–49 лет</w:t>
            </w:r>
          </w:p>
        </w:tc>
        <w:tc>
          <w:tcPr>
            <w:tcW w:w="1636" w:type="dxa"/>
            <w:gridSpan w:val="2"/>
            <w:tcBorders>
              <w:top w:val="single" w:sz="12" w:space="0" w:color="auto"/>
              <w:left w:val="nil"/>
              <w:bottom w:val="single" w:sz="4" w:space="0" w:color="000000"/>
              <w:right w:val="single" w:sz="4" w:space="0" w:color="000000"/>
            </w:tcBorders>
            <w:vAlign w:val="bottom"/>
          </w:tcPr>
          <w:p w:rsidR="00000000" w:rsidRDefault="00000000">
            <w:pPr>
              <w:jc w:val="center"/>
              <w:rPr>
                <w:rFonts w:ascii="Arial" w:eastAsia="Arial Unicode MS" w:hAnsi="Arial"/>
                <w:b/>
                <w:sz w:val="13"/>
              </w:rPr>
            </w:pPr>
            <w:r>
              <w:rPr>
                <w:rFonts w:ascii="Arial" w:hAnsi="Arial"/>
                <w:b/>
                <w:sz w:val="13"/>
              </w:rPr>
              <w:t>50–59 лет</w:t>
            </w:r>
          </w:p>
        </w:tc>
        <w:tc>
          <w:tcPr>
            <w:tcW w:w="1639" w:type="dxa"/>
            <w:gridSpan w:val="2"/>
            <w:tcBorders>
              <w:top w:val="single" w:sz="12" w:space="0" w:color="auto"/>
              <w:left w:val="nil"/>
              <w:bottom w:val="single" w:sz="4" w:space="0" w:color="auto"/>
              <w:right w:val="single" w:sz="12" w:space="0" w:color="auto"/>
            </w:tcBorders>
            <w:vAlign w:val="bottom"/>
          </w:tcPr>
          <w:p w:rsidR="00000000" w:rsidRDefault="00000000">
            <w:pPr>
              <w:jc w:val="center"/>
              <w:rPr>
                <w:rFonts w:ascii="Arial" w:eastAsia="Arial Unicode MS" w:hAnsi="Arial"/>
                <w:b/>
                <w:sz w:val="13"/>
              </w:rPr>
            </w:pPr>
            <w:r>
              <w:rPr>
                <w:rFonts w:ascii="Arial" w:hAnsi="Arial"/>
                <w:b/>
                <w:sz w:val="13"/>
              </w:rPr>
              <w:t>60 лет и старше</w:t>
            </w:r>
          </w:p>
        </w:tc>
      </w:tr>
      <w:tr w:rsidR="00000000">
        <w:tblPrEx>
          <w:tblCellMar>
            <w:top w:w="0" w:type="dxa"/>
            <w:bottom w:w="0" w:type="dxa"/>
          </w:tblCellMar>
        </w:tblPrEx>
        <w:trPr>
          <w:trHeight w:val="20"/>
        </w:trPr>
        <w:tc>
          <w:tcPr>
            <w:tcW w:w="1464" w:type="dxa"/>
            <w:tcBorders>
              <w:top w:val="nil"/>
              <w:left w:val="single" w:sz="12" w:space="0" w:color="auto"/>
              <w:bottom w:val="single" w:sz="12"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lang w:val="en-US"/>
              </w:rPr>
              <w:t> </w:t>
            </w:r>
          </w:p>
        </w:tc>
        <w:tc>
          <w:tcPr>
            <w:tcW w:w="839" w:type="dxa"/>
            <w:tcBorders>
              <w:top w:val="single" w:sz="4" w:space="0" w:color="000000"/>
              <w:left w:val="nil"/>
              <w:bottom w:val="single" w:sz="12" w:space="0" w:color="auto"/>
              <w:right w:val="single" w:sz="4" w:space="0" w:color="auto"/>
            </w:tcBorders>
            <w:vAlign w:val="bottom"/>
          </w:tcPr>
          <w:p w:rsidR="00000000" w:rsidRDefault="00000000">
            <w:pPr>
              <w:jc w:val="center"/>
              <w:rPr>
                <w:rFonts w:ascii="Arial" w:eastAsia="Arial Unicode MS" w:hAnsi="Arial"/>
                <w:b/>
                <w:sz w:val="13"/>
              </w:rPr>
            </w:pPr>
            <w:r>
              <w:rPr>
                <w:rFonts w:ascii="Arial" w:hAnsi="Arial"/>
                <w:b/>
                <w:sz w:val="13"/>
              </w:rPr>
              <w:t>Женщины</w:t>
            </w:r>
          </w:p>
        </w:tc>
        <w:tc>
          <w:tcPr>
            <w:tcW w:w="797" w:type="dxa"/>
            <w:tcBorders>
              <w:top w:val="single" w:sz="4" w:space="0" w:color="000000"/>
              <w:left w:val="nil"/>
              <w:bottom w:val="single" w:sz="12" w:space="0" w:color="auto"/>
              <w:right w:val="single" w:sz="4" w:space="0" w:color="auto"/>
            </w:tcBorders>
            <w:vAlign w:val="bottom"/>
          </w:tcPr>
          <w:p w:rsidR="00000000" w:rsidRDefault="00000000">
            <w:pPr>
              <w:jc w:val="center"/>
              <w:rPr>
                <w:rFonts w:ascii="Arial" w:eastAsia="Arial Unicode MS" w:hAnsi="Arial"/>
                <w:b/>
                <w:sz w:val="13"/>
              </w:rPr>
            </w:pPr>
            <w:r>
              <w:rPr>
                <w:rFonts w:ascii="Arial" w:hAnsi="Arial"/>
                <w:b/>
                <w:sz w:val="13"/>
              </w:rPr>
              <w:t>Мужчины</w:t>
            </w:r>
          </w:p>
        </w:tc>
        <w:tc>
          <w:tcPr>
            <w:tcW w:w="839" w:type="dxa"/>
            <w:tcBorders>
              <w:top w:val="single" w:sz="4" w:space="0" w:color="000000"/>
              <w:left w:val="nil"/>
              <w:bottom w:val="single" w:sz="12" w:space="0" w:color="auto"/>
              <w:right w:val="single" w:sz="4" w:space="0" w:color="auto"/>
            </w:tcBorders>
            <w:vAlign w:val="bottom"/>
          </w:tcPr>
          <w:p w:rsidR="00000000" w:rsidRDefault="00000000">
            <w:pPr>
              <w:jc w:val="center"/>
              <w:rPr>
                <w:rFonts w:ascii="Arial" w:eastAsia="Arial Unicode MS" w:hAnsi="Arial"/>
                <w:b/>
                <w:sz w:val="13"/>
              </w:rPr>
            </w:pPr>
            <w:r>
              <w:rPr>
                <w:rFonts w:ascii="Arial" w:hAnsi="Arial"/>
                <w:b/>
                <w:sz w:val="13"/>
              </w:rPr>
              <w:t>Женщины</w:t>
            </w:r>
          </w:p>
        </w:tc>
        <w:tc>
          <w:tcPr>
            <w:tcW w:w="797" w:type="dxa"/>
            <w:tcBorders>
              <w:top w:val="single" w:sz="4" w:space="0" w:color="000000"/>
              <w:left w:val="nil"/>
              <w:bottom w:val="single" w:sz="12" w:space="0" w:color="auto"/>
              <w:right w:val="single" w:sz="4" w:space="0" w:color="auto"/>
            </w:tcBorders>
            <w:vAlign w:val="bottom"/>
          </w:tcPr>
          <w:p w:rsidR="00000000" w:rsidRDefault="00000000">
            <w:pPr>
              <w:jc w:val="center"/>
              <w:rPr>
                <w:rFonts w:ascii="Arial" w:eastAsia="Arial Unicode MS" w:hAnsi="Arial"/>
                <w:b/>
                <w:sz w:val="13"/>
              </w:rPr>
            </w:pPr>
            <w:r>
              <w:rPr>
                <w:rFonts w:ascii="Arial" w:hAnsi="Arial"/>
                <w:b/>
                <w:sz w:val="13"/>
              </w:rPr>
              <w:t>Мужчины</w:t>
            </w:r>
          </w:p>
        </w:tc>
        <w:tc>
          <w:tcPr>
            <w:tcW w:w="839" w:type="dxa"/>
            <w:tcBorders>
              <w:top w:val="single" w:sz="4" w:space="0" w:color="000000"/>
              <w:left w:val="nil"/>
              <w:bottom w:val="single" w:sz="12" w:space="0" w:color="auto"/>
              <w:right w:val="single" w:sz="4" w:space="0" w:color="auto"/>
            </w:tcBorders>
            <w:vAlign w:val="bottom"/>
          </w:tcPr>
          <w:p w:rsidR="00000000" w:rsidRDefault="00000000">
            <w:pPr>
              <w:jc w:val="center"/>
              <w:rPr>
                <w:rFonts w:ascii="Arial" w:eastAsia="Arial Unicode MS" w:hAnsi="Arial"/>
                <w:b/>
                <w:sz w:val="13"/>
              </w:rPr>
            </w:pPr>
            <w:r>
              <w:rPr>
                <w:rFonts w:ascii="Arial" w:hAnsi="Arial"/>
                <w:b/>
                <w:sz w:val="13"/>
              </w:rPr>
              <w:t>Женщины</w:t>
            </w:r>
          </w:p>
        </w:tc>
        <w:tc>
          <w:tcPr>
            <w:tcW w:w="797" w:type="dxa"/>
            <w:tcBorders>
              <w:top w:val="single" w:sz="4" w:space="0" w:color="000000"/>
              <w:left w:val="nil"/>
              <w:bottom w:val="single" w:sz="12" w:space="0" w:color="auto"/>
              <w:right w:val="single" w:sz="4" w:space="0" w:color="auto"/>
            </w:tcBorders>
            <w:vAlign w:val="bottom"/>
          </w:tcPr>
          <w:p w:rsidR="00000000" w:rsidRDefault="00000000">
            <w:pPr>
              <w:jc w:val="center"/>
              <w:rPr>
                <w:rFonts w:ascii="Arial" w:eastAsia="Arial Unicode MS" w:hAnsi="Arial"/>
                <w:b/>
                <w:sz w:val="13"/>
              </w:rPr>
            </w:pPr>
            <w:r>
              <w:rPr>
                <w:rFonts w:ascii="Arial" w:hAnsi="Arial"/>
                <w:b/>
                <w:sz w:val="13"/>
              </w:rPr>
              <w:t>Мужчины</w:t>
            </w:r>
          </w:p>
        </w:tc>
        <w:tc>
          <w:tcPr>
            <w:tcW w:w="839" w:type="dxa"/>
            <w:tcBorders>
              <w:top w:val="single" w:sz="4" w:space="0" w:color="000000"/>
              <w:left w:val="nil"/>
              <w:bottom w:val="single" w:sz="12" w:space="0" w:color="auto"/>
              <w:right w:val="single" w:sz="4" w:space="0" w:color="auto"/>
            </w:tcBorders>
            <w:vAlign w:val="bottom"/>
          </w:tcPr>
          <w:p w:rsidR="00000000" w:rsidRDefault="00000000">
            <w:pPr>
              <w:jc w:val="center"/>
              <w:rPr>
                <w:rFonts w:ascii="Arial" w:eastAsia="Arial Unicode MS" w:hAnsi="Arial"/>
                <w:b/>
                <w:sz w:val="13"/>
              </w:rPr>
            </w:pPr>
            <w:r>
              <w:rPr>
                <w:rFonts w:ascii="Arial" w:hAnsi="Arial"/>
                <w:b/>
                <w:sz w:val="13"/>
              </w:rPr>
              <w:t>Женщины</w:t>
            </w:r>
          </w:p>
        </w:tc>
        <w:tc>
          <w:tcPr>
            <w:tcW w:w="797" w:type="dxa"/>
            <w:tcBorders>
              <w:top w:val="single" w:sz="4" w:space="0" w:color="000000"/>
              <w:left w:val="nil"/>
              <w:bottom w:val="single" w:sz="12" w:space="0" w:color="auto"/>
              <w:right w:val="single" w:sz="4" w:space="0" w:color="auto"/>
            </w:tcBorders>
            <w:vAlign w:val="bottom"/>
          </w:tcPr>
          <w:p w:rsidR="00000000" w:rsidRDefault="00000000">
            <w:pPr>
              <w:jc w:val="center"/>
              <w:rPr>
                <w:rFonts w:ascii="Arial" w:eastAsia="Arial Unicode MS" w:hAnsi="Arial"/>
                <w:b/>
                <w:sz w:val="13"/>
              </w:rPr>
            </w:pPr>
            <w:r>
              <w:rPr>
                <w:rFonts w:ascii="Arial" w:hAnsi="Arial"/>
                <w:b/>
                <w:sz w:val="13"/>
              </w:rPr>
              <w:t>Мужчины</w:t>
            </w:r>
          </w:p>
        </w:tc>
        <w:tc>
          <w:tcPr>
            <w:tcW w:w="839" w:type="dxa"/>
            <w:tcBorders>
              <w:top w:val="single" w:sz="4" w:space="0" w:color="000000"/>
              <w:left w:val="nil"/>
              <w:bottom w:val="single" w:sz="12" w:space="0" w:color="auto"/>
              <w:right w:val="single" w:sz="4" w:space="0" w:color="auto"/>
            </w:tcBorders>
            <w:vAlign w:val="bottom"/>
          </w:tcPr>
          <w:p w:rsidR="00000000" w:rsidRDefault="00000000">
            <w:pPr>
              <w:jc w:val="center"/>
              <w:rPr>
                <w:rFonts w:ascii="Arial" w:eastAsia="Arial Unicode MS" w:hAnsi="Arial"/>
                <w:b/>
                <w:sz w:val="13"/>
              </w:rPr>
            </w:pPr>
            <w:r>
              <w:rPr>
                <w:rFonts w:ascii="Arial" w:hAnsi="Arial"/>
                <w:b/>
                <w:sz w:val="13"/>
              </w:rPr>
              <w:t>Женщины</w:t>
            </w:r>
          </w:p>
        </w:tc>
        <w:tc>
          <w:tcPr>
            <w:tcW w:w="797" w:type="dxa"/>
            <w:tcBorders>
              <w:top w:val="single" w:sz="4" w:space="0" w:color="000000"/>
              <w:left w:val="nil"/>
              <w:bottom w:val="single" w:sz="12" w:space="0" w:color="auto"/>
              <w:right w:val="single" w:sz="4" w:space="0" w:color="auto"/>
            </w:tcBorders>
            <w:vAlign w:val="bottom"/>
          </w:tcPr>
          <w:p w:rsidR="00000000" w:rsidRDefault="00000000">
            <w:pPr>
              <w:jc w:val="center"/>
              <w:rPr>
                <w:rFonts w:ascii="Arial" w:eastAsia="Arial Unicode MS" w:hAnsi="Arial"/>
                <w:b/>
                <w:sz w:val="13"/>
              </w:rPr>
            </w:pPr>
            <w:r>
              <w:rPr>
                <w:rFonts w:ascii="Arial" w:hAnsi="Arial"/>
                <w:b/>
                <w:sz w:val="13"/>
              </w:rPr>
              <w:t>Мужчины</w:t>
            </w:r>
          </w:p>
        </w:tc>
        <w:tc>
          <w:tcPr>
            <w:tcW w:w="838" w:type="dxa"/>
            <w:tcBorders>
              <w:top w:val="single" w:sz="4" w:space="0" w:color="auto"/>
              <w:left w:val="nil"/>
              <w:bottom w:val="single" w:sz="12" w:space="0" w:color="auto"/>
              <w:right w:val="single" w:sz="4" w:space="0" w:color="auto"/>
            </w:tcBorders>
            <w:vAlign w:val="bottom"/>
          </w:tcPr>
          <w:p w:rsidR="00000000" w:rsidRDefault="00000000">
            <w:pPr>
              <w:jc w:val="center"/>
              <w:rPr>
                <w:rFonts w:ascii="Arial" w:eastAsia="Arial Unicode MS" w:hAnsi="Arial"/>
                <w:b/>
                <w:sz w:val="13"/>
              </w:rPr>
            </w:pPr>
            <w:r>
              <w:rPr>
                <w:rFonts w:ascii="Arial" w:hAnsi="Arial"/>
                <w:b/>
                <w:sz w:val="13"/>
              </w:rPr>
              <w:t>Женщины</w:t>
            </w:r>
          </w:p>
        </w:tc>
        <w:tc>
          <w:tcPr>
            <w:tcW w:w="801" w:type="dxa"/>
            <w:tcBorders>
              <w:top w:val="single" w:sz="4" w:space="0" w:color="auto"/>
              <w:left w:val="nil"/>
              <w:bottom w:val="single" w:sz="12" w:space="0" w:color="auto"/>
              <w:right w:val="single" w:sz="12" w:space="0" w:color="auto"/>
            </w:tcBorders>
            <w:vAlign w:val="bottom"/>
          </w:tcPr>
          <w:p w:rsidR="00000000" w:rsidRDefault="00000000">
            <w:pPr>
              <w:jc w:val="center"/>
              <w:rPr>
                <w:rFonts w:ascii="Arial" w:eastAsia="Arial Unicode MS" w:hAnsi="Arial"/>
                <w:b/>
                <w:sz w:val="13"/>
              </w:rPr>
            </w:pPr>
            <w:r>
              <w:rPr>
                <w:rFonts w:ascii="Arial" w:hAnsi="Arial"/>
                <w:b/>
                <w:sz w:val="13"/>
              </w:rPr>
              <w:t>Мужчины</w:t>
            </w:r>
          </w:p>
        </w:tc>
      </w:tr>
      <w:tr w:rsidR="00000000">
        <w:tblPrEx>
          <w:tblCellMar>
            <w:top w:w="0" w:type="dxa"/>
            <w:bottom w:w="0" w:type="dxa"/>
          </w:tblCellMar>
        </w:tblPrEx>
        <w:trPr>
          <w:trHeight w:val="20"/>
        </w:trPr>
        <w:tc>
          <w:tcPr>
            <w:tcW w:w="1464" w:type="dxa"/>
            <w:tcBorders>
              <w:top w:val="single" w:sz="12" w:space="0" w:color="auto"/>
              <w:left w:val="single" w:sz="12" w:space="0" w:color="auto"/>
              <w:bottom w:val="single" w:sz="4"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Кандидаты</w:t>
            </w:r>
          </w:p>
        </w:tc>
        <w:tc>
          <w:tcPr>
            <w:tcW w:w="839" w:type="dxa"/>
            <w:tcBorders>
              <w:top w:val="single" w:sz="12" w:space="0" w:color="auto"/>
              <w:left w:val="nil"/>
              <w:bottom w:val="single" w:sz="4"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1 265</w:t>
            </w:r>
          </w:p>
        </w:tc>
        <w:tc>
          <w:tcPr>
            <w:tcW w:w="797" w:type="dxa"/>
            <w:tcBorders>
              <w:top w:val="single" w:sz="12" w:space="0" w:color="auto"/>
              <w:left w:val="nil"/>
              <w:bottom w:val="single" w:sz="4"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8 526</w:t>
            </w:r>
          </w:p>
        </w:tc>
        <w:tc>
          <w:tcPr>
            <w:tcW w:w="839" w:type="dxa"/>
            <w:tcBorders>
              <w:top w:val="single" w:sz="12" w:space="0" w:color="auto"/>
              <w:left w:val="nil"/>
              <w:bottom w:val="single" w:sz="4"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379</w:t>
            </w:r>
          </w:p>
        </w:tc>
        <w:tc>
          <w:tcPr>
            <w:tcW w:w="797" w:type="dxa"/>
            <w:tcBorders>
              <w:top w:val="single" w:sz="12" w:space="0" w:color="auto"/>
              <w:left w:val="nil"/>
              <w:bottom w:val="single" w:sz="4"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1 789</w:t>
            </w:r>
          </w:p>
        </w:tc>
        <w:tc>
          <w:tcPr>
            <w:tcW w:w="839" w:type="dxa"/>
            <w:tcBorders>
              <w:top w:val="single" w:sz="12" w:space="0" w:color="auto"/>
              <w:left w:val="nil"/>
              <w:bottom w:val="single" w:sz="4"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389</w:t>
            </w:r>
          </w:p>
        </w:tc>
        <w:tc>
          <w:tcPr>
            <w:tcW w:w="797" w:type="dxa"/>
            <w:tcBorders>
              <w:top w:val="single" w:sz="12" w:space="0" w:color="auto"/>
              <w:left w:val="nil"/>
              <w:bottom w:val="single" w:sz="4"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2 743</w:t>
            </w:r>
          </w:p>
        </w:tc>
        <w:tc>
          <w:tcPr>
            <w:tcW w:w="839" w:type="dxa"/>
            <w:tcBorders>
              <w:top w:val="single" w:sz="12" w:space="0" w:color="auto"/>
              <w:left w:val="nil"/>
              <w:bottom w:val="single" w:sz="4"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322</w:t>
            </w:r>
          </w:p>
        </w:tc>
        <w:tc>
          <w:tcPr>
            <w:tcW w:w="797" w:type="dxa"/>
            <w:tcBorders>
              <w:top w:val="single" w:sz="12" w:space="0" w:color="auto"/>
              <w:left w:val="nil"/>
              <w:bottom w:val="single" w:sz="4"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2 480</w:t>
            </w:r>
          </w:p>
        </w:tc>
        <w:tc>
          <w:tcPr>
            <w:tcW w:w="839" w:type="dxa"/>
            <w:tcBorders>
              <w:top w:val="single" w:sz="12" w:space="0" w:color="auto"/>
              <w:left w:val="nil"/>
              <w:bottom w:val="single" w:sz="4"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145</w:t>
            </w:r>
          </w:p>
        </w:tc>
        <w:tc>
          <w:tcPr>
            <w:tcW w:w="797" w:type="dxa"/>
            <w:tcBorders>
              <w:top w:val="single" w:sz="12" w:space="0" w:color="auto"/>
              <w:left w:val="nil"/>
              <w:bottom w:val="single" w:sz="4"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1 050</w:t>
            </w:r>
          </w:p>
        </w:tc>
        <w:tc>
          <w:tcPr>
            <w:tcW w:w="838" w:type="dxa"/>
            <w:tcBorders>
              <w:top w:val="single" w:sz="12" w:space="0" w:color="auto"/>
              <w:left w:val="nil"/>
              <w:bottom w:val="single" w:sz="4"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30</w:t>
            </w:r>
          </w:p>
        </w:tc>
        <w:tc>
          <w:tcPr>
            <w:tcW w:w="801" w:type="dxa"/>
            <w:tcBorders>
              <w:top w:val="single" w:sz="12" w:space="0" w:color="auto"/>
              <w:left w:val="nil"/>
              <w:bottom w:val="single" w:sz="4" w:space="0" w:color="auto"/>
              <w:right w:val="single" w:sz="12" w:space="0" w:color="auto"/>
            </w:tcBorders>
            <w:vAlign w:val="bottom"/>
          </w:tcPr>
          <w:p w:rsidR="00000000" w:rsidRDefault="00000000">
            <w:pPr>
              <w:jc w:val="center"/>
              <w:rPr>
                <w:rFonts w:ascii="Arial" w:eastAsia="Arial Unicode MS" w:hAnsi="Arial"/>
                <w:sz w:val="16"/>
              </w:rPr>
            </w:pPr>
            <w:r>
              <w:rPr>
                <w:rFonts w:ascii="Arial" w:hAnsi="Arial"/>
                <w:sz w:val="16"/>
              </w:rPr>
              <w:t>464</w:t>
            </w:r>
          </w:p>
        </w:tc>
      </w:tr>
      <w:tr w:rsidR="00000000">
        <w:tblPrEx>
          <w:tblCellMar>
            <w:top w:w="0" w:type="dxa"/>
            <w:bottom w:w="0" w:type="dxa"/>
          </w:tblCellMar>
        </w:tblPrEx>
        <w:trPr>
          <w:trHeight w:val="20"/>
        </w:trPr>
        <w:tc>
          <w:tcPr>
            <w:tcW w:w="1464" w:type="dxa"/>
            <w:tcBorders>
              <w:top w:val="nil"/>
              <w:left w:val="single" w:sz="12" w:space="0" w:color="auto"/>
              <w:bottom w:val="single" w:sz="12"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Избранные члены</w:t>
            </w:r>
          </w:p>
        </w:tc>
        <w:tc>
          <w:tcPr>
            <w:tcW w:w="839" w:type="dxa"/>
            <w:tcBorders>
              <w:top w:val="nil"/>
              <w:left w:val="nil"/>
              <w:bottom w:val="single" w:sz="12"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161</w:t>
            </w:r>
          </w:p>
        </w:tc>
        <w:tc>
          <w:tcPr>
            <w:tcW w:w="797" w:type="dxa"/>
            <w:tcBorders>
              <w:top w:val="nil"/>
              <w:left w:val="nil"/>
              <w:bottom w:val="single" w:sz="12"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1 745</w:t>
            </w:r>
          </w:p>
        </w:tc>
        <w:tc>
          <w:tcPr>
            <w:tcW w:w="839" w:type="dxa"/>
            <w:tcBorders>
              <w:top w:val="nil"/>
              <w:left w:val="nil"/>
              <w:bottom w:val="single" w:sz="12"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27</w:t>
            </w:r>
          </w:p>
        </w:tc>
        <w:tc>
          <w:tcPr>
            <w:tcW w:w="797" w:type="dxa"/>
            <w:tcBorders>
              <w:top w:val="nil"/>
              <w:left w:val="nil"/>
              <w:bottom w:val="single" w:sz="12"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197</w:t>
            </w:r>
          </w:p>
        </w:tc>
        <w:tc>
          <w:tcPr>
            <w:tcW w:w="839" w:type="dxa"/>
            <w:tcBorders>
              <w:top w:val="nil"/>
              <w:left w:val="nil"/>
              <w:bottom w:val="single" w:sz="12"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55</w:t>
            </w:r>
          </w:p>
        </w:tc>
        <w:tc>
          <w:tcPr>
            <w:tcW w:w="797" w:type="dxa"/>
            <w:tcBorders>
              <w:top w:val="nil"/>
              <w:left w:val="nil"/>
              <w:bottom w:val="single" w:sz="12"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644</w:t>
            </w:r>
          </w:p>
        </w:tc>
        <w:tc>
          <w:tcPr>
            <w:tcW w:w="839" w:type="dxa"/>
            <w:tcBorders>
              <w:top w:val="nil"/>
              <w:left w:val="nil"/>
              <w:bottom w:val="single" w:sz="12"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54</w:t>
            </w:r>
          </w:p>
        </w:tc>
        <w:tc>
          <w:tcPr>
            <w:tcW w:w="797" w:type="dxa"/>
            <w:tcBorders>
              <w:top w:val="nil"/>
              <w:left w:val="nil"/>
              <w:bottom w:val="single" w:sz="12"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615</w:t>
            </w:r>
          </w:p>
        </w:tc>
        <w:tc>
          <w:tcPr>
            <w:tcW w:w="839" w:type="dxa"/>
            <w:tcBorders>
              <w:top w:val="nil"/>
              <w:left w:val="nil"/>
              <w:bottom w:val="single" w:sz="12"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25</w:t>
            </w:r>
          </w:p>
        </w:tc>
        <w:tc>
          <w:tcPr>
            <w:tcW w:w="797" w:type="dxa"/>
            <w:tcBorders>
              <w:top w:val="nil"/>
              <w:left w:val="nil"/>
              <w:bottom w:val="single" w:sz="12"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231</w:t>
            </w:r>
          </w:p>
        </w:tc>
        <w:tc>
          <w:tcPr>
            <w:tcW w:w="838" w:type="dxa"/>
            <w:tcBorders>
              <w:top w:val="nil"/>
              <w:left w:val="nil"/>
              <w:bottom w:val="single" w:sz="12"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w:t>
            </w:r>
          </w:p>
        </w:tc>
        <w:tc>
          <w:tcPr>
            <w:tcW w:w="801" w:type="dxa"/>
            <w:tcBorders>
              <w:top w:val="nil"/>
              <w:left w:val="nil"/>
              <w:bottom w:val="single" w:sz="12" w:space="0" w:color="auto"/>
              <w:right w:val="single" w:sz="12" w:space="0" w:color="auto"/>
            </w:tcBorders>
            <w:vAlign w:val="bottom"/>
          </w:tcPr>
          <w:p w:rsidR="00000000" w:rsidRDefault="00000000">
            <w:pPr>
              <w:jc w:val="center"/>
              <w:rPr>
                <w:rFonts w:ascii="Arial" w:eastAsia="Arial Unicode MS" w:hAnsi="Arial"/>
                <w:sz w:val="16"/>
              </w:rPr>
            </w:pPr>
            <w:r>
              <w:rPr>
                <w:rFonts w:ascii="Arial" w:hAnsi="Arial"/>
                <w:sz w:val="16"/>
              </w:rPr>
              <w:t>58</w:t>
            </w:r>
          </w:p>
        </w:tc>
      </w:tr>
    </w:tbl>
    <w:p w:rsidR="00000000" w:rsidRDefault="00000000">
      <w:pPr>
        <w:rPr>
          <w:rFonts w:ascii="Arial" w:hAnsi="Arial"/>
          <w:sz w:val="16"/>
        </w:rPr>
      </w:pPr>
    </w:p>
    <w:p w:rsidR="00000000" w:rsidRDefault="00000000">
      <w:pPr>
        <w:rPr>
          <w:rFonts w:ascii="Arial" w:hAnsi="Arial"/>
          <w:sz w:val="16"/>
        </w:rPr>
      </w:pPr>
    </w:p>
    <w:p w:rsidR="00000000" w:rsidRDefault="00000000">
      <w:pPr>
        <w:jc w:val="both"/>
        <w:rPr>
          <w:rFonts w:ascii="Arial" w:hAnsi="Arial"/>
          <w:b/>
          <w:sz w:val="18"/>
        </w:rPr>
      </w:pPr>
      <w:r>
        <w:rPr>
          <w:rFonts w:ascii="Arial" w:hAnsi="Arial"/>
          <w:b/>
          <w:sz w:val="18"/>
        </w:rPr>
        <w:t>Кандидаты и избранные мэры в разбивке по возрасту и полу</w:t>
      </w:r>
    </w:p>
    <w:tbl>
      <w:tblPr>
        <w:tblW w:w="0" w:type="auto"/>
        <w:tblInd w:w="2" w:type="dxa"/>
        <w:tblLayout w:type="fixed"/>
        <w:tblCellMar>
          <w:left w:w="57" w:type="dxa"/>
          <w:right w:w="57" w:type="dxa"/>
        </w:tblCellMar>
        <w:tblLook w:val="0000" w:firstRow="0" w:lastRow="0" w:firstColumn="0" w:lastColumn="0" w:noHBand="0" w:noVBand="0"/>
      </w:tblPr>
      <w:tblGrid>
        <w:gridCol w:w="1464"/>
        <w:gridCol w:w="839"/>
        <w:gridCol w:w="797"/>
        <w:gridCol w:w="839"/>
        <w:gridCol w:w="797"/>
        <w:gridCol w:w="839"/>
        <w:gridCol w:w="797"/>
        <w:gridCol w:w="839"/>
        <w:gridCol w:w="797"/>
        <w:gridCol w:w="839"/>
        <w:gridCol w:w="797"/>
        <w:gridCol w:w="838"/>
        <w:gridCol w:w="801"/>
      </w:tblGrid>
      <w:tr w:rsidR="00000000">
        <w:tblPrEx>
          <w:tblCellMar>
            <w:top w:w="0" w:type="dxa"/>
            <w:bottom w:w="0" w:type="dxa"/>
          </w:tblCellMar>
        </w:tblPrEx>
        <w:trPr>
          <w:trHeight w:val="20"/>
        </w:trPr>
        <w:tc>
          <w:tcPr>
            <w:tcW w:w="1464" w:type="dxa"/>
            <w:tcBorders>
              <w:top w:val="single" w:sz="12" w:space="0" w:color="auto"/>
              <w:left w:val="single" w:sz="12" w:space="0" w:color="auto"/>
              <w:right w:val="single" w:sz="4" w:space="0" w:color="auto"/>
            </w:tcBorders>
            <w:vAlign w:val="bottom"/>
          </w:tcPr>
          <w:p w:rsidR="00000000" w:rsidRDefault="00000000">
            <w:pPr>
              <w:jc w:val="center"/>
              <w:rPr>
                <w:rFonts w:ascii="Arial" w:eastAsia="Arial Unicode MS" w:hAnsi="Arial"/>
                <w:sz w:val="18"/>
              </w:rPr>
            </w:pPr>
            <w:r>
              <w:rPr>
                <w:rFonts w:ascii="Arial" w:hAnsi="Arial"/>
                <w:sz w:val="18"/>
                <w:lang w:val="en-US"/>
              </w:rPr>
              <w:t> </w:t>
            </w:r>
          </w:p>
        </w:tc>
        <w:tc>
          <w:tcPr>
            <w:tcW w:w="1636" w:type="dxa"/>
            <w:gridSpan w:val="2"/>
            <w:tcBorders>
              <w:top w:val="single" w:sz="12" w:space="0" w:color="auto"/>
              <w:left w:val="nil"/>
              <w:bottom w:val="single" w:sz="4" w:space="0" w:color="000000"/>
              <w:right w:val="single" w:sz="4" w:space="0" w:color="000000"/>
            </w:tcBorders>
            <w:vAlign w:val="bottom"/>
          </w:tcPr>
          <w:p w:rsidR="00000000" w:rsidRDefault="00000000">
            <w:pPr>
              <w:jc w:val="center"/>
              <w:rPr>
                <w:rFonts w:ascii="Arial" w:eastAsia="Arial Unicode MS" w:hAnsi="Arial"/>
                <w:b/>
                <w:sz w:val="13"/>
              </w:rPr>
            </w:pPr>
            <w:r>
              <w:rPr>
                <w:rFonts w:ascii="Arial" w:hAnsi="Arial"/>
                <w:b/>
                <w:sz w:val="13"/>
              </w:rPr>
              <w:t>Всего</w:t>
            </w:r>
          </w:p>
        </w:tc>
        <w:tc>
          <w:tcPr>
            <w:tcW w:w="1636" w:type="dxa"/>
            <w:gridSpan w:val="2"/>
            <w:tcBorders>
              <w:top w:val="single" w:sz="12" w:space="0" w:color="auto"/>
              <w:left w:val="nil"/>
              <w:bottom w:val="single" w:sz="4" w:space="0" w:color="000000"/>
              <w:right w:val="single" w:sz="4" w:space="0" w:color="auto"/>
            </w:tcBorders>
            <w:vAlign w:val="bottom"/>
          </w:tcPr>
          <w:p w:rsidR="00000000" w:rsidRDefault="00000000">
            <w:pPr>
              <w:jc w:val="center"/>
              <w:rPr>
                <w:rFonts w:ascii="Arial" w:eastAsia="Arial Unicode MS" w:hAnsi="Arial"/>
                <w:b/>
                <w:sz w:val="13"/>
              </w:rPr>
            </w:pPr>
            <w:r>
              <w:rPr>
                <w:rFonts w:ascii="Arial" w:hAnsi="Arial"/>
                <w:b/>
                <w:sz w:val="13"/>
              </w:rPr>
              <w:t>18–29 лет</w:t>
            </w:r>
          </w:p>
        </w:tc>
        <w:tc>
          <w:tcPr>
            <w:tcW w:w="1636" w:type="dxa"/>
            <w:gridSpan w:val="2"/>
            <w:tcBorders>
              <w:top w:val="single" w:sz="12" w:space="0" w:color="auto"/>
              <w:left w:val="nil"/>
              <w:bottom w:val="single" w:sz="4" w:space="0" w:color="000000"/>
              <w:right w:val="single" w:sz="4" w:space="0" w:color="000000"/>
            </w:tcBorders>
            <w:vAlign w:val="bottom"/>
          </w:tcPr>
          <w:p w:rsidR="00000000" w:rsidRDefault="00000000">
            <w:pPr>
              <w:jc w:val="center"/>
              <w:rPr>
                <w:rFonts w:ascii="Arial" w:eastAsia="Arial Unicode MS" w:hAnsi="Arial"/>
                <w:b/>
                <w:sz w:val="13"/>
              </w:rPr>
            </w:pPr>
            <w:r>
              <w:rPr>
                <w:rFonts w:ascii="Arial" w:hAnsi="Arial"/>
                <w:b/>
                <w:sz w:val="13"/>
              </w:rPr>
              <w:t>30–39 лет</w:t>
            </w:r>
          </w:p>
        </w:tc>
        <w:tc>
          <w:tcPr>
            <w:tcW w:w="1636" w:type="dxa"/>
            <w:gridSpan w:val="2"/>
            <w:tcBorders>
              <w:top w:val="single" w:sz="12" w:space="0" w:color="auto"/>
              <w:left w:val="nil"/>
              <w:bottom w:val="single" w:sz="4" w:space="0" w:color="000000"/>
              <w:right w:val="single" w:sz="4" w:space="0" w:color="000000"/>
            </w:tcBorders>
            <w:vAlign w:val="bottom"/>
          </w:tcPr>
          <w:p w:rsidR="00000000" w:rsidRDefault="00000000">
            <w:pPr>
              <w:jc w:val="center"/>
              <w:rPr>
                <w:rFonts w:ascii="Arial" w:eastAsia="Arial Unicode MS" w:hAnsi="Arial"/>
                <w:b/>
                <w:sz w:val="13"/>
              </w:rPr>
            </w:pPr>
            <w:r>
              <w:rPr>
                <w:rFonts w:ascii="Arial" w:hAnsi="Arial"/>
                <w:b/>
                <w:sz w:val="13"/>
              </w:rPr>
              <w:t>40–49 лет</w:t>
            </w:r>
          </w:p>
        </w:tc>
        <w:tc>
          <w:tcPr>
            <w:tcW w:w="1636" w:type="dxa"/>
            <w:gridSpan w:val="2"/>
            <w:tcBorders>
              <w:top w:val="single" w:sz="12" w:space="0" w:color="auto"/>
              <w:left w:val="nil"/>
              <w:bottom w:val="single" w:sz="4" w:space="0" w:color="000000"/>
              <w:right w:val="single" w:sz="4" w:space="0" w:color="000000"/>
            </w:tcBorders>
            <w:vAlign w:val="bottom"/>
          </w:tcPr>
          <w:p w:rsidR="00000000" w:rsidRDefault="00000000">
            <w:pPr>
              <w:jc w:val="center"/>
              <w:rPr>
                <w:rFonts w:ascii="Arial" w:eastAsia="Arial Unicode MS" w:hAnsi="Arial"/>
                <w:b/>
                <w:sz w:val="13"/>
              </w:rPr>
            </w:pPr>
            <w:r>
              <w:rPr>
                <w:rFonts w:ascii="Arial" w:hAnsi="Arial"/>
                <w:b/>
                <w:sz w:val="13"/>
              </w:rPr>
              <w:t>50–59 лет</w:t>
            </w:r>
          </w:p>
        </w:tc>
        <w:tc>
          <w:tcPr>
            <w:tcW w:w="1639" w:type="dxa"/>
            <w:gridSpan w:val="2"/>
            <w:tcBorders>
              <w:top w:val="single" w:sz="12" w:space="0" w:color="auto"/>
              <w:left w:val="nil"/>
              <w:bottom w:val="single" w:sz="4" w:space="0" w:color="auto"/>
              <w:right w:val="single" w:sz="12" w:space="0" w:color="auto"/>
            </w:tcBorders>
            <w:vAlign w:val="bottom"/>
          </w:tcPr>
          <w:p w:rsidR="00000000" w:rsidRDefault="00000000">
            <w:pPr>
              <w:jc w:val="center"/>
              <w:rPr>
                <w:rFonts w:ascii="Arial" w:eastAsia="Arial Unicode MS" w:hAnsi="Arial"/>
                <w:b/>
                <w:sz w:val="13"/>
              </w:rPr>
            </w:pPr>
            <w:r>
              <w:rPr>
                <w:rFonts w:ascii="Arial" w:hAnsi="Arial"/>
                <w:b/>
                <w:sz w:val="13"/>
              </w:rPr>
              <w:t>60 лет и старше</w:t>
            </w:r>
          </w:p>
        </w:tc>
      </w:tr>
      <w:tr w:rsidR="00000000">
        <w:tblPrEx>
          <w:tblCellMar>
            <w:top w:w="0" w:type="dxa"/>
            <w:bottom w:w="0" w:type="dxa"/>
          </w:tblCellMar>
        </w:tblPrEx>
        <w:trPr>
          <w:trHeight w:val="20"/>
        </w:trPr>
        <w:tc>
          <w:tcPr>
            <w:tcW w:w="1464" w:type="dxa"/>
            <w:tcBorders>
              <w:top w:val="nil"/>
              <w:left w:val="single" w:sz="12" w:space="0" w:color="auto"/>
              <w:bottom w:val="single" w:sz="12" w:space="0" w:color="auto"/>
              <w:right w:val="single" w:sz="4" w:space="0" w:color="auto"/>
            </w:tcBorders>
            <w:vAlign w:val="bottom"/>
          </w:tcPr>
          <w:p w:rsidR="00000000" w:rsidRDefault="00000000">
            <w:pPr>
              <w:jc w:val="center"/>
              <w:rPr>
                <w:rFonts w:ascii="Arial" w:eastAsia="Arial Unicode MS" w:hAnsi="Arial"/>
                <w:sz w:val="18"/>
              </w:rPr>
            </w:pPr>
            <w:r>
              <w:rPr>
                <w:rFonts w:ascii="Arial" w:hAnsi="Arial"/>
                <w:sz w:val="18"/>
                <w:lang w:val="en-US"/>
              </w:rPr>
              <w:t> </w:t>
            </w:r>
          </w:p>
        </w:tc>
        <w:tc>
          <w:tcPr>
            <w:tcW w:w="839" w:type="dxa"/>
            <w:tcBorders>
              <w:top w:val="single" w:sz="4" w:space="0" w:color="000000"/>
              <w:left w:val="nil"/>
              <w:bottom w:val="single" w:sz="12" w:space="0" w:color="auto"/>
              <w:right w:val="single" w:sz="4" w:space="0" w:color="auto"/>
            </w:tcBorders>
            <w:vAlign w:val="bottom"/>
          </w:tcPr>
          <w:p w:rsidR="00000000" w:rsidRDefault="00000000">
            <w:pPr>
              <w:jc w:val="center"/>
              <w:rPr>
                <w:rFonts w:ascii="Arial" w:eastAsia="Arial Unicode MS" w:hAnsi="Arial"/>
                <w:b/>
                <w:sz w:val="13"/>
              </w:rPr>
            </w:pPr>
            <w:r>
              <w:rPr>
                <w:rFonts w:ascii="Arial" w:hAnsi="Arial"/>
                <w:b/>
                <w:sz w:val="13"/>
              </w:rPr>
              <w:t>Женщины</w:t>
            </w:r>
          </w:p>
        </w:tc>
        <w:tc>
          <w:tcPr>
            <w:tcW w:w="797" w:type="dxa"/>
            <w:tcBorders>
              <w:top w:val="single" w:sz="4" w:space="0" w:color="000000"/>
              <w:left w:val="nil"/>
              <w:bottom w:val="single" w:sz="12" w:space="0" w:color="auto"/>
              <w:right w:val="single" w:sz="4" w:space="0" w:color="auto"/>
            </w:tcBorders>
            <w:vAlign w:val="bottom"/>
          </w:tcPr>
          <w:p w:rsidR="00000000" w:rsidRDefault="00000000">
            <w:pPr>
              <w:jc w:val="center"/>
              <w:rPr>
                <w:rFonts w:ascii="Arial" w:eastAsia="Arial Unicode MS" w:hAnsi="Arial"/>
                <w:b/>
                <w:sz w:val="13"/>
              </w:rPr>
            </w:pPr>
            <w:r>
              <w:rPr>
                <w:rFonts w:ascii="Arial" w:hAnsi="Arial"/>
                <w:b/>
                <w:sz w:val="13"/>
              </w:rPr>
              <w:t>Мужчины</w:t>
            </w:r>
          </w:p>
        </w:tc>
        <w:tc>
          <w:tcPr>
            <w:tcW w:w="839" w:type="dxa"/>
            <w:tcBorders>
              <w:top w:val="single" w:sz="4" w:space="0" w:color="000000"/>
              <w:left w:val="nil"/>
              <w:bottom w:val="single" w:sz="12" w:space="0" w:color="auto"/>
              <w:right w:val="single" w:sz="4" w:space="0" w:color="auto"/>
            </w:tcBorders>
            <w:vAlign w:val="bottom"/>
          </w:tcPr>
          <w:p w:rsidR="00000000" w:rsidRDefault="00000000">
            <w:pPr>
              <w:jc w:val="center"/>
              <w:rPr>
                <w:rFonts w:ascii="Arial" w:eastAsia="Arial Unicode MS" w:hAnsi="Arial"/>
                <w:b/>
                <w:sz w:val="13"/>
              </w:rPr>
            </w:pPr>
            <w:r>
              <w:rPr>
                <w:rFonts w:ascii="Arial" w:hAnsi="Arial"/>
                <w:b/>
                <w:sz w:val="13"/>
              </w:rPr>
              <w:t>Женщины</w:t>
            </w:r>
          </w:p>
        </w:tc>
        <w:tc>
          <w:tcPr>
            <w:tcW w:w="797" w:type="dxa"/>
            <w:tcBorders>
              <w:top w:val="single" w:sz="4" w:space="0" w:color="000000"/>
              <w:left w:val="nil"/>
              <w:bottom w:val="single" w:sz="12" w:space="0" w:color="auto"/>
              <w:right w:val="single" w:sz="4" w:space="0" w:color="auto"/>
            </w:tcBorders>
            <w:vAlign w:val="bottom"/>
          </w:tcPr>
          <w:p w:rsidR="00000000" w:rsidRDefault="00000000">
            <w:pPr>
              <w:jc w:val="center"/>
              <w:rPr>
                <w:rFonts w:ascii="Arial" w:eastAsia="Arial Unicode MS" w:hAnsi="Arial"/>
                <w:b/>
                <w:sz w:val="13"/>
              </w:rPr>
            </w:pPr>
            <w:r>
              <w:rPr>
                <w:rFonts w:ascii="Arial" w:hAnsi="Arial"/>
                <w:b/>
                <w:sz w:val="13"/>
              </w:rPr>
              <w:t>Мужчины</w:t>
            </w:r>
          </w:p>
        </w:tc>
        <w:tc>
          <w:tcPr>
            <w:tcW w:w="839" w:type="dxa"/>
            <w:tcBorders>
              <w:top w:val="single" w:sz="4" w:space="0" w:color="000000"/>
              <w:left w:val="nil"/>
              <w:bottom w:val="single" w:sz="12" w:space="0" w:color="auto"/>
              <w:right w:val="single" w:sz="4" w:space="0" w:color="auto"/>
            </w:tcBorders>
            <w:vAlign w:val="bottom"/>
          </w:tcPr>
          <w:p w:rsidR="00000000" w:rsidRDefault="00000000">
            <w:pPr>
              <w:jc w:val="center"/>
              <w:rPr>
                <w:rFonts w:ascii="Arial" w:eastAsia="Arial Unicode MS" w:hAnsi="Arial"/>
                <w:b/>
                <w:sz w:val="13"/>
              </w:rPr>
            </w:pPr>
            <w:r>
              <w:rPr>
                <w:rFonts w:ascii="Arial" w:hAnsi="Arial"/>
                <w:b/>
                <w:sz w:val="13"/>
              </w:rPr>
              <w:t>Женщины</w:t>
            </w:r>
          </w:p>
        </w:tc>
        <w:tc>
          <w:tcPr>
            <w:tcW w:w="797" w:type="dxa"/>
            <w:tcBorders>
              <w:top w:val="single" w:sz="4" w:space="0" w:color="000000"/>
              <w:left w:val="nil"/>
              <w:bottom w:val="single" w:sz="12" w:space="0" w:color="auto"/>
              <w:right w:val="single" w:sz="4" w:space="0" w:color="auto"/>
            </w:tcBorders>
            <w:vAlign w:val="bottom"/>
          </w:tcPr>
          <w:p w:rsidR="00000000" w:rsidRDefault="00000000">
            <w:pPr>
              <w:jc w:val="center"/>
              <w:rPr>
                <w:rFonts w:ascii="Arial" w:eastAsia="Arial Unicode MS" w:hAnsi="Arial"/>
                <w:b/>
                <w:sz w:val="13"/>
              </w:rPr>
            </w:pPr>
            <w:r>
              <w:rPr>
                <w:rFonts w:ascii="Arial" w:hAnsi="Arial"/>
                <w:b/>
                <w:sz w:val="13"/>
              </w:rPr>
              <w:t>Мужчины</w:t>
            </w:r>
          </w:p>
        </w:tc>
        <w:tc>
          <w:tcPr>
            <w:tcW w:w="839" w:type="dxa"/>
            <w:tcBorders>
              <w:top w:val="single" w:sz="4" w:space="0" w:color="000000"/>
              <w:left w:val="nil"/>
              <w:bottom w:val="single" w:sz="12" w:space="0" w:color="auto"/>
              <w:right w:val="single" w:sz="4" w:space="0" w:color="auto"/>
            </w:tcBorders>
            <w:vAlign w:val="bottom"/>
          </w:tcPr>
          <w:p w:rsidR="00000000" w:rsidRDefault="00000000">
            <w:pPr>
              <w:jc w:val="center"/>
              <w:rPr>
                <w:rFonts w:ascii="Arial" w:eastAsia="Arial Unicode MS" w:hAnsi="Arial"/>
                <w:b/>
                <w:sz w:val="13"/>
              </w:rPr>
            </w:pPr>
            <w:r>
              <w:rPr>
                <w:rFonts w:ascii="Arial" w:hAnsi="Arial"/>
                <w:b/>
                <w:sz w:val="13"/>
              </w:rPr>
              <w:t>Женщины</w:t>
            </w:r>
          </w:p>
        </w:tc>
        <w:tc>
          <w:tcPr>
            <w:tcW w:w="797" w:type="dxa"/>
            <w:tcBorders>
              <w:top w:val="single" w:sz="4" w:space="0" w:color="000000"/>
              <w:left w:val="nil"/>
              <w:bottom w:val="single" w:sz="12" w:space="0" w:color="auto"/>
              <w:right w:val="single" w:sz="4" w:space="0" w:color="auto"/>
            </w:tcBorders>
            <w:vAlign w:val="bottom"/>
          </w:tcPr>
          <w:p w:rsidR="00000000" w:rsidRDefault="00000000">
            <w:pPr>
              <w:jc w:val="center"/>
              <w:rPr>
                <w:rFonts w:ascii="Arial" w:eastAsia="Arial Unicode MS" w:hAnsi="Arial"/>
                <w:b/>
                <w:sz w:val="13"/>
              </w:rPr>
            </w:pPr>
            <w:r>
              <w:rPr>
                <w:rFonts w:ascii="Arial" w:hAnsi="Arial"/>
                <w:b/>
                <w:sz w:val="13"/>
              </w:rPr>
              <w:t>Мужчины</w:t>
            </w:r>
          </w:p>
        </w:tc>
        <w:tc>
          <w:tcPr>
            <w:tcW w:w="839" w:type="dxa"/>
            <w:tcBorders>
              <w:top w:val="single" w:sz="4" w:space="0" w:color="000000"/>
              <w:left w:val="nil"/>
              <w:bottom w:val="single" w:sz="12" w:space="0" w:color="auto"/>
              <w:right w:val="single" w:sz="4" w:space="0" w:color="auto"/>
            </w:tcBorders>
            <w:vAlign w:val="bottom"/>
          </w:tcPr>
          <w:p w:rsidR="00000000" w:rsidRDefault="00000000">
            <w:pPr>
              <w:jc w:val="center"/>
              <w:rPr>
                <w:rFonts w:ascii="Arial" w:eastAsia="Arial Unicode MS" w:hAnsi="Arial"/>
                <w:b/>
                <w:sz w:val="13"/>
              </w:rPr>
            </w:pPr>
            <w:r>
              <w:rPr>
                <w:rFonts w:ascii="Arial" w:hAnsi="Arial"/>
                <w:b/>
                <w:sz w:val="13"/>
              </w:rPr>
              <w:t>Женщины</w:t>
            </w:r>
          </w:p>
        </w:tc>
        <w:tc>
          <w:tcPr>
            <w:tcW w:w="797" w:type="dxa"/>
            <w:tcBorders>
              <w:top w:val="single" w:sz="4" w:space="0" w:color="000000"/>
              <w:left w:val="nil"/>
              <w:bottom w:val="single" w:sz="12" w:space="0" w:color="auto"/>
              <w:right w:val="single" w:sz="4" w:space="0" w:color="auto"/>
            </w:tcBorders>
            <w:vAlign w:val="bottom"/>
          </w:tcPr>
          <w:p w:rsidR="00000000" w:rsidRDefault="00000000">
            <w:pPr>
              <w:jc w:val="center"/>
              <w:rPr>
                <w:rFonts w:ascii="Arial" w:eastAsia="Arial Unicode MS" w:hAnsi="Arial"/>
                <w:b/>
                <w:sz w:val="13"/>
              </w:rPr>
            </w:pPr>
            <w:r>
              <w:rPr>
                <w:rFonts w:ascii="Arial" w:hAnsi="Arial"/>
                <w:b/>
                <w:sz w:val="13"/>
              </w:rPr>
              <w:t>Мужчины</w:t>
            </w:r>
          </w:p>
        </w:tc>
        <w:tc>
          <w:tcPr>
            <w:tcW w:w="838" w:type="dxa"/>
            <w:tcBorders>
              <w:top w:val="single" w:sz="4" w:space="0" w:color="auto"/>
              <w:left w:val="nil"/>
              <w:bottom w:val="single" w:sz="12" w:space="0" w:color="auto"/>
              <w:right w:val="single" w:sz="4" w:space="0" w:color="auto"/>
            </w:tcBorders>
            <w:vAlign w:val="bottom"/>
          </w:tcPr>
          <w:p w:rsidR="00000000" w:rsidRDefault="00000000">
            <w:pPr>
              <w:jc w:val="center"/>
              <w:rPr>
                <w:rFonts w:ascii="Arial" w:eastAsia="Arial Unicode MS" w:hAnsi="Arial"/>
                <w:b/>
                <w:sz w:val="13"/>
              </w:rPr>
            </w:pPr>
            <w:r>
              <w:rPr>
                <w:rFonts w:ascii="Arial" w:hAnsi="Arial"/>
                <w:b/>
                <w:sz w:val="13"/>
              </w:rPr>
              <w:t>Женщины</w:t>
            </w:r>
          </w:p>
        </w:tc>
        <w:tc>
          <w:tcPr>
            <w:tcW w:w="801" w:type="dxa"/>
            <w:tcBorders>
              <w:top w:val="single" w:sz="4" w:space="0" w:color="auto"/>
              <w:left w:val="nil"/>
              <w:bottom w:val="single" w:sz="12" w:space="0" w:color="auto"/>
              <w:right w:val="single" w:sz="12" w:space="0" w:color="auto"/>
            </w:tcBorders>
            <w:vAlign w:val="bottom"/>
          </w:tcPr>
          <w:p w:rsidR="00000000" w:rsidRDefault="00000000">
            <w:pPr>
              <w:jc w:val="center"/>
              <w:rPr>
                <w:rFonts w:ascii="Arial" w:eastAsia="Arial Unicode MS" w:hAnsi="Arial"/>
                <w:b/>
                <w:sz w:val="13"/>
              </w:rPr>
            </w:pPr>
            <w:r>
              <w:rPr>
                <w:rFonts w:ascii="Arial" w:hAnsi="Arial"/>
                <w:b/>
                <w:sz w:val="13"/>
              </w:rPr>
              <w:t>Мужчины</w:t>
            </w:r>
          </w:p>
        </w:tc>
      </w:tr>
      <w:tr w:rsidR="00000000">
        <w:tblPrEx>
          <w:tblCellMar>
            <w:top w:w="0" w:type="dxa"/>
            <w:bottom w:w="0" w:type="dxa"/>
          </w:tblCellMar>
        </w:tblPrEx>
        <w:trPr>
          <w:trHeight w:val="20"/>
        </w:trPr>
        <w:tc>
          <w:tcPr>
            <w:tcW w:w="1464" w:type="dxa"/>
            <w:tcBorders>
              <w:top w:val="single" w:sz="12" w:space="0" w:color="auto"/>
              <w:left w:val="single" w:sz="12" w:space="0" w:color="auto"/>
              <w:bottom w:val="single" w:sz="4"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Кандидаты</w:t>
            </w:r>
          </w:p>
        </w:tc>
        <w:tc>
          <w:tcPr>
            <w:tcW w:w="839" w:type="dxa"/>
            <w:tcBorders>
              <w:top w:val="single" w:sz="12" w:space="0" w:color="auto"/>
              <w:left w:val="nil"/>
              <w:bottom w:val="single" w:sz="4"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26</w:t>
            </w:r>
          </w:p>
        </w:tc>
        <w:tc>
          <w:tcPr>
            <w:tcW w:w="797" w:type="dxa"/>
            <w:tcBorders>
              <w:top w:val="single" w:sz="12" w:space="0" w:color="auto"/>
              <w:left w:val="nil"/>
              <w:bottom w:val="single" w:sz="4"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471</w:t>
            </w:r>
          </w:p>
        </w:tc>
        <w:tc>
          <w:tcPr>
            <w:tcW w:w="839" w:type="dxa"/>
            <w:tcBorders>
              <w:top w:val="single" w:sz="12" w:space="0" w:color="auto"/>
              <w:left w:val="nil"/>
              <w:bottom w:val="single" w:sz="4"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5</w:t>
            </w:r>
          </w:p>
        </w:tc>
        <w:tc>
          <w:tcPr>
            <w:tcW w:w="797" w:type="dxa"/>
            <w:tcBorders>
              <w:top w:val="single" w:sz="12" w:space="0" w:color="auto"/>
              <w:left w:val="nil"/>
              <w:bottom w:val="single" w:sz="4"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20</w:t>
            </w:r>
          </w:p>
        </w:tc>
        <w:tc>
          <w:tcPr>
            <w:tcW w:w="839" w:type="dxa"/>
            <w:tcBorders>
              <w:top w:val="single" w:sz="12" w:space="0" w:color="auto"/>
              <w:left w:val="nil"/>
              <w:bottom w:val="single" w:sz="4"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7</w:t>
            </w:r>
          </w:p>
        </w:tc>
        <w:tc>
          <w:tcPr>
            <w:tcW w:w="797" w:type="dxa"/>
            <w:tcBorders>
              <w:top w:val="single" w:sz="12" w:space="0" w:color="auto"/>
              <w:left w:val="nil"/>
              <w:bottom w:val="single" w:sz="4"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134</w:t>
            </w:r>
          </w:p>
        </w:tc>
        <w:tc>
          <w:tcPr>
            <w:tcW w:w="839" w:type="dxa"/>
            <w:tcBorders>
              <w:top w:val="single" w:sz="12" w:space="0" w:color="auto"/>
              <w:left w:val="nil"/>
              <w:bottom w:val="single" w:sz="4"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6</w:t>
            </w:r>
          </w:p>
        </w:tc>
        <w:tc>
          <w:tcPr>
            <w:tcW w:w="797" w:type="dxa"/>
            <w:tcBorders>
              <w:top w:val="single" w:sz="12" w:space="0" w:color="auto"/>
              <w:left w:val="nil"/>
              <w:bottom w:val="single" w:sz="4"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203</w:t>
            </w:r>
          </w:p>
        </w:tc>
        <w:tc>
          <w:tcPr>
            <w:tcW w:w="839" w:type="dxa"/>
            <w:tcBorders>
              <w:top w:val="single" w:sz="12" w:space="0" w:color="auto"/>
              <w:left w:val="nil"/>
              <w:bottom w:val="single" w:sz="4"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7</w:t>
            </w:r>
          </w:p>
        </w:tc>
        <w:tc>
          <w:tcPr>
            <w:tcW w:w="797" w:type="dxa"/>
            <w:tcBorders>
              <w:top w:val="single" w:sz="12" w:space="0" w:color="auto"/>
              <w:left w:val="nil"/>
              <w:bottom w:val="single" w:sz="4"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91</w:t>
            </w:r>
          </w:p>
        </w:tc>
        <w:tc>
          <w:tcPr>
            <w:tcW w:w="838" w:type="dxa"/>
            <w:tcBorders>
              <w:top w:val="single" w:sz="12" w:space="0" w:color="auto"/>
              <w:left w:val="nil"/>
              <w:bottom w:val="single" w:sz="4"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1</w:t>
            </w:r>
          </w:p>
        </w:tc>
        <w:tc>
          <w:tcPr>
            <w:tcW w:w="801" w:type="dxa"/>
            <w:tcBorders>
              <w:top w:val="single" w:sz="12" w:space="0" w:color="auto"/>
              <w:left w:val="nil"/>
              <w:bottom w:val="single" w:sz="4" w:space="0" w:color="auto"/>
              <w:right w:val="single" w:sz="12" w:space="0" w:color="auto"/>
            </w:tcBorders>
            <w:vAlign w:val="bottom"/>
          </w:tcPr>
          <w:p w:rsidR="00000000" w:rsidRDefault="00000000">
            <w:pPr>
              <w:jc w:val="center"/>
              <w:rPr>
                <w:rFonts w:ascii="Arial" w:eastAsia="Arial Unicode MS" w:hAnsi="Arial"/>
                <w:sz w:val="16"/>
              </w:rPr>
            </w:pPr>
            <w:r>
              <w:rPr>
                <w:rFonts w:ascii="Arial" w:hAnsi="Arial"/>
                <w:sz w:val="16"/>
              </w:rPr>
              <w:t>23</w:t>
            </w:r>
          </w:p>
        </w:tc>
      </w:tr>
      <w:tr w:rsidR="00000000">
        <w:tblPrEx>
          <w:tblCellMar>
            <w:top w:w="0" w:type="dxa"/>
            <w:bottom w:w="0" w:type="dxa"/>
          </w:tblCellMar>
        </w:tblPrEx>
        <w:trPr>
          <w:trHeight w:val="20"/>
        </w:trPr>
        <w:tc>
          <w:tcPr>
            <w:tcW w:w="1464" w:type="dxa"/>
            <w:tcBorders>
              <w:top w:val="nil"/>
              <w:left w:val="single" w:sz="12" w:space="0" w:color="auto"/>
              <w:bottom w:val="single" w:sz="12"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Избранные члены</w:t>
            </w:r>
          </w:p>
        </w:tc>
        <w:tc>
          <w:tcPr>
            <w:tcW w:w="839" w:type="dxa"/>
            <w:tcBorders>
              <w:top w:val="nil"/>
              <w:left w:val="nil"/>
              <w:bottom w:val="single" w:sz="12"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3</w:t>
            </w:r>
          </w:p>
        </w:tc>
        <w:tc>
          <w:tcPr>
            <w:tcW w:w="797" w:type="dxa"/>
            <w:tcBorders>
              <w:top w:val="nil"/>
              <w:left w:val="nil"/>
              <w:bottom w:val="single" w:sz="12"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120</w:t>
            </w:r>
          </w:p>
        </w:tc>
        <w:tc>
          <w:tcPr>
            <w:tcW w:w="839" w:type="dxa"/>
            <w:tcBorders>
              <w:top w:val="nil"/>
              <w:left w:val="nil"/>
              <w:bottom w:val="single" w:sz="12"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w:t>
            </w:r>
          </w:p>
        </w:tc>
        <w:tc>
          <w:tcPr>
            <w:tcW w:w="797" w:type="dxa"/>
            <w:tcBorders>
              <w:top w:val="nil"/>
              <w:left w:val="nil"/>
              <w:bottom w:val="single" w:sz="12"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4</w:t>
            </w:r>
          </w:p>
        </w:tc>
        <w:tc>
          <w:tcPr>
            <w:tcW w:w="839" w:type="dxa"/>
            <w:tcBorders>
              <w:top w:val="nil"/>
              <w:left w:val="nil"/>
              <w:bottom w:val="single" w:sz="12"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2</w:t>
            </w:r>
          </w:p>
        </w:tc>
        <w:tc>
          <w:tcPr>
            <w:tcW w:w="797" w:type="dxa"/>
            <w:tcBorders>
              <w:top w:val="nil"/>
              <w:left w:val="nil"/>
              <w:bottom w:val="single" w:sz="12"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42</w:t>
            </w:r>
          </w:p>
        </w:tc>
        <w:tc>
          <w:tcPr>
            <w:tcW w:w="839" w:type="dxa"/>
            <w:tcBorders>
              <w:top w:val="nil"/>
              <w:left w:val="nil"/>
              <w:bottom w:val="single" w:sz="12"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w:t>
            </w:r>
          </w:p>
        </w:tc>
        <w:tc>
          <w:tcPr>
            <w:tcW w:w="797" w:type="dxa"/>
            <w:tcBorders>
              <w:top w:val="nil"/>
              <w:left w:val="nil"/>
              <w:bottom w:val="single" w:sz="12"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54</w:t>
            </w:r>
          </w:p>
        </w:tc>
        <w:tc>
          <w:tcPr>
            <w:tcW w:w="839" w:type="dxa"/>
            <w:tcBorders>
              <w:top w:val="nil"/>
              <w:left w:val="nil"/>
              <w:bottom w:val="single" w:sz="12"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1</w:t>
            </w:r>
          </w:p>
        </w:tc>
        <w:tc>
          <w:tcPr>
            <w:tcW w:w="797" w:type="dxa"/>
            <w:tcBorders>
              <w:top w:val="nil"/>
              <w:left w:val="nil"/>
              <w:bottom w:val="single" w:sz="12"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18</w:t>
            </w:r>
          </w:p>
        </w:tc>
        <w:tc>
          <w:tcPr>
            <w:tcW w:w="838" w:type="dxa"/>
            <w:tcBorders>
              <w:top w:val="nil"/>
              <w:left w:val="nil"/>
              <w:bottom w:val="single" w:sz="12" w:space="0" w:color="auto"/>
              <w:right w:val="single" w:sz="4" w:space="0" w:color="auto"/>
            </w:tcBorders>
            <w:vAlign w:val="bottom"/>
          </w:tcPr>
          <w:p w:rsidR="00000000" w:rsidRDefault="00000000">
            <w:pPr>
              <w:jc w:val="center"/>
              <w:rPr>
                <w:rFonts w:ascii="Arial" w:eastAsia="Arial Unicode MS" w:hAnsi="Arial"/>
                <w:sz w:val="16"/>
              </w:rPr>
            </w:pPr>
            <w:r>
              <w:rPr>
                <w:rFonts w:ascii="Arial" w:hAnsi="Arial"/>
                <w:sz w:val="16"/>
              </w:rPr>
              <w:t>–</w:t>
            </w:r>
          </w:p>
        </w:tc>
        <w:tc>
          <w:tcPr>
            <w:tcW w:w="801" w:type="dxa"/>
            <w:tcBorders>
              <w:top w:val="nil"/>
              <w:left w:val="nil"/>
              <w:bottom w:val="single" w:sz="12" w:space="0" w:color="auto"/>
              <w:right w:val="single" w:sz="12" w:space="0" w:color="auto"/>
            </w:tcBorders>
            <w:vAlign w:val="bottom"/>
          </w:tcPr>
          <w:p w:rsidR="00000000" w:rsidRDefault="00000000">
            <w:pPr>
              <w:jc w:val="center"/>
              <w:rPr>
                <w:rFonts w:ascii="Arial" w:eastAsia="Arial Unicode MS" w:hAnsi="Arial"/>
                <w:sz w:val="16"/>
              </w:rPr>
            </w:pPr>
            <w:r>
              <w:rPr>
                <w:rFonts w:ascii="Arial" w:hAnsi="Arial"/>
                <w:sz w:val="16"/>
              </w:rPr>
              <w:t>2</w:t>
            </w:r>
          </w:p>
        </w:tc>
      </w:tr>
    </w:tbl>
    <w:p w:rsidR="00000000" w:rsidRDefault="00000000">
      <w:pPr>
        <w:jc w:val="both"/>
        <w:rPr>
          <w:rFonts w:ascii="Arial" w:hAnsi="Arial"/>
          <w:b/>
          <w:sz w:val="18"/>
        </w:rPr>
      </w:pPr>
    </w:p>
    <w:p w:rsidR="00000000" w:rsidRDefault="00000000">
      <w:pPr>
        <w:jc w:val="both"/>
        <w:rPr>
          <w:rFonts w:ascii="Arial" w:hAnsi="Arial"/>
          <w:i/>
          <w:sz w:val="16"/>
        </w:rPr>
      </w:pPr>
      <w:r>
        <w:rPr>
          <w:rFonts w:ascii="Arial" w:hAnsi="Arial"/>
          <w:i/>
          <w:sz w:val="16"/>
        </w:rPr>
        <w:t xml:space="preserve">Источник: Государственная статистическая служба. </w:t>
      </w:r>
    </w:p>
    <w:p w:rsidR="00000000" w:rsidRDefault="00000000">
      <w:pPr>
        <w:jc w:val="both"/>
        <w:rPr>
          <w:rFonts w:ascii="Arial" w:hAnsi="Arial"/>
          <w:sz w:val="18"/>
        </w:rPr>
      </w:pPr>
    </w:p>
    <w:p w:rsidR="00000000" w:rsidRDefault="00000000">
      <w:pPr>
        <w:jc w:val="both"/>
        <w:rPr>
          <w:rFonts w:ascii="Arial" w:hAnsi="Arial"/>
          <w:sz w:val="18"/>
        </w:rPr>
      </w:pPr>
    </w:p>
    <w:p w:rsidR="00000000" w:rsidRDefault="00000000">
      <w:pPr>
        <w:jc w:val="both"/>
        <w:rPr>
          <w:rFonts w:ascii="Arial" w:hAnsi="Arial"/>
          <w:sz w:val="18"/>
        </w:rPr>
        <w:sectPr w:rsidR="00000000">
          <w:headerReference w:type="default" r:id="rId60"/>
          <w:footerReference w:type="even" r:id="rId61"/>
          <w:footerReference w:type="default" r:id="rId62"/>
          <w:pgSz w:w="16838" w:h="11906" w:orient="landscape" w:code="9"/>
          <w:pgMar w:top="1134" w:right="1298" w:bottom="1701" w:left="1298" w:header="720" w:footer="720" w:gutter="0"/>
          <w:cols w:space="720"/>
        </w:sect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39"/>
      </w:tblGrid>
      <w:tr w:rsidR="00000000">
        <w:tblPrEx>
          <w:tblCellMar>
            <w:top w:w="0" w:type="dxa"/>
            <w:bottom w:w="0" w:type="dxa"/>
          </w:tblCellMar>
        </w:tblPrEx>
        <w:tc>
          <w:tcPr>
            <w:tcW w:w="9639" w:type="dxa"/>
            <w:shd w:val="clear" w:color="auto" w:fill="C0C0C0"/>
          </w:tcPr>
          <w:p w:rsidR="00000000" w:rsidRDefault="00000000">
            <w:pPr>
              <w:spacing w:before="120" w:after="120"/>
              <w:jc w:val="center"/>
              <w:rPr>
                <w:rFonts w:ascii="Arial" w:hAnsi="Arial"/>
              </w:rPr>
            </w:pPr>
            <w:r>
              <w:rPr>
                <w:rFonts w:ascii="Arial" w:hAnsi="Arial"/>
                <w:b/>
              </w:rPr>
              <w:t xml:space="preserve">ЗАРЕГИСТРИРОВАННЫЕ В КАЧЕСТВЕ ПРАВОНАРУШИТЕЛЕЙ И ОСУЖДЕННЫЕ </w:t>
            </w:r>
            <w:r>
              <w:rPr>
                <w:rFonts w:ascii="Arial" w:hAnsi="Arial"/>
                <w:b/>
              </w:rPr>
              <w:br/>
              <w:t>НЕСОВЕРШЕННОЛЕТНИЕ И СОВЕРШЕННОЛЕТНИЕ</w:t>
            </w:r>
          </w:p>
        </w:tc>
      </w:tr>
    </w:tbl>
    <w:p w:rsidR="00000000" w:rsidRDefault="00000000">
      <w:pPr>
        <w:jc w:val="center"/>
        <w:rPr>
          <w:rFonts w:ascii="Arial" w:hAnsi="Arial"/>
          <w:b/>
          <w:sz w:val="18"/>
        </w:rPr>
      </w:pPr>
    </w:p>
    <w:p w:rsidR="00000000" w:rsidRDefault="00000000">
      <w:pPr>
        <w:rPr>
          <w:rFonts w:ascii="Arial" w:hAnsi="Arial"/>
          <w:sz w:val="18"/>
        </w:rPr>
      </w:pPr>
      <w:r>
        <w:rPr>
          <w:rFonts w:ascii="Arial" w:hAnsi="Arial"/>
          <w:sz w:val="18"/>
        </w:rPr>
        <w:t xml:space="preserve">Статистические данные, касающиеся сферы отправления правосудия, сгруппированы по нескольким характеристикам </w:t>
      </w:r>
      <w:r>
        <w:rPr>
          <w:rFonts w:ascii="Arial" w:hAnsi="Arial"/>
          <w:b/>
          <w:sz w:val="18"/>
        </w:rPr>
        <w:t>правонарушителей</w:t>
      </w:r>
      <w:r>
        <w:rPr>
          <w:rFonts w:ascii="Arial" w:hAnsi="Arial"/>
          <w:sz w:val="18"/>
        </w:rPr>
        <w:t>.</w:t>
      </w:r>
    </w:p>
    <w:p w:rsidR="00000000" w:rsidRDefault="00000000">
      <w:pPr>
        <w:rPr>
          <w:rFonts w:ascii="Arial" w:hAnsi="Arial"/>
          <w:sz w:val="18"/>
        </w:rPr>
      </w:pPr>
    </w:p>
    <w:p w:rsidR="00000000" w:rsidRDefault="00000000">
      <w:pPr>
        <w:rPr>
          <w:rFonts w:ascii="Arial" w:hAnsi="Arial"/>
          <w:sz w:val="18"/>
        </w:rPr>
      </w:pPr>
      <w:r>
        <w:rPr>
          <w:rFonts w:ascii="Arial" w:hAnsi="Arial"/>
          <w:sz w:val="18"/>
        </w:rPr>
        <w:t>В таблицах приводятся данные, касающиеся зарегистрированных в качестве правонарушителей и осужденных несовершеннолетних и совершеннолетних в разбивке по полу.</w:t>
      </w:r>
    </w:p>
    <w:p w:rsidR="00000000" w:rsidRDefault="00000000">
      <w:pPr>
        <w:rPr>
          <w:rFonts w:ascii="Arial" w:hAnsi="Arial"/>
          <w:sz w:val="18"/>
        </w:rPr>
      </w:pPr>
    </w:p>
    <w:p w:rsidR="00000000" w:rsidRDefault="00000000">
      <w:pPr>
        <w:rPr>
          <w:rFonts w:ascii="Arial" w:hAnsi="Arial"/>
          <w:sz w:val="18"/>
        </w:rPr>
      </w:pPr>
      <w:r>
        <w:rPr>
          <w:rFonts w:ascii="Arial" w:hAnsi="Arial"/>
          <w:sz w:val="18"/>
        </w:rPr>
        <w:t>Совершеннолетними правонарушителями считаются лица, достигшие на момент совершения преступления 18</w:t>
      </w:r>
      <w:r>
        <w:rPr>
          <w:rFonts w:ascii="Arial" w:hAnsi="Arial"/>
          <w:sz w:val="18"/>
        </w:rPr>
        <w:noBreakHyphen/>
        <w:t xml:space="preserve">летнего возраста. </w:t>
      </w:r>
    </w:p>
    <w:p w:rsidR="00000000" w:rsidRDefault="00000000">
      <w:pPr>
        <w:rPr>
          <w:rFonts w:ascii="Arial" w:hAnsi="Arial"/>
          <w:sz w:val="18"/>
        </w:rPr>
      </w:pPr>
    </w:p>
    <w:p w:rsidR="00000000" w:rsidRDefault="00000000">
      <w:pPr>
        <w:rPr>
          <w:rFonts w:ascii="Arial" w:hAnsi="Arial"/>
          <w:sz w:val="18"/>
        </w:rPr>
      </w:pPr>
      <w:r>
        <w:rPr>
          <w:rFonts w:ascii="Arial" w:hAnsi="Arial"/>
          <w:sz w:val="18"/>
        </w:rPr>
        <w:t>Несовершеннолетними правонарушителями считаются лица, на момент совершения преступления достигшие 14</w:t>
      </w:r>
      <w:r>
        <w:rPr>
          <w:rFonts w:ascii="Arial" w:hAnsi="Arial"/>
          <w:sz w:val="18"/>
        </w:rPr>
        <w:noBreakHyphen/>
        <w:t xml:space="preserve">летнего возраста, но не старше 18 лет. Доля девушек от общего числа несовершеннолетних правонарушителей, осужденных в 2001 году, составляет 2,2 процента. </w:t>
      </w:r>
    </w:p>
    <w:p w:rsidR="00000000" w:rsidRDefault="00000000">
      <w:pPr>
        <w:rPr>
          <w:rFonts w:ascii="Arial" w:hAnsi="Arial"/>
          <w:sz w:val="18"/>
        </w:rPr>
      </w:pPr>
    </w:p>
    <w:p w:rsidR="00000000" w:rsidRDefault="00000000">
      <w:pPr>
        <w:rPr>
          <w:rFonts w:ascii="Arial" w:hAnsi="Arial"/>
          <w:sz w:val="18"/>
        </w:rPr>
      </w:pPr>
      <w:r>
        <w:rPr>
          <w:rFonts w:ascii="Arial" w:hAnsi="Arial"/>
          <w:sz w:val="18"/>
        </w:rPr>
        <w:t>Среди осужденных в 2001 году несовершеннолетних правонарушителей-девушек бóльшую часть (84,2 процента) составляют совершившие преступление против собственности.</w:t>
      </w:r>
    </w:p>
    <w:p w:rsidR="00000000" w:rsidRDefault="00000000">
      <w:pPr>
        <w:rPr>
          <w:rFonts w:ascii="Arial" w:hAnsi="Arial"/>
          <w:sz w:val="18"/>
        </w:rPr>
      </w:pPr>
    </w:p>
    <w:p w:rsidR="00000000" w:rsidRDefault="00000000">
      <w:pPr>
        <w:rPr>
          <w:rFonts w:ascii="Arial" w:hAnsi="Arial"/>
          <w:sz w:val="18"/>
        </w:rPr>
      </w:pPr>
      <w:r>
        <w:rPr>
          <w:rFonts w:ascii="Arial" w:hAnsi="Arial"/>
          <w:sz w:val="18"/>
        </w:rPr>
        <w:t>Доля женщин от общего числа совершеннолетних правонарушителей, осужденных в 2001 году, составляет 4,8 процента.</w:t>
      </w:r>
    </w:p>
    <w:p w:rsidR="00000000" w:rsidRDefault="00000000">
      <w:pPr>
        <w:rPr>
          <w:rFonts w:ascii="Arial" w:hAnsi="Arial"/>
          <w:sz w:val="18"/>
        </w:rPr>
      </w:pPr>
    </w:p>
    <w:p w:rsidR="00000000" w:rsidRDefault="00000000">
      <w:pPr>
        <w:rPr>
          <w:rFonts w:ascii="Arial" w:hAnsi="Arial"/>
          <w:sz w:val="18"/>
        </w:rPr>
      </w:pPr>
      <w:r>
        <w:rPr>
          <w:rFonts w:ascii="Arial" w:hAnsi="Arial"/>
          <w:sz w:val="18"/>
        </w:rPr>
        <w:t>Среди осужденных в 2001 году совершеннолетних правонарушителей-женщин бóльшую часть составляют совершившие преступление против собственности – 23,2 процента.</w:t>
      </w:r>
    </w:p>
    <w:p w:rsidR="00000000" w:rsidRDefault="00000000">
      <w:pPr>
        <w:rPr>
          <w:rFonts w:ascii="Arial" w:hAnsi="Arial"/>
          <w:sz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876"/>
        <w:gridCol w:w="1004"/>
        <w:gridCol w:w="966"/>
        <w:gridCol w:w="1004"/>
        <w:gridCol w:w="965"/>
        <w:gridCol w:w="1004"/>
        <w:gridCol w:w="965"/>
        <w:gridCol w:w="1004"/>
        <w:gridCol w:w="902"/>
      </w:tblGrid>
      <w:tr w:rsidR="00000000">
        <w:tblPrEx>
          <w:tblCellMar>
            <w:top w:w="0" w:type="dxa"/>
            <w:bottom w:w="0" w:type="dxa"/>
          </w:tblCellMar>
        </w:tblPrEx>
        <w:trPr>
          <w:jc w:val="center"/>
        </w:trPr>
        <w:tc>
          <w:tcPr>
            <w:tcW w:w="9690" w:type="dxa"/>
            <w:gridSpan w:val="9"/>
            <w:shd w:val="clear" w:color="auto" w:fill="C0C0C0"/>
          </w:tcPr>
          <w:p w:rsidR="00000000" w:rsidRDefault="00000000">
            <w:pPr>
              <w:spacing w:before="60" w:after="60"/>
              <w:rPr>
                <w:rFonts w:ascii="Arial" w:hAnsi="Arial"/>
                <w:spacing w:val="-2"/>
                <w:sz w:val="18"/>
              </w:rPr>
            </w:pPr>
            <w:r>
              <w:rPr>
                <w:rFonts w:ascii="Arial" w:hAnsi="Arial"/>
                <w:b/>
                <w:spacing w:val="-2"/>
                <w:sz w:val="18"/>
              </w:rPr>
              <w:t>Зарегистрированные в качестве правонарушителей и осужденные совершеннолетние в разбивке по полу</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cantSplit/>
          <w:trHeight w:val="20"/>
          <w:jc w:val="center"/>
        </w:trPr>
        <w:tc>
          <w:tcPr>
            <w:tcW w:w="1876" w:type="dxa"/>
            <w:vMerge w:val="restart"/>
            <w:tcBorders>
              <w:top w:val="single" w:sz="12" w:space="0" w:color="auto"/>
              <w:left w:val="single" w:sz="12" w:space="0" w:color="auto"/>
              <w:bottom w:val="nil"/>
              <w:right w:val="single" w:sz="4" w:space="0" w:color="auto"/>
            </w:tcBorders>
            <w:vAlign w:val="center"/>
          </w:tcPr>
          <w:p w:rsidR="00000000" w:rsidRDefault="00000000">
            <w:pPr>
              <w:jc w:val="center"/>
              <w:rPr>
                <w:rFonts w:ascii="Arial" w:eastAsia="Arial Unicode MS" w:hAnsi="Arial"/>
                <w:sz w:val="18"/>
              </w:rPr>
            </w:pPr>
            <w:r>
              <w:rPr>
                <w:rFonts w:ascii="Arial" w:hAnsi="Arial"/>
                <w:sz w:val="18"/>
                <w:lang w:val="en-US"/>
              </w:rPr>
              <w:t> </w:t>
            </w:r>
          </w:p>
        </w:tc>
        <w:tc>
          <w:tcPr>
            <w:tcW w:w="1970" w:type="dxa"/>
            <w:gridSpan w:val="2"/>
            <w:tcBorders>
              <w:top w:val="single" w:sz="12" w:space="0" w:color="auto"/>
              <w:left w:val="nil"/>
              <w:bottom w:val="single" w:sz="4" w:space="0" w:color="auto"/>
              <w:right w:val="single" w:sz="4" w:space="0" w:color="000000"/>
            </w:tcBorders>
            <w:vAlign w:val="center"/>
          </w:tcPr>
          <w:p w:rsidR="00000000" w:rsidRDefault="00000000">
            <w:pPr>
              <w:jc w:val="center"/>
              <w:rPr>
                <w:rFonts w:ascii="Arial" w:eastAsia="Arial Unicode MS" w:hAnsi="Arial"/>
                <w:b/>
                <w:sz w:val="16"/>
              </w:rPr>
            </w:pPr>
            <w:r>
              <w:rPr>
                <w:rFonts w:ascii="Arial" w:hAnsi="Arial"/>
                <w:b/>
                <w:sz w:val="16"/>
              </w:rPr>
              <w:t>1998 год</w:t>
            </w:r>
          </w:p>
        </w:tc>
        <w:tc>
          <w:tcPr>
            <w:tcW w:w="1969" w:type="dxa"/>
            <w:gridSpan w:val="2"/>
            <w:tcBorders>
              <w:top w:val="single" w:sz="12" w:space="0" w:color="auto"/>
              <w:left w:val="nil"/>
              <w:bottom w:val="single" w:sz="4" w:space="0" w:color="auto"/>
              <w:right w:val="single" w:sz="4" w:space="0" w:color="auto"/>
            </w:tcBorders>
            <w:vAlign w:val="center"/>
          </w:tcPr>
          <w:p w:rsidR="00000000" w:rsidRDefault="00000000">
            <w:pPr>
              <w:jc w:val="center"/>
              <w:rPr>
                <w:rFonts w:ascii="Arial" w:eastAsia="Arial Unicode MS" w:hAnsi="Arial"/>
                <w:b/>
                <w:sz w:val="16"/>
              </w:rPr>
            </w:pPr>
            <w:r>
              <w:rPr>
                <w:rFonts w:ascii="Arial" w:hAnsi="Arial"/>
                <w:b/>
                <w:sz w:val="16"/>
              </w:rPr>
              <w:t>1999 год</w:t>
            </w:r>
          </w:p>
        </w:tc>
        <w:tc>
          <w:tcPr>
            <w:tcW w:w="1969" w:type="dxa"/>
            <w:gridSpan w:val="2"/>
            <w:tcBorders>
              <w:top w:val="single" w:sz="12" w:space="0" w:color="auto"/>
              <w:left w:val="single" w:sz="4" w:space="0" w:color="auto"/>
              <w:bottom w:val="single" w:sz="4" w:space="0" w:color="auto"/>
              <w:right w:val="single" w:sz="4" w:space="0" w:color="000000"/>
            </w:tcBorders>
            <w:vAlign w:val="center"/>
          </w:tcPr>
          <w:p w:rsidR="00000000" w:rsidRDefault="00000000">
            <w:pPr>
              <w:jc w:val="center"/>
              <w:rPr>
                <w:rFonts w:ascii="Arial" w:eastAsia="Arial Unicode MS" w:hAnsi="Arial"/>
                <w:b/>
                <w:sz w:val="16"/>
              </w:rPr>
            </w:pPr>
            <w:r>
              <w:rPr>
                <w:rFonts w:ascii="Arial" w:hAnsi="Arial"/>
                <w:b/>
                <w:sz w:val="16"/>
              </w:rPr>
              <w:t>2000 год</w:t>
            </w:r>
          </w:p>
        </w:tc>
        <w:tc>
          <w:tcPr>
            <w:tcW w:w="1906" w:type="dxa"/>
            <w:gridSpan w:val="2"/>
            <w:tcBorders>
              <w:top w:val="single" w:sz="12" w:space="0" w:color="auto"/>
              <w:left w:val="nil"/>
              <w:bottom w:val="single" w:sz="4" w:space="0" w:color="auto"/>
              <w:right w:val="single" w:sz="12" w:space="0" w:color="auto"/>
            </w:tcBorders>
            <w:vAlign w:val="center"/>
          </w:tcPr>
          <w:p w:rsidR="00000000" w:rsidRDefault="00000000">
            <w:pPr>
              <w:jc w:val="center"/>
              <w:rPr>
                <w:rFonts w:ascii="Arial" w:eastAsia="Arial Unicode MS" w:hAnsi="Arial"/>
                <w:b/>
                <w:sz w:val="16"/>
              </w:rPr>
            </w:pPr>
            <w:r>
              <w:rPr>
                <w:rFonts w:ascii="Arial" w:hAnsi="Arial"/>
                <w:b/>
                <w:sz w:val="16"/>
              </w:rPr>
              <w:t>2001 год</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cantSplit/>
          <w:trHeight w:val="20"/>
          <w:jc w:val="center"/>
        </w:trPr>
        <w:tc>
          <w:tcPr>
            <w:tcW w:w="1876" w:type="dxa"/>
            <w:vMerge/>
            <w:tcBorders>
              <w:top w:val="single" w:sz="8" w:space="0" w:color="auto"/>
              <w:left w:val="single" w:sz="12" w:space="0" w:color="auto"/>
              <w:bottom w:val="single" w:sz="12" w:space="0" w:color="auto"/>
              <w:right w:val="single" w:sz="4" w:space="0" w:color="auto"/>
            </w:tcBorders>
            <w:vAlign w:val="center"/>
          </w:tcPr>
          <w:p w:rsidR="00000000" w:rsidRDefault="00000000">
            <w:pPr>
              <w:rPr>
                <w:rFonts w:ascii="Arial" w:eastAsia="Arial Unicode MS" w:hAnsi="Arial"/>
                <w:sz w:val="18"/>
              </w:rPr>
            </w:pPr>
          </w:p>
        </w:tc>
        <w:tc>
          <w:tcPr>
            <w:tcW w:w="1004" w:type="dxa"/>
            <w:tcBorders>
              <w:top w:val="nil"/>
              <w:left w:val="nil"/>
              <w:bottom w:val="single" w:sz="12" w:space="0" w:color="auto"/>
              <w:right w:val="single" w:sz="4" w:space="0" w:color="auto"/>
            </w:tcBorders>
            <w:vAlign w:val="center"/>
          </w:tcPr>
          <w:p w:rsidR="00000000" w:rsidRDefault="00000000">
            <w:pPr>
              <w:jc w:val="center"/>
              <w:rPr>
                <w:rFonts w:ascii="Arial" w:eastAsia="Arial Unicode MS" w:hAnsi="Arial"/>
                <w:b/>
                <w:sz w:val="16"/>
              </w:rPr>
            </w:pPr>
            <w:r>
              <w:rPr>
                <w:rFonts w:ascii="Arial" w:hAnsi="Arial"/>
                <w:b/>
                <w:sz w:val="16"/>
              </w:rPr>
              <w:t>Женщины</w:t>
            </w:r>
          </w:p>
        </w:tc>
        <w:tc>
          <w:tcPr>
            <w:tcW w:w="966" w:type="dxa"/>
            <w:tcBorders>
              <w:top w:val="nil"/>
              <w:left w:val="nil"/>
              <w:bottom w:val="single" w:sz="12" w:space="0" w:color="auto"/>
              <w:right w:val="single" w:sz="4" w:space="0" w:color="auto"/>
            </w:tcBorders>
            <w:vAlign w:val="center"/>
          </w:tcPr>
          <w:p w:rsidR="00000000" w:rsidRDefault="00000000">
            <w:pPr>
              <w:jc w:val="center"/>
              <w:rPr>
                <w:rFonts w:ascii="Arial" w:eastAsia="Arial Unicode MS" w:hAnsi="Arial"/>
                <w:b/>
                <w:sz w:val="16"/>
              </w:rPr>
            </w:pPr>
            <w:r>
              <w:rPr>
                <w:rFonts w:ascii="Arial" w:hAnsi="Arial"/>
                <w:b/>
                <w:sz w:val="16"/>
              </w:rPr>
              <w:t>Мужчины</w:t>
            </w:r>
          </w:p>
        </w:tc>
        <w:tc>
          <w:tcPr>
            <w:tcW w:w="1004" w:type="dxa"/>
            <w:tcBorders>
              <w:top w:val="nil"/>
              <w:left w:val="nil"/>
              <w:bottom w:val="single" w:sz="12" w:space="0" w:color="auto"/>
              <w:right w:val="single" w:sz="4" w:space="0" w:color="auto"/>
            </w:tcBorders>
            <w:vAlign w:val="center"/>
          </w:tcPr>
          <w:p w:rsidR="00000000" w:rsidRDefault="00000000">
            <w:pPr>
              <w:jc w:val="center"/>
              <w:rPr>
                <w:rFonts w:ascii="Arial" w:eastAsia="Arial Unicode MS" w:hAnsi="Arial"/>
                <w:b/>
                <w:sz w:val="16"/>
              </w:rPr>
            </w:pPr>
            <w:r>
              <w:rPr>
                <w:rFonts w:ascii="Arial" w:hAnsi="Arial"/>
                <w:b/>
                <w:sz w:val="16"/>
              </w:rPr>
              <w:t>Женщины</w:t>
            </w:r>
          </w:p>
        </w:tc>
        <w:tc>
          <w:tcPr>
            <w:tcW w:w="965" w:type="dxa"/>
            <w:tcBorders>
              <w:top w:val="nil"/>
              <w:left w:val="nil"/>
              <w:bottom w:val="single" w:sz="12" w:space="0" w:color="auto"/>
              <w:right w:val="single" w:sz="4" w:space="0" w:color="auto"/>
            </w:tcBorders>
            <w:vAlign w:val="center"/>
          </w:tcPr>
          <w:p w:rsidR="00000000" w:rsidRDefault="00000000">
            <w:pPr>
              <w:jc w:val="center"/>
              <w:rPr>
                <w:rFonts w:ascii="Arial" w:eastAsia="Arial Unicode MS" w:hAnsi="Arial"/>
                <w:b/>
                <w:sz w:val="16"/>
              </w:rPr>
            </w:pPr>
            <w:r>
              <w:rPr>
                <w:rFonts w:ascii="Arial" w:hAnsi="Arial"/>
                <w:b/>
                <w:sz w:val="16"/>
              </w:rPr>
              <w:t>Мужчины</w:t>
            </w:r>
          </w:p>
        </w:tc>
        <w:tc>
          <w:tcPr>
            <w:tcW w:w="1004" w:type="dxa"/>
            <w:tcBorders>
              <w:top w:val="nil"/>
              <w:left w:val="nil"/>
              <w:bottom w:val="single" w:sz="12" w:space="0" w:color="auto"/>
              <w:right w:val="single" w:sz="4" w:space="0" w:color="auto"/>
            </w:tcBorders>
            <w:vAlign w:val="center"/>
          </w:tcPr>
          <w:p w:rsidR="00000000" w:rsidRDefault="00000000">
            <w:pPr>
              <w:jc w:val="center"/>
              <w:rPr>
                <w:rFonts w:ascii="Arial" w:eastAsia="Arial Unicode MS" w:hAnsi="Arial"/>
                <w:b/>
                <w:sz w:val="16"/>
              </w:rPr>
            </w:pPr>
            <w:r>
              <w:rPr>
                <w:rFonts w:ascii="Arial" w:hAnsi="Arial"/>
                <w:b/>
                <w:sz w:val="16"/>
              </w:rPr>
              <w:t>Женщины</w:t>
            </w:r>
          </w:p>
        </w:tc>
        <w:tc>
          <w:tcPr>
            <w:tcW w:w="965" w:type="dxa"/>
            <w:tcBorders>
              <w:top w:val="nil"/>
              <w:left w:val="nil"/>
              <w:bottom w:val="single" w:sz="12" w:space="0" w:color="auto"/>
              <w:right w:val="single" w:sz="4" w:space="0" w:color="auto"/>
            </w:tcBorders>
            <w:vAlign w:val="center"/>
          </w:tcPr>
          <w:p w:rsidR="00000000" w:rsidRDefault="00000000">
            <w:pPr>
              <w:jc w:val="center"/>
              <w:rPr>
                <w:rFonts w:ascii="Arial" w:eastAsia="Arial Unicode MS" w:hAnsi="Arial"/>
                <w:b/>
                <w:sz w:val="16"/>
              </w:rPr>
            </w:pPr>
            <w:r>
              <w:rPr>
                <w:rFonts w:ascii="Arial" w:hAnsi="Arial"/>
                <w:b/>
                <w:sz w:val="16"/>
              </w:rPr>
              <w:t>Мужчины</w:t>
            </w:r>
          </w:p>
        </w:tc>
        <w:tc>
          <w:tcPr>
            <w:tcW w:w="1004" w:type="dxa"/>
            <w:tcBorders>
              <w:top w:val="nil"/>
              <w:left w:val="nil"/>
              <w:bottom w:val="single" w:sz="12" w:space="0" w:color="auto"/>
              <w:right w:val="single" w:sz="4" w:space="0" w:color="auto"/>
            </w:tcBorders>
            <w:vAlign w:val="center"/>
          </w:tcPr>
          <w:p w:rsidR="00000000" w:rsidRDefault="00000000">
            <w:pPr>
              <w:jc w:val="center"/>
              <w:rPr>
                <w:rFonts w:ascii="Arial" w:eastAsia="Arial Unicode MS" w:hAnsi="Arial"/>
                <w:b/>
                <w:sz w:val="16"/>
              </w:rPr>
            </w:pPr>
            <w:r>
              <w:rPr>
                <w:rFonts w:ascii="Arial" w:hAnsi="Arial"/>
                <w:b/>
                <w:sz w:val="16"/>
              </w:rPr>
              <w:t>Женщины</w:t>
            </w:r>
          </w:p>
        </w:tc>
        <w:tc>
          <w:tcPr>
            <w:tcW w:w="902" w:type="dxa"/>
            <w:tcBorders>
              <w:top w:val="nil"/>
              <w:left w:val="nil"/>
              <w:bottom w:val="single" w:sz="12" w:space="0" w:color="auto"/>
              <w:right w:val="single" w:sz="12" w:space="0" w:color="auto"/>
            </w:tcBorders>
            <w:vAlign w:val="center"/>
          </w:tcPr>
          <w:p w:rsidR="00000000" w:rsidRDefault="00000000">
            <w:pPr>
              <w:jc w:val="center"/>
              <w:rPr>
                <w:rFonts w:ascii="Arial" w:eastAsia="Arial Unicode MS" w:hAnsi="Arial"/>
                <w:b/>
                <w:sz w:val="16"/>
              </w:rPr>
            </w:pPr>
            <w:r>
              <w:rPr>
                <w:rFonts w:ascii="Arial" w:hAnsi="Arial"/>
                <w:b/>
                <w:sz w:val="16"/>
              </w:rPr>
              <w:t>Мужчины</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20"/>
          <w:jc w:val="center"/>
        </w:trPr>
        <w:tc>
          <w:tcPr>
            <w:tcW w:w="1876" w:type="dxa"/>
            <w:tcBorders>
              <w:top w:val="single" w:sz="12" w:space="0" w:color="auto"/>
              <w:left w:val="single" w:sz="12" w:space="0" w:color="auto"/>
              <w:bottom w:val="single" w:sz="4" w:space="0" w:color="auto"/>
              <w:right w:val="single" w:sz="4" w:space="0" w:color="auto"/>
            </w:tcBorders>
            <w:vAlign w:val="center"/>
          </w:tcPr>
          <w:p w:rsidR="00000000" w:rsidRDefault="00000000">
            <w:pPr>
              <w:ind w:right="-57"/>
              <w:rPr>
                <w:rFonts w:ascii="Arial" w:eastAsia="Arial Unicode MS" w:hAnsi="Arial"/>
                <w:sz w:val="18"/>
              </w:rPr>
            </w:pPr>
            <w:r>
              <w:rPr>
                <w:rFonts w:ascii="Arial" w:hAnsi="Arial"/>
                <w:sz w:val="18"/>
              </w:rPr>
              <w:t>Зарегистрированные в качестве правонарушителей</w:t>
            </w:r>
          </w:p>
        </w:tc>
        <w:tc>
          <w:tcPr>
            <w:tcW w:w="1004" w:type="dxa"/>
            <w:tcBorders>
              <w:top w:val="single" w:sz="12" w:space="0" w:color="auto"/>
              <w:left w:val="nil"/>
              <w:bottom w:val="single" w:sz="4" w:space="0" w:color="auto"/>
              <w:right w:val="single" w:sz="4" w:space="0" w:color="auto"/>
            </w:tcBorders>
            <w:vAlign w:val="center"/>
          </w:tcPr>
          <w:p w:rsidR="00000000" w:rsidRDefault="00000000">
            <w:pPr>
              <w:jc w:val="center"/>
              <w:rPr>
                <w:rFonts w:ascii="Arial" w:eastAsia="Arial Unicode MS" w:hAnsi="Arial"/>
                <w:sz w:val="18"/>
              </w:rPr>
            </w:pPr>
            <w:r>
              <w:rPr>
                <w:rFonts w:ascii="Arial" w:hAnsi="Arial"/>
                <w:sz w:val="18"/>
              </w:rPr>
              <w:t>771</w:t>
            </w:r>
          </w:p>
        </w:tc>
        <w:tc>
          <w:tcPr>
            <w:tcW w:w="966" w:type="dxa"/>
            <w:tcBorders>
              <w:top w:val="single" w:sz="12" w:space="0" w:color="auto"/>
              <w:left w:val="nil"/>
              <w:bottom w:val="single" w:sz="4" w:space="0" w:color="auto"/>
              <w:right w:val="single" w:sz="4" w:space="0" w:color="auto"/>
            </w:tcBorders>
            <w:vAlign w:val="center"/>
          </w:tcPr>
          <w:p w:rsidR="00000000" w:rsidRDefault="00000000">
            <w:pPr>
              <w:jc w:val="center"/>
              <w:rPr>
                <w:rFonts w:ascii="Arial" w:eastAsia="Arial Unicode MS" w:hAnsi="Arial"/>
                <w:sz w:val="18"/>
              </w:rPr>
            </w:pPr>
            <w:r>
              <w:rPr>
                <w:rFonts w:ascii="Arial" w:hAnsi="Arial"/>
                <w:sz w:val="18"/>
              </w:rPr>
              <w:t>19 811</w:t>
            </w:r>
          </w:p>
        </w:tc>
        <w:tc>
          <w:tcPr>
            <w:tcW w:w="1004" w:type="dxa"/>
            <w:tcBorders>
              <w:top w:val="single" w:sz="12" w:space="0" w:color="auto"/>
              <w:left w:val="nil"/>
              <w:bottom w:val="single" w:sz="4" w:space="0" w:color="auto"/>
              <w:right w:val="single" w:sz="4" w:space="0" w:color="auto"/>
            </w:tcBorders>
            <w:vAlign w:val="center"/>
          </w:tcPr>
          <w:p w:rsidR="00000000" w:rsidRDefault="00000000">
            <w:pPr>
              <w:jc w:val="center"/>
              <w:rPr>
                <w:rFonts w:ascii="Arial" w:eastAsia="Arial Unicode MS" w:hAnsi="Arial"/>
                <w:sz w:val="18"/>
              </w:rPr>
            </w:pPr>
            <w:r>
              <w:rPr>
                <w:rFonts w:ascii="Arial" w:hAnsi="Arial"/>
                <w:sz w:val="18"/>
              </w:rPr>
              <w:t>738</w:t>
            </w:r>
          </w:p>
        </w:tc>
        <w:tc>
          <w:tcPr>
            <w:tcW w:w="965" w:type="dxa"/>
            <w:tcBorders>
              <w:top w:val="single" w:sz="12" w:space="0" w:color="auto"/>
              <w:left w:val="nil"/>
              <w:bottom w:val="single" w:sz="4" w:space="0" w:color="auto"/>
              <w:right w:val="single" w:sz="4" w:space="0" w:color="auto"/>
            </w:tcBorders>
            <w:vAlign w:val="center"/>
          </w:tcPr>
          <w:p w:rsidR="00000000" w:rsidRDefault="00000000">
            <w:pPr>
              <w:jc w:val="center"/>
              <w:rPr>
                <w:rFonts w:ascii="Arial" w:eastAsia="Arial Unicode MS" w:hAnsi="Arial"/>
                <w:sz w:val="18"/>
              </w:rPr>
            </w:pPr>
            <w:r>
              <w:rPr>
                <w:rFonts w:ascii="Arial" w:hAnsi="Arial"/>
                <w:sz w:val="18"/>
              </w:rPr>
              <w:t>18 645</w:t>
            </w:r>
          </w:p>
        </w:tc>
        <w:tc>
          <w:tcPr>
            <w:tcW w:w="1004" w:type="dxa"/>
            <w:tcBorders>
              <w:top w:val="single" w:sz="12" w:space="0" w:color="auto"/>
              <w:left w:val="nil"/>
              <w:bottom w:val="single" w:sz="4" w:space="0" w:color="auto"/>
              <w:right w:val="single" w:sz="4" w:space="0" w:color="auto"/>
            </w:tcBorders>
            <w:vAlign w:val="center"/>
          </w:tcPr>
          <w:p w:rsidR="00000000" w:rsidRDefault="00000000">
            <w:pPr>
              <w:jc w:val="center"/>
              <w:rPr>
                <w:rFonts w:ascii="Arial" w:eastAsia="Arial Unicode MS" w:hAnsi="Arial"/>
                <w:sz w:val="18"/>
              </w:rPr>
            </w:pPr>
            <w:r>
              <w:rPr>
                <w:rFonts w:ascii="Arial" w:hAnsi="Arial"/>
                <w:sz w:val="18"/>
              </w:rPr>
              <w:t>694</w:t>
            </w:r>
          </w:p>
        </w:tc>
        <w:tc>
          <w:tcPr>
            <w:tcW w:w="965" w:type="dxa"/>
            <w:tcBorders>
              <w:top w:val="single" w:sz="12" w:space="0" w:color="auto"/>
              <w:left w:val="nil"/>
              <w:bottom w:val="single" w:sz="4" w:space="0" w:color="auto"/>
              <w:right w:val="single" w:sz="4" w:space="0" w:color="auto"/>
            </w:tcBorders>
            <w:vAlign w:val="center"/>
          </w:tcPr>
          <w:p w:rsidR="00000000" w:rsidRDefault="00000000">
            <w:pPr>
              <w:jc w:val="center"/>
              <w:rPr>
                <w:rFonts w:ascii="Arial" w:eastAsia="Arial Unicode MS" w:hAnsi="Arial"/>
                <w:sz w:val="18"/>
              </w:rPr>
            </w:pPr>
            <w:r>
              <w:rPr>
                <w:rFonts w:ascii="Arial" w:hAnsi="Arial"/>
                <w:sz w:val="18"/>
              </w:rPr>
              <w:t>19 526</w:t>
            </w:r>
          </w:p>
        </w:tc>
        <w:tc>
          <w:tcPr>
            <w:tcW w:w="1004" w:type="dxa"/>
            <w:tcBorders>
              <w:top w:val="single" w:sz="12" w:space="0" w:color="auto"/>
              <w:left w:val="nil"/>
              <w:bottom w:val="single" w:sz="4" w:space="0" w:color="auto"/>
              <w:right w:val="single" w:sz="4" w:space="0" w:color="auto"/>
            </w:tcBorders>
            <w:vAlign w:val="center"/>
          </w:tcPr>
          <w:p w:rsidR="00000000" w:rsidRDefault="00000000">
            <w:pPr>
              <w:jc w:val="center"/>
              <w:rPr>
                <w:rFonts w:ascii="Arial" w:eastAsia="Arial Unicode MS" w:hAnsi="Arial"/>
                <w:sz w:val="18"/>
              </w:rPr>
            </w:pPr>
            <w:r>
              <w:rPr>
                <w:rFonts w:ascii="Arial" w:hAnsi="Arial"/>
                <w:sz w:val="18"/>
              </w:rPr>
              <w:t>713</w:t>
            </w:r>
          </w:p>
        </w:tc>
        <w:tc>
          <w:tcPr>
            <w:tcW w:w="902" w:type="dxa"/>
            <w:tcBorders>
              <w:top w:val="single" w:sz="12" w:space="0" w:color="auto"/>
              <w:left w:val="nil"/>
              <w:bottom w:val="single" w:sz="4" w:space="0" w:color="auto"/>
              <w:right w:val="single" w:sz="12" w:space="0" w:color="auto"/>
            </w:tcBorders>
            <w:vAlign w:val="center"/>
          </w:tcPr>
          <w:p w:rsidR="00000000" w:rsidRDefault="00000000">
            <w:pPr>
              <w:jc w:val="center"/>
              <w:rPr>
                <w:rFonts w:ascii="Arial" w:eastAsia="Arial Unicode MS" w:hAnsi="Arial"/>
                <w:sz w:val="18"/>
              </w:rPr>
            </w:pPr>
            <w:r>
              <w:rPr>
                <w:rFonts w:ascii="Arial" w:hAnsi="Arial"/>
                <w:sz w:val="18"/>
              </w:rPr>
              <w:t>17 305</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20"/>
          <w:jc w:val="center"/>
        </w:trPr>
        <w:tc>
          <w:tcPr>
            <w:tcW w:w="1876" w:type="dxa"/>
            <w:tcBorders>
              <w:top w:val="nil"/>
              <w:left w:val="single" w:sz="12" w:space="0" w:color="auto"/>
              <w:bottom w:val="single" w:sz="12" w:space="0" w:color="auto"/>
              <w:right w:val="single" w:sz="4" w:space="0" w:color="auto"/>
            </w:tcBorders>
            <w:vAlign w:val="center"/>
          </w:tcPr>
          <w:p w:rsidR="00000000" w:rsidRDefault="00000000">
            <w:pPr>
              <w:rPr>
                <w:rFonts w:ascii="Arial" w:eastAsia="Arial Unicode MS" w:hAnsi="Arial"/>
                <w:sz w:val="18"/>
              </w:rPr>
            </w:pPr>
            <w:r>
              <w:rPr>
                <w:rFonts w:ascii="Arial" w:hAnsi="Arial"/>
                <w:sz w:val="18"/>
              </w:rPr>
              <w:t>Осужденные</w:t>
            </w:r>
          </w:p>
        </w:tc>
        <w:tc>
          <w:tcPr>
            <w:tcW w:w="1004" w:type="dxa"/>
            <w:tcBorders>
              <w:top w:val="nil"/>
              <w:left w:val="nil"/>
              <w:bottom w:val="single" w:sz="12" w:space="0" w:color="auto"/>
              <w:right w:val="single" w:sz="4" w:space="0" w:color="auto"/>
            </w:tcBorders>
            <w:vAlign w:val="center"/>
          </w:tcPr>
          <w:p w:rsidR="00000000" w:rsidRDefault="00000000">
            <w:pPr>
              <w:jc w:val="center"/>
              <w:rPr>
                <w:rFonts w:ascii="Arial" w:eastAsia="Arial Unicode MS" w:hAnsi="Arial"/>
                <w:sz w:val="18"/>
              </w:rPr>
            </w:pPr>
            <w:r>
              <w:rPr>
                <w:rFonts w:ascii="Arial" w:hAnsi="Arial"/>
                <w:sz w:val="18"/>
              </w:rPr>
              <w:t>373</w:t>
            </w:r>
          </w:p>
        </w:tc>
        <w:tc>
          <w:tcPr>
            <w:tcW w:w="966" w:type="dxa"/>
            <w:tcBorders>
              <w:top w:val="nil"/>
              <w:left w:val="nil"/>
              <w:bottom w:val="single" w:sz="12" w:space="0" w:color="auto"/>
              <w:right w:val="single" w:sz="4" w:space="0" w:color="auto"/>
            </w:tcBorders>
            <w:vAlign w:val="center"/>
          </w:tcPr>
          <w:p w:rsidR="00000000" w:rsidRDefault="00000000">
            <w:pPr>
              <w:jc w:val="center"/>
              <w:rPr>
                <w:rFonts w:ascii="Arial" w:eastAsia="Arial Unicode MS" w:hAnsi="Arial"/>
                <w:sz w:val="18"/>
              </w:rPr>
            </w:pPr>
            <w:r>
              <w:rPr>
                <w:rFonts w:ascii="Arial" w:hAnsi="Arial"/>
                <w:sz w:val="18"/>
              </w:rPr>
              <w:t>5 755</w:t>
            </w:r>
          </w:p>
        </w:tc>
        <w:tc>
          <w:tcPr>
            <w:tcW w:w="1004" w:type="dxa"/>
            <w:tcBorders>
              <w:top w:val="nil"/>
              <w:left w:val="nil"/>
              <w:bottom w:val="single" w:sz="12" w:space="0" w:color="auto"/>
              <w:right w:val="single" w:sz="4" w:space="0" w:color="auto"/>
            </w:tcBorders>
            <w:vAlign w:val="center"/>
          </w:tcPr>
          <w:p w:rsidR="00000000" w:rsidRDefault="00000000">
            <w:pPr>
              <w:jc w:val="center"/>
              <w:rPr>
                <w:rFonts w:ascii="Arial" w:eastAsia="Arial Unicode MS" w:hAnsi="Arial"/>
                <w:sz w:val="18"/>
              </w:rPr>
            </w:pPr>
            <w:r>
              <w:rPr>
                <w:rFonts w:ascii="Arial" w:hAnsi="Arial"/>
                <w:sz w:val="18"/>
              </w:rPr>
              <w:t>372</w:t>
            </w:r>
          </w:p>
        </w:tc>
        <w:tc>
          <w:tcPr>
            <w:tcW w:w="965" w:type="dxa"/>
            <w:tcBorders>
              <w:top w:val="nil"/>
              <w:left w:val="nil"/>
              <w:bottom w:val="single" w:sz="12" w:space="0" w:color="auto"/>
              <w:right w:val="single" w:sz="4" w:space="0" w:color="auto"/>
            </w:tcBorders>
            <w:vAlign w:val="center"/>
          </w:tcPr>
          <w:p w:rsidR="00000000" w:rsidRDefault="00000000">
            <w:pPr>
              <w:jc w:val="center"/>
              <w:rPr>
                <w:rFonts w:ascii="Arial" w:eastAsia="Arial Unicode MS" w:hAnsi="Arial"/>
                <w:sz w:val="18"/>
              </w:rPr>
            </w:pPr>
            <w:r>
              <w:rPr>
                <w:rFonts w:ascii="Arial" w:hAnsi="Arial"/>
                <w:sz w:val="18"/>
              </w:rPr>
              <w:t>6 411</w:t>
            </w:r>
          </w:p>
        </w:tc>
        <w:tc>
          <w:tcPr>
            <w:tcW w:w="1004" w:type="dxa"/>
            <w:tcBorders>
              <w:top w:val="nil"/>
              <w:left w:val="nil"/>
              <w:bottom w:val="single" w:sz="12" w:space="0" w:color="auto"/>
              <w:right w:val="single" w:sz="4" w:space="0" w:color="auto"/>
            </w:tcBorders>
            <w:vAlign w:val="center"/>
          </w:tcPr>
          <w:p w:rsidR="00000000" w:rsidRDefault="00000000">
            <w:pPr>
              <w:jc w:val="center"/>
              <w:rPr>
                <w:rFonts w:ascii="Arial" w:eastAsia="Arial Unicode MS" w:hAnsi="Arial"/>
                <w:sz w:val="18"/>
              </w:rPr>
            </w:pPr>
            <w:r>
              <w:rPr>
                <w:rFonts w:ascii="Arial" w:hAnsi="Arial"/>
                <w:sz w:val="18"/>
              </w:rPr>
              <w:t>357</w:t>
            </w:r>
          </w:p>
        </w:tc>
        <w:tc>
          <w:tcPr>
            <w:tcW w:w="965" w:type="dxa"/>
            <w:tcBorders>
              <w:top w:val="nil"/>
              <w:left w:val="nil"/>
              <w:bottom w:val="single" w:sz="12" w:space="0" w:color="auto"/>
              <w:right w:val="single" w:sz="4" w:space="0" w:color="auto"/>
            </w:tcBorders>
            <w:vAlign w:val="center"/>
          </w:tcPr>
          <w:p w:rsidR="00000000" w:rsidRDefault="00000000">
            <w:pPr>
              <w:jc w:val="center"/>
              <w:rPr>
                <w:rFonts w:ascii="Arial" w:eastAsia="Arial Unicode MS" w:hAnsi="Arial"/>
                <w:sz w:val="18"/>
              </w:rPr>
            </w:pPr>
            <w:r>
              <w:rPr>
                <w:rFonts w:ascii="Arial" w:hAnsi="Arial"/>
                <w:sz w:val="18"/>
              </w:rPr>
              <w:t>6 139</w:t>
            </w:r>
          </w:p>
        </w:tc>
        <w:tc>
          <w:tcPr>
            <w:tcW w:w="1004" w:type="dxa"/>
            <w:tcBorders>
              <w:top w:val="nil"/>
              <w:left w:val="nil"/>
              <w:bottom w:val="single" w:sz="12" w:space="0" w:color="auto"/>
              <w:right w:val="single" w:sz="4" w:space="0" w:color="auto"/>
            </w:tcBorders>
            <w:vAlign w:val="center"/>
          </w:tcPr>
          <w:p w:rsidR="00000000" w:rsidRDefault="00000000">
            <w:pPr>
              <w:jc w:val="center"/>
              <w:rPr>
                <w:rFonts w:ascii="Arial" w:eastAsia="Arial Unicode MS" w:hAnsi="Arial"/>
                <w:sz w:val="18"/>
              </w:rPr>
            </w:pPr>
            <w:r>
              <w:rPr>
                <w:rFonts w:ascii="Arial" w:hAnsi="Arial"/>
                <w:sz w:val="18"/>
              </w:rPr>
              <w:t>298</w:t>
            </w:r>
          </w:p>
        </w:tc>
        <w:tc>
          <w:tcPr>
            <w:tcW w:w="902" w:type="dxa"/>
            <w:tcBorders>
              <w:top w:val="nil"/>
              <w:left w:val="nil"/>
              <w:bottom w:val="single" w:sz="12" w:space="0" w:color="auto"/>
              <w:right w:val="single" w:sz="12" w:space="0" w:color="auto"/>
            </w:tcBorders>
            <w:vAlign w:val="center"/>
          </w:tcPr>
          <w:p w:rsidR="00000000" w:rsidRDefault="00000000">
            <w:pPr>
              <w:jc w:val="center"/>
              <w:rPr>
                <w:rFonts w:ascii="Arial" w:eastAsia="Arial Unicode MS" w:hAnsi="Arial"/>
                <w:sz w:val="18"/>
              </w:rPr>
            </w:pPr>
            <w:r>
              <w:rPr>
                <w:rFonts w:ascii="Arial" w:hAnsi="Arial"/>
                <w:sz w:val="18"/>
              </w:rPr>
              <w:t>5 952</w:t>
            </w:r>
          </w:p>
        </w:tc>
      </w:tr>
    </w:tbl>
    <w:p w:rsidR="00000000" w:rsidRDefault="00000000">
      <w:pPr>
        <w:rPr>
          <w:rFonts w:ascii="Arial" w:hAnsi="Arial"/>
          <w:b/>
          <w:sz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655"/>
        <w:gridCol w:w="1017"/>
        <w:gridCol w:w="975"/>
        <w:gridCol w:w="1016"/>
        <w:gridCol w:w="975"/>
        <w:gridCol w:w="1016"/>
        <w:gridCol w:w="975"/>
        <w:gridCol w:w="1016"/>
        <w:gridCol w:w="975"/>
      </w:tblGrid>
      <w:tr w:rsidR="00000000">
        <w:tblPrEx>
          <w:tblCellMar>
            <w:top w:w="0" w:type="dxa"/>
            <w:bottom w:w="0" w:type="dxa"/>
          </w:tblCellMar>
        </w:tblPrEx>
        <w:trPr>
          <w:jc w:val="center"/>
        </w:trPr>
        <w:tc>
          <w:tcPr>
            <w:tcW w:w="9620" w:type="dxa"/>
            <w:gridSpan w:val="9"/>
            <w:shd w:val="clear" w:color="auto" w:fill="C0C0C0"/>
          </w:tcPr>
          <w:p w:rsidR="00000000" w:rsidRDefault="00000000">
            <w:pPr>
              <w:spacing w:before="60" w:after="60"/>
              <w:rPr>
                <w:rFonts w:ascii="Arial" w:hAnsi="Arial"/>
                <w:b/>
                <w:sz w:val="18"/>
              </w:rPr>
            </w:pPr>
            <w:r>
              <w:rPr>
                <w:rFonts w:ascii="Arial" w:hAnsi="Arial"/>
                <w:b/>
                <w:sz w:val="18"/>
              </w:rPr>
              <w:t>Осужденные совершеннолетние правонарушители в разбивке по возрасту и полу</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cantSplit/>
          <w:trHeight w:val="20"/>
          <w:jc w:val="center"/>
        </w:trPr>
        <w:tc>
          <w:tcPr>
            <w:tcW w:w="1655" w:type="dxa"/>
            <w:vMerge w:val="restart"/>
            <w:tcBorders>
              <w:top w:val="single" w:sz="12" w:space="0" w:color="auto"/>
              <w:left w:val="single" w:sz="12" w:space="0" w:color="auto"/>
              <w:bottom w:val="nil"/>
              <w:right w:val="single" w:sz="4" w:space="0" w:color="auto"/>
            </w:tcBorders>
            <w:vAlign w:val="center"/>
          </w:tcPr>
          <w:p w:rsidR="00000000" w:rsidRDefault="00000000">
            <w:pPr>
              <w:jc w:val="center"/>
              <w:rPr>
                <w:rFonts w:ascii="Arial" w:eastAsia="Arial Unicode MS" w:hAnsi="Arial"/>
                <w:sz w:val="18"/>
              </w:rPr>
            </w:pPr>
            <w:r>
              <w:rPr>
                <w:rFonts w:ascii="Arial" w:hAnsi="Arial"/>
                <w:sz w:val="18"/>
                <w:lang w:val="en-US"/>
              </w:rPr>
              <w:t> </w:t>
            </w:r>
          </w:p>
        </w:tc>
        <w:tc>
          <w:tcPr>
            <w:tcW w:w="1992" w:type="dxa"/>
            <w:gridSpan w:val="2"/>
            <w:tcBorders>
              <w:top w:val="single" w:sz="12" w:space="0" w:color="auto"/>
              <w:left w:val="nil"/>
              <w:bottom w:val="single" w:sz="4" w:space="0" w:color="auto"/>
              <w:right w:val="single" w:sz="4" w:space="0" w:color="000000"/>
            </w:tcBorders>
            <w:vAlign w:val="center"/>
          </w:tcPr>
          <w:p w:rsidR="00000000" w:rsidRDefault="00000000">
            <w:pPr>
              <w:jc w:val="center"/>
              <w:rPr>
                <w:rFonts w:ascii="Arial" w:eastAsia="Arial Unicode MS" w:hAnsi="Arial"/>
                <w:b/>
                <w:sz w:val="16"/>
              </w:rPr>
            </w:pPr>
            <w:r>
              <w:rPr>
                <w:rFonts w:ascii="Arial" w:hAnsi="Arial"/>
                <w:b/>
                <w:sz w:val="16"/>
              </w:rPr>
              <w:t>1998 год</w:t>
            </w:r>
          </w:p>
        </w:tc>
        <w:tc>
          <w:tcPr>
            <w:tcW w:w="1991" w:type="dxa"/>
            <w:gridSpan w:val="2"/>
            <w:tcBorders>
              <w:top w:val="single" w:sz="12" w:space="0" w:color="auto"/>
              <w:left w:val="nil"/>
              <w:bottom w:val="single" w:sz="4" w:space="0" w:color="auto"/>
              <w:right w:val="single" w:sz="4" w:space="0" w:color="auto"/>
            </w:tcBorders>
            <w:vAlign w:val="center"/>
          </w:tcPr>
          <w:p w:rsidR="00000000" w:rsidRDefault="00000000">
            <w:pPr>
              <w:jc w:val="center"/>
              <w:rPr>
                <w:rFonts w:ascii="Arial" w:eastAsia="Arial Unicode MS" w:hAnsi="Arial"/>
                <w:b/>
                <w:sz w:val="16"/>
              </w:rPr>
            </w:pPr>
            <w:r>
              <w:rPr>
                <w:rFonts w:ascii="Arial" w:hAnsi="Arial"/>
                <w:b/>
                <w:sz w:val="16"/>
              </w:rPr>
              <w:t>1999 год</w:t>
            </w:r>
          </w:p>
        </w:tc>
        <w:tc>
          <w:tcPr>
            <w:tcW w:w="1991" w:type="dxa"/>
            <w:gridSpan w:val="2"/>
            <w:tcBorders>
              <w:top w:val="single" w:sz="12" w:space="0" w:color="auto"/>
              <w:left w:val="single" w:sz="4" w:space="0" w:color="auto"/>
              <w:bottom w:val="single" w:sz="4" w:space="0" w:color="auto"/>
              <w:right w:val="single" w:sz="4" w:space="0" w:color="auto"/>
            </w:tcBorders>
            <w:vAlign w:val="center"/>
          </w:tcPr>
          <w:p w:rsidR="00000000" w:rsidRDefault="00000000">
            <w:pPr>
              <w:jc w:val="center"/>
              <w:rPr>
                <w:rFonts w:ascii="Arial" w:eastAsia="Arial Unicode MS" w:hAnsi="Arial"/>
                <w:b/>
                <w:sz w:val="16"/>
              </w:rPr>
            </w:pPr>
            <w:r>
              <w:rPr>
                <w:rFonts w:ascii="Arial" w:hAnsi="Arial"/>
                <w:b/>
                <w:sz w:val="16"/>
              </w:rPr>
              <w:t>2000 год</w:t>
            </w:r>
          </w:p>
        </w:tc>
        <w:tc>
          <w:tcPr>
            <w:tcW w:w="1991" w:type="dxa"/>
            <w:gridSpan w:val="2"/>
            <w:tcBorders>
              <w:top w:val="single" w:sz="12" w:space="0" w:color="auto"/>
              <w:left w:val="single" w:sz="4" w:space="0" w:color="auto"/>
              <w:bottom w:val="single" w:sz="4" w:space="0" w:color="auto"/>
              <w:right w:val="single" w:sz="12" w:space="0" w:color="auto"/>
            </w:tcBorders>
            <w:vAlign w:val="center"/>
          </w:tcPr>
          <w:p w:rsidR="00000000" w:rsidRDefault="00000000">
            <w:pPr>
              <w:jc w:val="center"/>
              <w:rPr>
                <w:rFonts w:ascii="Arial" w:eastAsia="Arial Unicode MS" w:hAnsi="Arial"/>
                <w:b/>
                <w:sz w:val="16"/>
              </w:rPr>
            </w:pPr>
            <w:r>
              <w:rPr>
                <w:rFonts w:ascii="Arial" w:hAnsi="Arial"/>
                <w:b/>
                <w:sz w:val="16"/>
              </w:rPr>
              <w:t>2001 год</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cantSplit/>
          <w:trHeight w:val="20"/>
          <w:jc w:val="center"/>
        </w:trPr>
        <w:tc>
          <w:tcPr>
            <w:tcW w:w="1655" w:type="dxa"/>
            <w:vMerge/>
            <w:tcBorders>
              <w:top w:val="single" w:sz="8" w:space="0" w:color="auto"/>
              <w:left w:val="single" w:sz="12" w:space="0" w:color="auto"/>
              <w:bottom w:val="single" w:sz="12" w:space="0" w:color="auto"/>
              <w:right w:val="single" w:sz="4" w:space="0" w:color="auto"/>
            </w:tcBorders>
            <w:vAlign w:val="center"/>
          </w:tcPr>
          <w:p w:rsidR="00000000" w:rsidRDefault="00000000">
            <w:pPr>
              <w:rPr>
                <w:rFonts w:ascii="Arial" w:eastAsia="Arial Unicode MS" w:hAnsi="Arial"/>
                <w:sz w:val="18"/>
              </w:rPr>
            </w:pPr>
          </w:p>
        </w:tc>
        <w:tc>
          <w:tcPr>
            <w:tcW w:w="1017" w:type="dxa"/>
            <w:tcBorders>
              <w:top w:val="nil"/>
              <w:left w:val="nil"/>
              <w:bottom w:val="single" w:sz="12" w:space="0" w:color="auto"/>
              <w:right w:val="single" w:sz="4" w:space="0" w:color="auto"/>
            </w:tcBorders>
            <w:vAlign w:val="center"/>
          </w:tcPr>
          <w:p w:rsidR="00000000" w:rsidRDefault="00000000">
            <w:pPr>
              <w:jc w:val="center"/>
              <w:rPr>
                <w:rFonts w:ascii="Arial" w:eastAsia="Arial Unicode MS" w:hAnsi="Arial"/>
                <w:b/>
                <w:sz w:val="16"/>
              </w:rPr>
            </w:pPr>
            <w:r>
              <w:rPr>
                <w:rFonts w:ascii="Arial" w:hAnsi="Arial"/>
                <w:b/>
                <w:sz w:val="16"/>
              </w:rPr>
              <w:t>Женщины</w:t>
            </w:r>
          </w:p>
        </w:tc>
        <w:tc>
          <w:tcPr>
            <w:tcW w:w="975" w:type="dxa"/>
            <w:tcBorders>
              <w:top w:val="nil"/>
              <w:left w:val="nil"/>
              <w:bottom w:val="single" w:sz="12" w:space="0" w:color="auto"/>
              <w:right w:val="single" w:sz="4" w:space="0" w:color="auto"/>
            </w:tcBorders>
            <w:vAlign w:val="center"/>
          </w:tcPr>
          <w:p w:rsidR="00000000" w:rsidRDefault="00000000">
            <w:pPr>
              <w:jc w:val="center"/>
              <w:rPr>
                <w:rFonts w:ascii="Arial" w:eastAsia="Arial Unicode MS" w:hAnsi="Arial"/>
                <w:b/>
                <w:sz w:val="16"/>
              </w:rPr>
            </w:pPr>
            <w:r>
              <w:rPr>
                <w:rFonts w:ascii="Arial" w:hAnsi="Arial"/>
                <w:b/>
                <w:sz w:val="16"/>
              </w:rPr>
              <w:t>Мужчины</w:t>
            </w:r>
          </w:p>
        </w:tc>
        <w:tc>
          <w:tcPr>
            <w:tcW w:w="1016" w:type="dxa"/>
            <w:tcBorders>
              <w:top w:val="nil"/>
              <w:left w:val="nil"/>
              <w:bottom w:val="single" w:sz="12" w:space="0" w:color="auto"/>
              <w:right w:val="single" w:sz="4" w:space="0" w:color="auto"/>
            </w:tcBorders>
            <w:vAlign w:val="center"/>
          </w:tcPr>
          <w:p w:rsidR="00000000" w:rsidRDefault="00000000">
            <w:pPr>
              <w:jc w:val="center"/>
              <w:rPr>
                <w:rFonts w:ascii="Arial" w:eastAsia="Arial Unicode MS" w:hAnsi="Arial"/>
                <w:b/>
                <w:sz w:val="16"/>
              </w:rPr>
            </w:pPr>
            <w:r>
              <w:rPr>
                <w:rFonts w:ascii="Arial" w:hAnsi="Arial"/>
                <w:b/>
                <w:sz w:val="16"/>
              </w:rPr>
              <w:t>Женщины</w:t>
            </w:r>
          </w:p>
        </w:tc>
        <w:tc>
          <w:tcPr>
            <w:tcW w:w="975" w:type="dxa"/>
            <w:tcBorders>
              <w:top w:val="nil"/>
              <w:left w:val="nil"/>
              <w:bottom w:val="single" w:sz="12" w:space="0" w:color="auto"/>
              <w:right w:val="nil"/>
            </w:tcBorders>
            <w:vAlign w:val="center"/>
          </w:tcPr>
          <w:p w:rsidR="00000000" w:rsidRDefault="00000000">
            <w:pPr>
              <w:jc w:val="center"/>
              <w:rPr>
                <w:rFonts w:ascii="Arial" w:eastAsia="Arial Unicode MS" w:hAnsi="Arial"/>
                <w:b/>
                <w:sz w:val="16"/>
              </w:rPr>
            </w:pPr>
            <w:r>
              <w:rPr>
                <w:rFonts w:ascii="Arial" w:hAnsi="Arial"/>
                <w:b/>
                <w:sz w:val="16"/>
              </w:rPr>
              <w:t>Мужчины</w:t>
            </w:r>
          </w:p>
        </w:tc>
        <w:tc>
          <w:tcPr>
            <w:tcW w:w="1016" w:type="dxa"/>
            <w:tcBorders>
              <w:top w:val="nil"/>
              <w:left w:val="single" w:sz="4" w:space="0" w:color="auto"/>
              <w:bottom w:val="single" w:sz="12" w:space="0" w:color="auto"/>
              <w:right w:val="single" w:sz="4" w:space="0" w:color="auto"/>
            </w:tcBorders>
            <w:vAlign w:val="center"/>
          </w:tcPr>
          <w:p w:rsidR="00000000" w:rsidRDefault="00000000">
            <w:pPr>
              <w:jc w:val="center"/>
              <w:rPr>
                <w:rFonts w:ascii="Arial" w:eastAsia="Arial Unicode MS" w:hAnsi="Arial"/>
                <w:b/>
                <w:sz w:val="16"/>
              </w:rPr>
            </w:pPr>
            <w:r>
              <w:rPr>
                <w:rFonts w:ascii="Arial" w:hAnsi="Arial"/>
                <w:b/>
                <w:sz w:val="16"/>
              </w:rPr>
              <w:t>Женщины</w:t>
            </w:r>
          </w:p>
        </w:tc>
        <w:tc>
          <w:tcPr>
            <w:tcW w:w="975" w:type="dxa"/>
            <w:tcBorders>
              <w:top w:val="nil"/>
              <w:left w:val="nil"/>
              <w:bottom w:val="single" w:sz="12" w:space="0" w:color="auto"/>
              <w:right w:val="nil"/>
            </w:tcBorders>
            <w:vAlign w:val="center"/>
          </w:tcPr>
          <w:p w:rsidR="00000000" w:rsidRDefault="00000000">
            <w:pPr>
              <w:jc w:val="center"/>
              <w:rPr>
                <w:rFonts w:ascii="Arial" w:eastAsia="Arial Unicode MS" w:hAnsi="Arial"/>
                <w:b/>
                <w:sz w:val="16"/>
              </w:rPr>
            </w:pPr>
            <w:r>
              <w:rPr>
                <w:rFonts w:ascii="Arial" w:hAnsi="Arial"/>
                <w:b/>
                <w:sz w:val="16"/>
              </w:rPr>
              <w:t>Мужчины</w:t>
            </w:r>
          </w:p>
        </w:tc>
        <w:tc>
          <w:tcPr>
            <w:tcW w:w="1016" w:type="dxa"/>
            <w:tcBorders>
              <w:top w:val="nil"/>
              <w:left w:val="single" w:sz="4" w:space="0" w:color="auto"/>
              <w:bottom w:val="single" w:sz="12" w:space="0" w:color="auto"/>
              <w:right w:val="single" w:sz="4" w:space="0" w:color="auto"/>
            </w:tcBorders>
            <w:vAlign w:val="center"/>
          </w:tcPr>
          <w:p w:rsidR="00000000" w:rsidRDefault="00000000">
            <w:pPr>
              <w:jc w:val="center"/>
              <w:rPr>
                <w:rFonts w:ascii="Arial" w:eastAsia="Arial Unicode MS" w:hAnsi="Arial"/>
                <w:b/>
                <w:sz w:val="16"/>
              </w:rPr>
            </w:pPr>
            <w:r>
              <w:rPr>
                <w:rFonts w:ascii="Arial" w:hAnsi="Arial"/>
                <w:b/>
                <w:sz w:val="16"/>
              </w:rPr>
              <w:t>Женщины</w:t>
            </w:r>
          </w:p>
        </w:tc>
        <w:tc>
          <w:tcPr>
            <w:tcW w:w="975" w:type="dxa"/>
            <w:tcBorders>
              <w:top w:val="nil"/>
              <w:left w:val="nil"/>
              <w:bottom w:val="single" w:sz="12" w:space="0" w:color="auto"/>
              <w:right w:val="single" w:sz="12" w:space="0" w:color="auto"/>
            </w:tcBorders>
            <w:vAlign w:val="center"/>
          </w:tcPr>
          <w:p w:rsidR="00000000" w:rsidRDefault="00000000">
            <w:pPr>
              <w:jc w:val="center"/>
              <w:rPr>
                <w:rFonts w:ascii="Arial" w:eastAsia="Arial Unicode MS" w:hAnsi="Arial"/>
                <w:b/>
                <w:sz w:val="16"/>
              </w:rPr>
            </w:pPr>
            <w:r>
              <w:rPr>
                <w:rFonts w:ascii="Arial" w:hAnsi="Arial"/>
                <w:b/>
                <w:sz w:val="16"/>
              </w:rPr>
              <w:t>Мужчины</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20"/>
          <w:jc w:val="center"/>
        </w:trPr>
        <w:tc>
          <w:tcPr>
            <w:tcW w:w="1655" w:type="dxa"/>
            <w:tcBorders>
              <w:top w:val="single" w:sz="12" w:space="0" w:color="auto"/>
              <w:left w:val="single" w:sz="12" w:space="0" w:color="auto"/>
              <w:bottom w:val="single" w:sz="4" w:space="0" w:color="auto"/>
              <w:right w:val="single" w:sz="4" w:space="0" w:color="auto"/>
            </w:tcBorders>
            <w:vAlign w:val="center"/>
          </w:tcPr>
          <w:p w:rsidR="00000000" w:rsidRDefault="00000000">
            <w:pPr>
              <w:rPr>
                <w:rFonts w:ascii="Arial" w:eastAsia="Arial Unicode MS" w:hAnsi="Arial"/>
                <w:sz w:val="18"/>
              </w:rPr>
            </w:pPr>
            <w:r>
              <w:rPr>
                <w:rFonts w:ascii="Arial" w:hAnsi="Arial"/>
                <w:sz w:val="18"/>
              </w:rPr>
              <w:t>18–20 лет</w:t>
            </w:r>
          </w:p>
        </w:tc>
        <w:tc>
          <w:tcPr>
            <w:tcW w:w="1017" w:type="dxa"/>
            <w:tcBorders>
              <w:top w:val="single" w:sz="12" w:space="0" w:color="auto"/>
              <w:left w:val="nil"/>
              <w:bottom w:val="single" w:sz="4" w:space="0" w:color="auto"/>
              <w:right w:val="single" w:sz="4" w:space="0" w:color="auto"/>
            </w:tcBorders>
            <w:vAlign w:val="center"/>
          </w:tcPr>
          <w:p w:rsidR="00000000" w:rsidRDefault="00000000">
            <w:pPr>
              <w:ind w:right="170"/>
              <w:jc w:val="right"/>
              <w:rPr>
                <w:rFonts w:ascii="Arial" w:eastAsia="Arial Unicode MS" w:hAnsi="Arial"/>
                <w:sz w:val="18"/>
              </w:rPr>
            </w:pPr>
            <w:r>
              <w:rPr>
                <w:rFonts w:ascii="Arial" w:hAnsi="Arial"/>
                <w:sz w:val="18"/>
              </w:rPr>
              <w:t>21</w:t>
            </w:r>
          </w:p>
        </w:tc>
        <w:tc>
          <w:tcPr>
            <w:tcW w:w="975" w:type="dxa"/>
            <w:tcBorders>
              <w:top w:val="single" w:sz="12" w:space="0" w:color="auto"/>
              <w:left w:val="nil"/>
              <w:bottom w:val="single" w:sz="4" w:space="0" w:color="auto"/>
              <w:right w:val="single" w:sz="4" w:space="0" w:color="auto"/>
            </w:tcBorders>
            <w:vAlign w:val="center"/>
          </w:tcPr>
          <w:p w:rsidR="00000000" w:rsidRDefault="00000000">
            <w:pPr>
              <w:ind w:right="170"/>
              <w:jc w:val="right"/>
              <w:rPr>
                <w:rFonts w:ascii="Arial" w:eastAsia="Arial Unicode MS" w:hAnsi="Arial"/>
                <w:sz w:val="18"/>
              </w:rPr>
            </w:pPr>
            <w:r>
              <w:rPr>
                <w:rFonts w:ascii="Arial" w:hAnsi="Arial"/>
                <w:sz w:val="18"/>
              </w:rPr>
              <w:t>1 005</w:t>
            </w:r>
          </w:p>
        </w:tc>
        <w:tc>
          <w:tcPr>
            <w:tcW w:w="1016" w:type="dxa"/>
            <w:tcBorders>
              <w:top w:val="single" w:sz="12" w:space="0" w:color="auto"/>
              <w:left w:val="nil"/>
              <w:bottom w:val="single" w:sz="4" w:space="0" w:color="auto"/>
              <w:right w:val="single" w:sz="4" w:space="0" w:color="auto"/>
            </w:tcBorders>
            <w:vAlign w:val="center"/>
          </w:tcPr>
          <w:p w:rsidR="00000000" w:rsidRDefault="00000000">
            <w:pPr>
              <w:ind w:right="170"/>
              <w:jc w:val="right"/>
              <w:rPr>
                <w:rFonts w:ascii="Arial" w:eastAsia="Arial Unicode MS" w:hAnsi="Arial"/>
                <w:sz w:val="18"/>
              </w:rPr>
            </w:pPr>
            <w:r>
              <w:rPr>
                <w:rFonts w:ascii="Arial" w:hAnsi="Arial"/>
                <w:sz w:val="18"/>
              </w:rPr>
              <w:t>15</w:t>
            </w:r>
          </w:p>
        </w:tc>
        <w:tc>
          <w:tcPr>
            <w:tcW w:w="975" w:type="dxa"/>
            <w:tcBorders>
              <w:top w:val="single" w:sz="12" w:space="0" w:color="auto"/>
              <w:left w:val="nil"/>
              <w:bottom w:val="single" w:sz="4" w:space="0" w:color="auto"/>
              <w:right w:val="single" w:sz="4" w:space="0" w:color="auto"/>
            </w:tcBorders>
            <w:vAlign w:val="center"/>
          </w:tcPr>
          <w:p w:rsidR="00000000" w:rsidRDefault="00000000">
            <w:pPr>
              <w:ind w:right="170"/>
              <w:jc w:val="right"/>
              <w:rPr>
                <w:rFonts w:ascii="Arial" w:eastAsia="Arial Unicode MS" w:hAnsi="Arial"/>
                <w:sz w:val="18"/>
              </w:rPr>
            </w:pPr>
            <w:r>
              <w:rPr>
                <w:rFonts w:ascii="Arial" w:hAnsi="Arial"/>
                <w:sz w:val="18"/>
              </w:rPr>
              <w:t>1 059</w:t>
            </w:r>
          </w:p>
        </w:tc>
        <w:tc>
          <w:tcPr>
            <w:tcW w:w="1016" w:type="dxa"/>
            <w:tcBorders>
              <w:top w:val="single" w:sz="12" w:space="0" w:color="auto"/>
              <w:left w:val="nil"/>
              <w:bottom w:val="single" w:sz="4" w:space="0" w:color="auto"/>
              <w:right w:val="single" w:sz="4" w:space="0" w:color="auto"/>
            </w:tcBorders>
            <w:vAlign w:val="center"/>
          </w:tcPr>
          <w:p w:rsidR="00000000" w:rsidRDefault="00000000">
            <w:pPr>
              <w:ind w:right="170"/>
              <w:jc w:val="right"/>
              <w:rPr>
                <w:rFonts w:ascii="Arial" w:eastAsia="Arial Unicode MS" w:hAnsi="Arial"/>
                <w:sz w:val="18"/>
              </w:rPr>
            </w:pPr>
            <w:r>
              <w:rPr>
                <w:rFonts w:ascii="Arial" w:hAnsi="Arial"/>
                <w:sz w:val="18"/>
              </w:rPr>
              <w:t>28</w:t>
            </w:r>
          </w:p>
        </w:tc>
        <w:tc>
          <w:tcPr>
            <w:tcW w:w="975" w:type="dxa"/>
            <w:tcBorders>
              <w:top w:val="single" w:sz="12" w:space="0" w:color="auto"/>
              <w:left w:val="nil"/>
              <w:bottom w:val="single" w:sz="4" w:space="0" w:color="auto"/>
              <w:right w:val="single" w:sz="4" w:space="0" w:color="auto"/>
            </w:tcBorders>
            <w:vAlign w:val="center"/>
          </w:tcPr>
          <w:p w:rsidR="00000000" w:rsidRDefault="00000000">
            <w:pPr>
              <w:ind w:right="170"/>
              <w:jc w:val="right"/>
              <w:rPr>
                <w:rFonts w:ascii="Arial" w:eastAsia="Arial Unicode MS" w:hAnsi="Arial"/>
                <w:sz w:val="18"/>
              </w:rPr>
            </w:pPr>
            <w:r>
              <w:rPr>
                <w:rFonts w:ascii="Arial" w:hAnsi="Arial"/>
                <w:sz w:val="18"/>
              </w:rPr>
              <w:t>1 222</w:t>
            </w:r>
          </w:p>
        </w:tc>
        <w:tc>
          <w:tcPr>
            <w:tcW w:w="1016" w:type="dxa"/>
            <w:tcBorders>
              <w:top w:val="single" w:sz="12" w:space="0" w:color="auto"/>
              <w:left w:val="nil"/>
              <w:bottom w:val="single" w:sz="4" w:space="0" w:color="auto"/>
              <w:right w:val="single" w:sz="4" w:space="0" w:color="auto"/>
            </w:tcBorders>
            <w:vAlign w:val="center"/>
          </w:tcPr>
          <w:p w:rsidR="00000000" w:rsidRDefault="00000000">
            <w:pPr>
              <w:ind w:right="170"/>
              <w:jc w:val="right"/>
              <w:rPr>
                <w:rFonts w:ascii="Arial" w:eastAsia="Arial Unicode MS" w:hAnsi="Arial"/>
                <w:sz w:val="18"/>
              </w:rPr>
            </w:pPr>
            <w:r>
              <w:rPr>
                <w:rFonts w:ascii="Arial" w:hAnsi="Arial"/>
                <w:sz w:val="18"/>
              </w:rPr>
              <w:t>38</w:t>
            </w:r>
          </w:p>
        </w:tc>
        <w:tc>
          <w:tcPr>
            <w:tcW w:w="975" w:type="dxa"/>
            <w:tcBorders>
              <w:top w:val="single" w:sz="12" w:space="0" w:color="auto"/>
              <w:left w:val="nil"/>
              <w:bottom w:val="single" w:sz="4" w:space="0" w:color="auto"/>
              <w:right w:val="single" w:sz="12" w:space="0" w:color="auto"/>
            </w:tcBorders>
            <w:vAlign w:val="center"/>
          </w:tcPr>
          <w:p w:rsidR="00000000" w:rsidRDefault="00000000">
            <w:pPr>
              <w:ind w:right="170"/>
              <w:jc w:val="right"/>
              <w:rPr>
                <w:rFonts w:ascii="Arial" w:eastAsia="Arial Unicode MS" w:hAnsi="Arial"/>
                <w:sz w:val="18"/>
              </w:rPr>
            </w:pPr>
            <w:r>
              <w:rPr>
                <w:rFonts w:ascii="Arial" w:hAnsi="Arial"/>
                <w:sz w:val="18"/>
              </w:rPr>
              <w:t>989</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20"/>
          <w:jc w:val="center"/>
        </w:trPr>
        <w:tc>
          <w:tcPr>
            <w:tcW w:w="1655" w:type="dxa"/>
            <w:tcBorders>
              <w:top w:val="nil"/>
              <w:left w:val="single" w:sz="12" w:space="0" w:color="auto"/>
              <w:bottom w:val="single" w:sz="4" w:space="0" w:color="auto"/>
              <w:right w:val="single" w:sz="4" w:space="0" w:color="auto"/>
            </w:tcBorders>
            <w:vAlign w:val="center"/>
          </w:tcPr>
          <w:p w:rsidR="00000000" w:rsidRDefault="00000000">
            <w:pPr>
              <w:rPr>
                <w:rFonts w:ascii="Arial" w:eastAsia="Arial Unicode MS" w:hAnsi="Arial"/>
                <w:sz w:val="18"/>
              </w:rPr>
            </w:pPr>
            <w:r>
              <w:rPr>
                <w:rFonts w:ascii="Arial" w:hAnsi="Arial"/>
                <w:sz w:val="18"/>
              </w:rPr>
              <w:t>21–24 года</w:t>
            </w:r>
          </w:p>
        </w:tc>
        <w:tc>
          <w:tcPr>
            <w:tcW w:w="1017" w:type="dxa"/>
            <w:tcBorders>
              <w:top w:val="nil"/>
              <w:left w:val="nil"/>
              <w:bottom w:val="single" w:sz="4" w:space="0" w:color="auto"/>
              <w:right w:val="single" w:sz="4" w:space="0" w:color="auto"/>
            </w:tcBorders>
            <w:vAlign w:val="center"/>
          </w:tcPr>
          <w:p w:rsidR="00000000" w:rsidRDefault="00000000">
            <w:pPr>
              <w:ind w:right="170"/>
              <w:jc w:val="right"/>
              <w:rPr>
                <w:rFonts w:ascii="Arial" w:eastAsia="Arial Unicode MS" w:hAnsi="Arial"/>
                <w:sz w:val="18"/>
              </w:rPr>
            </w:pPr>
            <w:r>
              <w:rPr>
                <w:rFonts w:ascii="Arial" w:hAnsi="Arial"/>
                <w:sz w:val="18"/>
              </w:rPr>
              <w:t>39</w:t>
            </w:r>
          </w:p>
        </w:tc>
        <w:tc>
          <w:tcPr>
            <w:tcW w:w="975" w:type="dxa"/>
            <w:tcBorders>
              <w:top w:val="nil"/>
              <w:left w:val="nil"/>
              <w:bottom w:val="single" w:sz="4" w:space="0" w:color="auto"/>
              <w:right w:val="single" w:sz="4" w:space="0" w:color="auto"/>
            </w:tcBorders>
            <w:vAlign w:val="center"/>
          </w:tcPr>
          <w:p w:rsidR="00000000" w:rsidRDefault="00000000">
            <w:pPr>
              <w:ind w:right="170"/>
              <w:jc w:val="right"/>
              <w:rPr>
                <w:rFonts w:ascii="Arial" w:eastAsia="Arial Unicode MS" w:hAnsi="Arial"/>
                <w:sz w:val="18"/>
              </w:rPr>
            </w:pPr>
            <w:r>
              <w:rPr>
                <w:rFonts w:ascii="Arial" w:hAnsi="Arial"/>
                <w:sz w:val="18"/>
              </w:rPr>
              <w:t>999</w:t>
            </w:r>
          </w:p>
        </w:tc>
        <w:tc>
          <w:tcPr>
            <w:tcW w:w="1016" w:type="dxa"/>
            <w:tcBorders>
              <w:top w:val="nil"/>
              <w:left w:val="nil"/>
              <w:bottom w:val="single" w:sz="4" w:space="0" w:color="auto"/>
              <w:right w:val="single" w:sz="4" w:space="0" w:color="auto"/>
            </w:tcBorders>
            <w:vAlign w:val="center"/>
          </w:tcPr>
          <w:p w:rsidR="00000000" w:rsidRDefault="00000000">
            <w:pPr>
              <w:ind w:right="170"/>
              <w:jc w:val="right"/>
              <w:rPr>
                <w:rFonts w:ascii="Arial" w:eastAsia="Arial Unicode MS" w:hAnsi="Arial"/>
                <w:sz w:val="18"/>
              </w:rPr>
            </w:pPr>
            <w:r>
              <w:rPr>
                <w:rFonts w:ascii="Arial" w:hAnsi="Arial"/>
                <w:sz w:val="18"/>
              </w:rPr>
              <w:t>38</w:t>
            </w:r>
          </w:p>
        </w:tc>
        <w:tc>
          <w:tcPr>
            <w:tcW w:w="975" w:type="dxa"/>
            <w:tcBorders>
              <w:top w:val="nil"/>
              <w:left w:val="nil"/>
              <w:bottom w:val="single" w:sz="4" w:space="0" w:color="auto"/>
              <w:right w:val="single" w:sz="4" w:space="0" w:color="auto"/>
            </w:tcBorders>
            <w:vAlign w:val="center"/>
          </w:tcPr>
          <w:p w:rsidR="00000000" w:rsidRDefault="00000000">
            <w:pPr>
              <w:ind w:right="170"/>
              <w:jc w:val="right"/>
              <w:rPr>
                <w:rFonts w:ascii="Arial" w:eastAsia="Arial Unicode MS" w:hAnsi="Arial"/>
                <w:sz w:val="18"/>
              </w:rPr>
            </w:pPr>
            <w:r>
              <w:rPr>
                <w:rFonts w:ascii="Arial" w:hAnsi="Arial"/>
                <w:sz w:val="18"/>
              </w:rPr>
              <w:t>1 315</w:t>
            </w:r>
          </w:p>
        </w:tc>
        <w:tc>
          <w:tcPr>
            <w:tcW w:w="1016" w:type="dxa"/>
            <w:tcBorders>
              <w:top w:val="nil"/>
              <w:left w:val="nil"/>
              <w:bottom w:val="single" w:sz="4" w:space="0" w:color="auto"/>
              <w:right w:val="single" w:sz="4" w:space="0" w:color="auto"/>
            </w:tcBorders>
            <w:vAlign w:val="center"/>
          </w:tcPr>
          <w:p w:rsidR="00000000" w:rsidRDefault="00000000">
            <w:pPr>
              <w:ind w:right="170"/>
              <w:jc w:val="right"/>
              <w:rPr>
                <w:rFonts w:ascii="Arial" w:eastAsia="Arial Unicode MS" w:hAnsi="Arial"/>
                <w:sz w:val="18"/>
              </w:rPr>
            </w:pPr>
            <w:r>
              <w:rPr>
                <w:rFonts w:ascii="Arial" w:hAnsi="Arial"/>
                <w:sz w:val="18"/>
              </w:rPr>
              <w:t>39</w:t>
            </w:r>
          </w:p>
        </w:tc>
        <w:tc>
          <w:tcPr>
            <w:tcW w:w="975" w:type="dxa"/>
            <w:tcBorders>
              <w:top w:val="nil"/>
              <w:left w:val="nil"/>
              <w:bottom w:val="single" w:sz="4" w:space="0" w:color="auto"/>
              <w:right w:val="single" w:sz="4" w:space="0" w:color="auto"/>
            </w:tcBorders>
            <w:vAlign w:val="center"/>
          </w:tcPr>
          <w:p w:rsidR="00000000" w:rsidRDefault="00000000">
            <w:pPr>
              <w:ind w:right="170"/>
              <w:jc w:val="right"/>
              <w:rPr>
                <w:rFonts w:ascii="Arial" w:eastAsia="Arial Unicode MS" w:hAnsi="Arial"/>
                <w:sz w:val="18"/>
              </w:rPr>
            </w:pPr>
            <w:r>
              <w:rPr>
                <w:rFonts w:ascii="Arial" w:hAnsi="Arial"/>
                <w:sz w:val="18"/>
              </w:rPr>
              <w:t>1 168</w:t>
            </w:r>
          </w:p>
        </w:tc>
        <w:tc>
          <w:tcPr>
            <w:tcW w:w="1016" w:type="dxa"/>
            <w:tcBorders>
              <w:top w:val="nil"/>
              <w:left w:val="nil"/>
              <w:bottom w:val="single" w:sz="4" w:space="0" w:color="auto"/>
              <w:right w:val="single" w:sz="4" w:space="0" w:color="auto"/>
            </w:tcBorders>
            <w:vAlign w:val="center"/>
          </w:tcPr>
          <w:p w:rsidR="00000000" w:rsidRDefault="00000000">
            <w:pPr>
              <w:ind w:right="170"/>
              <w:jc w:val="right"/>
              <w:rPr>
                <w:rFonts w:ascii="Arial" w:eastAsia="Arial Unicode MS" w:hAnsi="Arial"/>
                <w:sz w:val="18"/>
              </w:rPr>
            </w:pPr>
            <w:r>
              <w:rPr>
                <w:rFonts w:ascii="Arial" w:hAnsi="Arial"/>
                <w:sz w:val="18"/>
              </w:rPr>
              <w:t>36</w:t>
            </w:r>
          </w:p>
        </w:tc>
        <w:tc>
          <w:tcPr>
            <w:tcW w:w="975" w:type="dxa"/>
            <w:tcBorders>
              <w:top w:val="nil"/>
              <w:left w:val="nil"/>
              <w:bottom w:val="single" w:sz="4" w:space="0" w:color="auto"/>
              <w:right w:val="single" w:sz="12" w:space="0" w:color="auto"/>
            </w:tcBorders>
            <w:vAlign w:val="center"/>
          </w:tcPr>
          <w:p w:rsidR="00000000" w:rsidRDefault="00000000">
            <w:pPr>
              <w:ind w:right="170"/>
              <w:jc w:val="right"/>
              <w:rPr>
                <w:rFonts w:ascii="Arial" w:eastAsia="Arial Unicode MS" w:hAnsi="Arial"/>
                <w:sz w:val="18"/>
              </w:rPr>
            </w:pPr>
            <w:r>
              <w:rPr>
                <w:rFonts w:ascii="Arial" w:hAnsi="Arial"/>
                <w:sz w:val="18"/>
              </w:rPr>
              <w:t>1 064</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20"/>
          <w:jc w:val="center"/>
        </w:trPr>
        <w:tc>
          <w:tcPr>
            <w:tcW w:w="1655" w:type="dxa"/>
            <w:tcBorders>
              <w:top w:val="nil"/>
              <w:left w:val="single" w:sz="12" w:space="0" w:color="auto"/>
              <w:bottom w:val="single" w:sz="4" w:space="0" w:color="auto"/>
              <w:right w:val="single" w:sz="4" w:space="0" w:color="auto"/>
            </w:tcBorders>
            <w:vAlign w:val="center"/>
          </w:tcPr>
          <w:p w:rsidR="00000000" w:rsidRDefault="00000000">
            <w:pPr>
              <w:rPr>
                <w:rFonts w:ascii="Arial" w:eastAsia="Arial Unicode MS" w:hAnsi="Arial"/>
                <w:sz w:val="18"/>
              </w:rPr>
            </w:pPr>
            <w:r>
              <w:rPr>
                <w:rFonts w:ascii="Arial" w:hAnsi="Arial"/>
                <w:sz w:val="18"/>
              </w:rPr>
              <w:t>25–29 лет</w:t>
            </w:r>
          </w:p>
        </w:tc>
        <w:tc>
          <w:tcPr>
            <w:tcW w:w="1017" w:type="dxa"/>
            <w:tcBorders>
              <w:top w:val="nil"/>
              <w:left w:val="nil"/>
              <w:bottom w:val="single" w:sz="4" w:space="0" w:color="auto"/>
              <w:right w:val="single" w:sz="4" w:space="0" w:color="auto"/>
            </w:tcBorders>
            <w:vAlign w:val="center"/>
          </w:tcPr>
          <w:p w:rsidR="00000000" w:rsidRDefault="00000000">
            <w:pPr>
              <w:ind w:right="170"/>
              <w:jc w:val="right"/>
              <w:rPr>
                <w:rFonts w:ascii="Arial" w:eastAsia="Arial Unicode MS" w:hAnsi="Arial"/>
                <w:sz w:val="18"/>
              </w:rPr>
            </w:pPr>
            <w:r>
              <w:rPr>
                <w:rFonts w:ascii="Arial" w:hAnsi="Arial"/>
                <w:sz w:val="18"/>
              </w:rPr>
              <w:t>50</w:t>
            </w:r>
          </w:p>
        </w:tc>
        <w:tc>
          <w:tcPr>
            <w:tcW w:w="975" w:type="dxa"/>
            <w:tcBorders>
              <w:top w:val="nil"/>
              <w:left w:val="nil"/>
              <w:bottom w:val="single" w:sz="4" w:space="0" w:color="auto"/>
              <w:right w:val="single" w:sz="4" w:space="0" w:color="auto"/>
            </w:tcBorders>
            <w:vAlign w:val="center"/>
          </w:tcPr>
          <w:p w:rsidR="00000000" w:rsidRDefault="00000000">
            <w:pPr>
              <w:ind w:right="170"/>
              <w:jc w:val="right"/>
              <w:rPr>
                <w:rFonts w:ascii="Arial" w:eastAsia="Arial Unicode MS" w:hAnsi="Arial"/>
                <w:sz w:val="18"/>
              </w:rPr>
            </w:pPr>
            <w:r>
              <w:rPr>
                <w:rFonts w:ascii="Arial" w:hAnsi="Arial"/>
                <w:sz w:val="18"/>
              </w:rPr>
              <w:t>984</w:t>
            </w:r>
          </w:p>
        </w:tc>
        <w:tc>
          <w:tcPr>
            <w:tcW w:w="1016" w:type="dxa"/>
            <w:tcBorders>
              <w:top w:val="nil"/>
              <w:left w:val="nil"/>
              <w:bottom w:val="single" w:sz="4" w:space="0" w:color="auto"/>
              <w:right w:val="single" w:sz="4" w:space="0" w:color="auto"/>
            </w:tcBorders>
            <w:vAlign w:val="center"/>
          </w:tcPr>
          <w:p w:rsidR="00000000" w:rsidRDefault="00000000">
            <w:pPr>
              <w:ind w:right="170"/>
              <w:jc w:val="right"/>
              <w:rPr>
                <w:rFonts w:ascii="Arial" w:eastAsia="Arial Unicode MS" w:hAnsi="Arial"/>
                <w:sz w:val="18"/>
              </w:rPr>
            </w:pPr>
            <w:r>
              <w:rPr>
                <w:rFonts w:ascii="Arial" w:hAnsi="Arial"/>
                <w:sz w:val="18"/>
              </w:rPr>
              <w:t>48</w:t>
            </w:r>
          </w:p>
        </w:tc>
        <w:tc>
          <w:tcPr>
            <w:tcW w:w="975" w:type="dxa"/>
            <w:tcBorders>
              <w:top w:val="nil"/>
              <w:left w:val="nil"/>
              <w:bottom w:val="single" w:sz="4" w:space="0" w:color="auto"/>
              <w:right w:val="single" w:sz="4" w:space="0" w:color="auto"/>
            </w:tcBorders>
            <w:vAlign w:val="center"/>
          </w:tcPr>
          <w:p w:rsidR="00000000" w:rsidRDefault="00000000">
            <w:pPr>
              <w:ind w:right="170"/>
              <w:jc w:val="right"/>
              <w:rPr>
                <w:rFonts w:ascii="Arial" w:eastAsia="Arial Unicode MS" w:hAnsi="Arial"/>
                <w:sz w:val="18"/>
              </w:rPr>
            </w:pPr>
            <w:r>
              <w:rPr>
                <w:rFonts w:ascii="Arial" w:hAnsi="Arial"/>
                <w:sz w:val="18"/>
              </w:rPr>
              <w:t>1 120</w:t>
            </w:r>
          </w:p>
        </w:tc>
        <w:tc>
          <w:tcPr>
            <w:tcW w:w="1016" w:type="dxa"/>
            <w:tcBorders>
              <w:top w:val="nil"/>
              <w:left w:val="nil"/>
              <w:bottom w:val="single" w:sz="4" w:space="0" w:color="auto"/>
              <w:right w:val="single" w:sz="4" w:space="0" w:color="auto"/>
            </w:tcBorders>
            <w:vAlign w:val="center"/>
          </w:tcPr>
          <w:p w:rsidR="00000000" w:rsidRDefault="00000000">
            <w:pPr>
              <w:ind w:right="170"/>
              <w:jc w:val="right"/>
              <w:rPr>
                <w:rFonts w:ascii="Arial" w:eastAsia="Arial Unicode MS" w:hAnsi="Arial"/>
                <w:sz w:val="18"/>
              </w:rPr>
            </w:pPr>
            <w:r>
              <w:rPr>
                <w:rFonts w:ascii="Arial" w:hAnsi="Arial"/>
                <w:sz w:val="18"/>
              </w:rPr>
              <w:t>53</w:t>
            </w:r>
          </w:p>
        </w:tc>
        <w:tc>
          <w:tcPr>
            <w:tcW w:w="975" w:type="dxa"/>
            <w:tcBorders>
              <w:top w:val="nil"/>
              <w:left w:val="nil"/>
              <w:bottom w:val="single" w:sz="4" w:space="0" w:color="auto"/>
              <w:right w:val="single" w:sz="4" w:space="0" w:color="auto"/>
            </w:tcBorders>
            <w:vAlign w:val="center"/>
          </w:tcPr>
          <w:p w:rsidR="00000000" w:rsidRDefault="00000000">
            <w:pPr>
              <w:ind w:right="170"/>
              <w:jc w:val="right"/>
              <w:rPr>
                <w:rFonts w:ascii="Arial" w:eastAsia="Arial Unicode MS" w:hAnsi="Arial"/>
                <w:sz w:val="18"/>
              </w:rPr>
            </w:pPr>
            <w:r>
              <w:rPr>
                <w:rFonts w:ascii="Arial" w:hAnsi="Arial"/>
                <w:sz w:val="18"/>
              </w:rPr>
              <w:t>1 058</w:t>
            </w:r>
          </w:p>
        </w:tc>
        <w:tc>
          <w:tcPr>
            <w:tcW w:w="1016" w:type="dxa"/>
            <w:tcBorders>
              <w:top w:val="nil"/>
              <w:left w:val="nil"/>
              <w:bottom w:val="single" w:sz="4" w:space="0" w:color="auto"/>
              <w:right w:val="single" w:sz="4" w:space="0" w:color="auto"/>
            </w:tcBorders>
            <w:vAlign w:val="center"/>
          </w:tcPr>
          <w:p w:rsidR="00000000" w:rsidRDefault="00000000">
            <w:pPr>
              <w:ind w:right="170"/>
              <w:jc w:val="right"/>
              <w:rPr>
                <w:rFonts w:ascii="Arial" w:eastAsia="Arial Unicode MS" w:hAnsi="Arial"/>
                <w:sz w:val="18"/>
              </w:rPr>
            </w:pPr>
            <w:r>
              <w:rPr>
                <w:rFonts w:ascii="Arial" w:hAnsi="Arial"/>
                <w:sz w:val="18"/>
              </w:rPr>
              <w:t>45</w:t>
            </w:r>
          </w:p>
        </w:tc>
        <w:tc>
          <w:tcPr>
            <w:tcW w:w="975" w:type="dxa"/>
            <w:tcBorders>
              <w:top w:val="nil"/>
              <w:left w:val="nil"/>
              <w:bottom w:val="single" w:sz="4" w:space="0" w:color="auto"/>
              <w:right w:val="single" w:sz="12" w:space="0" w:color="auto"/>
            </w:tcBorders>
            <w:vAlign w:val="center"/>
          </w:tcPr>
          <w:p w:rsidR="00000000" w:rsidRDefault="00000000">
            <w:pPr>
              <w:ind w:right="170"/>
              <w:jc w:val="right"/>
              <w:rPr>
                <w:rFonts w:ascii="Arial" w:eastAsia="Arial Unicode MS" w:hAnsi="Arial"/>
                <w:sz w:val="18"/>
              </w:rPr>
            </w:pPr>
            <w:r>
              <w:rPr>
                <w:rFonts w:ascii="Arial" w:hAnsi="Arial"/>
                <w:sz w:val="18"/>
              </w:rPr>
              <w:t>1 014</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20"/>
          <w:jc w:val="center"/>
        </w:trPr>
        <w:tc>
          <w:tcPr>
            <w:tcW w:w="1655" w:type="dxa"/>
            <w:tcBorders>
              <w:top w:val="nil"/>
              <w:left w:val="single" w:sz="12" w:space="0" w:color="auto"/>
              <w:bottom w:val="single" w:sz="4" w:space="0" w:color="auto"/>
              <w:right w:val="single" w:sz="4" w:space="0" w:color="auto"/>
            </w:tcBorders>
            <w:vAlign w:val="center"/>
          </w:tcPr>
          <w:p w:rsidR="00000000" w:rsidRDefault="00000000">
            <w:pPr>
              <w:rPr>
                <w:rFonts w:ascii="Arial" w:eastAsia="Arial Unicode MS" w:hAnsi="Arial"/>
                <w:sz w:val="18"/>
              </w:rPr>
            </w:pPr>
            <w:r>
              <w:rPr>
                <w:rFonts w:ascii="Arial" w:hAnsi="Arial"/>
                <w:sz w:val="18"/>
              </w:rPr>
              <w:t>30–39 лет</w:t>
            </w:r>
          </w:p>
        </w:tc>
        <w:tc>
          <w:tcPr>
            <w:tcW w:w="1017" w:type="dxa"/>
            <w:tcBorders>
              <w:top w:val="nil"/>
              <w:left w:val="nil"/>
              <w:bottom w:val="single" w:sz="4" w:space="0" w:color="auto"/>
              <w:right w:val="single" w:sz="4" w:space="0" w:color="auto"/>
            </w:tcBorders>
            <w:vAlign w:val="center"/>
          </w:tcPr>
          <w:p w:rsidR="00000000" w:rsidRDefault="00000000">
            <w:pPr>
              <w:ind w:right="170"/>
              <w:jc w:val="right"/>
              <w:rPr>
                <w:rFonts w:ascii="Arial" w:eastAsia="Arial Unicode MS" w:hAnsi="Arial"/>
                <w:sz w:val="18"/>
              </w:rPr>
            </w:pPr>
            <w:r>
              <w:rPr>
                <w:rFonts w:ascii="Arial" w:hAnsi="Arial"/>
                <w:sz w:val="18"/>
              </w:rPr>
              <w:t>117</w:t>
            </w:r>
          </w:p>
        </w:tc>
        <w:tc>
          <w:tcPr>
            <w:tcW w:w="975" w:type="dxa"/>
            <w:tcBorders>
              <w:top w:val="nil"/>
              <w:left w:val="nil"/>
              <w:bottom w:val="single" w:sz="4" w:space="0" w:color="auto"/>
              <w:right w:val="single" w:sz="4" w:space="0" w:color="auto"/>
            </w:tcBorders>
            <w:vAlign w:val="center"/>
          </w:tcPr>
          <w:p w:rsidR="00000000" w:rsidRDefault="00000000">
            <w:pPr>
              <w:ind w:right="170"/>
              <w:jc w:val="right"/>
              <w:rPr>
                <w:rFonts w:ascii="Arial" w:eastAsia="Arial Unicode MS" w:hAnsi="Arial"/>
                <w:sz w:val="18"/>
              </w:rPr>
            </w:pPr>
            <w:r>
              <w:rPr>
                <w:rFonts w:ascii="Arial" w:hAnsi="Arial"/>
                <w:sz w:val="18"/>
              </w:rPr>
              <w:t>1 429</w:t>
            </w:r>
          </w:p>
        </w:tc>
        <w:tc>
          <w:tcPr>
            <w:tcW w:w="1016" w:type="dxa"/>
            <w:tcBorders>
              <w:top w:val="nil"/>
              <w:left w:val="nil"/>
              <w:bottom w:val="single" w:sz="4" w:space="0" w:color="auto"/>
              <w:right w:val="single" w:sz="4" w:space="0" w:color="auto"/>
            </w:tcBorders>
            <w:vAlign w:val="center"/>
          </w:tcPr>
          <w:p w:rsidR="00000000" w:rsidRDefault="00000000">
            <w:pPr>
              <w:ind w:right="170"/>
              <w:jc w:val="right"/>
              <w:rPr>
                <w:rFonts w:ascii="Arial" w:eastAsia="Arial Unicode MS" w:hAnsi="Arial"/>
                <w:sz w:val="18"/>
              </w:rPr>
            </w:pPr>
            <w:r>
              <w:rPr>
                <w:rFonts w:ascii="Arial" w:hAnsi="Arial"/>
                <w:sz w:val="18"/>
              </w:rPr>
              <w:t>115</w:t>
            </w:r>
          </w:p>
        </w:tc>
        <w:tc>
          <w:tcPr>
            <w:tcW w:w="975" w:type="dxa"/>
            <w:tcBorders>
              <w:top w:val="nil"/>
              <w:left w:val="nil"/>
              <w:bottom w:val="single" w:sz="4" w:space="0" w:color="auto"/>
              <w:right w:val="single" w:sz="4" w:space="0" w:color="auto"/>
            </w:tcBorders>
            <w:vAlign w:val="center"/>
          </w:tcPr>
          <w:p w:rsidR="00000000" w:rsidRDefault="00000000">
            <w:pPr>
              <w:ind w:right="170"/>
              <w:jc w:val="right"/>
              <w:rPr>
                <w:rFonts w:ascii="Arial" w:eastAsia="Arial Unicode MS" w:hAnsi="Arial"/>
                <w:sz w:val="18"/>
              </w:rPr>
            </w:pPr>
            <w:r>
              <w:rPr>
                <w:rFonts w:ascii="Arial" w:hAnsi="Arial"/>
                <w:sz w:val="18"/>
              </w:rPr>
              <w:t>1 452</w:t>
            </w:r>
          </w:p>
        </w:tc>
        <w:tc>
          <w:tcPr>
            <w:tcW w:w="1016" w:type="dxa"/>
            <w:tcBorders>
              <w:top w:val="nil"/>
              <w:left w:val="nil"/>
              <w:bottom w:val="single" w:sz="4" w:space="0" w:color="auto"/>
              <w:right w:val="single" w:sz="4" w:space="0" w:color="auto"/>
            </w:tcBorders>
            <w:vAlign w:val="center"/>
          </w:tcPr>
          <w:p w:rsidR="00000000" w:rsidRDefault="00000000">
            <w:pPr>
              <w:ind w:right="170"/>
              <w:jc w:val="right"/>
              <w:rPr>
                <w:rFonts w:ascii="Arial" w:eastAsia="Arial Unicode MS" w:hAnsi="Arial"/>
                <w:sz w:val="18"/>
              </w:rPr>
            </w:pPr>
            <w:r>
              <w:rPr>
                <w:rFonts w:ascii="Arial" w:hAnsi="Arial"/>
                <w:sz w:val="18"/>
              </w:rPr>
              <w:t>94</w:t>
            </w:r>
          </w:p>
        </w:tc>
        <w:tc>
          <w:tcPr>
            <w:tcW w:w="975" w:type="dxa"/>
            <w:tcBorders>
              <w:top w:val="nil"/>
              <w:left w:val="nil"/>
              <w:bottom w:val="single" w:sz="4" w:space="0" w:color="auto"/>
              <w:right w:val="single" w:sz="4" w:space="0" w:color="auto"/>
            </w:tcBorders>
            <w:vAlign w:val="center"/>
          </w:tcPr>
          <w:p w:rsidR="00000000" w:rsidRDefault="00000000">
            <w:pPr>
              <w:ind w:right="170"/>
              <w:jc w:val="right"/>
              <w:rPr>
                <w:rFonts w:ascii="Arial" w:eastAsia="Arial Unicode MS" w:hAnsi="Arial"/>
                <w:sz w:val="18"/>
              </w:rPr>
            </w:pPr>
            <w:r>
              <w:rPr>
                <w:rFonts w:ascii="Arial" w:hAnsi="Arial"/>
                <w:sz w:val="18"/>
              </w:rPr>
              <w:t>1 376</w:t>
            </w:r>
          </w:p>
        </w:tc>
        <w:tc>
          <w:tcPr>
            <w:tcW w:w="1016" w:type="dxa"/>
            <w:tcBorders>
              <w:top w:val="nil"/>
              <w:left w:val="nil"/>
              <w:bottom w:val="single" w:sz="4" w:space="0" w:color="auto"/>
              <w:right w:val="single" w:sz="4" w:space="0" w:color="auto"/>
            </w:tcBorders>
            <w:vAlign w:val="center"/>
          </w:tcPr>
          <w:p w:rsidR="00000000" w:rsidRDefault="00000000">
            <w:pPr>
              <w:ind w:right="170"/>
              <w:jc w:val="right"/>
              <w:rPr>
                <w:rFonts w:ascii="Arial" w:eastAsia="Arial Unicode MS" w:hAnsi="Arial"/>
                <w:sz w:val="18"/>
              </w:rPr>
            </w:pPr>
            <w:r>
              <w:rPr>
                <w:rFonts w:ascii="Arial" w:hAnsi="Arial"/>
                <w:sz w:val="18"/>
              </w:rPr>
              <w:t>71</w:t>
            </w:r>
          </w:p>
        </w:tc>
        <w:tc>
          <w:tcPr>
            <w:tcW w:w="975" w:type="dxa"/>
            <w:tcBorders>
              <w:top w:val="nil"/>
              <w:left w:val="nil"/>
              <w:bottom w:val="single" w:sz="4" w:space="0" w:color="auto"/>
              <w:right w:val="single" w:sz="12" w:space="0" w:color="auto"/>
            </w:tcBorders>
            <w:vAlign w:val="center"/>
          </w:tcPr>
          <w:p w:rsidR="00000000" w:rsidRDefault="00000000">
            <w:pPr>
              <w:ind w:right="170"/>
              <w:jc w:val="right"/>
              <w:rPr>
                <w:rFonts w:ascii="Arial" w:eastAsia="Arial Unicode MS" w:hAnsi="Arial"/>
                <w:sz w:val="18"/>
              </w:rPr>
            </w:pPr>
            <w:r>
              <w:rPr>
                <w:rFonts w:ascii="Arial" w:hAnsi="Arial"/>
                <w:sz w:val="18"/>
              </w:rPr>
              <w:t>1 312</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20"/>
          <w:jc w:val="center"/>
        </w:trPr>
        <w:tc>
          <w:tcPr>
            <w:tcW w:w="1655" w:type="dxa"/>
            <w:tcBorders>
              <w:top w:val="nil"/>
              <w:left w:val="single" w:sz="12" w:space="0" w:color="auto"/>
              <w:bottom w:val="single" w:sz="4" w:space="0" w:color="auto"/>
              <w:right w:val="single" w:sz="4" w:space="0" w:color="auto"/>
            </w:tcBorders>
            <w:vAlign w:val="center"/>
          </w:tcPr>
          <w:p w:rsidR="00000000" w:rsidRDefault="00000000">
            <w:pPr>
              <w:rPr>
                <w:rFonts w:ascii="Arial" w:eastAsia="Arial Unicode MS" w:hAnsi="Arial"/>
                <w:sz w:val="18"/>
              </w:rPr>
            </w:pPr>
            <w:r>
              <w:rPr>
                <w:rFonts w:ascii="Arial" w:hAnsi="Arial"/>
                <w:sz w:val="18"/>
              </w:rPr>
              <w:t>40–49 лет</w:t>
            </w:r>
          </w:p>
        </w:tc>
        <w:tc>
          <w:tcPr>
            <w:tcW w:w="1017" w:type="dxa"/>
            <w:tcBorders>
              <w:top w:val="nil"/>
              <w:left w:val="nil"/>
              <w:bottom w:val="single" w:sz="4" w:space="0" w:color="auto"/>
              <w:right w:val="single" w:sz="4" w:space="0" w:color="auto"/>
            </w:tcBorders>
            <w:vAlign w:val="center"/>
          </w:tcPr>
          <w:p w:rsidR="00000000" w:rsidRDefault="00000000">
            <w:pPr>
              <w:ind w:right="170"/>
              <w:jc w:val="right"/>
              <w:rPr>
                <w:rFonts w:ascii="Arial" w:eastAsia="Arial Unicode MS" w:hAnsi="Arial"/>
                <w:sz w:val="18"/>
              </w:rPr>
            </w:pPr>
            <w:r>
              <w:rPr>
                <w:rFonts w:ascii="Arial" w:hAnsi="Arial"/>
                <w:sz w:val="18"/>
              </w:rPr>
              <w:t>86</w:t>
            </w:r>
          </w:p>
        </w:tc>
        <w:tc>
          <w:tcPr>
            <w:tcW w:w="975" w:type="dxa"/>
            <w:tcBorders>
              <w:top w:val="nil"/>
              <w:left w:val="nil"/>
              <w:bottom w:val="single" w:sz="4" w:space="0" w:color="auto"/>
              <w:right w:val="single" w:sz="4" w:space="0" w:color="auto"/>
            </w:tcBorders>
            <w:vAlign w:val="center"/>
          </w:tcPr>
          <w:p w:rsidR="00000000" w:rsidRDefault="00000000">
            <w:pPr>
              <w:ind w:right="170"/>
              <w:jc w:val="right"/>
              <w:rPr>
                <w:rFonts w:ascii="Arial" w:eastAsia="Arial Unicode MS" w:hAnsi="Arial"/>
                <w:sz w:val="18"/>
              </w:rPr>
            </w:pPr>
            <w:r>
              <w:rPr>
                <w:rFonts w:ascii="Arial" w:hAnsi="Arial"/>
                <w:sz w:val="18"/>
              </w:rPr>
              <w:t>834</w:t>
            </w:r>
          </w:p>
        </w:tc>
        <w:tc>
          <w:tcPr>
            <w:tcW w:w="1016" w:type="dxa"/>
            <w:tcBorders>
              <w:top w:val="nil"/>
              <w:left w:val="nil"/>
              <w:bottom w:val="single" w:sz="4" w:space="0" w:color="auto"/>
              <w:right w:val="single" w:sz="4" w:space="0" w:color="auto"/>
            </w:tcBorders>
            <w:vAlign w:val="center"/>
          </w:tcPr>
          <w:p w:rsidR="00000000" w:rsidRDefault="00000000">
            <w:pPr>
              <w:ind w:right="170"/>
              <w:jc w:val="right"/>
              <w:rPr>
                <w:rFonts w:ascii="Arial" w:eastAsia="Arial Unicode MS" w:hAnsi="Arial"/>
                <w:sz w:val="18"/>
              </w:rPr>
            </w:pPr>
            <w:r>
              <w:rPr>
                <w:rFonts w:ascii="Arial" w:hAnsi="Arial"/>
                <w:sz w:val="18"/>
              </w:rPr>
              <w:t>100</w:t>
            </w:r>
          </w:p>
        </w:tc>
        <w:tc>
          <w:tcPr>
            <w:tcW w:w="975" w:type="dxa"/>
            <w:tcBorders>
              <w:top w:val="nil"/>
              <w:left w:val="nil"/>
              <w:bottom w:val="single" w:sz="4" w:space="0" w:color="auto"/>
              <w:right w:val="single" w:sz="4" w:space="0" w:color="auto"/>
            </w:tcBorders>
            <w:vAlign w:val="center"/>
          </w:tcPr>
          <w:p w:rsidR="00000000" w:rsidRDefault="00000000">
            <w:pPr>
              <w:ind w:right="170"/>
              <w:jc w:val="right"/>
              <w:rPr>
                <w:rFonts w:ascii="Arial" w:eastAsia="Arial Unicode MS" w:hAnsi="Arial"/>
                <w:sz w:val="18"/>
              </w:rPr>
            </w:pPr>
            <w:r>
              <w:rPr>
                <w:rFonts w:ascii="Arial" w:hAnsi="Arial"/>
                <w:sz w:val="18"/>
              </w:rPr>
              <w:t>926</w:t>
            </w:r>
          </w:p>
        </w:tc>
        <w:tc>
          <w:tcPr>
            <w:tcW w:w="1016" w:type="dxa"/>
            <w:tcBorders>
              <w:top w:val="nil"/>
              <w:left w:val="nil"/>
              <w:bottom w:val="single" w:sz="4" w:space="0" w:color="auto"/>
              <w:right w:val="single" w:sz="4" w:space="0" w:color="auto"/>
            </w:tcBorders>
            <w:vAlign w:val="center"/>
          </w:tcPr>
          <w:p w:rsidR="00000000" w:rsidRDefault="00000000">
            <w:pPr>
              <w:ind w:right="170"/>
              <w:jc w:val="right"/>
              <w:rPr>
                <w:rFonts w:ascii="Arial" w:eastAsia="Arial Unicode MS" w:hAnsi="Arial"/>
                <w:sz w:val="18"/>
              </w:rPr>
            </w:pPr>
            <w:r>
              <w:rPr>
                <w:rFonts w:ascii="Arial" w:hAnsi="Arial"/>
                <w:sz w:val="18"/>
              </w:rPr>
              <w:t>93</w:t>
            </w:r>
          </w:p>
        </w:tc>
        <w:tc>
          <w:tcPr>
            <w:tcW w:w="975" w:type="dxa"/>
            <w:tcBorders>
              <w:top w:val="nil"/>
              <w:left w:val="nil"/>
              <w:bottom w:val="single" w:sz="4" w:space="0" w:color="auto"/>
              <w:right w:val="single" w:sz="4" w:space="0" w:color="auto"/>
            </w:tcBorders>
            <w:vAlign w:val="center"/>
          </w:tcPr>
          <w:p w:rsidR="00000000" w:rsidRDefault="00000000">
            <w:pPr>
              <w:ind w:right="170"/>
              <w:jc w:val="right"/>
              <w:rPr>
                <w:rFonts w:ascii="Arial" w:eastAsia="Arial Unicode MS" w:hAnsi="Arial"/>
                <w:sz w:val="18"/>
              </w:rPr>
            </w:pPr>
            <w:r>
              <w:rPr>
                <w:rFonts w:ascii="Arial" w:hAnsi="Arial"/>
                <w:sz w:val="18"/>
              </w:rPr>
              <w:t>835</w:t>
            </w:r>
          </w:p>
        </w:tc>
        <w:tc>
          <w:tcPr>
            <w:tcW w:w="1016" w:type="dxa"/>
            <w:tcBorders>
              <w:top w:val="nil"/>
              <w:left w:val="nil"/>
              <w:bottom w:val="single" w:sz="4" w:space="0" w:color="auto"/>
              <w:right w:val="single" w:sz="4" w:space="0" w:color="auto"/>
            </w:tcBorders>
            <w:vAlign w:val="center"/>
          </w:tcPr>
          <w:p w:rsidR="00000000" w:rsidRDefault="00000000">
            <w:pPr>
              <w:ind w:right="170"/>
              <w:jc w:val="right"/>
              <w:rPr>
                <w:rFonts w:ascii="Arial" w:eastAsia="Arial Unicode MS" w:hAnsi="Arial"/>
                <w:sz w:val="18"/>
              </w:rPr>
            </w:pPr>
            <w:r>
              <w:rPr>
                <w:rFonts w:ascii="Arial" w:hAnsi="Arial"/>
                <w:sz w:val="18"/>
              </w:rPr>
              <w:t>71</w:t>
            </w:r>
          </w:p>
        </w:tc>
        <w:tc>
          <w:tcPr>
            <w:tcW w:w="975" w:type="dxa"/>
            <w:tcBorders>
              <w:top w:val="nil"/>
              <w:left w:val="nil"/>
              <w:bottom w:val="single" w:sz="4" w:space="0" w:color="auto"/>
              <w:right w:val="single" w:sz="12" w:space="0" w:color="auto"/>
            </w:tcBorders>
            <w:vAlign w:val="center"/>
          </w:tcPr>
          <w:p w:rsidR="00000000" w:rsidRDefault="00000000">
            <w:pPr>
              <w:ind w:right="170"/>
              <w:jc w:val="right"/>
              <w:rPr>
                <w:rFonts w:ascii="Arial" w:eastAsia="Arial Unicode MS" w:hAnsi="Arial"/>
                <w:sz w:val="18"/>
              </w:rPr>
            </w:pPr>
            <w:r>
              <w:rPr>
                <w:rFonts w:ascii="Arial" w:hAnsi="Arial"/>
                <w:sz w:val="18"/>
              </w:rPr>
              <w:t>799</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20"/>
          <w:jc w:val="center"/>
        </w:trPr>
        <w:tc>
          <w:tcPr>
            <w:tcW w:w="1655" w:type="dxa"/>
            <w:tcBorders>
              <w:top w:val="nil"/>
              <w:left w:val="single" w:sz="12" w:space="0" w:color="auto"/>
              <w:bottom w:val="single" w:sz="4" w:space="0" w:color="auto"/>
              <w:right w:val="single" w:sz="4" w:space="0" w:color="auto"/>
            </w:tcBorders>
            <w:vAlign w:val="center"/>
          </w:tcPr>
          <w:p w:rsidR="00000000" w:rsidRDefault="00000000">
            <w:pPr>
              <w:rPr>
                <w:rFonts w:ascii="Arial" w:eastAsia="Arial Unicode MS" w:hAnsi="Arial"/>
                <w:sz w:val="18"/>
              </w:rPr>
            </w:pPr>
            <w:r>
              <w:rPr>
                <w:rFonts w:ascii="Arial" w:hAnsi="Arial"/>
                <w:sz w:val="18"/>
              </w:rPr>
              <w:t>50–59 лет</w:t>
            </w:r>
          </w:p>
        </w:tc>
        <w:tc>
          <w:tcPr>
            <w:tcW w:w="1017" w:type="dxa"/>
            <w:tcBorders>
              <w:top w:val="nil"/>
              <w:left w:val="nil"/>
              <w:bottom w:val="single" w:sz="4" w:space="0" w:color="auto"/>
              <w:right w:val="single" w:sz="4" w:space="0" w:color="auto"/>
            </w:tcBorders>
            <w:vAlign w:val="center"/>
          </w:tcPr>
          <w:p w:rsidR="00000000" w:rsidRDefault="00000000">
            <w:pPr>
              <w:ind w:right="170"/>
              <w:jc w:val="right"/>
              <w:rPr>
                <w:rFonts w:ascii="Arial" w:eastAsia="Arial Unicode MS" w:hAnsi="Arial"/>
                <w:sz w:val="18"/>
              </w:rPr>
            </w:pPr>
            <w:r>
              <w:rPr>
                <w:rFonts w:ascii="Arial" w:hAnsi="Arial"/>
                <w:sz w:val="18"/>
              </w:rPr>
              <w:t>43</w:t>
            </w:r>
          </w:p>
        </w:tc>
        <w:tc>
          <w:tcPr>
            <w:tcW w:w="975" w:type="dxa"/>
            <w:tcBorders>
              <w:top w:val="nil"/>
              <w:left w:val="nil"/>
              <w:bottom w:val="single" w:sz="4" w:space="0" w:color="auto"/>
              <w:right w:val="single" w:sz="4" w:space="0" w:color="auto"/>
            </w:tcBorders>
            <w:vAlign w:val="center"/>
          </w:tcPr>
          <w:p w:rsidR="00000000" w:rsidRDefault="00000000">
            <w:pPr>
              <w:ind w:right="170"/>
              <w:jc w:val="right"/>
              <w:rPr>
                <w:rFonts w:ascii="Arial" w:eastAsia="Arial Unicode MS" w:hAnsi="Arial"/>
                <w:sz w:val="18"/>
              </w:rPr>
            </w:pPr>
            <w:r>
              <w:rPr>
                <w:rFonts w:ascii="Arial" w:hAnsi="Arial"/>
                <w:sz w:val="18"/>
              </w:rPr>
              <w:t>330</w:t>
            </w:r>
          </w:p>
        </w:tc>
        <w:tc>
          <w:tcPr>
            <w:tcW w:w="1016" w:type="dxa"/>
            <w:tcBorders>
              <w:top w:val="nil"/>
              <w:left w:val="nil"/>
              <w:bottom w:val="single" w:sz="4" w:space="0" w:color="auto"/>
              <w:right w:val="single" w:sz="4" w:space="0" w:color="auto"/>
            </w:tcBorders>
            <w:vAlign w:val="center"/>
          </w:tcPr>
          <w:p w:rsidR="00000000" w:rsidRDefault="00000000">
            <w:pPr>
              <w:ind w:right="170"/>
              <w:jc w:val="right"/>
              <w:rPr>
                <w:rFonts w:ascii="Arial" w:eastAsia="Arial Unicode MS" w:hAnsi="Arial"/>
                <w:sz w:val="18"/>
              </w:rPr>
            </w:pPr>
            <w:r>
              <w:rPr>
                <w:rFonts w:ascii="Arial" w:hAnsi="Arial"/>
                <w:sz w:val="18"/>
              </w:rPr>
              <w:t>36</w:t>
            </w:r>
          </w:p>
        </w:tc>
        <w:tc>
          <w:tcPr>
            <w:tcW w:w="975" w:type="dxa"/>
            <w:tcBorders>
              <w:top w:val="nil"/>
              <w:left w:val="nil"/>
              <w:bottom w:val="single" w:sz="4" w:space="0" w:color="auto"/>
              <w:right w:val="single" w:sz="4" w:space="0" w:color="auto"/>
            </w:tcBorders>
            <w:vAlign w:val="center"/>
          </w:tcPr>
          <w:p w:rsidR="00000000" w:rsidRDefault="00000000">
            <w:pPr>
              <w:ind w:right="170"/>
              <w:jc w:val="right"/>
              <w:rPr>
                <w:rFonts w:ascii="Arial" w:eastAsia="Arial Unicode MS" w:hAnsi="Arial"/>
                <w:sz w:val="18"/>
              </w:rPr>
            </w:pPr>
            <w:r>
              <w:rPr>
                <w:rFonts w:ascii="Arial" w:hAnsi="Arial"/>
                <w:sz w:val="18"/>
              </w:rPr>
              <w:t>360</w:t>
            </w:r>
          </w:p>
        </w:tc>
        <w:tc>
          <w:tcPr>
            <w:tcW w:w="1016" w:type="dxa"/>
            <w:tcBorders>
              <w:top w:val="nil"/>
              <w:left w:val="nil"/>
              <w:bottom w:val="single" w:sz="4" w:space="0" w:color="auto"/>
              <w:right w:val="single" w:sz="4" w:space="0" w:color="auto"/>
            </w:tcBorders>
            <w:vAlign w:val="center"/>
          </w:tcPr>
          <w:p w:rsidR="00000000" w:rsidRDefault="00000000">
            <w:pPr>
              <w:ind w:right="170"/>
              <w:jc w:val="right"/>
              <w:rPr>
                <w:rFonts w:ascii="Arial" w:eastAsia="Arial Unicode MS" w:hAnsi="Arial"/>
                <w:sz w:val="18"/>
              </w:rPr>
            </w:pPr>
            <w:r>
              <w:rPr>
                <w:rFonts w:ascii="Arial" w:hAnsi="Arial"/>
                <w:sz w:val="18"/>
              </w:rPr>
              <w:t>32</w:t>
            </w:r>
          </w:p>
        </w:tc>
        <w:tc>
          <w:tcPr>
            <w:tcW w:w="975" w:type="dxa"/>
            <w:tcBorders>
              <w:top w:val="nil"/>
              <w:left w:val="nil"/>
              <w:bottom w:val="single" w:sz="4" w:space="0" w:color="auto"/>
              <w:right w:val="single" w:sz="4" w:space="0" w:color="auto"/>
            </w:tcBorders>
            <w:vAlign w:val="center"/>
          </w:tcPr>
          <w:p w:rsidR="00000000" w:rsidRDefault="00000000">
            <w:pPr>
              <w:ind w:right="170"/>
              <w:jc w:val="right"/>
              <w:rPr>
                <w:rFonts w:ascii="Arial" w:eastAsia="Arial Unicode MS" w:hAnsi="Arial"/>
                <w:sz w:val="18"/>
              </w:rPr>
            </w:pPr>
            <w:r>
              <w:rPr>
                <w:rFonts w:ascii="Arial" w:hAnsi="Arial"/>
                <w:sz w:val="18"/>
              </w:rPr>
              <w:t>309</w:t>
            </w:r>
          </w:p>
        </w:tc>
        <w:tc>
          <w:tcPr>
            <w:tcW w:w="1016" w:type="dxa"/>
            <w:tcBorders>
              <w:top w:val="nil"/>
              <w:left w:val="nil"/>
              <w:bottom w:val="single" w:sz="4" w:space="0" w:color="auto"/>
              <w:right w:val="single" w:sz="4" w:space="0" w:color="auto"/>
            </w:tcBorders>
            <w:vAlign w:val="center"/>
          </w:tcPr>
          <w:p w:rsidR="00000000" w:rsidRDefault="00000000">
            <w:pPr>
              <w:ind w:right="170"/>
              <w:jc w:val="right"/>
              <w:rPr>
                <w:rFonts w:ascii="Arial" w:eastAsia="Arial Unicode MS" w:hAnsi="Arial"/>
                <w:sz w:val="18"/>
              </w:rPr>
            </w:pPr>
            <w:r>
              <w:rPr>
                <w:rFonts w:ascii="Arial" w:hAnsi="Arial"/>
                <w:sz w:val="18"/>
              </w:rPr>
              <w:t>27</w:t>
            </w:r>
          </w:p>
        </w:tc>
        <w:tc>
          <w:tcPr>
            <w:tcW w:w="975" w:type="dxa"/>
            <w:tcBorders>
              <w:top w:val="nil"/>
              <w:left w:val="nil"/>
              <w:bottom w:val="single" w:sz="4" w:space="0" w:color="auto"/>
              <w:right w:val="single" w:sz="12" w:space="0" w:color="auto"/>
            </w:tcBorders>
            <w:vAlign w:val="center"/>
          </w:tcPr>
          <w:p w:rsidR="00000000" w:rsidRDefault="00000000">
            <w:pPr>
              <w:ind w:right="170"/>
              <w:jc w:val="right"/>
              <w:rPr>
                <w:rFonts w:ascii="Arial" w:eastAsia="Arial Unicode MS" w:hAnsi="Arial"/>
                <w:sz w:val="18"/>
              </w:rPr>
            </w:pPr>
            <w:r>
              <w:rPr>
                <w:rFonts w:ascii="Arial" w:hAnsi="Arial"/>
                <w:sz w:val="18"/>
              </w:rPr>
              <w:t>326</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20"/>
          <w:jc w:val="center"/>
        </w:trPr>
        <w:tc>
          <w:tcPr>
            <w:tcW w:w="1655" w:type="dxa"/>
            <w:tcBorders>
              <w:top w:val="nil"/>
              <w:left w:val="single" w:sz="12" w:space="0" w:color="auto"/>
              <w:bottom w:val="single" w:sz="12" w:space="0" w:color="auto"/>
              <w:right w:val="single" w:sz="4" w:space="0" w:color="auto"/>
            </w:tcBorders>
            <w:vAlign w:val="center"/>
          </w:tcPr>
          <w:p w:rsidR="00000000" w:rsidRDefault="00000000">
            <w:pPr>
              <w:rPr>
                <w:rFonts w:ascii="Arial" w:eastAsia="Arial Unicode MS" w:hAnsi="Arial"/>
                <w:sz w:val="18"/>
              </w:rPr>
            </w:pPr>
            <w:r>
              <w:rPr>
                <w:rFonts w:ascii="Arial" w:hAnsi="Arial"/>
                <w:sz w:val="18"/>
              </w:rPr>
              <w:t>60 лет и старше</w:t>
            </w:r>
          </w:p>
        </w:tc>
        <w:tc>
          <w:tcPr>
            <w:tcW w:w="1017" w:type="dxa"/>
            <w:tcBorders>
              <w:top w:val="nil"/>
              <w:left w:val="nil"/>
              <w:bottom w:val="single" w:sz="12" w:space="0" w:color="auto"/>
              <w:right w:val="single" w:sz="4" w:space="0" w:color="auto"/>
            </w:tcBorders>
            <w:vAlign w:val="center"/>
          </w:tcPr>
          <w:p w:rsidR="00000000" w:rsidRDefault="00000000">
            <w:pPr>
              <w:ind w:right="170"/>
              <w:jc w:val="right"/>
              <w:rPr>
                <w:rFonts w:ascii="Arial" w:eastAsia="Arial Unicode MS" w:hAnsi="Arial"/>
                <w:sz w:val="18"/>
              </w:rPr>
            </w:pPr>
            <w:r>
              <w:rPr>
                <w:rFonts w:ascii="Arial" w:hAnsi="Arial"/>
                <w:sz w:val="18"/>
              </w:rPr>
              <w:t>17</w:t>
            </w:r>
          </w:p>
        </w:tc>
        <w:tc>
          <w:tcPr>
            <w:tcW w:w="975" w:type="dxa"/>
            <w:tcBorders>
              <w:top w:val="nil"/>
              <w:left w:val="nil"/>
              <w:bottom w:val="single" w:sz="12" w:space="0" w:color="auto"/>
              <w:right w:val="single" w:sz="4" w:space="0" w:color="auto"/>
            </w:tcBorders>
            <w:vAlign w:val="center"/>
          </w:tcPr>
          <w:p w:rsidR="00000000" w:rsidRDefault="00000000">
            <w:pPr>
              <w:ind w:right="170"/>
              <w:jc w:val="right"/>
              <w:rPr>
                <w:rFonts w:ascii="Arial" w:eastAsia="Arial Unicode MS" w:hAnsi="Arial"/>
                <w:sz w:val="18"/>
              </w:rPr>
            </w:pPr>
            <w:r>
              <w:rPr>
                <w:rFonts w:ascii="Arial" w:hAnsi="Arial"/>
                <w:sz w:val="18"/>
              </w:rPr>
              <w:t>174</w:t>
            </w:r>
          </w:p>
        </w:tc>
        <w:tc>
          <w:tcPr>
            <w:tcW w:w="1016" w:type="dxa"/>
            <w:tcBorders>
              <w:top w:val="nil"/>
              <w:left w:val="nil"/>
              <w:bottom w:val="single" w:sz="12" w:space="0" w:color="auto"/>
              <w:right w:val="single" w:sz="4" w:space="0" w:color="auto"/>
            </w:tcBorders>
            <w:vAlign w:val="center"/>
          </w:tcPr>
          <w:p w:rsidR="00000000" w:rsidRDefault="00000000">
            <w:pPr>
              <w:ind w:right="170"/>
              <w:jc w:val="right"/>
              <w:rPr>
                <w:rFonts w:ascii="Arial" w:eastAsia="Arial Unicode MS" w:hAnsi="Arial"/>
                <w:sz w:val="18"/>
              </w:rPr>
            </w:pPr>
            <w:r>
              <w:rPr>
                <w:rFonts w:ascii="Arial" w:hAnsi="Arial"/>
                <w:sz w:val="18"/>
              </w:rPr>
              <w:t>20</w:t>
            </w:r>
          </w:p>
        </w:tc>
        <w:tc>
          <w:tcPr>
            <w:tcW w:w="975" w:type="dxa"/>
            <w:tcBorders>
              <w:top w:val="nil"/>
              <w:left w:val="nil"/>
              <w:bottom w:val="single" w:sz="12" w:space="0" w:color="auto"/>
              <w:right w:val="single" w:sz="4" w:space="0" w:color="auto"/>
            </w:tcBorders>
            <w:vAlign w:val="center"/>
          </w:tcPr>
          <w:p w:rsidR="00000000" w:rsidRDefault="00000000">
            <w:pPr>
              <w:ind w:right="170"/>
              <w:jc w:val="right"/>
              <w:rPr>
                <w:rFonts w:ascii="Arial" w:eastAsia="Arial Unicode MS" w:hAnsi="Arial"/>
                <w:sz w:val="18"/>
              </w:rPr>
            </w:pPr>
            <w:r>
              <w:rPr>
                <w:rFonts w:ascii="Arial" w:hAnsi="Arial"/>
                <w:sz w:val="18"/>
              </w:rPr>
              <w:t>179</w:t>
            </w:r>
          </w:p>
        </w:tc>
        <w:tc>
          <w:tcPr>
            <w:tcW w:w="1016" w:type="dxa"/>
            <w:tcBorders>
              <w:top w:val="nil"/>
              <w:left w:val="nil"/>
              <w:bottom w:val="single" w:sz="12" w:space="0" w:color="auto"/>
              <w:right w:val="single" w:sz="4" w:space="0" w:color="auto"/>
            </w:tcBorders>
            <w:vAlign w:val="center"/>
          </w:tcPr>
          <w:p w:rsidR="00000000" w:rsidRDefault="00000000">
            <w:pPr>
              <w:ind w:right="170"/>
              <w:jc w:val="right"/>
              <w:rPr>
                <w:rFonts w:ascii="Arial" w:eastAsia="Arial Unicode MS" w:hAnsi="Arial"/>
                <w:sz w:val="18"/>
              </w:rPr>
            </w:pPr>
            <w:r>
              <w:rPr>
                <w:rFonts w:ascii="Arial" w:hAnsi="Arial"/>
                <w:sz w:val="18"/>
              </w:rPr>
              <w:t>18</w:t>
            </w:r>
          </w:p>
        </w:tc>
        <w:tc>
          <w:tcPr>
            <w:tcW w:w="975" w:type="dxa"/>
            <w:tcBorders>
              <w:top w:val="nil"/>
              <w:left w:val="nil"/>
              <w:bottom w:val="single" w:sz="12" w:space="0" w:color="auto"/>
              <w:right w:val="single" w:sz="4" w:space="0" w:color="auto"/>
            </w:tcBorders>
            <w:vAlign w:val="center"/>
          </w:tcPr>
          <w:p w:rsidR="00000000" w:rsidRDefault="00000000">
            <w:pPr>
              <w:ind w:right="170"/>
              <w:jc w:val="right"/>
              <w:rPr>
                <w:rFonts w:ascii="Arial" w:eastAsia="Arial Unicode MS" w:hAnsi="Arial"/>
                <w:sz w:val="18"/>
              </w:rPr>
            </w:pPr>
            <w:r>
              <w:rPr>
                <w:rFonts w:ascii="Arial" w:hAnsi="Arial"/>
                <w:sz w:val="18"/>
              </w:rPr>
              <w:t>171</w:t>
            </w:r>
          </w:p>
        </w:tc>
        <w:tc>
          <w:tcPr>
            <w:tcW w:w="1016" w:type="dxa"/>
            <w:tcBorders>
              <w:top w:val="nil"/>
              <w:left w:val="nil"/>
              <w:bottom w:val="single" w:sz="12" w:space="0" w:color="auto"/>
              <w:right w:val="single" w:sz="4" w:space="0" w:color="auto"/>
            </w:tcBorders>
            <w:vAlign w:val="center"/>
          </w:tcPr>
          <w:p w:rsidR="00000000" w:rsidRDefault="00000000">
            <w:pPr>
              <w:ind w:right="170"/>
              <w:jc w:val="right"/>
              <w:rPr>
                <w:rFonts w:ascii="Arial" w:eastAsia="Arial Unicode MS" w:hAnsi="Arial"/>
                <w:sz w:val="18"/>
              </w:rPr>
            </w:pPr>
            <w:r>
              <w:rPr>
                <w:rFonts w:ascii="Arial" w:hAnsi="Arial"/>
                <w:sz w:val="18"/>
              </w:rPr>
              <w:t>10</w:t>
            </w:r>
          </w:p>
        </w:tc>
        <w:tc>
          <w:tcPr>
            <w:tcW w:w="975" w:type="dxa"/>
            <w:tcBorders>
              <w:top w:val="nil"/>
              <w:left w:val="nil"/>
              <w:bottom w:val="single" w:sz="12" w:space="0" w:color="auto"/>
              <w:right w:val="single" w:sz="12" w:space="0" w:color="auto"/>
            </w:tcBorders>
            <w:vAlign w:val="center"/>
          </w:tcPr>
          <w:p w:rsidR="00000000" w:rsidRDefault="00000000">
            <w:pPr>
              <w:ind w:right="170"/>
              <w:jc w:val="right"/>
              <w:rPr>
                <w:rFonts w:ascii="Arial" w:eastAsia="Arial Unicode MS" w:hAnsi="Arial"/>
                <w:sz w:val="18"/>
              </w:rPr>
            </w:pPr>
            <w:r>
              <w:rPr>
                <w:rFonts w:ascii="Arial" w:hAnsi="Arial"/>
                <w:sz w:val="18"/>
              </w:rPr>
              <w:t>150</w:t>
            </w:r>
          </w:p>
        </w:tc>
      </w:tr>
    </w:tbl>
    <w:p w:rsidR="00000000" w:rsidRDefault="00000000">
      <w:pPr>
        <w:rPr>
          <w:rFonts w:ascii="Arial" w:hAnsi="Arial"/>
          <w:b/>
          <w:sz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944"/>
        <w:gridCol w:w="967"/>
        <w:gridCol w:w="967"/>
        <w:gridCol w:w="965"/>
        <w:gridCol w:w="965"/>
        <w:gridCol w:w="965"/>
        <w:gridCol w:w="965"/>
        <w:gridCol w:w="965"/>
        <w:gridCol w:w="965"/>
      </w:tblGrid>
      <w:tr w:rsidR="00000000">
        <w:tblPrEx>
          <w:tblCellMar>
            <w:top w:w="0" w:type="dxa"/>
            <w:bottom w:w="0" w:type="dxa"/>
          </w:tblCellMar>
        </w:tblPrEx>
        <w:trPr>
          <w:trHeight w:val="210"/>
          <w:jc w:val="center"/>
        </w:trPr>
        <w:tc>
          <w:tcPr>
            <w:tcW w:w="9668" w:type="dxa"/>
            <w:gridSpan w:val="9"/>
            <w:shd w:val="clear" w:color="auto" w:fill="C0C0C0"/>
          </w:tcPr>
          <w:p w:rsidR="00000000" w:rsidRDefault="00000000">
            <w:pPr>
              <w:spacing w:before="60" w:after="60"/>
              <w:rPr>
                <w:rFonts w:ascii="Arial" w:hAnsi="Arial"/>
                <w:b/>
                <w:spacing w:val="-4"/>
                <w:sz w:val="18"/>
              </w:rPr>
            </w:pPr>
            <w:r>
              <w:rPr>
                <w:rFonts w:ascii="Arial" w:hAnsi="Arial"/>
                <w:b/>
                <w:spacing w:val="-4"/>
                <w:sz w:val="18"/>
              </w:rPr>
              <w:t>Зарегистрированные в качестве правонарушителей и осужденные несовершеннолетние в разбивке по полу</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cantSplit/>
          <w:trHeight w:val="20"/>
          <w:jc w:val="center"/>
        </w:trPr>
        <w:tc>
          <w:tcPr>
            <w:tcW w:w="1944" w:type="dxa"/>
            <w:vMerge w:val="restart"/>
            <w:tcBorders>
              <w:top w:val="single" w:sz="12" w:space="0" w:color="auto"/>
              <w:left w:val="single" w:sz="12" w:space="0" w:color="auto"/>
              <w:bottom w:val="nil"/>
              <w:right w:val="single" w:sz="4" w:space="0" w:color="auto"/>
            </w:tcBorders>
            <w:vAlign w:val="center"/>
          </w:tcPr>
          <w:p w:rsidR="00000000" w:rsidRDefault="00000000">
            <w:pPr>
              <w:jc w:val="center"/>
              <w:rPr>
                <w:rFonts w:ascii="Arial" w:eastAsia="Arial Unicode MS" w:hAnsi="Arial"/>
                <w:sz w:val="18"/>
              </w:rPr>
            </w:pPr>
            <w:r>
              <w:rPr>
                <w:rFonts w:ascii="Arial" w:hAnsi="Arial"/>
                <w:sz w:val="18"/>
                <w:lang w:val="en-US"/>
              </w:rPr>
              <w:t> </w:t>
            </w:r>
          </w:p>
        </w:tc>
        <w:tc>
          <w:tcPr>
            <w:tcW w:w="1934" w:type="dxa"/>
            <w:gridSpan w:val="2"/>
            <w:tcBorders>
              <w:top w:val="single" w:sz="12" w:space="0" w:color="auto"/>
              <w:left w:val="nil"/>
              <w:bottom w:val="single" w:sz="4" w:space="0" w:color="auto"/>
              <w:right w:val="single" w:sz="4" w:space="0" w:color="auto"/>
            </w:tcBorders>
            <w:vAlign w:val="center"/>
          </w:tcPr>
          <w:p w:rsidR="00000000" w:rsidRDefault="00000000">
            <w:pPr>
              <w:jc w:val="center"/>
              <w:rPr>
                <w:rFonts w:ascii="Arial" w:eastAsia="Arial Unicode MS" w:hAnsi="Arial"/>
                <w:b/>
                <w:sz w:val="16"/>
              </w:rPr>
            </w:pPr>
            <w:r>
              <w:rPr>
                <w:rFonts w:ascii="Arial" w:hAnsi="Arial"/>
                <w:b/>
                <w:sz w:val="16"/>
              </w:rPr>
              <w:t>1998 год</w:t>
            </w:r>
          </w:p>
        </w:tc>
        <w:tc>
          <w:tcPr>
            <w:tcW w:w="1930" w:type="dxa"/>
            <w:gridSpan w:val="2"/>
            <w:tcBorders>
              <w:top w:val="single" w:sz="12" w:space="0" w:color="auto"/>
              <w:left w:val="single" w:sz="4" w:space="0" w:color="auto"/>
              <w:bottom w:val="single" w:sz="4" w:space="0" w:color="auto"/>
              <w:right w:val="single" w:sz="4" w:space="0" w:color="auto"/>
            </w:tcBorders>
            <w:vAlign w:val="center"/>
          </w:tcPr>
          <w:p w:rsidR="00000000" w:rsidRDefault="00000000">
            <w:pPr>
              <w:jc w:val="center"/>
              <w:rPr>
                <w:rFonts w:ascii="Arial" w:eastAsia="Arial Unicode MS" w:hAnsi="Arial"/>
                <w:b/>
                <w:sz w:val="16"/>
              </w:rPr>
            </w:pPr>
            <w:r>
              <w:rPr>
                <w:rFonts w:ascii="Arial" w:hAnsi="Arial"/>
                <w:b/>
                <w:sz w:val="16"/>
              </w:rPr>
              <w:t>1999 год</w:t>
            </w:r>
          </w:p>
        </w:tc>
        <w:tc>
          <w:tcPr>
            <w:tcW w:w="1930" w:type="dxa"/>
            <w:gridSpan w:val="2"/>
            <w:tcBorders>
              <w:top w:val="single" w:sz="12" w:space="0" w:color="auto"/>
              <w:left w:val="single" w:sz="4" w:space="0" w:color="auto"/>
              <w:bottom w:val="single" w:sz="4" w:space="0" w:color="auto"/>
              <w:right w:val="single" w:sz="4" w:space="0" w:color="auto"/>
            </w:tcBorders>
            <w:vAlign w:val="center"/>
          </w:tcPr>
          <w:p w:rsidR="00000000" w:rsidRDefault="00000000">
            <w:pPr>
              <w:jc w:val="center"/>
              <w:rPr>
                <w:rFonts w:ascii="Arial" w:eastAsia="Arial Unicode MS" w:hAnsi="Arial"/>
                <w:b/>
                <w:sz w:val="16"/>
              </w:rPr>
            </w:pPr>
            <w:r>
              <w:rPr>
                <w:rFonts w:ascii="Arial" w:hAnsi="Arial"/>
                <w:b/>
                <w:sz w:val="16"/>
              </w:rPr>
              <w:t>2000 год</w:t>
            </w:r>
          </w:p>
        </w:tc>
        <w:tc>
          <w:tcPr>
            <w:tcW w:w="1930" w:type="dxa"/>
            <w:gridSpan w:val="2"/>
            <w:tcBorders>
              <w:top w:val="single" w:sz="12" w:space="0" w:color="auto"/>
              <w:left w:val="single" w:sz="4" w:space="0" w:color="auto"/>
              <w:bottom w:val="single" w:sz="4" w:space="0" w:color="auto"/>
              <w:right w:val="single" w:sz="12" w:space="0" w:color="auto"/>
            </w:tcBorders>
            <w:vAlign w:val="center"/>
          </w:tcPr>
          <w:p w:rsidR="00000000" w:rsidRDefault="00000000">
            <w:pPr>
              <w:jc w:val="center"/>
              <w:rPr>
                <w:rFonts w:ascii="Arial" w:eastAsia="Arial Unicode MS" w:hAnsi="Arial"/>
                <w:b/>
                <w:sz w:val="16"/>
              </w:rPr>
            </w:pPr>
            <w:r>
              <w:rPr>
                <w:rFonts w:ascii="Arial" w:hAnsi="Arial"/>
                <w:b/>
                <w:sz w:val="16"/>
              </w:rPr>
              <w:t>2001 год</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cantSplit/>
          <w:trHeight w:val="20"/>
          <w:jc w:val="center"/>
        </w:trPr>
        <w:tc>
          <w:tcPr>
            <w:tcW w:w="1944" w:type="dxa"/>
            <w:vMerge/>
            <w:tcBorders>
              <w:top w:val="single" w:sz="8" w:space="0" w:color="auto"/>
              <w:left w:val="single" w:sz="12" w:space="0" w:color="auto"/>
              <w:bottom w:val="single" w:sz="12" w:space="0" w:color="auto"/>
              <w:right w:val="single" w:sz="4" w:space="0" w:color="auto"/>
            </w:tcBorders>
            <w:vAlign w:val="center"/>
          </w:tcPr>
          <w:p w:rsidR="00000000" w:rsidRDefault="00000000">
            <w:pPr>
              <w:rPr>
                <w:rFonts w:ascii="Arial" w:eastAsia="Arial Unicode MS" w:hAnsi="Arial"/>
                <w:sz w:val="18"/>
              </w:rPr>
            </w:pPr>
          </w:p>
        </w:tc>
        <w:tc>
          <w:tcPr>
            <w:tcW w:w="967" w:type="dxa"/>
            <w:tcBorders>
              <w:top w:val="nil"/>
              <w:left w:val="nil"/>
              <w:bottom w:val="single" w:sz="12" w:space="0" w:color="auto"/>
              <w:right w:val="single" w:sz="4" w:space="0" w:color="auto"/>
            </w:tcBorders>
            <w:vAlign w:val="center"/>
          </w:tcPr>
          <w:p w:rsidR="00000000" w:rsidRDefault="00000000">
            <w:pPr>
              <w:jc w:val="center"/>
              <w:rPr>
                <w:rFonts w:ascii="Arial" w:eastAsia="Arial Unicode MS" w:hAnsi="Arial"/>
                <w:b/>
                <w:sz w:val="16"/>
              </w:rPr>
            </w:pPr>
            <w:r>
              <w:rPr>
                <w:rFonts w:ascii="Arial" w:hAnsi="Arial"/>
                <w:b/>
                <w:sz w:val="16"/>
              </w:rPr>
              <w:t>Девушки</w:t>
            </w:r>
          </w:p>
        </w:tc>
        <w:tc>
          <w:tcPr>
            <w:tcW w:w="967" w:type="dxa"/>
            <w:tcBorders>
              <w:top w:val="nil"/>
              <w:left w:val="nil"/>
              <w:bottom w:val="single" w:sz="12" w:space="0" w:color="auto"/>
              <w:right w:val="single" w:sz="4" w:space="0" w:color="auto"/>
            </w:tcBorders>
            <w:vAlign w:val="center"/>
          </w:tcPr>
          <w:p w:rsidR="00000000" w:rsidRDefault="00000000">
            <w:pPr>
              <w:jc w:val="center"/>
              <w:rPr>
                <w:rFonts w:ascii="Arial" w:eastAsia="Arial Unicode MS" w:hAnsi="Arial"/>
                <w:b/>
                <w:sz w:val="16"/>
              </w:rPr>
            </w:pPr>
            <w:r>
              <w:rPr>
                <w:rFonts w:ascii="Arial" w:hAnsi="Arial"/>
                <w:b/>
                <w:sz w:val="16"/>
              </w:rPr>
              <w:t>Юноши</w:t>
            </w:r>
          </w:p>
        </w:tc>
        <w:tc>
          <w:tcPr>
            <w:tcW w:w="965" w:type="dxa"/>
            <w:tcBorders>
              <w:top w:val="nil"/>
              <w:left w:val="nil"/>
              <w:bottom w:val="single" w:sz="12" w:space="0" w:color="auto"/>
              <w:right w:val="single" w:sz="4" w:space="0" w:color="auto"/>
            </w:tcBorders>
            <w:vAlign w:val="center"/>
          </w:tcPr>
          <w:p w:rsidR="00000000" w:rsidRDefault="00000000">
            <w:pPr>
              <w:jc w:val="center"/>
              <w:rPr>
                <w:rFonts w:ascii="Arial" w:eastAsia="Arial Unicode MS" w:hAnsi="Arial"/>
                <w:b/>
                <w:sz w:val="16"/>
              </w:rPr>
            </w:pPr>
            <w:r>
              <w:rPr>
                <w:rFonts w:ascii="Arial" w:hAnsi="Arial"/>
                <w:b/>
                <w:sz w:val="16"/>
              </w:rPr>
              <w:t>Девушки</w:t>
            </w:r>
          </w:p>
        </w:tc>
        <w:tc>
          <w:tcPr>
            <w:tcW w:w="965" w:type="dxa"/>
            <w:tcBorders>
              <w:top w:val="nil"/>
              <w:left w:val="nil"/>
              <w:bottom w:val="single" w:sz="12" w:space="0" w:color="auto"/>
              <w:right w:val="nil"/>
            </w:tcBorders>
            <w:vAlign w:val="center"/>
          </w:tcPr>
          <w:p w:rsidR="00000000" w:rsidRDefault="00000000">
            <w:pPr>
              <w:jc w:val="center"/>
              <w:rPr>
                <w:rFonts w:ascii="Arial" w:eastAsia="Arial Unicode MS" w:hAnsi="Arial"/>
                <w:b/>
                <w:sz w:val="16"/>
              </w:rPr>
            </w:pPr>
            <w:r>
              <w:rPr>
                <w:rFonts w:ascii="Arial" w:hAnsi="Arial"/>
                <w:b/>
                <w:sz w:val="16"/>
              </w:rPr>
              <w:t>Юноши</w:t>
            </w:r>
          </w:p>
        </w:tc>
        <w:tc>
          <w:tcPr>
            <w:tcW w:w="965" w:type="dxa"/>
            <w:tcBorders>
              <w:top w:val="nil"/>
              <w:left w:val="single" w:sz="4" w:space="0" w:color="auto"/>
              <w:bottom w:val="single" w:sz="12" w:space="0" w:color="auto"/>
              <w:right w:val="single" w:sz="4" w:space="0" w:color="auto"/>
            </w:tcBorders>
            <w:vAlign w:val="center"/>
          </w:tcPr>
          <w:p w:rsidR="00000000" w:rsidRDefault="00000000">
            <w:pPr>
              <w:jc w:val="center"/>
              <w:rPr>
                <w:rFonts w:ascii="Arial" w:eastAsia="Arial Unicode MS" w:hAnsi="Arial"/>
                <w:b/>
                <w:sz w:val="16"/>
              </w:rPr>
            </w:pPr>
            <w:r>
              <w:rPr>
                <w:rFonts w:ascii="Arial" w:hAnsi="Arial"/>
                <w:b/>
                <w:sz w:val="16"/>
              </w:rPr>
              <w:t>Девушки</w:t>
            </w:r>
          </w:p>
        </w:tc>
        <w:tc>
          <w:tcPr>
            <w:tcW w:w="965" w:type="dxa"/>
            <w:tcBorders>
              <w:top w:val="nil"/>
              <w:left w:val="nil"/>
              <w:bottom w:val="single" w:sz="12" w:space="0" w:color="auto"/>
              <w:right w:val="nil"/>
            </w:tcBorders>
            <w:vAlign w:val="center"/>
          </w:tcPr>
          <w:p w:rsidR="00000000" w:rsidRDefault="00000000">
            <w:pPr>
              <w:jc w:val="center"/>
              <w:rPr>
                <w:rFonts w:ascii="Arial" w:eastAsia="Arial Unicode MS" w:hAnsi="Arial"/>
                <w:b/>
                <w:sz w:val="16"/>
              </w:rPr>
            </w:pPr>
            <w:r>
              <w:rPr>
                <w:rFonts w:ascii="Arial" w:hAnsi="Arial"/>
                <w:b/>
                <w:sz w:val="16"/>
              </w:rPr>
              <w:t>Юноши</w:t>
            </w:r>
          </w:p>
        </w:tc>
        <w:tc>
          <w:tcPr>
            <w:tcW w:w="965" w:type="dxa"/>
            <w:tcBorders>
              <w:top w:val="nil"/>
              <w:left w:val="single" w:sz="4" w:space="0" w:color="auto"/>
              <w:bottom w:val="single" w:sz="12" w:space="0" w:color="auto"/>
              <w:right w:val="single" w:sz="4" w:space="0" w:color="auto"/>
            </w:tcBorders>
            <w:vAlign w:val="center"/>
          </w:tcPr>
          <w:p w:rsidR="00000000" w:rsidRDefault="00000000">
            <w:pPr>
              <w:jc w:val="center"/>
              <w:rPr>
                <w:rFonts w:ascii="Arial" w:eastAsia="Arial Unicode MS" w:hAnsi="Arial"/>
                <w:b/>
                <w:sz w:val="16"/>
              </w:rPr>
            </w:pPr>
            <w:r>
              <w:rPr>
                <w:rFonts w:ascii="Arial" w:hAnsi="Arial"/>
                <w:b/>
                <w:sz w:val="16"/>
              </w:rPr>
              <w:t>Девушки</w:t>
            </w:r>
          </w:p>
        </w:tc>
        <w:tc>
          <w:tcPr>
            <w:tcW w:w="965" w:type="dxa"/>
            <w:tcBorders>
              <w:top w:val="nil"/>
              <w:left w:val="nil"/>
              <w:bottom w:val="single" w:sz="12" w:space="0" w:color="auto"/>
              <w:right w:val="single" w:sz="12" w:space="0" w:color="auto"/>
            </w:tcBorders>
            <w:vAlign w:val="center"/>
          </w:tcPr>
          <w:p w:rsidR="00000000" w:rsidRDefault="00000000">
            <w:pPr>
              <w:jc w:val="center"/>
              <w:rPr>
                <w:rFonts w:ascii="Arial" w:eastAsia="Arial Unicode MS" w:hAnsi="Arial"/>
                <w:b/>
                <w:sz w:val="16"/>
              </w:rPr>
            </w:pPr>
            <w:r>
              <w:rPr>
                <w:rFonts w:ascii="Arial" w:hAnsi="Arial"/>
                <w:b/>
                <w:sz w:val="16"/>
              </w:rPr>
              <w:t>Юноши</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20"/>
          <w:jc w:val="center"/>
        </w:trPr>
        <w:tc>
          <w:tcPr>
            <w:tcW w:w="1944" w:type="dxa"/>
            <w:tcBorders>
              <w:top w:val="single" w:sz="12" w:space="0" w:color="auto"/>
              <w:left w:val="single" w:sz="12" w:space="0" w:color="auto"/>
              <w:bottom w:val="single" w:sz="4" w:space="0" w:color="auto"/>
              <w:right w:val="single" w:sz="4" w:space="0" w:color="auto"/>
            </w:tcBorders>
            <w:vAlign w:val="center"/>
          </w:tcPr>
          <w:p w:rsidR="00000000" w:rsidRDefault="00000000">
            <w:pPr>
              <w:rPr>
                <w:rFonts w:ascii="Arial" w:eastAsia="Arial Unicode MS" w:hAnsi="Arial"/>
                <w:sz w:val="18"/>
              </w:rPr>
            </w:pPr>
            <w:r>
              <w:rPr>
                <w:rFonts w:ascii="Arial" w:hAnsi="Arial"/>
                <w:sz w:val="18"/>
              </w:rPr>
              <w:t>Зарегистрированные в качестве правонарушителей</w:t>
            </w:r>
          </w:p>
        </w:tc>
        <w:tc>
          <w:tcPr>
            <w:tcW w:w="967" w:type="dxa"/>
            <w:tcBorders>
              <w:top w:val="single" w:sz="12" w:space="0" w:color="auto"/>
              <w:left w:val="nil"/>
              <w:bottom w:val="single" w:sz="4" w:space="0" w:color="auto"/>
              <w:right w:val="single" w:sz="4" w:space="0" w:color="auto"/>
            </w:tcBorders>
            <w:vAlign w:val="center"/>
          </w:tcPr>
          <w:p w:rsidR="00000000" w:rsidRDefault="00000000">
            <w:pPr>
              <w:jc w:val="center"/>
              <w:rPr>
                <w:rFonts w:ascii="Arial" w:eastAsia="Arial Unicode MS" w:hAnsi="Arial"/>
                <w:sz w:val="18"/>
              </w:rPr>
            </w:pPr>
            <w:r>
              <w:rPr>
                <w:rFonts w:ascii="Arial" w:hAnsi="Arial"/>
                <w:sz w:val="18"/>
              </w:rPr>
              <w:t>71</w:t>
            </w:r>
          </w:p>
        </w:tc>
        <w:tc>
          <w:tcPr>
            <w:tcW w:w="967" w:type="dxa"/>
            <w:tcBorders>
              <w:top w:val="single" w:sz="12" w:space="0" w:color="auto"/>
              <w:left w:val="nil"/>
              <w:bottom w:val="single" w:sz="4" w:space="0" w:color="auto"/>
              <w:right w:val="single" w:sz="4" w:space="0" w:color="auto"/>
            </w:tcBorders>
            <w:vAlign w:val="center"/>
          </w:tcPr>
          <w:p w:rsidR="00000000" w:rsidRDefault="00000000">
            <w:pPr>
              <w:jc w:val="center"/>
              <w:rPr>
                <w:rFonts w:ascii="Arial" w:eastAsia="Arial Unicode MS" w:hAnsi="Arial"/>
                <w:sz w:val="18"/>
              </w:rPr>
            </w:pPr>
            <w:r>
              <w:rPr>
                <w:rFonts w:ascii="Arial" w:hAnsi="Arial"/>
                <w:sz w:val="18"/>
              </w:rPr>
              <w:t>2061</w:t>
            </w:r>
          </w:p>
        </w:tc>
        <w:tc>
          <w:tcPr>
            <w:tcW w:w="965" w:type="dxa"/>
            <w:tcBorders>
              <w:top w:val="single" w:sz="12" w:space="0" w:color="auto"/>
              <w:left w:val="nil"/>
              <w:bottom w:val="single" w:sz="4" w:space="0" w:color="auto"/>
              <w:right w:val="single" w:sz="4" w:space="0" w:color="auto"/>
            </w:tcBorders>
            <w:vAlign w:val="center"/>
          </w:tcPr>
          <w:p w:rsidR="00000000" w:rsidRDefault="00000000">
            <w:pPr>
              <w:jc w:val="center"/>
              <w:rPr>
                <w:rFonts w:ascii="Arial" w:eastAsia="Arial Unicode MS" w:hAnsi="Arial"/>
                <w:sz w:val="18"/>
              </w:rPr>
            </w:pPr>
            <w:r>
              <w:rPr>
                <w:rFonts w:ascii="Arial" w:hAnsi="Arial"/>
                <w:sz w:val="18"/>
              </w:rPr>
              <w:t>43</w:t>
            </w:r>
          </w:p>
        </w:tc>
        <w:tc>
          <w:tcPr>
            <w:tcW w:w="965" w:type="dxa"/>
            <w:tcBorders>
              <w:top w:val="single" w:sz="12" w:space="0" w:color="auto"/>
              <w:left w:val="nil"/>
              <w:bottom w:val="single" w:sz="4" w:space="0" w:color="auto"/>
              <w:right w:val="single" w:sz="4" w:space="0" w:color="auto"/>
            </w:tcBorders>
            <w:vAlign w:val="center"/>
          </w:tcPr>
          <w:p w:rsidR="00000000" w:rsidRDefault="00000000">
            <w:pPr>
              <w:jc w:val="center"/>
              <w:rPr>
                <w:rFonts w:ascii="Arial" w:eastAsia="Arial Unicode MS" w:hAnsi="Arial"/>
                <w:sz w:val="18"/>
              </w:rPr>
            </w:pPr>
            <w:r>
              <w:rPr>
                <w:rFonts w:ascii="Arial" w:hAnsi="Arial"/>
                <w:sz w:val="18"/>
              </w:rPr>
              <w:t>1 956</w:t>
            </w:r>
          </w:p>
        </w:tc>
        <w:tc>
          <w:tcPr>
            <w:tcW w:w="965" w:type="dxa"/>
            <w:tcBorders>
              <w:top w:val="single" w:sz="12" w:space="0" w:color="auto"/>
              <w:left w:val="nil"/>
              <w:bottom w:val="single" w:sz="4" w:space="0" w:color="auto"/>
              <w:right w:val="single" w:sz="4" w:space="0" w:color="auto"/>
            </w:tcBorders>
            <w:vAlign w:val="center"/>
          </w:tcPr>
          <w:p w:rsidR="00000000" w:rsidRDefault="00000000">
            <w:pPr>
              <w:jc w:val="center"/>
              <w:rPr>
                <w:rFonts w:ascii="Arial" w:eastAsia="Arial Unicode MS" w:hAnsi="Arial"/>
                <w:sz w:val="18"/>
              </w:rPr>
            </w:pPr>
            <w:r>
              <w:rPr>
                <w:rFonts w:ascii="Arial" w:hAnsi="Arial"/>
                <w:sz w:val="18"/>
              </w:rPr>
              <w:t>55</w:t>
            </w:r>
          </w:p>
        </w:tc>
        <w:tc>
          <w:tcPr>
            <w:tcW w:w="965" w:type="dxa"/>
            <w:tcBorders>
              <w:top w:val="single" w:sz="12" w:space="0" w:color="auto"/>
              <w:left w:val="nil"/>
              <w:bottom w:val="single" w:sz="4" w:space="0" w:color="auto"/>
              <w:right w:val="single" w:sz="4" w:space="0" w:color="auto"/>
            </w:tcBorders>
            <w:vAlign w:val="center"/>
          </w:tcPr>
          <w:p w:rsidR="00000000" w:rsidRDefault="00000000">
            <w:pPr>
              <w:jc w:val="center"/>
              <w:rPr>
                <w:rFonts w:ascii="Arial" w:eastAsia="Arial Unicode MS" w:hAnsi="Arial"/>
                <w:sz w:val="18"/>
              </w:rPr>
            </w:pPr>
            <w:r>
              <w:rPr>
                <w:rFonts w:ascii="Arial" w:hAnsi="Arial"/>
                <w:sz w:val="18"/>
              </w:rPr>
              <w:t>1 760</w:t>
            </w:r>
          </w:p>
        </w:tc>
        <w:tc>
          <w:tcPr>
            <w:tcW w:w="965" w:type="dxa"/>
            <w:tcBorders>
              <w:top w:val="single" w:sz="12" w:space="0" w:color="auto"/>
              <w:left w:val="nil"/>
              <w:bottom w:val="single" w:sz="4" w:space="0" w:color="auto"/>
              <w:right w:val="single" w:sz="4" w:space="0" w:color="auto"/>
            </w:tcBorders>
            <w:vAlign w:val="center"/>
          </w:tcPr>
          <w:p w:rsidR="00000000" w:rsidRDefault="00000000">
            <w:pPr>
              <w:jc w:val="center"/>
              <w:rPr>
                <w:rFonts w:ascii="Arial" w:eastAsia="Arial Unicode MS" w:hAnsi="Arial"/>
                <w:sz w:val="18"/>
              </w:rPr>
            </w:pPr>
            <w:r>
              <w:rPr>
                <w:rFonts w:ascii="Arial" w:hAnsi="Arial"/>
                <w:sz w:val="18"/>
              </w:rPr>
              <w:t>36</w:t>
            </w:r>
          </w:p>
        </w:tc>
        <w:tc>
          <w:tcPr>
            <w:tcW w:w="965" w:type="dxa"/>
            <w:tcBorders>
              <w:top w:val="single" w:sz="12" w:space="0" w:color="auto"/>
              <w:left w:val="nil"/>
              <w:bottom w:val="single" w:sz="4" w:space="0" w:color="auto"/>
              <w:right w:val="single" w:sz="12" w:space="0" w:color="auto"/>
            </w:tcBorders>
            <w:vAlign w:val="center"/>
          </w:tcPr>
          <w:p w:rsidR="00000000" w:rsidRDefault="00000000">
            <w:pPr>
              <w:jc w:val="center"/>
              <w:rPr>
                <w:rFonts w:ascii="Arial" w:eastAsia="Arial Unicode MS" w:hAnsi="Arial"/>
                <w:sz w:val="18"/>
              </w:rPr>
            </w:pPr>
            <w:r>
              <w:rPr>
                <w:rFonts w:ascii="Arial" w:hAnsi="Arial"/>
                <w:sz w:val="18"/>
              </w:rPr>
              <w:t>1 410</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20"/>
          <w:jc w:val="center"/>
        </w:trPr>
        <w:tc>
          <w:tcPr>
            <w:tcW w:w="1944" w:type="dxa"/>
            <w:tcBorders>
              <w:top w:val="nil"/>
              <w:left w:val="single" w:sz="12" w:space="0" w:color="auto"/>
              <w:bottom w:val="single" w:sz="12" w:space="0" w:color="auto"/>
              <w:right w:val="single" w:sz="4" w:space="0" w:color="auto"/>
            </w:tcBorders>
            <w:vAlign w:val="center"/>
          </w:tcPr>
          <w:p w:rsidR="00000000" w:rsidRDefault="00000000">
            <w:pPr>
              <w:rPr>
                <w:rFonts w:ascii="Arial" w:eastAsia="Arial Unicode MS" w:hAnsi="Arial"/>
                <w:sz w:val="18"/>
              </w:rPr>
            </w:pPr>
            <w:r>
              <w:rPr>
                <w:rFonts w:ascii="Arial" w:hAnsi="Arial"/>
                <w:sz w:val="18"/>
              </w:rPr>
              <w:t>Осужденные</w:t>
            </w:r>
          </w:p>
        </w:tc>
        <w:tc>
          <w:tcPr>
            <w:tcW w:w="967" w:type="dxa"/>
            <w:tcBorders>
              <w:top w:val="nil"/>
              <w:left w:val="nil"/>
              <w:bottom w:val="single" w:sz="12" w:space="0" w:color="auto"/>
              <w:right w:val="single" w:sz="4" w:space="0" w:color="auto"/>
            </w:tcBorders>
            <w:vAlign w:val="center"/>
          </w:tcPr>
          <w:p w:rsidR="00000000" w:rsidRDefault="00000000">
            <w:pPr>
              <w:jc w:val="center"/>
              <w:rPr>
                <w:rFonts w:ascii="Arial" w:eastAsia="Arial Unicode MS" w:hAnsi="Arial"/>
                <w:sz w:val="18"/>
              </w:rPr>
            </w:pPr>
            <w:r>
              <w:rPr>
                <w:rFonts w:ascii="Arial" w:hAnsi="Arial"/>
                <w:sz w:val="18"/>
              </w:rPr>
              <w:t>34</w:t>
            </w:r>
          </w:p>
        </w:tc>
        <w:tc>
          <w:tcPr>
            <w:tcW w:w="967" w:type="dxa"/>
            <w:tcBorders>
              <w:top w:val="nil"/>
              <w:left w:val="nil"/>
              <w:bottom w:val="single" w:sz="12" w:space="0" w:color="auto"/>
              <w:right w:val="single" w:sz="4" w:space="0" w:color="auto"/>
            </w:tcBorders>
            <w:vAlign w:val="center"/>
          </w:tcPr>
          <w:p w:rsidR="00000000" w:rsidRDefault="00000000">
            <w:pPr>
              <w:jc w:val="center"/>
              <w:rPr>
                <w:rFonts w:ascii="Arial" w:eastAsia="Arial Unicode MS" w:hAnsi="Arial"/>
                <w:sz w:val="18"/>
              </w:rPr>
            </w:pPr>
            <w:r>
              <w:rPr>
                <w:rFonts w:ascii="Arial" w:hAnsi="Arial"/>
                <w:sz w:val="18"/>
              </w:rPr>
              <w:t>900</w:t>
            </w:r>
          </w:p>
        </w:tc>
        <w:tc>
          <w:tcPr>
            <w:tcW w:w="965" w:type="dxa"/>
            <w:tcBorders>
              <w:top w:val="nil"/>
              <w:left w:val="nil"/>
              <w:bottom w:val="single" w:sz="12" w:space="0" w:color="auto"/>
              <w:right w:val="single" w:sz="4" w:space="0" w:color="auto"/>
            </w:tcBorders>
            <w:vAlign w:val="center"/>
          </w:tcPr>
          <w:p w:rsidR="00000000" w:rsidRDefault="00000000">
            <w:pPr>
              <w:jc w:val="center"/>
              <w:rPr>
                <w:rFonts w:ascii="Arial" w:eastAsia="Arial Unicode MS" w:hAnsi="Arial"/>
                <w:sz w:val="18"/>
              </w:rPr>
            </w:pPr>
            <w:r>
              <w:rPr>
                <w:rFonts w:ascii="Arial" w:hAnsi="Arial"/>
                <w:sz w:val="18"/>
              </w:rPr>
              <w:t>26</w:t>
            </w:r>
          </w:p>
        </w:tc>
        <w:tc>
          <w:tcPr>
            <w:tcW w:w="965" w:type="dxa"/>
            <w:tcBorders>
              <w:top w:val="nil"/>
              <w:left w:val="nil"/>
              <w:bottom w:val="single" w:sz="12" w:space="0" w:color="auto"/>
              <w:right w:val="single" w:sz="4" w:space="0" w:color="auto"/>
            </w:tcBorders>
            <w:vAlign w:val="center"/>
          </w:tcPr>
          <w:p w:rsidR="00000000" w:rsidRDefault="00000000">
            <w:pPr>
              <w:jc w:val="center"/>
              <w:rPr>
                <w:rFonts w:ascii="Arial" w:eastAsia="Arial Unicode MS" w:hAnsi="Arial"/>
                <w:sz w:val="18"/>
              </w:rPr>
            </w:pPr>
            <w:r>
              <w:rPr>
                <w:rFonts w:ascii="Arial" w:hAnsi="Arial"/>
                <w:sz w:val="18"/>
              </w:rPr>
              <w:t>910</w:t>
            </w:r>
          </w:p>
        </w:tc>
        <w:tc>
          <w:tcPr>
            <w:tcW w:w="965" w:type="dxa"/>
            <w:tcBorders>
              <w:top w:val="nil"/>
              <w:left w:val="nil"/>
              <w:bottom w:val="single" w:sz="12" w:space="0" w:color="auto"/>
              <w:right w:val="single" w:sz="4" w:space="0" w:color="auto"/>
            </w:tcBorders>
            <w:vAlign w:val="center"/>
          </w:tcPr>
          <w:p w:rsidR="00000000" w:rsidRDefault="00000000">
            <w:pPr>
              <w:jc w:val="center"/>
              <w:rPr>
                <w:rFonts w:ascii="Arial" w:eastAsia="Arial Unicode MS" w:hAnsi="Arial"/>
                <w:sz w:val="18"/>
              </w:rPr>
            </w:pPr>
            <w:r>
              <w:rPr>
                <w:rFonts w:ascii="Arial" w:hAnsi="Arial"/>
                <w:sz w:val="18"/>
              </w:rPr>
              <w:t>17</w:t>
            </w:r>
          </w:p>
        </w:tc>
        <w:tc>
          <w:tcPr>
            <w:tcW w:w="965" w:type="dxa"/>
            <w:tcBorders>
              <w:top w:val="nil"/>
              <w:left w:val="nil"/>
              <w:bottom w:val="single" w:sz="12" w:space="0" w:color="auto"/>
              <w:right w:val="single" w:sz="4" w:space="0" w:color="auto"/>
            </w:tcBorders>
            <w:vAlign w:val="center"/>
          </w:tcPr>
          <w:p w:rsidR="00000000" w:rsidRDefault="00000000">
            <w:pPr>
              <w:jc w:val="center"/>
              <w:rPr>
                <w:rFonts w:ascii="Arial" w:eastAsia="Arial Unicode MS" w:hAnsi="Arial"/>
                <w:sz w:val="18"/>
              </w:rPr>
            </w:pPr>
            <w:r>
              <w:rPr>
                <w:rFonts w:ascii="Arial" w:hAnsi="Arial"/>
                <w:sz w:val="18"/>
              </w:rPr>
              <w:t>922</w:t>
            </w:r>
          </w:p>
        </w:tc>
        <w:tc>
          <w:tcPr>
            <w:tcW w:w="965" w:type="dxa"/>
            <w:tcBorders>
              <w:top w:val="nil"/>
              <w:left w:val="nil"/>
              <w:bottom w:val="single" w:sz="12" w:space="0" w:color="auto"/>
              <w:right w:val="single" w:sz="4" w:space="0" w:color="auto"/>
            </w:tcBorders>
            <w:vAlign w:val="center"/>
          </w:tcPr>
          <w:p w:rsidR="00000000" w:rsidRDefault="00000000">
            <w:pPr>
              <w:jc w:val="center"/>
              <w:rPr>
                <w:rFonts w:ascii="Arial" w:eastAsia="Arial Unicode MS" w:hAnsi="Arial"/>
                <w:sz w:val="18"/>
              </w:rPr>
            </w:pPr>
            <w:r>
              <w:rPr>
                <w:rFonts w:ascii="Arial" w:hAnsi="Arial"/>
                <w:sz w:val="18"/>
              </w:rPr>
              <w:t>19</w:t>
            </w:r>
          </w:p>
        </w:tc>
        <w:tc>
          <w:tcPr>
            <w:tcW w:w="965" w:type="dxa"/>
            <w:tcBorders>
              <w:top w:val="nil"/>
              <w:left w:val="nil"/>
              <w:bottom w:val="single" w:sz="12" w:space="0" w:color="auto"/>
              <w:right w:val="single" w:sz="12" w:space="0" w:color="auto"/>
            </w:tcBorders>
            <w:vAlign w:val="center"/>
          </w:tcPr>
          <w:p w:rsidR="00000000" w:rsidRDefault="00000000">
            <w:pPr>
              <w:jc w:val="center"/>
              <w:rPr>
                <w:rFonts w:ascii="Arial" w:eastAsia="Arial Unicode MS" w:hAnsi="Arial"/>
                <w:sz w:val="18"/>
              </w:rPr>
            </w:pPr>
            <w:r>
              <w:rPr>
                <w:rFonts w:ascii="Arial" w:hAnsi="Arial"/>
                <w:sz w:val="18"/>
              </w:rPr>
              <w:t>858</w:t>
            </w:r>
          </w:p>
        </w:tc>
      </w:tr>
    </w:tbl>
    <w:p w:rsidR="00000000" w:rsidRDefault="00000000">
      <w:pPr>
        <w:rPr>
          <w:rFonts w:ascii="Arial" w:hAnsi="Arial"/>
          <w:b/>
          <w:sz w:val="18"/>
        </w:rPr>
      </w:pPr>
    </w:p>
    <w:p w:rsidR="00000000" w:rsidRDefault="00000000">
      <w:pPr>
        <w:rPr>
          <w:rFonts w:ascii="Arial" w:hAnsi="Arial"/>
          <w:b/>
          <w:sz w:val="18"/>
          <w:lang w:val="en-US"/>
        </w:rPr>
      </w:pPr>
    </w:p>
    <w:p w:rsidR="00000000" w:rsidRDefault="00000000">
      <w:pPr>
        <w:rPr>
          <w:rFonts w:ascii="Arial" w:hAnsi="Arial"/>
          <w:b/>
          <w:sz w:val="18"/>
          <w:lang w:val="en-US"/>
        </w:rPr>
      </w:pPr>
    </w:p>
    <w:p w:rsidR="00000000" w:rsidRDefault="00000000">
      <w:pPr>
        <w:rPr>
          <w:rFonts w:ascii="Arial" w:hAnsi="Arial"/>
          <w:b/>
          <w:sz w:val="18"/>
          <w:lang w:val="en-US"/>
        </w:rPr>
      </w:pPr>
    </w:p>
    <w:p w:rsidR="00000000" w:rsidRDefault="00000000">
      <w:pPr>
        <w:rPr>
          <w:rFonts w:ascii="Arial" w:hAnsi="Arial"/>
          <w:b/>
          <w:sz w:val="18"/>
          <w:lang w:val="en-US"/>
        </w:rPr>
      </w:pPr>
    </w:p>
    <w:p w:rsidR="00000000" w:rsidRDefault="00000000">
      <w:pPr>
        <w:rPr>
          <w:rFonts w:ascii="Arial" w:hAnsi="Arial"/>
          <w:b/>
          <w:sz w:val="18"/>
          <w:lang w:val="en-US"/>
        </w:rPr>
      </w:pPr>
    </w:p>
    <w:tbl>
      <w:tblPr>
        <w:tblW w:w="0" w:type="auto"/>
        <w:tblInd w:w="2" w:type="dxa"/>
        <w:tblLayout w:type="fixed"/>
        <w:tblCellMar>
          <w:left w:w="57" w:type="dxa"/>
          <w:right w:w="57" w:type="dxa"/>
        </w:tblCellMar>
        <w:tblLook w:val="0000" w:firstRow="0" w:lastRow="0" w:firstColumn="0" w:lastColumn="0" w:noHBand="0" w:noVBand="0"/>
      </w:tblPr>
      <w:tblGrid>
        <w:gridCol w:w="1934"/>
        <w:gridCol w:w="964"/>
        <w:gridCol w:w="963"/>
        <w:gridCol w:w="963"/>
        <w:gridCol w:w="963"/>
        <w:gridCol w:w="963"/>
        <w:gridCol w:w="963"/>
        <w:gridCol w:w="963"/>
        <w:gridCol w:w="963"/>
      </w:tblGrid>
      <w:tr w:rsidR="00000000">
        <w:tblPrEx>
          <w:tblCellMar>
            <w:top w:w="0" w:type="dxa"/>
            <w:bottom w:w="0" w:type="dxa"/>
          </w:tblCellMar>
        </w:tblPrEx>
        <w:trPr>
          <w:cantSplit/>
          <w:trHeight w:val="20"/>
        </w:trPr>
        <w:tc>
          <w:tcPr>
            <w:tcW w:w="9639" w:type="dxa"/>
            <w:gridSpan w:val="9"/>
            <w:tcBorders>
              <w:top w:val="single" w:sz="8" w:space="0" w:color="auto"/>
              <w:left w:val="single" w:sz="8" w:space="0" w:color="auto"/>
              <w:bottom w:val="single" w:sz="8" w:space="0" w:color="000000"/>
              <w:right w:val="single" w:sz="8" w:space="0" w:color="000000"/>
            </w:tcBorders>
            <w:shd w:val="clear" w:color="auto" w:fill="C0C0C0"/>
            <w:vAlign w:val="center"/>
          </w:tcPr>
          <w:p w:rsidR="00000000" w:rsidRDefault="00000000">
            <w:pPr>
              <w:rPr>
                <w:rFonts w:ascii="Arial" w:hAnsi="Arial"/>
                <w:sz w:val="18"/>
              </w:rPr>
            </w:pPr>
            <w:r>
              <w:rPr>
                <w:rFonts w:ascii="Arial" w:hAnsi="Arial"/>
                <w:b/>
                <w:sz w:val="18"/>
              </w:rPr>
              <w:t>Зарегистрированные в качестве правонарушителей и осужденные несовершеннолетние в разбивке по возрасту и полу</w:t>
            </w:r>
          </w:p>
        </w:tc>
      </w:tr>
      <w:tr w:rsidR="00000000">
        <w:tblPrEx>
          <w:tblCellMar>
            <w:top w:w="0" w:type="dxa"/>
            <w:bottom w:w="0" w:type="dxa"/>
          </w:tblCellMar>
        </w:tblPrEx>
        <w:trPr>
          <w:cantSplit/>
          <w:trHeight w:val="20"/>
        </w:trPr>
        <w:tc>
          <w:tcPr>
            <w:tcW w:w="1934" w:type="dxa"/>
            <w:vMerge w:val="restart"/>
            <w:tcBorders>
              <w:top w:val="single" w:sz="12" w:space="0" w:color="auto"/>
              <w:left w:val="single" w:sz="12" w:space="0" w:color="auto"/>
              <w:bottom w:val="single" w:sz="8" w:space="0" w:color="000000"/>
              <w:right w:val="single" w:sz="4" w:space="0" w:color="auto"/>
            </w:tcBorders>
            <w:vAlign w:val="center"/>
          </w:tcPr>
          <w:p w:rsidR="00000000" w:rsidRDefault="00000000">
            <w:pPr>
              <w:jc w:val="center"/>
              <w:rPr>
                <w:rFonts w:ascii="Arial" w:eastAsia="Arial Unicode MS" w:hAnsi="Arial"/>
                <w:sz w:val="18"/>
              </w:rPr>
            </w:pPr>
            <w:r>
              <w:rPr>
                <w:rFonts w:ascii="Arial" w:hAnsi="Arial"/>
                <w:sz w:val="18"/>
                <w:lang w:val="en-US"/>
              </w:rPr>
              <w:t> </w:t>
            </w:r>
          </w:p>
        </w:tc>
        <w:tc>
          <w:tcPr>
            <w:tcW w:w="1927" w:type="dxa"/>
            <w:gridSpan w:val="2"/>
            <w:tcBorders>
              <w:top w:val="single" w:sz="12" w:space="0" w:color="auto"/>
              <w:left w:val="nil"/>
              <w:bottom w:val="single" w:sz="4" w:space="0" w:color="auto"/>
              <w:right w:val="single" w:sz="4" w:space="0" w:color="000000"/>
            </w:tcBorders>
            <w:vAlign w:val="center"/>
          </w:tcPr>
          <w:p w:rsidR="00000000" w:rsidRDefault="00000000">
            <w:pPr>
              <w:jc w:val="center"/>
              <w:rPr>
                <w:rFonts w:ascii="Arial" w:eastAsia="Arial Unicode MS" w:hAnsi="Arial"/>
                <w:b/>
                <w:sz w:val="16"/>
              </w:rPr>
            </w:pPr>
            <w:r>
              <w:rPr>
                <w:rFonts w:ascii="Arial" w:hAnsi="Arial"/>
                <w:b/>
                <w:sz w:val="16"/>
              </w:rPr>
              <w:t>1998 год</w:t>
            </w:r>
          </w:p>
        </w:tc>
        <w:tc>
          <w:tcPr>
            <w:tcW w:w="1926" w:type="dxa"/>
            <w:gridSpan w:val="2"/>
            <w:tcBorders>
              <w:top w:val="single" w:sz="12" w:space="0" w:color="auto"/>
              <w:left w:val="nil"/>
              <w:bottom w:val="single" w:sz="4" w:space="0" w:color="auto"/>
              <w:right w:val="single" w:sz="4" w:space="0" w:color="auto"/>
            </w:tcBorders>
            <w:vAlign w:val="center"/>
          </w:tcPr>
          <w:p w:rsidR="00000000" w:rsidRDefault="00000000">
            <w:pPr>
              <w:jc w:val="center"/>
              <w:rPr>
                <w:rFonts w:ascii="Arial" w:eastAsia="Arial Unicode MS" w:hAnsi="Arial"/>
                <w:b/>
                <w:sz w:val="16"/>
              </w:rPr>
            </w:pPr>
            <w:r>
              <w:rPr>
                <w:rFonts w:ascii="Arial" w:hAnsi="Arial"/>
                <w:b/>
                <w:sz w:val="16"/>
              </w:rPr>
              <w:t>1999 год</w:t>
            </w:r>
          </w:p>
        </w:tc>
        <w:tc>
          <w:tcPr>
            <w:tcW w:w="1926" w:type="dxa"/>
            <w:gridSpan w:val="2"/>
            <w:tcBorders>
              <w:top w:val="single" w:sz="12" w:space="0" w:color="auto"/>
              <w:left w:val="single" w:sz="4" w:space="0" w:color="auto"/>
              <w:bottom w:val="single" w:sz="4" w:space="0" w:color="auto"/>
              <w:right w:val="single" w:sz="4" w:space="0" w:color="auto"/>
            </w:tcBorders>
            <w:vAlign w:val="center"/>
          </w:tcPr>
          <w:p w:rsidR="00000000" w:rsidRDefault="00000000">
            <w:pPr>
              <w:jc w:val="center"/>
              <w:rPr>
                <w:rFonts w:ascii="Arial" w:eastAsia="Arial Unicode MS" w:hAnsi="Arial"/>
                <w:b/>
                <w:sz w:val="16"/>
              </w:rPr>
            </w:pPr>
            <w:r>
              <w:rPr>
                <w:rFonts w:ascii="Arial" w:hAnsi="Arial"/>
                <w:b/>
                <w:sz w:val="16"/>
              </w:rPr>
              <w:t>2000 год</w:t>
            </w:r>
          </w:p>
        </w:tc>
        <w:tc>
          <w:tcPr>
            <w:tcW w:w="1926" w:type="dxa"/>
            <w:gridSpan w:val="2"/>
            <w:tcBorders>
              <w:top w:val="single" w:sz="12" w:space="0" w:color="auto"/>
              <w:left w:val="single" w:sz="4" w:space="0" w:color="auto"/>
              <w:bottom w:val="single" w:sz="4" w:space="0" w:color="auto"/>
              <w:right w:val="single" w:sz="12" w:space="0" w:color="auto"/>
            </w:tcBorders>
            <w:vAlign w:val="center"/>
          </w:tcPr>
          <w:p w:rsidR="00000000" w:rsidRDefault="00000000">
            <w:pPr>
              <w:jc w:val="center"/>
              <w:rPr>
                <w:rFonts w:ascii="Arial" w:eastAsia="Arial Unicode MS" w:hAnsi="Arial"/>
                <w:b/>
                <w:sz w:val="16"/>
              </w:rPr>
            </w:pPr>
            <w:r>
              <w:rPr>
                <w:rFonts w:ascii="Arial" w:hAnsi="Arial"/>
                <w:b/>
                <w:sz w:val="16"/>
              </w:rPr>
              <w:t>2001 год</w:t>
            </w:r>
          </w:p>
        </w:tc>
      </w:tr>
      <w:tr w:rsidR="00000000">
        <w:tblPrEx>
          <w:tblCellMar>
            <w:top w:w="0" w:type="dxa"/>
            <w:bottom w:w="0" w:type="dxa"/>
          </w:tblCellMar>
        </w:tblPrEx>
        <w:trPr>
          <w:cantSplit/>
          <w:trHeight w:val="20"/>
        </w:trPr>
        <w:tc>
          <w:tcPr>
            <w:tcW w:w="1934" w:type="dxa"/>
            <w:vMerge/>
            <w:tcBorders>
              <w:top w:val="single" w:sz="8" w:space="0" w:color="auto"/>
              <w:left w:val="single" w:sz="12" w:space="0" w:color="auto"/>
              <w:bottom w:val="single" w:sz="12" w:space="0" w:color="auto"/>
              <w:right w:val="single" w:sz="4" w:space="0" w:color="auto"/>
            </w:tcBorders>
            <w:vAlign w:val="center"/>
          </w:tcPr>
          <w:p w:rsidR="00000000" w:rsidRDefault="00000000">
            <w:pPr>
              <w:rPr>
                <w:rFonts w:ascii="Arial" w:eastAsia="Arial Unicode MS" w:hAnsi="Arial"/>
                <w:sz w:val="18"/>
              </w:rPr>
            </w:pPr>
          </w:p>
        </w:tc>
        <w:tc>
          <w:tcPr>
            <w:tcW w:w="964" w:type="dxa"/>
            <w:tcBorders>
              <w:top w:val="nil"/>
              <w:left w:val="nil"/>
              <w:bottom w:val="single" w:sz="12" w:space="0" w:color="auto"/>
              <w:right w:val="single" w:sz="4" w:space="0" w:color="auto"/>
            </w:tcBorders>
            <w:vAlign w:val="center"/>
          </w:tcPr>
          <w:p w:rsidR="00000000" w:rsidRDefault="00000000">
            <w:pPr>
              <w:jc w:val="center"/>
              <w:rPr>
                <w:rFonts w:ascii="Arial" w:eastAsia="Arial Unicode MS" w:hAnsi="Arial"/>
                <w:b/>
                <w:sz w:val="16"/>
              </w:rPr>
            </w:pPr>
            <w:r>
              <w:rPr>
                <w:rFonts w:ascii="Arial" w:hAnsi="Arial"/>
                <w:b/>
                <w:sz w:val="16"/>
              </w:rPr>
              <w:t>Девушки</w:t>
            </w:r>
          </w:p>
        </w:tc>
        <w:tc>
          <w:tcPr>
            <w:tcW w:w="963" w:type="dxa"/>
            <w:tcBorders>
              <w:top w:val="nil"/>
              <w:left w:val="nil"/>
              <w:bottom w:val="single" w:sz="12" w:space="0" w:color="auto"/>
              <w:right w:val="single" w:sz="4" w:space="0" w:color="auto"/>
            </w:tcBorders>
            <w:vAlign w:val="center"/>
          </w:tcPr>
          <w:p w:rsidR="00000000" w:rsidRDefault="00000000">
            <w:pPr>
              <w:jc w:val="center"/>
              <w:rPr>
                <w:rFonts w:ascii="Arial" w:eastAsia="Arial Unicode MS" w:hAnsi="Arial"/>
                <w:b/>
                <w:sz w:val="16"/>
              </w:rPr>
            </w:pPr>
            <w:r>
              <w:rPr>
                <w:rFonts w:ascii="Arial" w:hAnsi="Arial"/>
                <w:b/>
                <w:sz w:val="16"/>
              </w:rPr>
              <w:t>Юноши</w:t>
            </w:r>
          </w:p>
        </w:tc>
        <w:tc>
          <w:tcPr>
            <w:tcW w:w="963" w:type="dxa"/>
            <w:tcBorders>
              <w:top w:val="nil"/>
              <w:left w:val="nil"/>
              <w:bottom w:val="single" w:sz="12" w:space="0" w:color="auto"/>
              <w:right w:val="single" w:sz="4" w:space="0" w:color="auto"/>
            </w:tcBorders>
            <w:vAlign w:val="center"/>
          </w:tcPr>
          <w:p w:rsidR="00000000" w:rsidRDefault="00000000">
            <w:pPr>
              <w:jc w:val="center"/>
              <w:rPr>
                <w:rFonts w:ascii="Arial" w:eastAsia="Arial Unicode MS" w:hAnsi="Arial"/>
                <w:b/>
                <w:sz w:val="16"/>
              </w:rPr>
            </w:pPr>
            <w:r>
              <w:rPr>
                <w:rFonts w:ascii="Arial" w:hAnsi="Arial"/>
                <w:b/>
                <w:sz w:val="16"/>
              </w:rPr>
              <w:t>Девушки</w:t>
            </w:r>
          </w:p>
        </w:tc>
        <w:tc>
          <w:tcPr>
            <w:tcW w:w="963" w:type="dxa"/>
            <w:tcBorders>
              <w:top w:val="nil"/>
              <w:left w:val="nil"/>
              <w:bottom w:val="single" w:sz="12" w:space="0" w:color="auto"/>
              <w:right w:val="nil"/>
            </w:tcBorders>
            <w:vAlign w:val="center"/>
          </w:tcPr>
          <w:p w:rsidR="00000000" w:rsidRDefault="00000000">
            <w:pPr>
              <w:jc w:val="center"/>
              <w:rPr>
                <w:rFonts w:ascii="Arial" w:eastAsia="Arial Unicode MS" w:hAnsi="Arial"/>
                <w:b/>
                <w:sz w:val="16"/>
              </w:rPr>
            </w:pPr>
            <w:r>
              <w:rPr>
                <w:rFonts w:ascii="Arial" w:hAnsi="Arial"/>
                <w:b/>
                <w:sz w:val="16"/>
              </w:rPr>
              <w:t>Юноши</w:t>
            </w:r>
          </w:p>
        </w:tc>
        <w:tc>
          <w:tcPr>
            <w:tcW w:w="963" w:type="dxa"/>
            <w:tcBorders>
              <w:top w:val="nil"/>
              <w:left w:val="single" w:sz="4" w:space="0" w:color="auto"/>
              <w:bottom w:val="single" w:sz="12" w:space="0" w:color="auto"/>
              <w:right w:val="single" w:sz="4" w:space="0" w:color="auto"/>
            </w:tcBorders>
            <w:vAlign w:val="center"/>
          </w:tcPr>
          <w:p w:rsidR="00000000" w:rsidRDefault="00000000">
            <w:pPr>
              <w:jc w:val="center"/>
              <w:rPr>
                <w:rFonts w:ascii="Arial" w:eastAsia="Arial Unicode MS" w:hAnsi="Arial"/>
                <w:b/>
                <w:sz w:val="16"/>
              </w:rPr>
            </w:pPr>
            <w:r>
              <w:rPr>
                <w:rFonts w:ascii="Arial" w:hAnsi="Arial"/>
                <w:b/>
                <w:sz w:val="16"/>
              </w:rPr>
              <w:t>Девушки</w:t>
            </w:r>
          </w:p>
        </w:tc>
        <w:tc>
          <w:tcPr>
            <w:tcW w:w="963" w:type="dxa"/>
            <w:tcBorders>
              <w:top w:val="nil"/>
              <w:left w:val="nil"/>
              <w:bottom w:val="single" w:sz="12" w:space="0" w:color="auto"/>
              <w:right w:val="nil"/>
            </w:tcBorders>
            <w:vAlign w:val="center"/>
          </w:tcPr>
          <w:p w:rsidR="00000000" w:rsidRDefault="00000000">
            <w:pPr>
              <w:jc w:val="center"/>
              <w:rPr>
                <w:rFonts w:ascii="Arial" w:eastAsia="Arial Unicode MS" w:hAnsi="Arial"/>
                <w:b/>
                <w:sz w:val="16"/>
              </w:rPr>
            </w:pPr>
            <w:r>
              <w:rPr>
                <w:rFonts w:ascii="Arial" w:hAnsi="Arial"/>
                <w:b/>
                <w:sz w:val="16"/>
              </w:rPr>
              <w:t>Юноши</w:t>
            </w:r>
          </w:p>
        </w:tc>
        <w:tc>
          <w:tcPr>
            <w:tcW w:w="963" w:type="dxa"/>
            <w:tcBorders>
              <w:top w:val="nil"/>
              <w:left w:val="single" w:sz="4" w:space="0" w:color="auto"/>
              <w:bottom w:val="single" w:sz="12" w:space="0" w:color="auto"/>
              <w:right w:val="single" w:sz="4" w:space="0" w:color="auto"/>
            </w:tcBorders>
            <w:vAlign w:val="center"/>
          </w:tcPr>
          <w:p w:rsidR="00000000" w:rsidRDefault="00000000">
            <w:pPr>
              <w:jc w:val="center"/>
              <w:rPr>
                <w:rFonts w:ascii="Arial" w:eastAsia="Arial Unicode MS" w:hAnsi="Arial"/>
                <w:b/>
                <w:sz w:val="16"/>
              </w:rPr>
            </w:pPr>
            <w:r>
              <w:rPr>
                <w:rFonts w:ascii="Arial" w:hAnsi="Arial"/>
                <w:b/>
                <w:sz w:val="16"/>
              </w:rPr>
              <w:t>Девушки</w:t>
            </w:r>
          </w:p>
        </w:tc>
        <w:tc>
          <w:tcPr>
            <w:tcW w:w="963" w:type="dxa"/>
            <w:tcBorders>
              <w:top w:val="nil"/>
              <w:left w:val="nil"/>
              <w:bottom w:val="single" w:sz="12" w:space="0" w:color="auto"/>
              <w:right w:val="single" w:sz="12" w:space="0" w:color="auto"/>
            </w:tcBorders>
            <w:vAlign w:val="center"/>
          </w:tcPr>
          <w:p w:rsidR="00000000" w:rsidRDefault="00000000">
            <w:pPr>
              <w:jc w:val="center"/>
              <w:rPr>
                <w:rFonts w:ascii="Arial" w:eastAsia="Arial Unicode MS" w:hAnsi="Arial"/>
                <w:b/>
                <w:sz w:val="16"/>
              </w:rPr>
            </w:pPr>
            <w:r>
              <w:rPr>
                <w:rFonts w:ascii="Arial" w:hAnsi="Arial"/>
                <w:b/>
                <w:sz w:val="16"/>
              </w:rPr>
              <w:t>Юноши</w:t>
            </w:r>
          </w:p>
        </w:tc>
      </w:tr>
      <w:tr w:rsidR="00000000">
        <w:tblPrEx>
          <w:tblCellMar>
            <w:top w:w="0" w:type="dxa"/>
            <w:bottom w:w="0" w:type="dxa"/>
          </w:tblCellMar>
        </w:tblPrEx>
        <w:trPr>
          <w:trHeight w:val="20"/>
        </w:trPr>
        <w:tc>
          <w:tcPr>
            <w:tcW w:w="1934" w:type="dxa"/>
            <w:tcBorders>
              <w:top w:val="single" w:sz="12" w:space="0" w:color="auto"/>
              <w:left w:val="single" w:sz="12" w:space="0" w:color="auto"/>
              <w:bottom w:val="single" w:sz="4" w:space="0" w:color="auto"/>
              <w:right w:val="single" w:sz="4" w:space="0" w:color="auto"/>
            </w:tcBorders>
            <w:vAlign w:val="center"/>
          </w:tcPr>
          <w:p w:rsidR="00000000" w:rsidRDefault="00000000">
            <w:pPr>
              <w:rPr>
                <w:rFonts w:ascii="Arial" w:eastAsia="Arial Unicode MS" w:hAnsi="Arial"/>
                <w:sz w:val="18"/>
              </w:rPr>
            </w:pPr>
            <w:r>
              <w:rPr>
                <w:rFonts w:ascii="Arial" w:hAnsi="Arial"/>
                <w:sz w:val="18"/>
              </w:rPr>
              <w:t>14 лет</w:t>
            </w:r>
          </w:p>
        </w:tc>
        <w:tc>
          <w:tcPr>
            <w:tcW w:w="964" w:type="dxa"/>
            <w:tcBorders>
              <w:top w:val="single" w:sz="12" w:space="0" w:color="auto"/>
              <w:left w:val="nil"/>
              <w:bottom w:val="single" w:sz="4" w:space="0" w:color="auto"/>
              <w:right w:val="single" w:sz="4" w:space="0" w:color="auto"/>
            </w:tcBorders>
            <w:vAlign w:val="center"/>
          </w:tcPr>
          <w:p w:rsidR="00000000" w:rsidRDefault="00000000">
            <w:pPr>
              <w:ind w:right="284"/>
              <w:jc w:val="right"/>
              <w:rPr>
                <w:rFonts w:ascii="Arial" w:eastAsia="Arial Unicode MS" w:hAnsi="Arial"/>
                <w:sz w:val="18"/>
              </w:rPr>
            </w:pPr>
            <w:r>
              <w:rPr>
                <w:rFonts w:ascii="Arial" w:hAnsi="Arial"/>
                <w:sz w:val="18"/>
              </w:rPr>
              <w:t>4</w:t>
            </w:r>
          </w:p>
        </w:tc>
        <w:tc>
          <w:tcPr>
            <w:tcW w:w="963" w:type="dxa"/>
            <w:tcBorders>
              <w:top w:val="single" w:sz="12" w:space="0" w:color="auto"/>
              <w:left w:val="nil"/>
              <w:bottom w:val="single" w:sz="4" w:space="0" w:color="auto"/>
              <w:right w:val="single" w:sz="4" w:space="0" w:color="auto"/>
            </w:tcBorders>
            <w:vAlign w:val="center"/>
          </w:tcPr>
          <w:p w:rsidR="00000000" w:rsidRDefault="00000000">
            <w:pPr>
              <w:ind w:right="284"/>
              <w:jc w:val="right"/>
              <w:rPr>
                <w:rFonts w:ascii="Arial" w:eastAsia="Arial Unicode MS" w:hAnsi="Arial"/>
                <w:sz w:val="18"/>
              </w:rPr>
            </w:pPr>
            <w:r>
              <w:rPr>
                <w:rFonts w:ascii="Arial" w:hAnsi="Arial"/>
                <w:sz w:val="18"/>
              </w:rPr>
              <w:t>82</w:t>
            </w:r>
          </w:p>
        </w:tc>
        <w:tc>
          <w:tcPr>
            <w:tcW w:w="963" w:type="dxa"/>
            <w:tcBorders>
              <w:top w:val="single" w:sz="12" w:space="0" w:color="auto"/>
              <w:left w:val="nil"/>
              <w:bottom w:val="single" w:sz="4" w:space="0" w:color="auto"/>
              <w:right w:val="single" w:sz="4" w:space="0" w:color="auto"/>
            </w:tcBorders>
            <w:vAlign w:val="center"/>
          </w:tcPr>
          <w:p w:rsidR="00000000" w:rsidRDefault="00000000">
            <w:pPr>
              <w:ind w:right="284"/>
              <w:jc w:val="right"/>
              <w:rPr>
                <w:rFonts w:ascii="Arial" w:eastAsia="Arial Unicode MS" w:hAnsi="Arial"/>
                <w:sz w:val="18"/>
              </w:rPr>
            </w:pPr>
            <w:r>
              <w:rPr>
                <w:rFonts w:ascii="Arial" w:hAnsi="Arial"/>
                <w:sz w:val="18"/>
              </w:rPr>
              <w:t>3</w:t>
            </w:r>
          </w:p>
        </w:tc>
        <w:tc>
          <w:tcPr>
            <w:tcW w:w="963" w:type="dxa"/>
            <w:tcBorders>
              <w:top w:val="single" w:sz="12" w:space="0" w:color="auto"/>
              <w:left w:val="nil"/>
              <w:bottom w:val="single" w:sz="4" w:space="0" w:color="auto"/>
              <w:right w:val="single" w:sz="4" w:space="0" w:color="auto"/>
            </w:tcBorders>
            <w:vAlign w:val="center"/>
          </w:tcPr>
          <w:p w:rsidR="00000000" w:rsidRDefault="00000000">
            <w:pPr>
              <w:ind w:right="284"/>
              <w:jc w:val="right"/>
              <w:rPr>
                <w:rFonts w:ascii="Arial" w:eastAsia="Arial Unicode MS" w:hAnsi="Arial"/>
                <w:sz w:val="18"/>
              </w:rPr>
            </w:pPr>
            <w:r>
              <w:rPr>
                <w:rFonts w:ascii="Arial" w:hAnsi="Arial"/>
                <w:sz w:val="18"/>
              </w:rPr>
              <w:t>72</w:t>
            </w:r>
          </w:p>
        </w:tc>
        <w:tc>
          <w:tcPr>
            <w:tcW w:w="963" w:type="dxa"/>
            <w:tcBorders>
              <w:top w:val="single" w:sz="12" w:space="0" w:color="auto"/>
              <w:left w:val="nil"/>
              <w:bottom w:val="single" w:sz="4" w:space="0" w:color="auto"/>
              <w:right w:val="single" w:sz="4" w:space="0" w:color="auto"/>
            </w:tcBorders>
            <w:vAlign w:val="center"/>
          </w:tcPr>
          <w:p w:rsidR="00000000" w:rsidRDefault="00000000">
            <w:pPr>
              <w:ind w:right="284"/>
              <w:jc w:val="right"/>
              <w:rPr>
                <w:rFonts w:ascii="Arial" w:eastAsia="Arial Unicode MS" w:hAnsi="Arial"/>
                <w:sz w:val="18"/>
              </w:rPr>
            </w:pPr>
            <w:r>
              <w:rPr>
                <w:rFonts w:ascii="Arial" w:hAnsi="Arial"/>
                <w:sz w:val="18"/>
              </w:rPr>
              <w:t>2</w:t>
            </w:r>
          </w:p>
        </w:tc>
        <w:tc>
          <w:tcPr>
            <w:tcW w:w="963" w:type="dxa"/>
            <w:tcBorders>
              <w:top w:val="single" w:sz="12" w:space="0" w:color="auto"/>
              <w:left w:val="nil"/>
              <w:bottom w:val="single" w:sz="4" w:space="0" w:color="auto"/>
              <w:right w:val="single" w:sz="4" w:space="0" w:color="auto"/>
            </w:tcBorders>
            <w:vAlign w:val="center"/>
          </w:tcPr>
          <w:p w:rsidR="00000000" w:rsidRDefault="00000000">
            <w:pPr>
              <w:ind w:right="284"/>
              <w:jc w:val="right"/>
              <w:rPr>
                <w:rFonts w:ascii="Arial" w:eastAsia="Arial Unicode MS" w:hAnsi="Arial"/>
                <w:sz w:val="18"/>
              </w:rPr>
            </w:pPr>
            <w:r>
              <w:rPr>
                <w:rFonts w:ascii="Arial" w:hAnsi="Arial"/>
                <w:sz w:val="18"/>
              </w:rPr>
              <w:t>169</w:t>
            </w:r>
          </w:p>
        </w:tc>
        <w:tc>
          <w:tcPr>
            <w:tcW w:w="963" w:type="dxa"/>
            <w:tcBorders>
              <w:top w:val="single" w:sz="12" w:space="0" w:color="auto"/>
              <w:left w:val="nil"/>
              <w:bottom w:val="single" w:sz="4" w:space="0" w:color="auto"/>
              <w:right w:val="single" w:sz="4" w:space="0" w:color="auto"/>
            </w:tcBorders>
            <w:vAlign w:val="center"/>
          </w:tcPr>
          <w:p w:rsidR="00000000" w:rsidRDefault="00000000">
            <w:pPr>
              <w:ind w:right="284"/>
              <w:jc w:val="right"/>
              <w:rPr>
                <w:rFonts w:ascii="Arial" w:eastAsia="Arial Unicode MS" w:hAnsi="Arial"/>
                <w:sz w:val="18"/>
              </w:rPr>
            </w:pPr>
            <w:r>
              <w:rPr>
                <w:rFonts w:ascii="Arial" w:hAnsi="Arial"/>
                <w:sz w:val="18"/>
              </w:rPr>
              <w:t>2</w:t>
            </w:r>
          </w:p>
        </w:tc>
        <w:tc>
          <w:tcPr>
            <w:tcW w:w="963" w:type="dxa"/>
            <w:tcBorders>
              <w:top w:val="single" w:sz="12" w:space="0" w:color="auto"/>
              <w:left w:val="nil"/>
              <w:bottom w:val="single" w:sz="4" w:space="0" w:color="auto"/>
              <w:right w:val="single" w:sz="12" w:space="0" w:color="auto"/>
            </w:tcBorders>
            <w:vAlign w:val="center"/>
          </w:tcPr>
          <w:p w:rsidR="00000000" w:rsidRDefault="00000000">
            <w:pPr>
              <w:ind w:right="284"/>
              <w:jc w:val="right"/>
              <w:rPr>
                <w:rFonts w:ascii="Arial" w:eastAsia="Arial Unicode MS" w:hAnsi="Arial"/>
                <w:sz w:val="18"/>
              </w:rPr>
            </w:pPr>
            <w:r>
              <w:rPr>
                <w:rFonts w:ascii="Arial" w:hAnsi="Arial"/>
                <w:sz w:val="18"/>
              </w:rPr>
              <w:t>184</w:t>
            </w:r>
          </w:p>
        </w:tc>
      </w:tr>
      <w:tr w:rsidR="00000000">
        <w:tblPrEx>
          <w:tblCellMar>
            <w:top w:w="0" w:type="dxa"/>
            <w:bottom w:w="0" w:type="dxa"/>
          </w:tblCellMar>
        </w:tblPrEx>
        <w:trPr>
          <w:trHeight w:val="20"/>
        </w:trPr>
        <w:tc>
          <w:tcPr>
            <w:tcW w:w="1934" w:type="dxa"/>
            <w:tcBorders>
              <w:top w:val="nil"/>
              <w:left w:val="single" w:sz="12" w:space="0" w:color="auto"/>
              <w:bottom w:val="single" w:sz="4" w:space="0" w:color="auto"/>
              <w:right w:val="single" w:sz="4" w:space="0" w:color="auto"/>
            </w:tcBorders>
            <w:vAlign w:val="center"/>
          </w:tcPr>
          <w:p w:rsidR="00000000" w:rsidRDefault="00000000">
            <w:pPr>
              <w:rPr>
                <w:rFonts w:ascii="Arial" w:eastAsia="Arial Unicode MS" w:hAnsi="Arial"/>
                <w:sz w:val="18"/>
              </w:rPr>
            </w:pPr>
            <w:r>
              <w:rPr>
                <w:rFonts w:ascii="Arial" w:hAnsi="Arial"/>
                <w:sz w:val="18"/>
              </w:rPr>
              <w:t>15 лет</w:t>
            </w:r>
          </w:p>
        </w:tc>
        <w:tc>
          <w:tcPr>
            <w:tcW w:w="964" w:type="dxa"/>
            <w:tcBorders>
              <w:top w:val="nil"/>
              <w:left w:val="nil"/>
              <w:bottom w:val="single" w:sz="4" w:space="0" w:color="auto"/>
              <w:right w:val="single" w:sz="4" w:space="0" w:color="auto"/>
            </w:tcBorders>
            <w:vAlign w:val="center"/>
          </w:tcPr>
          <w:p w:rsidR="00000000" w:rsidRDefault="00000000">
            <w:pPr>
              <w:ind w:right="284"/>
              <w:jc w:val="right"/>
              <w:rPr>
                <w:rFonts w:ascii="Arial" w:eastAsia="Arial Unicode MS" w:hAnsi="Arial"/>
                <w:sz w:val="18"/>
              </w:rPr>
            </w:pPr>
            <w:r>
              <w:rPr>
                <w:rFonts w:ascii="Arial" w:hAnsi="Arial"/>
                <w:sz w:val="18"/>
              </w:rPr>
              <w:t>14</w:t>
            </w:r>
          </w:p>
        </w:tc>
        <w:tc>
          <w:tcPr>
            <w:tcW w:w="963" w:type="dxa"/>
            <w:tcBorders>
              <w:top w:val="nil"/>
              <w:left w:val="nil"/>
              <w:bottom w:val="single" w:sz="4" w:space="0" w:color="auto"/>
              <w:right w:val="single" w:sz="4" w:space="0" w:color="auto"/>
            </w:tcBorders>
            <w:vAlign w:val="center"/>
          </w:tcPr>
          <w:p w:rsidR="00000000" w:rsidRDefault="00000000">
            <w:pPr>
              <w:ind w:right="284"/>
              <w:jc w:val="right"/>
              <w:rPr>
                <w:rFonts w:ascii="Arial" w:eastAsia="Arial Unicode MS" w:hAnsi="Arial"/>
                <w:sz w:val="18"/>
              </w:rPr>
            </w:pPr>
            <w:r>
              <w:rPr>
                <w:rFonts w:ascii="Arial" w:hAnsi="Arial"/>
                <w:sz w:val="18"/>
              </w:rPr>
              <w:t>237</w:t>
            </w:r>
          </w:p>
        </w:tc>
        <w:tc>
          <w:tcPr>
            <w:tcW w:w="963" w:type="dxa"/>
            <w:tcBorders>
              <w:top w:val="nil"/>
              <w:left w:val="nil"/>
              <w:bottom w:val="single" w:sz="4" w:space="0" w:color="auto"/>
              <w:right w:val="single" w:sz="4" w:space="0" w:color="auto"/>
            </w:tcBorders>
            <w:vAlign w:val="center"/>
          </w:tcPr>
          <w:p w:rsidR="00000000" w:rsidRDefault="00000000">
            <w:pPr>
              <w:ind w:right="284"/>
              <w:jc w:val="right"/>
              <w:rPr>
                <w:rFonts w:ascii="Arial" w:eastAsia="Arial Unicode MS" w:hAnsi="Arial"/>
                <w:sz w:val="18"/>
              </w:rPr>
            </w:pPr>
            <w:r>
              <w:rPr>
                <w:rFonts w:ascii="Arial" w:hAnsi="Arial"/>
                <w:sz w:val="18"/>
              </w:rPr>
              <w:t>5</w:t>
            </w:r>
          </w:p>
        </w:tc>
        <w:tc>
          <w:tcPr>
            <w:tcW w:w="963" w:type="dxa"/>
            <w:tcBorders>
              <w:top w:val="nil"/>
              <w:left w:val="nil"/>
              <w:bottom w:val="single" w:sz="4" w:space="0" w:color="auto"/>
              <w:right w:val="single" w:sz="4" w:space="0" w:color="auto"/>
            </w:tcBorders>
            <w:vAlign w:val="center"/>
          </w:tcPr>
          <w:p w:rsidR="00000000" w:rsidRDefault="00000000">
            <w:pPr>
              <w:ind w:right="284"/>
              <w:jc w:val="right"/>
              <w:rPr>
                <w:rFonts w:ascii="Arial" w:eastAsia="Arial Unicode MS" w:hAnsi="Arial"/>
                <w:sz w:val="18"/>
              </w:rPr>
            </w:pPr>
            <w:r>
              <w:rPr>
                <w:rFonts w:ascii="Arial" w:hAnsi="Arial"/>
                <w:sz w:val="18"/>
              </w:rPr>
              <w:t>211</w:t>
            </w:r>
          </w:p>
        </w:tc>
        <w:tc>
          <w:tcPr>
            <w:tcW w:w="963" w:type="dxa"/>
            <w:tcBorders>
              <w:top w:val="nil"/>
              <w:left w:val="nil"/>
              <w:bottom w:val="single" w:sz="4" w:space="0" w:color="auto"/>
              <w:right w:val="single" w:sz="4" w:space="0" w:color="auto"/>
            </w:tcBorders>
            <w:vAlign w:val="center"/>
          </w:tcPr>
          <w:p w:rsidR="00000000" w:rsidRDefault="00000000">
            <w:pPr>
              <w:ind w:right="284"/>
              <w:jc w:val="right"/>
              <w:rPr>
                <w:rFonts w:ascii="Arial" w:eastAsia="Arial Unicode MS" w:hAnsi="Arial"/>
                <w:sz w:val="18"/>
              </w:rPr>
            </w:pPr>
            <w:r>
              <w:rPr>
                <w:rFonts w:ascii="Arial" w:hAnsi="Arial"/>
                <w:sz w:val="18"/>
              </w:rPr>
              <w:t>7</w:t>
            </w:r>
          </w:p>
        </w:tc>
        <w:tc>
          <w:tcPr>
            <w:tcW w:w="963" w:type="dxa"/>
            <w:tcBorders>
              <w:top w:val="nil"/>
              <w:left w:val="nil"/>
              <w:bottom w:val="single" w:sz="4" w:space="0" w:color="auto"/>
              <w:right w:val="single" w:sz="4" w:space="0" w:color="auto"/>
            </w:tcBorders>
            <w:vAlign w:val="center"/>
          </w:tcPr>
          <w:p w:rsidR="00000000" w:rsidRDefault="00000000">
            <w:pPr>
              <w:ind w:right="284"/>
              <w:jc w:val="right"/>
              <w:rPr>
                <w:rFonts w:ascii="Arial" w:eastAsia="Arial Unicode MS" w:hAnsi="Arial"/>
                <w:sz w:val="18"/>
              </w:rPr>
            </w:pPr>
            <w:r>
              <w:rPr>
                <w:rFonts w:ascii="Arial" w:hAnsi="Arial"/>
                <w:sz w:val="18"/>
              </w:rPr>
              <w:t>237</w:t>
            </w:r>
          </w:p>
        </w:tc>
        <w:tc>
          <w:tcPr>
            <w:tcW w:w="963" w:type="dxa"/>
            <w:tcBorders>
              <w:top w:val="nil"/>
              <w:left w:val="nil"/>
              <w:bottom w:val="single" w:sz="4" w:space="0" w:color="auto"/>
              <w:right w:val="single" w:sz="4" w:space="0" w:color="auto"/>
            </w:tcBorders>
            <w:vAlign w:val="center"/>
          </w:tcPr>
          <w:p w:rsidR="00000000" w:rsidRDefault="00000000">
            <w:pPr>
              <w:ind w:right="284"/>
              <w:jc w:val="right"/>
              <w:rPr>
                <w:rFonts w:ascii="Arial" w:eastAsia="Arial Unicode MS" w:hAnsi="Arial"/>
                <w:sz w:val="18"/>
              </w:rPr>
            </w:pPr>
            <w:r>
              <w:rPr>
                <w:rFonts w:ascii="Arial" w:hAnsi="Arial"/>
                <w:sz w:val="18"/>
              </w:rPr>
              <w:t>8</w:t>
            </w:r>
          </w:p>
        </w:tc>
        <w:tc>
          <w:tcPr>
            <w:tcW w:w="963" w:type="dxa"/>
            <w:tcBorders>
              <w:top w:val="nil"/>
              <w:left w:val="nil"/>
              <w:bottom w:val="single" w:sz="4" w:space="0" w:color="auto"/>
              <w:right w:val="single" w:sz="12" w:space="0" w:color="auto"/>
            </w:tcBorders>
            <w:vAlign w:val="center"/>
          </w:tcPr>
          <w:p w:rsidR="00000000" w:rsidRDefault="00000000">
            <w:pPr>
              <w:ind w:right="284"/>
              <w:jc w:val="right"/>
              <w:rPr>
                <w:rFonts w:ascii="Arial" w:eastAsia="Arial Unicode MS" w:hAnsi="Arial"/>
                <w:sz w:val="18"/>
              </w:rPr>
            </w:pPr>
            <w:r>
              <w:rPr>
                <w:rFonts w:ascii="Arial" w:hAnsi="Arial"/>
                <w:sz w:val="18"/>
              </w:rPr>
              <w:t>221</w:t>
            </w:r>
          </w:p>
        </w:tc>
      </w:tr>
      <w:tr w:rsidR="00000000">
        <w:tblPrEx>
          <w:tblCellMar>
            <w:top w:w="0" w:type="dxa"/>
            <w:bottom w:w="0" w:type="dxa"/>
          </w:tblCellMar>
        </w:tblPrEx>
        <w:trPr>
          <w:trHeight w:val="20"/>
        </w:trPr>
        <w:tc>
          <w:tcPr>
            <w:tcW w:w="1934" w:type="dxa"/>
            <w:tcBorders>
              <w:top w:val="nil"/>
              <w:left w:val="single" w:sz="12" w:space="0" w:color="auto"/>
              <w:bottom w:val="single" w:sz="4" w:space="0" w:color="auto"/>
              <w:right w:val="single" w:sz="4" w:space="0" w:color="auto"/>
            </w:tcBorders>
            <w:vAlign w:val="center"/>
          </w:tcPr>
          <w:p w:rsidR="00000000" w:rsidRDefault="00000000">
            <w:pPr>
              <w:rPr>
                <w:rFonts w:ascii="Arial" w:eastAsia="Arial Unicode MS" w:hAnsi="Arial"/>
                <w:sz w:val="18"/>
              </w:rPr>
            </w:pPr>
            <w:r>
              <w:rPr>
                <w:rFonts w:ascii="Arial" w:hAnsi="Arial"/>
                <w:sz w:val="18"/>
              </w:rPr>
              <w:t>16 лет</w:t>
            </w:r>
          </w:p>
        </w:tc>
        <w:tc>
          <w:tcPr>
            <w:tcW w:w="964" w:type="dxa"/>
            <w:tcBorders>
              <w:top w:val="nil"/>
              <w:left w:val="nil"/>
              <w:bottom w:val="single" w:sz="4" w:space="0" w:color="auto"/>
              <w:right w:val="single" w:sz="4" w:space="0" w:color="auto"/>
            </w:tcBorders>
            <w:vAlign w:val="center"/>
          </w:tcPr>
          <w:p w:rsidR="00000000" w:rsidRDefault="00000000">
            <w:pPr>
              <w:ind w:right="284"/>
              <w:jc w:val="right"/>
              <w:rPr>
                <w:rFonts w:ascii="Arial" w:eastAsia="Arial Unicode MS" w:hAnsi="Arial"/>
                <w:sz w:val="18"/>
              </w:rPr>
            </w:pPr>
            <w:r>
              <w:rPr>
                <w:rFonts w:ascii="Arial" w:hAnsi="Arial"/>
                <w:sz w:val="18"/>
              </w:rPr>
              <w:t>8</w:t>
            </w:r>
          </w:p>
        </w:tc>
        <w:tc>
          <w:tcPr>
            <w:tcW w:w="963" w:type="dxa"/>
            <w:tcBorders>
              <w:top w:val="nil"/>
              <w:left w:val="nil"/>
              <w:bottom w:val="single" w:sz="4" w:space="0" w:color="auto"/>
              <w:right w:val="single" w:sz="4" w:space="0" w:color="auto"/>
            </w:tcBorders>
            <w:vAlign w:val="center"/>
          </w:tcPr>
          <w:p w:rsidR="00000000" w:rsidRDefault="00000000">
            <w:pPr>
              <w:ind w:right="284"/>
              <w:jc w:val="right"/>
              <w:rPr>
                <w:rFonts w:ascii="Arial" w:eastAsia="Arial Unicode MS" w:hAnsi="Arial"/>
                <w:sz w:val="18"/>
              </w:rPr>
            </w:pPr>
            <w:r>
              <w:rPr>
                <w:rFonts w:ascii="Arial" w:hAnsi="Arial"/>
                <w:sz w:val="18"/>
              </w:rPr>
              <w:t>247</w:t>
            </w:r>
          </w:p>
        </w:tc>
        <w:tc>
          <w:tcPr>
            <w:tcW w:w="963" w:type="dxa"/>
            <w:tcBorders>
              <w:top w:val="nil"/>
              <w:left w:val="nil"/>
              <w:bottom w:val="single" w:sz="4" w:space="0" w:color="auto"/>
              <w:right w:val="single" w:sz="4" w:space="0" w:color="auto"/>
            </w:tcBorders>
            <w:vAlign w:val="center"/>
          </w:tcPr>
          <w:p w:rsidR="00000000" w:rsidRDefault="00000000">
            <w:pPr>
              <w:ind w:right="284"/>
              <w:jc w:val="right"/>
              <w:rPr>
                <w:rFonts w:ascii="Arial" w:eastAsia="Arial Unicode MS" w:hAnsi="Arial"/>
                <w:sz w:val="18"/>
              </w:rPr>
            </w:pPr>
            <w:r>
              <w:rPr>
                <w:rFonts w:ascii="Arial" w:hAnsi="Arial"/>
                <w:sz w:val="18"/>
              </w:rPr>
              <w:t>9</w:t>
            </w:r>
          </w:p>
        </w:tc>
        <w:tc>
          <w:tcPr>
            <w:tcW w:w="963" w:type="dxa"/>
            <w:tcBorders>
              <w:top w:val="nil"/>
              <w:left w:val="nil"/>
              <w:bottom w:val="single" w:sz="4" w:space="0" w:color="auto"/>
              <w:right w:val="single" w:sz="4" w:space="0" w:color="auto"/>
            </w:tcBorders>
            <w:vAlign w:val="center"/>
          </w:tcPr>
          <w:p w:rsidR="00000000" w:rsidRDefault="00000000">
            <w:pPr>
              <w:ind w:right="284"/>
              <w:jc w:val="right"/>
              <w:rPr>
                <w:rFonts w:ascii="Arial" w:eastAsia="Arial Unicode MS" w:hAnsi="Arial"/>
                <w:sz w:val="18"/>
              </w:rPr>
            </w:pPr>
            <w:r>
              <w:rPr>
                <w:rFonts w:ascii="Arial" w:hAnsi="Arial"/>
                <w:sz w:val="18"/>
              </w:rPr>
              <w:t>250</w:t>
            </w:r>
          </w:p>
        </w:tc>
        <w:tc>
          <w:tcPr>
            <w:tcW w:w="963" w:type="dxa"/>
            <w:tcBorders>
              <w:top w:val="nil"/>
              <w:left w:val="nil"/>
              <w:bottom w:val="single" w:sz="4" w:space="0" w:color="auto"/>
              <w:right w:val="single" w:sz="4" w:space="0" w:color="auto"/>
            </w:tcBorders>
            <w:vAlign w:val="center"/>
          </w:tcPr>
          <w:p w:rsidR="00000000" w:rsidRDefault="00000000">
            <w:pPr>
              <w:ind w:right="284"/>
              <w:jc w:val="right"/>
              <w:rPr>
                <w:rFonts w:ascii="Arial" w:eastAsia="Arial Unicode MS" w:hAnsi="Arial"/>
                <w:sz w:val="18"/>
              </w:rPr>
            </w:pPr>
            <w:r>
              <w:rPr>
                <w:rFonts w:ascii="Arial" w:hAnsi="Arial"/>
                <w:sz w:val="18"/>
              </w:rPr>
              <w:t>4</w:t>
            </w:r>
          </w:p>
        </w:tc>
        <w:tc>
          <w:tcPr>
            <w:tcW w:w="963" w:type="dxa"/>
            <w:tcBorders>
              <w:top w:val="nil"/>
              <w:left w:val="nil"/>
              <w:bottom w:val="single" w:sz="4" w:space="0" w:color="auto"/>
              <w:right w:val="single" w:sz="4" w:space="0" w:color="auto"/>
            </w:tcBorders>
            <w:vAlign w:val="center"/>
          </w:tcPr>
          <w:p w:rsidR="00000000" w:rsidRDefault="00000000">
            <w:pPr>
              <w:ind w:right="284"/>
              <w:jc w:val="right"/>
              <w:rPr>
                <w:rFonts w:ascii="Arial" w:eastAsia="Arial Unicode MS" w:hAnsi="Arial"/>
                <w:sz w:val="18"/>
              </w:rPr>
            </w:pPr>
            <w:r>
              <w:rPr>
                <w:rFonts w:ascii="Arial" w:hAnsi="Arial"/>
                <w:sz w:val="18"/>
              </w:rPr>
              <w:t>279</w:t>
            </w:r>
          </w:p>
        </w:tc>
        <w:tc>
          <w:tcPr>
            <w:tcW w:w="963" w:type="dxa"/>
            <w:tcBorders>
              <w:top w:val="nil"/>
              <w:left w:val="nil"/>
              <w:bottom w:val="single" w:sz="4" w:space="0" w:color="auto"/>
              <w:right w:val="single" w:sz="4" w:space="0" w:color="auto"/>
            </w:tcBorders>
            <w:vAlign w:val="center"/>
          </w:tcPr>
          <w:p w:rsidR="00000000" w:rsidRDefault="00000000">
            <w:pPr>
              <w:ind w:right="284"/>
              <w:jc w:val="right"/>
              <w:rPr>
                <w:rFonts w:ascii="Arial" w:eastAsia="Arial Unicode MS" w:hAnsi="Arial"/>
                <w:sz w:val="18"/>
              </w:rPr>
            </w:pPr>
            <w:r>
              <w:rPr>
                <w:rFonts w:ascii="Arial" w:hAnsi="Arial"/>
                <w:sz w:val="18"/>
              </w:rPr>
              <w:t>3</w:t>
            </w:r>
          </w:p>
        </w:tc>
        <w:tc>
          <w:tcPr>
            <w:tcW w:w="963" w:type="dxa"/>
            <w:tcBorders>
              <w:top w:val="nil"/>
              <w:left w:val="nil"/>
              <w:bottom w:val="single" w:sz="4" w:space="0" w:color="auto"/>
              <w:right w:val="single" w:sz="12" w:space="0" w:color="auto"/>
            </w:tcBorders>
            <w:vAlign w:val="center"/>
          </w:tcPr>
          <w:p w:rsidR="00000000" w:rsidRDefault="00000000">
            <w:pPr>
              <w:ind w:right="284"/>
              <w:jc w:val="right"/>
              <w:rPr>
                <w:rFonts w:ascii="Arial" w:eastAsia="Arial Unicode MS" w:hAnsi="Arial"/>
                <w:sz w:val="18"/>
              </w:rPr>
            </w:pPr>
            <w:r>
              <w:rPr>
                <w:rFonts w:ascii="Arial" w:hAnsi="Arial"/>
                <w:sz w:val="18"/>
              </w:rPr>
              <w:t>254</w:t>
            </w:r>
          </w:p>
        </w:tc>
      </w:tr>
      <w:tr w:rsidR="00000000">
        <w:tblPrEx>
          <w:tblCellMar>
            <w:top w:w="0" w:type="dxa"/>
            <w:bottom w:w="0" w:type="dxa"/>
          </w:tblCellMar>
        </w:tblPrEx>
        <w:trPr>
          <w:trHeight w:val="20"/>
        </w:trPr>
        <w:tc>
          <w:tcPr>
            <w:tcW w:w="1934" w:type="dxa"/>
            <w:tcBorders>
              <w:top w:val="nil"/>
              <w:left w:val="single" w:sz="12" w:space="0" w:color="auto"/>
              <w:bottom w:val="single" w:sz="4" w:space="0" w:color="auto"/>
              <w:right w:val="single" w:sz="4" w:space="0" w:color="auto"/>
            </w:tcBorders>
            <w:vAlign w:val="center"/>
          </w:tcPr>
          <w:p w:rsidR="00000000" w:rsidRDefault="00000000">
            <w:pPr>
              <w:rPr>
                <w:rFonts w:ascii="Arial" w:eastAsia="Arial Unicode MS" w:hAnsi="Arial"/>
                <w:sz w:val="18"/>
              </w:rPr>
            </w:pPr>
            <w:r>
              <w:rPr>
                <w:rFonts w:ascii="Arial" w:hAnsi="Arial"/>
                <w:sz w:val="18"/>
              </w:rPr>
              <w:t>17 лет</w:t>
            </w:r>
          </w:p>
        </w:tc>
        <w:tc>
          <w:tcPr>
            <w:tcW w:w="964" w:type="dxa"/>
            <w:tcBorders>
              <w:top w:val="nil"/>
              <w:left w:val="nil"/>
              <w:bottom w:val="single" w:sz="4" w:space="0" w:color="auto"/>
              <w:right w:val="single" w:sz="4" w:space="0" w:color="auto"/>
            </w:tcBorders>
            <w:vAlign w:val="center"/>
          </w:tcPr>
          <w:p w:rsidR="00000000" w:rsidRDefault="00000000">
            <w:pPr>
              <w:ind w:right="284"/>
              <w:jc w:val="right"/>
              <w:rPr>
                <w:rFonts w:ascii="Arial" w:eastAsia="Arial Unicode MS" w:hAnsi="Arial"/>
                <w:sz w:val="18"/>
              </w:rPr>
            </w:pPr>
            <w:r>
              <w:rPr>
                <w:rFonts w:ascii="Arial" w:hAnsi="Arial"/>
                <w:sz w:val="18"/>
              </w:rPr>
              <w:t>8</w:t>
            </w:r>
          </w:p>
        </w:tc>
        <w:tc>
          <w:tcPr>
            <w:tcW w:w="963" w:type="dxa"/>
            <w:tcBorders>
              <w:top w:val="nil"/>
              <w:left w:val="nil"/>
              <w:bottom w:val="single" w:sz="4" w:space="0" w:color="auto"/>
              <w:right w:val="single" w:sz="4" w:space="0" w:color="auto"/>
            </w:tcBorders>
            <w:vAlign w:val="center"/>
          </w:tcPr>
          <w:p w:rsidR="00000000" w:rsidRDefault="00000000">
            <w:pPr>
              <w:ind w:right="284"/>
              <w:jc w:val="right"/>
              <w:rPr>
                <w:rFonts w:ascii="Arial" w:eastAsia="Arial Unicode MS" w:hAnsi="Arial"/>
                <w:sz w:val="18"/>
              </w:rPr>
            </w:pPr>
            <w:r>
              <w:rPr>
                <w:rFonts w:ascii="Arial" w:hAnsi="Arial"/>
                <w:sz w:val="18"/>
              </w:rPr>
              <w:t>334</w:t>
            </w:r>
          </w:p>
        </w:tc>
        <w:tc>
          <w:tcPr>
            <w:tcW w:w="963" w:type="dxa"/>
            <w:tcBorders>
              <w:top w:val="nil"/>
              <w:left w:val="nil"/>
              <w:bottom w:val="single" w:sz="4" w:space="0" w:color="auto"/>
              <w:right w:val="single" w:sz="4" w:space="0" w:color="auto"/>
            </w:tcBorders>
            <w:vAlign w:val="center"/>
          </w:tcPr>
          <w:p w:rsidR="00000000" w:rsidRDefault="00000000">
            <w:pPr>
              <w:ind w:right="284"/>
              <w:jc w:val="right"/>
              <w:rPr>
                <w:rFonts w:ascii="Arial" w:eastAsia="Arial Unicode MS" w:hAnsi="Arial"/>
                <w:sz w:val="18"/>
              </w:rPr>
            </w:pPr>
            <w:r>
              <w:rPr>
                <w:rFonts w:ascii="Arial" w:hAnsi="Arial"/>
                <w:sz w:val="18"/>
              </w:rPr>
              <w:t>9</w:t>
            </w:r>
          </w:p>
        </w:tc>
        <w:tc>
          <w:tcPr>
            <w:tcW w:w="963" w:type="dxa"/>
            <w:tcBorders>
              <w:top w:val="nil"/>
              <w:left w:val="nil"/>
              <w:bottom w:val="single" w:sz="4" w:space="0" w:color="auto"/>
              <w:right w:val="single" w:sz="4" w:space="0" w:color="auto"/>
            </w:tcBorders>
            <w:vAlign w:val="center"/>
          </w:tcPr>
          <w:p w:rsidR="00000000" w:rsidRDefault="00000000">
            <w:pPr>
              <w:ind w:right="284"/>
              <w:jc w:val="right"/>
              <w:rPr>
                <w:rFonts w:ascii="Arial" w:eastAsia="Arial Unicode MS" w:hAnsi="Arial"/>
                <w:sz w:val="18"/>
              </w:rPr>
            </w:pPr>
            <w:r>
              <w:rPr>
                <w:rFonts w:ascii="Arial" w:hAnsi="Arial"/>
                <w:sz w:val="18"/>
              </w:rPr>
              <w:t>377</w:t>
            </w:r>
          </w:p>
        </w:tc>
        <w:tc>
          <w:tcPr>
            <w:tcW w:w="963" w:type="dxa"/>
            <w:tcBorders>
              <w:top w:val="nil"/>
              <w:left w:val="nil"/>
              <w:bottom w:val="single" w:sz="4" w:space="0" w:color="auto"/>
              <w:right w:val="single" w:sz="4" w:space="0" w:color="auto"/>
            </w:tcBorders>
            <w:vAlign w:val="center"/>
          </w:tcPr>
          <w:p w:rsidR="00000000" w:rsidRDefault="00000000">
            <w:pPr>
              <w:ind w:right="284"/>
              <w:jc w:val="right"/>
              <w:rPr>
                <w:rFonts w:ascii="Arial" w:eastAsia="Arial Unicode MS" w:hAnsi="Arial"/>
                <w:sz w:val="18"/>
              </w:rPr>
            </w:pPr>
            <w:r>
              <w:rPr>
                <w:rFonts w:ascii="Arial" w:hAnsi="Arial"/>
                <w:sz w:val="18"/>
              </w:rPr>
              <w:t>4</w:t>
            </w:r>
          </w:p>
        </w:tc>
        <w:tc>
          <w:tcPr>
            <w:tcW w:w="963" w:type="dxa"/>
            <w:tcBorders>
              <w:top w:val="nil"/>
              <w:left w:val="nil"/>
              <w:bottom w:val="single" w:sz="4" w:space="0" w:color="auto"/>
              <w:right w:val="single" w:sz="4" w:space="0" w:color="auto"/>
            </w:tcBorders>
            <w:vAlign w:val="center"/>
          </w:tcPr>
          <w:p w:rsidR="00000000" w:rsidRDefault="00000000">
            <w:pPr>
              <w:ind w:right="284"/>
              <w:jc w:val="right"/>
              <w:rPr>
                <w:rFonts w:ascii="Arial" w:eastAsia="Arial Unicode MS" w:hAnsi="Arial"/>
                <w:sz w:val="18"/>
              </w:rPr>
            </w:pPr>
            <w:r>
              <w:rPr>
                <w:rFonts w:ascii="Arial" w:hAnsi="Arial"/>
                <w:sz w:val="18"/>
              </w:rPr>
              <w:t>237</w:t>
            </w:r>
          </w:p>
        </w:tc>
        <w:tc>
          <w:tcPr>
            <w:tcW w:w="963" w:type="dxa"/>
            <w:tcBorders>
              <w:top w:val="nil"/>
              <w:left w:val="nil"/>
              <w:bottom w:val="single" w:sz="4" w:space="0" w:color="auto"/>
              <w:right w:val="single" w:sz="4" w:space="0" w:color="auto"/>
            </w:tcBorders>
            <w:vAlign w:val="center"/>
          </w:tcPr>
          <w:p w:rsidR="00000000" w:rsidRDefault="00000000">
            <w:pPr>
              <w:ind w:right="284"/>
              <w:jc w:val="right"/>
              <w:rPr>
                <w:rFonts w:ascii="Arial" w:eastAsia="Arial Unicode MS" w:hAnsi="Arial"/>
                <w:sz w:val="18"/>
              </w:rPr>
            </w:pPr>
            <w:r>
              <w:rPr>
                <w:rFonts w:ascii="Arial" w:hAnsi="Arial"/>
                <w:sz w:val="18"/>
              </w:rPr>
              <w:t>6</w:t>
            </w:r>
          </w:p>
        </w:tc>
        <w:tc>
          <w:tcPr>
            <w:tcW w:w="963" w:type="dxa"/>
            <w:tcBorders>
              <w:top w:val="nil"/>
              <w:left w:val="nil"/>
              <w:bottom w:val="single" w:sz="4" w:space="0" w:color="auto"/>
              <w:right w:val="single" w:sz="12" w:space="0" w:color="auto"/>
            </w:tcBorders>
            <w:vAlign w:val="center"/>
          </w:tcPr>
          <w:p w:rsidR="00000000" w:rsidRDefault="00000000">
            <w:pPr>
              <w:ind w:right="284"/>
              <w:jc w:val="right"/>
              <w:rPr>
                <w:rFonts w:ascii="Arial" w:eastAsia="Arial Unicode MS" w:hAnsi="Arial"/>
                <w:sz w:val="18"/>
              </w:rPr>
            </w:pPr>
            <w:r>
              <w:rPr>
                <w:rFonts w:ascii="Arial" w:hAnsi="Arial"/>
                <w:sz w:val="18"/>
              </w:rPr>
              <w:t>218</w:t>
            </w:r>
          </w:p>
        </w:tc>
      </w:tr>
      <w:tr w:rsidR="00000000">
        <w:tblPrEx>
          <w:tblCellMar>
            <w:top w:w="0" w:type="dxa"/>
            <w:bottom w:w="0" w:type="dxa"/>
          </w:tblCellMar>
        </w:tblPrEx>
        <w:trPr>
          <w:trHeight w:val="20"/>
        </w:trPr>
        <w:tc>
          <w:tcPr>
            <w:tcW w:w="1934" w:type="dxa"/>
            <w:tcBorders>
              <w:top w:val="nil"/>
              <w:left w:val="single" w:sz="12" w:space="0" w:color="auto"/>
              <w:bottom w:val="single" w:sz="12" w:space="0" w:color="auto"/>
              <w:right w:val="single" w:sz="4" w:space="0" w:color="auto"/>
            </w:tcBorders>
            <w:vAlign w:val="center"/>
          </w:tcPr>
          <w:p w:rsidR="00000000" w:rsidRDefault="00000000">
            <w:pPr>
              <w:rPr>
                <w:rFonts w:ascii="Arial" w:eastAsia="Arial Unicode MS" w:hAnsi="Arial"/>
                <w:sz w:val="18"/>
              </w:rPr>
            </w:pPr>
            <w:r>
              <w:rPr>
                <w:rFonts w:ascii="Arial" w:hAnsi="Arial"/>
                <w:sz w:val="18"/>
              </w:rPr>
              <w:t>Всего</w:t>
            </w:r>
          </w:p>
        </w:tc>
        <w:tc>
          <w:tcPr>
            <w:tcW w:w="964" w:type="dxa"/>
            <w:tcBorders>
              <w:top w:val="nil"/>
              <w:left w:val="nil"/>
              <w:bottom w:val="single" w:sz="12" w:space="0" w:color="auto"/>
              <w:right w:val="single" w:sz="4" w:space="0" w:color="auto"/>
            </w:tcBorders>
            <w:vAlign w:val="center"/>
          </w:tcPr>
          <w:p w:rsidR="00000000" w:rsidRDefault="00000000">
            <w:pPr>
              <w:ind w:right="284"/>
              <w:jc w:val="right"/>
              <w:rPr>
                <w:rFonts w:ascii="Arial" w:eastAsia="Arial Unicode MS" w:hAnsi="Arial"/>
                <w:sz w:val="18"/>
              </w:rPr>
            </w:pPr>
            <w:r>
              <w:rPr>
                <w:rFonts w:ascii="Arial" w:hAnsi="Arial"/>
                <w:sz w:val="18"/>
              </w:rPr>
              <w:t>34</w:t>
            </w:r>
          </w:p>
        </w:tc>
        <w:tc>
          <w:tcPr>
            <w:tcW w:w="963" w:type="dxa"/>
            <w:tcBorders>
              <w:top w:val="nil"/>
              <w:left w:val="nil"/>
              <w:bottom w:val="single" w:sz="12" w:space="0" w:color="auto"/>
              <w:right w:val="single" w:sz="4" w:space="0" w:color="auto"/>
            </w:tcBorders>
            <w:vAlign w:val="center"/>
          </w:tcPr>
          <w:p w:rsidR="00000000" w:rsidRDefault="00000000">
            <w:pPr>
              <w:ind w:right="284"/>
              <w:jc w:val="right"/>
              <w:rPr>
                <w:rFonts w:ascii="Arial" w:eastAsia="Arial Unicode MS" w:hAnsi="Arial"/>
                <w:sz w:val="18"/>
              </w:rPr>
            </w:pPr>
            <w:r>
              <w:rPr>
                <w:rFonts w:ascii="Arial" w:hAnsi="Arial"/>
                <w:sz w:val="18"/>
              </w:rPr>
              <w:t>900</w:t>
            </w:r>
          </w:p>
        </w:tc>
        <w:tc>
          <w:tcPr>
            <w:tcW w:w="963" w:type="dxa"/>
            <w:tcBorders>
              <w:top w:val="nil"/>
              <w:left w:val="nil"/>
              <w:bottom w:val="single" w:sz="12" w:space="0" w:color="auto"/>
              <w:right w:val="single" w:sz="4" w:space="0" w:color="auto"/>
            </w:tcBorders>
            <w:vAlign w:val="center"/>
          </w:tcPr>
          <w:p w:rsidR="00000000" w:rsidRDefault="00000000">
            <w:pPr>
              <w:ind w:right="284"/>
              <w:jc w:val="right"/>
              <w:rPr>
                <w:rFonts w:ascii="Arial" w:eastAsia="Arial Unicode MS" w:hAnsi="Arial"/>
                <w:sz w:val="18"/>
              </w:rPr>
            </w:pPr>
            <w:r>
              <w:rPr>
                <w:rFonts w:ascii="Arial" w:hAnsi="Arial"/>
                <w:sz w:val="18"/>
              </w:rPr>
              <w:t>26</w:t>
            </w:r>
          </w:p>
        </w:tc>
        <w:tc>
          <w:tcPr>
            <w:tcW w:w="963" w:type="dxa"/>
            <w:tcBorders>
              <w:top w:val="nil"/>
              <w:left w:val="nil"/>
              <w:bottom w:val="single" w:sz="12" w:space="0" w:color="auto"/>
              <w:right w:val="single" w:sz="4" w:space="0" w:color="auto"/>
            </w:tcBorders>
            <w:vAlign w:val="center"/>
          </w:tcPr>
          <w:p w:rsidR="00000000" w:rsidRDefault="00000000">
            <w:pPr>
              <w:ind w:right="284"/>
              <w:jc w:val="right"/>
              <w:rPr>
                <w:rFonts w:ascii="Arial" w:eastAsia="Arial Unicode MS" w:hAnsi="Arial"/>
                <w:sz w:val="18"/>
              </w:rPr>
            </w:pPr>
            <w:r>
              <w:rPr>
                <w:rFonts w:ascii="Arial" w:hAnsi="Arial"/>
                <w:sz w:val="18"/>
              </w:rPr>
              <w:t>910</w:t>
            </w:r>
          </w:p>
        </w:tc>
        <w:tc>
          <w:tcPr>
            <w:tcW w:w="963" w:type="dxa"/>
            <w:tcBorders>
              <w:top w:val="nil"/>
              <w:left w:val="nil"/>
              <w:bottom w:val="single" w:sz="12" w:space="0" w:color="auto"/>
              <w:right w:val="single" w:sz="4" w:space="0" w:color="auto"/>
            </w:tcBorders>
            <w:vAlign w:val="center"/>
          </w:tcPr>
          <w:p w:rsidR="00000000" w:rsidRDefault="00000000">
            <w:pPr>
              <w:ind w:right="284"/>
              <w:jc w:val="right"/>
              <w:rPr>
                <w:rFonts w:ascii="Arial" w:eastAsia="Arial Unicode MS" w:hAnsi="Arial"/>
                <w:sz w:val="18"/>
              </w:rPr>
            </w:pPr>
            <w:r>
              <w:rPr>
                <w:rFonts w:ascii="Arial" w:hAnsi="Arial"/>
                <w:sz w:val="18"/>
              </w:rPr>
              <w:t>17</w:t>
            </w:r>
          </w:p>
        </w:tc>
        <w:tc>
          <w:tcPr>
            <w:tcW w:w="963" w:type="dxa"/>
            <w:tcBorders>
              <w:top w:val="nil"/>
              <w:left w:val="nil"/>
              <w:bottom w:val="single" w:sz="12" w:space="0" w:color="auto"/>
              <w:right w:val="single" w:sz="4" w:space="0" w:color="auto"/>
            </w:tcBorders>
            <w:vAlign w:val="center"/>
          </w:tcPr>
          <w:p w:rsidR="00000000" w:rsidRDefault="00000000">
            <w:pPr>
              <w:ind w:right="284"/>
              <w:jc w:val="right"/>
              <w:rPr>
                <w:rFonts w:ascii="Arial" w:eastAsia="Arial Unicode MS" w:hAnsi="Arial"/>
                <w:sz w:val="18"/>
              </w:rPr>
            </w:pPr>
            <w:r>
              <w:rPr>
                <w:rFonts w:ascii="Arial" w:hAnsi="Arial"/>
                <w:sz w:val="18"/>
              </w:rPr>
              <w:t>922</w:t>
            </w:r>
          </w:p>
        </w:tc>
        <w:tc>
          <w:tcPr>
            <w:tcW w:w="963" w:type="dxa"/>
            <w:tcBorders>
              <w:top w:val="nil"/>
              <w:left w:val="nil"/>
              <w:bottom w:val="single" w:sz="12" w:space="0" w:color="auto"/>
              <w:right w:val="single" w:sz="4" w:space="0" w:color="auto"/>
            </w:tcBorders>
            <w:vAlign w:val="center"/>
          </w:tcPr>
          <w:p w:rsidR="00000000" w:rsidRDefault="00000000">
            <w:pPr>
              <w:ind w:right="284"/>
              <w:jc w:val="right"/>
              <w:rPr>
                <w:rFonts w:ascii="Arial" w:eastAsia="Arial Unicode MS" w:hAnsi="Arial"/>
                <w:sz w:val="18"/>
              </w:rPr>
            </w:pPr>
            <w:r>
              <w:rPr>
                <w:rFonts w:ascii="Arial" w:hAnsi="Arial"/>
                <w:sz w:val="18"/>
              </w:rPr>
              <w:t>19</w:t>
            </w:r>
          </w:p>
        </w:tc>
        <w:tc>
          <w:tcPr>
            <w:tcW w:w="963" w:type="dxa"/>
            <w:tcBorders>
              <w:top w:val="nil"/>
              <w:left w:val="nil"/>
              <w:bottom w:val="single" w:sz="12" w:space="0" w:color="auto"/>
              <w:right w:val="single" w:sz="12" w:space="0" w:color="auto"/>
            </w:tcBorders>
            <w:vAlign w:val="center"/>
          </w:tcPr>
          <w:p w:rsidR="00000000" w:rsidRDefault="00000000">
            <w:pPr>
              <w:ind w:right="284"/>
              <w:jc w:val="right"/>
              <w:rPr>
                <w:rFonts w:ascii="Arial" w:eastAsia="Arial Unicode MS" w:hAnsi="Arial"/>
                <w:sz w:val="18"/>
              </w:rPr>
            </w:pPr>
            <w:r>
              <w:rPr>
                <w:rFonts w:ascii="Arial" w:hAnsi="Arial"/>
                <w:sz w:val="18"/>
              </w:rPr>
              <w:t>858</w:t>
            </w:r>
          </w:p>
        </w:tc>
      </w:tr>
    </w:tbl>
    <w:p w:rsidR="00000000" w:rsidRDefault="00000000">
      <w:pPr>
        <w:jc w:val="both"/>
        <w:rPr>
          <w:rFonts w:ascii="Arial" w:hAnsi="Arial"/>
          <w:b/>
          <w:sz w:val="18"/>
        </w:rPr>
      </w:pPr>
    </w:p>
    <w:p w:rsidR="00000000" w:rsidRDefault="00000000">
      <w:pPr>
        <w:jc w:val="both"/>
        <w:rPr>
          <w:rFonts w:ascii="Arial" w:hAnsi="Arial"/>
          <w:i/>
          <w:sz w:val="16"/>
        </w:rPr>
      </w:pPr>
      <w:r>
        <w:rPr>
          <w:rFonts w:ascii="Arial" w:hAnsi="Arial"/>
          <w:i/>
          <w:sz w:val="16"/>
        </w:rPr>
        <w:t>Источник: Государственная статистическая служба.</w:t>
      </w:r>
    </w:p>
    <w:p w:rsidR="00000000" w:rsidRDefault="00000000">
      <w:pPr>
        <w:spacing w:before="9800"/>
        <w:jc w:val="both"/>
        <w:rPr>
          <w:rFonts w:ascii="Arial" w:hAnsi="Arial"/>
          <w:sz w:val="18"/>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39"/>
      </w:tblGrid>
      <w:tr w:rsidR="00000000">
        <w:tblPrEx>
          <w:tblCellMar>
            <w:top w:w="0" w:type="dxa"/>
            <w:bottom w:w="0" w:type="dxa"/>
          </w:tblCellMar>
        </w:tblPrEx>
        <w:tc>
          <w:tcPr>
            <w:tcW w:w="9639" w:type="dxa"/>
            <w:shd w:val="clear" w:color="auto" w:fill="C0C0C0"/>
          </w:tcPr>
          <w:p w:rsidR="00000000" w:rsidRDefault="00000000">
            <w:pPr>
              <w:spacing w:before="120" w:after="120"/>
              <w:jc w:val="center"/>
              <w:rPr>
                <w:rFonts w:ascii="Arial" w:hAnsi="Arial"/>
              </w:rPr>
            </w:pPr>
            <w:r>
              <w:rPr>
                <w:rFonts w:ascii="Arial" w:hAnsi="Arial"/>
                <w:b/>
              </w:rPr>
              <w:t>СОВЕРШЕННОЛЕТНИЕ ПРАВОНАРУШИТЕЛИ</w:t>
            </w:r>
          </w:p>
        </w:tc>
      </w:tr>
    </w:tbl>
    <w:p w:rsidR="00000000" w:rsidRDefault="00000000">
      <w:pPr>
        <w:jc w:val="both"/>
        <w:rPr>
          <w:rFonts w:ascii="Arial" w:hAnsi="Arial"/>
          <w:sz w:val="18"/>
        </w:rPr>
      </w:pPr>
    </w:p>
    <w:p w:rsidR="00000000" w:rsidRDefault="00000000">
      <w:pPr>
        <w:jc w:val="both"/>
        <w:rPr>
          <w:rFonts w:ascii="Arial" w:hAnsi="Arial"/>
          <w:b/>
          <w:sz w:val="18"/>
        </w:rPr>
      </w:pPr>
      <w:r>
        <w:rPr>
          <w:rFonts w:ascii="Arial" w:hAnsi="Arial"/>
          <w:b/>
          <w:sz w:val="18"/>
        </w:rPr>
        <w:t>Осужденные совершеннолетние правонарушители в разбивке по виду преступлений и по полу</w:t>
      </w:r>
    </w:p>
    <w:tbl>
      <w:tblPr>
        <w:tblW w:w="0" w:type="auto"/>
        <w:tblInd w:w="2" w:type="dxa"/>
        <w:tblLayout w:type="fixed"/>
        <w:tblCellMar>
          <w:left w:w="57" w:type="dxa"/>
          <w:right w:w="57" w:type="dxa"/>
        </w:tblCellMar>
        <w:tblLook w:val="0000" w:firstRow="0" w:lastRow="0" w:firstColumn="0" w:lastColumn="0" w:noHBand="0" w:noVBand="0"/>
      </w:tblPr>
      <w:tblGrid>
        <w:gridCol w:w="567"/>
        <w:gridCol w:w="890"/>
        <w:gridCol w:w="651"/>
        <w:gridCol w:w="651"/>
        <w:gridCol w:w="596"/>
        <w:gridCol w:w="633"/>
        <w:gridCol w:w="633"/>
        <w:gridCol w:w="688"/>
        <w:gridCol w:w="761"/>
        <w:gridCol w:w="761"/>
        <w:gridCol w:w="797"/>
        <w:gridCol w:w="651"/>
        <w:gridCol w:w="615"/>
        <w:gridCol w:w="745"/>
      </w:tblGrid>
      <w:tr w:rsidR="00000000">
        <w:tblPrEx>
          <w:tblCellMar>
            <w:top w:w="0" w:type="dxa"/>
            <w:bottom w:w="0" w:type="dxa"/>
          </w:tblCellMar>
        </w:tblPrEx>
        <w:trPr>
          <w:cantSplit/>
          <w:trHeight w:val="345"/>
        </w:trPr>
        <w:tc>
          <w:tcPr>
            <w:tcW w:w="1457" w:type="dxa"/>
            <w:gridSpan w:val="2"/>
            <w:vMerge w:val="restart"/>
            <w:tcBorders>
              <w:top w:val="single" w:sz="12" w:space="0" w:color="auto"/>
              <w:left w:val="single" w:sz="12" w:space="0" w:color="auto"/>
              <w:bottom w:val="single" w:sz="8" w:space="0" w:color="000000"/>
              <w:right w:val="single" w:sz="4" w:space="0" w:color="000000"/>
            </w:tcBorders>
            <w:vAlign w:val="center"/>
          </w:tcPr>
          <w:p w:rsidR="00000000" w:rsidRDefault="00000000">
            <w:pPr>
              <w:rPr>
                <w:rFonts w:ascii="Arial" w:eastAsia="Arial Unicode MS" w:hAnsi="Arial"/>
                <w:sz w:val="16"/>
              </w:rPr>
            </w:pPr>
            <w:r>
              <w:rPr>
                <w:rFonts w:ascii="Arial" w:hAnsi="Arial"/>
                <w:sz w:val="16"/>
                <w:lang w:val="en-US"/>
              </w:rPr>
              <w:t> </w:t>
            </w:r>
          </w:p>
        </w:tc>
        <w:tc>
          <w:tcPr>
            <w:tcW w:w="8182" w:type="dxa"/>
            <w:gridSpan w:val="12"/>
            <w:tcBorders>
              <w:top w:val="single" w:sz="12" w:space="0" w:color="auto"/>
              <w:left w:val="single" w:sz="8" w:space="0" w:color="auto"/>
              <w:bottom w:val="single" w:sz="8" w:space="0" w:color="auto"/>
              <w:right w:val="single" w:sz="12" w:space="0" w:color="auto"/>
            </w:tcBorders>
            <w:vAlign w:val="center"/>
          </w:tcPr>
          <w:p w:rsidR="00000000" w:rsidRDefault="00000000">
            <w:pPr>
              <w:jc w:val="center"/>
              <w:rPr>
                <w:rFonts w:ascii="Arial" w:eastAsia="Arial Unicode MS" w:hAnsi="Arial"/>
                <w:b/>
                <w:sz w:val="16"/>
              </w:rPr>
            </w:pPr>
            <w:r>
              <w:rPr>
                <w:rFonts w:ascii="Arial" w:hAnsi="Arial"/>
                <w:b/>
                <w:sz w:val="16"/>
              </w:rPr>
              <w:t xml:space="preserve">Виды преступлений: </w:t>
            </w:r>
          </w:p>
        </w:tc>
      </w:tr>
      <w:tr w:rsidR="00000000">
        <w:tblPrEx>
          <w:tblCellMar>
            <w:top w:w="0" w:type="dxa"/>
            <w:bottom w:w="0" w:type="dxa"/>
          </w:tblCellMar>
        </w:tblPrEx>
        <w:trPr>
          <w:cantSplit/>
          <w:trHeight w:val="2392"/>
        </w:trPr>
        <w:tc>
          <w:tcPr>
            <w:tcW w:w="1457" w:type="dxa"/>
            <w:gridSpan w:val="2"/>
            <w:vMerge/>
            <w:tcBorders>
              <w:top w:val="nil"/>
              <w:left w:val="single" w:sz="12" w:space="0" w:color="auto"/>
              <w:bottom w:val="single" w:sz="12" w:space="0" w:color="auto"/>
              <w:right w:val="single" w:sz="4" w:space="0" w:color="000000"/>
            </w:tcBorders>
            <w:vAlign w:val="center"/>
          </w:tcPr>
          <w:p w:rsidR="00000000" w:rsidRDefault="00000000">
            <w:pPr>
              <w:rPr>
                <w:rFonts w:ascii="Arial" w:eastAsia="Arial Unicode MS" w:hAnsi="Arial"/>
                <w:sz w:val="16"/>
              </w:rPr>
            </w:pPr>
          </w:p>
        </w:tc>
        <w:tc>
          <w:tcPr>
            <w:tcW w:w="651" w:type="dxa"/>
            <w:tcBorders>
              <w:top w:val="nil"/>
              <w:left w:val="nil"/>
              <w:bottom w:val="single" w:sz="12" w:space="0" w:color="auto"/>
              <w:right w:val="single" w:sz="4" w:space="0" w:color="auto"/>
            </w:tcBorders>
            <w:textDirection w:val="btLr"/>
            <w:vAlign w:val="center"/>
          </w:tcPr>
          <w:p w:rsidR="00000000" w:rsidRDefault="00000000">
            <w:pPr>
              <w:spacing w:line="180" w:lineRule="exact"/>
              <w:jc w:val="center"/>
              <w:rPr>
                <w:rFonts w:ascii="Arial" w:eastAsia="Arial Unicode MS" w:hAnsi="Arial"/>
                <w:b/>
                <w:sz w:val="16"/>
              </w:rPr>
            </w:pPr>
            <w:r>
              <w:rPr>
                <w:rFonts w:ascii="Arial" w:hAnsi="Arial"/>
                <w:b/>
                <w:sz w:val="16"/>
              </w:rPr>
              <w:t>Против личности</w:t>
            </w:r>
          </w:p>
        </w:tc>
        <w:tc>
          <w:tcPr>
            <w:tcW w:w="651" w:type="dxa"/>
            <w:tcBorders>
              <w:top w:val="nil"/>
              <w:left w:val="nil"/>
              <w:bottom w:val="single" w:sz="12" w:space="0" w:color="auto"/>
              <w:right w:val="single" w:sz="4" w:space="0" w:color="auto"/>
            </w:tcBorders>
            <w:textDirection w:val="btLr"/>
            <w:vAlign w:val="center"/>
          </w:tcPr>
          <w:p w:rsidR="00000000" w:rsidRDefault="00000000">
            <w:pPr>
              <w:spacing w:line="180" w:lineRule="exact"/>
              <w:jc w:val="center"/>
              <w:rPr>
                <w:rFonts w:ascii="Arial" w:eastAsia="Arial Unicode MS" w:hAnsi="Arial"/>
                <w:b/>
                <w:sz w:val="16"/>
              </w:rPr>
            </w:pPr>
            <w:r>
              <w:rPr>
                <w:rFonts w:ascii="Arial" w:hAnsi="Arial"/>
                <w:b/>
                <w:sz w:val="16"/>
              </w:rPr>
              <w:t>Нарушение прав человека и гражданских свобод</w:t>
            </w:r>
          </w:p>
        </w:tc>
        <w:tc>
          <w:tcPr>
            <w:tcW w:w="596" w:type="dxa"/>
            <w:tcBorders>
              <w:top w:val="nil"/>
              <w:left w:val="nil"/>
              <w:bottom w:val="single" w:sz="12" w:space="0" w:color="auto"/>
              <w:right w:val="single" w:sz="4" w:space="0" w:color="auto"/>
            </w:tcBorders>
            <w:textDirection w:val="btLr"/>
            <w:vAlign w:val="center"/>
          </w:tcPr>
          <w:p w:rsidR="00000000" w:rsidRDefault="00000000">
            <w:pPr>
              <w:spacing w:line="180" w:lineRule="exact"/>
              <w:jc w:val="center"/>
              <w:rPr>
                <w:rFonts w:ascii="Arial" w:eastAsia="Arial Unicode MS" w:hAnsi="Arial"/>
                <w:b/>
                <w:sz w:val="16"/>
              </w:rPr>
            </w:pPr>
            <w:r>
              <w:rPr>
                <w:rFonts w:ascii="Arial" w:hAnsi="Arial"/>
                <w:b/>
                <w:sz w:val="16"/>
              </w:rPr>
              <w:t>Против чести и репутации</w:t>
            </w:r>
          </w:p>
        </w:tc>
        <w:tc>
          <w:tcPr>
            <w:tcW w:w="633" w:type="dxa"/>
            <w:tcBorders>
              <w:top w:val="nil"/>
              <w:left w:val="nil"/>
              <w:bottom w:val="single" w:sz="12" w:space="0" w:color="auto"/>
              <w:right w:val="single" w:sz="4" w:space="0" w:color="auto"/>
            </w:tcBorders>
            <w:textDirection w:val="btLr"/>
            <w:vAlign w:val="center"/>
          </w:tcPr>
          <w:p w:rsidR="00000000" w:rsidRDefault="00000000">
            <w:pPr>
              <w:spacing w:line="180" w:lineRule="exact"/>
              <w:jc w:val="center"/>
              <w:rPr>
                <w:rFonts w:ascii="Arial" w:eastAsia="Arial Unicode MS" w:hAnsi="Arial"/>
                <w:b/>
                <w:sz w:val="16"/>
              </w:rPr>
            </w:pPr>
            <w:r>
              <w:rPr>
                <w:rFonts w:ascii="Arial" w:hAnsi="Arial"/>
                <w:b/>
                <w:sz w:val="16"/>
              </w:rPr>
              <w:t>Против сексуальной свободы и нравственности</w:t>
            </w:r>
          </w:p>
        </w:tc>
        <w:tc>
          <w:tcPr>
            <w:tcW w:w="633" w:type="dxa"/>
            <w:tcBorders>
              <w:top w:val="nil"/>
              <w:left w:val="nil"/>
              <w:bottom w:val="single" w:sz="12" w:space="0" w:color="auto"/>
              <w:right w:val="single" w:sz="4" w:space="0" w:color="auto"/>
            </w:tcBorders>
            <w:textDirection w:val="btLr"/>
            <w:vAlign w:val="center"/>
          </w:tcPr>
          <w:p w:rsidR="00000000" w:rsidRDefault="00000000">
            <w:pPr>
              <w:spacing w:line="180" w:lineRule="exact"/>
              <w:jc w:val="center"/>
              <w:rPr>
                <w:rFonts w:ascii="Arial" w:eastAsia="Arial Unicode MS" w:hAnsi="Arial"/>
                <w:b/>
                <w:sz w:val="16"/>
              </w:rPr>
            </w:pPr>
            <w:r>
              <w:rPr>
                <w:rFonts w:ascii="Arial" w:hAnsi="Arial"/>
                <w:b/>
                <w:sz w:val="16"/>
              </w:rPr>
              <w:t>Против брака и семьи, насилие в отношении несовершеннолетних</w:t>
            </w:r>
          </w:p>
        </w:tc>
        <w:tc>
          <w:tcPr>
            <w:tcW w:w="688" w:type="dxa"/>
            <w:tcBorders>
              <w:top w:val="nil"/>
              <w:left w:val="nil"/>
              <w:bottom w:val="single" w:sz="12" w:space="0" w:color="auto"/>
              <w:right w:val="single" w:sz="4" w:space="0" w:color="auto"/>
            </w:tcBorders>
            <w:textDirection w:val="btLr"/>
            <w:vAlign w:val="center"/>
          </w:tcPr>
          <w:p w:rsidR="00000000" w:rsidRDefault="00000000">
            <w:pPr>
              <w:spacing w:line="180" w:lineRule="exact"/>
              <w:jc w:val="center"/>
              <w:rPr>
                <w:rFonts w:ascii="Arial" w:eastAsia="Arial Unicode MS" w:hAnsi="Arial"/>
                <w:b/>
                <w:sz w:val="16"/>
              </w:rPr>
            </w:pPr>
            <w:r>
              <w:rPr>
                <w:rFonts w:ascii="Arial" w:hAnsi="Arial"/>
                <w:b/>
                <w:sz w:val="16"/>
              </w:rPr>
              <w:t>Против собственности</w:t>
            </w:r>
          </w:p>
        </w:tc>
        <w:tc>
          <w:tcPr>
            <w:tcW w:w="761" w:type="dxa"/>
            <w:tcBorders>
              <w:top w:val="nil"/>
              <w:left w:val="nil"/>
              <w:bottom w:val="single" w:sz="12" w:space="0" w:color="auto"/>
              <w:right w:val="single" w:sz="4" w:space="0" w:color="auto"/>
            </w:tcBorders>
            <w:textDirection w:val="btLr"/>
            <w:vAlign w:val="center"/>
          </w:tcPr>
          <w:p w:rsidR="00000000" w:rsidRDefault="00000000">
            <w:pPr>
              <w:spacing w:line="180" w:lineRule="exact"/>
              <w:jc w:val="center"/>
              <w:rPr>
                <w:rFonts w:ascii="Arial" w:eastAsia="Arial Unicode MS" w:hAnsi="Arial"/>
                <w:b/>
                <w:sz w:val="16"/>
              </w:rPr>
            </w:pPr>
            <w:r>
              <w:rPr>
                <w:rFonts w:ascii="Arial" w:hAnsi="Arial"/>
                <w:b/>
                <w:sz w:val="16"/>
              </w:rPr>
              <w:t>Казнокрадство и экономические преступления</w:t>
            </w:r>
          </w:p>
        </w:tc>
        <w:tc>
          <w:tcPr>
            <w:tcW w:w="761" w:type="dxa"/>
            <w:tcBorders>
              <w:top w:val="nil"/>
              <w:left w:val="nil"/>
              <w:bottom w:val="single" w:sz="12" w:space="0" w:color="auto"/>
              <w:right w:val="single" w:sz="4" w:space="0" w:color="auto"/>
            </w:tcBorders>
            <w:textDirection w:val="btLr"/>
            <w:vAlign w:val="center"/>
          </w:tcPr>
          <w:p w:rsidR="00000000" w:rsidRDefault="00000000">
            <w:pPr>
              <w:spacing w:line="180" w:lineRule="exact"/>
              <w:jc w:val="center"/>
              <w:rPr>
                <w:rFonts w:ascii="Arial" w:eastAsia="Arial Unicode MS" w:hAnsi="Arial"/>
                <w:b/>
                <w:sz w:val="16"/>
              </w:rPr>
            </w:pPr>
            <w:r>
              <w:rPr>
                <w:rFonts w:ascii="Arial" w:hAnsi="Arial"/>
                <w:b/>
                <w:sz w:val="16"/>
              </w:rPr>
              <w:t>Нарушение общественной безопасности</w:t>
            </w:r>
          </w:p>
        </w:tc>
        <w:tc>
          <w:tcPr>
            <w:tcW w:w="797" w:type="dxa"/>
            <w:tcBorders>
              <w:top w:val="nil"/>
              <w:left w:val="nil"/>
              <w:bottom w:val="single" w:sz="12" w:space="0" w:color="auto"/>
              <w:right w:val="single" w:sz="4" w:space="0" w:color="auto"/>
            </w:tcBorders>
            <w:textDirection w:val="btLr"/>
            <w:vAlign w:val="center"/>
          </w:tcPr>
          <w:p w:rsidR="00000000" w:rsidRDefault="00000000">
            <w:pPr>
              <w:spacing w:line="180" w:lineRule="exact"/>
              <w:jc w:val="center"/>
              <w:rPr>
                <w:rFonts w:ascii="Arial" w:eastAsia="Arial Unicode MS" w:hAnsi="Arial"/>
                <w:b/>
                <w:sz w:val="16"/>
              </w:rPr>
            </w:pPr>
            <w:r>
              <w:rPr>
                <w:rFonts w:ascii="Arial" w:hAnsi="Arial"/>
                <w:b/>
                <w:sz w:val="16"/>
              </w:rPr>
              <w:t>Против безопасности общественного транспорта</w:t>
            </w:r>
          </w:p>
        </w:tc>
        <w:tc>
          <w:tcPr>
            <w:tcW w:w="651" w:type="dxa"/>
            <w:tcBorders>
              <w:top w:val="nil"/>
              <w:left w:val="nil"/>
              <w:bottom w:val="single" w:sz="12" w:space="0" w:color="auto"/>
              <w:right w:val="single" w:sz="4" w:space="0" w:color="auto"/>
            </w:tcBorders>
            <w:textDirection w:val="btLr"/>
            <w:vAlign w:val="center"/>
          </w:tcPr>
          <w:p w:rsidR="00000000" w:rsidRDefault="00000000">
            <w:pPr>
              <w:spacing w:line="180" w:lineRule="exact"/>
              <w:jc w:val="center"/>
              <w:rPr>
                <w:rFonts w:ascii="Arial" w:eastAsia="Arial Unicode MS" w:hAnsi="Arial"/>
                <w:b/>
                <w:sz w:val="16"/>
              </w:rPr>
            </w:pPr>
            <w:r>
              <w:rPr>
                <w:rFonts w:ascii="Arial" w:hAnsi="Arial"/>
                <w:b/>
                <w:sz w:val="16"/>
              </w:rPr>
              <w:t>Против вооруженных сил</w:t>
            </w:r>
          </w:p>
        </w:tc>
        <w:tc>
          <w:tcPr>
            <w:tcW w:w="615" w:type="dxa"/>
            <w:tcBorders>
              <w:top w:val="nil"/>
              <w:left w:val="nil"/>
              <w:bottom w:val="single" w:sz="12" w:space="0" w:color="auto"/>
              <w:right w:val="single" w:sz="4" w:space="0" w:color="auto"/>
            </w:tcBorders>
            <w:textDirection w:val="btLr"/>
            <w:vAlign w:val="center"/>
          </w:tcPr>
          <w:p w:rsidR="00000000" w:rsidRDefault="00000000">
            <w:pPr>
              <w:spacing w:line="180" w:lineRule="exact"/>
              <w:jc w:val="center"/>
              <w:rPr>
                <w:rFonts w:ascii="Arial" w:eastAsia="Arial Unicode MS" w:hAnsi="Arial"/>
                <w:b/>
                <w:sz w:val="16"/>
              </w:rPr>
            </w:pPr>
            <w:r>
              <w:rPr>
                <w:rFonts w:ascii="Arial" w:hAnsi="Arial"/>
                <w:b/>
                <w:sz w:val="16"/>
              </w:rPr>
              <w:t>Нарушения общественного правопорядка</w:t>
            </w:r>
          </w:p>
        </w:tc>
        <w:tc>
          <w:tcPr>
            <w:tcW w:w="745" w:type="dxa"/>
            <w:tcBorders>
              <w:top w:val="nil"/>
              <w:left w:val="nil"/>
              <w:bottom w:val="single" w:sz="12" w:space="0" w:color="auto"/>
              <w:right w:val="single" w:sz="12" w:space="0" w:color="auto"/>
            </w:tcBorders>
            <w:textDirection w:val="btLr"/>
            <w:vAlign w:val="center"/>
          </w:tcPr>
          <w:p w:rsidR="00000000" w:rsidRDefault="00000000">
            <w:pPr>
              <w:spacing w:line="180" w:lineRule="exact"/>
              <w:jc w:val="center"/>
              <w:rPr>
                <w:rFonts w:ascii="Arial" w:eastAsia="Arial Unicode MS" w:hAnsi="Arial"/>
                <w:b/>
                <w:sz w:val="16"/>
              </w:rPr>
            </w:pPr>
            <w:r>
              <w:rPr>
                <w:rFonts w:ascii="Arial" w:hAnsi="Arial"/>
                <w:b/>
                <w:sz w:val="16"/>
              </w:rPr>
              <w:t>Другие виды преступлений и преступления, не охваченные Уголовным кодексом</w:t>
            </w:r>
          </w:p>
        </w:tc>
      </w:tr>
      <w:tr w:rsidR="00000000">
        <w:tblPrEx>
          <w:tblCellMar>
            <w:top w:w="0" w:type="dxa"/>
            <w:bottom w:w="0" w:type="dxa"/>
          </w:tblCellMar>
        </w:tblPrEx>
        <w:trPr>
          <w:cantSplit/>
          <w:trHeight w:val="20"/>
        </w:trPr>
        <w:tc>
          <w:tcPr>
            <w:tcW w:w="567" w:type="dxa"/>
            <w:vMerge w:val="restart"/>
            <w:tcBorders>
              <w:top w:val="single" w:sz="12" w:space="0" w:color="auto"/>
              <w:left w:val="single" w:sz="12" w:space="0" w:color="auto"/>
              <w:bottom w:val="single" w:sz="4" w:space="0" w:color="auto"/>
              <w:right w:val="single" w:sz="4" w:space="0" w:color="auto"/>
            </w:tcBorders>
            <w:vAlign w:val="center"/>
          </w:tcPr>
          <w:p w:rsidR="00000000" w:rsidRDefault="00000000">
            <w:pPr>
              <w:jc w:val="center"/>
              <w:rPr>
                <w:rFonts w:ascii="Arial" w:eastAsia="Arial Unicode MS" w:hAnsi="Arial"/>
                <w:b/>
                <w:sz w:val="16"/>
              </w:rPr>
            </w:pPr>
            <w:r>
              <w:rPr>
                <w:rFonts w:ascii="Arial" w:hAnsi="Arial"/>
                <w:b/>
                <w:sz w:val="16"/>
              </w:rPr>
              <w:t>1998 год</w:t>
            </w:r>
          </w:p>
        </w:tc>
        <w:tc>
          <w:tcPr>
            <w:tcW w:w="890" w:type="dxa"/>
            <w:tcBorders>
              <w:top w:val="single" w:sz="12" w:space="0" w:color="auto"/>
              <w:left w:val="nil"/>
              <w:bottom w:val="single" w:sz="4" w:space="0" w:color="auto"/>
              <w:right w:val="single" w:sz="4" w:space="0" w:color="auto"/>
            </w:tcBorders>
            <w:vAlign w:val="center"/>
          </w:tcPr>
          <w:p w:rsidR="00000000" w:rsidRDefault="00000000">
            <w:pPr>
              <w:jc w:val="center"/>
              <w:rPr>
                <w:rFonts w:ascii="Arial" w:eastAsia="Arial Unicode MS" w:hAnsi="Arial"/>
                <w:sz w:val="16"/>
              </w:rPr>
            </w:pPr>
            <w:r>
              <w:rPr>
                <w:rFonts w:ascii="Arial" w:hAnsi="Arial"/>
                <w:sz w:val="16"/>
              </w:rPr>
              <w:t>Женщины</w:t>
            </w:r>
          </w:p>
        </w:tc>
        <w:tc>
          <w:tcPr>
            <w:tcW w:w="651" w:type="dxa"/>
            <w:tcBorders>
              <w:top w:val="single" w:sz="12" w:space="0" w:color="auto"/>
              <w:left w:val="nil"/>
              <w:bottom w:val="single" w:sz="4" w:space="0" w:color="auto"/>
              <w:right w:val="single" w:sz="4" w:space="0" w:color="auto"/>
            </w:tcBorders>
            <w:vAlign w:val="center"/>
          </w:tcPr>
          <w:p w:rsidR="00000000" w:rsidRDefault="00000000">
            <w:pPr>
              <w:ind w:right="113"/>
              <w:jc w:val="right"/>
              <w:rPr>
                <w:rFonts w:ascii="Arial" w:eastAsia="Arial Unicode MS" w:hAnsi="Arial"/>
                <w:sz w:val="16"/>
              </w:rPr>
            </w:pPr>
            <w:r>
              <w:rPr>
                <w:rFonts w:ascii="Arial" w:hAnsi="Arial"/>
                <w:sz w:val="16"/>
              </w:rPr>
              <w:t>69</w:t>
            </w:r>
          </w:p>
        </w:tc>
        <w:tc>
          <w:tcPr>
            <w:tcW w:w="651" w:type="dxa"/>
            <w:tcBorders>
              <w:top w:val="single" w:sz="12" w:space="0" w:color="auto"/>
              <w:left w:val="nil"/>
              <w:bottom w:val="single" w:sz="4" w:space="0" w:color="auto"/>
              <w:right w:val="single" w:sz="4" w:space="0" w:color="auto"/>
            </w:tcBorders>
            <w:vAlign w:val="center"/>
          </w:tcPr>
          <w:p w:rsidR="00000000" w:rsidRDefault="00000000">
            <w:pPr>
              <w:ind w:right="113"/>
              <w:jc w:val="right"/>
              <w:rPr>
                <w:rFonts w:ascii="Arial" w:eastAsia="Arial Unicode MS" w:hAnsi="Arial"/>
                <w:sz w:val="16"/>
              </w:rPr>
            </w:pPr>
            <w:r>
              <w:rPr>
                <w:rFonts w:ascii="Arial" w:hAnsi="Arial"/>
                <w:sz w:val="16"/>
              </w:rPr>
              <w:t>5</w:t>
            </w:r>
          </w:p>
        </w:tc>
        <w:tc>
          <w:tcPr>
            <w:tcW w:w="596" w:type="dxa"/>
            <w:tcBorders>
              <w:top w:val="single" w:sz="12" w:space="0" w:color="auto"/>
              <w:left w:val="nil"/>
              <w:bottom w:val="single" w:sz="4" w:space="0" w:color="auto"/>
              <w:right w:val="single" w:sz="4" w:space="0" w:color="auto"/>
            </w:tcBorders>
            <w:vAlign w:val="center"/>
          </w:tcPr>
          <w:p w:rsidR="00000000" w:rsidRDefault="00000000">
            <w:pPr>
              <w:ind w:right="113"/>
              <w:jc w:val="right"/>
              <w:rPr>
                <w:rFonts w:ascii="Arial" w:eastAsia="Arial Unicode MS" w:hAnsi="Arial"/>
                <w:sz w:val="16"/>
              </w:rPr>
            </w:pPr>
            <w:r>
              <w:rPr>
                <w:rFonts w:ascii="Arial" w:hAnsi="Arial"/>
                <w:sz w:val="16"/>
              </w:rPr>
              <w:t>41</w:t>
            </w:r>
          </w:p>
        </w:tc>
        <w:tc>
          <w:tcPr>
            <w:tcW w:w="633" w:type="dxa"/>
            <w:tcBorders>
              <w:top w:val="single" w:sz="12" w:space="0" w:color="auto"/>
              <w:left w:val="nil"/>
              <w:bottom w:val="single" w:sz="4" w:space="0" w:color="auto"/>
              <w:right w:val="single" w:sz="4" w:space="0" w:color="auto"/>
            </w:tcBorders>
            <w:vAlign w:val="center"/>
          </w:tcPr>
          <w:p w:rsidR="00000000" w:rsidRDefault="00000000">
            <w:pPr>
              <w:ind w:right="113"/>
              <w:jc w:val="right"/>
              <w:rPr>
                <w:rFonts w:ascii="Arial" w:eastAsia="Arial Unicode MS" w:hAnsi="Arial"/>
                <w:sz w:val="16"/>
              </w:rPr>
            </w:pPr>
            <w:r>
              <w:rPr>
                <w:rFonts w:ascii="Arial" w:hAnsi="Arial"/>
                <w:sz w:val="16"/>
              </w:rPr>
              <w:t>1</w:t>
            </w:r>
          </w:p>
        </w:tc>
        <w:tc>
          <w:tcPr>
            <w:tcW w:w="633" w:type="dxa"/>
            <w:tcBorders>
              <w:top w:val="single" w:sz="12" w:space="0" w:color="auto"/>
              <w:left w:val="nil"/>
              <w:bottom w:val="single" w:sz="4" w:space="0" w:color="auto"/>
              <w:right w:val="single" w:sz="4" w:space="0" w:color="auto"/>
            </w:tcBorders>
            <w:vAlign w:val="center"/>
          </w:tcPr>
          <w:p w:rsidR="00000000" w:rsidRDefault="00000000">
            <w:pPr>
              <w:ind w:right="113"/>
              <w:jc w:val="right"/>
              <w:rPr>
                <w:rFonts w:ascii="Arial" w:eastAsia="Arial Unicode MS" w:hAnsi="Arial"/>
                <w:sz w:val="16"/>
              </w:rPr>
            </w:pPr>
            <w:r>
              <w:rPr>
                <w:rFonts w:ascii="Arial" w:hAnsi="Arial"/>
                <w:sz w:val="16"/>
              </w:rPr>
              <w:t>30</w:t>
            </w:r>
          </w:p>
        </w:tc>
        <w:tc>
          <w:tcPr>
            <w:tcW w:w="688" w:type="dxa"/>
            <w:tcBorders>
              <w:top w:val="single" w:sz="12" w:space="0" w:color="auto"/>
              <w:left w:val="nil"/>
              <w:bottom w:val="single" w:sz="4" w:space="0" w:color="auto"/>
              <w:right w:val="single" w:sz="4" w:space="0" w:color="auto"/>
            </w:tcBorders>
            <w:vAlign w:val="center"/>
          </w:tcPr>
          <w:p w:rsidR="00000000" w:rsidRDefault="00000000">
            <w:pPr>
              <w:ind w:right="57"/>
              <w:jc w:val="right"/>
              <w:rPr>
                <w:rFonts w:ascii="Arial" w:eastAsia="Arial Unicode MS" w:hAnsi="Arial"/>
                <w:sz w:val="16"/>
              </w:rPr>
            </w:pPr>
            <w:r>
              <w:rPr>
                <w:rFonts w:ascii="Arial" w:hAnsi="Arial"/>
                <w:sz w:val="16"/>
              </w:rPr>
              <w:t>91</w:t>
            </w:r>
          </w:p>
        </w:tc>
        <w:tc>
          <w:tcPr>
            <w:tcW w:w="761" w:type="dxa"/>
            <w:tcBorders>
              <w:top w:val="single" w:sz="12" w:space="0" w:color="auto"/>
              <w:left w:val="nil"/>
              <w:bottom w:val="single" w:sz="4" w:space="0" w:color="auto"/>
              <w:right w:val="single" w:sz="4" w:space="0" w:color="auto"/>
            </w:tcBorders>
            <w:vAlign w:val="center"/>
          </w:tcPr>
          <w:p w:rsidR="00000000" w:rsidRDefault="00000000">
            <w:pPr>
              <w:ind w:right="113"/>
              <w:jc w:val="right"/>
              <w:rPr>
                <w:rFonts w:ascii="Arial" w:eastAsia="Arial Unicode MS" w:hAnsi="Arial"/>
                <w:sz w:val="16"/>
              </w:rPr>
            </w:pPr>
            <w:r>
              <w:rPr>
                <w:rFonts w:ascii="Arial" w:hAnsi="Arial"/>
                <w:sz w:val="16"/>
              </w:rPr>
              <w:t>14</w:t>
            </w:r>
          </w:p>
        </w:tc>
        <w:tc>
          <w:tcPr>
            <w:tcW w:w="761" w:type="dxa"/>
            <w:tcBorders>
              <w:top w:val="single" w:sz="12" w:space="0" w:color="auto"/>
              <w:left w:val="nil"/>
              <w:bottom w:val="single" w:sz="4" w:space="0" w:color="auto"/>
              <w:right w:val="single" w:sz="4" w:space="0" w:color="auto"/>
            </w:tcBorders>
            <w:vAlign w:val="center"/>
          </w:tcPr>
          <w:p w:rsidR="00000000" w:rsidRDefault="00000000">
            <w:pPr>
              <w:ind w:right="113"/>
              <w:jc w:val="right"/>
              <w:rPr>
                <w:rFonts w:ascii="Arial" w:eastAsia="Arial Unicode MS" w:hAnsi="Arial"/>
                <w:sz w:val="16"/>
              </w:rPr>
            </w:pPr>
            <w:r>
              <w:rPr>
                <w:rFonts w:ascii="Arial" w:hAnsi="Arial"/>
                <w:sz w:val="16"/>
              </w:rPr>
              <w:t>3</w:t>
            </w:r>
          </w:p>
        </w:tc>
        <w:tc>
          <w:tcPr>
            <w:tcW w:w="797" w:type="dxa"/>
            <w:tcBorders>
              <w:top w:val="single" w:sz="12" w:space="0" w:color="auto"/>
              <w:left w:val="nil"/>
              <w:bottom w:val="single" w:sz="4" w:space="0" w:color="auto"/>
              <w:right w:val="single" w:sz="4" w:space="0" w:color="auto"/>
            </w:tcBorders>
            <w:vAlign w:val="center"/>
          </w:tcPr>
          <w:p w:rsidR="00000000" w:rsidRDefault="00000000">
            <w:pPr>
              <w:ind w:right="113"/>
              <w:jc w:val="right"/>
              <w:rPr>
                <w:rFonts w:ascii="Arial" w:eastAsia="Arial Unicode MS" w:hAnsi="Arial"/>
                <w:sz w:val="16"/>
              </w:rPr>
            </w:pPr>
            <w:r>
              <w:rPr>
                <w:rFonts w:ascii="Arial" w:hAnsi="Arial"/>
                <w:sz w:val="16"/>
              </w:rPr>
              <w:t>57</w:t>
            </w:r>
          </w:p>
        </w:tc>
        <w:tc>
          <w:tcPr>
            <w:tcW w:w="651" w:type="dxa"/>
            <w:tcBorders>
              <w:top w:val="single" w:sz="12" w:space="0" w:color="auto"/>
              <w:left w:val="nil"/>
              <w:bottom w:val="single" w:sz="4" w:space="0" w:color="auto"/>
              <w:right w:val="single" w:sz="4" w:space="0" w:color="auto"/>
            </w:tcBorders>
            <w:vAlign w:val="center"/>
          </w:tcPr>
          <w:p w:rsidR="00000000" w:rsidRDefault="00000000">
            <w:pPr>
              <w:ind w:right="113"/>
              <w:jc w:val="right"/>
              <w:rPr>
                <w:rFonts w:ascii="Arial" w:eastAsia="Arial Unicode MS" w:hAnsi="Arial"/>
                <w:sz w:val="16"/>
              </w:rPr>
            </w:pPr>
            <w:r>
              <w:rPr>
                <w:rFonts w:ascii="Arial" w:hAnsi="Arial"/>
                <w:sz w:val="16"/>
                <w:lang w:val="en-US"/>
              </w:rPr>
              <w:t> </w:t>
            </w:r>
          </w:p>
        </w:tc>
        <w:tc>
          <w:tcPr>
            <w:tcW w:w="615" w:type="dxa"/>
            <w:tcBorders>
              <w:top w:val="single" w:sz="12" w:space="0" w:color="auto"/>
              <w:left w:val="nil"/>
              <w:bottom w:val="single" w:sz="4" w:space="0" w:color="auto"/>
              <w:right w:val="single" w:sz="4" w:space="0" w:color="auto"/>
            </w:tcBorders>
            <w:vAlign w:val="center"/>
          </w:tcPr>
          <w:p w:rsidR="00000000" w:rsidRDefault="00000000">
            <w:pPr>
              <w:ind w:right="113"/>
              <w:jc w:val="right"/>
              <w:rPr>
                <w:rFonts w:ascii="Arial" w:eastAsia="Arial Unicode MS" w:hAnsi="Arial"/>
                <w:sz w:val="16"/>
              </w:rPr>
            </w:pPr>
            <w:r>
              <w:rPr>
                <w:rFonts w:ascii="Arial" w:hAnsi="Arial"/>
                <w:sz w:val="16"/>
              </w:rPr>
              <w:t>22</w:t>
            </w:r>
          </w:p>
        </w:tc>
        <w:tc>
          <w:tcPr>
            <w:tcW w:w="745" w:type="dxa"/>
            <w:tcBorders>
              <w:top w:val="single" w:sz="12" w:space="0" w:color="auto"/>
              <w:left w:val="nil"/>
              <w:bottom w:val="single" w:sz="4" w:space="0" w:color="auto"/>
              <w:right w:val="single" w:sz="12" w:space="0" w:color="auto"/>
            </w:tcBorders>
            <w:vAlign w:val="center"/>
          </w:tcPr>
          <w:p w:rsidR="00000000" w:rsidRDefault="00000000">
            <w:pPr>
              <w:ind w:right="113"/>
              <w:jc w:val="right"/>
              <w:rPr>
                <w:rFonts w:ascii="Arial" w:eastAsia="Arial Unicode MS" w:hAnsi="Arial"/>
                <w:sz w:val="16"/>
              </w:rPr>
            </w:pPr>
            <w:r>
              <w:rPr>
                <w:rFonts w:ascii="Arial" w:hAnsi="Arial"/>
                <w:sz w:val="16"/>
              </w:rPr>
              <w:t>40</w:t>
            </w:r>
          </w:p>
        </w:tc>
      </w:tr>
      <w:tr w:rsidR="00000000">
        <w:tblPrEx>
          <w:tblCellMar>
            <w:top w:w="0" w:type="dxa"/>
            <w:bottom w:w="0" w:type="dxa"/>
          </w:tblCellMar>
        </w:tblPrEx>
        <w:trPr>
          <w:cantSplit/>
          <w:trHeight w:val="20"/>
        </w:trPr>
        <w:tc>
          <w:tcPr>
            <w:tcW w:w="567" w:type="dxa"/>
            <w:vMerge/>
            <w:tcBorders>
              <w:top w:val="nil"/>
              <w:left w:val="single" w:sz="12" w:space="0" w:color="auto"/>
              <w:bottom w:val="single" w:sz="4" w:space="0" w:color="auto"/>
              <w:right w:val="single" w:sz="4" w:space="0" w:color="auto"/>
            </w:tcBorders>
            <w:vAlign w:val="center"/>
          </w:tcPr>
          <w:p w:rsidR="00000000" w:rsidRDefault="00000000">
            <w:pPr>
              <w:jc w:val="center"/>
              <w:rPr>
                <w:rFonts w:ascii="Arial" w:eastAsia="Arial Unicode MS" w:hAnsi="Arial"/>
                <w:b/>
                <w:sz w:val="16"/>
              </w:rPr>
            </w:pPr>
          </w:p>
        </w:tc>
        <w:tc>
          <w:tcPr>
            <w:tcW w:w="890" w:type="dxa"/>
            <w:tcBorders>
              <w:top w:val="nil"/>
              <w:left w:val="nil"/>
              <w:bottom w:val="single" w:sz="4" w:space="0" w:color="auto"/>
              <w:right w:val="single" w:sz="4" w:space="0" w:color="auto"/>
            </w:tcBorders>
            <w:vAlign w:val="center"/>
          </w:tcPr>
          <w:p w:rsidR="00000000" w:rsidRDefault="00000000">
            <w:pPr>
              <w:jc w:val="center"/>
              <w:rPr>
                <w:rFonts w:ascii="Arial" w:eastAsia="Arial Unicode MS" w:hAnsi="Arial"/>
                <w:sz w:val="16"/>
              </w:rPr>
            </w:pPr>
            <w:r>
              <w:rPr>
                <w:rFonts w:ascii="Arial" w:hAnsi="Arial"/>
                <w:sz w:val="16"/>
              </w:rPr>
              <w:t>Мужчины</w:t>
            </w:r>
          </w:p>
        </w:tc>
        <w:tc>
          <w:tcPr>
            <w:tcW w:w="651" w:type="dxa"/>
            <w:tcBorders>
              <w:top w:val="nil"/>
              <w:left w:val="nil"/>
              <w:bottom w:val="single" w:sz="4" w:space="0" w:color="auto"/>
              <w:right w:val="single" w:sz="4" w:space="0" w:color="auto"/>
            </w:tcBorders>
            <w:vAlign w:val="center"/>
          </w:tcPr>
          <w:p w:rsidR="00000000" w:rsidRDefault="00000000">
            <w:pPr>
              <w:ind w:right="113"/>
              <w:jc w:val="right"/>
              <w:rPr>
                <w:rFonts w:ascii="Arial" w:eastAsia="Arial Unicode MS" w:hAnsi="Arial"/>
                <w:sz w:val="16"/>
              </w:rPr>
            </w:pPr>
            <w:r>
              <w:rPr>
                <w:rFonts w:ascii="Arial" w:hAnsi="Arial"/>
                <w:sz w:val="16"/>
              </w:rPr>
              <w:t>706</w:t>
            </w:r>
          </w:p>
        </w:tc>
        <w:tc>
          <w:tcPr>
            <w:tcW w:w="651" w:type="dxa"/>
            <w:tcBorders>
              <w:top w:val="nil"/>
              <w:left w:val="nil"/>
              <w:bottom w:val="single" w:sz="4" w:space="0" w:color="auto"/>
              <w:right w:val="single" w:sz="4" w:space="0" w:color="auto"/>
            </w:tcBorders>
            <w:vAlign w:val="center"/>
          </w:tcPr>
          <w:p w:rsidR="00000000" w:rsidRDefault="00000000">
            <w:pPr>
              <w:ind w:right="113"/>
              <w:jc w:val="right"/>
              <w:rPr>
                <w:rFonts w:ascii="Arial" w:eastAsia="Arial Unicode MS" w:hAnsi="Arial"/>
                <w:sz w:val="16"/>
              </w:rPr>
            </w:pPr>
            <w:r>
              <w:rPr>
                <w:rFonts w:ascii="Arial" w:hAnsi="Arial"/>
                <w:sz w:val="16"/>
              </w:rPr>
              <w:t>85</w:t>
            </w:r>
          </w:p>
        </w:tc>
        <w:tc>
          <w:tcPr>
            <w:tcW w:w="596" w:type="dxa"/>
            <w:tcBorders>
              <w:top w:val="nil"/>
              <w:left w:val="nil"/>
              <w:bottom w:val="single" w:sz="4" w:space="0" w:color="auto"/>
              <w:right w:val="single" w:sz="4" w:space="0" w:color="auto"/>
            </w:tcBorders>
            <w:vAlign w:val="center"/>
          </w:tcPr>
          <w:p w:rsidR="00000000" w:rsidRDefault="00000000">
            <w:pPr>
              <w:ind w:right="113"/>
              <w:jc w:val="right"/>
              <w:rPr>
                <w:rFonts w:ascii="Arial" w:eastAsia="Arial Unicode MS" w:hAnsi="Arial"/>
                <w:sz w:val="16"/>
              </w:rPr>
            </w:pPr>
            <w:r>
              <w:rPr>
                <w:rFonts w:ascii="Arial" w:hAnsi="Arial"/>
                <w:sz w:val="16"/>
              </w:rPr>
              <w:t>124</w:t>
            </w:r>
          </w:p>
        </w:tc>
        <w:tc>
          <w:tcPr>
            <w:tcW w:w="633" w:type="dxa"/>
            <w:tcBorders>
              <w:top w:val="nil"/>
              <w:left w:val="nil"/>
              <w:bottom w:val="single" w:sz="4" w:space="0" w:color="auto"/>
              <w:right w:val="single" w:sz="4" w:space="0" w:color="auto"/>
            </w:tcBorders>
            <w:vAlign w:val="center"/>
          </w:tcPr>
          <w:p w:rsidR="00000000" w:rsidRDefault="00000000">
            <w:pPr>
              <w:ind w:right="113"/>
              <w:jc w:val="right"/>
              <w:rPr>
                <w:rFonts w:ascii="Arial" w:eastAsia="Arial Unicode MS" w:hAnsi="Arial"/>
                <w:sz w:val="16"/>
              </w:rPr>
            </w:pPr>
            <w:r>
              <w:rPr>
                <w:rFonts w:ascii="Arial" w:hAnsi="Arial"/>
                <w:sz w:val="16"/>
              </w:rPr>
              <w:t>47</w:t>
            </w:r>
          </w:p>
        </w:tc>
        <w:tc>
          <w:tcPr>
            <w:tcW w:w="633" w:type="dxa"/>
            <w:tcBorders>
              <w:top w:val="nil"/>
              <w:left w:val="nil"/>
              <w:bottom w:val="single" w:sz="4" w:space="0" w:color="auto"/>
              <w:right w:val="single" w:sz="4" w:space="0" w:color="auto"/>
            </w:tcBorders>
            <w:vAlign w:val="center"/>
          </w:tcPr>
          <w:p w:rsidR="00000000" w:rsidRDefault="00000000">
            <w:pPr>
              <w:ind w:right="113"/>
              <w:jc w:val="right"/>
              <w:rPr>
                <w:rFonts w:ascii="Arial" w:eastAsia="Arial Unicode MS" w:hAnsi="Arial"/>
                <w:sz w:val="16"/>
              </w:rPr>
            </w:pPr>
            <w:r>
              <w:rPr>
                <w:rFonts w:ascii="Arial" w:hAnsi="Arial"/>
                <w:sz w:val="16"/>
              </w:rPr>
              <w:t>119</w:t>
            </w:r>
          </w:p>
        </w:tc>
        <w:tc>
          <w:tcPr>
            <w:tcW w:w="688" w:type="dxa"/>
            <w:tcBorders>
              <w:top w:val="nil"/>
              <w:left w:val="nil"/>
              <w:bottom w:val="single" w:sz="4" w:space="0" w:color="auto"/>
              <w:right w:val="single" w:sz="4" w:space="0" w:color="auto"/>
            </w:tcBorders>
            <w:vAlign w:val="center"/>
          </w:tcPr>
          <w:p w:rsidR="00000000" w:rsidRDefault="00000000">
            <w:pPr>
              <w:ind w:right="57"/>
              <w:jc w:val="right"/>
              <w:rPr>
                <w:rFonts w:ascii="Arial" w:eastAsia="Arial Unicode MS" w:hAnsi="Arial"/>
                <w:sz w:val="16"/>
              </w:rPr>
            </w:pPr>
            <w:r>
              <w:rPr>
                <w:rFonts w:ascii="Arial" w:hAnsi="Arial"/>
                <w:sz w:val="16"/>
              </w:rPr>
              <w:t>2 045</w:t>
            </w:r>
          </w:p>
        </w:tc>
        <w:tc>
          <w:tcPr>
            <w:tcW w:w="761" w:type="dxa"/>
            <w:tcBorders>
              <w:top w:val="nil"/>
              <w:left w:val="nil"/>
              <w:bottom w:val="single" w:sz="4" w:space="0" w:color="auto"/>
              <w:right w:val="single" w:sz="4" w:space="0" w:color="auto"/>
            </w:tcBorders>
            <w:vAlign w:val="center"/>
          </w:tcPr>
          <w:p w:rsidR="00000000" w:rsidRDefault="00000000">
            <w:pPr>
              <w:ind w:right="113"/>
              <w:jc w:val="right"/>
              <w:rPr>
                <w:rFonts w:ascii="Arial" w:eastAsia="Arial Unicode MS" w:hAnsi="Arial"/>
                <w:sz w:val="16"/>
              </w:rPr>
            </w:pPr>
            <w:r>
              <w:rPr>
                <w:rFonts w:ascii="Arial" w:hAnsi="Arial"/>
                <w:sz w:val="16"/>
              </w:rPr>
              <w:t>122</w:t>
            </w:r>
          </w:p>
        </w:tc>
        <w:tc>
          <w:tcPr>
            <w:tcW w:w="761" w:type="dxa"/>
            <w:tcBorders>
              <w:top w:val="nil"/>
              <w:left w:val="nil"/>
              <w:bottom w:val="single" w:sz="4" w:space="0" w:color="auto"/>
              <w:right w:val="single" w:sz="4" w:space="0" w:color="auto"/>
            </w:tcBorders>
            <w:vAlign w:val="center"/>
          </w:tcPr>
          <w:p w:rsidR="00000000" w:rsidRDefault="00000000">
            <w:pPr>
              <w:ind w:right="113"/>
              <w:jc w:val="right"/>
              <w:rPr>
                <w:rFonts w:ascii="Arial" w:eastAsia="Arial Unicode MS" w:hAnsi="Arial"/>
                <w:sz w:val="16"/>
              </w:rPr>
            </w:pPr>
            <w:r>
              <w:rPr>
                <w:rFonts w:ascii="Arial" w:hAnsi="Arial"/>
                <w:sz w:val="16"/>
              </w:rPr>
              <w:t>66</w:t>
            </w:r>
          </w:p>
        </w:tc>
        <w:tc>
          <w:tcPr>
            <w:tcW w:w="797" w:type="dxa"/>
            <w:tcBorders>
              <w:top w:val="nil"/>
              <w:left w:val="nil"/>
              <w:bottom w:val="single" w:sz="4" w:space="0" w:color="auto"/>
              <w:right w:val="single" w:sz="4" w:space="0" w:color="auto"/>
            </w:tcBorders>
            <w:vAlign w:val="center"/>
          </w:tcPr>
          <w:p w:rsidR="00000000" w:rsidRDefault="00000000">
            <w:pPr>
              <w:ind w:right="113"/>
              <w:jc w:val="right"/>
              <w:rPr>
                <w:rFonts w:ascii="Arial" w:eastAsia="Arial Unicode MS" w:hAnsi="Arial"/>
                <w:sz w:val="16"/>
              </w:rPr>
            </w:pPr>
            <w:r>
              <w:rPr>
                <w:rFonts w:ascii="Arial" w:hAnsi="Arial"/>
                <w:sz w:val="16"/>
              </w:rPr>
              <w:t>1 023</w:t>
            </w:r>
          </w:p>
        </w:tc>
        <w:tc>
          <w:tcPr>
            <w:tcW w:w="651" w:type="dxa"/>
            <w:tcBorders>
              <w:top w:val="nil"/>
              <w:left w:val="nil"/>
              <w:bottom w:val="single" w:sz="4" w:space="0" w:color="auto"/>
              <w:right w:val="single" w:sz="4" w:space="0" w:color="auto"/>
            </w:tcBorders>
            <w:vAlign w:val="center"/>
          </w:tcPr>
          <w:p w:rsidR="00000000" w:rsidRDefault="00000000">
            <w:pPr>
              <w:ind w:right="113"/>
              <w:jc w:val="right"/>
              <w:rPr>
                <w:rFonts w:ascii="Arial" w:eastAsia="Arial Unicode MS" w:hAnsi="Arial"/>
                <w:sz w:val="16"/>
              </w:rPr>
            </w:pPr>
            <w:r>
              <w:rPr>
                <w:rFonts w:ascii="Arial" w:hAnsi="Arial"/>
                <w:sz w:val="16"/>
              </w:rPr>
              <w:t>300</w:t>
            </w:r>
          </w:p>
        </w:tc>
        <w:tc>
          <w:tcPr>
            <w:tcW w:w="615" w:type="dxa"/>
            <w:tcBorders>
              <w:top w:val="nil"/>
              <w:left w:val="nil"/>
              <w:bottom w:val="single" w:sz="4" w:space="0" w:color="auto"/>
              <w:right w:val="single" w:sz="4" w:space="0" w:color="auto"/>
            </w:tcBorders>
            <w:vAlign w:val="center"/>
          </w:tcPr>
          <w:p w:rsidR="00000000" w:rsidRDefault="00000000">
            <w:pPr>
              <w:ind w:right="113"/>
              <w:jc w:val="right"/>
              <w:rPr>
                <w:rFonts w:ascii="Arial" w:eastAsia="Arial Unicode MS" w:hAnsi="Arial"/>
                <w:sz w:val="16"/>
              </w:rPr>
            </w:pPr>
            <w:r>
              <w:rPr>
                <w:rFonts w:ascii="Arial" w:hAnsi="Arial"/>
                <w:sz w:val="16"/>
              </w:rPr>
              <w:t>325</w:t>
            </w:r>
          </w:p>
        </w:tc>
        <w:tc>
          <w:tcPr>
            <w:tcW w:w="745" w:type="dxa"/>
            <w:tcBorders>
              <w:top w:val="nil"/>
              <w:left w:val="nil"/>
              <w:bottom w:val="single" w:sz="4" w:space="0" w:color="auto"/>
              <w:right w:val="single" w:sz="12" w:space="0" w:color="auto"/>
            </w:tcBorders>
            <w:vAlign w:val="center"/>
          </w:tcPr>
          <w:p w:rsidR="00000000" w:rsidRDefault="00000000">
            <w:pPr>
              <w:ind w:right="113"/>
              <w:jc w:val="right"/>
              <w:rPr>
                <w:rFonts w:ascii="Arial" w:eastAsia="Arial Unicode MS" w:hAnsi="Arial"/>
                <w:sz w:val="16"/>
              </w:rPr>
            </w:pPr>
            <w:r>
              <w:rPr>
                <w:rFonts w:ascii="Arial" w:hAnsi="Arial"/>
                <w:sz w:val="16"/>
              </w:rPr>
              <w:t>793</w:t>
            </w:r>
          </w:p>
        </w:tc>
      </w:tr>
      <w:tr w:rsidR="00000000">
        <w:tblPrEx>
          <w:tblCellMar>
            <w:top w:w="0" w:type="dxa"/>
            <w:bottom w:w="0" w:type="dxa"/>
          </w:tblCellMar>
        </w:tblPrEx>
        <w:trPr>
          <w:cantSplit/>
          <w:trHeight w:val="20"/>
        </w:trPr>
        <w:tc>
          <w:tcPr>
            <w:tcW w:w="567" w:type="dxa"/>
            <w:vMerge w:val="restart"/>
            <w:tcBorders>
              <w:top w:val="nil"/>
              <w:left w:val="single" w:sz="12" w:space="0" w:color="auto"/>
              <w:bottom w:val="single" w:sz="4" w:space="0" w:color="auto"/>
              <w:right w:val="single" w:sz="4" w:space="0" w:color="auto"/>
            </w:tcBorders>
            <w:vAlign w:val="center"/>
          </w:tcPr>
          <w:p w:rsidR="00000000" w:rsidRDefault="00000000">
            <w:pPr>
              <w:jc w:val="center"/>
              <w:rPr>
                <w:rFonts w:ascii="Arial" w:eastAsia="Arial Unicode MS" w:hAnsi="Arial"/>
                <w:b/>
                <w:sz w:val="16"/>
              </w:rPr>
            </w:pPr>
            <w:r>
              <w:rPr>
                <w:rFonts w:ascii="Arial" w:hAnsi="Arial"/>
                <w:b/>
                <w:sz w:val="16"/>
              </w:rPr>
              <w:t>1999 год</w:t>
            </w:r>
          </w:p>
        </w:tc>
        <w:tc>
          <w:tcPr>
            <w:tcW w:w="890" w:type="dxa"/>
            <w:tcBorders>
              <w:top w:val="nil"/>
              <w:left w:val="nil"/>
              <w:bottom w:val="single" w:sz="4" w:space="0" w:color="auto"/>
              <w:right w:val="single" w:sz="4" w:space="0" w:color="auto"/>
            </w:tcBorders>
            <w:vAlign w:val="center"/>
          </w:tcPr>
          <w:p w:rsidR="00000000" w:rsidRDefault="00000000">
            <w:pPr>
              <w:jc w:val="center"/>
              <w:rPr>
                <w:rFonts w:ascii="Arial" w:eastAsia="Arial Unicode MS" w:hAnsi="Arial"/>
                <w:sz w:val="16"/>
              </w:rPr>
            </w:pPr>
            <w:r>
              <w:rPr>
                <w:rFonts w:ascii="Arial" w:hAnsi="Arial"/>
                <w:sz w:val="16"/>
              </w:rPr>
              <w:t>Женщины</w:t>
            </w:r>
          </w:p>
        </w:tc>
        <w:tc>
          <w:tcPr>
            <w:tcW w:w="651" w:type="dxa"/>
            <w:tcBorders>
              <w:top w:val="nil"/>
              <w:left w:val="nil"/>
              <w:bottom w:val="single" w:sz="4" w:space="0" w:color="auto"/>
              <w:right w:val="single" w:sz="4" w:space="0" w:color="auto"/>
            </w:tcBorders>
            <w:vAlign w:val="center"/>
          </w:tcPr>
          <w:p w:rsidR="00000000" w:rsidRDefault="00000000">
            <w:pPr>
              <w:ind w:right="113"/>
              <w:jc w:val="right"/>
              <w:rPr>
                <w:rFonts w:ascii="Arial" w:eastAsia="Arial Unicode MS" w:hAnsi="Arial"/>
                <w:sz w:val="16"/>
              </w:rPr>
            </w:pPr>
            <w:r>
              <w:rPr>
                <w:rFonts w:ascii="Arial" w:hAnsi="Arial"/>
                <w:sz w:val="16"/>
              </w:rPr>
              <w:t>65</w:t>
            </w:r>
          </w:p>
        </w:tc>
        <w:tc>
          <w:tcPr>
            <w:tcW w:w="651" w:type="dxa"/>
            <w:tcBorders>
              <w:top w:val="nil"/>
              <w:left w:val="nil"/>
              <w:bottom w:val="single" w:sz="4" w:space="0" w:color="auto"/>
              <w:right w:val="single" w:sz="4" w:space="0" w:color="auto"/>
            </w:tcBorders>
            <w:vAlign w:val="center"/>
          </w:tcPr>
          <w:p w:rsidR="00000000" w:rsidRDefault="00000000">
            <w:pPr>
              <w:ind w:right="113"/>
              <w:jc w:val="right"/>
              <w:rPr>
                <w:rFonts w:ascii="Arial" w:eastAsia="Arial Unicode MS" w:hAnsi="Arial"/>
                <w:sz w:val="16"/>
              </w:rPr>
            </w:pPr>
            <w:r>
              <w:rPr>
                <w:rFonts w:ascii="Arial" w:hAnsi="Arial"/>
                <w:sz w:val="16"/>
              </w:rPr>
              <w:t>6</w:t>
            </w:r>
          </w:p>
        </w:tc>
        <w:tc>
          <w:tcPr>
            <w:tcW w:w="596" w:type="dxa"/>
            <w:tcBorders>
              <w:top w:val="nil"/>
              <w:left w:val="nil"/>
              <w:bottom w:val="single" w:sz="4" w:space="0" w:color="auto"/>
              <w:right w:val="single" w:sz="4" w:space="0" w:color="auto"/>
            </w:tcBorders>
            <w:vAlign w:val="center"/>
          </w:tcPr>
          <w:p w:rsidR="00000000" w:rsidRDefault="00000000">
            <w:pPr>
              <w:ind w:right="113"/>
              <w:jc w:val="right"/>
              <w:rPr>
                <w:rFonts w:ascii="Arial" w:eastAsia="Arial Unicode MS" w:hAnsi="Arial"/>
                <w:sz w:val="16"/>
              </w:rPr>
            </w:pPr>
            <w:r>
              <w:rPr>
                <w:rFonts w:ascii="Arial" w:hAnsi="Arial"/>
                <w:sz w:val="16"/>
              </w:rPr>
              <w:t>45</w:t>
            </w:r>
          </w:p>
        </w:tc>
        <w:tc>
          <w:tcPr>
            <w:tcW w:w="633" w:type="dxa"/>
            <w:tcBorders>
              <w:top w:val="nil"/>
              <w:left w:val="nil"/>
              <w:bottom w:val="nil"/>
              <w:right w:val="nil"/>
            </w:tcBorders>
            <w:vAlign w:val="center"/>
          </w:tcPr>
          <w:p w:rsidR="00000000" w:rsidRDefault="00000000">
            <w:pPr>
              <w:ind w:right="113"/>
              <w:jc w:val="right"/>
              <w:rPr>
                <w:rFonts w:ascii="Arial" w:eastAsia="Arial Unicode MS" w:hAnsi="Arial"/>
                <w:sz w:val="16"/>
              </w:rPr>
            </w:pPr>
            <w:r>
              <w:rPr>
                <w:rFonts w:ascii="Arial" w:hAnsi="Arial"/>
                <w:sz w:val="16"/>
              </w:rPr>
              <w:t xml:space="preserve"> –</w:t>
            </w:r>
          </w:p>
        </w:tc>
        <w:tc>
          <w:tcPr>
            <w:tcW w:w="633" w:type="dxa"/>
            <w:tcBorders>
              <w:top w:val="nil"/>
              <w:left w:val="single" w:sz="4" w:space="0" w:color="auto"/>
              <w:bottom w:val="single" w:sz="4" w:space="0" w:color="auto"/>
              <w:right w:val="single" w:sz="4" w:space="0" w:color="auto"/>
            </w:tcBorders>
            <w:vAlign w:val="center"/>
          </w:tcPr>
          <w:p w:rsidR="00000000" w:rsidRDefault="00000000">
            <w:pPr>
              <w:ind w:right="113"/>
              <w:jc w:val="right"/>
              <w:rPr>
                <w:rFonts w:ascii="Arial" w:eastAsia="Arial Unicode MS" w:hAnsi="Arial"/>
                <w:sz w:val="16"/>
              </w:rPr>
            </w:pPr>
            <w:r>
              <w:rPr>
                <w:rFonts w:ascii="Arial" w:hAnsi="Arial"/>
                <w:sz w:val="16"/>
              </w:rPr>
              <w:t>27</w:t>
            </w:r>
          </w:p>
        </w:tc>
        <w:tc>
          <w:tcPr>
            <w:tcW w:w="688" w:type="dxa"/>
            <w:tcBorders>
              <w:top w:val="nil"/>
              <w:left w:val="nil"/>
              <w:bottom w:val="single" w:sz="4" w:space="0" w:color="auto"/>
              <w:right w:val="single" w:sz="4" w:space="0" w:color="auto"/>
            </w:tcBorders>
            <w:vAlign w:val="center"/>
          </w:tcPr>
          <w:p w:rsidR="00000000" w:rsidRDefault="00000000">
            <w:pPr>
              <w:ind w:right="57"/>
              <w:jc w:val="right"/>
              <w:rPr>
                <w:rFonts w:ascii="Arial" w:eastAsia="Arial Unicode MS" w:hAnsi="Arial"/>
                <w:sz w:val="16"/>
              </w:rPr>
            </w:pPr>
            <w:r>
              <w:rPr>
                <w:rFonts w:ascii="Arial" w:hAnsi="Arial"/>
                <w:sz w:val="16"/>
              </w:rPr>
              <w:t>89</w:t>
            </w:r>
          </w:p>
        </w:tc>
        <w:tc>
          <w:tcPr>
            <w:tcW w:w="761" w:type="dxa"/>
            <w:tcBorders>
              <w:top w:val="nil"/>
              <w:left w:val="nil"/>
              <w:bottom w:val="single" w:sz="4" w:space="0" w:color="auto"/>
              <w:right w:val="single" w:sz="4" w:space="0" w:color="auto"/>
            </w:tcBorders>
            <w:vAlign w:val="center"/>
          </w:tcPr>
          <w:p w:rsidR="00000000" w:rsidRDefault="00000000">
            <w:pPr>
              <w:ind w:right="113"/>
              <w:jc w:val="right"/>
              <w:rPr>
                <w:rFonts w:ascii="Arial" w:eastAsia="Arial Unicode MS" w:hAnsi="Arial"/>
                <w:sz w:val="16"/>
              </w:rPr>
            </w:pPr>
            <w:r>
              <w:rPr>
                <w:rFonts w:ascii="Arial" w:hAnsi="Arial"/>
                <w:sz w:val="16"/>
              </w:rPr>
              <w:t>12</w:t>
            </w:r>
          </w:p>
        </w:tc>
        <w:tc>
          <w:tcPr>
            <w:tcW w:w="761" w:type="dxa"/>
            <w:tcBorders>
              <w:top w:val="nil"/>
              <w:left w:val="nil"/>
              <w:bottom w:val="single" w:sz="4" w:space="0" w:color="auto"/>
              <w:right w:val="single" w:sz="4" w:space="0" w:color="auto"/>
            </w:tcBorders>
            <w:vAlign w:val="center"/>
          </w:tcPr>
          <w:p w:rsidR="00000000" w:rsidRDefault="00000000">
            <w:pPr>
              <w:ind w:right="113"/>
              <w:jc w:val="right"/>
              <w:rPr>
                <w:rFonts w:ascii="Arial" w:eastAsia="Arial Unicode MS" w:hAnsi="Arial"/>
                <w:sz w:val="16"/>
              </w:rPr>
            </w:pPr>
            <w:r>
              <w:rPr>
                <w:rFonts w:ascii="Arial" w:hAnsi="Arial"/>
                <w:sz w:val="16"/>
              </w:rPr>
              <w:t>1</w:t>
            </w:r>
          </w:p>
        </w:tc>
        <w:tc>
          <w:tcPr>
            <w:tcW w:w="797" w:type="dxa"/>
            <w:tcBorders>
              <w:top w:val="nil"/>
              <w:left w:val="nil"/>
              <w:bottom w:val="single" w:sz="4" w:space="0" w:color="auto"/>
              <w:right w:val="single" w:sz="4" w:space="0" w:color="auto"/>
            </w:tcBorders>
            <w:vAlign w:val="center"/>
          </w:tcPr>
          <w:p w:rsidR="00000000" w:rsidRDefault="00000000">
            <w:pPr>
              <w:ind w:right="113"/>
              <w:jc w:val="right"/>
              <w:rPr>
                <w:rFonts w:ascii="Arial" w:eastAsia="Arial Unicode MS" w:hAnsi="Arial"/>
                <w:sz w:val="16"/>
              </w:rPr>
            </w:pPr>
            <w:r>
              <w:rPr>
                <w:rFonts w:ascii="Arial" w:hAnsi="Arial"/>
                <w:sz w:val="16"/>
              </w:rPr>
              <w:t>58</w:t>
            </w:r>
          </w:p>
        </w:tc>
        <w:tc>
          <w:tcPr>
            <w:tcW w:w="651" w:type="dxa"/>
            <w:tcBorders>
              <w:top w:val="nil"/>
              <w:left w:val="nil"/>
              <w:bottom w:val="single" w:sz="4" w:space="0" w:color="auto"/>
              <w:right w:val="single" w:sz="4" w:space="0" w:color="auto"/>
            </w:tcBorders>
            <w:vAlign w:val="center"/>
          </w:tcPr>
          <w:p w:rsidR="00000000" w:rsidRDefault="00000000">
            <w:pPr>
              <w:ind w:right="113"/>
              <w:jc w:val="right"/>
              <w:rPr>
                <w:rFonts w:ascii="Arial" w:eastAsia="Arial Unicode MS" w:hAnsi="Arial"/>
                <w:sz w:val="16"/>
              </w:rPr>
            </w:pPr>
            <w:r>
              <w:rPr>
                <w:rFonts w:ascii="Arial" w:hAnsi="Arial"/>
                <w:sz w:val="16"/>
              </w:rPr>
              <w:t>3</w:t>
            </w:r>
          </w:p>
        </w:tc>
        <w:tc>
          <w:tcPr>
            <w:tcW w:w="615" w:type="dxa"/>
            <w:tcBorders>
              <w:top w:val="nil"/>
              <w:left w:val="nil"/>
              <w:bottom w:val="single" w:sz="4" w:space="0" w:color="auto"/>
              <w:right w:val="single" w:sz="4" w:space="0" w:color="auto"/>
            </w:tcBorders>
            <w:vAlign w:val="center"/>
          </w:tcPr>
          <w:p w:rsidR="00000000" w:rsidRDefault="00000000">
            <w:pPr>
              <w:ind w:right="113"/>
              <w:jc w:val="right"/>
              <w:rPr>
                <w:rFonts w:ascii="Arial" w:eastAsia="Arial Unicode MS" w:hAnsi="Arial"/>
                <w:sz w:val="16"/>
              </w:rPr>
            </w:pPr>
            <w:r>
              <w:rPr>
                <w:rFonts w:ascii="Arial" w:hAnsi="Arial"/>
                <w:sz w:val="16"/>
              </w:rPr>
              <w:t>16</w:t>
            </w:r>
          </w:p>
        </w:tc>
        <w:tc>
          <w:tcPr>
            <w:tcW w:w="745" w:type="dxa"/>
            <w:tcBorders>
              <w:top w:val="nil"/>
              <w:left w:val="nil"/>
              <w:bottom w:val="single" w:sz="4" w:space="0" w:color="auto"/>
              <w:right w:val="single" w:sz="12" w:space="0" w:color="auto"/>
            </w:tcBorders>
            <w:vAlign w:val="center"/>
          </w:tcPr>
          <w:p w:rsidR="00000000" w:rsidRDefault="00000000">
            <w:pPr>
              <w:ind w:right="113"/>
              <w:jc w:val="right"/>
              <w:rPr>
                <w:rFonts w:ascii="Arial" w:eastAsia="Arial Unicode MS" w:hAnsi="Arial"/>
                <w:sz w:val="16"/>
              </w:rPr>
            </w:pPr>
            <w:r>
              <w:rPr>
                <w:rFonts w:ascii="Arial" w:hAnsi="Arial"/>
                <w:sz w:val="16"/>
              </w:rPr>
              <w:t>50</w:t>
            </w:r>
          </w:p>
        </w:tc>
      </w:tr>
      <w:tr w:rsidR="00000000">
        <w:tblPrEx>
          <w:tblCellMar>
            <w:top w:w="0" w:type="dxa"/>
            <w:bottom w:w="0" w:type="dxa"/>
          </w:tblCellMar>
        </w:tblPrEx>
        <w:trPr>
          <w:cantSplit/>
          <w:trHeight w:val="20"/>
        </w:trPr>
        <w:tc>
          <w:tcPr>
            <w:tcW w:w="567" w:type="dxa"/>
            <w:vMerge/>
            <w:tcBorders>
              <w:top w:val="nil"/>
              <w:left w:val="single" w:sz="12" w:space="0" w:color="auto"/>
              <w:bottom w:val="single" w:sz="4" w:space="0" w:color="auto"/>
              <w:right w:val="single" w:sz="4" w:space="0" w:color="auto"/>
            </w:tcBorders>
            <w:vAlign w:val="center"/>
          </w:tcPr>
          <w:p w:rsidR="00000000" w:rsidRDefault="00000000">
            <w:pPr>
              <w:jc w:val="center"/>
              <w:rPr>
                <w:rFonts w:ascii="Arial" w:eastAsia="Arial Unicode MS" w:hAnsi="Arial"/>
                <w:b/>
                <w:sz w:val="16"/>
              </w:rPr>
            </w:pPr>
          </w:p>
        </w:tc>
        <w:tc>
          <w:tcPr>
            <w:tcW w:w="890" w:type="dxa"/>
            <w:tcBorders>
              <w:top w:val="nil"/>
              <w:left w:val="nil"/>
              <w:bottom w:val="single" w:sz="4" w:space="0" w:color="auto"/>
              <w:right w:val="single" w:sz="4" w:space="0" w:color="auto"/>
            </w:tcBorders>
            <w:vAlign w:val="center"/>
          </w:tcPr>
          <w:p w:rsidR="00000000" w:rsidRDefault="00000000">
            <w:pPr>
              <w:jc w:val="center"/>
              <w:rPr>
                <w:rFonts w:ascii="Arial" w:eastAsia="Arial Unicode MS" w:hAnsi="Arial"/>
                <w:sz w:val="16"/>
              </w:rPr>
            </w:pPr>
            <w:r>
              <w:rPr>
                <w:rFonts w:ascii="Arial" w:hAnsi="Arial"/>
                <w:sz w:val="16"/>
              </w:rPr>
              <w:t>Мужчины</w:t>
            </w:r>
          </w:p>
        </w:tc>
        <w:tc>
          <w:tcPr>
            <w:tcW w:w="651" w:type="dxa"/>
            <w:tcBorders>
              <w:top w:val="nil"/>
              <w:left w:val="nil"/>
              <w:bottom w:val="single" w:sz="4" w:space="0" w:color="auto"/>
              <w:right w:val="single" w:sz="4" w:space="0" w:color="auto"/>
            </w:tcBorders>
            <w:vAlign w:val="center"/>
          </w:tcPr>
          <w:p w:rsidR="00000000" w:rsidRDefault="00000000">
            <w:pPr>
              <w:ind w:right="113"/>
              <w:jc w:val="right"/>
              <w:rPr>
                <w:rFonts w:ascii="Arial" w:eastAsia="Arial Unicode MS" w:hAnsi="Arial"/>
                <w:sz w:val="16"/>
              </w:rPr>
            </w:pPr>
            <w:r>
              <w:rPr>
                <w:rFonts w:ascii="Arial" w:hAnsi="Arial"/>
                <w:sz w:val="16"/>
              </w:rPr>
              <w:t>745</w:t>
            </w:r>
          </w:p>
        </w:tc>
        <w:tc>
          <w:tcPr>
            <w:tcW w:w="651" w:type="dxa"/>
            <w:tcBorders>
              <w:top w:val="nil"/>
              <w:left w:val="nil"/>
              <w:bottom w:val="single" w:sz="4" w:space="0" w:color="auto"/>
              <w:right w:val="single" w:sz="4" w:space="0" w:color="auto"/>
            </w:tcBorders>
            <w:vAlign w:val="center"/>
          </w:tcPr>
          <w:p w:rsidR="00000000" w:rsidRDefault="00000000">
            <w:pPr>
              <w:ind w:right="113"/>
              <w:jc w:val="right"/>
              <w:rPr>
                <w:rFonts w:ascii="Arial" w:eastAsia="Arial Unicode MS" w:hAnsi="Arial"/>
                <w:sz w:val="16"/>
              </w:rPr>
            </w:pPr>
            <w:r>
              <w:rPr>
                <w:rFonts w:ascii="Arial" w:hAnsi="Arial"/>
                <w:sz w:val="16"/>
              </w:rPr>
              <w:t>61</w:t>
            </w:r>
          </w:p>
        </w:tc>
        <w:tc>
          <w:tcPr>
            <w:tcW w:w="596" w:type="dxa"/>
            <w:tcBorders>
              <w:top w:val="nil"/>
              <w:left w:val="nil"/>
              <w:bottom w:val="single" w:sz="4" w:space="0" w:color="auto"/>
              <w:right w:val="single" w:sz="4" w:space="0" w:color="auto"/>
            </w:tcBorders>
            <w:vAlign w:val="center"/>
          </w:tcPr>
          <w:p w:rsidR="00000000" w:rsidRDefault="00000000">
            <w:pPr>
              <w:ind w:right="113"/>
              <w:jc w:val="right"/>
              <w:rPr>
                <w:rFonts w:ascii="Arial" w:eastAsia="Arial Unicode MS" w:hAnsi="Arial"/>
                <w:sz w:val="16"/>
              </w:rPr>
            </w:pPr>
            <w:r>
              <w:rPr>
                <w:rFonts w:ascii="Arial" w:hAnsi="Arial"/>
                <w:sz w:val="16"/>
              </w:rPr>
              <w:t>141</w:t>
            </w:r>
          </w:p>
        </w:tc>
        <w:tc>
          <w:tcPr>
            <w:tcW w:w="633" w:type="dxa"/>
            <w:tcBorders>
              <w:top w:val="single" w:sz="4" w:space="0" w:color="auto"/>
              <w:left w:val="nil"/>
              <w:bottom w:val="single" w:sz="4" w:space="0" w:color="auto"/>
              <w:right w:val="single" w:sz="4" w:space="0" w:color="auto"/>
            </w:tcBorders>
            <w:vAlign w:val="center"/>
          </w:tcPr>
          <w:p w:rsidR="00000000" w:rsidRDefault="00000000">
            <w:pPr>
              <w:ind w:right="113"/>
              <w:jc w:val="right"/>
              <w:rPr>
                <w:rFonts w:ascii="Arial" w:eastAsia="Arial Unicode MS" w:hAnsi="Arial"/>
                <w:sz w:val="16"/>
              </w:rPr>
            </w:pPr>
            <w:r>
              <w:rPr>
                <w:rFonts w:ascii="Arial" w:hAnsi="Arial"/>
                <w:sz w:val="16"/>
              </w:rPr>
              <w:t>51</w:t>
            </w:r>
          </w:p>
        </w:tc>
        <w:tc>
          <w:tcPr>
            <w:tcW w:w="633" w:type="dxa"/>
            <w:tcBorders>
              <w:top w:val="nil"/>
              <w:left w:val="nil"/>
              <w:bottom w:val="single" w:sz="4" w:space="0" w:color="auto"/>
              <w:right w:val="single" w:sz="4" w:space="0" w:color="auto"/>
            </w:tcBorders>
            <w:vAlign w:val="center"/>
          </w:tcPr>
          <w:p w:rsidR="00000000" w:rsidRDefault="00000000">
            <w:pPr>
              <w:ind w:right="113"/>
              <w:jc w:val="right"/>
              <w:rPr>
                <w:rFonts w:ascii="Arial" w:eastAsia="Arial Unicode MS" w:hAnsi="Arial"/>
                <w:sz w:val="16"/>
              </w:rPr>
            </w:pPr>
            <w:r>
              <w:rPr>
                <w:rFonts w:ascii="Arial" w:hAnsi="Arial"/>
                <w:sz w:val="16"/>
              </w:rPr>
              <w:t>119</w:t>
            </w:r>
          </w:p>
        </w:tc>
        <w:tc>
          <w:tcPr>
            <w:tcW w:w="688" w:type="dxa"/>
            <w:tcBorders>
              <w:top w:val="nil"/>
              <w:left w:val="nil"/>
              <w:bottom w:val="single" w:sz="4" w:space="0" w:color="auto"/>
              <w:right w:val="single" w:sz="4" w:space="0" w:color="auto"/>
            </w:tcBorders>
            <w:vAlign w:val="center"/>
          </w:tcPr>
          <w:p w:rsidR="00000000" w:rsidRDefault="00000000">
            <w:pPr>
              <w:ind w:right="57"/>
              <w:jc w:val="right"/>
              <w:rPr>
                <w:rFonts w:ascii="Arial" w:eastAsia="Arial Unicode MS" w:hAnsi="Arial"/>
                <w:sz w:val="16"/>
              </w:rPr>
            </w:pPr>
            <w:r>
              <w:rPr>
                <w:rFonts w:ascii="Arial" w:hAnsi="Arial"/>
                <w:sz w:val="16"/>
              </w:rPr>
              <w:t>2 508</w:t>
            </w:r>
          </w:p>
        </w:tc>
        <w:tc>
          <w:tcPr>
            <w:tcW w:w="761" w:type="dxa"/>
            <w:tcBorders>
              <w:top w:val="nil"/>
              <w:left w:val="nil"/>
              <w:bottom w:val="single" w:sz="4" w:space="0" w:color="auto"/>
              <w:right w:val="single" w:sz="4" w:space="0" w:color="auto"/>
            </w:tcBorders>
            <w:vAlign w:val="center"/>
          </w:tcPr>
          <w:p w:rsidR="00000000" w:rsidRDefault="00000000">
            <w:pPr>
              <w:ind w:right="113"/>
              <w:jc w:val="right"/>
              <w:rPr>
                <w:rFonts w:ascii="Arial" w:eastAsia="Arial Unicode MS" w:hAnsi="Arial"/>
                <w:sz w:val="16"/>
              </w:rPr>
            </w:pPr>
            <w:r>
              <w:rPr>
                <w:rFonts w:ascii="Arial" w:hAnsi="Arial"/>
                <w:sz w:val="16"/>
              </w:rPr>
              <w:t>131</w:t>
            </w:r>
          </w:p>
        </w:tc>
        <w:tc>
          <w:tcPr>
            <w:tcW w:w="761" w:type="dxa"/>
            <w:tcBorders>
              <w:top w:val="nil"/>
              <w:left w:val="nil"/>
              <w:bottom w:val="single" w:sz="4" w:space="0" w:color="auto"/>
              <w:right w:val="single" w:sz="4" w:space="0" w:color="auto"/>
            </w:tcBorders>
            <w:vAlign w:val="center"/>
          </w:tcPr>
          <w:p w:rsidR="00000000" w:rsidRDefault="00000000">
            <w:pPr>
              <w:ind w:right="113"/>
              <w:jc w:val="right"/>
              <w:rPr>
                <w:rFonts w:ascii="Arial" w:eastAsia="Arial Unicode MS" w:hAnsi="Arial"/>
                <w:sz w:val="16"/>
              </w:rPr>
            </w:pPr>
            <w:r>
              <w:rPr>
                <w:rFonts w:ascii="Arial" w:hAnsi="Arial"/>
                <w:sz w:val="16"/>
              </w:rPr>
              <w:t>63</w:t>
            </w:r>
          </w:p>
        </w:tc>
        <w:tc>
          <w:tcPr>
            <w:tcW w:w="797" w:type="dxa"/>
            <w:tcBorders>
              <w:top w:val="nil"/>
              <w:left w:val="nil"/>
              <w:bottom w:val="single" w:sz="4" w:space="0" w:color="auto"/>
              <w:right w:val="single" w:sz="4" w:space="0" w:color="auto"/>
            </w:tcBorders>
            <w:vAlign w:val="center"/>
          </w:tcPr>
          <w:p w:rsidR="00000000" w:rsidRDefault="00000000">
            <w:pPr>
              <w:ind w:right="113"/>
              <w:jc w:val="right"/>
              <w:rPr>
                <w:rFonts w:ascii="Arial" w:eastAsia="Arial Unicode MS" w:hAnsi="Arial"/>
                <w:sz w:val="16"/>
              </w:rPr>
            </w:pPr>
            <w:r>
              <w:rPr>
                <w:rFonts w:ascii="Arial" w:hAnsi="Arial"/>
                <w:sz w:val="16"/>
              </w:rPr>
              <w:t>1 122</w:t>
            </w:r>
          </w:p>
        </w:tc>
        <w:tc>
          <w:tcPr>
            <w:tcW w:w="651" w:type="dxa"/>
            <w:tcBorders>
              <w:top w:val="nil"/>
              <w:left w:val="nil"/>
              <w:bottom w:val="single" w:sz="4" w:space="0" w:color="auto"/>
              <w:right w:val="single" w:sz="4" w:space="0" w:color="auto"/>
            </w:tcBorders>
            <w:vAlign w:val="center"/>
          </w:tcPr>
          <w:p w:rsidR="00000000" w:rsidRDefault="00000000">
            <w:pPr>
              <w:ind w:right="113"/>
              <w:jc w:val="right"/>
              <w:rPr>
                <w:rFonts w:ascii="Arial" w:eastAsia="Arial Unicode MS" w:hAnsi="Arial"/>
                <w:sz w:val="16"/>
              </w:rPr>
            </w:pPr>
            <w:r>
              <w:rPr>
                <w:rFonts w:ascii="Arial" w:hAnsi="Arial"/>
                <w:sz w:val="16"/>
              </w:rPr>
              <w:t>474</w:t>
            </w:r>
          </w:p>
        </w:tc>
        <w:tc>
          <w:tcPr>
            <w:tcW w:w="615" w:type="dxa"/>
            <w:tcBorders>
              <w:top w:val="nil"/>
              <w:left w:val="nil"/>
              <w:bottom w:val="single" w:sz="4" w:space="0" w:color="auto"/>
              <w:right w:val="single" w:sz="4" w:space="0" w:color="auto"/>
            </w:tcBorders>
            <w:vAlign w:val="center"/>
          </w:tcPr>
          <w:p w:rsidR="00000000" w:rsidRDefault="00000000">
            <w:pPr>
              <w:ind w:right="113"/>
              <w:jc w:val="right"/>
              <w:rPr>
                <w:rFonts w:ascii="Arial" w:eastAsia="Arial Unicode MS" w:hAnsi="Arial"/>
                <w:sz w:val="16"/>
              </w:rPr>
            </w:pPr>
            <w:r>
              <w:rPr>
                <w:rFonts w:ascii="Arial" w:hAnsi="Arial"/>
                <w:sz w:val="16"/>
              </w:rPr>
              <w:t>296</w:t>
            </w:r>
          </w:p>
        </w:tc>
        <w:tc>
          <w:tcPr>
            <w:tcW w:w="745" w:type="dxa"/>
            <w:tcBorders>
              <w:top w:val="nil"/>
              <w:left w:val="nil"/>
              <w:bottom w:val="single" w:sz="4" w:space="0" w:color="auto"/>
              <w:right w:val="single" w:sz="12" w:space="0" w:color="auto"/>
            </w:tcBorders>
            <w:vAlign w:val="center"/>
          </w:tcPr>
          <w:p w:rsidR="00000000" w:rsidRDefault="00000000">
            <w:pPr>
              <w:ind w:right="113"/>
              <w:jc w:val="right"/>
              <w:rPr>
                <w:rFonts w:ascii="Arial" w:eastAsia="Arial Unicode MS" w:hAnsi="Arial"/>
                <w:sz w:val="16"/>
              </w:rPr>
            </w:pPr>
            <w:r>
              <w:rPr>
                <w:rFonts w:ascii="Arial" w:hAnsi="Arial"/>
                <w:sz w:val="16"/>
              </w:rPr>
              <w:t>700</w:t>
            </w:r>
          </w:p>
        </w:tc>
      </w:tr>
      <w:tr w:rsidR="00000000">
        <w:tblPrEx>
          <w:tblCellMar>
            <w:top w:w="0" w:type="dxa"/>
            <w:bottom w:w="0" w:type="dxa"/>
          </w:tblCellMar>
        </w:tblPrEx>
        <w:trPr>
          <w:cantSplit/>
          <w:trHeight w:val="20"/>
        </w:trPr>
        <w:tc>
          <w:tcPr>
            <w:tcW w:w="567" w:type="dxa"/>
            <w:vMerge w:val="restart"/>
            <w:tcBorders>
              <w:top w:val="nil"/>
              <w:left w:val="single" w:sz="12" w:space="0" w:color="auto"/>
              <w:bottom w:val="single" w:sz="4" w:space="0" w:color="auto"/>
              <w:right w:val="single" w:sz="4" w:space="0" w:color="auto"/>
            </w:tcBorders>
            <w:vAlign w:val="center"/>
          </w:tcPr>
          <w:p w:rsidR="00000000" w:rsidRDefault="00000000">
            <w:pPr>
              <w:jc w:val="center"/>
              <w:rPr>
                <w:rFonts w:ascii="Arial" w:eastAsia="Arial Unicode MS" w:hAnsi="Arial"/>
                <w:b/>
                <w:sz w:val="16"/>
              </w:rPr>
            </w:pPr>
            <w:r>
              <w:rPr>
                <w:rFonts w:ascii="Arial" w:hAnsi="Arial"/>
                <w:b/>
                <w:sz w:val="16"/>
              </w:rPr>
              <w:t>2000 год</w:t>
            </w:r>
          </w:p>
        </w:tc>
        <w:tc>
          <w:tcPr>
            <w:tcW w:w="890" w:type="dxa"/>
            <w:tcBorders>
              <w:top w:val="nil"/>
              <w:left w:val="nil"/>
              <w:bottom w:val="single" w:sz="4" w:space="0" w:color="auto"/>
              <w:right w:val="single" w:sz="4" w:space="0" w:color="auto"/>
            </w:tcBorders>
            <w:vAlign w:val="center"/>
          </w:tcPr>
          <w:p w:rsidR="00000000" w:rsidRDefault="00000000">
            <w:pPr>
              <w:jc w:val="center"/>
              <w:rPr>
                <w:rFonts w:ascii="Arial" w:eastAsia="Arial Unicode MS" w:hAnsi="Arial"/>
                <w:sz w:val="16"/>
              </w:rPr>
            </w:pPr>
            <w:r>
              <w:rPr>
                <w:rFonts w:ascii="Arial" w:hAnsi="Arial"/>
                <w:sz w:val="16"/>
              </w:rPr>
              <w:t>Женщины</w:t>
            </w:r>
          </w:p>
        </w:tc>
        <w:tc>
          <w:tcPr>
            <w:tcW w:w="651" w:type="dxa"/>
            <w:tcBorders>
              <w:top w:val="nil"/>
              <w:left w:val="nil"/>
              <w:bottom w:val="single" w:sz="4" w:space="0" w:color="auto"/>
              <w:right w:val="single" w:sz="4" w:space="0" w:color="auto"/>
            </w:tcBorders>
            <w:vAlign w:val="center"/>
          </w:tcPr>
          <w:p w:rsidR="00000000" w:rsidRDefault="00000000">
            <w:pPr>
              <w:ind w:right="113"/>
              <w:jc w:val="right"/>
              <w:rPr>
                <w:rFonts w:ascii="Arial" w:eastAsia="Arial Unicode MS" w:hAnsi="Arial"/>
                <w:sz w:val="16"/>
              </w:rPr>
            </w:pPr>
            <w:r>
              <w:rPr>
                <w:rFonts w:ascii="Arial" w:hAnsi="Arial"/>
                <w:sz w:val="16"/>
              </w:rPr>
              <w:t>56</w:t>
            </w:r>
          </w:p>
        </w:tc>
        <w:tc>
          <w:tcPr>
            <w:tcW w:w="651" w:type="dxa"/>
            <w:tcBorders>
              <w:top w:val="nil"/>
              <w:left w:val="nil"/>
              <w:bottom w:val="single" w:sz="4" w:space="0" w:color="auto"/>
              <w:right w:val="single" w:sz="4" w:space="0" w:color="auto"/>
            </w:tcBorders>
            <w:vAlign w:val="center"/>
          </w:tcPr>
          <w:p w:rsidR="00000000" w:rsidRDefault="00000000">
            <w:pPr>
              <w:ind w:right="113"/>
              <w:jc w:val="right"/>
              <w:rPr>
                <w:rFonts w:ascii="Arial" w:eastAsia="Arial Unicode MS" w:hAnsi="Arial"/>
                <w:sz w:val="16"/>
              </w:rPr>
            </w:pPr>
            <w:r>
              <w:rPr>
                <w:rFonts w:ascii="Arial" w:hAnsi="Arial"/>
                <w:sz w:val="16"/>
              </w:rPr>
              <w:t>2</w:t>
            </w:r>
          </w:p>
        </w:tc>
        <w:tc>
          <w:tcPr>
            <w:tcW w:w="596" w:type="dxa"/>
            <w:tcBorders>
              <w:top w:val="nil"/>
              <w:left w:val="nil"/>
              <w:bottom w:val="single" w:sz="4" w:space="0" w:color="auto"/>
              <w:right w:val="single" w:sz="4" w:space="0" w:color="auto"/>
            </w:tcBorders>
            <w:vAlign w:val="center"/>
          </w:tcPr>
          <w:p w:rsidR="00000000" w:rsidRDefault="00000000">
            <w:pPr>
              <w:ind w:right="113"/>
              <w:jc w:val="right"/>
              <w:rPr>
                <w:rFonts w:ascii="Arial" w:eastAsia="Arial Unicode MS" w:hAnsi="Arial"/>
                <w:sz w:val="16"/>
              </w:rPr>
            </w:pPr>
            <w:r>
              <w:rPr>
                <w:rFonts w:ascii="Arial" w:hAnsi="Arial"/>
                <w:sz w:val="16"/>
              </w:rPr>
              <w:t>34</w:t>
            </w:r>
          </w:p>
        </w:tc>
        <w:tc>
          <w:tcPr>
            <w:tcW w:w="633" w:type="dxa"/>
            <w:tcBorders>
              <w:top w:val="nil"/>
              <w:left w:val="nil"/>
              <w:bottom w:val="single" w:sz="4" w:space="0" w:color="auto"/>
              <w:right w:val="single" w:sz="4" w:space="0" w:color="auto"/>
            </w:tcBorders>
            <w:vAlign w:val="center"/>
          </w:tcPr>
          <w:p w:rsidR="00000000" w:rsidRDefault="00000000">
            <w:pPr>
              <w:ind w:right="113"/>
              <w:jc w:val="right"/>
              <w:rPr>
                <w:rFonts w:ascii="Arial" w:eastAsia="Arial Unicode MS" w:hAnsi="Arial"/>
                <w:sz w:val="16"/>
              </w:rPr>
            </w:pPr>
            <w:r>
              <w:rPr>
                <w:rFonts w:ascii="Arial" w:hAnsi="Arial"/>
                <w:sz w:val="16"/>
              </w:rPr>
              <w:t>2</w:t>
            </w:r>
          </w:p>
        </w:tc>
        <w:tc>
          <w:tcPr>
            <w:tcW w:w="633" w:type="dxa"/>
            <w:tcBorders>
              <w:top w:val="nil"/>
              <w:left w:val="nil"/>
              <w:bottom w:val="single" w:sz="4" w:space="0" w:color="auto"/>
              <w:right w:val="single" w:sz="4" w:space="0" w:color="auto"/>
            </w:tcBorders>
            <w:vAlign w:val="center"/>
          </w:tcPr>
          <w:p w:rsidR="00000000" w:rsidRDefault="00000000">
            <w:pPr>
              <w:ind w:right="113"/>
              <w:jc w:val="right"/>
              <w:rPr>
                <w:rFonts w:ascii="Arial" w:eastAsia="Arial Unicode MS" w:hAnsi="Arial"/>
                <w:sz w:val="16"/>
              </w:rPr>
            </w:pPr>
            <w:r>
              <w:rPr>
                <w:rFonts w:ascii="Arial" w:hAnsi="Arial"/>
                <w:sz w:val="16"/>
              </w:rPr>
              <w:t>28</w:t>
            </w:r>
          </w:p>
        </w:tc>
        <w:tc>
          <w:tcPr>
            <w:tcW w:w="688" w:type="dxa"/>
            <w:tcBorders>
              <w:top w:val="nil"/>
              <w:left w:val="nil"/>
              <w:bottom w:val="single" w:sz="4" w:space="0" w:color="auto"/>
              <w:right w:val="single" w:sz="4" w:space="0" w:color="auto"/>
            </w:tcBorders>
            <w:vAlign w:val="center"/>
          </w:tcPr>
          <w:p w:rsidR="00000000" w:rsidRDefault="00000000">
            <w:pPr>
              <w:ind w:right="57"/>
              <w:jc w:val="right"/>
              <w:rPr>
                <w:rFonts w:ascii="Arial" w:eastAsia="Arial Unicode MS" w:hAnsi="Arial"/>
                <w:sz w:val="16"/>
              </w:rPr>
            </w:pPr>
            <w:r>
              <w:rPr>
                <w:rFonts w:ascii="Arial" w:hAnsi="Arial"/>
                <w:sz w:val="16"/>
              </w:rPr>
              <w:t>99</w:t>
            </w:r>
          </w:p>
        </w:tc>
        <w:tc>
          <w:tcPr>
            <w:tcW w:w="761" w:type="dxa"/>
            <w:tcBorders>
              <w:top w:val="nil"/>
              <w:left w:val="nil"/>
              <w:bottom w:val="single" w:sz="4" w:space="0" w:color="auto"/>
              <w:right w:val="single" w:sz="4" w:space="0" w:color="auto"/>
            </w:tcBorders>
            <w:vAlign w:val="center"/>
          </w:tcPr>
          <w:p w:rsidR="00000000" w:rsidRDefault="00000000">
            <w:pPr>
              <w:ind w:right="113"/>
              <w:jc w:val="right"/>
              <w:rPr>
                <w:rFonts w:ascii="Arial" w:eastAsia="Arial Unicode MS" w:hAnsi="Arial"/>
                <w:sz w:val="16"/>
              </w:rPr>
            </w:pPr>
            <w:r>
              <w:rPr>
                <w:rFonts w:ascii="Arial" w:hAnsi="Arial"/>
                <w:sz w:val="16"/>
              </w:rPr>
              <w:t>14</w:t>
            </w:r>
          </w:p>
        </w:tc>
        <w:tc>
          <w:tcPr>
            <w:tcW w:w="761" w:type="dxa"/>
            <w:tcBorders>
              <w:top w:val="nil"/>
              <w:left w:val="nil"/>
              <w:bottom w:val="single" w:sz="4" w:space="0" w:color="auto"/>
              <w:right w:val="single" w:sz="4" w:space="0" w:color="auto"/>
            </w:tcBorders>
            <w:vAlign w:val="center"/>
          </w:tcPr>
          <w:p w:rsidR="00000000" w:rsidRDefault="00000000">
            <w:pPr>
              <w:ind w:right="113"/>
              <w:jc w:val="right"/>
              <w:rPr>
                <w:rFonts w:ascii="Arial" w:eastAsia="Arial Unicode MS" w:hAnsi="Arial"/>
                <w:sz w:val="16"/>
              </w:rPr>
            </w:pPr>
            <w:r>
              <w:rPr>
                <w:rFonts w:ascii="Arial" w:hAnsi="Arial"/>
                <w:sz w:val="16"/>
              </w:rPr>
              <w:t>2</w:t>
            </w:r>
          </w:p>
        </w:tc>
        <w:tc>
          <w:tcPr>
            <w:tcW w:w="797" w:type="dxa"/>
            <w:tcBorders>
              <w:top w:val="nil"/>
              <w:left w:val="nil"/>
              <w:bottom w:val="single" w:sz="4" w:space="0" w:color="auto"/>
              <w:right w:val="single" w:sz="4" w:space="0" w:color="auto"/>
            </w:tcBorders>
            <w:vAlign w:val="center"/>
          </w:tcPr>
          <w:p w:rsidR="00000000" w:rsidRDefault="00000000">
            <w:pPr>
              <w:ind w:right="113"/>
              <w:jc w:val="right"/>
              <w:rPr>
                <w:rFonts w:ascii="Arial" w:eastAsia="Arial Unicode MS" w:hAnsi="Arial"/>
                <w:sz w:val="16"/>
              </w:rPr>
            </w:pPr>
            <w:r>
              <w:rPr>
                <w:rFonts w:ascii="Arial" w:hAnsi="Arial"/>
                <w:sz w:val="16"/>
              </w:rPr>
              <w:t>52</w:t>
            </w:r>
          </w:p>
        </w:tc>
        <w:tc>
          <w:tcPr>
            <w:tcW w:w="651" w:type="dxa"/>
            <w:tcBorders>
              <w:top w:val="nil"/>
              <w:left w:val="nil"/>
              <w:bottom w:val="nil"/>
              <w:right w:val="nil"/>
            </w:tcBorders>
            <w:vAlign w:val="center"/>
          </w:tcPr>
          <w:p w:rsidR="00000000" w:rsidRDefault="00000000">
            <w:pPr>
              <w:ind w:right="113"/>
              <w:jc w:val="right"/>
              <w:rPr>
                <w:rFonts w:ascii="Arial" w:eastAsia="Arial Unicode MS" w:hAnsi="Arial"/>
                <w:sz w:val="16"/>
              </w:rPr>
            </w:pPr>
            <w:r>
              <w:rPr>
                <w:rFonts w:ascii="Arial" w:hAnsi="Arial"/>
                <w:sz w:val="16"/>
              </w:rPr>
              <w:t xml:space="preserve"> –</w:t>
            </w:r>
          </w:p>
        </w:tc>
        <w:tc>
          <w:tcPr>
            <w:tcW w:w="615" w:type="dxa"/>
            <w:tcBorders>
              <w:top w:val="nil"/>
              <w:left w:val="single" w:sz="4" w:space="0" w:color="auto"/>
              <w:bottom w:val="single" w:sz="4" w:space="0" w:color="auto"/>
              <w:right w:val="single" w:sz="4" w:space="0" w:color="auto"/>
            </w:tcBorders>
            <w:vAlign w:val="center"/>
          </w:tcPr>
          <w:p w:rsidR="00000000" w:rsidRDefault="00000000">
            <w:pPr>
              <w:ind w:right="113"/>
              <w:jc w:val="right"/>
              <w:rPr>
                <w:rFonts w:ascii="Arial" w:eastAsia="Arial Unicode MS" w:hAnsi="Arial"/>
                <w:sz w:val="16"/>
              </w:rPr>
            </w:pPr>
            <w:r>
              <w:rPr>
                <w:rFonts w:ascii="Arial" w:hAnsi="Arial"/>
                <w:sz w:val="16"/>
              </w:rPr>
              <w:t>16</w:t>
            </w:r>
          </w:p>
        </w:tc>
        <w:tc>
          <w:tcPr>
            <w:tcW w:w="745" w:type="dxa"/>
            <w:tcBorders>
              <w:top w:val="nil"/>
              <w:left w:val="nil"/>
              <w:bottom w:val="single" w:sz="4" w:space="0" w:color="auto"/>
              <w:right w:val="single" w:sz="12" w:space="0" w:color="auto"/>
            </w:tcBorders>
            <w:vAlign w:val="center"/>
          </w:tcPr>
          <w:p w:rsidR="00000000" w:rsidRDefault="00000000">
            <w:pPr>
              <w:ind w:right="113"/>
              <w:jc w:val="right"/>
              <w:rPr>
                <w:rFonts w:ascii="Arial" w:eastAsia="Arial Unicode MS" w:hAnsi="Arial"/>
                <w:sz w:val="16"/>
              </w:rPr>
            </w:pPr>
            <w:r>
              <w:rPr>
                <w:rFonts w:ascii="Arial" w:hAnsi="Arial"/>
                <w:sz w:val="16"/>
              </w:rPr>
              <w:t>52</w:t>
            </w:r>
          </w:p>
        </w:tc>
      </w:tr>
      <w:tr w:rsidR="00000000">
        <w:tblPrEx>
          <w:tblCellMar>
            <w:top w:w="0" w:type="dxa"/>
            <w:bottom w:w="0" w:type="dxa"/>
          </w:tblCellMar>
        </w:tblPrEx>
        <w:trPr>
          <w:cantSplit/>
          <w:trHeight w:val="20"/>
        </w:trPr>
        <w:tc>
          <w:tcPr>
            <w:tcW w:w="567" w:type="dxa"/>
            <w:vMerge/>
            <w:tcBorders>
              <w:top w:val="nil"/>
              <w:left w:val="single" w:sz="12" w:space="0" w:color="auto"/>
              <w:bottom w:val="single" w:sz="4" w:space="0" w:color="auto"/>
              <w:right w:val="single" w:sz="4" w:space="0" w:color="auto"/>
            </w:tcBorders>
            <w:vAlign w:val="center"/>
          </w:tcPr>
          <w:p w:rsidR="00000000" w:rsidRDefault="00000000">
            <w:pPr>
              <w:jc w:val="center"/>
              <w:rPr>
                <w:rFonts w:ascii="Arial" w:eastAsia="Arial Unicode MS" w:hAnsi="Arial"/>
                <w:b/>
                <w:sz w:val="16"/>
              </w:rPr>
            </w:pPr>
          </w:p>
        </w:tc>
        <w:tc>
          <w:tcPr>
            <w:tcW w:w="890" w:type="dxa"/>
            <w:tcBorders>
              <w:top w:val="nil"/>
              <w:left w:val="nil"/>
              <w:bottom w:val="single" w:sz="4" w:space="0" w:color="auto"/>
              <w:right w:val="single" w:sz="4" w:space="0" w:color="auto"/>
            </w:tcBorders>
            <w:vAlign w:val="center"/>
          </w:tcPr>
          <w:p w:rsidR="00000000" w:rsidRDefault="00000000">
            <w:pPr>
              <w:jc w:val="center"/>
              <w:rPr>
                <w:rFonts w:ascii="Arial" w:eastAsia="Arial Unicode MS" w:hAnsi="Arial"/>
                <w:sz w:val="16"/>
              </w:rPr>
            </w:pPr>
            <w:r>
              <w:rPr>
                <w:rFonts w:ascii="Arial" w:hAnsi="Arial"/>
                <w:sz w:val="16"/>
              </w:rPr>
              <w:t>Мужчины</w:t>
            </w:r>
          </w:p>
        </w:tc>
        <w:tc>
          <w:tcPr>
            <w:tcW w:w="651" w:type="dxa"/>
            <w:tcBorders>
              <w:top w:val="nil"/>
              <w:left w:val="nil"/>
              <w:bottom w:val="single" w:sz="4" w:space="0" w:color="auto"/>
              <w:right w:val="single" w:sz="4" w:space="0" w:color="auto"/>
            </w:tcBorders>
            <w:vAlign w:val="center"/>
          </w:tcPr>
          <w:p w:rsidR="00000000" w:rsidRDefault="00000000">
            <w:pPr>
              <w:ind w:right="113"/>
              <w:jc w:val="right"/>
              <w:rPr>
                <w:rFonts w:ascii="Arial" w:eastAsia="Arial Unicode MS" w:hAnsi="Arial"/>
                <w:sz w:val="16"/>
              </w:rPr>
            </w:pPr>
            <w:r>
              <w:rPr>
                <w:rFonts w:ascii="Arial" w:hAnsi="Arial"/>
                <w:sz w:val="16"/>
              </w:rPr>
              <w:t>668</w:t>
            </w:r>
          </w:p>
        </w:tc>
        <w:tc>
          <w:tcPr>
            <w:tcW w:w="651" w:type="dxa"/>
            <w:tcBorders>
              <w:top w:val="nil"/>
              <w:left w:val="nil"/>
              <w:bottom w:val="single" w:sz="4" w:space="0" w:color="auto"/>
              <w:right w:val="single" w:sz="4" w:space="0" w:color="auto"/>
            </w:tcBorders>
            <w:vAlign w:val="center"/>
          </w:tcPr>
          <w:p w:rsidR="00000000" w:rsidRDefault="00000000">
            <w:pPr>
              <w:ind w:right="113"/>
              <w:jc w:val="right"/>
              <w:rPr>
                <w:rFonts w:ascii="Arial" w:eastAsia="Arial Unicode MS" w:hAnsi="Arial"/>
                <w:sz w:val="16"/>
              </w:rPr>
            </w:pPr>
            <w:r>
              <w:rPr>
                <w:rFonts w:ascii="Arial" w:hAnsi="Arial"/>
                <w:sz w:val="16"/>
              </w:rPr>
              <w:t>35</w:t>
            </w:r>
          </w:p>
        </w:tc>
        <w:tc>
          <w:tcPr>
            <w:tcW w:w="596" w:type="dxa"/>
            <w:tcBorders>
              <w:top w:val="nil"/>
              <w:left w:val="nil"/>
              <w:bottom w:val="single" w:sz="4" w:space="0" w:color="auto"/>
              <w:right w:val="single" w:sz="4" w:space="0" w:color="auto"/>
            </w:tcBorders>
            <w:vAlign w:val="center"/>
          </w:tcPr>
          <w:p w:rsidR="00000000" w:rsidRDefault="00000000">
            <w:pPr>
              <w:ind w:right="113"/>
              <w:jc w:val="right"/>
              <w:rPr>
                <w:rFonts w:ascii="Arial" w:eastAsia="Arial Unicode MS" w:hAnsi="Arial"/>
                <w:sz w:val="16"/>
              </w:rPr>
            </w:pPr>
            <w:r>
              <w:rPr>
                <w:rFonts w:ascii="Arial" w:hAnsi="Arial"/>
                <w:sz w:val="16"/>
              </w:rPr>
              <w:t>98</w:t>
            </w:r>
          </w:p>
        </w:tc>
        <w:tc>
          <w:tcPr>
            <w:tcW w:w="633" w:type="dxa"/>
            <w:tcBorders>
              <w:top w:val="nil"/>
              <w:left w:val="nil"/>
              <w:bottom w:val="single" w:sz="4" w:space="0" w:color="auto"/>
              <w:right w:val="single" w:sz="4" w:space="0" w:color="auto"/>
            </w:tcBorders>
            <w:vAlign w:val="center"/>
          </w:tcPr>
          <w:p w:rsidR="00000000" w:rsidRDefault="00000000">
            <w:pPr>
              <w:ind w:right="113"/>
              <w:jc w:val="right"/>
              <w:rPr>
                <w:rFonts w:ascii="Arial" w:eastAsia="Arial Unicode MS" w:hAnsi="Arial"/>
                <w:sz w:val="16"/>
              </w:rPr>
            </w:pPr>
            <w:r>
              <w:rPr>
                <w:rFonts w:ascii="Arial" w:hAnsi="Arial"/>
                <w:sz w:val="16"/>
              </w:rPr>
              <w:t>52</w:t>
            </w:r>
          </w:p>
        </w:tc>
        <w:tc>
          <w:tcPr>
            <w:tcW w:w="633" w:type="dxa"/>
            <w:tcBorders>
              <w:top w:val="nil"/>
              <w:left w:val="nil"/>
              <w:bottom w:val="single" w:sz="4" w:space="0" w:color="auto"/>
              <w:right w:val="single" w:sz="4" w:space="0" w:color="auto"/>
            </w:tcBorders>
            <w:vAlign w:val="center"/>
          </w:tcPr>
          <w:p w:rsidR="00000000" w:rsidRDefault="00000000">
            <w:pPr>
              <w:ind w:right="113"/>
              <w:jc w:val="right"/>
              <w:rPr>
                <w:rFonts w:ascii="Arial" w:eastAsia="Arial Unicode MS" w:hAnsi="Arial"/>
                <w:sz w:val="16"/>
              </w:rPr>
            </w:pPr>
            <w:r>
              <w:rPr>
                <w:rFonts w:ascii="Arial" w:hAnsi="Arial"/>
                <w:sz w:val="16"/>
              </w:rPr>
              <w:t>130</w:t>
            </w:r>
          </w:p>
        </w:tc>
        <w:tc>
          <w:tcPr>
            <w:tcW w:w="688" w:type="dxa"/>
            <w:tcBorders>
              <w:top w:val="nil"/>
              <w:left w:val="nil"/>
              <w:bottom w:val="single" w:sz="4" w:space="0" w:color="auto"/>
              <w:right w:val="single" w:sz="4" w:space="0" w:color="auto"/>
            </w:tcBorders>
            <w:vAlign w:val="center"/>
          </w:tcPr>
          <w:p w:rsidR="00000000" w:rsidRDefault="00000000">
            <w:pPr>
              <w:ind w:right="57"/>
              <w:jc w:val="right"/>
              <w:rPr>
                <w:rFonts w:ascii="Arial" w:eastAsia="Arial Unicode MS" w:hAnsi="Arial"/>
                <w:sz w:val="16"/>
              </w:rPr>
            </w:pPr>
            <w:r>
              <w:rPr>
                <w:rFonts w:ascii="Arial" w:hAnsi="Arial"/>
                <w:sz w:val="16"/>
              </w:rPr>
              <w:t>2 396</w:t>
            </w:r>
          </w:p>
        </w:tc>
        <w:tc>
          <w:tcPr>
            <w:tcW w:w="761" w:type="dxa"/>
            <w:tcBorders>
              <w:top w:val="nil"/>
              <w:left w:val="nil"/>
              <w:bottom w:val="single" w:sz="4" w:space="0" w:color="auto"/>
              <w:right w:val="single" w:sz="4" w:space="0" w:color="auto"/>
            </w:tcBorders>
            <w:vAlign w:val="center"/>
          </w:tcPr>
          <w:p w:rsidR="00000000" w:rsidRDefault="00000000">
            <w:pPr>
              <w:ind w:right="113"/>
              <w:jc w:val="right"/>
              <w:rPr>
                <w:rFonts w:ascii="Arial" w:eastAsia="Arial Unicode MS" w:hAnsi="Arial"/>
                <w:sz w:val="16"/>
              </w:rPr>
            </w:pPr>
            <w:r>
              <w:rPr>
                <w:rFonts w:ascii="Arial" w:hAnsi="Arial"/>
                <w:sz w:val="16"/>
              </w:rPr>
              <w:t>177</w:t>
            </w:r>
          </w:p>
        </w:tc>
        <w:tc>
          <w:tcPr>
            <w:tcW w:w="761" w:type="dxa"/>
            <w:tcBorders>
              <w:top w:val="nil"/>
              <w:left w:val="nil"/>
              <w:bottom w:val="single" w:sz="4" w:space="0" w:color="auto"/>
              <w:right w:val="single" w:sz="4" w:space="0" w:color="auto"/>
            </w:tcBorders>
            <w:vAlign w:val="center"/>
          </w:tcPr>
          <w:p w:rsidR="00000000" w:rsidRDefault="00000000">
            <w:pPr>
              <w:ind w:right="113"/>
              <w:jc w:val="right"/>
              <w:rPr>
                <w:rFonts w:ascii="Arial" w:eastAsia="Arial Unicode MS" w:hAnsi="Arial"/>
                <w:sz w:val="16"/>
              </w:rPr>
            </w:pPr>
            <w:r>
              <w:rPr>
                <w:rFonts w:ascii="Arial" w:hAnsi="Arial"/>
                <w:sz w:val="16"/>
              </w:rPr>
              <w:t>61</w:t>
            </w:r>
          </w:p>
        </w:tc>
        <w:tc>
          <w:tcPr>
            <w:tcW w:w="797" w:type="dxa"/>
            <w:tcBorders>
              <w:top w:val="nil"/>
              <w:left w:val="nil"/>
              <w:bottom w:val="single" w:sz="4" w:space="0" w:color="auto"/>
              <w:right w:val="single" w:sz="4" w:space="0" w:color="auto"/>
            </w:tcBorders>
            <w:vAlign w:val="center"/>
          </w:tcPr>
          <w:p w:rsidR="00000000" w:rsidRDefault="00000000">
            <w:pPr>
              <w:ind w:right="113"/>
              <w:jc w:val="right"/>
              <w:rPr>
                <w:rFonts w:ascii="Arial" w:eastAsia="Arial Unicode MS" w:hAnsi="Arial"/>
                <w:sz w:val="16"/>
              </w:rPr>
            </w:pPr>
            <w:r>
              <w:rPr>
                <w:rFonts w:ascii="Arial" w:hAnsi="Arial"/>
                <w:sz w:val="16"/>
              </w:rPr>
              <w:t>1 025</w:t>
            </w:r>
          </w:p>
        </w:tc>
        <w:tc>
          <w:tcPr>
            <w:tcW w:w="651" w:type="dxa"/>
            <w:tcBorders>
              <w:top w:val="single" w:sz="4" w:space="0" w:color="auto"/>
              <w:left w:val="nil"/>
              <w:bottom w:val="single" w:sz="4" w:space="0" w:color="auto"/>
              <w:right w:val="single" w:sz="4" w:space="0" w:color="auto"/>
            </w:tcBorders>
            <w:vAlign w:val="center"/>
          </w:tcPr>
          <w:p w:rsidR="00000000" w:rsidRDefault="00000000">
            <w:pPr>
              <w:ind w:right="113"/>
              <w:jc w:val="right"/>
              <w:rPr>
                <w:rFonts w:ascii="Arial" w:eastAsia="Arial Unicode MS" w:hAnsi="Arial"/>
                <w:sz w:val="16"/>
              </w:rPr>
            </w:pPr>
            <w:r>
              <w:rPr>
                <w:rFonts w:ascii="Arial" w:hAnsi="Arial"/>
                <w:sz w:val="16"/>
              </w:rPr>
              <w:t>463</w:t>
            </w:r>
          </w:p>
        </w:tc>
        <w:tc>
          <w:tcPr>
            <w:tcW w:w="615" w:type="dxa"/>
            <w:tcBorders>
              <w:top w:val="nil"/>
              <w:left w:val="nil"/>
              <w:bottom w:val="single" w:sz="4" w:space="0" w:color="auto"/>
              <w:right w:val="single" w:sz="4" w:space="0" w:color="auto"/>
            </w:tcBorders>
            <w:vAlign w:val="center"/>
          </w:tcPr>
          <w:p w:rsidR="00000000" w:rsidRDefault="00000000">
            <w:pPr>
              <w:ind w:right="113"/>
              <w:jc w:val="right"/>
              <w:rPr>
                <w:rFonts w:ascii="Arial" w:eastAsia="Arial Unicode MS" w:hAnsi="Arial"/>
                <w:sz w:val="16"/>
              </w:rPr>
            </w:pPr>
            <w:r>
              <w:rPr>
                <w:rFonts w:ascii="Arial" w:hAnsi="Arial"/>
                <w:sz w:val="16"/>
              </w:rPr>
              <w:t>313</w:t>
            </w:r>
          </w:p>
        </w:tc>
        <w:tc>
          <w:tcPr>
            <w:tcW w:w="745" w:type="dxa"/>
            <w:tcBorders>
              <w:top w:val="nil"/>
              <w:left w:val="nil"/>
              <w:bottom w:val="single" w:sz="4" w:space="0" w:color="auto"/>
              <w:right w:val="single" w:sz="12" w:space="0" w:color="auto"/>
            </w:tcBorders>
            <w:vAlign w:val="center"/>
          </w:tcPr>
          <w:p w:rsidR="00000000" w:rsidRDefault="00000000">
            <w:pPr>
              <w:ind w:right="113"/>
              <w:jc w:val="right"/>
              <w:rPr>
                <w:rFonts w:ascii="Arial" w:eastAsia="Arial Unicode MS" w:hAnsi="Arial"/>
                <w:sz w:val="16"/>
              </w:rPr>
            </w:pPr>
            <w:r>
              <w:rPr>
                <w:rFonts w:ascii="Arial" w:hAnsi="Arial"/>
                <w:sz w:val="16"/>
              </w:rPr>
              <w:t>721</w:t>
            </w:r>
          </w:p>
        </w:tc>
      </w:tr>
      <w:tr w:rsidR="00000000">
        <w:tblPrEx>
          <w:tblCellMar>
            <w:top w:w="0" w:type="dxa"/>
            <w:bottom w:w="0" w:type="dxa"/>
          </w:tblCellMar>
        </w:tblPrEx>
        <w:trPr>
          <w:cantSplit/>
          <w:trHeight w:val="20"/>
        </w:trPr>
        <w:tc>
          <w:tcPr>
            <w:tcW w:w="567" w:type="dxa"/>
            <w:vMerge w:val="restart"/>
            <w:tcBorders>
              <w:top w:val="nil"/>
              <w:left w:val="single" w:sz="12" w:space="0" w:color="auto"/>
              <w:bottom w:val="single" w:sz="8" w:space="0" w:color="000000"/>
              <w:right w:val="single" w:sz="4" w:space="0" w:color="auto"/>
            </w:tcBorders>
            <w:vAlign w:val="center"/>
          </w:tcPr>
          <w:p w:rsidR="00000000" w:rsidRDefault="00000000">
            <w:pPr>
              <w:jc w:val="center"/>
              <w:rPr>
                <w:rFonts w:ascii="Arial" w:eastAsia="Arial Unicode MS" w:hAnsi="Arial"/>
                <w:b/>
                <w:sz w:val="16"/>
              </w:rPr>
            </w:pPr>
            <w:r>
              <w:rPr>
                <w:rFonts w:ascii="Arial" w:hAnsi="Arial"/>
                <w:b/>
                <w:sz w:val="16"/>
              </w:rPr>
              <w:t>2001 год</w:t>
            </w:r>
          </w:p>
        </w:tc>
        <w:tc>
          <w:tcPr>
            <w:tcW w:w="890" w:type="dxa"/>
            <w:tcBorders>
              <w:top w:val="nil"/>
              <w:left w:val="nil"/>
              <w:bottom w:val="single" w:sz="4" w:space="0" w:color="auto"/>
              <w:right w:val="single" w:sz="4" w:space="0" w:color="auto"/>
            </w:tcBorders>
            <w:vAlign w:val="center"/>
          </w:tcPr>
          <w:p w:rsidR="00000000" w:rsidRDefault="00000000">
            <w:pPr>
              <w:jc w:val="center"/>
              <w:rPr>
                <w:rFonts w:ascii="Arial" w:eastAsia="Arial Unicode MS" w:hAnsi="Arial"/>
                <w:sz w:val="16"/>
              </w:rPr>
            </w:pPr>
            <w:r>
              <w:rPr>
                <w:rFonts w:ascii="Arial" w:hAnsi="Arial"/>
                <w:sz w:val="16"/>
              </w:rPr>
              <w:t>Женщины</w:t>
            </w:r>
          </w:p>
        </w:tc>
        <w:tc>
          <w:tcPr>
            <w:tcW w:w="651" w:type="dxa"/>
            <w:tcBorders>
              <w:top w:val="nil"/>
              <w:left w:val="nil"/>
              <w:bottom w:val="single" w:sz="4" w:space="0" w:color="auto"/>
              <w:right w:val="single" w:sz="4" w:space="0" w:color="auto"/>
            </w:tcBorders>
            <w:vAlign w:val="center"/>
          </w:tcPr>
          <w:p w:rsidR="00000000" w:rsidRDefault="00000000">
            <w:pPr>
              <w:ind w:right="113"/>
              <w:jc w:val="right"/>
              <w:rPr>
                <w:rFonts w:ascii="Arial" w:eastAsia="Arial Unicode MS" w:hAnsi="Arial"/>
                <w:sz w:val="16"/>
              </w:rPr>
            </w:pPr>
            <w:r>
              <w:rPr>
                <w:rFonts w:ascii="Arial" w:hAnsi="Arial"/>
                <w:sz w:val="16"/>
              </w:rPr>
              <w:t>42</w:t>
            </w:r>
          </w:p>
        </w:tc>
        <w:tc>
          <w:tcPr>
            <w:tcW w:w="651" w:type="dxa"/>
            <w:tcBorders>
              <w:top w:val="nil"/>
              <w:left w:val="nil"/>
              <w:bottom w:val="single" w:sz="4" w:space="0" w:color="auto"/>
              <w:right w:val="single" w:sz="4" w:space="0" w:color="auto"/>
            </w:tcBorders>
            <w:vAlign w:val="center"/>
          </w:tcPr>
          <w:p w:rsidR="00000000" w:rsidRDefault="00000000">
            <w:pPr>
              <w:ind w:right="113"/>
              <w:jc w:val="right"/>
              <w:rPr>
                <w:rFonts w:ascii="Arial" w:eastAsia="Arial Unicode MS" w:hAnsi="Arial"/>
                <w:sz w:val="16"/>
              </w:rPr>
            </w:pPr>
            <w:r>
              <w:rPr>
                <w:rFonts w:ascii="Arial" w:hAnsi="Arial"/>
                <w:sz w:val="16"/>
              </w:rPr>
              <w:t>2</w:t>
            </w:r>
          </w:p>
        </w:tc>
        <w:tc>
          <w:tcPr>
            <w:tcW w:w="596" w:type="dxa"/>
            <w:tcBorders>
              <w:top w:val="nil"/>
              <w:left w:val="nil"/>
              <w:bottom w:val="single" w:sz="4" w:space="0" w:color="auto"/>
              <w:right w:val="single" w:sz="4" w:space="0" w:color="auto"/>
            </w:tcBorders>
            <w:vAlign w:val="center"/>
          </w:tcPr>
          <w:p w:rsidR="00000000" w:rsidRDefault="00000000">
            <w:pPr>
              <w:ind w:right="113"/>
              <w:jc w:val="right"/>
              <w:rPr>
                <w:rFonts w:ascii="Arial" w:eastAsia="Arial Unicode MS" w:hAnsi="Arial"/>
                <w:sz w:val="16"/>
              </w:rPr>
            </w:pPr>
            <w:r>
              <w:rPr>
                <w:rFonts w:ascii="Arial" w:hAnsi="Arial"/>
                <w:sz w:val="16"/>
              </w:rPr>
              <w:t>29</w:t>
            </w:r>
          </w:p>
        </w:tc>
        <w:tc>
          <w:tcPr>
            <w:tcW w:w="633" w:type="dxa"/>
            <w:tcBorders>
              <w:top w:val="nil"/>
              <w:left w:val="nil"/>
              <w:bottom w:val="single" w:sz="4" w:space="0" w:color="auto"/>
              <w:right w:val="single" w:sz="4" w:space="0" w:color="auto"/>
            </w:tcBorders>
            <w:vAlign w:val="center"/>
          </w:tcPr>
          <w:p w:rsidR="00000000" w:rsidRDefault="00000000">
            <w:pPr>
              <w:ind w:right="113"/>
              <w:jc w:val="right"/>
              <w:rPr>
                <w:rFonts w:ascii="Arial" w:eastAsia="Arial Unicode MS" w:hAnsi="Arial"/>
                <w:sz w:val="16"/>
              </w:rPr>
            </w:pPr>
            <w:r>
              <w:rPr>
                <w:rFonts w:ascii="Arial" w:hAnsi="Arial"/>
                <w:sz w:val="16"/>
              </w:rPr>
              <w:t>2</w:t>
            </w:r>
          </w:p>
        </w:tc>
        <w:tc>
          <w:tcPr>
            <w:tcW w:w="633" w:type="dxa"/>
            <w:tcBorders>
              <w:top w:val="nil"/>
              <w:left w:val="nil"/>
              <w:bottom w:val="single" w:sz="4" w:space="0" w:color="auto"/>
              <w:right w:val="single" w:sz="4" w:space="0" w:color="auto"/>
            </w:tcBorders>
            <w:vAlign w:val="center"/>
          </w:tcPr>
          <w:p w:rsidR="00000000" w:rsidRDefault="00000000">
            <w:pPr>
              <w:ind w:right="113"/>
              <w:jc w:val="right"/>
              <w:rPr>
                <w:rFonts w:ascii="Arial" w:eastAsia="Arial Unicode MS" w:hAnsi="Arial"/>
                <w:sz w:val="16"/>
              </w:rPr>
            </w:pPr>
            <w:r>
              <w:rPr>
                <w:rFonts w:ascii="Arial" w:hAnsi="Arial"/>
                <w:sz w:val="16"/>
              </w:rPr>
              <w:t>24</w:t>
            </w:r>
          </w:p>
        </w:tc>
        <w:tc>
          <w:tcPr>
            <w:tcW w:w="688" w:type="dxa"/>
            <w:tcBorders>
              <w:top w:val="nil"/>
              <w:left w:val="nil"/>
              <w:bottom w:val="single" w:sz="4" w:space="0" w:color="auto"/>
              <w:right w:val="single" w:sz="4" w:space="0" w:color="auto"/>
            </w:tcBorders>
            <w:vAlign w:val="center"/>
          </w:tcPr>
          <w:p w:rsidR="00000000" w:rsidRDefault="00000000">
            <w:pPr>
              <w:ind w:right="57"/>
              <w:jc w:val="right"/>
              <w:rPr>
                <w:rFonts w:ascii="Arial" w:eastAsia="Arial Unicode MS" w:hAnsi="Arial"/>
                <w:sz w:val="16"/>
              </w:rPr>
            </w:pPr>
            <w:r>
              <w:rPr>
                <w:rFonts w:ascii="Arial" w:hAnsi="Arial"/>
                <w:sz w:val="16"/>
              </w:rPr>
              <w:t>69</w:t>
            </w:r>
          </w:p>
        </w:tc>
        <w:tc>
          <w:tcPr>
            <w:tcW w:w="761" w:type="dxa"/>
            <w:tcBorders>
              <w:top w:val="nil"/>
              <w:left w:val="nil"/>
              <w:bottom w:val="single" w:sz="4" w:space="0" w:color="auto"/>
              <w:right w:val="single" w:sz="4" w:space="0" w:color="auto"/>
            </w:tcBorders>
            <w:vAlign w:val="center"/>
          </w:tcPr>
          <w:p w:rsidR="00000000" w:rsidRDefault="00000000">
            <w:pPr>
              <w:ind w:right="113"/>
              <w:jc w:val="right"/>
              <w:rPr>
                <w:rFonts w:ascii="Arial" w:eastAsia="Arial Unicode MS" w:hAnsi="Arial"/>
                <w:sz w:val="16"/>
              </w:rPr>
            </w:pPr>
            <w:r>
              <w:rPr>
                <w:rFonts w:ascii="Arial" w:hAnsi="Arial"/>
                <w:sz w:val="16"/>
              </w:rPr>
              <w:t>18</w:t>
            </w:r>
          </w:p>
        </w:tc>
        <w:tc>
          <w:tcPr>
            <w:tcW w:w="761" w:type="dxa"/>
            <w:tcBorders>
              <w:top w:val="nil"/>
              <w:left w:val="nil"/>
              <w:bottom w:val="single" w:sz="4" w:space="0" w:color="auto"/>
              <w:right w:val="single" w:sz="4" w:space="0" w:color="auto"/>
            </w:tcBorders>
            <w:vAlign w:val="center"/>
          </w:tcPr>
          <w:p w:rsidR="00000000" w:rsidRDefault="00000000">
            <w:pPr>
              <w:ind w:right="113"/>
              <w:jc w:val="right"/>
              <w:rPr>
                <w:rFonts w:ascii="Arial" w:eastAsia="Arial Unicode MS" w:hAnsi="Arial"/>
                <w:sz w:val="16"/>
              </w:rPr>
            </w:pPr>
            <w:r>
              <w:rPr>
                <w:rFonts w:ascii="Arial" w:hAnsi="Arial"/>
                <w:sz w:val="16"/>
              </w:rPr>
              <w:t>2</w:t>
            </w:r>
          </w:p>
        </w:tc>
        <w:tc>
          <w:tcPr>
            <w:tcW w:w="797" w:type="dxa"/>
            <w:tcBorders>
              <w:top w:val="nil"/>
              <w:left w:val="nil"/>
              <w:bottom w:val="single" w:sz="4" w:space="0" w:color="auto"/>
              <w:right w:val="single" w:sz="4" w:space="0" w:color="auto"/>
            </w:tcBorders>
            <w:vAlign w:val="center"/>
          </w:tcPr>
          <w:p w:rsidR="00000000" w:rsidRDefault="00000000">
            <w:pPr>
              <w:ind w:right="113"/>
              <w:jc w:val="right"/>
              <w:rPr>
                <w:rFonts w:ascii="Arial" w:eastAsia="Arial Unicode MS" w:hAnsi="Arial"/>
                <w:sz w:val="16"/>
              </w:rPr>
            </w:pPr>
            <w:r>
              <w:rPr>
                <w:rFonts w:ascii="Arial" w:hAnsi="Arial"/>
                <w:sz w:val="16"/>
              </w:rPr>
              <w:t>42</w:t>
            </w:r>
          </w:p>
        </w:tc>
        <w:tc>
          <w:tcPr>
            <w:tcW w:w="651" w:type="dxa"/>
            <w:tcBorders>
              <w:top w:val="nil"/>
              <w:left w:val="nil"/>
              <w:bottom w:val="single" w:sz="4" w:space="0" w:color="auto"/>
              <w:right w:val="single" w:sz="4" w:space="0" w:color="auto"/>
            </w:tcBorders>
            <w:vAlign w:val="center"/>
          </w:tcPr>
          <w:p w:rsidR="00000000" w:rsidRDefault="00000000">
            <w:pPr>
              <w:ind w:right="113"/>
              <w:jc w:val="right"/>
              <w:rPr>
                <w:rFonts w:ascii="Arial" w:eastAsia="Arial Unicode MS" w:hAnsi="Arial"/>
                <w:sz w:val="16"/>
              </w:rPr>
            </w:pPr>
            <w:r>
              <w:rPr>
                <w:rFonts w:ascii="Arial" w:hAnsi="Arial"/>
                <w:sz w:val="16"/>
              </w:rPr>
              <w:t>1</w:t>
            </w:r>
          </w:p>
        </w:tc>
        <w:tc>
          <w:tcPr>
            <w:tcW w:w="615" w:type="dxa"/>
            <w:tcBorders>
              <w:top w:val="nil"/>
              <w:left w:val="nil"/>
              <w:bottom w:val="single" w:sz="4" w:space="0" w:color="auto"/>
              <w:right w:val="single" w:sz="4" w:space="0" w:color="auto"/>
            </w:tcBorders>
            <w:vAlign w:val="center"/>
          </w:tcPr>
          <w:p w:rsidR="00000000" w:rsidRDefault="00000000">
            <w:pPr>
              <w:ind w:right="113"/>
              <w:jc w:val="right"/>
              <w:rPr>
                <w:rFonts w:ascii="Arial" w:eastAsia="Arial Unicode MS" w:hAnsi="Arial"/>
                <w:sz w:val="16"/>
              </w:rPr>
            </w:pPr>
            <w:r>
              <w:rPr>
                <w:rFonts w:ascii="Arial" w:hAnsi="Arial"/>
                <w:sz w:val="16"/>
              </w:rPr>
              <w:t>8</w:t>
            </w:r>
          </w:p>
        </w:tc>
        <w:tc>
          <w:tcPr>
            <w:tcW w:w="745" w:type="dxa"/>
            <w:tcBorders>
              <w:top w:val="nil"/>
              <w:left w:val="nil"/>
              <w:bottom w:val="single" w:sz="4" w:space="0" w:color="auto"/>
              <w:right w:val="single" w:sz="12" w:space="0" w:color="auto"/>
            </w:tcBorders>
            <w:vAlign w:val="center"/>
          </w:tcPr>
          <w:p w:rsidR="00000000" w:rsidRDefault="00000000">
            <w:pPr>
              <w:ind w:right="113"/>
              <w:jc w:val="right"/>
              <w:rPr>
                <w:rFonts w:ascii="Arial" w:eastAsia="Arial Unicode MS" w:hAnsi="Arial"/>
                <w:sz w:val="16"/>
              </w:rPr>
            </w:pPr>
            <w:r>
              <w:rPr>
                <w:rFonts w:ascii="Arial" w:hAnsi="Arial"/>
                <w:sz w:val="16"/>
              </w:rPr>
              <w:t>45</w:t>
            </w:r>
          </w:p>
        </w:tc>
      </w:tr>
      <w:tr w:rsidR="00000000">
        <w:tblPrEx>
          <w:tblCellMar>
            <w:top w:w="0" w:type="dxa"/>
            <w:bottom w:w="0" w:type="dxa"/>
          </w:tblCellMar>
        </w:tblPrEx>
        <w:trPr>
          <w:cantSplit/>
          <w:trHeight w:val="20"/>
        </w:trPr>
        <w:tc>
          <w:tcPr>
            <w:tcW w:w="567" w:type="dxa"/>
            <w:vMerge/>
            <w:tcBorders>
              <w:top w:val="nil"/>
              <w:left w:val="single" w:sz="12" w:space="0" w:color="auto"/>
              <w:bottom w:val="single" w:sz="12" w:space="0" w:color="auto"/>
              <w:right w:val="single" w:sz="4" w:space="0" w:color="auto"/>
            </w:tcBorders>
            <w:vAlign w:val="center"/>
          </w:tcPr>
          <w:p w:rsidR="00000000" w:rsidRDefault="00000000">
            <w:pPr>
              <w:rPr>
                <w:rFonts w:ascii="Arial" w:eastAsia="Arial Unicode MS" w:hAnsi="Arial"/>
                <w:b/>
                <w:sz w:val="16"/>
              </w:rPr>
            </w:pPr>
          </w:p>
        </w:tc>
        <w:tc>
          <w:tcPr>
            <w:tcW w:w="890" w:type="dxa"/>
            <w:tcBorders>
              <w:top w:val="nil"/>
              <w:left w:val="nil"/>
              <w:bottom w:val="single" w:sz="12" w:space="0" w:color="auto"/>
              <w:right w:val="single" w:sz="4" w:space="0" w:color="auto"/>
            </w:tcBorders>
            <w:vAlign w:val="center"/>
          </w:tcPr>
          <w:p w:rsidR="00000000" w:rsidRDefault="00000000">
            <w:pPr>
              <w:jc w:val="center"/>
              <w:rPr>
                <w:rFonts w:ascii="Arial" w:eastAsia="Arial Unicode MS" w:hAnsi="Arial"/>
                <w:sz w:val="16"/>
              </w:rPr>
            </w:pPr>
            <w:r>
              <w:rPr>
                <w:rFonts w:ascii="Arial" w:hAnsi="Arial"/>
                <w:sz w:val="16"/>
              </w:rPr>
              <w:t>Мужчины</w:t>
            </w:r>
          </w:p>
        </w:tc>
        <w:tc>
          <w:tcPr>
            <w:tcW w:w="651" w:type="dxa"/>
            <w:tcBorders>
              <w:top w:val="nil"/>
              <w:left w:val="nil"/>
              <w:bottom w:val="single" w:sz="12" w:space="0" w:color="auto"/>
              <w:right w:val="single" w:sz="4" w:space="0" w:color="auto"/>
            </w:tcBorders>
            <w:vAlign w:val="center"/>
          </w:tcPr>
          <w:p w:rsidR="00000000" w:rsidRDefault="00000000">
            <w:pPr>
              <w:ind w:right="113"/>
              <w:jc w:val="right"/>
              <w:rPr>
                <w:rFonts w:ascii="Arial" w:eastAsia="Arial Unicode MS" w:hAnsi="Arial"/>
                <w:sz w:val="16"/>
              </w:rPr>
            </w:pPr>
            <w:r>
              <w:rPr>
                <w:rFonts w:ascii="Arial" w:hAnsi="Arial"/>
                <w:sz w:val="16"/>
              </w:rPr>
              <w:t>487</w:t>
            </w:r>
          </w:p>
        </w:tc>
        <w:tc>
          <w:tcPr>
            <w:tcW w:w="651" w:type="dxa"/>
            <w:tcBorders>
              <w:top w:val="nil"/>
              <w:left w:val="nil"/>
              <w:bottom w:val="single" w:sz="12" w:space="0" w:color="auto"/>
              <w:right w:val="single" w:sz="4" w:space="0" w:color="auto"/>
            </w:tcBorders>
            <w:vAlign w:val="center"/>
          </w:tcPr>
          <w:p w:rsidR="00000000" w:rsidRDefault="00000000">
            <w:pPr>
              <w:ind w:right="113"/>
              <w:jc w:val="right"/>
              <w:rPr>
                <w:rFonts w:ascii="Arial" w:eastAsia="Arial Unicode MS" w:hAnsi="Arial"/>
                <w:sz w:val="16"/>
              </w:rPr>
            </w:pPr>
            <w:r>
              <w:rPr>
                <w:rFonts w:ascii="Arial" w:hAnsi="Arial"/>
                <w:sz w:val="16"/>
              </w:rPr>
              <w:t>56</w:t>
            </w:r>
          </w:p>
        </w:tc>
        <w:tc>
          <w:tcPr>
            <w:tcW w:w="596" w:type="dxa"/>
            <w:tcBorders>
              <w:top w:val="nil"/>
              <w:left w:val="nil"/>
              <w:bottom w:val="single" w:sz="12" w:space="0" w:color="auto"/>
              <w:right w:val="single" w:sz="4" w:space="0" w:color="auto"/>
            </w:tcBorders>
            <w:vAlign w:val="center"/>
          </w:tcPr>
          <w:p w:rsidR="00000000" w:rsidRDefault="00000000">
            <w:pPr>
              <w:ind w:right="113"/>
              <w:jc w:val="right"/>
              <w:rPr>
                <w:rFonts w:ascii="Arial" w:eastAsia="Arial Unicode MS" w:hAnsi="Arial"/>
                <w:sz w:val="16"/>
              </w:rPr>
            </w:pPr>
            <w:r>
              <w:rPr>
                <w:rFonts w:ascii="Arial" w:hAnsi="Arial"/>
                <w:sz w:val="16"/>
              </w:rPr>
              <w:t>95</w:t>
            </w:r>
          </w:p>
        </w:tc>
        <w:tc>
          <w:tcPr>
            <w:tcW w:w="633" w:type="dxa"/>
            <w:tcBorders>
              <w:top w:val="nil"/>
              <w:left w:val="nil"/>
              <w:bottom w:val="single" w:sz="12" w:space="0" w:color="auto"/>
              <w:right w:val="single" w:sz="4" w:space="0" w:color="auto"/>
            </w:tcBorders>
            <w:vAlign w:val="center"/>
          </w:tcPr>
          <w:p w:rsidR="00000000" w:rsidRDefault="00000000">
            <w:pPr>
              <w:ind w:right="113"/>
              <w:jc w:val="right"/>
              <w:rPr>
                <w:rFonts w:ascii="Arial" w:eastAsia="Arial Unicode MS" w:hAnsi="Arial"/>
                <w:sz w:val="16"/>
              </w:rPr>
            </w:pPr>
            <w:r>
              <w:rPr>
                <w:rFonts w:ascii="Arial" w:hAnsi="Arial"/>
                <w:sz w:val="16"/>
              </w:rPr>
              <w:t>50</w:t>
            </w:r>
          </w:p>
        </w:tc>
        <w:tc>
          <w:tcPr>
            <w:tcW w:w="633" w:type="dxa"/>
            <w:tcBorders>
              <w:top w:val="nil"/>
              <w:left w:val="nil"/>
              <w:bottom w:val="single" w:sz="12" w:space="0" w:color="auto"/>
              <w:right w:val="single" w:sz="4" w:space="0" w:color="auto"/>
            </w:tcBorders>
            <w:vAlign w:val="center"/>
          </w:tcPr>
          <w:p w:rsidR="00000000" w:rsidRDefault="00000000">
            <w:pPr>
              <w:ind w:right="113"/>
              <w:jc w:val="right"/>
              <w:rPr>
                <w:rFonts w:ascii="Arial" w:eastAsia="Arial Unicode MS" w:hAnsi="Arial"/>
                <w:sz w:val="16"/>
              </w:rPr>
            </w:pPr>
            <w:r>
              <w:rPr>
                <w:rFonts w:ascii="Arial" w:hAnsi="Arial"/>
                <w:sz w:val="16"/>
              </w:rPr>
              <w:t>97</w:t>
            </w:r>
          </w:p>
        </w:tc>
        <w:tc>
          <w:tcPr>
            <w:tcW w:w="688" w:type="dxa"/>
            <w:tcBorders>
              <w:top w:val="nil"/>
              <w:left w:val="nil"/>
              <w:bottom w:val="single" w:sz="12" w:space="0" w:color="auto"/>
              <w:right w:val="single" w:sz="4" w:space="0" w:color="auto"/>
            </w:tcBorders>
            <w:vAlign w:val="center"/>
          </w:tcPr>
          <w:p w:rsidR="00000000" w:rsidRDefault="00000000">
            <w:pPr>
              <w:ind w:right="57"/>
              <w:jc w:val="right"/>
              <w:rPr>
                <w:rFonts w:ascii="Arial" w:eastAsia="Arial Unicode MS" w:hAnsi="Arial"/>
                <w:sz w:val="16"/>
              </w:rPr>
            </w:pPr>
            <w:r>
              <w:rPr>
                <w:rFonts w:ascii="Arial" w:hAnsi="Arial"/>
                <w:sz w:val="16"/>
              </w:rPr>
              <w:t>2 064</w:t>
            </w:r>
          </w:p>
        </w:tc>
        <w:tc>
          <w:tcPr>
            <w:tcW w:w="761" w:type="dxa"/>
            <w:tcBorders>
              <w:top w:val="nil"/>
              <w:left w:val="nil"/>
              <w:bottom w:val="single" w:sz="12" w:space="0" w:color="auto"/>
              <w:right w:val="single" w:sz="4" w:space="0" w:color="auto"/>
            </w:tcBorders>
            <w:vAlign w:val="center"/>
          </w:tcPr>
          <w:p w:rsidR="00000000" w:rsidRDefault="00000000">
            <w:pPr>
              <w:ind w:right="113"/>
              <w:jc w:val="right"/>
              <w:rPr>
                <w:rFonts w:ascii="Arial" w:eastAsia="Arial Unicode MS" w:hAnsi="Arial"/>
                <w:sz w:val="16"/>
              </w:rPr>
            </w:pPr>
            <w:r>
              <w:rPr>
                <w:rFonts w:ascii="Arial" w:hAnsi="Arial"/>
                <w:sz w:val="16"/>
              </w:rPr>
              <w:t>168</w:t>
            </w:r>
          </w:p>
        </w:tc>
        <w:tc>
          <w:tcPr>
            <w:tcW w:w="761" w:type="dxa"/>
            <w:tcBorders>
              <w:top w:val="nil"/>
              <w:left w:val="nil"/>
              <w:bottom w:val="single" w:sz="12" w:space="0" w:color="auto"/>
              <w:right w:val="single" w:sz="4" w:space="0" w:color="auto"/>
            </w:tcBorders>
            <w:vAlign w:val="center"/>
          </w:tcPr>
          <w:p w:rsidR="00000000" w:rsidRDefault="00000000">
            <w:pPr>
              <w:ind w:right="113"/>
              <w:jc w:val="right"/>
              <w:rPr>
                <w:rFonts w:ascii="Arial" w:eastAsia="Arial Unicode MS" w:hAnsi="Arial"/>
                <w:sz w:val="16"/>
              </w:rPr>
            </w:pPr>
            <w:r>
              <w:rPr>
                <w:rFonts w:ascii="Arial" w:hAnsi="Arial"/>
                <w:sz w:val="16"/>
              </w:rPr>
              <w:t>62</w:t>
            </w:r>
          </w:p>
        </w:tc>
        <w:tc>
          <w:tcPr>
            <w:tcW w:w="797" w:type="dxa"/>
            <w:tcBorders>
              <w:top w:val="nil"/>
              <w:left w:val="nil"/>
              <w:bottom w:val="single" w:sz="12" w:space="0" w:color="auto"/>
              <w:right w:val="single" w:sz="4" w:space="0" w:color="auto"/>
            </w:tcBorders>
            <w:vAlign w:val="center"/>
          </w:tcPr>
          <w:p w:rsidR="00000000" w:rsidRDefault="00000000">
            <w:pPr>
              <w:ind w:right="113"/>
              <w:jc w:val="right"/>
              <w:rPr>
                <w:rFonts w:ascii="Arial" w:eastAsia="Arial Unicode MS" w:hAnsi="Arial"/>
                <w:sz w:val="16"/>
              </w:rPr>
            </w:pPr>
            <w:r>
              <w:rPr>
                <w:rFonts w:ascii="Arial" w:hAnsi="Arial"/>
                <w:sz w:val="16"/>
              </w:rPr>
              <w:t>1 008</w:t>
            </w:r>
          </w:p>
        </w:tc>
        <w:tc>
          <w:tcPr>
            <w:tcW w:w="651" w:type="dxa"/>
            <w:tcBorders>
              <w:top w:val="nil"/>
              <w:left w:val="nil"/>
              <w:bottom w:val="single" w:sz="12" w:space="0" w:color="auto"/>
              <w:right w:val="single" w:sz="4" w:space="0" w:color="auto"/>
            </w:tcBorders>
            <w:vAlign w:val="center"/>
          </w:tcPr>
          <w:p w:rsidR="00000000" w:rsidRDefault="00000000">
            <w:pPr>
              <w:ind w:right="113"/>
              <w:jc w:val="right"/>
              <w:rPr>
                <w:rFonts w:ascii="Arial" w:eastAsia="Arial Unicode MS" w:hAnsi="Arial"/>
                <w:sz w:val="16"/>
              </w:rPr>
            </w:pPr>
            <w:r>
              <w:rPr>
                <w:rFonts w:ascii="Arial" w:hAnsi="Arial"/>
                <w:sz w:val="16"/>
              </w:rPr>
              <w:t>466</w:t>
            </w:r>
          </w:p>
        </w:tc>
        <w:tc>
          <w:tcPr>
            <w:tcW w:w="615" w:type="dxa"/>
            <w:tcBorders>
              <w:top w:val="nil"/>
              <w:left w:val="nil"/>
              <w:bottom w:val="single" w:sz="12" w:space="0" w:color="auto"/>
              <w:right w:val="single" w:sz="4" w:space="0" w:color="auto"/>
            </w:tcBorders>
            <w:vAlign w:val="center"/>
          </w:tcPr>
          <w:p w:rsidR="00000000" w:rsidRDefault="00000000">
            <w:pPr>
              <w:ind w:right="113"/>
              <w:jc w:val="right"/>
              <w:rPr>
                <w:rFonts w:ascii="Arial" w:eastAsia="Arial Unicode MS" w:hAnsi="Arial"/>
                <w:sz w:val="16"/>
              </w:rPr>
            </w:pPr>
            <w:r>
              <w:rPr>
                <w:rFonts w:ascii="Arial" w:hAnsi="Arial"/>
                <w:sz w:val="16"/>
              </w:rPr>
              <w:t>302</w:t>
            </w:r>
          </w:p>
        </w:tc>
        <w:tc>
          <w:tcPr>
            <w:tcW w:w="745" w:type="dxa"/>
            <w:tcBorders>
              <w:top w:val="nil"/>
              <w:left w:val="nil"/>
              <w:bottom w:val="single" w:sz="12" w:space="0" w:color="auto"/>
              <w:right w:val="single" w:sz="12" w:space="0" w:color="auto"/>
            </w:tcBorders>
            <w:vAlign w:val="center"/>
          </w:tcPr>
          <w:p w:rsidR="00000000" w:rsidRDefault="00000000">
            <w:pPr>
              <w:ind w:right="113"/>
              <w:jc w:val="right"/>
              <w:rPr>
                <w:rFonts w:ascii="Arial" w:eastAsia="Arial Unicode MS" w:hAnsi="Arial"/>
                <w:sz w:val="16"/>
              </w:rPr>
            </w:pPr>
            <w:r>
              <w:rPr>
                <w:rFonts w:ascii="Arial" w:hAnsi="Arial"/>
                <w:sz w:val="16"/>
              </w:rPr>
              <w:t>799</w:t>
            </w:r>
          </w:p>
        </w:tc>
      </w:tr>
    </w:tbl>
    <w:p w:rsidR="00000000" w:rsidRDefault="00000000">
      <w:pPr>
        <w:jc w:val="both"/>
        <w:rPr>
          <w:rFonts w:ascii="Arial" w:hAnsi="Arial"/>
          <w:b/>
          <w:sz w:val="18"/>
        </w:rPr>
      </w:pPr>
    </w:p>
    <w:p w:rsidR="00000000" w:rsidRDefault="00000000">
      <w:pPr>
        <w:jc w:val="both"/>
        <w:rPr>
          <w:rFonts w:ascii="Arial" w:hAnsi="Arial"/>
          <w:b/>
          <w:sz w:val="18"/>
        </w:rPr>
      </w:pPr>
    </w:p>
    <w:p w:rsidR="00000000" w:rsidRDefault="00000000">
      <w:pPr>
        <w:jc w:val="both"/>
        <w:rPr>
          <w:rFonts w:ascii="Arial" w:hAnsi="Arial"/>
          <w:b/>
          <w:sz w:val="18"/>
        </w:rPr>
      </w:pPr>
    </w:p>
    <w:p w:rsidR="00000000" w:rsidRDefault="00000000">
      <w:pPr>
        <w:jc w:val="both"/>
        <w:rPr>
          <w:rFonts w:ascii="Arial" w:hAnsi="Arial"/>
          <w:b/>
          <w:sz w:val="18"/>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39"/>
      </w:tblGrid>
      <w:tr w:rsidR="00000000">
        <w:tblPrEx>
          <w:tblCellMar>
            <w:top w:w="0" w:type="dxa"/>
            <w:bottom w:w="0" w:type="dxa"/>
          </w:tblCellMar>
        </w:tblPrEx>
        <w:tc>
          <w:tcPr>
            <w:tcW w:w="9639" w:type="dxa"/>
            <w:shd w:val="clear" w:color="auto" w:fill="C0C0C0"/>
          </w:tcPr>
          <w:p w:rsidR="00000000" w:rsidRDefault="00000000">
            <w:pPr>
              <w:spacing w:before="120" w:after="120"/>
              <w:jc w:val="center"/>
              <w:rPr>
                <w:rFonts w:ascii="Arial" w:hAnsi="Arial"/>
                <w:b/>
              </w:rPr>
            </w:pPr>
            <w:r>
              <w:rPr>
                <w:rFonts w:ascii="Arial" w:hAnsi="Arial"/>
                <w:b/>
              </w:rPr>
              <w:t>НЕСОВЕРШЕННОЛЕТНИЕ ПРАВОНАРУШИТЕЛИ</w:t>
            </w:r>
          </w:p>
        </w:tc>
      </w:tr>
    </w:tbl>
    <w:p w:rsidR="00000000" w:rsidRDefault="00000000">
      <w:pPr>
        <w:jc w:val="both"/>
        <w:rPr>
          <w:rFonts w:ascii="Arial" w:hAnsi="Arial"/>
          <w:b/>
          <w:sz w:val="18"/>
        </w:rPr>
      </w:pPr>
    </w:p>
    <w:p w:rsidR="00000000" w:rsidRDefault="00000000">
      <w:pPr>
        <w:jc w:val="both"/>
        <w:rPr>
          <w:rFonts w:ascii="Arial" w:hAnsi="Arial"/>
          <w:b/>
          <w:sz w:val="18"/>
        </w:rPr>
      </w:pPr>
      <w:r>
        <w:rPr>
          <w:rFonts w:ascii="Arial" w:hAnsi="Arial"/>
          <w:b/>
          <w:sz w:val="18"/>
        </w:rPr>
        <w:t>Осужденные несовершеннолетние правонарушители в разбивке по видам преступлений и по полу</w:t>
      </w:r>
    </w:p>
    <w:tbl>
      <w:tblPr>
        <w:tblW w:w="0" w:type="auto"/>
        <w:tblInd w:w="2" w:type="dxa"/>
        <w:tblLayout w:type="fixed"/>
        <w:tblCellMar>
          <w:left w:w="57" w:type="dxa"/>
          <w:right w:w="57" w:type="dxa"/>
        </w:tblCellMar>
        <w:tblLook w:val="0000" w:firstRow="0" w:lastRow="0" w:firstColumn="0" w:lastColumn="0" w:noHBand="0" w:noVBand="0"/>
      </w:tblPr>
      <w:tblGrid>
        <w:gridCol w:w="709"/>
        <w:gridCol w:w="979"/>
        <w:gridCol w:w="752"/>
        <w:gridCol w:w="752"/>
        <w:gridCol w:w="687"/>
        <w:gridCol w:w="730"/>
        <w:gridCol w:w="730"/>
        <w:gridCol w:w="795"/>
        <w:gridCol w:w="881"/>
        <w:gridCol w:w="881"/>
        <w:gridCol w:w="924"/>
        <w:gridCol w:w="819"/>
      </w:tblGrid>
      <w:tr w:rsidR="00000000">
        <w:tblPrEx>
          <w:tblCellMar>
            <w:top w:w="0" w:type="dxa"/>
            <w:bottom w:w="0" w:type="dxa"/>
          </w:tblCellMar>
        </w:tblPrEx>
        <w:trPr>
          <w:cantSplit/>
          <w:trHeight w:val="330"/>
        </w:trPr>
        <w:tc>
          <w:tcPr>
            <w:tcW w:w="1688" w:type="dxa"/>
            <w:gridSpan w:val="2"/>
            <w:vMerge w:val="restart"/>
            <w:tcBorders>
              <w:top w:val="single" w:sz="8" w:space="0" w:color="auto"/>
              <w:left w:val="single" w:sz="8" w:space="0" w:color="auto"/>
              <w:bottom w:val="nil"/>
              <w:right w:val="single" w:sz="4" w:space="0" w:color="000000"/>
            </w:tcBorders>
            <w:vAlign w:val="center"/>
          </w:tcPr>
          <w:p w:rsidR="00000000" w:rsidRDefault="00000000">
            <w:pPr>
              <w:jc w:val="center"/>
              <w:rPr>
                <w:rFonts w:ascii="Arial" w:eastAsia="Arial Unicode MS" w:hAnsi="Arial"/>
                <w:sz w:val="16"/>
              </w:rPr>
            </w:pPr>
          </w:p>
        </w:tc>
        <w:tc>
          <w:tcPr>
            <w:tcW w:w="7951" w:type="dxa"/>
            <w:gridSpan w:val="10"/>
            <w:tcBorders>
              <w:top w:val="single" w:sz="8" w:space="0" w:color="auto"/>
              <w:left w:val="nil"/>
              <w:bottom w:val="single" w:sz="4" w:space="0" w:color="auto"/>
              <w:right w:val="single" w:sz="8" w:space="0" w:color="000000"/>
            </w:tcBorders>
            <w:vAlign w:val="center"/>
          </w:tcPr>
          <w:p w:rsidR="00000000" w:rsidRDefault="00000000">
            <w:pPr>
              <w:jc w:val="center"/>
              <w:rPr>
                <w:rFonts w:ascii="Arial" w:eastAsia="Arial Unicode MS" w:hAnsi="Arial"/>
                <w:b/>
                <w:sz w:val="16"/>
              </w:rPr>
            </w:pPr>
            <w:r>
              <w:rPr>
                <w:rFonts w:ascii="Arial" w:hAnsi="Arial"/>
                <w:b/>
                <w:sz w:val="16"/>
              </w:rPr>
              <w:t xml:space="preserve">Виды преступлений: </w:t>
            </w:r>
          </w:p>
        </w:tc>
      </w:tr>
      <w:tr w:rsidR="00000000">
        <w:tblPrEx>
          <w:tblCellMar>
            <w:top w:w="0" w:type="dxa"/>
            <w:bottom w:w="0" w:type="dxa"/>
          </w:tblCellMar>
        </w:tblPrEx>
        <w:trPr>
          <w:cantSplit/>
          <w:trHeight w:val="2325"/>
        </w:trPr>
        <w:tc>
          <w:tcPr>
            <w:tcW w:w="1688" w:type="dxa"/>
            <w:gridSpan w:val="2"/>
            <w:vMerge/>
            <w:tcBorders>
              <w:top w:val="single" w:sz="8" w:space="0" w:color="auto"/>
              <w:left w:val="single" w:sz="8" w:space="0" w:color="auto"/>
              <w:bottom w:val="nil"/>
              <w:right w:val="single" w:sz="4" w:space="0" w:color="000000"/>
            </w:tcBorders>
            <w:vAlign w:val="center"/>
          </w:tcPr>
          <w:p w:rsidR="00000000" w:rsidRDefault="00000000">
            <w:pPr>
              <w:rPr>
                <w:rFonts w:ascii="Arial" w:eastAsia="Arial Unicode MS" w:hAnsi="Arial"/>
                <w:sz w:val="16"/>
              </w:rPr>
            </w:pPr>
          </w:p>
        </w:tc>
        <w:tc>
          <w:tcPr>
            <w:tcW w:w="752" w:type="dxa"/>
            <w:tcBorders>
              <w:top w:val="nil"/>
              <w:left w:val="nil"/>
              <w:bottom w:val="single" w:sz="4" w:space="0" w:color="auto"/>
              <w:right w:val="single" w:sz="4" w:space="0" w:color="auto"/>
            </w:tcBorders>
            <w:textDirection w:val="btLr"/>
            <w:vAlign w:val="center"/>
          </w:tcPr>
          <w:p w:rsidR="00000000" w:rsidRDefault="00000000">
            <w:pPr>
              <w:spacing w:line="180" w:lineRule="exact"/>
              <w:jc w:val="center"/>
              <w:rPr>
                <w:rFonts w:ascii="Arial" w:eastAsia="Arial Unicode MS" w:hAnsi="Arial"/>
                <w:b/>
                <w:sz w:val="16"/>
              </w:rPr>
            </w:pPr>
            <w:r>
              <w:rPr>
                <w:rFonts w:ascii="Arial" w:hAnsi="Arial"/>
                <w:b/>
                <w:sz w:val="16"/>
              </w:rPr>
              <w:t>Против личности</w:t>
            </w:r>
          </w:p>
        </w:tc>
        <w:tc>
          <w:tcPr>
            <w:tcW w:w="752" w:type="dxa"/>
            <w:tcBorders>
              <w:top w:val="nil"/>
              <w:left w:val="nil"/>
              <w:bottom w:val="single" w:sz="4" w:space="0" w:color="auto"/>
              <w:right w:val="single" w:sz="4" w:space="0" w:color="auto"/>
            </w:tcBorders>
            <w:textDirection w:val="btLr"/>
            <w:vAlign w:val="center"/>
          </w:tcPr>
          <w:p w:rsidR="00000000" w:rsidRDefault="00000000">
            <w:pPr>
              <w:spacing w:line="180" w:lineRule="exact"/>
              <w:jc w:val="center"/>
              <w:rPr>
                <w:rFonts w:ascii="Arial" w:eastAsia="Arial Unicode MS" w:hAnsi="Arial"/>
                <w:b/>
                <w:sz w:val="16"/>
              </w:rPr>
            </w:pPr>
            <w:r>
              <w:rPr>
                <w:rFonts w:ascii="Arial" w:hAnsi="Arial"/>
                <w:b/>
                <w:sz w:val="16"/>
              </w:rPr>
              <w:t>Нарушение прав человека и гражданских свобод</w:t>
            </w:r>
          </w:p>
        </w:tc>
        <w:tc>
          <w:tcPr>
            <w:tcW w:w="687" w:type="dxa"/>
            <w:tcBorders>
              <w:top w:val="nil"/>
              <w:left w:val="nil"/>
              <w:bottom w:val="single" w:sz="4" w:space="0" w:color="auto"/>
              <w:right w:val="single" w:sz="4" w:space="0" w:color="auto"/>
            </w:tcBorders>
            <w:textDirection w:val="btLr"/>
            <w:vAlign w:val="center"/>
          </w:tcPr>
          <w:p w:rsidR="00000000" w:rsidRDefault="00000000">
            <w:pPr>
              <w:spacing w:line="180" w:lineRule="exact"/>
              <w:jc w:val="center"/>
              <w:rPr>
                <w:rFonts w:ascii="Arial" w:eastAsia="Arial Unicode MS" w:hAnsi="Arial"/>
                <w:b/>
                <w:sz w:val="16"/>
              </w:rPr>
            </w:pPr>
            <w:r>
              <w:rPr>
                <w:rFonts w:ascii="Arial" w:hAnsi="Arial"/>
                <w:b/>
                <w:sz w:val="16"/>
              </w:rPr>
              <w:t>Против сексуальной свободы и нравственности</w:t>
            </w:r>
          </w:p>
        </w:tc>
        <w:tc>
          <w:tcPr>
            <w:tcW w:w="730" w:type="dxa"/>
            <w:tcBorders>
              <w:top w:val="nil"/>
              <w:left w:val="nil"/>
              <w:bottom w:val="single" w:sz="4" w:space="0" w:color="auto"/>
              <w:right w:val="single" w:sz="4" w:space="0" w:color="auto"/>
            </w:tcBorders>
            <w:textDirection w:val="btLr"/>
            <w:vAlign w:val="center"/>
          </w:tcPr>
          <w:p w:rsidR="00000000" w:rsidRDefault="00000000">
            <w:pPr>
              <w:spacing w:line="180" w:lineRule="exact"/>
              <w:jc w:val="center"/>
              <w:rPr>
                <w:rFonts w:ascii="Arial" w:eastAsia="Arial Unicode MS" w:hAnsi="Arial"/>
                <w:b/>
                <w:sz w:val="16"/>
              </w:rPr>
            </w:pPr>
            <w:r>
              <w:rPr>
                <w:rFonts w:ascii="Arial" w:hAnsi="Arial"/>
                <w:b/>
                <w:sz w:val="16"/>
              </w:rPr>
              <w:t>Против брака и семьи, насилие в отношении несовершеннолетних</w:t>
            </w:r>
          </w:p>
        </w:tc>
        <w:tc>
          <w:tcPr>
            <w:tcW w:w="730" w:type="dxa"/>
            <w:tcBorders>
              <w:top w:val="nil"/>
              <w:left w:val="nil"/>
              <w:bottom w:val="single" w:sz="4" w:space="0" w:color="auto"/>
              <w:right w:val="single" w:sz="4" w:space="0" w:color="auto"/>
            </w:tcBorders>
            <w:textDirection w:val="btLr"/>
            <w:vAlign w:val="center"/>
          </w:tcPr>
          <w:p w:rsidR="00000000" w:rsidRDefault="00000000">
            <w:pPr>
              <w:spacing w:line="180" w:lineRule="exact"/>
              <w:jc w:val="center"/>
              <w:rPr>
                <w:rFonts w:ascii="Arial" w:eastAsia="Arial Unicode MS" w:hAnsi="Arial"/>
                <w:b/>
                <w:sz w:val="16"/>
              </w:rPr>
            </w:pPr>
            <w:r>
              <w:rPr>
                <w:rFonts w:ascii="Arial" w:hAnsi="Arial"/>
                <w:b/>
                <w:sz w:val="16"/>
              </w:rPr>
              <w:t>Против собственности</w:t>
            </w:r>
          </w:p>
        </w:tc>
        <w:tc>
          <w:tcPr>
            <w:tcW w:w="795" w:type="dxa"/>
            <w:tcBorders>
              <w:top w:val="nil"/>
              <w:left w:val="nil"/>
              <w:bottom w:val="single" w:sz="4" w:space="0" w:color="auto"/>
              <w:right w:val="single" w:sz="4" w:space="0" w:color="auto"/>
            </w:tcBorders>
            <w:textDirection w:val="btLr"/>
            <w:vAlign w:val="center"/>
          </w:tcPr>
          <w:p w:rsidR="00000000" w:rsidRDefault="00000000">
            <w:pPr>
              <w:spacing w:line="180" w:lineRule="exact"/>
              <w:jc w:val="center"/>
              <w:rPr>
                <w:rFonts w:ascii="Arial" w:eastAsia="Arial Unicode MS" w:hAnsi="Arial"/>
                <w:b/>
                <w:sz w:val="16"/>
              </w:rPr>
            </w:pPr>
            <w:r>
              <w:rPr>
                <w:rFonts w:ascii="Arial" w:hAnsi="Arial"/>
                <w:b/>
                <w:sz w:val="16"/>
              </w:rPr>
              <w:t>Казнокрадство и экономические преступления</w:t>
            </w:r>
          </w:p>
        </w:tc>
        <w:tc>
          <w:tcPr>
            <w:tcW w:w="881" w:type="dxa"/>
            <w:tcBorders>
              <w:top w:val="nil"/>
              <w:left w:val="nil"/>
              <w:bottom w:val="single" w:sz="4" w:space="0" w:color="auto"/>
              <w:right w:val="single" w:sz="4" w:space="0" w:color="auto"/>
            </w:tcBorders>
            <w:textDirection w:val="btLr"/>
            <w:vAlign w:val="center"/>
          </w:tcPr>
          <w:p w:rsidR="00000000" w:rsidRDefault="00000000">
            <w:pPr>
              <w:spacing w:line="180" w:lineRule="exact"/>
              <w:jc w:val="center"/>
              <w:rPr>
                <w:rFonts w:ascii="Arial" w:eastAsia="Arial Unicode MS" w:hAnsi="Arial"/>
                <w:b/>
                <w:sz w:val="16"/>
              </w:rPr>
            </w:pPr>
            <w:r>
              <w:rPr>
                <w:rFonts w:ascii="Arial" w:hAnsi="Arial"/>
                <w:b/>
                <w:sz w:val="16"/>
              </w:rPr>
              <w:t>Нарушение общественной безопасности</w:t>
            </w:r>
          </w:p>
        </w:tc>
        <w:tc>
          <w:tcPr>
            <w:tcW w:w="881" w:type="dxa"/>
            <w:tcBorders>
              <w:top w:val="nil"/>
              <w:left w:val="nil"/>
              <w:bottom w:val="single" w:sz="4" w:space="0" w:color="auto"/>
              <w:right w:val="single" w:sz="4" w:space="0" w:color="auto"/>
            </w:tcBorders>
            <w:textDirection w:val="btLr"/>
            <w:vAlign w:val="center"/>
          </w:tcPr>
          <w:p w:rsidR="00000000" w:rsidRDefault="00000000">
            <w:pPr>
              <w:spacing w:line="180" w:lineRule="exact"/>
              <w:jc w:val="center"/>
              <w:rPr>
                <w:rFonts w:ascii="Arial" w:eastAsia="Arial Unicode MS" w:hAnsi="Arial"/>
                <w:b/>
                <w:sz w:val="16"/>
              </w:rPr>
            </w:pPr>
            <w:r>
              <w:rPr>
                <w:rFonts w:ascii="Arial" w:hAnsi="Arial"/>
                <w:b/>
                <w:sz w:val="16"/>
              </w:rPr>
              <w:t>Против безопасности общественного транспорта</w:t>
            </w:r>
          </w:p>
        </w:tc>
        <w:tc>
          <w:tcPr>
            <w:tcW w:w="924" w:type="dxa"/>
            <w:tcBorders>
              <w:top w:val="nil"/>
              <w:left w:val="nil"/>
              <w:bottom w:val="single" w:sz="4" w:space="0" w:color="auto"/>
              <w:right w:val="single" w:sz="4" w:space="0" w:color="auto"/>
            </w:tcBorders>
            <w:textDirection w:val="btLr"/>
            <w:vAlign w:val="center"/>
          </w:tcPr>
          <w:p w:rsidR="00000000" w:rsidRDefault="00000000">
            <w:pPr>
              <w:spacing w:line="180" w:lineRule="exact"/>
              <w:jc w:val="center"/>
              <w:rPr>
                <w:rFonts w:ascii="Arial" w:eastAsia="Arial Unicode MS" w:hAnsi="Arial"/>
                <w:b/>
                <w:sz w:val="16"/>
              </w:rPr>
            </w:pPr>
            <w:r>
              <w:rPr>
                <w:rFonts w:ascii="Arial" w:hAnsi="Arial"/>
                <w:b/>
                <w:sz w:val="16"/>
              </w:rPr>
              <w:t>Нарушения общественного порядка</w:t>
            </w:r>
          </w:p>
        </w:tc>
        <w:tc>
          <w:tcPr>
            <w:tcW w:w="819" w:type="dxa"/>
            <w:tcBorders>
              <w:top w:val="nil"/>
              <w:left w:val="nil"/>
              <w:bottom w:val="single" w:sz="4" w:space="0" w:color="auto"/>
              <w:right w:val="single" w:sz="8" w:space="0" w:color="auto"/>
            </w:tcBorders>
            <w:textDirection w:val="btLr"/>
            <w:vAlign w:val="center"/>
          </w:tcPr>
          <w:p w:rsidR="00000000" w:rsidRDefault="00000000">
            <w:pPr>
              <w:spacing w:line="180" w:lineRule="exact"/>
              <w:jc w:val="center"/>
              <w:rPr>
                <w:rFonts w:ascii="Arial" w:eastAsia="Arial Unicode MS" w:hAnsi="Arial"/>
                <w:b/>
                <w:sz w:val="16"/>
              </w:rPr>
            </w:pPr>
            <w:r>
              <w:rPr>
                <w:rFonts w:ascii="Arial" w:hAnsi="Arial"/>
                <w:b/>
                <w:sz w:val="16"/>
              </w:rPr>
              <w:t>Другие виды преступлений и преступления, не охваченные Уголовным кодексом</w:t>
            </w:r>
          </w:p>
        </w:tc>
      </w:tr>
      <w:tr w:rsidR="00000000">
        <w:tblPrEx>
          <w:tblCellMar>
            <w:top w:w="0" w:type="dxa"/>
            <w:bottom w:w="0" w:type="dxa"/>
          </w:tblCellMar>
        </w:tblPrEx>
        <w:trPr>
          <w:cantSplit/>
          <w:trHeight w:val="20"/>
        </w:trPr>
        <w:tc>
          <w:tcPr>
            <w:tcW w:w="709" w:type="dxa"/>
            <w:vMerge w:val="restart"/>
            <w:tcBorders>
              <w:top w:val="single" w:sz="8" w:space="0" w:color="auto"/>
              <w:left w:val="single" w:sz="8" w:space="0" w:color="auto"/>
              <w:bottom w:val="single" w:sz="4" w:space="0" w:color="auto"/>
              <w:right w:val="single" w:sz="4" w:space="0" w:color="auto"/>
            </w:tcBorders>
            <w:vAlign w:val="center"/>
          </w:tcPr>
          <w:p w:rsidR="00000000" w:rsidRDefault="00000000">
            <w:pPr>
              <w:jc w:val="center"/>
              <w:rPr>
                <w:rFonts w:ascii="Arial" w:eastAsia="Arial Unicode MS" w:hAnsi="Arial"/>
                <w:b/>
                <w:sz w:val="16"/>
              </w:rPr>
            </w:pPr>
            <w:r>
              <w:rPr>
                <w:rFonts w:ascii="Arial" w:hAnsi="Arial"/>
                <w:b/>
                <w:sz w:val="16"/>
              </w:rPr>
              <w:t>1998 год</w:t>
            </w:r>
          </w:p>
        </w:tc>
        <w:tc>
          <w:tcPr>
            <w:tcW w:w="979" w:type="dxa"/>
            <w:tcBorders>
              <w:top w:val="single" w:sz="8" w:space="0" w:color="auto"/>
              <w:left w:val="nil"/>
              <w:bottom w:val="single" w:sz="4" w:space="0" w:color="auto"/>
              <w:right w:val="single" w:sz="4" w:space="0" w:color="auto"/>
            </w:tcBorders>
            <w:vAlign w:val="center"/>
          </w:tcPr>
          <w:p w:rsidR="00000000" w:rsidRDefault="00000000">
            <w:pPr>
              <w:jc w:val="center"/>
              <w:rPr>
                <w:rFonts w:ascii="Arial" w:eastAsia="Arial Unicode MS" w:hAnsi="Arial"/>
                <w:sz w:val="16"/>
              </w:rPr>
            </w:pPr>
            <w:r>
              <w:rPr>
                <w:rFonts w:ascii="Arial" w:hAnsi="Arial"/>
                <w:sz w:val="16"/>
              </w:rPr>
              <w:t>Девушки</w:t>
            </w:r>
          </w:p>
        </w:tc>
        <w:tc>
          <w:tcPr>
            <w:tcW w:w="752" w:type="dxa"/>
            <w:tcBorders>
              <w:top w:val="single" w:sz="8" w:space="0" w:color="auto"/>
              <w:left w:val="nil"/>
              <w:bottom w:val="single" w:sz="4" w:space="0" w:color="auto"/>
              <w:right w:val="single" w:sz="4" w:space="0" w:color="auto"/>
            </w:tcBorders>
            <w:vAlign w:val="center"/>
          </w:tcPr>
          <w:p w:rsidR="00000000" w:rsidRDefault="00000000">
            <w:pPr>
              <w:ind w:right="227"/>
              <w:jc w:val="right"/>
              <w:rPr>
                <w:rFonts w:ascii="Arial" w:eastAsia="Arial Unicode MS" w:hAnsi="Arial"/>
                <w:sz w:val="16"/>
              </w:rPr>
            </w:pPr>
            <w:r>
              <w:rPr>
                <w:rFonts w:ascii="Arial" w:hAnsi="Arial"/>
                <w:sz w:val="16"/>
              </w:rPr>
              <w:t>1</w:t>
            </w:r>
          </w:p>
        </w:tc>
        <w:tc>
          <w:tcPr>
            <w:tcW w:w="752" w:type="dxa"/>
            <w:tcBorders>
              <w:top w:val="single" w:sz="8" w:space="0" w:color="auto"/>
              <w:left w:val="nil"/>
              <w:bottom w:val="single" w:sz="4" w:space="0" w:color="auto"/>
              <w:right w:val="single" w:sz="4" w:space="0" w:color="auto"/>
            </w:tcBorders>
            <w:vAlign w:val="center"/>
          </w:tcPr>
          <w:p w:rsidR="00000000" w:rsidRDefault="00000000">
            <w:pPr>
              <w:ind w:right="227"/>
              <w:jc w:val="right"/>
              <w:rPr>
                <w:rFonts w:ascii="Arial" w:eastAsia="Arial Unicode MS" w:hAnsi="Arial"/>
                <w:sz w:val="16"/>
              </w:rPr>
            </w:pPr>
            <w:r>
              <w:rPr>
                <w:rFonts w:ascii="Arial" w:hAnsi="Arial"/>
                <w:sz w:val="16"/>
              </w:rPr>
              <w:t>–</w:t>
            </w:r>
          </w:p>
        </w:tc>
        <w:tc>
          <w:tcPr>
            <w:tcW w:w="687" w:type="dxa"/>
            <w:tcBorders>
              <w:top w:val="single" w:sz="8" w:space="0" w:color="auto"/>
              <w:left w:val="nil"/>
              <w:bottom w:val="single" w:sz="4" w:space="0" w:color="auto"/>
              <w:right w:val="single" w:sz="4" w:space="0" w:color="auto"/>
            </w:tcBorders>
            <w:vAlign w:val="center"/>
          </w:tcPr>
          <w:p w:rsidR="00000000" w:rsidRDefault="00000000">
            <w:pPr>
              <w:ind w:right="227"/>
              <w:jc w:val="right"/>
              <w:rPr>
                <w:rFonts w:ascii="Arial" w:eastAsia="Arial Unicode MS" w:hAnsi="Arial"/>
                <w:sz w:val="16"/>
              </w:rPr>
            </w:pPr>
            <w:r>
              <w:rPr>
                <w:rFonts w:ascii="Arial" w:hAnsi="Arial"/>
                <w:sz w:val="16"/>
              </w:rPr>
              <w:t>–</w:t>
            </w:r>
          </w:p>
        </w:tc>
        <w:tc>
          <w:tcPr>
            <w:tcW w:w="730" w:type="dxa"/>
            <w:tcBorders>
              <w:top w:val="single" w:sz="8" w:space="0" w:color="auto"/>
              <w:left w:val="nil"/>
              <w:bottom w:val="single" w:sz="4" w:space="0" w:color="auto"/>
              <w:right w:val="single" w:sz="4" w:space="0" w:color="auto"/>
            </w:tcBorders>
            <w:vAlign w:val="center"/>
          </w:tcPr>
          <w:p w:rsidR="00000000" w:rsidRDefault="00000000">
            <w:pPr>
              <w:ind w:right="227"/>
              <w:jc w:val="right"/>
              <w:rPr>
                <w:rFonts w:ascii="Arial" w:eastAsia="Arial Unicode MS" w:hAnsi="Arial"/>
                <w:sz w:val="16"/>
              </w:rPr>
            </w:pPr>
            <w:r>
              <w:rPr>
                <w:rFonts w:ascii="Arial" w:hAnsi="Arial"/>
                <w:sz w:val="16"/>
              </w:rPr>
              <w:t>1</w:t>
            </w:r>
          </w:p>
        </w:tc>
        <w:tc>
          <w:tcPr>
            <w:tcW w:w="730" w:type="dxa"/>
            <w:tcBorders>
              <w:top w:val="single" w:sz="8" w:space="0" w:color="auto"/>
              <w:left w:val="nil"/>
              <w:bottom w:val="single" w:sz="4" w:space="0" w:color="auto"/>
              <w:right w:val="single" w:sz="4" w:space="0" w:color="auto"/>
            </w:tcBorders>
            <w:vAlign w:val="center"/>
          </w:tcPr>
          <w:p w:rsidR="00000000" w:rsidRDefault="00000000">
            <w:pPr>
              <w:ind w:right="170"/>
              <w:jc w:val="right"/>
              <w:rPr>
                <w:rFonts w:ascii="Arial" w:eastAsia="Arial Unicode MS" w:hAnsi="Arial"/>
                <w:sz w:val="16"/>
              </w:rPr>
            </w:pPr>
            <w:r>
              <w:rPr>
                <w:rFonts w:ascii="Arial" w:hAnsi="Arial"/>
                <w:sz w:val="16"/>
              </w:rPr>
              <w:t>28</w:t>
            </w:r>
          </w:p>
        </w:tc>
        <w:tc>
          <w:tcPr>
            <w:tcW w:w="795" w:type="dxa"/>
            <w:tcBorders>
              <w:top w:val="single" w:sz="8" w:space="0" w:color="auto"/>
              <w:left w:val="nil"/>
              <w:bottom w:val="single" w:sz="4" w:space="0" w:color="auto"/>
              <w:right w:val="single" w:sz="4" w:space="0" w:color="auto"/>
            </w:tcBorders>
            <w:vAlign w:val="center"/>
          </w:tcPr>
          <w:p w:rsidR="00000000" w:rsidRDefault="00000000">
            <w:pPr>
              <w:ind w:right="227"/>
              <w:jc w:val="right"/>
              <w:rPr>
                <w:rFonts w:ascii="Arial" w:eastAsia="Arial Unicode MS" w:hAnsi="Arial"/>
                <w:sz w:val="16"/>
              </w:rPr>
            </w:pPr>
            <w:r>
              <w:rPr>
                <w:rFonts w:ascii="Arial" w:hAnsi="Arial"/>
                <w:sz w:val="16"/>
              </w:rPr>
              <w:t>–</w:t>
            </w:r>
          </w:p>
        </w:tc>
        <w:tc>
          <w:tcPr>
            <w:tcW w:w="881" w:type="dxa"/>
            <w:tcBorders>
              <w:top w:val="single" w:sz="8" w:space="0" w:color="auto"/>
              <w:left w:val="nil"/>
              <w:bottom w:val="single" w:sz="4" w:space="0" w:color="auto"/>
              <w:right w:val="single" w:sz="4" w:space="0" w:color="auto"/>
            </w:tcBorders>
            <w:vAlign w:val="center"/>
          </w:tcPr>
          <w:p w:rsidR="00000000" w:rsidRDefault="00000000">
            <w:pPr>
              <w:ind w:right="227"/>
              <w:jc w:val="right"/>
              <w:rPr>
                <w:rFonts w:ascii="Arial" w:eastAsia="Arial Unicode MS" w:hAnsi="Arial"/>
                <w:sz w:val="16"/>
              </w:rPr>
            </w:pPr>
            <w:r>
              <w:rPr>
                <w:rFonts w:ascii="Arial" w:hAnsi="Arial"/>
                <w:sz w:val="16"/>
              </w:rPr>
              <w:t>–</w:t>
            </w:r>
          </w:p>
        </w:tc>
        <w:tc>
          <w:tcPr>
            <w:tcW w:w="881" w:type="dxa"/>
            <w:tcBorders>
              <w:top w:val="single" w:sz="8" w:space="0" w:color="auto"/>
              <w:left w:val="nil"/>
              <w:bottom w:val="single" w:sz="4" w:space="0" w:color="auto"/>
              <w:right w:val="single" w:sz="4" w:space="0" w:color="auto"/>
            </w:tcBorders>
            <w:vAlign w:val="center"/>
          </w:tcPr>
          <w:p w:rsidR="00000000" w:rsidRDefault="00000000">
            <w:pPr>
              <w:ind w:right="227"/>
              <w:jc w:val="right"/>
              <w:rPr>
                <w:rFonts w:ascii="Arial" w:eastAsia="Arial Unicode MS" w:hAnsi="Arial"/>
                <w:sz w:val="16"/>
              </w:rPr>
            </w:pPr>
            <w:r>
              <w:rPr>
                <w:rFonts w:ascii="Arial" w:hAnsi="Arial"/>
                <w:sz w:val="16"/>
              </w:rPr>
              <w:t>2</w:t>
            </w:r>
          </w:p>
        </w:tc>
        <w:tc>
          <w:tcPr>
            <w:tcW w:w="924" w:type="dxa"/>
            <w:tcBorders>
              <w:top w:val="single" w:sz="8" w:space="0" w:color="auto"/>
              <w:left w:val="nil"/>
              <w:bottom w:val="single" w:sz="4" w:space="0" w:color="auto"/>
              <w:right w:val="single" w:sz="4" w:space="0" w:color="auto"/>
            </w:tcBorders>
            <w:vAlign w:val="center"/>
          </w:tcPr>
          <w:p w:rsidR="00000000" w:rsidRDefault="00000000">
            <w:pPr>
              <w:ind w:right="227"/>
              <w:jc w:val="right"/>
              <w:rPr>
                <w:rFonts w:ascii="Arial" w:eastAsia="Arial Unicode MS" w:hAnsi="Arial"/>
                <w:sz w:val="16"/>
              </w:rPr>
            </w:pPr>
            <w:r>
              <w:rPr>
                <w:rFonts w:ascii="Arial" w:hAnsi="Arial"/>
                <w:sz w:val="16"/>
              </w:rPr>
              <w:t>1</w:t>
            </w:r>
          </w:p>
        </w:tc>
        <w:tc>
          <w:tcPr>
            <w:tcW w:w="819" w:type="dxa"/>
            <w:tcBorders>
              <w:top w:val="single" w:sz="8" w:space="0" w:color="auto"/>
              <w:left w:val="nil"/>
              <w:bottom w:val="single" w:sz="4" w:space="0" w:color="auto"/>
              <w:right w:val="single" w:sz="8" w:space="0" w:color="auto"/>
            </w:tcBorders>
            <w:vAlign w:val="center"/>
          </w:tcPr>
          <w:p w:rsidR="00000000" w:rsidRDefault="00000000">
            <w:pPr>
              <w:ind w:right="227"/>
              <w:jc w:val="right"/>
              <w:rPr>
                <w:rFonts w:ascii="Arial" w:eastAsia="Arial Unicode MS" w:hAnsi="Arial"/>
                <w:sz w:val="16"/>
              </w:rPr>
            </w:pPr>
            <w:r>
              <w:rPr>
                <w:rFonts w:ascii="Arial" w:hAnsi="Arial"/>
                <w:sz w:val="16"/>
              </w:rPr>
              <w:t>–</w:t>
            </w:r>
          </w:p>
        </w:tc>
      </w:tr>
      <w:tr w:rsidR="00000000">
        <w:tblPrEx>
          <w:tblCellMar>
            <w:top w:w="0" w:type="dxa"/>
            <w:bottom w:w="0" w:type="dxa"/>
          </w:tblCellMar>
        </w:tblPrEx>
        <w:trPr>
          <w:cantSplit/>
          <w:trHeight w:val="20"/>
        </w:trPr>
        <w:tc>
          <w:tcPr>
            <w:tcW w:w="709" w:type="dxa"/>
            <w:vMerge/>
            <w:tcBorders>
              <w:top w:val="single" w:sz="8" w:space="0" w:color="auto"/>
              <w:left w:val="single" w:sz="8" w:space="0" w:color="auto"/>
              <w:bottom w:val="single" w:sz="4" w:space="0" w:color="auto"/>
              <w:right w:val="single" w:sz="4" w:space="0" w:color="auto"/>
            </w:tcBorders>
            <w:vAlign w:val="center"/>
          </w:tcPr>
          <w:p w:rsidR="00000000" w:rsidRDefault="00000000">
            <w:pPr>
              <w:rPr>
                <w:rFonts w:ascii="Arial" w:eastAsia="Arial Unicode MS" w:hAnsi="Arial"/>
                <w:b/>
                <w:sz w:val="16"/>
              </w:rPr>
            </w:pPr>
          </w:p>
        </w:tc>
        <w:tc>
          <w:tcPr>
            <w:tcW w:w="979" w:type="dxa"/>
            <w:tcBorders>
              <w:top w:val="nil"/>
              <w:left w:val="nil"/>
              <w:bottom w:val="single" w:sz="4" w:space="0" w:color="auto"/>
              <w:right w:val="single" w:sz="4" w:space="0" w:color="auto"/>
            </w:tcBorders>
            <w:vAlign w:val="center"/>
          </w:tcPr>
          <w:p w:rsidR="00000000" w:rsidRDefault="00000000">
            <w:pPr>
              <w:jc w:val="center"/>
              <w:rPr>
                <w:rFonts w:ascii="Arial" w:eastAsia="Arial Unicode MS" w:hAnsi="Arial"/>
                <w:sz w:val="16"/>
              </w:rPr>
            </w:pPr>
            <w:r>
              <w:rPr>
                <w:rFonts w:ascii="Arial" w:hAnsi="Arial"/>
                <w:sz w:val="16"/>
              </w:rPr>
              <w:t>Юноши</w:t>
            </w:r>
          </w:p>
        </w:tc>
        <w:tc>
          <w:tcPr>
            <w:tcW w:w="752" w:type="dxa"/>
            <w:tcBorders>
              <w:top w:val="nil"/>
              <w:left w:val="nil"/>
              <w:bottom w:val="single" w:sz="4" w:space="0" w:color="auto"/>
              <w:right w:val="single" w:sz="4" w:space="0" w:color="auto"/>
            </w:tcBorders>
            <w:vAlign w:val="center"/>
          </w:tcPr>
          <w:p w:rsidR="00000000" w:rsidRDefault="00000000">
            <w:pPr>
              <w:ind w:right="227"/>
              <w:jc w:val="right"/>
              <w:rPr>
                <w:rFonts w:ascii="Arial" w:eastAsia="Arial Unicode MS" w:hAnsi="Arial"/>
                <w:sz w:val="16"/>
              </w:rPr>
            </w:pPr>
            <w:r>
              <w:rPr>
                <w:rFonts w:ascii="Arial" w:hAnsi="Arial"/>
                <w:sz w:val="16"/>
              </w:rPr>
              <w:t>62</w:t>
            </w:r>
          </w:p>
        </w:tc>
        <w:tc>
          <w:tcPr>
            <w:tcW w:w="752" w:type="dxa"/>
            <w:tcBorders>
              <w:top w:val="nil"/>
              <w:left w:val="nil"/>
              <w:bottom w:val="single" w:sz="4" w:space="0" w:color="auto"/>
              <w:right w:val="single" w:sz="4" w:space="0" w:color="auto"/>
            </w:tcBorders>
            <w:vAlign w:val="center"/>
          </w:tcPr>
          <w:p w:rsidR="00000000" w:rsidRDefault="00000000">
            <w:pPr>
              <w:ind w:right="227"/>
              <w:jc w:val="right"/>
              <w:rPr>
                <w:rFonts w:ascii="Arial" w:eastAsia="Arial Unicode MS" w:hAnsi="Arial"/>
                <w:sz w:val="16"/>
              </w:rPr>
            </w:pPr>
            <w:r>
              <w:rPr>
                <w:rFonts w:ascii="Arial" w:hAnsi="Arial"/>
                <w:sz w:val="16"/>
              </w:rPr>
              <w:t>–</w:t>
            </w:r>
          </w:p>
        </w:tc>
        <w:tc>
          <w:tcPr>
            <w:tcW w:w="687" w:type="dxa"/>
            <w:tcBorders>
              <w:top w:val="nil"/>
              <w:left w:val="nil"/>
              <w:bottom w:val="single" w:sz="4" w:space="0" w:color="auto"/>
              <w:right w:val="single" w:sz="4" w:space="0" w:color="auto"/>
            </w:tcBorders>
            <w:vAlign w:val="center"/>
          </w:tcPr>
          <w:p w:rsidR="00000000" w:rsidRDefault="00000000">
            <w:pPr>
              <w:ind w:right="227"/>
              <w:jc w:val="right"/>
              <w:rPr>
                <w:rFonts w:ascii="Arial" w:eastAsia="Arial Unicode MS" w:hAnsi="Arial"/>
                <w:sz w:val="16"/>
              </w:rPr>
            </w:pPr>
            <w:r>
              <w:rPr>
                <w:rFonts w:ascii="Arial" w:hAnsi="Arial"/>
                <w:sz w:val="16"/>
              </w:rPr>
              <w:t>12</w:t>
            </w:r>
          </w:p>
        </w:tc>
        <w:tc>
          <w:tcPr>
            <w:tcW w:w="730" w:type="dxa"/>
            <w:tcBorders>
              <w:top w:val="nil"/>
              <w:left w:val="nil"/>
              <w:bottom w:val="single" w:sz="4" w:space="0" w:color="auto"/>
              <w:right w:val="single" w:sz="4" w:space="0" w:color="auto"/>
            </w:tcBorders>
            <w:vAlign w:val="center"/>
          </w:tcPr>
          <w:p w:rsidR="00000000" w:rsidRDefault="00000000">
            <w:pPr>
              <w:ind w:right="227"/>
              <w:jc w:val="right"/>
              <w:rPr>
                <w:rFonts w:ascii="Arial" w:eastAsia="Arial Unicode MS" w:hAnsi="Arial"/>
                <w:sz w:val="16"/>
              </w:rPr>
            </w:pPr>
            <w:r>
              <w:rPr>
                <w:rFonts w:ascii="Arial" w:hAnsi="Arial"/>
                <w:sz w:val="16"/>
              </w:rPr>
              <w:t>2</w:t>
            </w:r>
          </w:p>
        </w:tc>
        <w:tc>
          <w:tcPr>
            <w:tcW w:w="730" w:type="dxa"/>
            <w:tcBorders>
              <w:top w:val="nil"/>
              <w:left w:val="nil"/>
              <w:bottom w:val="single" w:sz="4" w:space="0" w:color="auto"/>
              <w:right w:val="single" w:sz="4" w:space="0" w:color="auto"/>
            </w:tcBorders>
            <w:vAlign w:val="center"/>
          </w:tcPr>
          <w:p w:rsidR="00000000" w:rsidRDefault="00000000">
            <w:pPr>
              <w:ind w:right="170"/>
              <w:jc w:val="right"/>
              <w:rPr>
                <w:rFonts w:ascii="Arial" w:eastAsia="Arial Unicode MS" w:hAnsi="Arial"/>
                <w:sz w:val="16"/>
              </w:rPr>
            </w:pPr>
            <w:r>
              <w:rPr>
                <w:rFonts w:ascii="Arial" w:hAnsi="Arial"/>
                <w:sz w:val="16"/>
              </w:rPr>
              <w:t>750</w:t>
            </w:r>
          </w:p>
        </w:tc>
        <w:tc>
          <w:tcPr>
            <w:tcW w:w="795" w:type="dxa"/>
            <w:tcBorders>
              <w:top w:val="nil"/>
              <w:left w:val="nil"/>
              <w:bottom w:val="single" w:sz="4" w:space="0" w:color="auto"/>
              <w:right w:val="single" w:sz="4" w:space="0" w:color="auto"/>
            </w:tcBorders>
            <w:vAlign w:val="center"/>
          </w:tcPr>
          <w:p w:rsidR="00000000" w:rsidRDefault="00000000">
            <w:pPr>
              <w:ind w:right="227"/>
              <w:jc w:val="right"/>
              <w:rPr>
                <w:rFonts w:ascii="Arial" w:eastAsia="Arial Unicode MS" w:hAnsi="Arial"/>
                <w:sz w:val="16"/>
              </w:rPr>
            </w:pPr>
            <w:r>
              <w:rPr>
                <w:rFonts w:ascii="Arial" w:hAnsi="Arial"/>
                <w:sz w:val="16"/>
              </w:rPr>
              <w:t>2</w:t>
            </w:r>
          </w:p>
        </w:tc>
        <w:tc>
          <w:tcPr>
            <w:tcW w:w="881" w:type="dxa"/>
            <w:tcBorders>
              <w:top w:val="nil"/>
              <w:left w:val="nil"/>
              <w:bottom w:val="single" w:sz="4" w:space="0" w:color="auto"/>
              <w:right w:val="single" w:sz="4" w:space="0" w:color="auto"/>
            </w:tcBorders>
            <w:vAlign w:val="center"/>
          </w:tcPr>
          <w:p w:rsidR="00000000" w:rsidRDefault="00000000">
            <w:pPr>
              <w:ind w:right="227"/>
              <w:jc w:val="right"/>
              <w:rPr>
                <w:rFonts w:ascii="Arial" w:eastAsia="Arial Unicode MS" w:hAnsi="Arial"/>
                <w:sz w:val="16"/>
              </w:rPr>
            </w:pPr>
            <w:r>
              <w:rPr>
                <w:rFonts w:ascii="Arial" w:hAnsi="Arial"/>
                <w:sz w:val="16"/>
              </w:rPr>
              <w:t>6</w:t>
            </w:r>
          </w:p>
        </w:tc>
        <w:tc>
          <w:tcPr>
            <w:tcW w:w="881" w:type="dxa"/>
            <w:tcBorders>
              <w:top w:val="nil"/>
              <w:left w:val="nil"/>
              <w:bottom w:val="single" w:sz="4" w:space="0" w:color="auto"/>
              <w:right w:val="single" w:sz="4" w:space="0" w:color="auto"/>
            </w:tcBorders>
            <w:vAlign w:val="center"/>
          </w:tcPr>
          <w:p w:rsidR="00000000" w:rsidRDefault="00000000">
            <w:pPr>
              <w:ind w:right="227"/>
              <w:jc w:val="right"/>
              <w:rPr>
                <w:rFonts w:ascii="Arial" w:eastAsia="Arial Unicode MS" w:hAnsi="Arial"/>
                <w:sz w:val="16"/>
              </w:rPr>
            </w:pPr>
            <w:r>
              <w:rPr>
                <w:rFonts w:ascii="Arial" w:hAnsi="Arial"/>
                <w:sz w:val="16"/>
              </w:rPr>
              <w:t>28</w:t>
            </w:r>
          </w:p>
        </w:tc>
        <w:tc>
          <w:tcPr>
            <w:tcW w:w="924" w:type="dxa"/>
            <w:tcBorders>
              <w:top w:val="nil"/>
              <w:left w:val="nil"/>
              <w:bottom w:val="single" w:sz="4" w:space="0" w:color="auto"/>
              <w:right w:val="single" w:sz="4" w:space="0" w:color="auto"/>
            </w:tcBorders>
            <w:vAlign w:val="center"/>
          </w:tcPr>
          <w:p w:rsidR="00000000" w:rsidRDefault="00000000">
            <w:pPr>
              <w:ind w:right="227"/>
              <w:jc w:val="right"/>
              <w:rPr>
                <w:rFonts w:ascii="Arial" w:eastAsia="Arial Unicode MS" w:hAnsi="Arial"/>
                <w:sz w:val="16"/>
              </w:rPr>
            </w:pPr>
            <w:r>
              <w:rPr>
                <w:rFonts w:ascii="Arial" w:hAnsi="Arial"/>
                <w:sz w:val="16"/>
              </w:rPr>
              <w:t>21</w:t>
            </w:r>
          </w:p>
        </w:tc>
        <w:tc>
          <w:tcPr>
            <w:tcW w:w="819" w:type="dxa"/>
            <w:tcBorders>
              <w:top w:val="nil"/>
              <w:left w:val="nil"/>
              <w:bottom w:val="single" w:sz="4" w:space="0" w:color="auto"/>
              <w:right w:val="single" w:sz="8" w:space="0" w:color="auto"/>
            </w:tcBorders>
            <w:vAlign w:val="center"/>
          </w:tcPr>
          <w:p w:rsidR="00000000" w:rsidRDefault="00000000">
            <w:pPr>
              <w:ind w:right="227"/>
              <w:jc w:val="right"/>
              <w:rPr>
                <w:rFonts w:ascii="Arial" w:eastAsia="Arial Unicode MS" w:hAnsi="Arial"/>
                <w:sz w:val="16"/>
              </w:rPr>
            </w:pPr>
            <w:r>
              <w:rPr>
                <w:rFonts w:ascii="Arial" w:hAnsi="Arial"/>
                <w:sz w:val="16"/>
              </w:rPr>
              <w:t>9</w:t>
            </w:r>
          </w:p>
        </w:tc>
      </w:tr>
      <w:tr w:rsidR="00000000">
        <w:tblPrEx>
          <w:tblCellMar>
            <w:top w:w="0" w:type="dxa"/>
            <w:bottom w:w="0" w:type="dxa"/>
          </w:tblCellMar>
        </w:tblPrEx>
        <w:trPr>
          <w:cantSplit/>
          <w:trHeight w:val="20"/>
        </w:trPr>
        <w:tc>
          <w:tcPr>
            <w:tcW w:w="709" w:type="dxa"/>
            <w:vMerge w:val="restart"/>
            <w:tcBorders>
              <w:top w:val="nil"/>
              <w:left w:val="single" w:sz="8" w:space="0" w:color="auto"/>
              <w:bottom w:val="single" w:sz="4" w:space="0" w:color="auto"/>
              <w:right w:val="single" w:sz="4" w:space="0" w:color="auto"/>
            </w:tcBorders>
            <w:vAlign w:val="center"/>
          </w:tcPr>
          <w:p w:rsidR="00000000" w:rsidRDefault="00000000">
            <w:pPr>
              <w:jc w:val="center"/>
              <w:rPr>
                <w:rFonts w:ascii="Arial" w:eastAsia="Arial Unicode MS" w:hAnsi="Arial"/>
                <w:b/>
                <w:sz w:val="16"/>
              </w:rPr>
            </w:pPr>
            <w:r>
              <w:rPr>
                <w:rFonts w:ascii="Arial" w:hAnsi="Arial"/>
                <w:b/>
                <w:sz w:val="16"/>
              </w:rPr>
              <w:t>1999 год</w:t>
            </w:r>
          </w:p>
        </w:tc>
        <w:tc>
          <w:tcPr>
            <w:tcW w:w="979" w:type="dxa"/>
            <w:tcBorders>
              <w:top w:val="nil"/>
              <w:left w:val="nil"/>
              <w:bottom w:val="single" w:sz="4" w:space="0" w:color="auto"/>
              <w:right w:val="single" w:sz="4" w:space="0" w:color="auto"/>
            </w:tcBorders>
            <w:vAlign w:val="center"/>
          </w:tcPr>
          <w:p w:rsidR="00000000" w:rsidRDefault="00000000">
            <w:pPr>
              <w:jc w:val="center"/>
              <w:rPr>
                <w:rFonts w:ascii="Arial" w:eastAsia="Arial Unicode MS" w:hAnsi="Arial"/>
                <w:sz w:val="16"/>
              </w:rPr>
            </w:pPr>
            <w:r>
              <w:rPr>
                <w:rFonts w:ascii="Arial" w:hAnsi="Arial"/>
                <w:sz w:val="16"/>
              </w:rPr>
              <w:t>Девушки</w:t>
            </w:r>
          </w:p>
        </w:tc>
        <w:tc>
          <w:tcPr>
            <w:tcW w:w="752" w:type="dxa"/>
            <w:tcBorders>
              <w:top w:val="nil"/>
              <w:left w:val="nil"/>
              <w:bottom w:val="single" w:sz="4" w:space="0" w:color="auto"/>
              <w:right w:val="single" w:sz="4" w:space="0" w:color="auto"/>
            </w:tcBorders>
            <w:vAlign w:val="center"/>
          </w:tcPr>
          <w:p w:rsidR="00000000" w:rsidRDefault="00000000">
            <w:pPr>
              <w:ind w:right="227"/>
              <w:jc w:val="right"/>
              <w:rPr>
                <w:rFonts w:ascii="Arial" w:eastAsia="Arial Unicode MS" w:hAnsi="Arial"/>
                <w:sz w:val="16"/>
              </w:rPr>
            </w:pPr>
            <w:r>
              <w:rPr>
                <w:rFonts w:ascii="Arial" w:hAnsi="Arial"/>
                <w:sz w:val="16"/>
              </w:rPr>
              <w:t>1</w:t>
            </w:r>
          </w:p>
        </w:tc>
        <w:tc>
          <w:tcPr>
            <w:tcW w:w="752" w:type="dxa"/>
            <w:tcBorders>
              <w:top w:val="nil"/>
              <w:left w:val="nil"/>
              <w:bottom w:val="single" w:sz="4" w:space="0" w:color="auto"/>
              <w:right w:val="single" w:sz="4" w:space="0" w:color="auto"/>
            </w:tcBorders>
            <w:vAlign w:val="center"/>
          </w:tcPr>
          <w:p w:rsidR="00000000" w:rsidRDefault="00000000">
            <w:pPr>
              <w:ind w:right="227"/>
              <w:jc w:val="right"/>
              <w:rPr>
                <w:rFonts w:ascii="Arial" w:eastAsia="Arial Unicode MS" w:hAnsi="Arial"/>
                <w:sz w:val="16"/>
              </w:rPr>
            </w:pPr>
            <w:r>
              <w:rPr>
                <w:rFonts w:ascii="Arial" w:hAnsi="Arial"/>
                <w:sz w:val="16"/>
              </w:rPr>
              <w:t>–</w:t>
            </w:r>
          </w:p>
        </w:tc>
        <w:tc>
          <w:tcPr>
            <w:tcW w:w="687" w:type="dxa"/>
            <w:tcBorders>
              <w:top w:val="nil"/>
              <w:left w:val="nil"/>
              <w:bottom w:val="single" w:sz="4" w:space="0" w:color="auto"/>
              <w:right w:val="single" w:sz="4" w:space="0" w:color="auto"/>
            </w:tcBorders>
            <w:vAlign w:val="center"/>
          </w:tcPr>
          <w:p w:rsidR="00000000" w:rsidRDefault="00000000">
            <w:pPr>
              <w:ind w:right="227"/>
              <w:jc w:val="right"/>
              <w:rPr>
                <w:rFonts w:ascii="Arial" w:eastAsia="Arial Unicode MS" w:hAnsi="Arial"/>
                <w:sz w:val="16"/>
              </w:rPr>
            </w:pPr>
            <w:r>
              <w:rPr>
                <w:rFonts w:ascii="Arial" w:hAnsi="Arial"/>
                <w:sz w:val="16"/>
              </w:rPr>
              <w:t>1</w:t>
            </w:r>
          </w:p>
        </w:tc>
        <w:tc>
          <w:tcPr>
            <w:tcW w:w="730" w:type="dxa"/>
            <w:tcBorders>
              <w:top w:val="nil"/>
              <w:left w:val="nil"/>
              <w:bottom w:val="single" w:sz="4" w:space="0" w:color="auto"/>
              <w:right w:val="single" w:sz="4" w:space="0" w:color="auto"/>
            </w:tcBorders>
            <w:vAlign w:val="center"/>
          </w:tcPr>
          <w:p w:rsidR="00000000" w:rsidRDefault="00000000">
            <w:pPr>
              <w:ind w:right="227"/>
              <w:jc w:val="right"/>
              <w:rPr>
                <w:rFonts w:ascii="Arial" w:eastAsia="Arial Unicode MS" w:hAnsi="Arial"/>
                <w:sz w:val="16"/>
              </w:rPr>
            </w:pPr>
            <w:r>
              <w:rPr>
                <w:rFonts w:ascii="Arial" w:hAnsi="Arial"/>
                <w:sz w:val="16"/>
              </w:rPr>
              <w:t>–</w:t>
            </w:r>
          </w:p>
        </w:tc>
        <w:tc>
          <w:tcPr>
            <w:tcW w:w="730" w:type="dxa"/>
            <w:tcBorders>
              <w:top w:val="nil"/>
              <w:left w:val="nil"/>
              <w:bottom w:val="single" w:sz="4" w:space="0" w:color="auto"/>
              <w:right w:val="single" w:sz="4" w:space="0" w:color="auto"/>
            </w:tcBorders>
            <w:vAlign w:val="center"/>
          </w:tcPr>
          <w:p w:rsidR="00000000" w:rsidRDefault="00000000">
            <w:pPr>
              <w:ind w:right="170"/>
              <w:jc w:val="right"/>
              <w:rPr>
                <w:rFonts w:ascii="Arial" w:eastAsia="Arial Unicode MS" w:hAnsi="Arial"/>
                <w:sz w:val="16"/>
              </w:rPr>
            </w:pPr>
            <w:r>
              <w:rPr>
                <w:rFonts w:ascii="Arial" w:hAnsi="Arial"/>
                <w:sz w:val="16"/>
              </w:rPr>
              <w:t>21</w:t>
            </w:r>
          </w:p>
        </w:tc>
        <w:tc>
          <w:tcPr>
            <w:tcW w:w="795" w:type="dxa"/>
            <w:tcBorders>
              <w:top w:val="nil"/>
              <w:left w:val="nil"/>
              <w:bottom w:val="single" w:sz="4" w:space="0" w:color="auto"/>
              <w:right w:val="single" w:sz="4" w:space="0" w:color="auto"/>
            </w:tcBorders>
            <w:vAlign w:val="center"/>
          </w:tcPr>
          <w:p w:rsidR="00000000" w:rsidRDefault="00000000">
            <w:pPr>
              <w:ind w:right="227"/>
              <w:jc w:val="right"/>
              <w:rPr>
                <w:rFonts w:ascii="Arial" w:eastAsia="Arial Unicode MS" w:hAnsi="Arial"/>
                <w:sz w:val="16"/>
              </w:rPr>
            </w:pPr>
            <w:r>
              <w:rPr>
                <w:rFonts w:ascii="Arial" w:hAnsi="Arial"/>
                <w:sz w:val="16"/>
              </w:rPr>
              <w:t>–</w:t>
            </w:r>
          </w:p>
        </w:tc>
        <w:tc>
          <w:tcPr>
            <w:tcW w:w="881" w:type="dxa"/>
            <w:tcBorders>
              <w:top w:val="nil"/>
              <w:left w:val="nil"/>
              <w:bottom w:val="single" w:sz="4" w:space="0" w:color="auto"/>
              <w:right w:val="single" w:sz="4" w:space="0" w:color="auto"/>
            </w:tcBorders>
            <w:vAlign w:val="center"/>
          </w:tcPr>
          <w:p w:rsidR="00000000" w:rsidRDefault="00000000">
            <w:pPr>
              <w:ind w:right="227"/>
              <w:jc w:val="right"/>
              <w:rPr>
                <w:rFonts w:ascii="Arial" w:eastAsia="Arial Unicode MS" w:hAnsi="Arial"/>
                <w:sz w:val="16"/>
              </w:rPr>
            </w:pPr>
            <w:r>
              <w:rPr>
                <w:rFonts w:ascii="Arial" w:hAnsi="Arial"/>
                <w:sz w:val="16"/>
              </w:rPr>
              <w:t>–</w:t>
            </w:r>
          </w:p>
        </w:tc>
        <w:tc>
          <w:tcPr>
            <w:tcW w:w="881" w:type="dxa"/>
            <w:tcBorders>
              <w:top w:val="nil"/>
              <w:left w:val="nil"/>
              <w:bottom w:val="single" w:sz="4" w:space="0" w:color="auto"/>
              <w:right w:val="single" w:sz="4" w:space="0" w:color="auto"/>
            </w:tcBorders>
            <w:vAlign w:val="center"/>
          </w:tcPr>
          <w:p w:rsidR="00000000" w:rsidRDefault="00000000">
            <w:pPr>
              <w:ind w:right="227"/>
              <w:jc w:val="right"/>
              <w:rPr>
                <w:rFonts w:ascii="Arial" w:eastAsia="Arial Unicode MS" w:hAnsi="Arial"/>
                <w:sz w:val="16"/>
              </w:rPr>
            </w:pPr>
            <w:r>
              <w:rPr>
                <w:rFonts w:ascii="Arial" w:hAnsi="Arial"/>
                <w:sz w:val="16"/>
              </w:rPr>
              <w:t>2</w:t>
            </w:r>
          </w:p>
        </w:tc>
        <w:tc>
          <w:tcPr>
            <w:tcW w:w="924" w:type="dxa"/>
            <w:tcBorders>
              <w:top w:val="nil"/>
              <w:left w:val="nil"/>
              <w:bottom w:val="single" w:sz="4" w:space="0" w:color="auto"/>
              <w:right w:val="single" w:sz="4" w:space="0" w:color="auto"/>
            </w:tcBorders>
            <w:vAlign w:val="center"/>
          </w:tcPr>
          <w:p w:rsidR="00000000" w:rsidRDefault="00000000">
            <w:pPr>
              <w:ind w:right="227"/>
              <w:jc w:val="right"/>
              <w:rPr>
                <w:rFonts w:ascii="Arial" w:eastAsia="Arial Unicode MS" w:hAnsi="Arial"/>
                <w:sz w:val="16"/>
              </w:rPr>
            </w:pPr>
            <w:r>
              <w:rPr>
                <w:rFonts w:ascii="Arial" w:hAnsi="Arial"/>
                <w:sz w:val="16"/>
              </w:rPr>
              <w:t>–</w:t>
            </w:r>
          </w:p>
        </w:tc>
        <w:tc>
          <w:tcPr>
            <w:tcW w:w="819" w:type="dxa"/>
            <w:tcBorders>
              <w:top w:val="nil"/>
              <w:left w:val="nil"/>
              <w:bottom w:val="single" w:sz="4" w:space="0" w:color="auto"/>
              <w:right w:val="single" w:sz="8" w:space="0" w:color="auto"/>
            </w:tcBorders>
            <w:vAlign w:val="center"/>
          </w:tcPr>
          <w:p w:rsidR="00000000" w:rsidRDefault="00000000">
            <w:pPr>
              <w:ind w:right="227"/>
              <w:jc w:val="right"/>
              <w:rPr>
                <w:rFonts w:ascii="Arial" w:eastAsia="Arial Unicode MS" w:hAnsi="Arial"/>
                <w:sz w:val="16"/>
              </w:rPr>
            </w:pPr>
            <w:r>
              <w:rPr>
                <w:rFonts w:ascii="Arial" w:hAnsi="Arial"/>
                <w:sz w:val="16"/>
              </w:rPr>
              <w:t>–</w:t>
            </w:r>
          </w:p>
        </w:tc>
      </w:tr>
      <w:tr w:rsidR="00000000">
        <w:tblPrEx>
          <w:tblCellMar>
            <w:top w:w="0" w:type="dxa"/>
            <w:bottom w:w="0" w:type="dxa"/>
          </w:tblCellMar>
        </w:tblPrEx>
        <w:trPr>
          <w:cantSplit/>
          <w:trHeight w:val="20"/>
        </w:trPr>
        <w:tc>
          <w:tcPr>
            <w:tcW w:w="709" w:type="dxa"/>
            <w:vMerge/>
            <w:tcBorders>
              <w:top w:val="nil"/>
              <w:left w:val="single" w:sz="8" w:space="0" w:color="auto"/>
              <w:bottom w:val="single" w:sz="4" w:space="0" w:color="auto"/>
              <w:right w:val="single" w:sz="4" w:space="0" w:color="auto"/>
            </w:tcBorders>
            <w:vAlign w:val="center"/>
          </w:tcPr>
          <w:p w:rsidR="00000000" w:rsidRDefault="00000000">
            <w:pPr>
              <w:rPr>
                <w:rFonts w:ascii="Arial" w:eastAsia="Arial Unicode MS" w:hAnsi="Arial"/>
                <w:b/>
                <w:sz w:val="16"/>
              </w:rPr>
            </w:pPr>
          </w:p>
        </w:tc>
        <w:tc>
          <w:tcPr>
            <w:tcW w:w="979" w:type="dxa"/>
            <w:tcBorders>
              <w:top w:val="nil"/>
              <w:left w:val="nil"/>
              <w:bottom w:val="single" w:sz="4" w:space="0" w:color="auto"/>
              <w:right w:val="single" w:sz="4" w:space="0" w:color="auto"/>
            </w:tcBorders>
            <w:vAlign w:val="center"/>
          </w:tcPr>
          <w:p w:rsidR="00000000" w:rsidRDefault="00000000">
            <w:pPr>
              <w:jc w:val="center"/>
              <w:rPr>
                <w:rFonts w:ascii="Arial" w:eastAsia="Arial Unicode MS" w:hAnsi="Arial"/>
                <w:sz w:val="16"/>
              </w:rPr>
            </w:pPr>
            <w:r>
              <w:rPr>
                <w:rFonts w:ascii="Arial" w:hAnsi="Arial"/>
                <w:sz w:val="16"/>
              </w:rPr>
              <w:t>Юноши</w:t>
            </w:r>
          </w:p>
        </w:tc>
        <w:tc>
          <w:tcPr>
            <w:tcW w:w="752" w:type="dxa"/>
            <w:tcBorders>
              <w:top w:val="nil"/>
              <w:left w:val="nil"/>
              <w:bottom w:val="single" w:sz="4" w:space="0" w:color="auto"/>
              <w:right w:val="single" w:sz="4" w:space="0" w:color="auto"/>
            </w:tcBorders>
            <w:vAlign w:val="center"/>
          </w:tcPr>
          <w:p w:rsidR="00000000" w:rsidRDefault="00000000">
            <w:pPr>
              <w:ind w:right="227"/>
              <w:jc w:val="right"/>
              <w:rPr>
                <w:rFonts w:ascii="Arial" w:eastAsia="Arial Unicode MS" w:hAnsi="Arial"/>
                <w:sz w:val="16"/>
              </w:rPr>
            </w:pPr>
            <w:r>
              <w:rPr>
                <w:rFonts w:ascii="Arial" w:hAnsi="Arial"/>
                <w:sz w:val="16"/>
              </w:rPr>
              <w:t>52</w:t>
            </w:r>
          </w:p>
        </w:tc>
        <w:tc>
          <w:tcPr>
            <w:tcW w:w="752" w:type="dxa"/>
            <w:tcBorders>
              <w:top w:val="nil"/>
              <w:left w:val="nil"/>
              <w:bottom w:val="single" w:sz="4" w:space="0" w:color="auto"/>
              <w:right w:val="single" w:sz="4" w:space="0" w:color="auto"/>
            </w:tcBorders>
            <w:vAlign w:val="center"/>
          </w:tcPr>
          <w:p w:rsidR="00000000" w:rsidRDefault="00000000">
            <w:pPr>
              <w:ind w:right="227"/>
              <w:jc w:val="right"/>
              <w:rPr>
                <w:rFonts w:ascii="Arial" w:eastAsia="Arial Unicode MS" w:hAnsi="Arial"/>
                <w:sz w:val="16"/>
              </w:rPr>
            </w:pPr>
            <w:r>
              <w:rPr>
                <w:rFonts w:ascii="Arial" w:hAnsi="Arial"/>
                <w:sz w:val="16"/>
              </w:rPr>
              <w:t>1</w:t>
            </w:r>
          </w:p>
        </w:tc>
        <w:tc>
          <w:tcPr>
            <w:tcW w:w="687" w:type="dxa"/>
            <w:tcBorders>
              <w:top w:val="nil"/>
              <w:left w:val="nil"/>
              <w:bottom w:val="single" w:sz="4" w:space="0" w:color="auto"/>
              <w:right w:val="single" w:sz="4" w:space="0" w:color="auto"/>
            </w:tcBorders>
            <w:vAlign w:val="center"/>
          </w:tcPr>
          <w:p w:rsidR="00000000" w:rsidRDefault="00000000">
            <w:pPr>
              <w:ind w:right="227"/>
              <w:jc w:val="right"/>
              <w:rPr>
                <w:rFonts w:ascii="Arial" w:eastAsia="Arial Unicode MS" w:hAnsi="Arial"/>
                <w:sz w:val="16"/>
              </w:rPr>
            </w:pPr>
            <w:r>
              <w:rPr>
                <w:rFonts w:ascii="Arial" w:hAnsi="Arial"/>
                <w:sz w:val="16"/>
              </w:rPr>
              <w:t>11</w:t>
            </w:r>
          </w:p>
        </w:tc>
        <w:tc>
          <w:tcPr>
            <w:tcW w:w="730" w:type="dxa"/>
            <w:tcBorders>
              <w:top w:val="nil"/>
              <w:left w:val="nil"/>
              <w:bottom w:val="single" w:sz="4" w:space="0" w:color="auto"/>
              <w:right w:val="single" w:sz="4" w:space="0" w:color="auto"/>
            </w:tcBorders>
            <w:vAlign w:val="center"/>
          </w:tcPr>
          <w:p w:rsidR="00000000" w:rsidRDefault="00000000">
            <w:pPr>
              <w:ind w:right="227"/>
              <w:jc w:val="right"/>
              <w:rPr>
                <w:rFonts w:ascii="Arial" w:eastAsia="Arial Unicode MS" w:hAnsi="Arial"/>
                <w:sz w:val="16"/>
              </w:rPr>
            </w:pPr>
            <w:r>
              <w:rPr>
                <w:rFonts w:ascii="Arial" w:hAnsi="Arial"/>
                <w:sz w:val="16"/>
              </w:rPr>
              <w:t>1</w:t>
            </w:r>
          </w:p>
        </w:tc>
        <w:tc>
          <w:tcPr>
            <w:tcW w:w="730" w:type="dxa"/>
            <w:tcBorders>
              <w:top w:val="nil"/>
              <w:left w:val="nil"/>
              <w:bottom w:val="single" w:sz="4" w:space="0" w:color="auto"/>
              <w:right w:val="single" w:sz="4" w:space="0" w:color="auto"/>
            </w:tcBorders>
            <w:vAlign w:val="center"/>
          </w:tcPr>
          <w:p w:rsidR="00000000" w:rsidRDefault="00000000">
            <w:pPr>
              <w:ind w:right="170"/>
              <w:jc w:val="right"/>
              <w:rPr>
                <w:rFonts w:ascii="Arial" w:eastAsia="Arial Unicode MS" w:hAnsi="Arial"/>
                <w:sz w:val="16"/>
              </w:rPr>
            </w:pPr>
            <w:r>
              <w:rPr>
                <w:rFonts w:ascii="Arial" w:hAnsi="Arial"/>
                <w:sz w:val="16"/>
              </w:rPr>
              <w:t>772</w:t>
            </w:r>
          </w:p>
        </w:tc>
        <w:tc>
          <w:tcPr>
            <w:tcW w:w="795" w:type="dxa"/>
            <w:tcBorders>
              <w:top w:val="nil"/>
              <w:left w:val="nil"/>
              <w:bottom w:val="single" w:sz="4" w:space="0" w:color="auto"/>
              <w:right w:val="single" w:sz="4" w:space="0" w:color="auto"/>
            </w:tcBorders>
            <w:vAlign w:val="center"/>
          </w:tcPr>
          <w:p w:rsidR="00000000" w:rsidRDefault="00000000">
            <w:pPr>
              <w:ind w:right="227"/>
              <w:jc w:val="right"/>
              <w:rPr>
                <w:rFonts w:ascii="Arial" w:eastAsia="Arial Unicode MS" w:hAnsi="Arial"/>
                <w:sz w:val="16"/>
              </w:rPr>
            </w:pPr>
            <w:r>
              <w:rPr>
                <w:rFonts w:ascii="Arial" w:hAnsi="Arial"/>
                <w:sz w:val="16"/>
              </w:rPr>
              <w:t>6</w:t>
            </w:r>
          </w:p>
        </w:tc>
        <w:tc>
          <w:tcPr>
            <w:tcW w:w="881" w:type="dxa"/>
            <w:tcBorders>
              <w:top w:val="nil"/>
              <w:left w:val="nil"/>
              <w:bottom w:val="single" w:sz="4" w:space="0" w:color="auto"/>
              <w:right w:val="single" w:sz="4" w:space="0" w:color="auto"/>
            </w:tcBorders>
            <w:vAlign w:val="center"/>
          </w:tcPr>
          <w:p w:rsidR="00000000" w:rsidRDefault="00000000">
            <w:pPr>
              <w:ind w:right="227"/>
              <w:jc w:val="right"/>
              <w:rPr>
                <w:rFonts w:ascii="Arial" w:eastAsia="Arial Unicode MS" w:hAnsi="Arial"/>
                <w:sz w:val="16"/>
              </w:rPr>
            </w:pPr>
            <w:r>
              <w:rPr>
                <w:rFonts w:ascii="Arial" w:hAnsi="Arial"/>
                <w:sz w:val="16"/>
              </w:rPr>
              <w:t>2</w:t>
            </w:r>
          </w:p>
        </w:tc>
        <w:tc>
          <w:tcPr>
            <w:tcW w:w="881" w:type="dxa"/>
            <w:tcBorders>
              <w:top w:val="nil"/>
              <w:left w:val="nil"/>
              <w:bottom w:val="single" w:sz="4" w:space="0" w:color="auto"/>
              <w:right w:val="single" w:sz="4" w:space="0" w:color="auto"/>
            </w:tcBorders>
            <w:vAlign w:val="center"/>
          </w:tcPr>
          <w:p w:rsidR="00000000" w:rsidRDefault="00000000">
            <w:pPr>
              <w:ind w:right="227"/>
              <w:jc w:val="right"/>
              <w:rPr>
                <w:rFonts w:ascii="Arial" w:eastAsia="Arial Unicode MS" w:hAnsi="Arial"/>
                <w:sz w:val="16"/>
              </w:rPr>
            </w:pPr>
            <w:r>
              <w:rPr>
                <w:rFonts w:ascii="Arial" w:hAnsi="Arial"/>
                <w:sz w:val="16"/>
              </w:rPr>
              <w:t>48</w:t>
            </w:r>
          </w:p>
        </w:tc>
        <w:tc>
          <w:tcPr>
            <w:tcW w:w="924" w:type="dxa"/>
            <w:tcBorders>
              <w:top w:val="nil"/>
              <w:left w:val="nil"/>
              <w:bottom w:val="single" w:sz="4" w:space="0" w:color="auto"/>
              <w:right w:val="single" w:sz="4" w:space="0" w:color="auto"/>
            </w:tcBorders>
            <w:vAlign w:val="center"/>
          </w:tcPr>
          <w:p w:rsidR="00000000" w:rsidRDefault="00000000">
            <w:pPr>
              <w:ind w:right="227"/>
              <w:jc w:val="right"/>
              <w:rPr>
                <w:rFonts w:ascii="Arial" w:eastAsia="Arial Unicode MS" w:hAnsi="Arial"/>
                <w:sz w:val="16"/>
              </w:rPr>
            </w:pPr>
            <w:r>
              <w:rPr>
                <w:rFonts w:ascii="Arial" w:hAnsi="Arial"/>
                <w:sz w:val="16"/>
              </w:rPr>
              <w:t>11</w:t>
            </w:r>
          </w:p>
        </w:tc>
        <w:tc>
          <w:tcPr>
            <w:tcW w:w="819" w:type="dxa"/>
            <w:tcBorders>
              <w:top w:val="nil"/>
              <w:left w:val="nil"/>
              <w:bottom w:val="single" w:sz="4" w:space="0" w:color="auto"/>
              <w:right w:val="single" w:sz="8" w:space="0" w:color="auto"/>
            </w:tcBorders>
            <w:vAlign w:val="center"/>
          </w:tcPr>
          <w:p w:rsidR="00000000" w:rsidRDefault="00000000">
            <w:pPr>
              <w:ind w:right="227"/>
              <w:jc w:val="right"/>
              <w:rPr>
                <w:rFonts w:ascii="Arial" w:eastAsia="Arial Unicode MS" w:hAnsi="Arial"/>
                <w:sz w:val="16"/>
              </w:rPr>
            </w:pPr>
            <w:r>
              <w:rPr>
                <w:rFonts w:ascii="Arial" w:hAnsi="Arial"/>
                <w:sz w:val="16"/>
              </w:rPr>
              <w:t>7</w:t>
            </w:r>
          </w:p>
        </w:tc>
      </w:tr>
      <w:tr w:rsidR="00000000">
        <w:tblPrEx>
          <w:tblCellMar>
            <w:top w:w="0" w:type="dxa"/>
            <w:bottom w:w="0" w:type="dxa"/>
          </w:tblCellMar>
        </w:tblPrEx>
        <w:trPr>
          <w:cantSplit/>
          <w:trHeight w:val="20"/>
        </w:trPr>
        <w:tc>
          <w:tcPr>
            <w:tcW w:w="709" w:type="dxa"/>
            <w:vMerge w:val="restart"/>
            <w:tcBorders>
              <w:top w:val="nil"/>
              <w:left w:val="single" w:sz="8" w:space="0" w:color="auto"/>
              <w:bottom w:val="single" w:sz="4" w:space="0" w:color="auto"/>
              <w:right w:val="single" w:sz="4" w:space="0" w:color="auto"/>
            </w:tcBorders>
            <w:vAlign w:val="center"/>
          </w:tcPr>
          <w:p w:rsidR="00000000" w:rsidRDefault="00000000">
            <w:pPr>
              <w:jc w:val="center"/>
              <w:rPr>
                <w:rFonts w:ascii="Arial" w:eastAsia="Arial Unicode MS" w:hAnsi="Arial"/>
                <w:b/>
                <w:sz w:val="16"/>
              </w:rPr>
            </w:pPr>
            <w:r>
              <w:rPr>
                <w:rFonts w:ascii="Arial" w:hAnsi="Arial"/>
                <w:b/>
                <w:sz w:val="16"/>
              </w:rPr>
              <w:t>2000 год</w:t>
            </w:r>
          </w:p>
        </w:tc>
        <w:tc>
          <w:tcPr>
            <w:tcW w:w="979" w:type="dxa"/>
            <w:tcBorders>
              <w:top w:val="nil"/>
              <w:left w:val="nil"/>
              <w:bottom w:val="single" w:sz="4" w:space="0" w:color="auto"/>
              <w:right w:val="single" w:sz="4" w:space="0" w:color="auto"/>
            </w:tcBorders>
            <w:vAlign w:val="center"/>
          </w:tcPr>
          <w:p w:rsidR="00000000" w:rsidRDefault="00000000">
            <w:pPr>
              <w:jc w:val="center"/>
              <w:rPr>
                <w:rFonts w:ascii="Arial" w:eastAsia="Arial Unicode MS" w:hAnsi="Arial"/>
                <w:sz w:val="16"/>
              </w:rPr>
            </w:pPr>
            <w:r>
              <w:rPr>
                <w:rFonts w:ascii="Arial" w:hAnsi="Arial"/>
                <w:sz w:val="16"/>
              </w:rPr>
              <w:t>Девушки</w:t>
            </w:r>
          </w:p>
        </w:tc>
        <w:tc>
          <w:tcPr>
            <w:tcW w:w="752" w:type="dxa"/>
            <w:tcBorders>
              <w:top w:val="nil"/>
              <w:left w:val="nil"/>
              <w:bottom w:val="single" w:sz="4" w:space="0" w:color="auto"/>
              <w:right w:val="single" w:sz="4" w:space="0" w:color="auto"/>
            </w:tcBorders>
            <w:vAlign w:val="center"/>
          </w:tcPr>
          <w:p w:rsidR="00000000" w:rsidRDefault="00000000">
            <w:pPr>
              <w:ind w:right="227"/>
              <w:jc w:val="right"/>
              <w:rPr>
                <w:rFonts w:ascii="Arial" w:eastAsia="Arial Unicode MS" w:hAnsi="Arial"/>
                <w:sz w:val="16"/>
              </w:rPr>
            </w:pPr>
            <w:r>
              <w:rPr>
                <w:rFonts w:ascii="Arial" w:hAnsi="Arial"/>
                <w:sz w:val="16"/>
              </w:rPr>
              <w:t>–</w:t>
            </w:r>
          </w:p>
        </w:tc>
        <w:tc>
          <w:tcPr>
            <w:tcW w:w="752" w:type="dxa"/>
            <w:tcBorders>
              <w:top w:val="nil"/>
              <w:left w:val="nil"/>
              <w:bottom w:val="single" w:sz="4" w:space="0" w:color="auto"/>
              <w:right w:val="single" w:sz="4" w:space="0" w:color="auto"/>
            </w:tcBorders>
            <w:vAlign w:val="center"/>
          </w:tcPr>
          <w:p w:rsidR="00000000" w:rsidRDefault="00000000">
            <w:pPr>
              <w:ind w:right="227"/>
              <w:jc w:val="right"/>
              <w:rPr>
                <w:rFonts w:ascii="Arial" w:eastAsia="Arial Unicode MS" w:hAnsi="Arial"/>
                <w:sz w:val="16"/>
              </w:rPr>
            </w:pPr>
            <w:r>
              <w:rPr>
                <w:rFonts w:ascii="Arial" w:hAnsi="Arial"/>
                <w:sz w:val="16"/>
              </w:rPr>
              <w:t>–</w:t>
            </w:r>
          </w:p>
        </w:tc>
        <w:tc>
          <w:tcPr>
            <w:tcW w:w="687" w:type="dxa"/>
            <w:tcBorders>
              <w:top w:val="nil"/>
              <w:left w:val="nil"/>
              <w:bottom w:val="single" w:sz="4" w:space="0" w:color="auto"/>
              <w:right w:val="single" w:sz="4" w:space="0" w:color="auto"/>
            </w:tcBorders>
            <w:vAlign w:val="center"/>
          </w:tcPr>
          <w:p w:rsidR="00000000" w:rsidRDefault="00000000">
            <w:pPr>
              <w:ind w:right="227"/>
              <w:jc w:val="right"/>
              <w:rPr>
                <w:rFonts w:ascii="Arial" w:eastAsia="Arial Unicode MS" w:hAnsi="Arial"/>
                <w:sz w:val="16"/>
              </w:rPr>
            </w:pPr>
            <w:r>
              <w:rPr>
                <w:rFonts w:ascii="Arial" w:hAnsi="Arial"/>
                <w:sz w:val="16"/>
              </w:rPr>
              <w:t>–</w:t>
            </w:r>
          </w:p>
        </w:tc>
        <w:tc>
          <w:tcPr>
            <w:tcW w:w="730" w:type="dxa"/>
            <w:tcBorders>
              <w:top w:val="nil"/>
              <w:left w:val="nil"/>
              <w:bottom w:val="single" w:sz="4" w:space="0" w:color="auto"/>
              <w:right w:val="single" w:sz="4" w:space="0" w:color="auto"/>
            </w:tcBorders>
            <w:vAlign w:val="center"/>
          </w:tcPr>
          <w:p w:rsidR="00000000" w:rsidRDefault="00000000">
            <w:pPr>
              <w:ind w:right="227"/>
              <w:jc w:val="right"/>
              <w:rPr>
                <w:rFonts w:ascii="Arial" w:eastAsia="Arial Unicode MS" w:hAnsi="Arial"/>
                <w:sz w:val="16"/>
              </w:rPr>
            </w:pPr>
            <w:r>
              <w:rPr>
                <w:rFonts w:ascii="Arial" w:hAnsi="Arial"/>
                <w:sz w:val="16"/>
              </w:rPr>
              <w:t>1</w:t>
            </w:r>
          </w:p>
        </w:tc>
        <w:tc>
          <w:tcPr>
            <w:tcW w:w="730" w:type="dxa"/>
            <w:tcBorders>
              <w:top w:val="nil"/>
              <w:left w:val="nil"/>
              <w:bottom w:val="single" w:sz="4" w:space="0" w:color="auto"/>
              <w:right w:val="single" w:sz="4" w:space="0" w:color="auto"/>
            </w:tcBorders>
            <w:vAlign w:val="center"/>
          </w:tcPr>
          <w:p w:rsidR="00000000" w:rsidRDefault="00000000">
            <w:pPr>
              <w:ind w:right="170"/>
              <w:jc w:val="right"/>
              <w:rPr>
                <w:rFonts w:ascii="Arial" w:eastAsia="Arial Unicode MS" w:hAnsi="Arial"/>
                <w:sz w:val="16"/>
              </w:rPr>
            </w:pPr>
            <w:r>
              <w:rPr>
                <w:rFonts w:ascii="Arial" w:hAnsi="Arial"/>
                <w:sz w:val="16"/>
              </w:rPr>
              <w:t>12</w:t>
            </w:r>
          </w:p>
        </w:tc>
        <w:tc>
          <w:tcPr>
            <w:tcW w:w="795" w:type="dxa"/>
            <w:tcBorders>
              <w:top w:val="nil"/>
              <w:left w:val="nil"/>
              <w:bottom w:val="single" w:sz="4" w:space="0" w:color="auto"/>
              <w:right w:val="single" w:sz="4" w:space="0" w:color="auto"/>
            </w:tcBorders>
            <w:vAlign w:val="center"/>
          </w:tcPr>
          <w:p w:rsidR="00000000" w:rsidRDefault="00000000">
            <w:pPr>
              <w:ind w:right="227"/>
              <w:jc w:val="right"/>
              <w:rPr>
                <w:rFonts w:ascii="Arial" w:eastAsia="Arial Unicode MS" w:hAnsi="Arial"/>
                <w:sz w:val="16"/>
              </w:rPr>
            </w:pPr>
            <w:r>
              <w:rPr>
                <w:rFonts w:ascii="Arial" w:hAnsi="Arial"/>
                <w:sz w:val="16"/>
              </w:rPr>
              <w:t>–</w:t>
            </w:r>
          </w:p>
        </w:tc>
        <w:tc>
          <w:tcPr>
            <w:tcW w:w="881" w:type="dxa"/>
            <w:tcBorders>
              <w:top w:val="nil"/>
              <w:left w:val="nil"/>
              <w:bottom w:val="single" w:sz="4" w:space="0" w:color="auto"/>
              <w:right w:val="single" w:sz="4" w:space="0" w:color="auto"/>
            </w:tcBorders>
            <w:vAlign w:val="center"/>
          </w:tcPr>
          <w:p w:rsidR="00000000" w:rsidRDefault="00000000">
            <w:pPr>
              <w:ind w:right="227"/>
              <w:jc w:val="right"/>
              <w:rPr>
                <w:rFonts w:ascii="Arial" w:eastAsia="Arial Unicode MS" w:hAnsi="Arial"/>
                <w:sz w:val="16"/>
              </w:rPr>
            </w:pPr>
            <w:r>
              <w:rPr>
                <w:rFonts w:ascii="Arial" w:hAnsi="Arial"/>
                <w:sz w:val="16"/>
              </w:rPr>
              <w:t>1</w:t>
            </w:r>
          </w:p>
        </w:tc>
        <w:tc>
          <w:tcPr>
            <w:tcW w:w="881" w:type="dxa"/>
            <w:tcBorders>
              <w:top w:val="nil"/>
              <w:left w:val="nil"/>
              <w:bottom w:val="single" w:sz="4" w:space="0" w:color="auto"/>
              <w:right w:val="single" w:sz="4" w:space="0" w:color="auto"/>
            </w:tcBorders>
            <w:vAlign w:val="center"/>
          </w:tcPr>
          <w:p w:rsidR="00000000" w:rsidRDefault="00000000">
            <w:pPr>
              <w:ind w:right="227"/>
              <w:jc w:val="right"/>
              <w:rPr>
                <w:rFonts w:ascii="Arial" w:eastAsia="Arial Unicode MS" w:hAnsi="Arial"/>
                <w:sz w:val="16"/>
              </w:rPr>
            </w:pPr>
            <w:r>
              <w:rPr>
                <w:rFonts w:ascii="Arial" w:hAnsi="Arial"/>
                <w:sz w:val="16"/>
              </w:rPr>
              <w:t>2</w:t>
            </w:r>
          </w:p>
        </w:tc>
        <w:tc>
          <w:tcPr>
            <w:tcW w:w="924" w:type="dxa"/>
            <w:tcBorders>
              <w:top w:val="nil"/>
              <w:left w:val="nil"/>
              <w:bottom w:val="single" w:sz="4" w:space="0" w:color="auto"/>
              <w:right w:val="single" w:sz="4" w:space="0" w:color="auto"/>
            </w:tcBorders>
            <w:vAlign w:val="center"/>
          </w:tcPr>
          <w:p w:rsidR="00000000" w:rsidRDefault="00000000">
            <w:pPr>
              <w:ind w:right="227"/>
              <w:jc w:val="right"/>
              <w:rPr>
                <w:rFonts w:ascii="Arial" w:eastAsia="Arial Unicode MS" w:hAnsi="Arial"/>
                <w:sz w:val="16"/>
              </w:rPr>
            </w:pPr>
            <w:r>
              <w:rPr>
                <w:rFonts w:ascii="Arial" w:hAnsi="Arial"/>
                <w:sz w:val="16"/>
              </w:rPr>
              <w:t>–</w:t>
            </w:r>
          </w:p>
        </w:tc>
        <w:tc>
          <w:tcPr>
            <w:tcW w:w="819" w:type="dxa"/>
            <w:tcBorders>
              <w:top w:val="nil"/>
              <w:left w:val="nil"/>
              <w:bottom w:val="single" w:sz="4" w:space="0" w:color="auto"/>
              <w:right w:val="single" w:sz="8" w:space="0" w:color="auto"/>
            </w:tcBorders>
            <w:vAlign w:val="center"/>
          </w:tcPr>
          <w:p w:rsidR="00000000" w:rsidRDefault="00000000">
            <w:pPr>
              <w:ind w:right="227"/>
              <w:jc w:val="right"/>
              <w:rPr>
                <w:rFonts w:ascii="Arial" w:eastAsia="Arial Unicode MS" w:hAnsi="Arial"/>
                <w:sz w:val="16"/>
              </w:rPr>
            </w:pPr>
            <w:r>
              <w:rPr>
                <w:rFonts w:ascii="Arial" w:hAnsi="Arial"/>
                <w:sz w:val="16"/>
              </w:rPr>
              <w:t>1</w:t>
            </w:r>
          </w:p>
        </w:tc>
      </w:tr>
      <w:tr w:rsidR="00000000">
        <w:tblPrEx>
          <w:tblCellMar>
            <w:top w:w="0" w:type="dxa"/>
            <w:bottom w:w="0" w:type="dxa"/>
          </w:tblCellMar>
        </w:tblPrEx>
        <w:trPr>
          <w:cantSplit/>
          <w:trHeight w:val="20"/>
        </w:trPr>
        <w:tc>
          <w:tcPr>
            <w:tcW w:w="709" w:type="dxa"/>
            <w:vMerge/>
            <w:tcBorders>
              <w:top w:val="nil"/>
              <w:left w:val="single" w:sz="8" w:space="0" w:color="auto"/>
              <w:bottom w:val="single" w:sz="4" w:space="0" w:color="auto"/>
              <w:right w:val="single" w:sz="4" w:space="0" w:color="auto"/>
            </w:tcBorders>
            <w:vAlign w:val="center"/>
          </w:tcPr>
          <w:p w:rsidR="00000000" w:rsidRDefault="00000000">
            <w:pPr>
              <w:rPr>
                <w:rFonts w:ascii="Arial" w:eastAsia="Arial Unicode MS" w:hAnsi="Arial"/>
                <w:b/>
                <w:sz w:val="16"/>
              </w:rPr>
            </w:pPr>
          </w:p>
        </w:tc>
        <w:tc>
          <w:tcPr>
            <w:tcW w:w="979" w:type="dxa"/>
            <w:tcBorders>
              <w:top w:val="nil"/>
              <w:left w:val="nil"/>
              <w:bottom w:val="single" w:sz="4" w:space="0" w:color="auto"/>
              <w:right w:val="single" w:sz="4" w:space="0" w:color="auto"/>
            </w:tcBorders>
            <w:vAlign w:val="center"/>
          </w:tcPr>
          <w:p w:rsidR="00000000" w:rsidRDefault="00000000">
            <w:pPr>
              <w:jc w:val="center"/>
              <w:rPr>
                <w:rFonts w:ascii="Arial" w:eastAsia="Arial Unicode MS" w:hAnsi="Arial"/>
                <w:sz w:val="16"/>
              </w:rPr>
            </w:pPr>
            <w:r>
              <w:rPr>
                <w:rFonts w:ascii="Arial" w:hAnsi="Arial"/>
                <w:sz w:val="16"/>
              </w:rPr>
              <w:t>Юноши</w:t>
            </w:r>
          </w:p>
        </w:tc>
        <w:tc>
          <w:tcPr>
            <w:tcW w:w="752" w:type="dxa"/>
            <w:tcBorders>
              <w:top w:val="nil"/>
              <w:left w:val="nil"/>
              <w:bottom w:val="single" w:sz="4" w:space="0" w:color="auto"/>
              <w:right w:val="single" w:sz="4" w:space="0" w:color="auto"/>
            </w:tcBorders>
            <w:vAlign w:val="center"/>
          </w:tcPr>
          <w:p w:rsidR="00000000" w:rsidRDefault="00000000">
            <w:pPr>
              <w:ind w:right="227"/>
              <w:jc w:val="right"/>
              <w:rPr>
                <w:rFonts w:ascii="Arial" w:eastAsia="Arial Unicode MS" w:hAnsi="Arial"/>
                <w:sz w:val="16"/>
              </w:rPr>
            </w:pPr>
            <w:r>
              <w:rPr>
                <w:rFonts w:ascii="Arial" w:hAnsi="Arial"/>
                <w:sz w:val="16"/>
              </w:rPr>
              <w:t>39</w:t>
            </w:r>
          </w:p>
        </w:tc>
        <w:tc>
          <w:tcPr>
            <w:tcW w:w="752" w:type="dxa"/>
            <w:tcBorders>
              <w:top w:val="nil"/>
              <w:left w:val="nil"/>
              <w:bottom w:val="single" w:sz="4" w:space="0" w:color="auto"/>
              <w:right w:val="single" w:sz="4" w:space="0" w:color="auto"/>
            </w:tcBorders>
            <w:vAlign w:val="center"/>
          </w:tcPr>
          <w:p w:rsidR="00000000" w:rsidRDefault="00000000">
            <w:pPr>
              <w:ind w:right="227"/>
              <w:jc w:val="right"/>
              <w:rPr>
                <w:rFonts w:ascii="Arial" w:eastAsia="Arial Unicode MS" w:hAnsi="Arial"/>
                <w:sz w:val="16"/>
              </w:rPr>
            </w:pPr>
            <w:r>
              <w:rPr>
                <w:rFonts w:ascii="Arial" w:hAnsi="Arial"/>
                <w:sz w:val="16"/>
              </w:rPr>
              <w:t>–</w:t>
            </w:r>
          </w:p>
        </w:tc>
        <w:tc>
          <w:tcPr>
            <w:tcW w:w="687" w:type="dxa"/>
            <w:tcBorders>
              <w:top w:val="nil"/>
              <w:left w:val="nil"/>
              <w:bottom w:val="single" w:sz="4" w:space="0" w:color="auto"/>
              <w:right w:val="single" w:sz="4" w:space="0" w:color="auto"/>
            </w:tcBorders>
            <w:vAlign w:val="center"/>
          </w:tcPr>
          <w:p w:rsidR="00000000" w:rsidRDefault="00000000">
            <w:pPr>
              <w:ind w:right="227"/>
              <w:jc w:val="right"/>
              <w:rPr>
                <w:rFonts w:ascii="Arial" w:eastAsia="Arial Unicode MS" w:hAnsi="Arial"/>
                <w:sz w:val="16"/>
              </w:rPr>
            </w:pPr>
            <w:r>
              <w:rPr>
                <w:rFonts w:ascii="Arial" w:hAnsi="Arial"/>
                <w:sz w:val="16"/>
              </w:rPr>
              <w:t>7</w:t>
            </w:r>
          </w:p>
        </w:tc>
        <w:tc>
          <w:tcPr>
            <w:tcW w:w="730" w:type="dxa"/>
            <w:tcBorders>
              <w:top w:val="nil"/>
              <w:left w:val="nil"/>
              <w:bottom w:val="single" w:sz="4" w:space="0" w:color="auto"/>
              <w:right w:val="single" w:sz="4" w:space="0" w:color="auto"/>
            </w:tcBorders>
            <w:vAlign w:val="center"/>
          </w:tcPr>
          <w:p w:rsidR="00000000" w:rsidRDefault="00000000">
            <w:pPr>
              <w:ind w:right="227"/>
              <w:jc w:val="right"/>
              <w:rPr>
                <w:rFonts w:ascii="Arial" w:eastAsia="Arial Unicode MS" w:hAnsi="Arial"/>
                <w:sz w:val="16"/>
              </w:rPr>
            </w:pPr>
            <w:r>
              <w:rPr>
                <w:rFonts w:ascii="Arial" w:hAnsi="Arial"/>
                <w:sz w:val="16"/>
              </w:rPr>
              <w:t>2</w:t>
            </w:r>
          </w:p>
        </w:tc>
        <w:tc>
          <w:tcPr>
            <w:tcW w:w="730" w:type="dxa"/>
            <w:tcBorders>
              <w:top w:val="nil"/>
              <w:left w:val="nil"/>
              <w:bottom w:val="single" w:sz="4" w:space="0" w:color="auto"/>
              <w:right w:val="single" w:sz="4" w:space="0" w:color="auto"/>
            </w:tcBorders>
            <w:vAlign w:val="center"/>
          </w:tcPr>
          <w:p w:rsidR="00000000" w:rsidRDefault="00000000">
            <w:pPr>
              <w:ind w:right="170"/>
              <w:jc w:val="right"/>
              <w:rPr>
                <w:rFonts w:ascii="Arial" w:eastAsia="Arial Unicode MS" w:hAnsi="Arial"/>
                <w:sz w:val="16"/>
              </w:rPr>
            </w:pPr>
            <w:r>
              <w:rPr>
                <w:rFonts w:ascii="Arial" w:hAnsi="Arial"/>
                <w:sz w:val="16"/>
              </w:rPr>
              <w:t>774</w:t>
            </w:r>
          </w:p>
        </w:tc>
        <w:tc>
          <w:tcPr>
            <w:tcW w:w="795" w:type="dxa"/>
            <w:tcBorders>
              <w:top w:val="nil"/>
              <w:left w:val="nil"/>
              <w:bottom w:val="single" w:sz="4" w:space="0" w:color="auto"/>
              <w:right w:val="single" w:sz="4" w:space="0" w:color="auto"/>
            </w:tcBorders>
            <w:vAlign w:val="center"/>
          </w:tcPr>
          <w:p w:rsidR="00000000" w:rsidRDefault="00000000">
            <w:pPr>
              <w:ind w:right="227"/>
              <w:jc w:val="right"/>
              <w:rPr>
                <w:rFonts w:ascii="Arial" w:eastAsia="Arial Unicode MS" w:hAnsi="Arial"/>
                <w:sz w:val="16"/>
              </w:rPr>
            </w:pPr>
            <w:r>
              <w:rPr>
                <w:rFonts w:ascii="Arial" w:hAnsi="Arial"/>
                <w:sz w:val="16"/>
              </w:rPr>
              <w:t>12</w:t>
            </w:r>
          </w:p>
        </w:tc>
        <w:tc>
          <w:tcPr>
            <w:tcW w:w="881" w:type="dxa"/>
            <w:tcBorders>
              <w:top w:val="nil"/>
              <w:left w:val="nil"/>
              <w:bottom w:val="single" w:sz="4" w:space="0" w:color="auto"/>
              <w:right w:val="single" w:sz="4" w:space="0" w:color="auto"/>
            </w:tcBorders>
            <w:vAlign w:val="center"/>
          </w:tcPr>
          <w:p w:rsidR="00000000" w:rsidRDefault="00000000">
            <w:pPr>
              <w:ind w:right="227"/>
              <w:jc w:val="right"/>
              <w:rPr>
                <w:rFonts w:ascii="Arial" w:eastAsia="Arial Unicode MS" w:hAnsi="Arial"/>
                <w:sz w:val="16"/>
              </w:rPr>
            </w:pPr>
            <w:r>
              <w:rPr>
                <w:rFonts w:ascii="Arial" w:hAnsi="Arial"/>
                <w:sz w:val="16"/>
              </w:rPr>
              <w:t>3</w:t>
            </w:r>
          </w:p>
        </w:tc>
        <w:tc>
          <w:tcPr>
            <w:tcW w:w="881" w:type="dxa"/>
            <w:tcBorders>
              <w:top w:val="nil"/>
              <w:left w:val="nil"/>
              <w:bottom w:val="single" w:sz="4" w:space="0" w:color="auto"/>
              <w:right w:val="single" w:sz="4" w:space="0" w:color="auto"/>
            </w:tcBorders>
            <w:vAlign w:val="center"/>
          </w:tcPr>
          <w:p w:rsidR="00000000" w:rsidRDefault="00000000">
            <w:pPr>
              <w:ind w:right="227"/>
              <w:jc w:val="right"/>
              <w:rPr>
                <w:rFonts w:ascii="Arial" w:eastAsia="Arial Unicode MS" w:hAnsi="Arial"/>
                <w:sz w:val="16"/>
              </w:rPr>
            </w:pPr>
            <w:r>
              <w:rPr>
                <w:rFonts w:ascii="Arial" w:hAnsi="Arial"/>
                <w:sz w:val="16"/>
              </w:rPr>
              <w:t>37</w:t>
            </w:r>
          </w:p>
        </w:tc>
        <w:tc>
          <w:tcPr>
            <w:tcW w:w="924" w:type="dxa"/>
            <w:tcBorders>
              <w:top w:val="nil"/>
              <w:left w:val="nil"/>
              <w:bottom w:val="single" w:sz="4" w:space="0" w:color="auto"/>
              <w:right w:val="single" w:sz="4" w:space="0" w:color="auto"/>
            </w:tcBorders>
            <w:vAlign w:val="center"/>
          </w:tcPr>
          <w:p w:rsidR="00000000" w:rsidRDefault="00000000">
            <w:pPr>
              <w:ind w:right="227"/>
              <w:jc w:val="right"/>
              <w:rPr>
                <w:rFonts w:ascii="Arial" w:eastAsia="Arial Unicode MS" w:hAnsi="Arial"/>
                <w:sz w:val="16"/>
              </w:rPr>
            </w:pPr>
            <w:r>
              <w:rPr>
                <w:rFonts w:ascii="Arial" w:hAnsi="Arial"/>
                <w:sz w:val="16"/>
              </w:rPr>
              <w:t>15</w:t>
            </w:r>
          </w:p>
        </w:tc>
        <w:tc>
          <w:tcPr>
            <w:tcW w:w="819" w:type="dxa"/>
            <w:tcBorders>
              <w:top w:val="nil"/>
              <w:left w:val="nil"/>
              <w:bottom w:val="single" w:sz="4" w:space="0" w:color="auto"/>
              <w:right w:val="single" w:sz="8" w:space="0" w:color="auto"/>
            </w:tcBorders>
            <w:vAlign w:val="center"/>
          </w:tcPr>
          <w:p w:rsidR="00000000" w:rsidRDefault="00000000">
            <w:pPr>
              <w:ind w:right="227"/>
              <w:jc w:val="right"/>
              <w:rPr>
                <w:rFonts w:ascii="Arial" w:eastAsia="Arial Unicode MS" w:hAnsi="Arial"/>
                <w:sz w:val="16"/>
              </w:rPr>
            </w:pPr>
            <w:r>
              <w:rPr>
                <w:rFonts w:ascii="Arial" w:hAnsi="Arial"/>
                <w:sz w:val="16"/>
              </w:rPr>
              <w:t>33</w:t>
            </w:r>
          </w:p>
        </w:tc>
      </w:tr>
      <w:tr w:rsidR="00000000">
        <w:tblPrEx>
          <w:tblCellMar>
            <w:top w:w="0" w:type="dxa"/>
            <w:bottom w:w="0" w:type="dxa"/>
          </w:tblCellMar>
        </w:tblPrEx>
        <w:trPr>
          <w:cantSplit/>
          <w:trHeight w:val="20"/>
        </w:trPr>
        <w:tc>
          <w:tcPr>
            <w:tcW w:w="709" w:type="dxa"/>
            <w:vMerge w:val="restart"/>
            <w:tcBorders>
              <w:top w:val="nil"/>
              <w:left w:val="single" w:sz="8" w:space="0" w:color="auto"/>
              <w:bottom w:val="single" w:sz="8" w:space="0" w:color="000000"/>
              <w:right w:val="single" w:sz="4" w:space="0" w:color="auto"/>
            </w:tcBorders>
            <w:vAlign w:val="center"/>
          </w:tcPr>
          <w:p w:rsidR="00000000" w:rsidRDefault="00000000">
            <w:pPr>
              <w:jc w:val="center"/>
              <w:rPr>
                <w:rFonts w:ascii="Arial" w:eastAsia="Arial Unicode MS" w:hAnsi="Arial"/>
                <w:b/>
                <w:sz w:val="16"/>
              </w:rPr>
            </w:pPr>
            <w:r>
              <w:rPr>
                <w:rFonts w:ascii="Arial" w:hAnsi="Arial"/>
                <w:b/>
                <w:sz w:val="16"/>
              </w:rPr>
              <w:t>2001 год</w:t>
            </w:r>
          </w:p>
        </w:tc>
        <w:tc>
          <w:tcPr>
            <w:tcW w:w="979" w:type="dxa"/>
            <w:tcBorders>
              <w:top w:val="nil"/>
              <w:left w:val="nil"/>
              <w:bottom w:val="single" w:sz="4" w:space="0" w:color="auto"/>
              <w:right w:val="single" w:sz="4" w:space="0" w:color="auto"/>
            </w:tcBorders>
            <w:vAlign w:val="center"/>
          </w:tcPr>
          <w:p w:rsidR="00000000" w:rsidRDefault="00000000">
            <w:pPr>
              <w:jc w:val="center"/>
              <w:rPr>
                <w:rFonts w:ascii="Arial" w:eastAsia="Arial Unicode MS" w:hAnsi="Arial"/>
                <w:sz w:val="16"/>
              </w:rPr>
            </w:pPr>
            <w:r>
              <w:rPr>
                <w:rFonts w:ascii="Arial" w:hAnsi="Arial"/>
                <w:sz w:val="16"/>
              </w:rPr>
              <w:t>Девушки</w:t>
            </w:r>
          </w:p>
        </w:tc>
        <w:tc>
          <w:tcPr>
            <w:tcW w:w="752" w:type="dxa"/>
            <w:tcBorders>
              <w:top w:val="nil"/>
              <w:left w:val="nil"/>
              <w:bottom w:val="single" w:sz="4" w:space="0" w:color="auto"/>
              <w:right w:val="single" w:sz="4" w:space="0" w:color="auto"/>
            </w:tcBorders>
            <w:vAlign w:val="center"/>
          </w:tcPr>
          <w:p w:rsidR="00000000" w:rsidRDefault="00000000">
            <w:pPr>
              <w:ind w:right="227"/>
              <w:jc w:val="right"/>
              <w:rPr>
                <w:rFonts w:ascii="Arial" w:eastAsia="Arial Unicode MS" w:hAnsi="Arial"/>
                <w:sz w:val="16"/>
              </w:rPr>
            </w:pPr>
            <w:r>
              <w:rPr>
                <w:rFonts w:ascii="Arial" w:hAnsi="Arial"/>
                <w:sz w:val="16"/>
              </w:rPr>
              <w:t>1</w:t>
            </w:r>
          </w:p>
        </w:tc>
        <w:tc>
          <w:tcPr>
            <w:tcW w:w="752" w:type="dxa"/>
            <w:tcBorders>
              <w:top w:val="nil"/>
              <w:left w:val="nil"/>
              <w:bottom w:val="single" w:sz="4" w:space="0" w:color="auto"/>
              <w:right w:val="single" w:sz="4" w:space="0" w:color="auto"/>
            </w:tcBorders>
            <w:vAlign w:val="center"/>
          </w:tcPr>
          <w:p w:rsidR="00000000" w:rsidRDefault="00000000">
            <w:pPr>
              <w:ind w:right="227"/>
              <w:jc w:val="right"/>
              <w:rPr>
                <w:rFonts w:ascii="Arial" w:eastAsia="Arial Unicode MS" w:hAnsi="Arial"/>
                <w:sz w:val="16"/>
              </w:rPr>
            </w:pPr>
            <w:r>
              <w:rPr>
                <w:rFonts w:ascii="Arial" w:hAnsi="Arial"/>
                <w:sz w:val="16"/>
              </w:rPr>
              <w:t>–</w:t>
            </w:r>
          </w:p>
        </w:tc>
        <w:tc>
          <w:tcPr>
            <w:tcW w:w="687" w:type="dxa"/>
            <w:tcBorders>
              <w:top w:val="nil"/>
              <w:left w:val="nil"/>
              <w:bottom w:val="single" w:sz="4" w:space="0" w:color="auto"/>
              <w:right w:val="single" w:sz="4" w:space="0" w:color="auto"/>
            </w:tcBorders>
            <w:vAlign w:val="center"/>
          </w:tcPr>
          <w:p w:rsidR="00000000" w:rsidRDefault="00000000">
            <w:pPr>
              <w:ind w:right="227"/>
              <w:jc w:val="right"/>
              <w:rPr>
                <w:rFonts w:ascii="Arial" w:eastAsia="Arial Unicode MS" w:hAnsi="Arial"/>
                <w:sz w:val="16"/>
              </w:rPr>
            </w:pPr>
            <w:r>
              <w:rPr>
                <w:rFonts w:ascii="Arial" w:hAnsi="Arial"/>
                <w:sz w:val="16"/>
              </w:rPr>
              <w:t>–</w:t>
            </w:r>
          </w:p>
        </w:tc>
        <w:tc>
          <w:tcPr>
            <w:tcW w:w="730" w:type="dxa"/>
            <w:tcBorders>
              <w:top w:val="nil"/>
              <w:left w:val="nil"/>
              <w:bottom w:val="single" w:sz="4" w:space="0" w:color="auto"/>
              <w:right w:val="single" w:sz="4" w:space="0" w:color="auto"/>
            </w:tcBorders>
            <w:vAlign w:val="center"/>
          </w:tcPr>
          <w:p w:rsidR="00000000" w:rsidRDefault="00000000">
            <w:pPr>
              <w:ind w:right="227"/>
              <w:jc w:val="right"/>
              <w:rPr>
                <w:rFonts w:ascii="Arial" w:eastAsia="Arial Unicode MS" w:hAnsi="Arial"/>
                <w:sz w:val="16"/>
              </w:rPr>
            </w:pPr>
            <w:r>
              <w:rPr>
                <w:rFonts w:ascii="Arial" w:hAnsi="Arial"/>
                <w:sz w:val="16"/>
              </w:rPr>
              <w:t>1</w:t>
            </w:r>
          </w:p>
        </w:tc>
        <w:tc>
          <w:tcPr>
            <w:tcW w:w="730" w:type="dxa"/>
            <w:tcBorders>
              <w:top w:val="nil"/>
              <w:left w:val="nil"/>
              <w:bottom w:val="single" w:sz="4" w:space="0" w:color="auto"/>
              <w:right w:val="single" w:sz="4" w:space="0" w:color="auto"/>
            </w:tcBorders>
            <w:vAlign w:val="center"/>
          </w:tcPr>
          <w:p w:rsidR="00000000" w:rsidRDefault="00000000">
            <w:pPr>
              <w:ind w:right="170"/>
              <w:jc w:val="right"/>
              <w:rPr>
                <w:rFonts w:ascii="Arial" w:eastAsia="Arial Unicode MS" w:hAnsi="Arial"/>
                <w:sz w:val="16"/>
              </w:rPr>
            </w:pPr>
            <w:r>
              <w:rPr>
                <w:rFonts w:ascii="Arial" w:hAnsi="Arial"/>
                <w:sz w:val="16"/>
              </w:rPr>
              <w:t>16</w:t>
            </w:r>
          </w:p>
        </w:tc>
        <w:tc>
          <w:tcPr>
            <w:tcW w:w="795" w:type="dxa"/>
            <w:tcBorders>
              <w:top w:val="nil"/>
              <w:left w:val="nil"/>
              <w:bottom w:val="single" w:sz="4" w:space="0" w:color="auto"/>
              <w:right w:val="single" w:sz="4" w:space="0" w:color="auto"/>
            </w:tcBorders>
            <w:vAlign w:val="center"/>
          </w:tcPr>
          <w:p w:rsidR="00000000" w:rsidRDefault="00000000">
            <w:pPr>
              <w:ind w:right="227"/>
              <w:jc w:val="right"/>
              <w:rPr>
                <w:rFonts w:ascii="Arial" w:eastAsia="Arial Unicode MS" w:hAnsi="Arial"/>
                <w:sz w:val="16"/>
              </w:rPr>
            </w:pPr>
            <w:r>
              <w:rPr>
                <w:rFonts w:ascii="Arial" w:hAnsi="Arial"/>
                <w:sz w:val="16"/>
              </w:rPr>
              <w:t>–</w:t>
            </w:r>
          </w:p>
        </w:tc>
        <w:tc>
          <w:tcPr>
            <w:tcW w:w="881" w:type="dxa"/>
            <w:tcBorders>
              <w:top w:val="nil"/>
              <w:left w:val="nil"/>
              <w:bottom w:val="single" w:sz="4" w:space="0" w:color="auto"/>
              <w:right w:val="single" w:sz="4" w:space="0" w:color="auto"/>
            </w:tcBorders>
            <w:vAlign w:val="center"/>
          </w:tcPr>
          <w:p w:rsidR="00000000" w:rsidRDefault="00000000">
            <w:pPr>
              <w:ind w:right="227"/>
              <w:jc w:val="right"/>
              <w:rPr>
                <w:rFonts w:ascii="Arial" w:eastAsia="Arial Unicode MS" w:hAnsi="Arial"/>
                <w:sz w:val="16"/>
              </w:rPr>
            </w:pPr>
            <w:r>
              <w:rPr>
                <w:rFonts w:ascii="Arial" w:hAnsi="Arial"/>
                <w:sz w:val="16"/>
              </w:rPr>
              <w:t>–</w:t>
            </w:r>
          </w:p>
        </w:tc>
        <w:tc>
          <w:tcPr>
            <w:tcW w:w="881" w:type="dxa"/>
            <w:tcBorders>
              <w:top w:val="nil"/>
              <w:left w:val="nil"/>
              <w:bottom w:val="single" w:sz="4" w:space="0" w:color="auto"/>
              <w:right w:val="single" w:sz="4" w:space="0" w:color="auto"/>
            </w:tcBorders>
            <w:vAlign w:val="center"/>
          </w:tcPr>
          <w:p w:rsidR="00000000" w:rsidRDefault="00000000">
            <w:pPr>
              <w:ind w:right="227"/>
              <w:jc w:val="right"/>
              <w:rPr>
                <w:rFonts w:ascii="Arial" w:eastAsia="Arial Unicode MS" w:hAnsi="Arial"/>
                <w:sz w:val="16"/>
              </w:rPr>
            </w:pPr>
            <w:r>
              <w:rPr>
                <w:rFonts w:ascii="Arial" w:hAnsi="Arial"/>
                <w:sz w:val="16"/>
              </w:rPr>
              <w:t>–</w:t>
            </w:r>
          </w:p>
        </w:tc>
        <w:tc>
          <w:tcPr>
            <w:tcW w:w="924" w:type="dxa"/>
            <w:tcBorders>
              <w:top w:val="nil"/>
              <w:left w:val="nil"/>
              <w:bottom w:val="single" w:sz="4" w:space="0" w:color="auto"/>
              <w:right w:val="single" w:sz="4" w:space="0" w:color="auto"/>
            </w:tcBorders>
            <w:vAlign w:val="center"/>
          </w:tcPr>
          <w:p w:rsidR="00000000" w:rsidRDefault="00000000">
            <w:pPr>
              <w:ind w:right="227"/>
              <w:jc w:val="right"/>
              <w:rPr>
                <w:rFonts w:ascii="Arial" w:eastAsia="Arial Unicode MS" w:hAnsi="Arial"/>
                <w:sz w:val="16"/>
              </w:rPr>
            </w:pPr>
            <w:r>
              <w:rPr>
                <w:rFonts w:ascii="Arial" w:hAnsi="Arial"/>
                <w:sz w:val="16"/>
              </w:rPr>
              <w:t>–</w:t>
            </w:r>
          </w:p>
        </w:tc>
        <w:tc>
          <w:tcPr>
            <w:tcW w:w="819" w:type="dxa"/>
            <w:tcBorders>
              <w:top w:val="nil"/>
              <w:left w:val="nil"/>
              <w:bottom w:val="single" w:sz="4" w:space="0" w:color="auto"/>
              <w:right w:val="single" w:sz="8" w:space="0" w:color="auto"/>
            </w:tcBorders>
            <w:vAlign w:val="center"/>
          </w:tcPr>
          <w:p w:rsidR="00000000" w:rsidRDefault="00000000">
            <w:pPr>
              <w:ind w:right="227"/>
              <w:jc w:val="right"/>
              <w:rPr>
                <w:rFonts w:ascii="Arial" w:eastAsia="Arial Unicode MS" w:hAnsi="Arial"/>
                <w:sz w:val="16"/>
              </w:rPr>
            </w:pPr>
            <w:r>
              <w:rPr>
                <w:rFonts w:ascii="Arial" w:hAnsi="Arial"/>
                <w:sz w:val="16"/>
              </w:rPr>
              <w:t>1</w:t>
            </w:r>
          </w:p>
        </w:tc>
      </w:tr>
      <w:tr w:rsidR="00000000">
        <w:tblPrEx>
          <w:tblCellMar>
            <w:top w:w="0" w:type="dxa"/>
            <w:bottom w:w="0" w:type="dxa"/>
          </w:tblCellMar>
        </w:tblPrEx>
        <w:trPr>
          <w:cantSplit/>
          <w:trHeight w:val="20"/>
        </w:trPr>
        <w:tc>
          <w:tcPr>
            <w:tcW w:w="709" w:type="dxa"/>
            <w:vMerge/>
            <w:tcBorders>
              <w:top w:val="nil"/>
              <w:left w:val="single" w:sz="8" w:space="0" w:color="auto"/>
              <w:bottom w:val="single" w:sz="8" w:space="0" w:color="000000"/>
              <w:right w:val="single" w:sz="4" w:space="0" w:color="auto"/>
            </w:tcBorders>
            <w:vAlign w:val="center"/>
          </w:tcPr>
          <w:p w:rsidR="00000000" w:rsidRDefault="00000000">
            <w:pPr>
              <w:rPr>
                <w:rFonts w:ascii="Arial" w:eastAsia="Arial Unicode MS" w:hAnsi="Arial"/>
                <w:b/>
                <w:sz w:val="16"/>
              </w:rPr>
            </w:pPr>
          </w:p>
        </w:tc>
        <w:tc>
          <w:tcPr>
            <w:tcW w:w="979" w:type="dxa"/>
            <w:tcBorders>
              <w:top w:val="nil"/>
              <w:left w:val="nil"/>
              <w:bottom w:val="single" w:sz="8" w:space="0" w:color="auto"/>
              <w:right w:val="single" w:sz="4" w:space="0" w:color="auto"/>
            </w:tcBorders>
            <w:vAlign w:val="center"/>
          </w:tcPr>
          <w:p w:rsidR="00000000" w:rsidRDefault="00000000">
            <w:pPr>
              <w:jc w:val="center"/>
              <w:rPr>
                <w:rFonts w:ascii="Arial" w:eastAsia="Arial Unicode MS" w:hAnsi="Arial"/>
                <w:sz w:val="16"/>
              </w:rPr>
            </w:pPr>
            <w:r>
              <w:rPr>
                <w:rFonts w:ascii="Arial" w:hAnsi="Arial"/>
                <w:sz w:val="16"/>
              </w:rPr>
              <w:t>Юноши</w:t>
            </w:r>
          </w:p>
        </w:tc>
        <w:tc>
          <w:tcPr>
            <w:tcW w:w="752" w:type="dxa"/>
            <w:tcBorders>
              <w:top w:val="nil"/>
              <w:left w:val="nil"/>
              <w:bottom w:val="single" w:sz="8" w:space="0" w:color="auto"/>
              <w:right w:val="single" w:sz="4" w:space="0" w:color="auto"/>
            </w:tcBorders>
            <w:vAlign w:val="center"/>
          </w:tcPr>
          <w:p w:rsidR="00000000" w:rsidRDefault="00000000">
            <w:pPr>
              <w:ind w:right="227"/>
              <w:jc w:val="right"/>
              <w:rPr>
                <w:rFonts w:ascii="Arial" w:eastAsia="Arial Unicode MS" w:hAnsi="Arial"/>
                <w:sz w:val="16"/>
              </w:rPr>
            </w:pPr>
            <w:r>
              <w:rPr>
                <w:rFonts w:ascii="Arial" w:hAnsi="Arial"/>
                <w:sz w:val="16"/>
              </w:rPr>
              <w:t>44</w:t>
            </w:r>
          </w:p>
        </w:tc>
        <w:tc>
          <w:tcPr>
            <w:tcW w:w="752" w:type="dxa"/>
            <w:tcBorders>
              <w:top w:val="nil"/>
              <w:left w:val="nil"/>
              <w:bottom w:val="single" w:sz="8" w:space="0" w:color="auto"/>
              <w:right w:val="single" w:sz="4" w:space="0" w:color="auto"/>
            </w:tcBorders>
            <w:vAlign w:val="center"/>
          </w:tcPr>
          <w:p w:rsidR="00000000" w:rsidRDefault="00000000">
            <w:pPr>
              <w:ind w:right="227"/>
              <w:jc w:val="right"/>
              <w:rPr>
                <w:rFonts w:ascii="Arial" w:eastAsia="Arial Unicode MS" w:hAnsi="Arial"/>
                <w:sz w:val="16"/>
              </w:rPr>
            </w:pPr>
            <w:r>
              <w:rPr>
                <w:rFonts w:ascii="Arial" w:hAnsi="Arial"/>
                <w:sz w:val="16"/>
              </w:rPr>
              <w:t>–</w:t>
            </w:r>
          </w:p>
        </w:tc>
        <w:tc>
          <w:tcPr>
            <w:tcW w:w="687" w:type="dxa"/>
            <w:tcBorders>
              <w:top w:val="nil"/>
              <w:left w:val="nil"/>
              <w:bottom w:val="single" w:sz="8" w:space="0" w:color="auto"/>
              <w:right w:val="single" w:sz="4" w:space="0" w:color="auto"/>
            </w:tcBorders>
            <w:vAlign w:val="center"/>
          </w:tcPr>
          <w:p w:rsidR="00000000" w:rsidRDefault="00000000">
            <w:pPr>
              <w:ind w:right="227"/>
              <w:jc w:val="right"/>
              <w:rPr>
                <w:rFonts w:ascii="Arial" w:eastAsia="Arial Unicode MS" w:hAnsi="Arial"/>
                <w:sz w:val="16"/>
              </w:rPr>
            </w:pPr>
            <w:r>
              <w:rPr>
                <w:rFonts w:ascii="Arial" w:hAnsi="Arial"/>
                <w:sz w:val="16"/>
              </w:rPr>
              <w:t>8</w:t>
            </w:r>
          </w:p>
        </w:tc>
        <w:tc>
          <w:tcPr>
            <w:tcW w:w="730" w:type="dxa"/>
            <w:tcBorders>
              <w:top w:val="nil"/>
              <w:left w:val="nil"/>
              <w:bottom w:val="single" w:sz="8" w:space="0" w:color="auto"/>
              <w:right w:val="single" w:sz="4" w:space="0" w:color="auto"/>
            </w:tcBorders>
            <w:vAlign w:val="center"/>
          </w:tcPr>
          <w:p w:rsidR="00000000" w:rsidRDefault="00000000">
            <w:pPr>
              <w:ind w:right="227"/>
              <w:jc w:val="right"/>
              <w:rPr>
                <w:rFonts w:ascii="Arial" w:eastAsia="Arial Unicode MS" w:hAnsi="Arial"/>
                <w:sz w:val="16"/>
              </w:rPr>
            </w:pPr>
            <w:r>
              <w:rPr>
                <w:rFonts w:ascii="Arial" w:hAnsi="Arial"/>
                <w:sz w:val="16"/>
              </w:rPr>
              <w:t>5</w:t>
            </w:r>
          </w:p>
        </w:tc>
        <w:tc>
          <w:tcPr>
            <w:tcW w:w="730" w:type="dxa"/>
            <w:tcBorders>
              <w:top w:val="nil"/>
              <w:left w:val="nil"/>
              <w:bottom w:val="single" w:sz="8" w:space="0" w:color="auto"/>
              <w:right w:val="single" w:sz="4" w:space="0" w:color="auto"/>
            </w:tcBorders>
            <w:vAlign w:val="center"/>
          </w:tcPr>
          <w:p w:rsidR="00000000" w:rsidRDefault="00000000">
            <w:pPr>
              <w:ind w:right="170"/>
              <w:jc w:val="right"/>
              <w:rPr>
                <w:rFonts w:ascii="Arial" w:eastAsia="Arial Unicode MS" w:hAnsi="Arial"/>
                <w:sz w:val="16"/>
              </w:rPr>
            </w:pPr>
            <w:r>
              <w:rPr>
                <w:rFonts w:ascii="Arial" w:hAnsi="Arial"/>
                <w:sz w:val="16"/>
              </w:rPr>
              <w:t>713</w:t>
            </w:r>
          </w:p>
        </w:tc>
        <w:tc>
          <w:tcPr>
            <w:tcW w:w="795" w:type="dxa"/>
            <w:tcBorders>
              <w:top w:val="nil"/>
              <w:left w:val="nil"/>
              <w:bottom w:val="single" w:sz="8" w:space="0" w:color="auto"/>
              <w:right w:val="single" w:sz="4" w:space="0" w:color="auto"/>
            </w:tcBorders>
            <w:vAlign w:val="center"/>
          </w:tcPr>
          <w:p w:rsidR="00000000" w:rsidRDefault="00000000">
            <w:pPr>
              <w:ind w:right="227"/>
              <w:jc w:val="right"/>
              <w:rPr>
                <w:rFonts w:ascii="Arial" w:eastAsia="Arial Unicode MS" w:hAnsi="Arial"/>
                <w:sz w:val="16"/>
              </w:rPr>
            </w:pPr>
            <w:r>
              <w:rPr>
                <w:rFonts w:ascii="Arial" w:hAnsi="Arial"/>
                <w:sz w:val="16"/>
              </w:rPr>
              <w:t>4</w:t>
            </w:r>
          </w:p>
        </w:tc>
        <w:tc>
          <w:tcPr>
            <w:tcW w:w="881" w:type="dxa"/>
            <w:tcBorders>
              <w:top w:val="nil"/>
              <w:left w:val="nil"/>
              <w:bottom w:val="single" w:sz="8" w:space="0" w:color="auto"/>
              <w:right w:val="single" w:sz="4" w:space="0" w:color="auto"/>
            </w:tcBorders>
            <w:vAlign w:val="center"/>
          </w:tcPr>
          <w:p w:rsidR="00000000" w:rsidRDefault="00000000">
            <w:pPr>
              <w:ind w:right="227"/>
              <w:jc w:val="right"/>
              <w:rPr>
                <w:rFonts w:ascii="Arial" w:eastAsia="Arial Unicode MS" w:hAnsi="Arial"/>
                <w:sz w:val="16"/>
              </w:rPr>
            </w:pPr>
            <w:r>
              <w:rPr>
                <w:rFonts w:ascii="Arial" w:hAnsi="Arial"/>
                <w:sz w:val="16"/>
              </w:rPr>
              <w:t>3</w:t>
            </w:r>
          </w:p>
        </w:tc>
        <w:tc>
          <w:tcPr>
            <w:tcW w:w="881" w:type="dxa"/>
            <w:tcBorders>
              <w:top w:val="nil"/>
              <w:left w:val="nil"/>
              <w:bottom w:val="single" w:sz="8" w:space="0" w:color="auto"/>
              <w:right w:val="single" w:sz="4" w:space="0" w:color="auto"/>
            </w:tcBorders>
            <w:vAlign w:val="center"/>
          </w:tcPr>
          <w:p w:rsidR="00000000" w:rsidRDefault="00000000">
            <w:pPr>
              <w:ind w:right="227"/>
              <w:jc w:val="right"/>
              <w:rPr>
                <w:rFonts w:ascii="Arial" w:eastAsia="Arial Unicode MS" w:hAnsi="Arial"/>
                <w:sz w:val="16"/>
              </w:rPr>
            </w:pPr>
            <w:r>
              <w:rPr>
                <w:rFonts w:ascii="Arial" w:hAnsi="Arial"/>
                <w:sz w:val="16"/>
              </w:rPr>
              <w:t>50</w:t>
            </w:r>
          </w:p>
        </w:tc>
        <w:tc>
          <w:tcPr>
            <w:tcW w:w="924" w:type="dxa"/>
            <w:tcBorders>
              <w:top w:val="nil"/>
              <w:left w:val="nil"/>
              <w:bottom w:val="single" w:sz="8" w:space="0" w:color="auto"/>
              <w:right w:val="single" w:sz="4" w:space="0" w:color="auto"/>
            </w:tcBorders>
            <w:vAlign w:val="center"/>
          </w:tcPr>
          <w:p w:rsidR="00000000" w:rsidRDefault="00000000">
            <w:pPr>
              <w:ind w:right="227"/>
              <w:jc w:val="right"/>
              <w:rPr>
                <w:rFonts w:ascii="Arial" w:eastAsia="Arial Unicode MS" w:hAnsi="Arial"/>
                <w:sz w:val="16"/>
              </w:rPr>
            </w:pPr>
            <w:r>
              <w:rPr>
                <w:rFonts w:ascii="Arial" w:hAnsi="Arial"/>
                <w:sz w:val="16"/>
              </w:rPr>
              <w:t>9</w:t>
            </w:r>
          </w:p>
        </w:tc>
        <w:tc>
          <w:tcPr>
            <w:tcW w:w="819" w:type="dxa"/>
            <w:tcBorders>
              <w:top w:val="nil"/>
              <w:left w:val="nil"/>
              <w:bottom w:val="single" w:sz="8" w:space="0" w:color="auto"/>
              <w:right w:val="single" w:sz="8" w:space="0" w:color="auto"/>
            </w:tcBorders>
            <w:vAlign w:val="center"/>
          </w:tcPr>
          <w:p w:rsidR="00000000" w:rsidRDefault="00000000">
            <w:pPr>
              <w:ind w:right="227"/>
              <w:jc w:val="right"/>
              <w:rPr>
                <w:rFonts w:ascii="Arial" w:eastAsia="Arial Unicode MS" w:hAnsi="Arial"/>
                <w:sz w:val="16"/>
              </w:rPr>
            </w:pPr>
            <w:r>
              <w:rPr>
                <w:rFonts w:ascii="Arial" w:hAnsi="Arial"/>
                <w:sz w:val="16"/>
              </w:rPr>
              <w:t>22</w:t>
            </w:r>
          </w:p>
        </w:tc>
      </w:tr>
    </w:tbl>
    <w:p w:rsidR="00000000" w:rsidRDefault="00000000">
      <w:pPr>
        <w:jc w:val="both"/>
        <w:rPr>
          <w:rFonts w:ascii="Arial" w:hAnsi="Arial"/>
          <w:b/>
          <w:sz w:val="18"/>
        </w:rPr>
      </w:pPr>
    </w:p>
    <w:p w:rsidR="00000000" w:rsidRDefault="00000000">
      <w:pPr>
        <w:jc w:val="both"/>
        <w:rPr>
          <w:rFonts w:ascii="Arial" w:hAnsi="Arial"/>
          <w:i/>
          <w:sz w:val="16"/>
        </w:rPr>
      </w:pPr>
      <w:r>
        <w:rPr>
          <w:rFonts w:ascii="Arial" w:hAnsi="Arial"/>
          <w:i/>
          <w:sz w:val="16"/>
        </w:rPr>
        <w:t>Источник: Государственная статистическая служба.</w:t>
      </w:r>
    </w:p>
    <w:p w:rsidR="00000000" w:rsidRDefault="00000000">
      <w:pPr>
        <w:jc w:val="both"/>
        <w:rPr>
          <w:rFonts w:ascii="Arial" w:hAnsi="Arial"/>
          <w:sz w:val="18"/>
          <w:lang w:val="en-US"/>
        </w:rPr>
      </w:pPr>
    </w:p>
    <w:p w:rsidR="00000000" w:rsidRDefault="00000000">
      <w:pPr>
        <w:jc w:val="both"/>
        <w:rPr>
          <w:rFonts w:ascii="Arial" w:hAnsi="Arial"/>
          <w:sz w:val="18"/>
          <w:lang w:val="en-US"/>
        </w:rPr>
      </w:pPr>
    </w:p>
    <w:p w:rsidR="00000000" w:rsidRDefault="00000000">
      <w:pPr>
        <w:jc w:val="both"/>
        <w:rPr>
          <w:rFonts w:ascii="Arial" w:hAnsi="Arial"/>
          <w:sz w:val="18"/>
          <w:lang w:val="en-US"/>
        </w:rPr>
      </w:pPr>
    </w:p>
    <w:p w:rsidR="00000000" w:rsidRDefault="00000000">
      <w:pPr>
        <w:jc w:val="both"/>
        <w:rPr>
          <w:rFonts w:ascii="Arial" w:hAnsi="Arial"/>
          <w:sz w:val="18"/>
          <w:lang w:val="en-US"/>
        </w:rPr>
      </w:pPr>
    </w:p>
    <w:p w:rsidR="00000000" w:rsidRDefault="00000000">
      <w:pPr>
        <w:jc w:val="both"/>
        <w:rPr>
          <w:rFonts w:ascii="Arial" w:hAnsi="Arial"/>
          <w:sz w:val="18"/>
          <w:lang w:val="en-US"/>
        </w:rPr>
      </w:pPr>
    </w:p>
    <w:p w:rsidR="00000000" w:rsidRDefault="00000000">
      <w:pPr>
        <w:jc w:val="both"/>
        <w:rPr>
          <w:rFonts w:ascii="Arial" w:hAnsi="Arial"/>
          <w:sz w:val="18"/>
          <w:lang w:val="en-US"/>
        </w:rPr>
      </w:pPr>
    </w:p>
    <w:p w:rsidR="00000000" w:rsidRDefault="00000000">
      <w:pPr>
        <w:jc w:val="both"/>
        <w:rPr>
          <w:rFonts w:ascii="Arial" w:hAnsi="Arial"/>
          <w:sz w:val="18"/>
          <w:lang w:val="en-US"/>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39"/>
      </w:tblGrid>
      <w:tr w:rsidR="00000000">
        <w:tblPrEx>
          <w:tblCellMar>
            <w:top w:w="0" w:type="dxa"/>
            <w:bottom w:w="0" w:type="dxa"/>
          </w:tblCellMar>
        </w:tblPrEx>
        <w:tc>
          <w:tcPr>
            <w:tcW w:w="9639" w:type="dxa"/>
            <w:shd w:val="clear" w:color="auto" w:fill="C0C0C0"/>
          </w:tcPr>
          <w:p w:rsidR="00000000" w:rsidRDefault="00000000">
            <w:pPr>
              <w:spacing w:before="120" w:after="120"/>
              <w:jc w:val="center"/>
              <w:rPr>
                <w:rFonts w:ascii="Arial" w:hAnsi="Arial"/>
                <w:sz w:val="18"/>
              </w:rPr>
            </w:pPr>
            <w:r>
              <w:rPr>
                <w:rFonts w:ascii="Arial" w:hAnsi="Arial"/>
                <w:sz w:val="18"/>
              </w:rPr>
              <w:br w:type="page"/>
            </w:r>
            <w:r>
              <w:rPr>
                <w:rFonts w:ascii="Arial" w:hAnsi="Arial"/>
                <w:b/>
                <w:sz w:val="18"/>
              </w:rPr>
              <w:t>КУЛЬТУРА</w:t>
            </w:r>
          </w:p>
        </w:tc>
      </w:tr>
    </w:tbl>
    <w:p w:rsidR="00000000" w:rsidRDefault="00000000">
      <w:pPr>
        <w:jc w:val="both"/>
        <w:rPr>
          <w:rFonts w:ascii="Arial" w:hAnsi="Arial"/>
          <w:sz w:val="18"/>
        </w:rPr>
      </w:pPr>
    </w:p>
    <w:p w:rsidR="00000000" w:rsidRDefault="00000000">
      <w:pPr>
        <w:jc w:val="both"/>
        <w:rPr>
          <w:rFonts w:ascii="Arial" w:hAnsi="Arial"/>
          <w:sz w:val="18"/>
        </w:rPr>
      </w:pPr>
      <w:r>
        <w:rPr>
          <w:rFonts w:ascii="Arial" w:hAnsi="Arial"/>
          <w:sz w:val="18"/>
        </w:rPr>
        <w:t>Данные о сфере культуры касаются работников государственных и коммерческих вещательных компаний, театров, оркестров, различных профессиональных ансамблей, в том числе фольклорных, а также библиотек.</w:t>
      </w:r>
    </w:p>
    <w:p w:rsidR="00000000" w:rsidRDefault="00000000">
      <w:pPr>
        <w:jc w:val="both"/>
        <w:rPr>
          <w:rFonts w:ascii="Arial" w:hAnsi="Arial"/>
          <w:sz w:val="18"/>
        </w:rPr>
      </w:pPr>
    </w:p>
    <w:p w:rsidR="00000000" w:rsidRDefault="00000000">
      <w:pPr>
        <w:jc w:val="both"/>
        <w:rPr>
          <w:rFonts w:ascii="Arial" w:hAnsi="Arial"/>
          <w:sz w:val="18"/>
        </w:rPr>
      </w:pPr>
      <w:r>
        <w:rPr>
          <w:rFonts w:ascii="Arial" w:hAnsi="Arial"/>
          <w:sz w:val="18"/>
        </w:rPr>
        <w:t>В сезоне 2000–2001 годов доля женщин – участниц ансамблей народного танца на 14,6 процента превышала в них долю мужчин.</w:t>
      </w:r>
    </w:p>
    <w:p w:rsidR="00000000" w:rsidRDefault="00000000">
      <w:pPr>
        <w:jc w:val="both"/>
        <w:rPr>
          <w:rFonts w:ascii="Arial" w:hAnsi="Arial"/>
          <w:sz w:val="18"/>
        </w:rPr>
      </w:pPr>
    </w:p>
    <w:p w:rsidR="00000000" w:rsidRDefault="00000000">
      <w:pPr>
        <w:jc w:val="both"/>
        <w:rPr>
          <w:rFonts w:ascii="Arial" w:hAnsi="Arial"/>
          <w:sz w:val="18"/>
        </w:rPr>
      </w:pPr>
      <w:r>
        <w:rPr>
          <w:rFonts w:ascii="Arial" w:hAnsi="Arial"/>
          <w:sz w:val="18"/>
        </w:rPr>
        <w:t>В 1998 году доля женщин, работающих в библиотеках, составляла 72,6 процента от общего числа работников библиотек.</w:t>
      </w:r>
    </w:p>
    <w:p w:rsidR="00000000" w:rsidRDefault="00000000">
      <w:pPr>
        <w:jc w:val="both"/>
        <w:rPr>
          <w:rFonts w:ascii="Arial" w:hAnsi="Arial"/>
          <w:sz w:val="18"/>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9639"/>
      </w:tblGrid>
      <w:tr w:rsidR="00000000">
        <w:tblPrEx>
          <w:tblCellMar>
            <w:top w:w="0" w:type="dxa"/>
            <w:bottom w:w="0" w:type="dxa"/>
          </w:tblCellMar>
        </w:tblPrEx>
        <w:tc>
          <w:tcPr>
            <w:tcW w:w="9639" w:type="dxa"/>
            <w:shd w:val="clear" w:color="auto" w:fill="C0C0C0"/>
          </w:tcPr>
          <w:p w:rsidR="00000000" w:rsidRDefault="00000000">
            <w:pPr>
              <w:spacing w:before="40" w:after="40"/>
              <w:jc w:val="both"/>
              <w:rPr>
                <w:rFonts w:ascii="Arial" w:hAnsi="Arial"/>
                <w:sz w:val="18"/>
              </w:rPr>
            </w:pPr>
            <w:r>
              <w:rPr>
                <w:rFonts w:ascii="Arial" w:hAnsi="Arial"/>
                <w:b/>
                <w:sz w:val="18"/>
              </w:rPr>
              <w:t>Работники государственных и коммерческих вещательных компаний Республики Македонии</w:t>
            </w:r>
          </w:p>
        </w:tc>
      </w:tr>
    </w:tbl>
    <w:p w:rsidR="00000000" w:rsidRDefault="00000000"/>
    <w:tbl>
      <w:tblPr>
        <w:tblW w:w="0" w:type="auto"/>
        <w:tblInd w:w="3" w:type="dxa"/>
        <w:tblLayout w:type="fixed"/>
        <w:tblCellMar>
          <w:left w:w="56" w:type="dxa"/>
          <w:right w:w="56" w:type="dxa"/>
        </w:tblCellMar>
        <w:tblLook w:val="0000" w:firstRow="0" w:lastRow="0" w:firstColumn="0" w:lastColumn="0" w:noHBand="0" w:noVBand="0"/>
      </w:tblPr>
      <w:tblGrid>
        <w:gridCol w:w="1928"/>
        <w:gridCol w:w="964"/>
        <w:gridCol w:w="964"/>
        <w:gridCol w:w="964"/>
        <w:gridCol w:w="964"/>
        <w:gridCol w:w="964"/>
        <w:gridCol w:w="964"/>
        <w:gridCol w:w="964"/>
        <w:gridCol w:w="964"/>
      </w:tblGrid>
      <w:tr w:rsidR="00000000">
        <w:tblPrEx>
          <w:tblCellMar>
            <w:top w:w="0" w:type="dxa"/>
            <w:bottom w:w="0" w:type="dxa"/>
          </w:tblCellMar>
        </w:tblPrEx>
        <w:trPr>
          <w:cantSplit/>
          <w:trHeight w:val="20"/>
        </w:trPr>
        <w:tc>
          <w:tcPr>
            <w:tcW w:w="1928" w:type="dxa"/>
            <w:vMerge w:val="restart"/>
            <w:tcBorders>
              <w:top w:val="single" w:sz="12" w:space="0" w:color="auto"/>
              <w:left w:val="single" w:sz="12" w:space="0" w:color="auto"/>
              <w:bottom w:val="single" w:sz="8" w:space="0" w:color="000000"/>
              <w:right w:val="single" w:sz="4" w:space="0" w:color="auto"/>
            </w:tcBorders>
            <w:vAlign w:val="center"/>
          </w:tcPr>
          <w:p w:rsidR="00000000" w:rsidRDefault="00000000">
            <w:pPr>
              <w:jc w:val="center"/>
              <w:rPr>
                <w:rFonts w:ascii="Arial" w:eastAsia="Arial Unicode MS" w:hAnsi="Arial"/>
                <w:sz w:val="18"/>
              </w:rPr>
            </w:pPr>
            <w:r>
              <w:rPr>
                <w:rFonts w:ascii="Arial" w:hAnsi="Arial"/>
                <w:sz w:val="18"/>
                <w:lang w:val="en-US"/>
              </w:rPr>
              <w:t> </w:t>
            </w:r>
          </w:p>
        </w:tc>
        <w:tc>
          <w:tcPr>
            <w:tcW w:w="1928" w:type="dxa"/>
            <w:gridSpan w:val="2"/>
            <w:tcBorders>
              <w:top w:val="single" w:sz="12" w:space="0" w:color="auto"/>
              <w:left w:val="nil"/>
              <w:bottom w:val="single" w:sz="4" w:space="0" w:color="auto"/>
              <w:right w:val="single" w:sz="4" w:space="0" w:color="000000"/>
            </w:tcBorders>
            <w:vAlign w:val="center"/>
          </w:tcPr>
          <w:p w:rsidR="00000000" w:rsidRDefault="00000000">
            <w:pPr>
              <w:jc w:val="center"/>
              <w:rPr>
                <w:rFonts w:ascii="Arial" w:eastAsia="Arial Unicode MS" w:hAnsi="Arial"/>
                <w:b/>
                <w:sz w:val="16"/>
              </w:rPr>
            </w:pPr>
            <w:r>
              <w:rPr>
                <w:rFonts w:ascii="Arial" w:hAnsi="Arial"/>
                <w:b/>
                <w:sz w:val="16"/>
              </w:rPr>
              <w:t>1998 год</w:t>
            </w:r>
          </w:p>
        </w:tc>
        <w:tc>
          <w:tcPr>
            <w:tcW w:w="1928" w:type="dxa"/>
            <w:gridSpan w:val="2"/>
            <w:tcBorders>
              <w:top w:val="single" w:sz="12" w:space="0" w:color="auto"/>
              <w:left w:val="nil"/>
              <w:bottom w:val="nil"/>
              <w:right w:val="single" w:sz="4" w:space="0" w:color="auto"/>
            </w:tcBorders>
            <w:vAlign w:val="center"/>
          </w:tcPr>
          <w:p w:rsidR="00000000" w:rsidRDefault="00000000">
            <w:pPr>
              <w:jc w:val="center"/>
              <w:rPr>
                <w:rFonts w:ascii="Arial" w:eastAsia="Arial Unicode MS" w:hAnsi="Arial"/>
                <w:b/>
                <w:sz w:val="16"/>
              </w:rPr>
            </w:pPr>
            <w:r>
              <w:rPr>
                <w:rFonts w:ascii="Arial" w:hAnsi="Arial"/>
                <w:b/>
                <w:sz w:val="16"/>
              </w:rPr>
              <w:t>1999 год</w:t>
            </w:r>
          </w:p>
        </w:tc>
        <w:tc>
          <w:tcPr>
            <w:tcW w:w="1928" w:type="dxa"/>
            <w:gridSpan w:val="2"/>
            <w:tcBorders>
              <w:top w:val="single" w:sz="12" w:space="0" w:color="auto"/>
              <w:left w:val="nil"/>
              <w:bottom w:val="nil"/>
              <w:right w:val="single" w:sz="4" w:space="0" w:color="auto"/>
            </w:tcBorders>
            <w:vAlign w:val="center"/>
          </w:tcPr>
          <w:p w:rsidR="00000000" w:rsidRDefault="00000000">
            <w:pPr>
              <w:jc w:val="center"/>
              <w:rPr>
                <w:rFonts w:ascii="Arial" w:eastAsia="Arial Unicode MS" w:hAnsi="Arial"/>
                <w:b/>
                <w:sz w:val="16"/>
              </w:rPr>
            </w:pPr>
            <w:r>
              <w:rPr>
                <w:rFonts w:ascii="Arial" w:hAnsi="Arial"/>
                <w:b/>
                <w:sz w:val="16"/>
              </w:rPr>
              <w:t>2000 год</w:t>
            </w:r>
          </w:p>
        </w:tc>
        <w:tc>
          <w:tcPr>
            <w:tcW w:w="1928" w:type="dxa"/>
            <w:gridSpan w:val="2"/>
            <w:tcBorders>
              <w:top w:val="single" w:sz="12" w:space="0" w:color="auto"/>
              <w:left w:val="nil"/>
              <w:bottom w:val="nil"/>
              <w:right w:val="single" w:sz="12" w:space="0" w:color="auto"/>
            </w:tcBorders>
            <w:vAlign w:val="center"/>
          </w:tcPr>
          <w:p w:rsidR="00000000" w:rsidRDefault="00000000">
            <w:pPr>
              <w:jc w:val="center"/>
              <w:rPr>
                <w:rFonts w:ascii="Arial" w:eastAsia="Arial Unicode MS" w:hAnsi="Arial"/>
                <w:b/>
                <w:sz w:val="16"/>
              </w:rPr>
            </w:pPr>
            <w:r>
              <w:rPr>
                <w:rFonts w:ascii="Arial" w:hAnsi="Arial"/>
                <w:b/>
                <w:sz w:val="16"/>
              </w:rPr>
              <w:t>2001 год</w:t>
            </w:r>
          </w:p>
        </w:tc>
      </w:tr>
      <w:tr w:rsidR="00000000">
        <w:tblPrEx>
          <w:tblCellMar>
            <w:top w:w="0" w:type="dxa"/>
            <w:bottom w:w="0" w:type="dxa"/>
          </w:tblCellMar>
        </w:tblPrEx>
        <w:trPr>
          <w:cantSplit/>
          <w:trHeight w:val="20"/>
        </w:trPr>
        <w:tc>
          <w:tcPr>
            <w:tcW w:w="1928" w:type="dxa"/>
            <w:vMerge/>
            <w:tcBorders>
              <w:top w:val="single" w:sz="8" w:space="0" w:color="auto"/>
              <w:left w:val="single" w:sz="12" w:space="0" w:color="auto"/>
              <w:bottom w:val="single" w:sz="12" w:space="0" w:color="auto"/>
              <w:right w:val="single" w:sz="4" w:space="0" w:color="auto"/>
            </w:tcBorders>
            <w:vAlign w:val="center"/>
          </w:tcPr>
          <w:p w:rsidR="00000000" w:rsidRDefault="00000000">
            <w:pPr>
              <w:rPr>
                <w:rFonts w:ascii="Arial" w:eastAsia="Arial Unicode MS" w:hAnsi="Arial"/>
                <w:sz w:val="18"/>
              </w:rPr>
            </w:pPr>
          </w:p>
        </w:tc>
        <w:tc>
          <w:tcPr>
            <w:tcW w:w="964" w:type="dxa"/>
            <w:tcBorders>
              <w:top w:val="nil"/>
              <w:left w:val="nil"/>
              <w:bottom w:val="single" w:sz="12" w:space="0" w:color="auto"/>
              <w:right w:val="single" w:sz="4" w:space="0" w:color="auto"/>
            </w:tcBorders>
            <w:vAlign w:val="center"/>
          </w:tcPr>
          <w:p w:rsidR="00000000" w:rsidRDefault="00000000">
            <w:pPr>
              <w:jc w:val="center"/>
              <w:rPr>
                <w:rFonts w:ascii="Arial" w:eastAsia="Arial Unicode MS" w:hAnsi="Arial"/>
                <w:b/>
                <w:sz w:val="16"/>
              </w:rPr>
            </w:pPr>
            <w:r>
              <w:rPr>
                <w:rFonts w:ascii="Arial" w:hAnsi="Arial"/>
                <w:b/>
                <w:sz w:val="16"/>
              </w:rPr>
              <w:t>Женщины</w:t>
            </w:r>
          </w:p>
        </w:tc>
        <w:tc>
          <w:tcPr>
            <w:tcW w:w="964" w:type="dxa"/>
            <w:tcBorders>
              <w:top w:val="nil"/>
              <w:left w:val="nil"/>
              <w:bottom w:val="single" w:sz="12" w:space="0" w:color="auto"/>
              <w:right w:val="single" w:sz="4" w:space="0" w:color="auto"/>
            </w:tcBorders>
            <w:vAlign w:val="center"/>
          </w:tcPr>
          <w:p w:rsidR="00000000" w:rsidRDefault="00000000">
            <w:pPr>
              <w:jc w:val="center"/>
              <w:rPr>
                <w:rFonts w:ascii="Arial" w:eastAsia="Arial Unicode MS" w:hAnsi="Arial"/>
                <w:b/>
                <w:sz w:val="16"/>
              </w:rPr>
            </w:pPr>
            <w:r>
              <w:rPr>
                <w:rFonts w:ascii="Arial" w:hAnsi="Arial"/>
                <w:b/>
                <w:sz w:val="16"/>
              </w:rPr>
              <w:t>Мужчины</w:t>
            </w:r>
          </w:p>
        </w:tc>
        <w:tc>
          <w:tcPr>
            <w:tcW w:w="964" w:type="dxa"/>
            <w:tcBorders>
              <w:top w:val="single" w:sz="4" w:space="0" w:color="auto"/>
              <w:left w:val="nil"/>
              <w:bottom w:val="single" w:sz="12" w:space="0" w:color="auto"/>
              <w:right w:val="single" w:sz="4" w:space="0" w:color="auto"/>
            </w:tcBorders>
            <w:vAlign w:val="center"/>
          </w:tcPr>
          <w:p w:rsidR="00000000" w:rsidRDefault="00000000">
            <w:pPr>
              <w:jc w:val="center"/>
              <w:rPr>
                <w:rFonts w:ascii="Arial" w:eastAsia="Arial Unicode MS" w:hAnsi="Arial"/>
                <w:b/>
                <w:sz w:val="16"/>
              </w:rPr>
            </w:pPr>
            <w:r>
              <w:rPr>
                <w:rFonts w:ascii="Arial" w:hAnsi="Arial"/>
                <w:b/>
                <w:sz w:val="16"/>
              </w:rPr>
              <w:t>Женщины</w:t>
            </w:r>
          </w:p>
        </w:tc>
        <w:tc>
          <w:tcPr>
            <w:tcW w:w="964" w:type="dxa"/>
            <w:tcBorders>
              <w:top w:val="single" w:sz="4" w:space="0" w:color="auto"/>
              <w:left w:val="nil"/>
              <w:bottom w:val="single" w:sz="12" w:space="0" w:color="auto"/>
              <w:right w:val="single" w:sz="4" w:space="0" w:color="auto"/>
            </w:tcBorders>
            <w:vAlign w:val="center"/>
          </w:tcPr>
          <w:p w:rsidR="00000000" w:rsidRDefault="00000000">
            <w:pPr>
              <w:jc w:val="center"/>
              <w:rPr>
                <w:rFonts w:ascii="Arial" w:eastAsia="Arial Unicode MS" w:hAnsi="Arial"/>
                <w:b/>
                <w:sz w:val="16"/>
              </w:rPr>
            </w:pPr>
            <w:r>
              <w:rPr>
                <w:rFonts w:ascii="Arial" w:hAnsi="Arial"/>
                <w:b/>
                <w:sz w:val="16"/>
              </w:rPr>
              <w:t>Мужчины</w:t>
            </w:r>
          </w:p>
        </w:tc>
        <w:tc>
          <w:tcPr>
            <w:tcW w:w="964" w:type="dxa"/>
            <w:tcBorders>
              <w:top w:val="single" w:sz="4" w:space="0" w:color="auto"/>
              <w:left w:val="nil"/>
              <w:bottom w:val="single" w:sz="12" w:space="0" w:color="auto"/>
              <w:right w:val="single" w:sz="4" w:space="0" w:color="auto"/>
            </w:tcBorders>
            <w:vAlign w:val="center"/>
          </w:tcPr>
          <w:p w:rsidR="00000000" w:rsidRDefault="00000000">
            <w:pPr>
              <w:jc w:val="center"/>
              <w:rPr>
                <w:rFonts w:ascii="Arial" w:eastAsia="Arial Unicode MS" w:hAnsi="Arial"/>
                <w:b/>
                <w:sz w:val="16"/>
              </w:rPr>
            </w:pPr>
            <w:r>
              <w:rPr>
                <w:rFonts w:ascii="Arial" w:hAnsi="Arial"/>
                <w:b/>
                <w:sz w:val="16"/>
              </w:rPr>
              <w:t>Женщины</w:t>
            </w:r>
          </w:p>
        </w:tc>
        <w:tc>
          <w:tcPr>
            <w:tcW w:w="964" w:type="dxa"/>
            <w:tcBorders>
              <w:top w:val="single" w:sz="4" w:space="0" w:color="auto"/>
              <w:left w:val="nil"/>
              <w:bottom w:val="single" w:sz="12" w:space="0" w:color="auto"/>
              <w:right w:val="single" w:sz="4" w:space="0" w:color="auto"/>
            </w:tcBorders>
            <w:vAlign w:val="center"/>
          </w:tcPr>
          <w:p w:rsidR="00000000" w:rsidRDefault="00000000">
            <w:pPr>
              <w:jc w:val="center"/>
              <w:rPr>
                <w:rFonts w:ascii="Arial" w:eastAsia="Arial Unicode MS" w:hAnsi="Arial"/>
                <w:b/>
                <w:sz w:val="16"/>
              </w:rPr>
            </w:pPr>
            <w:r>
              <w:rPr>
                <w:rFonts w:ascii="Arial" w:hAnsi="Arial"/>
                <w:b/>
                <w:sz w:val="16"/>
              </w:rPr>
              <w:t>Мужчины</w:t>
            </w:r>
          </w:p>
        </w:tc>
        <w:tc>
          <w:tcPr>
            <w:tcW w:w="964" w:type="dxa"/>
            <w:tcBorders>
              <w:top w:val="single" w:sz="4" w:space="0" w:color="auto"/>
              <w:left w:val="nil"/>
              <w:bottom w:val="single" w:sz="12" w:space="0" w:color="auto"/>
              <w:right w:val="single" w:sz="4" w:space="0" w:color="auto"/>
            </w:tcBorders>
            <w:vAlign w:val="center"/>
          </w:tcPr>
          <w:p w:rsidR="00000000" w:rsidRDefault="00000000">
            <w:pPr>
              <w:jc w:val="center"/>
              <w:rPr>
                <w:rFonts w:ascii="Arial" w:eastAsia="Arial Unicode MS" w:hAnsi="Arial"/>
                <w:b/>
                <w:sz w:val="16"/>
              </w:rPr>
            </w:pPr>
            <w:r>
              <w:rPr>
                <w:rFonts w:ascii="Arial" w:hAnsi="Arial"/>
                <w:b/>
                <w:sz w:val="16"/>
              </w:rPr>
              <w:t>Женщины</w:t>
            </w:r>
          </w:p>
        </w:tc>
        <w:tc>
          <w:tcPr>
            <w:tcW w:w="964" w:type="dxa"/>
            <w:tcBorders>
              <w:top w:val="single" w:sz="4" w:space="0" w:color="auto"/>
              <w:left w:val="nil"/>
              <w:bottom w:val="single" w:sz="12" w:space="0" w:color="auto"/>
              <w:right w:val="single" w:sz="12" w:space="0" w:color="auto"/>
            </w:tcBorders>
            <w:vAlign w:val="center"/>
          </w:tcPr>
          <w:p w:rsidR="00000000" w:rsidRDefault="00000000">
            <w:pPr>
              <w:jc w:val="center"/>
              <w:rPr>
                <w:rFonts w:ascii="Arial" w:eastAsia="Arial Unicode MS" w:hAnsi="Arial"/>
                <w:b/>
                <w:sz w:val="16"/>
              </w:rPr>
            </w:pPr>
            <w:r>
              <w:rPr>
                <w:rFonts w:ascii="Arial" w:hAnsi="Arial"/>
                <w:b/>
                <w:sz w:val="16"/>
              </w:rPr>
              <w:t>Мужчины</w:t>
            </w:r>
          </w:p>
        </w:tc>
      </w:tr>
      <w:tr w:rsidR="00000000">
        <w:tblPrEx>
          <w:tblCellMar>
            <w:top w:w="0" w:type="dxa"/>
            <w:bottom w:w="0" w:type="dxa"/>
          </w:tblCellMar>
        </w:tblPrEx>
        <w:trPr>
          <w:trHeight w:val="20"/>
        </w:trPr>
        <w:tc>
          <w:tcPr>
            <w:tcW w:w="1928" w:type="dxa"/>
            <w:tcBorders>
              <w:top w:val="single" w:sz="12" w:space="0" w:color="auto"/>
              <w:left w:val="single" w:sz="12" w:space="0" w:color="auto"/>
              <w:bottom w:val="single" w:sz="4" w:space="0" w:color="auto"/>
              <w:right w:val="single" w:sz="4" w:space="0" w:color="auto"/>
            </w:tcBorders>
            <w:vAlign w:val="center"/>
          </w:tcPr>
          <w:p w:rsidR="00000000" w:rsidRDefault="00000000">
            <w:pPr>
              <w:rPr>
                <w:rFonts w:ascii="Arial" w:eastAsia="Arial Unicode MS" w:hAnsi="Arial"/>
                <w:sz w:val="18"/>
              </w:rPr>
            </w:pPr>
            <w:r>
              <w:rPr>
                <w:rFonts w:ascii="Arial" w:hAnsi="Arial"/>
                <w:sz w:val="18"/>
              </w:rPr>
              <w:t>Радиостанции</w:t>
            </w:r>
          </w:p>
        </w:tc>
        <w:tc>
          <w:tcPr>
            <w:tcW w:w="964" w:type="dxa"/>
            <w:tcBorders>
              <w:top w:val="single" w:sz="12" w:space="0" w:color="auto"/>
              <w:left w:val="nil"/>
              <w:bottom w:val="single" w:sz="4" w:space="0" w:color="auto"/>
              <w:right w:val="single" w:sz="4" w:space="0" w:color="auto"/>
            </w:tcBorders>
            <w:vAlign w:val="center"/>
          </w:tcPr>
          <w:p w:rsidR="00000000" w:rsidRDefault="00000000">
            <w:pPr>
              <w:jc w:val="center"/>
              <w:rPr>
                <w:rFonts w:ascii="Arial" w:eastAsia="Arial Unicode MS" w:hAnsi="Arial"/>
                <w:sz w:val="18"/>
              </w:rPr>
            </w:pPr>
            <w:r>
              <w:rPr>
                <w:rFonts w:ascii="Arial" w:hAnsi="Arial"/>
                <w:sz w:val="18"/>
              </w:rPr>
              <w:t>678</w:t>
            </w:r>
          </w:p>
        </w:tc>
        <w:tc>
          <w:tcPr>
            <w:tcW w:w="964" w:type="dxa"/>
            <w:tcBorders>
              <w:top w:val="single" w:sz="12" w:space="0" w:color="auto"/>
              <w:left w:val="nil"/>
              <w:bottom w:val="single" w:sz="4" w:space="0" w:color="auto"/>
              <w:right w:val="single" w:sz="4" w:space="0" w:color="auto"/>
            </w:tcBorders>
            <w:vAlign w:val="center"/>
          </w:tcPr>
          <w:p w:rsidR="00000000" w:rsidRDefault="00000000">
            <w:pPr>
              <w:jc w:val="center"/>
              <w:rPr>
                <w:rFonts w:ascii="Arial" w:eastAsia="Arial Unicode MS" w:hAnsi="Arial"/>
                <w:sz w:val="18"/>
              </w:rPr>
            </w:pPr>
            <w:r>
              <w:rPr>
                <w:rFonts w:ascii="Arial" w:hAnsi="Arial"/>
                <w:sz w:val="18"/>
              </w:rPr>
              <w:t>1077</w:t>
            </w:r>
          </w:p>
        </w:tc>
        <w:tc>
          <w:tcPr>
            <w:tcW w:w="964" w:type="dxa"/>
            <w:tcBorders>
              <w:top w:val="single" w:sz="12" w:space="0" w:color="auto"/>
              <w:left w:val="nil"/>
              <w:bottom w:val="single" w:sz="4" w:space="0" w:color="auto"/>
              <w:right w:val="single" w:sz="4" w:space="0" w:color="auto"/>
            </w:tcBorders>
            <w:vAlign w:val="center"/>
          </w:tcPr>
          <w:p w:rsidR="00000000" w:rsidRDefault="00000000">
            <w:pPr>
              <w:jc w:val="center"/>
              <w:rPr>
                <w:rFonts w:ascii="Arial" w:eastAsia="Arial Unicode MS" w:hAnsi="Arial"/>
                <w:sz w:val="18"/>
              </w:rPr>
            </w:pPr>
            <w:r>
              <w:rPr>
                <w:rFonts w:ascii="Arial" w:hAnsi="Arial"/>
                <w:sz w:val="18"/>
              </w:rPr>
              <w:t>557</w:t>
            </w:r>
          </w:p>
        </w:tc>
        <w:tc>
          <w:tcPr>
            <w:tcW w:w="964" w:type="dxa"/>
            <w:tcBorders>
              <w:top w:val="single" w:sz="12" w:space="0" w:color="auto"/>
              <w:left w:val="nil"/>
              <w:bottom w:val="single" w:sz="4" w:space="0" w:color="auto"/>
              <w:right w:val="single" w:sz="4" w:space="0" w:color="auto"/>
            </w:tcBorders>
            <w:vAlign w:val="center"/>
          </w:tcPr>
          <w:p w:rsidR="00000000" w:rsidRDefault="00000000">
            <w:pPr>
              <w:jc w:val="center"/>
              <w:rPr>
                <w:rFonts w:ascii="Arial" w:eastAsia="Arial Unicode MS" w:hAnsi="Arial"/>
                <w:sz w:val="18"/>
              </w:rPr>
            </w:pPr>
            <w:r>
              <w:rPr>
                <w:rFonts w:ascii="Arial" w:hAnsi="Arial"/>
                <w:sz w:val="18"/>
              </w:rPr>
              <w:t>895</w:t>
            </w:r>
          </w:p>
        </w:tc>
        <w:tc>
          <w:tcPr>
            <w:tcW w:w="964" w:type="dxa"/>
            <w:tcBorders>
              <w:top w:val="single" w:sz="12" w:space="0" w:color="auto"/>
              <w:left w:val="nil"/>
              <w:bottom w:val="single" w:sz="4" w:space="0" w:color="auto"/>
              <w:right w:val="single" w:sz="4" w:space="0" w:color="auto"/>
            </w:tcBorders>
            <w:vAlign w:val="center"/>
          </w:tcPr>
          <w:p w:rsidR="00000000" w:rsidRDefault="00000000">
            <w:pPr>
              <w:jc w:val="center"/>
              <w:rPr>
                <w:rFonts w:ascii="Arial" w:eastAsia="Arial Unicode MS" w:hAnsi="Arial"/>
                <w:sz w:val="18"/>
              </w:rPr>
            </w:pPr>
            <w:r>
              <w:rPr>
                <w:rFonts w:ascii="Arial" w:hAnsi="Arial"/>
                <w:sz w:val="18"/>
              </w:rPr>
              <w:t>610</w:t>
            </w:r>
          </w:p>
        </w:tc>
        <w:tc>
          <w:tcPr>
            <w:tcW w:w="964" w:type="dxa"/>
            <w:tcBorders>
              <w:top w:val="single" w:sz="12" w:space="0" w:color="auto"/>
              <w:left w:val="nil"/>
              <w:bottom w:val="single" w:sz="4" w:space="0" w:color="auto"/>
              <w:right w:val="single" w:sz="4" w:space="0" w:color="auto"/>
            </w:tcBorders>
            <w:vAlign w:val="center"/>
          </w:tcPr>
          <w:p w:rsidR="00000000" w:rsidRDefault="00000000">
            <w:pPr>
              <w:jc w:val="center"/>
              <w:rPr>
                <w:rFonts w:ascii="Arial" w:eastAsia="Arial Unicode MS" w:hAnsi="Arial"/>
                <w:sz w:val="18"/>
              </w:rPr>
            </w:pPr>
            <w:r>
              <w:rPr>
                <w:rFonts w:ascii="Arial" w:hAnsi="Arial"/>
                <w:sz w:val="18"/>
              </w:rPr>
              <w:t>867</w:t>
            </w:r>
          </w:p>
        </w:tc>
        <w:tc>
          <w:tcPr>
            <w:tcW w:w="964" w:type="dxa"/>
            <w:tcBorders>
              <w:top w:val="single" w:sz="12" w:space="0" w:color="auto"/>
              <w:left w:val="nil"/>
              <w:bottom w:val="single" w:sz="4" w:space="0" w:color="auto"/>
              <w:right w:val="single" w:sz="4" w:space="0" w:color="auto"/>
            </w:tcBorders>
            <w:vAlign w:val="center"/>
          </w:tcPr>
          <w:p w:rsidR="00000000" w:rsidRDefault="00000000">
            <w:pPr>
              <w:jc w:val="center"/>
              <w:rPr>
                <w:rFonts w:ascii="Arial" w:eastAsia="Arial Unicode MS" w:hAnsi="Arial"/>
                <w:sz w:val="18"/>
              </w:rPr>
            </w:pPr>
            <w:r>
              <w:rPr>
                <w:rFonts w:ascii="Arial" w:hAnsi="Arial"/>
                <w:sz w:val="18"/>
              </w:rPr>
              <w:t>587</w:t>
            </w:r>
          </w:p>
        </w:tc>
        <w:tc>
          <w:tcPr>
            <w:tcW w:w="964" w:type="dxa"/>
            <w:tcBorders>
              <w:top w:val="single" w:sz="12" w:space="0" w:color="auto"/>
              <w:left w:val="nil"/>
              <w:bottom w:val="single" w:sz="4" w:space="0" w:color="auto"/>
              <w:right w:val="single" w:sz="12" w:space="0" w:color="auto"/>
            </w:tcBorders>
            <w:vAlign w:val="center"/>
          </w:tcPr>
          <w:p w:rsidR="00000000" w:rsidRDefault="00000000">
            <w:pPr>
              <w:jc w:val="center"/>
              <w:rPr>
                <w:rFonts w:ascii="Arial" w:eastAsia="Arial Unicode MS" w:hAnsi="Arial"/>
                <w:sz w:val="18"/>
              </w:rPr>
            </w:pPr>
            <w:r>
              <w:rPr>
                <w:rFonts w:ascii="Arial" w:hAnsi="Arial"/>
                <w:sz w:val="18"/>
              </w:rPr>
              <w:t>793</w:t>
            </w:r>
          </w:p>
        </w:tc>
      </w:tr>
      <w:tr w:rsidR="00000000">
        <w:tblPrEx>
          <w:tblCellMar>
            <w:top w:w="0" w:type="dxa"/>
            <w:bottom w:w="0" w:type="dxa"/>
          </w:tblCellMar>
        </w:tblPrEx>
        <w:trPr>
          <w:trHeight w:val="20"/>
        </w:trPr>
        <w:tc>
          <w:tcPr>
            <w:tcW w:w="1928" w:type="dxa"/>
            <w:tcBorders>
              <w:top w:val="nil"/>
              <w:left w:val="single" w:sz="12" w:space="0" w:color="auto"/>
              <w:bottom w:val="single" w:sz="12" w:space="0" w:color="auto"/>
              <w:right w:val="single" w:sz="4" w:space="0" w:color="auto"/>
            </w:tcBorders>
            <w:vAlign w:val="center"/>
          </w:tcPr>
          <w:p w:rsidR="00000000" w:rsidRDefault="00000000">
            <w:pPr>
              <w:rPr>
                <w:rFonts w:ascii="Arial" w:eastAsia="Arial Unicode MS" w:hAnsi="Arial"/>
                <w:sz w:val="18"/>
              </w:rPr>
            </w:pPr>
            <w:r>
              <w:rPr>
                <w:rFonts w:ascii="Arial" w:hAnsi="Arial"/>
                <w:sz w:val="18"/>
              </w:rPr>
              <w:t>Телевизионные станции</w:t>
            </w:r>
          </w:p>
        </w:tc>
        <w:tc>
          <w:tcPr>
            <w:tcW w:w="964" w:type="dxa"/>
            <w:tcBorders>
              <w:top w:val="nil"/>
              <w:left w:val="nil"/>
              <w:bottom w:val="single" w:sz="12" w:space="0" w:color="auto"/>
              <w:right w:val="single" w:sz="4" w:space="0" w:color="auto"/>
            </w:tcBorders>
            <w:vAlign w:val="center"/>
          </w:tcPr>
          <w:p w:rsidR="00000000" w:rsidRDefault="00000000">
            <w:pPr>
              <w:jc w:val="center"/>
              <w:rPr>
                <w:rFonts w:ascii="Arial" w:eastAsia="Arial Unicode MS" w:hAnsi="Arial"/>
                <w:sz w:val="18"/>
              </w:rPr>
            </w:pPr>
            <w:r>
              <w:rPr>
                <w:rFonts w:ascii="Arial" w:hAnsi="Arial"/>
                <w:sz w:val="18"/>
              </w:rPr>
              <w:t>461</w:t>
            </w:r>
          </w:p>
        </w:tc>
        <w:tc>
          <w:tcPr>
            <w:tcW w:w="964" w:type="dxa"/>
            <w:tcBorders>
              <w:top w:val="nil"/>
              <w:left w:val="nil"/>
              <w:bottom w:val="single" w:sz="12" w:space="0" w:color="auto"/>
              <w:right w:val="single" w:sz="4" w:space="0" w:color="auto"/>
            </w:tcBorders>
            <w:vAlign w:val="center"/>
          </w:tcPr>
          <w:p w:rsidR="00000000" w:rsidRDefault="00000000">
            <w:pPr>
              <w:jc w:val="center"/>
              <w:rPr>
                <w:rFonts w:ascii="Arial" w:eastAsia="Arial Unicode MS" w:hAnsi="Arial"/>
                <w:sz w:val="18"/>
              </w:rPr>
            </w:pPr>
            <w:r>
              <w:rPr>
                <w:rFonts w:ascii="Arial" w:hAnsi="Arial"/>
                <w:sz w:val="18"/>
              </w:rPr>
              <w:t xml:space="preserve"> 920</w:t>
            </w:r>
          </w:p>
        </w:tc>
        <w:tc>
          <w:tcPr>
            <w:tcW w:w="964" w:type="dxa"/>
            <w:tcBorders>
              <w:top w:val="nil"/>
              <w:left w:val="nil"/>
              <w:bottom w:val="single" w:sz="12" w:space="0" w:color="auto"/>
              <w:right w:val="single" w:sz="4" w:space="0" w:color="auto"/>
            </w:tcBorders>
            <w:vAlign w:val="center"/>
          </w:tcPr>
          <w:p w:rsidR="00000000" w:rsidRDefault="00000000">
            <w:pPr>
              <w:jc w:val="center"/>
              <w:rPr>
                <w:rFonts w:ascii="Arial" w:eastAsia="Arial Unicode MS" w:hAnsi="Arial"/>
                <w:sz w:val="18"/>
              </w:rPr>
            </w:pPr>
            <w:r>
              <w:rPr>
                <w:rFonts w:ascii="Arial" w:hAnsi="Arial"/>
                <w:sz w:val="18"/>
              </w:rPr>
              <w:t>533</w:t>
            </w:r>
          </w:p>
        </w:tc>
        <w:tc>
          <w:tcPr>
            <w:tcW w:w="964" w:type="dxa"/>
            <w:tcBorders>
              <w:top w:val="nil"/>
              <w:left w:val="nil"/>
              <w:bottom w:val="single" w:sz="12" w:space="0" w:color="auto"/>
              <w:right w:val="single" w:sz="4" w:space="0" w:color="auto"/>
            </w:tcBorders>
            <w:vAlign w:val="center"/>
          </w:tcPr>
          <w:p w:rsidR="00000000" w:rsidRDefault="00000000">
            <w:pPr>
              <w:jc w:val="center"/>
              <w:rPr>
                <w:rFonts w:ascii="Arial" w:eastAsia="Arial Unicode MS" w:hAnsi="Arial"/>
                <w:sz w:val="18"/>
              </w:rPr>
            </w:pPr>
            <w:r>
              <w:rPr>
                <w:rFonts w:ascii="Arial" w:hAnsi="Arial"/>
                <w:sz w:val="18"/>
              </w:rPr>
              <w:t>817</w:t>
            </w:r>
          </w:p>
        </w:tc>
        <w:tc>
          <w:tcPr>
            <w:tcW w:w="964" w:type="dxa"/>
            <w:tcBorders>
              <w:top w:val="nil"/>
              <w:left w:val="nil"/>
              <w:bottom w:val="single" w:sz="12" w:space="0" w:color="auto"/>
              <w:right w:val="single" w:sz="4" w:space="0" w:color="auto"/>
            </w:tcBorders>
            <w:vAlign w:val="center"/>
          </w:tcPr>
          <w:p w:rsidR="00000000" w:rsidRDefault="00000000">
            <w:pPr>
              <w:jc w:val="center"/>
              <w:rPr>
                <w:rFonts w:ascii="Arial" w:eastAsia="Arial Unicode MS" w:hAnsi="Arial"/>
                <w:sz w:val="18"/>
              </w:rPr>
            </w:pPr>
            <w:r>
              <w:rPr>
                <w:rFonts w:ascii="Arial" w:hAnsi="Arial"/>
                <w:sz w:val="18"/>
              </w:rPr>
              <w:t>493</w:t>
            </w:r>
          </w:p>
        </w:tc>
        <w:tc>
          <w:tcPr>
            <w:tcW w:w="964" w:type="dxa"/>
            <w:tcBorders>
              <w:top w:val="nil"/>
              <w:left w:val="nil"/>
              <w:bottom w:val="single" w:sz="12" w:space="0" w:color="auto"/>
              <w:right w:val="single" w:sz="4" w:space="0" w:color="auto"/>
            </w:tcBorders>
            <w:vAlign w:val="center"/>
          </w:tcPr>
          <w:p w:rsidR="00000000" w:rsidRDefault="00000000">
            <w:pPr>
              <w:jc w:val="center"/>
              <w:rPr>
                <w:rFonts w:ascii="Arial" w:eastAsia="Arial Unicode MS" w:hAnsi="Arial"/>
                <w:sz w:val="18"/>
              </w:rPr>
            </w:pPr>
            <w:r>
              <w:rPr>
                <w:rFonts w:ascii="Arial" w:hAnsi="Arial"/>
                <w:sz w:val="18"/>
              </w:rPr>
              <w:t>888</w:t>
            </w:r>
          </w:p>
        </w:tc>
        <w:tc>
          <w:tcPr>
            <w:tcW w:w="964" w:type="dxa"/>
            <w:tcBorders>
              <w:top w:val="nil"/>
              <w:left w:val="nil"/>
              <w:bottom w:val="single" w:sz="12" w:space="0" w:color="auto"/>
              <w:right w:val="single" w:sz="4" w:space="0" w:color="auto"/>
            </w:tcBorders>
            <w:vAlign w:val="center"/>
          </w:tcPr>
          <w:p w:rsidR="00000000" w:rsidRDefault="00000000">
            <w:pPr>
              <w:jc w:val="center"/>
              <w:rPr>
                <w:rFonts w:ascii="Arial" w:eastAsia="Arial Unicode MS" w:hAnsi="Arial"/>
                <w:sz w:val="18"/>
              </w:rPr>
            </w:pPr>
            <w:r>
              <w:rPr>
                <w:rFonts w:ascii="Arial" w:hAnsi="Arial"/>
                <w:sz w:val="18"/>
              </w:rPr>
              <w:t>461</w:t>
            </w:r>
          </w:p>
        </w:tc>
        <w:tc>
          <w:tcPr>
            <w:tcW w:w="964" w:type="dxa"/>
            <w:tcBorders>
              <w:top w:val="nil"/>
              <w:left w:val="nil"/>
              <w:bottom w:val="single" w:sz="12" w:space="0" w:color="auto"/>
              <w:right w:val="single" w:sz="12" w:space="0" w:color="auto"/>
            </w:tcBorders>
            <w:vAlign w:val="center"/>
          </w:tcPr>
          <w:p w:rsidR="00000000" w:rsidRDefault="00000000">
            <w:pPr>
              <w:jc w:val="center"/>
              <w:rPr>
                <w:rFonts w:ascii="Arial" w:eastAsia="Arial Unicode MS" w:hAnsi="Arial"/>
                <w:sz w:val="18"/>
              </w:rPr>
            </w:pPr>
            <w:r>
              <w:rPr>
                <w:rFonts w:ascii="Arial" w:hAnsi="Arial"/>
                <w:sz w:val="18"/>
              </w:rPr>
              <w:t>785</w:t>
            </w:r>
          </w:p>
        </w:tc>
      </w:tr>
    </w:tbl>
    <w:p w:rsidR="00000000" w:rsidRDefault="00000000">
      <w:pPr>
        <w:jc w:val="both"/>
        <w:rPr>
          <w:rFonts w:ascii="Arial" w:hAnsi="Arial"/>
          <w:i/>
          <w:sz w:val="16"/>
        </w:rPr>
      </w:pPr>
      <w:r>
        <w:rPr>
          <w:rFonts w:ascii="Arial" w:hAnsi="Arial"/>
          <w:i/>
          <w:sz w:val="16"/>
        </w:rPr>
        <w:t>1) Данные о работниках радиостанций содержат сведения по сотрудникам радио- и телестанций.</w:t>
      </w:r>
    </w:p>
    <w:p w:rsidR="00000000" w:rsidRDefault="00000000">
      <w:pPr>
        <w:spacing w:before="120"/>
        <w:jc w:val="both"/>
        <w:rPr>
          <w:rFonts w:ascii="Arial" w:hAnsi="Arial"/>
          <w:b/>
          <w:sz w:val="18"/>
        </w:rPr>
      </w:pPr>
      <w:r>
        <w:rPr>
          <w:rFonts w:ascii="Arial" w:hAnsi="Arial"/>
          <w:b/>
          <w:sz w:val="18"/>
        </w:rPr>
        <w:t>В процентах</w:t>
      </w:r>
    </w:p>
    <w:tbl>
      <w:tblPr>
        <w:tblW w:w="0" w:type="auto"/>
        <w:tblInd w:w="3" w:type="dxa"/>
        <w:tblLayout w:type="fixed"/>
        <w:tblCellMar>
          <w:left w:w="56" w:type="dxa"/>
          <w:right w:w="56" w:type="dxa"/>
        </w:tblCellMar>
        <w:tblLook w:val="0000" w:firstRow="0" w:lastRow="0" w:firstColumn="0" w:lastColumn="0" w:noHBand="0" w:noVBand="0"/>
      </w:tblPr>
      <w:tblGrid>
        <w:gridCol w:w="1928"/>
        <w:gridCol w:w="964"/>
        <w:gridCol w:w="964"/>
        <w:gridCol w:w="964"/>
        <w:gridCol w:w="964"/>
        <w:gridCol w:w="964"/>
        <w:gridCol w:w="964"/>
        <w:gridCol w:w="964"/>
        <w:gridCol w:w="964"/>
      </w:tblGrid>
      <w:tr w:rsidR="00000000">
        <w:tblPrEx>
          <w:tblCellMar>
            <w:top w:w="0" w:type="dxa"/>
            <w:bottom w:w="0" w:type="dxa"/>
          </w:tblCellMar>
        </w:tblPrEx>
        <w:trPr>
          <w:cantSplit/>
        </w:trPr>
        <w:tc>
          <w:tcPr>
            <w:tcW w:w="1928" w:type="dxa"/>
            <w:vMerge w:val="restart"/>
            <w:tcBorders>
              <w:top w:val="single" w:sz="12" w:space="0" w:color="auto"/>
              <w:left w:val="single" w:sz="12" w:space="0" w:color="auto"/>
              <w:bottom w:val="single" w:sz="8" w:space="0" w:color="000000"/>
              <w:right w:val="single" w:sz="4" w:space="0" w:color="auto"/>
            </w:tcBorders>
            <w:vAlign w:val="center"/>
          </w:tcPr>
          <w:p w:rsidR="00000000" w:rsidRDefault="00000000">
            <w:pPr>
              <w:jc w:val="center"/>
              <w:rPr>
                <w:rFonts w:ascii="Arial" w:eastAsia="Arial Unicode MS" w:hAnsi="Arial"/>
                <w:sz w:val="18"/>
              </w:rPr>
            </w:pPr>
            <w:r>
              <w:rPr>
                <w:rFonts w:ascii="Arial" w:hAnsi="Arial"/>
                <w:sz w:val="18"/>
                <w:lang w:val="en-US"/>
              </w:rPr>
              <w:t> </w:t>
            </w:r>
          </w:p>
        </w:tc>
        <w:tc>
          <w:tcPr>
            <w:tcW w:w="1928" w:type="dxa"/>
            <w:gridSpan w:val="2"/>
            <w:tcBorders>
              <w:top w:val="single" w:sz="12" w:space="0" w:color="auto"/>
              <w:left w:val="nil"/>
              <w:bottom w:val="single" w:sz="4" w:space="0" w:color="auto"/>
              <w:right w:val="single" w:sz="4" w:space="0" w:color="000000"/>
            </w:tcBorders>
            <w:vAlign w:val="center"/>
          </w:tcPr>
          <w:p w:rsidR="00000000" w:rsidRDefault="00000000">
            <w:pPr>
              <w:jc w:val="center"/>
              <w:rPr>
                <w:rFonts w:ascii="Arial" w:eastAsia="Arial Unicode MS" w:hAnsi="Arial"/>
                <w:b/>
                <w:sz w:val="16"/>
              </w:rPr>
            </w:pPr>
            <w:r>
              <w:rPr>
                <w:rFonts w:ascii="Arial" w:hAnsi="Arial"/>
                <w:b/>
                <w:sz w:val="16"/>
              </w:rPr>
              <w:t>1998 год</w:t>
            </w:r>
          </w:p>
        </w:tc>
        <w:tc>
          <w:tcPr>
            <w:tcW w:w="1928" w:type="dxa"/>
            <w:gridSpan w:val="2"/>
            <w:tcBorders>
              <w:top w:val="single" w:sz="12" w:space="0" w:color="auto"/>
              <w:left w:val="nil"/>
              <w:bottom w:val="nil"/>
              <w:right w:val="single" w:sz="4" w:space="0" w:color="auto"/>
            </w:tcBorders>
            <w:vAlign w:val="center"/>
          </w:tcPr>
          <w:p w:rsidR="00000000" w:rsidRDefault="00000000">
            <w:pPr>
              <w:jc w:val="center"/>
              <w:rPr>
                <w:rFonts w:ascii="Arial" w:eastAsia="Arial Unicode MS" w:hAnsi="Arial"/>
                <w:b/>
                <w:sz w:val="16"/>
              </w:rPr>
            </w:pPr>
            <w:r>
              <w:rPr>
                <w:rFonts w:ascii="Arial" w:hAnsi="Arial"/>
                <w:b/>
                <w:sz w:val="16"/>
              </w:rPr>
              <w:t>1999 год</w:t>
            </w:r>
          </w:p>
        </w:tc>
        <w:tc>
          <w:tcPr>
            <w:tcW w:w="1928" w:type="dxa"/>
            <w:gridSpan w:val="2"/>
            <w:tcBorders>
              <w:top w:val="single" w:sz="12" w:space="0" w:color="auto"/>
              <w:left w:val="nil"/>
              <w:bottom w:val="nil"/>
              <w:right w:val="single" w:sz="4" w:space="0" w:color="auto"/>
            </w:tcBorders>
            <w:vAlign w:val="center"/>
          </w:tcPr>
          <w:p w:rsidR="00000000" w:rsidRDefault="00000000">
            <w:pPr>
              <w:jc w:val="center"/>
              <w:rPr>
                <w:rFonts w:ascii="Arial" w:eastAsia="Arial Unicode MS" w:hAnsi="Arial"/>
                <w:b/>
                <w:sz w:val="16"/>
              </w:rPr>
            </w:pPr>
            <w:r>
              <w:rPr>
                <w:rFonts w:ascii="Arial" w:hAnsi="Arial"/>
                <w:b/>
                <w:sz w:val="16"/>
              </w:rPr>
              <w:t>2000 год</w:t>
            </w:r>
          </w:p>
        </w:tc>
        <w:tc>
          <w:tcPr>
            <w:tcW w:w="1928" w:type="dxa"/>
            <w:gridSpan w:val="2"/>
            <w:tcBorders>
              <w:top w:val="single" w:sz="12" w:space="0" w:color="auto"/>
              <w:left w:val="nil"/>
              <w:bottom w:val="nil"/>
              <w:right w:val="single" w:sz="12" w:space="0" w:color="auto"/>
            </w:tcBorders>
            <w:vAlign w:val="center"/>
          </w:tcPr>
          <w:p w:rsidR="00000000" w:rsidRDefault="00000000">
            <w:pPr>
              <w:jc w:val="center"/>
              <w:rPr>
                <w:rFonts w:ascii="Arial" w:eastAsia="Arial Unicode MS" w:hAnsi="Arial"/>
                <w:b/>
                <w:sz w:val="16"/>
              </w:rPr>
            </w:pPr>
            <w:r>
              <w:rPr>
                <w:rFonts w:ascii="Arial" w:hAnsi="Arial"/>
                <w:b/>
                <w:sz w:val="16"/>
              </w:rPr>
              <w:t>2001 год</w:t>
            </w:r>
          </w:p>
        </w:tc>
      </w:tr>
      <w:tr w:rsidR="00000000">
        <w:tblPrEx>
          <w:tblCellMar>
            <w:top w:w="0" w:type="dxa"/>
            <w:bottom w:w="0" w:type="dxa"/>
          </w:tblCellMar>
        </w:tblPrEx>
        <w:trPr>
          <w:cantSplit/>
        </w:trPr>
        <w:tc>
          <w:tcPr>
            <w:tcW w:w="1928" w:type="dxa"/>
            <w:vMerge/>
            <w:tcBorders>
              <w:top w:val="single" w:sz="8" w:space="0" w:color="auto"/>
              <w:left w:val="single" w:sz="12" w:space="0" w:color="auto"/>
              <w:bottom w:val="single" w:sz="12" w:space="0" w:color="auto"/>
              <w:right w:val="single" w:sz="4" w:space="0" w:color="auto"/>
            </w:tcBorders>
            <w:vAlign w:val="center"/>
          </w:tcPr>
          <w:p w:rsidR="00000000" w:rsidRDefault="00000000">
            <w:pPr>
              <w:rPr>
                <w:rFonts w:ascii="Arial" w:eastAsia="Arial Unicode MS" w:hAnsi="Arial"/>
                <w:sz w:val="18"/>
              </w:rPr>
            </w:pPr>
          </w:p>
        </w:tc>
        <w:tc>
          <w:tcPr>
            <w:tcW w:w="964" w:type="dxa"/>
            <w:tcBorders>
              <w:top w:val="nil"/>
              <w:left w:val="nil"/>
              <w:bottom w:val="single" w:sz="12" w:space="0" w:color="auto"/>
              <w:right w:val="single" w:sz="4" w:space="0" w:color="auto"/>
            </w:tcBorders>
            <w:vAlign w:val="center"/>
          </w:tcPr>
          <w:p w:rsidR="00000000" w:rsidRDefault="00000000">
            <w:pPr>
              <w:jc w:val="center"/>
              <w:rPr>
                <w:rFonts w:ascii="Arial" w:eastAsia="Arial Unicode MS" w:hAnsi="Arial"/>
                <w:b/>
                <w:sz w:val="16"/>
              </w:rPr>
            </w:pPr>
            <w:r>
              <w:rPr>
                <w:rFonts w:ascii="Arial" w:hAnsi="Arial"/>
                <w:b/>
                <w:sz w:val="16"/>
              </w:rPr>
              <w:t>Женщины</w:t>
            </w:r>
          </w:p>
        </w:tc>
        <w:tc>
          <w:tcPr>
            <w:tcW w:w="964" w:type="dxa"/>
            <w:tcBorders>
              <w:top w:val="nil"/>
              <w:left w:val="nil"/>
              <w:bottom w:val="single" w:sz="12" w:space="0" w:color="auto"/>
              <w:right w:val="single" w:sz="4" w:space="0" w:color="auto"/>
            </w:tcBorders>
            <w:vAlign w:val="center"/>
          </w:tcPr>
          <w:p w:rsidR="00000000" w:rsidRDefault="00000000">
            <w:pPr>
              <w:jc w:val="center"/>
              <w:rPr>
                <w:rFonts w:ascii="Arial" w:eastAsia="Arial Unicode MS" w:hAnsi="Arial"/>
                <w:b/>
                <w:sz w:val="16"/>
              </w:rPr>
            </w:pPr>
            <w:r>
              <w:rPr>
                <w:rFonts w:ascii="Arial" w:hAnsi="Arial"/>
                <w:b/>
                <w:sz w:val="16"/>
              </w:rPr>
              <w:t>Мужчины</w:t>
            </w:r>
          </w:p>
        </w:tc>
        <w:tc>
          <w:tcPr>
            <w:tcW w:w="964" w:type="dxa"/>
            <w:tcBorders>
              <w:top w:val="single" w:sz="4" w:space="0" w:color="auto"/>
              <w:left w:val="nil"/>
              <w:bottom w:val="single" w:sz="12" w:space="0" w:color="auto"/>
              <w:right w:val="single" w:sz="4" w:space="0" w:color="auto"/>
            </w:tcBorders>
            <w:vAlign w:val="center"/>
          </w:tcPr>
          <w:p w:rsidR="00000000" w:rsidRDefault="00000000">
            <w:pPr>
              <w:jc w:val="center"/>
              <w:rPr>
                <w:rFonts w:ascii="Arial" w:eastAsia="Arial Unicode MS" w:hAnsi="Arial"/>
                <w:b/>
                <w:sz w:val="16"/>
              </w:rPr>
            </w:pPr>
            <w:r>
              <w:rPr>
                <w:rFonts w:ascii="Arial" w:hAnsi="Arial"/>
                <w:b/>
                <w:sz w:val="16"/>
              </w:rPr>
              <w:t>Женщины</w:t>
            </w:r>
          </w:p>
        </w:tc>
        <w:tc>
          <w:tcPr>
            <w:tcW w:w="964" w:type="dxa"/>
            <w:tcBorders>
              <w:top w:val="single" w:sz="4" w:space="0" w:color="auto"/>
              <w:left w:val="nil"/>
              <w:bottom w:val="single" w:sz="12" w:space="0" w:color="auto"/>
              <w:right w:val="single" w:sz="4" w:space="0" w:color="auto"/>
            </w:tcBorders>
            <w:vAlign w:val="center"/>
          </w:tcPr>
          <w:p w:rsidR="00000000" w:rsidRDefault="00000000">
            <w:pPr>
              <w:jc w:val="center"/>
              <w:rPr>
                <w:rFonts w:ascii="Arial" w:eastAsia="Arial Unicode MS" w:hAnsi="Arial"/>
                <w:b/>
                <w:sz w:val="16"/>
              </w:rPr>
            </w:pPr>
            <w:r>
              <w:rPr>
                <w:rFonts w:ascii="Arial" w:hAnsi="Arial"/>
                <w:b/>
                <w:sz w:val="16"/>
              </w:rPr>
              <w:t>Мужчины</w:t>
            </w:r>
          </w:p>
        </w:tc>
        <w:tc>
          <w:tcPr>
            <w:tcW w:w="964" w:type="dxa"/>
            <w:tcBorders>
              <w:top w:val="single" w:sz="4" w:space="0" w:color="auto"/>
              <w:left w:val="nil"/>
              <w:bottom w:val="single" w:sz="12" w:space="0" w:color="auto"/>
              <w:right w:val="single" w:sz="4" w:space="0" w:color="auto"/>
            </w:tcBorders>
            <w:vAlign w:val="center"/>
          </w:tcPr>
          <w:p w:rsidR="00000000" w:rsidRDefault="00000000">
            <w:pPr>
              <w:jc w:val="center"/>
              <w:rPr>
                <w:rFonts w:ascii="Arial" w:eastAsia="Arial Unicode MS" w:hAnsi="Arial"/>
                <w:b/>
                <w:sz w:val="16"/>
              </w:rPr>
            </w:pPr>
            <w:r>
              <w:rPr>
                <w:rFonts w:ascii="Arial" w:hAnsi="Arial"/>
                <w:b/>
                <w:sz w:val="16"/>
              </w:rPr>
              <w:t>Женщины</w:t>
            </w:r>
          </w:p>
        </w:tc>
        <w:tc>
          <w:tcPr>
            <w:tcW w:w="964" w:type="dxa"/>
            <w:tcBorders>
              <w:top w:val="single" w:sz="4" w:space="0" w:color="auto"/>
              <w:left w:val="nil"/>
              <w:bottom w:val="single" w:sz="12" w:space="0" w:color="auto"/>
              <w:right w:val="single" w:sz="4" w:space="0" w:color="auto"/>
            </w:tcBorders>
            <w:vAlign w:val="center"/>
          </w:tcPr>
          <w:p w:rsidR="00000000" w:rsidRDefault="00000000">
            <w:pPr>
              <w:jc w:val="center"/>
              <w:rPr>
                <w:rFonts w:ascii="Arial" w:eastAsia="Arial Unicode MS" w:hAnsi="Arial"/>
                <w:b/>
                <w:sz w:val="16"/>
              </w:rPr>
            </w:pPr>
            <w:r>
              <w:rPr>
                <w:rFonts w:ascii="Arial" w:hAnsi="Arial"/>
                <w:b/>
                <w:sz w:val="16"/>
              </w:rPr>
              <w:t>Мужчины</w:t>
            </w:r>
          </w:p>
        </w:tc>
        <w:tc>
          <w:tcPr>
            <w:tcW w:w="964" w:type="dxa"/>
            <w:tcBorders>
              <w:top w:val="single" w:sz="4" w:space="0" w:color="auto"/>
              <w:left w:val="nil"/>
              <w:bottom w:val="single" w:sz="12" w:space="0" w:color="auto"/>
              <w:right w:val="single" w:sz="4" w:space="0" w:color="auto"/>
            </w:tcBorders>
            <w:vAlign w:val="center"/>
          </w:tcPr>
          <w:p w:rsidR="00000000" w:rsidRDefault="00000000">
            <w:pPr>
              <w:jc w:val="center"/>
              <w:rPr>
                <w:rFonts w:ascii="Arial" w:eastAsia="Arial Unicode MS" w:hAnsi="Arial"/>
                <w:b/>
                <w:sz w:val="16"/>
              </w:rPr>
            </w:pPr>
            <w:r>
              <w:rPr>
                <w:rFonts w:ascii="Arial" w:hAnsi="Arial"/>
                <w:b/>
                <w:sz w:val="16"/>
              </w:rPr>
              <w:t>Женщины</w:t>
            </w:r>
          </w:p>
        </w:tc>
        <w:tc>
          <w:tcPr>
            <w:tcW w:w="964" w:type="dxa"/>
            <w:tcBorders>
              <w:top w:val="single" w:sz="4" w:space="0" w:color="auto"/>
              <w:left w:val="nil"/>
              <w:bottom w:val="single" w:sz="12" w:space="0" w:color="auto"/>
              <w:right w:val="single" w:sz="12" w:space="0" w:color="auto"/>
            </w:tcBorders>
            <w:vAlign w:val="center"/>
          </w:tcPr>
          <w:p w:rsidR="00000000" w:rsidRDefault="00000000">
            <w:pPr>
              <w:jc w:val="center"/>
              <w:rPr>
                <w:rFonts w:ascii="Arial" w:eastAsia="Arial Unicode MS" w:hAnsi="Arial"/>
                <w:b/>
                <w:sz w:val="16"/>
              </w:rPr>
            </w:pPr>
            <w:r>
              <w:rPr>
                <w:rFonts w:ascii="Arial" w:hAnsi="Arial"/>
                <w:b/>
                <w:sz w:val="16"/>
              </w:rPr>
              <w:t>Мужчины</w:t>
            </w:r>
          </w:p>
        </w:tc>
      </w:tr>
      <w:tr w:rsidR="00000000">
        <w:tblPrEx>
          <w:tblCellMar>
            <w:top w:w="0" w:type="dxa"/>
            <w:bottom w:w="0" w:type="dxa"/>
          </w:tblCellMar>
        </w:tblPrEx>
        <w:tc>
          <w:tcPr>
            <w:tcW w:w="1928" w:type="dxa"/>
            <w:tcBorders>
              <w:top w:val="single" w:sz="12" w:space="0" w:color="auto"/>
              <w:left w:val="single" w:sz="12" w:space="0" w:color="auto"/>
              <w:bottom w:val="single" w:sz="4" w:space="0" w:color="auto"/>
              <w:right w:val="single" w:sz="4" w:space="0" w:color="auto"/>
            </w:tcBorders>
            <w:vAlign w:val="center"/>
          </w:tcPr>
          <w:p w:rsidR="00000000" w:rsidRDefault="00000000">
            <w:pPr>
              <w:rPr>
                <w:rFonts w:ascii="Arial" w:eastAsia="Arial Unicode MS" w:hAnsi="Arial"/>
                <w:sz w:val="18"/>
              </w:rPr>
            </w:pPr>
            <w:r>
              <w:rPr>
                <w:rFonts w:ascii="Arial" w:hAnsi="Arial"/>
                <w:sz w:val="18"/>
              </w:rPr>
              <w:t>Радиостанции</w:t>
            </w:r>
          </w:p>
        </w:tc>
        <w:tc>
          <w:tcPr>
            <w:tcW w:w="964" w:type="dxa"/>
            <w:tcBorders>
              <w:top w:val="single" w:sz="12" w:space="0" w:color="auto"/>
              <w:left w:val="nil"/>
              <w:bottom w:val="single" w:sz="4" w:space="0" w:color="auto"/>
              <w:right w:val="single" w:sz="4" w:space="0" w:color="auto"/>
            </w:tcBorders>
            <w:vAlign w:val="center"/>
          </w:tcPr>
          <w:p w:rsidR="00000000" w:rsidRDefault="00000000">
            <w:pPr>
              <w:jc w:val="center"/>
              <w:rPr>
                <w:rFonts w:ascii="Arial" w:eastAsia="Arial Unicode MS" w:hAnsi="Arial"/>
                <w:sz w:val="18"/>
              </w:rPr>
            </w:pPr>
            <w:r>
              <w:rPr>
                <w:rFonts w:ascii="Arial" w:hAnsi="Arial"/>
                <w:sz w:val="18"/>
              </w:rPr>
              <w:t>38,6</w:t>
            </w:r>
          </w:p>
        </w:tc>
        <w:tc>
          <w:tcPr>
            <w:tcW w:w="964" w:type="dxa"/>
            <w:tcBorders>
              <w:top w:val="single" w:sz="12" w:space="0" w:color="auto"/>
              <w:left w:val="nil"/>
              <w:bottom w:val="single" w:sz="4" w:space="0" w:color="auto"/>
              <w:right w:val="single" w:sz="4" w:space="0" w:color="auto"/>
            </w:tcBorders>
            <w:vAlign w:val="center"/>
          </w:tcPr>
          <w:p w:rsidR="00000000" w:rsidRDefault="00000000">
            <w:pPr>
              <w:jc w:val="center"/>
              <w:rPr>
                <w:rFonts w:ascii="Arial" w:eastAsia="Arial Unicode MS" w:hAnsi="Arial"/>
                <w:sz w:val="18"/>
              </w:rPr>
            </w:pPr>
            <w:r>
              <w:rPr>
                <w:rFonts w:ascii="Arial" w:hAnsi="Arial"/>
                <w:sz w:val="18"/>
              </w:rPr>
              <w:t>61,4</w:t>
            </w:r>
          </w:p>
        </w:tc>
        <w:tc>
          <w:tcPr>
            <w:tcW w:w="964" w:type="dxa"/>
            <w:tcBorders>
              <w:top w:val="single" w:sz="12" w:space="0" w:color="auto"/>
              <w:left w:val="nil"/>
              <w:bottom w:val="single" w:sz="4" w:space="0" w:color="auto"/>
              <w:right w:val="single" w:sz="4" w:space="0" w:color="auto"/>
            </w:tcBorders>
            <w:vAlign w:val="center"/>
          </w:tcPr>
          <w:p w:rsidR="00000000" w:rsidRDefault="00000000">
            <w:pPr>
              <w:jc w:val="center"/>
              <w:rPr>
                <w:rFonts w:ascii="Arial" w:eastAsia="Arial Unicode MS" w:hAnsi="Arial"/>
                <w:sz w:val="18"/>
              </w:rPr>
            </w:pPr>
            <w:r>
              <w:rPr>
                <w:rFonts w:ascii="Arial" w:hAnsi="Arial"/>
                <w:sz w:val="18"/>
              </w:rPr>
              <w:t>38,4</w:t>
            </w:r>
          </w:p>
        </w:tc>
        <w:tc>
          <w:tcPr>
            <w:tcW w:w="964" w:type="dxa"/>
            <w:tcBorders>
              <w:top w:val="single" w:sz="12" w:space="0" w:color="auto"/>
              <w:left w:val="nil"/>
              <w:bottom w:val="single" w:sz="4" w:space="0" w:color="auto"/>
              <w:right w:val="single" w:sz="4" w:space="0" w:color="auto"/>
            </w:tcBorders>
            <w:vAlign w:val="center"/>
          </w:tcPr>
          <w:p w:rsidR="00000000" w:rsidRDefault="00000000">
            <w:pPr>
              <w:jc w:val="center"/>
              <w:rPr>
                <w:rFonts w:ascii="Arial" w:eastAsia="Arial Unicode MS" w:hAnsi="Arial"/>
                <w:sz w:val="18"/>
              </w:rPr>
            </w:pPr>
            <w:r>
              <w:rPr>
                <w:rFonts w:ascii="Arial" w:hAnsi="Arial"/>
                <w:sz w:val="18"/>
              </w:rPr>
              <w:t>61,6</w:t>
            </w:r>
          </w:p>
        </w:tc>
        <w:tc>
          <w:tcPr>
            <w:tcW w:w="964" w:type="dxa"/>
            <w:tcBorders>
              <w:top w:val="single" w:sz="12" w:space="0" w:color="auto"/>
              <w:left w:val="nil"/>
              <w:bottom w:val="single" w:sz="4" w:space="0" w:color="auto"/>
              <w:right w:val="single" w:sz="4" w:space="0" w:color="auto"/>
            </w:tcBorders>
            <w:vAlign w:val="center"/>
          </w:tcPr>
          <w:p w:rsidR="00000000" w:rsidRDefault="00000000">
            <w:pPr>
              <w:jc w:val="center"/>
              <w:rPr>
                <w:rFonts w:ascii="Arial" w:eastAsia="Arial Unicode MS" w:hAnsi="Arial"/>
                <w:sz w:val="18"/>
              </w:rPr>
            </w:pPr>
            <w:r>
              <w:rPr>
                <w:rFonts w:ascii="Arial" w:hAnsi="Arial"/>
                <w:sz w:val="18"/>
              </w:rPr>
              <w:t>41,3</w:t>
            </w:r>
          </w:p>
        </w:tc>
        <w:tc>
          <w:tcPr>
            <w:tcW w:w="964" w:type="dxa"/>
            <w:tcBorders>
              <w:top w:val="single" w:sz="12" w:space="0" w:color="auto"/>
              <w:left w:val="nil"/>
              <w:bottom w:val="single" w:sz="4" w:space="0" w:color="auto"/>
              <w:right w:val="single" w:sz="4" w:space="0" w:color="auto"/>
            </w:tcBorders>
            <w:vAlign w:val="center"/>
          </w:tcPr>
          <w:p w:rsidR="00000000" w:rsidRDefault="00000000">
            <w:pPr>
              <w:jc w:val="center"/>
              <w:rPr>
                <w:rFonts w:ascii="Arial" w:eastAsia="Arial Unicode MS" w:hAnsi="Arial"/>
                <w:sz w:val="18"/>
              </w:rPr>
            </w:pPr>
            <w:r>
              <w:rPr>
                <w:rFonts w:ascii="Arial" w:hAnsi="Arial"/>
                <w:sz w:val="18"/>
              </w:rPr>
              <w:t>58,7</w:t>
            </w:r>
          </w:p>
        </w:tc>
        <w:tc>
          <w:tcPr>
            <w:tcW w:w="964" w:type="dxa"/>
            <w:tcBorders>
              <w:top w:val="single" w:sz="12" w:space="0" w:color="auto"/>
              <w:left w:val="nil"/>
              <w:bottom w:val="single" w:sz="4" w:space="0" w:color="auto"/>
              <w:right w:val="single" w:sz="4" w:space="0" w:color="auto"/>
            </w:tcBorders>
            <w:vAlign w:val="center"/>
          </w:tcPr>
          <w:p w:rsidR="00000000" w:rsidRDefault="00000000">
            <w:pPr>
              <w:jc w:val="center"/>
              <w:rPr>
                <w:rFonts w:ascii="Arial" w:eastAsia="Arial Unicode MS" w:hAnsi="Arial"/>
                <w:sz w:val="18"/>
              </w:rPr>
            </w:pPr>
            <w:r>
              <w:rPr>
                <w:rFonts w:ascii="Arial" w:hAnsi="Arial"/>
                <w:sz w:val="18"/>
              </w:rPr>
              <w:t>42,5</w:t>
            </w:r>
          </w:p>
        </w:tc>
        <w:tc>
          <w:tcPr>
            <w:tcW w:w="964" w:type="dxa"/>
            <w:tcBorders>
              <w:top w:val="single" w:sz="12" w:space="0" w:color="auto"/>
              <w:left w:val="nil"/>
              <w:bottom w:val="single" w:sz="4" w:space="0" w:color="auto"/>
              <w:right w:val="single" w:sz="12" w:space="0" w:color="auto"/>
            </w:tcBorders>
            <w:vAlign w:val="center"/>
          </w:tcPr>
          <w:p w:rsidR="00000000" w:rsidRDefault="00000000">
            <w:pPr>
              <w:jc w:val="center"/>
              <w:rPr>
                <w:rFonts w:ascii="Arial" w:eastAsia="Arial Unicode MS" w:hAnsi="Arial"/>
                <w:sz w:val="18"/>
              </w:rPr>
            </w:pPr>
            <w:r>
              <w:rPr>
                <w:rFonts w:ascii="Arial" w:hAnsi="Arial"/>
                <w:sz w:val="18"/>
              </w:rPr>
              <w:t>57,5</w:t>
            </w:r>
          </w:p>
        </w:tc>
      </w:tr>
      <w:tr w:rsidR="00000000">
        <w:tblPrEx>
          <w:tblCellMar>
            <w:top w:w="0" w:type="dxa"/>
            <w:bottom w:w="0" w:type="dxa"/>
          </w:tblCellMar>
        </w:tblPrEx>
        <w:tc>
          <w:tcPr>
            <w:tcW w:w="1928" w:type="dxa"/>
            <w:tcBorders>
              <w:top w:val="nil"/>
              <w:left w:val="single" w:sz="12" w:space="0" w:color="auto"/>
              <w:bottom w:val="single" w:sz="12" w:space="0" w:color="auto"/>
              <w:right w:val="single" w:sz="4" w:space="0" w:color="auto"/>
            </w:tcBorders>
            <w:vAlign w:val="center"/>
          </w:tcPr>
          <w:p w:rsidR="00000000" w:rsidRDefault="00000000">
            <w:pPr>
              <w:rPr>
                <w:rFonts w:ascii="Arial" w:eastAsia="Arial Unicode MS" w:hAnsi="Arial"/>
                <w:sz w:val="18"/>
              </w:rPr>
            </w:pPr>
            <w:r>
              <w:rPr>
                <w:rFonts w:ascii="Arial" w:hAnsi="Arial"/>
                <w:sz w:val="18"/>
              </w:rPr>
              <w:t>Телевизионные станции</w:t>
            </w:r>
          </w:p>
        </w:tc>
        <w:tc>
          <w:tcPr>
            <w:tcW w:w="964" w:type="dxa"/>
            <w:tcBorders>
              <w:top w:val="nil"/>
              <w:left w:val="nil"/>
              <w:bottom w:val="single" w:sz="12" w:space="0" w:color="auto"/>
              <w:right w:val="single" w:sz="4" w:space="0" w:color="auto"/>
            </w:tcBorders>
            <w:vAlign w:val="center"/>
          </w:tcPr>
          <w:p w:rsidR="00000000" w:rsidRDefault="00000000">
            <w:pPr>
              <w:jc w:val="center"/>
              <w:rPr>
                <w:rFonts w:ascii="Arial" w:eastAsia="Arial Unicode MS" w:hAnsi="Arial"/>
                <w:sz w:val="18"/>
              </w:rPr>
            </w:pPr>
            <w:r>
              <w:rPr>
                <w:rFonts w:ascii="Arial" w:hAnsi="Arial"/>
                <w:sz w:val="18"/>
              </w:rPr>
              <w:t>33,4</w:t>
            </w:r>
          </w:p>
        </w:tc>
        <w:tc>
          <w:tcPr>
            <w:tcW w:w="964" w:type="dxa"/>
            <w:tcBorders>
              <w:top w:val="nil"/>
              <w:left w:val="nil"/>
              <w:bottom w:val="single" w:sz="12" w:space="0" w:color="auto"/>
              <w:right w:val="single" w:sz="4" w:space="0" w:color="auto"/>
            </w:tcBorders>
            <w:vAlign w:val="center"/>
          </w:tcPr>
          <w:p w:rsidR="00000000" w:rsidRDefault="00000000">
            <w:pPr>
              <w:jc w:val="center"/>
              <w:rPr>
                <w:rFonts w:ascii="Arial" w:eastAsia="Arial Unicode MS" w:hAnsi="Arial"/>
                <w:sz w:val="18"/>
              </w:rPr>
            </w:pPr>
            <w:r>
              <w:rPr>
                <w:rFonts w:ascii="Arial" w:hAnsi="Arial"/>
                <w:sz w:val="18"/>
              </w:rPr>
              <w:t>66,6</w:t>
            </w:r>
          </w:p>
        </w:tc>
        <w:tc>
          <w:tcPr>
            <w:tcW w:w="964" w:type="dxa"/>
            <w:tcBorders>
              <w:top w:val="nil"/>
              <w:left w:val="nil"/>
              <w:bottom w:val="single" w:sz="12" w:space="0" w:color="auto"/>
              <w:right w:val="single" w:sz="4" w:space="0" w:color="auto"/>
            </w:tcBorders>
            <w:vAlign w:val="center"/>
          </w:tcPr>
          <w:p w:rsidR="00000000" w:rsidRDefault="00000000">
            <w:pPr>
              <w:jc w:val="center"/>
              <w:rPr>
                <w:rFonts w:ascii="Arial" w:eastAsia="Arial Unicode MS" w:hAnsi="Arial"/>
                <w:sz w:val="18"/>
              </w:rPr>
            </w:pPr>
            <w:r>
              <w:rPr>
                <w:rFonts w:ascii="Arial" w:hAnsi="Arial"/>
                <w:sz w:val="18"/>
              </w:rPr>
              <w:t>39,5</w:t>
            </w:r>
          </w:p>
        </w:tc>
        <w:tc>
          <w:tcPr>
            <w:tcW w:w="964" w:type="dxa"/>
            <w:tcBorders>
              <w:top w:val="nil"/>
              <w:left w:val="nil"/>
              <w:bottom w:val="single" w:sz="12" w:space="0" w:color="auto"/>
              <w:right w:val="single" w:sz="4" w:space="0" w:color="auto"/>
            </w:tcBorders>
            <w:vAlign w:val="center"/>
          </w:tcPr>
          <w:p w:rsidR="00000000" w:rsidRDefault="00000000">
            <w:pPr>
              <w:jc w:val="center"/>
              <w:rPr>
                <w:rFonts w:ascii="Arial" w:eastAsia="Arial Unicode MS" w:hAnsi="Arial"/>
                <w:sz w:val="18"/>
              </w:rPr>
            </w:pPr>
            <w:r>
              <w:rPr>
                <w:rFonts w:ascii="Arial" w:hAnsi="Arial"/>
                <w:sz w:val="18"/>
              </w:rPr>
              <w:t>60,5</w:t>
            </w:r>
          </w:p>
        </w:tc>
        <w:tc>
          <w:tcPr>
            <w:tcW w:w="964" w:type="dxa"/>
            <w:tcBorders>
              <w:top w:val="nil"/>
              <w:left w:val="nil"/>
              <w:bottom w:val="single" w:sz="12" w:space="0" w:color="auto"/>
              <w:right w:val="single" w:sz="4" w:space="0" w:color="auto"/>
            </w:tcBorders>
            <w:vAlign w:val="center"/>
          </w:tcPr>
          <w:p w:rsidR="00000000" w:rsidRDefault="00000000">
            <w:pPr>
              <w:jc w:val="center"/>
              <w:rPr>
                <w:rFonts w:ascii="Arial" w:eastAsia="Arial Unicode MS" w:hAnsi="Arial"/>
                <w:sz w:val="18"/>
              </w:rPr>
            </w:pPr>
            <w:r>
              <w:rPr>
                <w:rFonts w:ascii="Arial" w:hAnsi="Arial"/>
                <w:sz w:val="18"/>
              </w:rPr>
              <w:t>35,7</w:t>
            </w:r>
          </w:p>
        </w:tc>
        <w:tc>
          <w:tcPr>
            <w:tcW w:w="964" w:type="dxa"/>
            <w:tcBorders>
              <w:top w:val="nil"/>
              <w:left w:val="nil"/>
              <w:bottom w:val="single" w:sz="12" w:space="0" w:color="auto"/>
              <w:right w:val="single" w:sz="4" w:space="0" w:color="auto"/>
            </w:tcBorders>
            <w:vAlign w:val="center"/>
          </w:tcPr>
          <w:p w:rsidR="00000000" w:rsidRDefault="00000000">
            <w:pPr>
              <w:jc w:val="center"/>
              <w:rPr>
                <w:rFonts w:ascii="Arial" w:eastAsia="Arial Unicode MS" w:hAnsi="Arial"/>
                <w:sz w:val="18"/>
              </w:rPr>
            </w:pPr>
            <w:r>
              <w:rPr>
                <w:rFonts w:ascii="Arial" w:hAnsi="Arial"/>
                <w:sz w:val="18"/>
              </w:rPr>
              <w:t>64,3</w:t>
            </w:r>
          </w:p>
        </w:tc>
        <w:tc>
          <w:tcPr>
            <w:tcW w:w="964" w:type="dxa"/>
            <w:tcBorders>
              <w:top w:val="nil"/>
              <w:left w:val="nil"/>
              <w:bottom w:val="single" w:sz="12" w:space="0" w:color="auto"/>
              <w:right w:val="single" w:sz="4" w:space="0" w:color="auto"/>
            </w:tcBorders>
            <w:vAlign w:val="center"/>
          </w:tcPr>
          <w:p w:rsidR="00000000" w:rsidRDefault="00000000">
            <w:pPr>
              <w:jc w:val="center"/>
              <w:rPr>
                <w:rFonts w:ascii="Arial" w:eastAsia="Arial Unicode MS" w:hAnsi="Arial"/>
                <w:sz w:val="18"/>
              </w:rPr>
            </w:pPr>
            <w:r>
              <w:rPr>
                <w:rFonts w:ascii="Arial" w:hAnsi="Arial"/>
                <w:sz w:val="18"/>
              </w:rPr>
              <w:t>37</w:t>
            </w:r>
          </w:p>
        </w:tc>
        <w:tc>
          <w:tcPr>
            <w:tcW w:w="964" w:type="dxa"/>
            <w:tcBorders>
              <w:top w:val="nil"/>
              <w:left w:val="nil"/>
              <w:bottom w:val="single" w:sz="12" w:space="0" w:color="auto"/>
              <w:right w:val="single" w:sz="12" w:space="0" w:color="auto"/>
            </w:tcBorders>
            <w:vAlign w:val="center"/>
          </w:tcPr>
          <w:p w:rsidR="00000000" w:rsidRDefault="00000000">
            <w:pPr>
              <w:jc w:val="center"/>
              <w:rPr>
                <w:rFonts w:ascii="Arial" w:eastAsia="Arial Unicode MS" w:hAnsi="Arial"/>
                <w:sz w:val="18"/>
              </w:rPr>
            </w:pPr>
            <w:r>
              <w:rPr>
                <w:rFonts w:ascii="Arial" w:hAnsi="Arial"/>
                <w:sz w:val="18"/>
              </w:rPr>
              <w:t>63</w:t>
            </w:r>
          </w:p>
        </w:tc>
      </w:tr>
    </w:tbl>
    <w:p w:rsidR="00000000" w:rsidRDefault="00000000">
      <w:pPr>
        <w:jc w:val="both"/>
        <w:rPr>
          <w:rFonts w:ascii="Arial" w:hAnsi="Arial"/>
          <w:b/>
          <w:sz w:val="18"/>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928"/>
        <w:gridCol w:w="964"/>
        <w:gridCol w:w="964"/>
        <w:gridCol w:w="964"/>
        <w:gridCol w:w="964"/>
        <w:gridCol w:w="964"/>
        <w:gridCol w:w="964"/>
        <w:gridCol w:w="964"/>
        <w:gridCol w:w="964"/>
      </w:tblGrid>
      <w:tr w:rsidR="00000000">
        <w:tblPrEx>
          <w:tblCellMar>
            <w:top w:w="0" w:type="dxa"/>
            <w:bottom w:w="0" w:type="dxa"/>
          </w:tblCellMar>
        </w:tblPrEx>
        <w:tc>
          <w:tcPr>
            <w:tcW w:w="9640" w:type="dxa"/>
            <w:gridSpan w:val="9"/>
            <w:shd w:val="clear" w:color="auto" w:fill="C0C0C0"/>
          </w:tcPr>
          <w:p w:rsidR="00000000" w:rsidRDefault="00000000">
            <w:pPr>
              <w:spacing w:before="40" w:after="40"/>
              <w:jc w:val="both"/>
              <w:rPr>
                <w:rFonts w:ascii="Arial" w:hAnsi="Arial"/>
                <w:b/>
                <w:sz w:val="18"/>
              </w:rPr>
            </w:pPr>
            <w:r>
              <w:rPr>
                <w:rFonts w:ascii="Arial" w:hAnsi="Arial"/>
                <w:b/>
                <w:sz w:val="18"/>
              </w:rPr>
              <w:t>Работники театров, оркестров и профессиональных ансамблей Республики Македонии</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56" w:type="dxa"/>
            <w:bottom w:w="0" w:type="dxa"/>
            <w:right w:w="56" w:type="dxa"/>
          </w:tblCellMar>
        </w:tblPrEx>
        <w:trPr>
          <w:cantSplit/>
        </w:trPr>
        <w:tc>
          <w:tcPr>
            <w:tcW w:w="1928" w:type="dxa"/>
            <w:vMerge w:val="restart"/>
            <w:tcBorders>
              <w:top w:val="single" w:sz="12" w:space="0" w:color="auto"/>
              <w:left w:val="single" w:sz="12" w:space="0" w:color="auto"/>
              <w:right w:val="single" w:sz="4" w:space="0" w:color="auto"/>
            </w:tcBorders>
            <w:vAlign w:val="center"/>
          </w:tcPr>
          <w:p w:rsidR="00000000" w:rsidRDefault="00000000">
            <w:pPr>
              <w:rPr>
                <w:rFonts w:ascii="Arial" w:hAnsi="Arial"/>
                <w:sz w:val="18"/>
              </w:rPr>
            </w:pPr>
          </w:p>
        </w:tc>
        <w:tc>
          <w:tcPr>
            <w:tcW w:w="1928" w:type="dxa"/>
            <w:gridSpan w:val="2"/>
            <w:tcBorders>
              <w:top w:val="single" w:sz="12" w:space="0" w:color="auto"/>
              <w:left w:val="nil"/>
              <w:bottom w:val="single" w:sz="4" w:space="0" w:color="auto"/>
              <w:right w:val="single" w:sz="4" w:space="0" w:color="auto"/>
            </w:tcBorders>
            <w:vAlign w:val="center"/>
          </w:tcPr>
          <w:p w:rsidR="00000000" w:rsidRDefault="00000000">
            <w:pPr>
              <w:jc w:val="center"/>
              <w:rPr>
                <w:rFonts w:ascii="Arial" w:hAnsi="Arial"/>
                <w:b/>
                <w:sz w:val="16"/>
              </w:rPr>
            </w:pPr>
            <w:r>
              <w:rPr>
                <w:rFonts w:ascii="Arial" w:hAnsi="Arial"/>
                <w:b/>
                <w:sz w:val="16"/>
              </w:rPr>
              <w:t>1998/99 год</w:t>
            </w:r>
          </w:p>
        </w:tc>
        <w:tc>
          <w:tcPr>
            <w:tcW w:w="1928" w:type="dxa"/>
            <w:gridSpan w:val="2"/>
            <w:tcBorders>
              <w:top w:val="single" w:sz="12" w:space="0" w:color="auto"/>
              <w:left w:val="nil"/>
              <w:bottom w:val="single" w:sz="4" w:space="0" w:color="auto"/>
              <w:right w:val="single" w:sz="4" w:space="0" w:color="auto"/>
            </w:tcBorders>
            <w:vAlign w:val="center"/>
          </w:tcPr>
          <w:p w:rsidR="00000000" w:rsidRDefault="00000000">
            <w:pPr>
              <w:jc w:val="center"/>
              <w:rPr>
                <w:rFonts w:ascii="Arial" w:hAnsi="Arial"/>
                <w:b/>
                <w:sz w:val="16"/>
              </w:rPr>
            </w:pPr>
            <w:r>
              <w:rPr>
                <w:rFonts w:ascii="Arial" w:hAnsi="Arial"/>
                <w:b/>
                <w:sz w:val="16"/>
              </w:rPr>
              <w:t>1999/2000 год</w:t>
            </w:r>
          </w:p>
        </w:tc>
        <w:tc>
          <w:tcPr>
            <w:tcW w:w="1928" w:type="dxa"/>
            <w:gridSpan w:val="2"/>
            <w:tcBorders>
              <w:top w:val="single" w:sz="12" w:space="0" w:color="auto"/>
              <w:left w:val="nil"/>
              <w:bottom w:val="single" w:sz="4" w:space="0" w:color="auto"/>
              <w:right w:val="single" w:sz="4" w:space="0" w:color="auto"/>
            </w:tcBorders>
            <w:vAlign w:val="center"/>
          </w:tcPr>
          <w:p w:rsidR="00000000" w:rsidRDefault="00000000">
            <w:pPr>
              <w:jc w:val="center"/>
              <w:rPr>
                <w:rFonts w:ascii="Arial" w:hAnsi="Arial"/>
                <w:b/>
                <w:sz w:val="16"/>
              </w:rPr>
            </w:pPr>
            <w:r>
              <w:rPr>
                <w:rFonts w:ascii="Arial" w:hAnsi="Arial"/>
                <w:b/>
                <w:sz w:val="16"/>
              </w:rPr>
              <w:t>2000/01 год</w:t>
            </w:r>
          </w:p>
        </w:tc>
        <w:tc>
          <w:tcPr>
            <w:tcW w:w="1928" w:type="dxa"/>
            <w:gridSpan w:val="2"/>
            <w:tcBorders>
              <w:top w:val="single" w:sz="12" w:space="0" w:color="auto"/>
              <w:left w:val="nil"/>
              <w:bottom w:val="single" w:sz="4" w:space="0" w:color="auto"/>
              <w:right w:val="single" w:sz="12" w:space="0" w:color="auto"/>
            </w:tcBorders>
            <w:vAlign w:val="center"/>
          </w:tcPr>
          <w:p w:rsidR="00000000" w:rsidRDefault="00000000">
            <w:pPr>
              <w:jc w:val="center"/>
              <w:rPr>
                <w:rFonts w:ascii="Arial" w:hAnsi="Arial"/>
                <w:b/>
                <w:sz w:val="16"/>
              </w:rPr>
            </w:pPr>
            <w:r>
              <w:rPr>
                <w:rFonts w:ascii="Arial" w:hAnsi="Arial"/>
                <w:b/>
                <w:sz w:val="16"/>
              </w:rPr>
              <w:t>2001/02 год</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56" w:type="dxa"/>
            <w:bottom w:w="0" w:type="dxa"/>
            <w:right w:w="56" w:type="dxa"/>
          </w:tblCellMar>
        </w:tblPrEx>
        <w:trPr>
          <w:cantSplit/>
        </w:trPr>
        <w:tc>
          <w:tcPr>
            <w:tcW w:w="1928" w:type="dxa"/>
            <w:vMerge/>
            <w:tcBorders>
              <w:left w:val="single" w:sz="12" w:space="0" w:color="auto"/>
              <w:bottom w:val="single" w:sz="12" w:space="0" w:color="auto"/>
              <w:right w:val="single" w:sz="4" w:space="0" w:color="auto"/>
            </w:tcBorders>
            <w:vAlign w:val="center"/>
          </w:tcPr>
          <w:p w:rsidR="00000000" w:rsidRDefault="00000000">
            <w:pPr>
              <w:rPr>
                <w:rFonts w:ascii="Arial" w:hAnsi="Arial"/>
                <w:sz w:val="18"/>
              </w:rPr>
            </w:pPr>
          </w:p>
        </w:tc>
        <w:tc>
          <w:tcPr>
            <w:tcW w:w="964" w:type="dxa"/>
            <w:tcBorders>
              <w:top w:val="nil"/>
              <w:left w:val="nil"/>
              <w:bottom w:val="single" w:sz="12" w:space="0" w:color="auto"/>
              <w:right w:val="single" w:sz="4" w:space="0" w:color="auto"/>
            </w:tcBorders>
            <w:vAlign w:val="center"/>
          </w:tcPr>
          <w:p w:rsidR="00000000" w:rsidRDefault="00000000">
            <w:pPr>
              <w:jc w:val="center"/>
              <w:rPr>
                <w:rFonts w:ascii="Arial" w:hAnsi="Arial"/>
                <w:b/>
                <w:sz w:val="16"/>
              </w:rPr>
            </w:pPr>
            <w:r>
              <w:rPr>
                <w:rFonts w:ascii="Arial" w:hAnsi="Arial"/>
                <w:b/>
                <w:sz w:val="16"/>
              </w:rPr>
              <w:t>Женщины</w:t>
            </w:r>
          </w:p>
        </w:tc>
        <w:tc>
          <w:tcPr>
            <w:tcW w:w="964" w:type="dxa"/>
            <w:tcBorders>
              <w:top w:val="nil"/>
              <w:left w:val="nil"/>
              <w:bottom w:val="single" w:sz="12" w:space="0" w:color="auto"/>
              <w:right w:val="single" w:sz="4" w:space="0" w:color="auto"/>
            </w:tcBorders>
            <w:vAlign w:val="center"/>
          </w:tcPr>
          <w:p w:rsidR="00000000" w:rsidRDefault="00000000">
            <w:pPr>
              <w:jc w:val="center"/>
              <w:rPr>
                <w:rFonts w:ascii="Arial" w:hAnsi="Arial"/>
                <w:b/>
                <w:sz w:val="16"/>
              </w:rPr>
            </w:pPr>
            <w:r>
              <w:rPr>
                <w:rFonts w:ascii="Arial" w:hAnsi="Arial"/>
                <w:b/>
                <w:sz w:val="16"/>
              </w:rPr>
              <w:t>Мужчины</w:t>
            </w:r>
          </w:p>
        </w:tc>
        <w:tc>
          <w:tcPr>
            <w:tcW w:w="964" w:type="dxa"/>
            <w:tcBorders>
              <w:top w:val="nil"/>
              <w:left w:val="nil"/>
              <w:bottom w:val="single" w:sz="12" w:space="0" w:color="auto"/>
              <w:right w:val="single" w:sz="4" w:space="0" w:color="auto"/>
            </w:tcBorders>
            <w:vAlign w:val="center"/>
          </w:tcPr>
          <w:p w:rsidR="00000000" w:rsidRDefault="00000000">
            <w:pPr>
              <w:jc w:val="center"/>
              <w:rPr>
                <w:rFonts w:ascii="Arial" w:hAnsi="Arial"/>
                <w:b/>
                <w:sz w:val="16"/>
              </w:rPr>
            </w:pPr>
            <w:r>
              <w:rPr>
                <w:rFonts w:ascii="Arial" w:hAnsi="Arial"/>
                <w:b/>
                <w:sz w:val="16"/>
              </w:rPr>
              <w:t>Женщины</w:t>
            </w:r>
          </w:p>
        </w:tc>
        <w:tc>
          <w:tcPr>
            <w:tcW w:w="964" w:type="dxa"/>
            <w:tcBorders>
              <w:top w:val="nil"/>
              <w:left w:val="nil"/>
              <w:bottom w:val="single" w:sz="12" w:space="0" w:color="auto"/>
              <w:right w:val="single" w:sz="4" w:space="0" w:color="auto"/>
            </w:tcBorders>
            <w:vAlign w:val="center"/>
          </w:tcPr>
          <w:p w:rsidR="00000000" w:rsidRDefault="00000000">
            <w:pPr>
              <w:jc w:val="center"/>
              <w:rPr>
                <w:rFonts w:ascii="Arial" w:hAnsi="Arial"/>
                <w:b/>
                <w:sz w:val="16"/>
              </w:rPr>
            </w:pPr>
            <w:r>
              <w:rPr>
                <w:rFonts w:ascii="Arial" w:hAnsi="Arial"/>
                <w:b/>
                <w:sz w:val="16"/>
              </w:rPr>
              <w:t>Мужчины</w:t>
            </w:r>
          </w:p>
        </w:tc>
        <w:tc>
          <w:tcPr>
            <w:tcW w:w="964" w:type="dxa"/>
            <w:tcBorders>
              <w:top w:val="nil"/>
              <w:left w:val="nil"/>
              <w:bottom w:val="single" w:sz="12" w:space="0" w:color="auto"/>
              <w:right w:val="single" w:sz="4" w:space="0" w:color="auto"/>
            </w:tcBorders>
            <w:vAlign w:val="center"/>
          </w:tcPr>
          <w:p w:rsidR="00000000" w:rsidRDefault="00000000">
            <w:pPr>
              <w:jc w:val="center"/>
              <w:rPr>
                <w:rFonts w:ascii="Arial" w:hAnsi="Arial"/>
                <w:b/>
                <w:sz w:val="16"/>
              </w:rPr>
            </w:pPr>
            <w:r>
              <w:rPr>
                <w:rFonts w:ascii="Arial" w:hAnsi="Arial"/>
                <w:b/>
                <w:sz w:val="16"/>
              </w:rPr>
              <w:t>Женщины</w:t>
            </w:r>
          </w:p>
        </w:tc>
        <w:tc>
          <w:tcPr>
            <w:tcW w:w="964" w:type="dxa"/>
            <w:tcBorders>
              <w:top w:val="nil"/>
              <w:left w:val="nil"/>
              <w:bottom w:val="single" w:sz="12" w:space="0" w:color="auto"/>
              <w:right w:val="single" w:sz="4" w:space="0" w:color="auto"/>
            </w:tcBorders>
            <w:vAlign w:val="center"/>
          </w:tcPr>
          <w:p w:rsidR="00000000" w:rsidRDefault="00000000">
            <w:pPr>
              <w:jc w:val="center"/>
              <w:rPr>
                <w:rFonts w:ascii="Arial" w:hAnsi="Arial"/>
                <w:b/>
                <w:sz w:val="16"/>
              </w:rPr>
            </w:pPr>
            <w:r>
              <w:rPr>
                <w:rFonts w:ascii="Arial" w:hAnsi="Arial"/>
                <w:b/>
                <w:sz w:val="16"/>
              </w:rPr>
              <w:t>Мужчины</w:t>
            </w:r>
          </w:p>
        </w:tc>
        <w:tc>
          <w:tcPr>
            <w:tcW w:w="964" w:type="dxa"/>
            <w:tcBorders>
              <w:top w:val="nil"/>
              <w:left w:val="nil"/>
              <w:bottom w:val="single" w:sz="12" w:space="0" w:color="auto"/>
              <w:right w:val="single" w:sz="4" w:space="0" w:color="auto"/>
            </w:tcBorders>
            <w:vAlign w:val="center"/>
          </w:tcPr>
          <w:p w:rsidR="00000000" w:rsidRDefault="00000000">
            <w:pPr>
              <w:jc w:val="center"/>
              <w:rPr>
                <w:rFonts w:ascii="Arial" w:hAnsi="Arial"/>
                <w:b/>
                <w:sz w:val="16"/>
              </w:rPr>
            </w:pPr>
            <w:r>
              <w:rPr>
                <w:rFonts w:ascii="Arial" w:hAnsi="Arial"/>
                <w:b/>
                <w:sz w:val="16"/>
              </w:rPr>
              <w:t>Женщины</w:t>
            </w:r>
          </w:p>
        </w:tc>
        <w:tc>
          <w:tcPr>
            <w:tcW w:w="964" w:type="dxa"/>
            <w:tcBorders>
              <w:top w:val="nil"/>
              <w:left w:val="nil"/>
              <w:bottom w:val="single" w:sz="12" w:space="0" w:color="auto"/>
              <w:right w:val="single" w:sz="12" w:space="0" w:color="auto"/>
            </w:tcBorders>
            <w:vAlign w:val="center"/>
          </w:tcPr>
          <w:p w:rsidR="00000000" w:rsidRDefault="00000000">
            <w:pPr>
              <w:jc w:val="center"/>
              <w:rPr>
                <w:rFonts w:ascii="Arial" w:hAnsi="Arial"/>
                <w:b/>
                <w:sz w:val="16"/>
              </w:rPr>
            </w:pPr>
            <w:r>
              <w:rPr>
                <w:rFonts w:ascii="Arial" w:hAnsi="Arial"/>
                <w:b/>
                <w:sz w:val="16"/>
              </w:rPr>
              <w:t>Мужчины</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56" w:type="dxa"/>
            <w:bottom w:w="0" w:type="dxa"/>
            <w:right w:w="56" w:type="dxa"/>
          </w:tblCellMar>
        </w:tblPrEx>
        <w:tc>
          <w:tcPr>
            <w:tcW w:w="1928" w:type="dxa"/>
            <w:tcBorders>
              <w:top w:val="single" w:sz="12" w:space="0" w:color="auto"/>
              <w:left w:val="single" w:sz="12" w:space="0" w:color="auto"/>
              <w:bottom w:val="single" w:sz="4" w:space="0" w:color="auto"/>
              <w:right w:val="single" w:sz="4" w:space="0" w:color="auto"/>
            </w:tcBorders>
            <w:vAlign w:val="center"/>
          </w:tcPr>
          <w:p w:rsidR="00000000" w:rsidRDefault="00000000">
            <w:pPr>
              <w:rPr>
                <w:rFonts w:ascii="Arial" w:eastAsia="Arial Unicode MS" w:hAnsi="Arial"/>
                <w:sz w:val="18"/>
              </w:rPr>
            </w:pPr>
            <w:r>
              <w:rPr>
                <w:rFonts w:ascii="Arial" w:hAnsi="Arial"/>
                <w:sz w:val="18"/>
              </w:rPr>
              <w:t>Театры</w:t>
            </w:r>
          </w:p>
        </w:tc>
        <w:tc>
          <w:tcPr>
            <w:tcW w:w="964" w:type="dxa"/>
            <w:tcBorders>
              <w:top w:val="single" w:sz="12" w:space="0" w:color="auto"/>
              <w:left w:val="nil"/>
              <w:bottom w:val="single" w:sz="4" w:space="0" w:color="auto"/>
              <w:right w:val="single" w:sz="4" w:space="0" w:color="auto"/>
            </w:tcBorders>
            <w:vAlign w:val="center"/>
          </w:tcPr>
          <w:p w:rsidR="00000000" w:rsidRDefault="00000000">
            <w:pPr>
              <w:tabs>
                <w:tab w:val="decimal" w:pos="585"/>
              </w:tabs>
              <w:rPr>
                <w:rFonts w:ascii="Arial" w:eastAsia="Arial Unicode MS" w:hAnsi="Arial"/>
                <w:sz w:val="18"/>
              </w:rPr>
            </w:pPr>
            <w:r>
              <w:rPr>
                <w:rFonts w:ascii="Arial" w:hAnsi="Arial"/>
                <w:sz w:val="18"/>
              </w:rPr>
              <w:t>405</w:t>
            </w:r>
          </w:p>
        </w:tc>
        <w:tc>
          <w:tcPr>
            <w:tcW w:w="964" w:type="dxa"/>
            <w:tcBorders>
              <w:top w:val="single" w:sz="12" w:space="0" w:color="auto"/>
              <w:left w:val="nil"/>
              <w:bottom w:val="single" w:sz="4" w:space="0" w:color="auto"/>
              <w:right w:val="single" w:sz="4" w:space="0" w:color="auto"/>
            </w:tcBorders>
            <w:vAlign w:val="center"/>
          </w:tcPr>
          <w:p w:rsidR="00000000" w:rsidRDefault="00000000">
            <w:pPr>
              <w:tabs>
                <w:tab w:val="decimal" w:pos="585"/>
              </w:tabs>
              <w:rPr>
                <w:rFonts w:ascii="Arial" w:eastAsia="Arial Unicode MS" w:hAnsi="Arial"/>
                <w:sz w:val="18"/>
              </w:rPr>
            </w:pPr>
            <w:r>
              <w:rPr>
                <w:rFonts w:ascii="Arial" w:hAnsi="Arial"/>
                <w:sz w:val="18"/>
              </w:rPr>
              <w:t>629</w:t>
            </w:r>
          </w:p>
        </w:tc>
        <w:tc>
          <w:tcPr>
            <w:tcW w:w="964" w:type="dxa"/>
            <w:tcBorders>
              <w:top w:val="single" w:sz="12" w:space="0" w:color="auto"/>
              <w:left w:val="nil"/>
              <w:bottom w:val="single" w:sz="4" w:space="0" w:color="auto"/>
              <w:right w:val="single" w:sz="4" w:space="0" w:color="auto"/>
            </w:tcBorders>
            <w:vAlign w:val="center"/>
          </w:tcPr>
          <w:p w:rsidR="00000000" w:rsidRDefault="00000000">
            <w:pPr>
              <w:tabs>
                <w:tab w:val="decimal" w:pos="585"/>
              </w:tabs>
              <w:rPr>
                <w:rFonts w:ascii="Arial" w:eastAsia="Arial Unicode MS" w:hAnsi="Arial"/>
                <w:sz w:val="18"/>
              </w:rPr>
            </w:pPr>
            <w:r>
              <w:rPr>
                <w:rFonts w:ascii="Arial" w:hAnsi="Arial"/>
                <w:sz w:val="18"/>
              </w:rPr>
              <w:t>380</w:t>
            </w:r>
          </w:p>
        </w:tc>
        <w:tc>
          <w:tcPr>
            <w:tcW w:w="964" w:type="dxa"/>
            <w:tcBorders>
              <w:top w:val="single" w:sz="12" w:space="0" w:color="auto"/>
              <w:left w:val="nil"/>
              <w:bottom w:val="single" w:sz="4" w:space="0" w:color="auto"/>
              <w:right w:val="single" w:sz="4" w:space="0" w:color="auto"/>
            </w:tcBorders>
            <w:vAlign w:val="center"/>
          </w:tcPr>
          <w:p w:rsidR="00000000" w:rsidRDefault="00000000">
            <w:pPr>
              <w:tabs>
                <w:tab w:val="decimal" w:pos="585"/>
              </w:tabs>
              <w:rPr>
                <w:rFonts w:ascii="Arial" w:eastAsia="Arial Unicode MS" w:hAnsi="Arial"/>
                <w:sz w:val="18"/>
              </w:rPr>
            </w:pPr>
            <w:r>
              <w:rPr>
                <w:rFonts w:ascii="Arial" w:hAnsi="Arial"/>
                <w:sz w:val="18"/>
              </w:rPr>
              <w:t>589</w:t>
            </w:r>
          </w:p>
        </w:tc>
        <w:tc>
          <w:tcPr>
            <w:tcW w:w="964" w:type="dxa"/>
            <w:tcBorders>
              <w:top w:val="single" w:sz="12" w:space="0" w:color="auto"/>
              <w:left w:val="nil"/>
              <w:bottom w:val="single" w:sz="4" w:space="0" w:color="auto"/>
              <w:right w:val="single" w:sz="4" w:space="0" w:color="auto"/>
            </w:tcBorders>
            <w:vAlign w:val="center"/>
          </w:tcPr>
          <w:p w:rsidR="00000000" w:rsidRDefault="00000000">
            <w:pPr>
              <w:tabs>
                <w:tab w:val="decimal" w:pos="585"/>
              </w:tabs>
              <w:rPr>
                <w:rFonts w:ascii="Arial" w:eastAsia="Arial Unicode MS" w:hAnsi="Arial"/>
                <w:sz w:val="18"/>
              </w:rPr>
            </w:pPr>
            <w:r>
              <w:rPr>
                <w:rFonts w:ascii="Arial" w:hAnsi="Arial"/>
                <w:sz w:val="18"/>
              </w:rPr>
              <w:t>363</w:t>
            </w:r>
          </w:p>
        </w:tc>
        <w:tc>
          <w:tcPr>
            <w:tcW w:w="964" w:type="dxa"/>
            <w:tcBorders>
              <w:top w:val="single" w:sz="12" w:space="0" w:color="auto"/>
              <w:left w:val="nil"/>
              <w:bottom w:val="single" w:sz="4" w:space="0" w:color="auto"/>
              <w:right w:val="single" w:sz="4" w:space="0" w:color="auto"/>
            </w:tcBorders>
            <w:vAlign w:val="center"/>
          </w:tcPr>
          <w:p w:rsidR="00000000" w:rsidRDefault="00000000">
            <w:pPr>
              <w:tabs>
                <w:tab w:val="decimal" w:pos="585"/>
              </w:tabs>
              <w:rPr>
                <w:rFonts w:ascii="Arial" w:eastAsia="Arial Unicode MS" w:hAnsi="Arial"/>
                <w:sz w:val="18"/>
              </w:rPr>
            </w:pPr>
            <w:r>
              <w:rPr>
                <w:rFonts w:ascii="Arial" w:hAnsi="Arial"/>
                <w:sz w:val="18"/>
              </w:rPr>
              <w:t>571</w:t>
            </w:r>
          </w:p>
        </w:tc>
        <w:tc>
          <w:tcPr>
            <w:tcW w:w="964" w:type="dxa"/>
            <w:tcBorders>
              <w:top w:val="single" w:sz="12" w:space="0" w:color="auto"/>
              <w:left w:val="nil"/>
              <w:bottom w:val="single" w:sz="4" w:space="0" w:color="auto"/>
              <w:right w:val="single" w:sz="4" w:space="0" w:color="auto"/>
            </w:tcBorders>
            <w:vAlign w:val="center"/>
          </w:tcPr>
          <w:p w:rsidR="00000000" w:rsidRDefault="00000000">
            <w:pPr>
              <w:tabs>
                <w:tab w:val="decimal" w:pos="585"/>
              </w:tabs>
              <w:rPr>
                <w:rFonts w:ascii="Arial" w:eastAsia="Arial Unicode MS" w:hAnsi="Arial"/>
                <w:sz w:val="18"/>
              </w:rPr>
            </w:pPr>
            <w:r>
              <w:rPr>
                <w:rFonts w:ascii="Arial" w:hAnsi="Arial"/>
                <w:sz w:val="18"/>
              </w:rPr>
              <w:t>372</w:t>
            </w:r>
          </w:p>
        </w:tc>
        <w:tc>
          <w:tcPr>
            <w:tcW w:w="964" w:type="dxa"/>
            <w:tcBorders>
              <w:top w:val="single" w:sz="12" w:space="0" w:color="auto"/>
              <w:left w:val="nil"/>
              <w:bottom w:val="single" w:sz="4" w:space="0" w:color="auto"/>
              <w:right w:val="single" w:sz="12" w:space="0" w:color="auto"/>
            </w:tcBorders>
            <w:vAlign w:val="center"/>
          </w:tcPr>
          <w:p w:rsidR="00000000" w:rsidRDefault="00000000">
            <w:pPr>
              <w:tabs>
                <w:tab w:val="decimal" w:pos="585"/>
              </w:tabs>
              <w:rPr>
                <w:rFonts w:ascii="Arial" w:eastAsia="Arial Unicode MS" w:hAnsi="Arial"/>
                <w:sz w:val="18"/>
              </w:rPr>
            </w:pPr>
            <w:r>
              <w:rPr>
                <w:rFonts w:ascii="Arial" w:hAnsi="Arial"/>
                <w:sz w:val="18"/>
              </w:rPr>
              <w:t>559</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56" w:type="dxa"/>
            <w:bottom w:w="0" w:type="dxa"/>
            <w:right w:w="56" w:type="dxa"/>
          </w:tblCellMar>
        </w:tblPrEx>
        <w:tc>
          <w:tcPr>
            <w:tcW w:w="1928" w:type="dxa"/>
            <w:tcBorders>
              <w:top w:val="nil"/>
              <w:left w:val="single" w:sz="12" w:space="0" w:color="auto"/>
              <w:bottom w:val="single" w:sz="4" w:space="0" w:color="auto"/>
              <w:right w:val="single" w:sz="4" w:space="0" w:color="auto"/>
            </w:tcBorders>
            <w:vAlign w:val="center"/>
          </w:tcPr>
          <w:p w:rsidR="00000000" w:rsidRDefault="00000000">
            <w:pPr>
              <w:rPr>
                <w:rFonts w:ascii="Arial" w:eastAsia="Arial Unicode MS" w:hAnsi="Arial"/>
                <w:sz w:val="18"/>
              </w:rPr>
            </w:pPr>
            <w:r>
              <w:rPr>
                <w:rFonts w:ascii="Arial" w:hAnsi="Arial"/>
                <w:sz w:val="18"/>
              </w:rPr>
              <w:t>Оркестры</w:t>
            </w:r>
          </w:p>
        </w:tc>
        <w:tc>
          <w:tcPr>
            <w:tcW w:w="964" w:type="dxa"/>
            <w:tcBorders>
              <w:top w:val="nil"/>
              <w:left w:val="nil"/>
              <w:bottom w:val="single" w:sz="4" w:space="0" w:color="auto"/>
              <w:right w:val="single" w:sz="4" w:space="0" w:color="auto"/>
            </w:tcBorders>
            <w:vAlign w:val="center"/>
          </w:tcPr>
          <w:p w:rsidR="00000000" w:rsidRDefault="00000000">
            <w:pPr>
              <w:tabs>
                <w:tab w:val="decimal" w:pos="585"/>
              </w:tabs>
              <w:rPr>
                <w:rFonts w:ascii="Arial" w:eastAsia="Arial Unicode MS" w:hAnsi="Arial"/>
                <w:sz w:val="18"/>
              </w:rPr>
            </w:pPr>
            <w:r>
              <w:rPr>
                <w:rFonts w:ascii="Arial" w:hAnsi="Arial"/>
                <w:sz w:val="18"/>
              </w:rPr>
              <w:t>30</w:t>
            </w:r>
          </w:p>
        </w:tc>
        <w:tc>
          <w:tcPr>
            <w:tcW w:w="964" w:type="dxa"/>
            <w:tcBorders>
              <w:top w:val="nil"/>
              <w:left w:val="nil"/>
              <w:bottom w:val="single" w:sz="4" w:space="0" w:color="auto"/>
              <w:right w:val="single" w:sz="4" w:space="0" w:color="auto"/>
            </w:tcBorders>
            <w:vAlign w:val="center"/>
          </w:tcPr>
          <w:p w:rsidR="00000000" w:rsidRDefault="00000000">
            <w:pPr>
              <w:tabs>
                <w:tab w:val="decimal" w:pos="585"/>
              </w:tabs>
              <w:rPr>
                <w:rFonts w:ascii="Arial" w:eastAsia="Arial Unicode MS" w:hAnsi="Arial"/>
                <w:sz w:val="18"/>
              </w:rPr>
            </w:pPr>
            <w:r>
              <w:rPr>
                <w:rFonts w:ascii="Arial" w:hAnsi="Arial"/>
                <w:sz w:val="18"/>
              </w:rPr>
              <w:t>96</w:t>
            </w:r>
          </w:p>
        </w:tc>
        <w:tc>
          <w:tcPr>
            <w:tcW w:w="964" w:type="dxa"/>
            <w:tcBorders>
              <w:top w:val="nil"/>
              <w:left w:val="nil"/>
              <w:bottom w:val="single" w:sz="4" w:space="0" w:color="auto"/>
              <w:right w:val="single" w:sz="4" w:space="0" w:color="auto"/>
            </w:tcBorders>
            <w:vAlign w:val="center"/>
          </w:tcPr>
          <w:p w:rsidR="00000000" w:rsidRDefault="00000000">
            <w:pPr>
              <w:tabs>
                <w:tab w:val="decimal" w:pos="585"/>
              </w:tabs>
              <w:rPr>
                <w:rFonts w:ascii="Arial" w:eastAsia="Arial Unicode MS" w:hAnsi="Arial"/>
                <w:sz w:val="18"/>
              </w:rPr>
            </w:pPr>
            <w:r>
              <w:rPr>
                <w:rFonts w:ascii="Arial" w:hAnsi="Arial"/>
                <w:sz w:val="18"/>
              </w:rPr>
              <w:t>30</w:t>
            </w:r>
          </w:p>
        </w:tc>
        <w:tc>
          <w:tcPr>
            <w:tcW w:w="964" w:type="dxa"/>
            <w:tcBorders>
              <w:top w:val="nil"/>
              <w:left w:val="nil"/>
              <w:bottom w:val="single" w:sz="4" w:space="0" w:color="auto"/>
              <w:right w:val="single" w:sz="4" w:space="0" w:color="auto"/>
            </w:tcBorders>
            <w:vAlign w:val="center"/>
          </w:tcPr>
          <w:p w:rsidR="00000000" w:rsidRDefault="00000000">
            <w:pPr>
              <w:tabs>
                <w:tab w:val="decimal" w:pos="585"/>
              </w:tabs>
              <w:rPr>
                <w:rFonts w:ascii="Arial" w:eastAsia="Arial Unicode MS" w:hAnsi="Arial"/>
                <w:sz w:val="18"/>
              </w:rPr>
            </w:pPr>
            <w:r>
              <w:rPr>
                <w:rFonts w:ascii="Arial" w:hAnsi="Arial"/>
                <w:sz w:val="18"/>
              </w:rPr>
              <w:t>101</w:t>
            </w:r>
          </w:p>
        </w:tc>
        <w:tc>
          <w:tcPr>
            <w:tcW w:w="964" w:type="dxa"/>
            <w:tcBorders>
              <w:top w:val="nil"/>
              <w:left w:val="nil"/>
              <w:bottom w:val="single" w:sz="4" w:space="0" w:color="auto"/>
              <w:right w:val="single" w:sz="4" w:space="0" w:color="auto"/>
            </w:tcBorders>
            <w:vAlign w:val="center"/>
          </w:tcPr>
          <w:p w:rsidR="00000000" w:rsidRDefault="00000000">
            <w:pPr>
              <w:tabs>
                <w:tab w:val="decimal" w:pos="585"/>
              </w:tabs>
              <w:rPr>
                <w:rFonts w:ascii="Arial" w:eastAsia="Arial Unicode MS" w:hAnsi="Arial"/>
                <w:sz w:val="18"/>
              </w:rPr>
            </w:pPr>
            <w:r>
              <w:rPr>
                <w:rFonts w:ascii="Arial" w:hAnsi="Arial"/>
                <w:sz w:val="18"/>
              </w:rPr>
              <w:t>37</w:t>
            </w:r>
          </w:p>
        </w:tc>
        <w:tc>
          <w:tcPr>
            <w:tcW w:w="964" w:type="dxa"/>
            <w:tcBorders>
              <w:top w:val="nil"/>
              <w:left w:val="nil"/>
              <w:bottom w:val="single" w:sz="4" w:space="0" w:color="auto"/>
              <w:right w:val="single" w:sz="4" w:space="0" w:color="auto"/>
            </w:tcBorders>
            <w:vAlign w:val="center"/>
          </w:tcPr>
          <w:p w:rsidR="00000000" w:rsidRDefault="00000000">
            <w:pPr>
              <w:tabs>
                <w:tab w:val="decimal" w:pos="585"/>
              </w:tabs>
              <w:rPr>
                <w:rFonts w:ascii="Arial" w:eastAsia="Arial Unicode MS" w:hAnsi="Arial"/>
                <w:sz w:val="18"/>
              </w:rPr>
            </w:pPr>
            <w:r>
              <w:rPr>
                <w:rFonts w:ascii="Arial" w:hAnsi="Arial"/>
                <w:sz w:val="18"/>
              </w:rPr>
              <w:t>128</w:t>
            </w:r>
          </w:p>
        </w:tc>
        <w:tc>
          <w:tcPr>
            <w:tcW w:w="964" w:type="dxa"/>
            <w:tcBorders>
              <w:top w:val="nil"/>
              <w:left w:val="nil"/>
              <w:bottom w:val="single" w:sz="4" w:space="0" w:color="auto"/>
              <w:right w:val="single" w:sz="4" w:space="0" w:color="auto"/>
            </w:tcBorders>
            <w:vAlign w:val="center"/>
          </w:tcPr>
          <w:p w:rsidR="00000000" w:rsidRDefault="00000000">
            <w:pPr>
              <w:tabs>
                <w:tab w:val="decimal" w:pos="585"/>
              </w:tabs>
              <w:rPr>
                <w:rFonts w:ascii="Arial" w:eastAsia="Arial Unicode MS" w:hAnsi="Arial"/>
                <w:sz w:val="18"/>
              </w:rPr>
            </w:pPr>
            <w:r>
              <w:rPr>
                <w:rFonts w:ascii="Arial" w:hAnsi="Arial"/>
                <w:sz w:val="18"/>
              </w:rPr>
              <w:t>39</w:t>
            </w:r>
          </w:p>
        </w:tc>
        <w:tc>
          <w:tcPr>
            <w:tcW w:w="964" w:type="dxa"/>
            <w:tcBorders>
              <w:top w:val="nil"/>
              <w:left w:val="nil"/>
              <w:bottom w:val="single" w:sz="4" w:space="0" w:color="auto"/>
              <w:right w:val="single" w:sz="12" w:space="0" w:color="auto"/>
            </w:tcBorders>
            <w:vAlign w:val="center"/>
          </w:tcPr>
          <w:p w:rsidR="00000000" w:rsidRDefault="00000000">
            <w:pPr>
              <w:tabs>
                <w:tab w:val="decimal" w:pos="585"/>
              </w:tabs>
              <w:rPr>
                <w:rFonts w:ascii="Arial" w:eastAsia="Arial Unicode MS" w:hAnsi="Arial"/>
                <w:sz w:val="18"/>
              </w:rPr>
            </w:pPr>
            <w:r>
              <w:rPr>
                <w:rFonts w:ascii="Arial" w:hAnsi="Arial"/>
                <w:sz w:val="18"/>
              </w:rPr>
              <w:t>121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56" w:type="dxa"/>
            <w:bottom w:w="0" w:type="dxa"/>
            <w:right w:w="56" w:type="dxa"/>
          </w:tblCellMar>
        </w:tblPrEx>
        <w:tc>
          <w:tcPr>
            <w:tcW w:w="1928" w:type="dxa"/>
            <w:tcBorders>
              <w:top w:val="nil"/>
              <w:left w:val="single" w:sz="12" w:space="0" w:color="auto"/>
              <w:bottom w:val="single" w:sz="12" w:space="0" w:color="auto"/>
              <w:right w:val="single" w:sz="4" w:space="0" w:color="auto"/>
            </w:tcBorders>
            <w:vAlign w:val="center"/>
          </w:tcPr>
          <w:p w:rsidR="00000000" w:rsidRDefault="00000000">
            <w:pPr>
              <w:rPr>
                <w:rFonts w:ascii="Arial" w:eastAsia="Arial Unicode MS" w:hAnsi="Arial"/>
                <w:sz w:val="18"/>
              </w:rPr>
            </w:pPr>
            <w:r>
              <w:rPr>
                <w:rFonts w:ascii="Arial" w:hAnsi="Arial"/>
                <w:sz w:val="18"/>
              </w:rPr>
              <w:t>Профессиональные ансамбли</w:t>
            </w:r>
          </w:p>
        </w:tc>
        <w:tc>
          <w:tcPr>
            <w:tcW w:w="964" w:type="dxa"/>
            <w:tcBorders>
              <w:top w:val="nil"/>
              <w:left w:val="nil"/>
              <w:bottom w:val="single" w:sz="12" w:space="0" w:color="auto"/>
              <w:right w:val="single" w:sz="4" w:space="0" w:color="auto"/>
            </w:tcBorders>
            <w:vAlign w:val="center"/>
          </w:tcPr>
          <w:p w:rsidR="00000000" w:rsidRDefault="00000000">
            <w:pPr>
              <w:tabs>
                <w:tab w:val="decimal" w:pos="585"/>
              </w:tabs>
              <w:rPr>
                <w:rFonts w:ascii="Arial" w:eastAsia="Arial Unicode MS" w:hAnsi="Arial"/>
                <w:sz w:val="18"/>
              </w:rPr>
            </w:pPr>
            <w:r>
              <w:rPr>
                <w:rFonts w:ascii="Arial" w:hAnsi="Arial"/>
                <w:sz w:val="18"/>
              </w:rPr>
              <w:t>17</w:t>
            </w:r>
          </w:p>
        </w:tc>
        <w:tc>
          <w:tcPr>
            <w:tcW w:w="964" w:type="dxa"/>
            <w:tcBorders>
              <w:top w:val="nil"/>
              <w:left w:val="nil"/>
              <w:bottom w:val="single" w:sz="12" w:space="0" w:color="auto"/>
              <w:right w:val="single" w:sz="4" w:space="0" w:color="auto"/>
            </w:tcBorders>
            <w:vAlign w:val="center"/>
          </w:tcPr>
          <w:p w:rsidR="00000000" w:rsidRDefault="00000000">
            <w:pPr>
              <w:tabs>
                <w:tab w:val="decimal" w:pos="585"/>
              </w:tabs>
              <w:rPr>
                <w:rFonts w:ascii="Arial" w:eastAsia="Arial Unicode MS" w:hAnsi="Arial"/>
                <w:sz w:val="18"/>
              </w:rPr>
            </w:pPr>
            <w:r>
              <w:rPr>
                <w:rFonts w:ascii="Arial" w:hAnsi="Arial"/>
                <w:sz w:val="18"/>
              </w:rPr>
              <w:t>25</w:t>
            </w:r>
          </w:p>
        </w:tc>
        <w:tc>
          <w:tcPr>
            <w:tcW w:w="964" w:type="dxa"/>
            <w:tcBorders>
              <w:top w:val="nil"/>
              <w:left w:val="nil"/>
              <w:bottom w:val="single" w:sz="12" w:space="0" w:color="auto"/>
              <w:right w:val="single" w:sz="4" w:space="0" w:color="auto"/>
            </w:tcBorders>
            <w:vAlign w:val="center"/>
          </w:tcPr>
          <w:p w:rsidR="00000000" w:rsidRDefault="00000000">
            <w:pPr>
              <w:tabs>
                <w:tab w:val="decimal" w:pos="585"/>
              </w:tabs>
              <w:rPr>
                <w:rFonts w:ascii="Arial" w:eastAsia="Arial Unicode MS" w:hAnsi="Arial"/>
                <w:sz w:val="18"/>
              </w:rPr>
            </w:pPr>
            <w:r>
              <w:rPr>
                <w:rFonts w:ascii="Arial" w:hAnsi="Arial"/>
                <w:sz w:val="18"/>
              </w:rPr>
              <w:t>15</w:t>
            </w:r>
          </w:p>
        </w:tc>
        <w:tc>
          <w:tcPr>
            <w:tcW w:w="964" w:type="dxa"/>
            <w:tcBorders>
              <w:top w:val="nil"/>
              <w:left w:val="nil"/>
              <w:bottom w:val="single" w:sz="12" w:space="0" w:color="auto"/>
              <w:right w:val="single" w:sz="4" w:space="0" w:color="auto"/>
            </w:tcBorders>
            <w:vAlign w:val="center"/>
          </w:tcPr>
          <w:p w:rsidR="00000000" w:rsidRDefault="00000000">
            <w:pPr>
              <w:tabs>
                <w:tab w:val="decimal" w:pos="585"/>
              </w:tabs>
              <w:rPr>
                <w:rFonts w:ascii="Arial" w:eastAsia="Arial Unicode MS" w:hAnsi="Arial"/>
                <w:sz w:val="18"/>
              </w:rPr>
            </w:pPr>
            <w:r>
              <w:rPr>
                <w:rFonts w:ascii="Arial" w:hAnsi="Arial"/>
                <w:sz w:val="18"/>
              </w:rPr>
              <w:t>19</w:t>
            </w:r>
          </w:p>
        </w:tc>
        <w:tc>
          <w:tcPr>
            <w:tcW w:w="964" w:type="dxa"/>
            <w:tcBorders>
              <w:top w:val="nil"/>
              <w:left w:val="nil"/>
              <w:bottom w:val="single" w:sz="12" w:space="0" w:color="auto"/>
              <w:right w:val="single" w:sz="4" w:space="0" w:color="auto"/>
            </w:tcBorders>
            <w:vAlign w:val="center"/>
          </w:tcPr>
          <w:p w:rsidR="00000000" w:rsidRDefault="00000000">
            <w:pPr>
              <w:tabs>
                <w:tab w:val="decimal" w:pos="585"/>
              </w:tabs>
              <w:rPr>
                <w:rFonts w:ascii="Arial" w:eastAsia="Arial Unicode MS" w:hAnsi="Arial"/>
                <w:sz w:val="18"/>
              </w:rPr>
            </w:pPr>
            <w:r>
              <w:rPr>
                <w:rFonts w:ascii="Arial" w:hAnsi="Arial"/>
                <w:sz w:val="18"/>
              </w:rPr>
              <w:t>27</w:t>
            </w:r>
          </w:p>
        </w:tc>
        <w:tc>
          <w:tcPr>
            <w:tcW w:w="964" w:type="dxa"/>
            <w:tcBorders>
              <w:top w:val="nil"/>
              <w:left w:val="nil"/>
              <w:bottom w:val="single" w:sz="12" w:space="0" w:color="auto"/>
              <w:right w:val="single" w:sz="4" w:space="0" w:color="auto"/>
            </w:tcBorders>
            <w:vAlign w:val="center"/>
          </w:tcPr>
          <w:p w:rsidR="00000000" w:rsidRDefault="00000000">
            <w:pPr>
              <w:tabs>
                <w:tab w:val="decimal" w:pos="585"/>
              </w:tabs>
              <w:rPr>
                <w:rFonts w:ascii="Arial" w:eastAsia="Arial Unicode MS" w:hAnsi="Arial"/>
                <w:sz w:val="18"/>
              </w:rPr>
            </w:pPr>
            <w:r>
              <w:rPr>
                <w:rFonts w:ascii="Arial" w:hAnsi="Arial"/>
                <w:sz w:val="18"/>
              </w:rPr>
              <w:t>32</w:t>
            </w:r>
          </w:p>
        </w:tc>
        <w:tc>
          <w:tcPr>
            <w:tcW w:w="964" w:type="dxa"/>
            <w:tcBorders>
              <w:top w:val="nil"/>
              <w:left w:val="nil"/>
              <w:bottom w:val="single" w:sz="12" w:space="0" w:color="auto"/>
              <w:right w:val="single" w:sz="4" w:space="0" w:color="auto"/>
            </w:tcBorders>
            <w:vAlign w:val="center"/>
          </w:tcPr>
          <w:p w:rsidR="00000000" w:rsidRDefault="00000000">
            <w:pPr>
              <w:tabs>
                <w:tab w:val="decimal" w:pos="585"/>
              </w:tabs>
              <w:rPr>
                <w:rFonts w:ascii="Arial" w:eastAsia="Arial Unicode MS" w:hAnsi="Arial"/>
                <w:sz w:val="18"/>
              </w:rPr>
            </w:pPr>
            <w:r>
              <w:rPr>
                <w:rFonts w:ascii="Arial" w:hAnsi="Arial"/>
                <w:sz w:val="18"/>
              </w:rPr>
              <w:t>28</w:t>
            </w:r>
          </w:p>
        </w:tc>
        <w:tc>
          <w:tcPr>
            <w:tcW w:w="964" w:type="dxa"/>
            <w:tcBorders>
              <w:top w:val="nil"/>
              <w:left w:val="nil"/>
              <w:bottom w:val="single" w:sz="12" w:space="0" w:color="auto"/>
              <w:right w:val="single" w:sz="12" w:space="0" w:color="auto"/>
            </w:tcBorders>
            <w:vAlign w:val="center"/>
          </w:tcPr>
          <w:p w:rsidR="00000000" w:rsidRDefault="00000000">
            <w:pPr>
              <w:tabs>
                <w:tab w:val="decimal" w:pos="585"/>
              </w:tabs>
              <w:rPr>
                <w:rFonts w:ascii="Arial" w:eastAsia="Arial Unicode MS" w:hAnsi="Arial"/>
                <w:sz w:val="18"/>
              </w:rPr>
            </w:pPr>
            <w:r>
              <w:rPr>
                <w:rFonts w:ascii="Arial" w:hAnsi="Arial"/>
                <w:sz w:val="18"/>
              </w:rPr>
              <w:t>34</w:t>
            </w:r>
          </w:p>
        </w:tc>
      </w:tr>
    </w:tbl>
    <w:p w:rsidR="00000000" w:rsidRDefault="00000000">
      <w:pPr>
        <w:spacing w:before="120"/>
        <w:jc w:val="both"/>
        <w:rPr>
          <w:rFonts w:ascii="Arial" w:hAnsi="Arial"/>
          <w:b/>
          <w:sz w:val="18"/>
        </w:rPr>
      </w:pPr>
      <w:r>
        <w:rPr>
          <w:rFonts w:ascii="Arial" w:hAnsi="Arial"/>
          <w:b/>
          <w:sz w:val="18"/>
        </w:rPr>
        <w:t>В процентах</w:t>
      </w:r>
    </w:p>
    <w:tbl>
      <w:tblPr>
        <w:tblW w:w="0" w:type="auto"/>
        <w:tblInd w:w="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928"/>
        <w:gridCol w:w="964"/>
        <w:gridCol w:w="964"/>
        <w:gridCol w:w="964"/>
        <w:gridCol w:w="964"/>
        <w:gridCol w:w="964"/>
        <w:gridCol w:w="964"/>
        <w:gridCol w:w="964"/>
        <w:gridCol w:w="964"/>
      </w:tblGrid>
      <w:tr w:rsidR="00000000">
        <w:tblPrEx>
          <w:tblCellMar>
            <w:top w:w="0" w:type="dxa"/>
            <w:bottom w:w="0" w:type="dxa"/>
          </w:tblCellMar>
        </w:tblPrEx>
        <w:trPr>
          <w:cantSplit/>
        </w:trPr>
        <w:tc>
          <w:tcPr>
            <w:tcW w:w="1928" w:type="dxa"/>
            <w:vMerge w:val="restart"/>
            <w:vAlign w:val="center"/>
          </w:tcPr>
          <w:p w:rsidR="00000000" w:rsidRDefault="00000000">
            <w:pPr>
              <w:rPr>
                <w:rFonts w:ascii="Arial" w:hAnsi="Arial"/>
                <w:sz w:val="18"/>
              </w:rPr>
            </w:pPr>
          </w:p>
        </w:tc>
        <w:tc>
          <w:tcPr>
            <w:tcW w:w="1928" w:type="dxa"/>
            <w:gridSpan w:val="2"/>
            <w:vAlign w:val="center"/>
          </w:tcPr>
          <w:p w:rsidR="00000000" w:rsidRDefault="00000000">
            <w:pPr>
              <w:jc w:val="center"/>
              <w:rPr>
                <w:rFonts w:ascii="Arial" w:hAnsi="Arial"/>
                <w:b/>
                <w:sz w:val="16"/>
              </w:rPr>
            </w:pPr>
            <w:r>
              <w:rPr>
                <w:rFonts w:ascii="Arial" w:hAnsi="Arial"/>
                <w:b/>
                <w:sz w:val="16"/>
              </w:rPr>
              <w:t>1998/99 год</w:t>
            </w:r>
          </w:p>
        </w:tc>
        <w:tc>
          <w:tcPr>
            <w:tcW w:w="1928" w:type="dxa"/>
            <w:gridSpan w:val="2"/>
            <w:vAlign w:val="center"/>
          </w:tcPr>
          <w:p w:rsidR="00000000" w:rsidRDefault="00000000">
            <w:pPr>
              <w:jc w:val="center"/>
              <w:rPr>
                <w:rFonts w:ascii="Arial" w:hAnsi="Arial"/>
                <w:b/>
                <w:sz w:val="16"/>
              </w:rPr>
            </w:pPr>
            <w:r>
              <w:rPr>
                <w:rFonts w:ascii="Arial" w:hAnsi="Arial"/>
                <w:b/>
                <w:sz w:val="16"/>
              </w:rPr>
              <w:t>1999/2000 год</w:t>
            </w:r>
          </w:p>
        </w:tc>
        <w:tc>
          <w:tcPr>
            <w:tcW w:w="1928" w:type="dxa"/>
            <w:gridSpan w:val="2"/>
            <w:vAlign w:val="center"/>
          </w:tcPr>
          <w:p w:rsidR="00000000" w:rsidRDefault="00000000">
            <w:pPr>
              <w:jc w:val="center"/>
              <w:rPr>
                <w:rFonts w:ascii="Arial" w:hAnsi="Arial"/>
                <w:b/>
                <w:sz w:val="16"/>
              </w:rPr>
            </w:pPr>
            <w:r>
              <w:rPr>
                <w:rFonts w:ascii="Arial" w:hAnsi="Arial"/>
                <w:b/>
                <w:sz w:val="16"/>
              </w:rPr>
              <w:t>2000/01 год</w:t>
            </w:r>
          </w:p>
        </w:tc>
        <w:tc>
          <w:tcPr>
            <w:tcW w:w="1928" w:type="dxa"/>
            <w:gridSpan w:val="2"/>
            <w:vAlign w:val="center"/>
          </w:tcPr>
          <w:p w:rsidR="00000000" w:rsidRDefault="00000000">
            <w:pPr>
              <w:jc w:val="center"/>
              <w:rPr>
                <w:rFonts w:ascii="Arial" w:hAnsi="Arial"/>
                <w:b/>
                <w:sz w:val="16"/>
              </w:rPr>
            </w:pPr>
            <w:r>
              <w:rPr>
                <w:rFonts w:ascii="Arial" w:hAnsi="Arial"/>
                <w:b/>
                <w:sz w:val="16"/>
              </w:rPr>
              <w:t>2001/02 год</w:t>
            </w:r>
          </w:p>
        </w:tc>
      </w:tr>
      <w:tr w:rsidR="00000000">
        <w:tblPrEx>
          <w:tblCellMar>
            <w:top w:w="0" w:type="dxa"/>
            <w:bottom w:w="0" w:type="dxa"/>
          </w:tblCellMar>
        </w:tblPrEx>
        <w:trPr>
          <w:cantSplit/>
        </w:trPr>
        <w:tc>
          <w:tcPr>
            <w:tcW w:w="1928" w:type="dxa"/>
            <w:vMerge/>
            <w:tcBorders>
              <w:bottom w:val="single" w:sz="12" w:space="0" w:color="auto"/>
            </w:tcBorders>
            <w:vAlign w:val="center"/>
          </w:tcPr>
          <w:p w:rsidR="00000000" w:rsidRDefault="00000000">
            <w:pPr>
              <w:rPr>
                <w:rFonts w:ascii="Arial" w:hAnsi="Arial"/>
                <w:sz w:val="18"/>
              </w:rPr>
            </w:pPr>
          </w:p>
        </w:tc>
        <w:tc>
          <w:tcPr>
            <w:tcW w:w="964" w:type="dxa"/>
            <w:tcBorders>
              <w:bottom w:val="single" w:sz="12" w:space="0" w:color="auto"/>
            </w:tcBorders>
            <w:vAlign w:val="center"/>
          </w:tcPr>
          <w:p w:rsidR="00000000" w:rsidRDefault="00000000">
            <w:pPr>
              <w:jc w:val="center"/>
              <w:rPr>
                <w:rFonts w:ascii="Arial" w:eastAsia="Arial Unicode MS" w:hAnsi="Arial"/>
                <w:b/>
                <w:sz w:val="16"/>
              </w:rPr>
            </w:pPr>
            <w:r>
              <w:rPr>
                <w:rFonts w:ascii="Arial" w:hAnsi="Arial"/>
                <w:b/>
                <w:sz w:val="16"/>
              </w:rPr>
              <w:t>Женщины</w:t>
            </w:r>
          </w:p>
        </w:tc>
        <w:tc>
          <w:tcPr>
            <w:tcW w:w="964" w:type="dxa"/>
            <w:tcBorders>
              <w:bottom w:val="single" w:sz="12" w:space="0" w:color="auto"/>
            </w:tcBorders>
            <w:vAlign w:val="center"/>
          </w:tcPr>
          <w:p w:rsidR="00000000" w:rsidRDefault="00000000">
            <w:pPr>
              <w:jc w:val="center"/>
              <w:rPr>
                <w:rFonts w:ascii="Arial" w:eastAsia="Arial Unicode MS" w:hAnsi="Arial"/>
                <w:b/>
                <w:sz w:val="16"/>
              </w:rPr>
            </w:pPr>
            <w:r>
              <w:rPr>
                <w:rFonts w:ascii="Arial" w:hAnsi="Arial"/>
                <w:b/>
                <w:sz w:val="16"/>
              </w:rPr>
              <w:t>Мужчины</w:t>
            </w:r>
          </w:p>
        </w:tc>
        <w:tc>
          <w:tcPr>
            <w:tcW w:w="964" w:type="dxa"/>
            <w:tcBorders>
              <w:bottom w:val="single" w:sz="12" w:space="0" w:color="auto"/>
            </w:tcBorders>
            <w:vAlign w:val="center"/>
          </w:tcPr>
          <w:p w:rsidR="00000000" w:rsidRDefault="00000000">
            <w:pPr>
              <w:jc w:val="center"/>
              <w:rPr>
                <w:rFonts w:ascii="Arial" w:eastAsia="Arial Unicode MS" w:hAnsi="Arial"/>
                <w:b/>
                <w:sz w:val="16"/>
              </w:rPr>
            </w:pPr>
            <w:r>
              <w:rPr>
                <w:rFonts w:ascii="Arial" w:hAnsi="Arial"/>
                <w:b/>
                <w:sz w:val="16"/>
              </w:rPr>
              <w:t>Женщины</w:t>
            </w:r>
          </w:p>
        </w:tc>
        <w:tc>
          <w:tcPr>
            <w:tcW w:w="964" w:type="dxa"/>
            <w:tcBorders>
              <w:bottom w:val="single" w:sz="12" w:space="0" w:color="auto"/>
            </w:tcBorders>
            <w:vAlign w:val="center"/>
          </w:tcPr>
          <w:p w:rsidR="00000000" w:rsidRDefault="00000000">
            <w:pPr>
              <w:jc w:val="center"/>
              <w:rPr>
                <w:rFonts w:ascii="Arial" w:eastAsia="Arial Unicode MS" w:hAnsi="Arial"/>
                <w:b/>
                <w:sz w:val="16"/>
              </w:rPr>
            </w:pPr>
            <w:r>
              <w:rPr>
                <w:rFonts w:ascii="Arial" w:hAnsi="Arial"/>
                <w:b/>
                <w:sz w:val="16"/>
              </w:rPr>
              <w:t>Мужчины</w:t>
            </w:r>
          </w:p>
        </w:tc>
        <w:tc>
          <w:tcPr>
            <w:tcW w:w="964" w:type="dxa"/>
            <w:tcBorders>
              <w:bottom w:val="single" w:sz="12" w:space="0" w:color="auto"/>
            </w:tcBorders>
            <w:vAlign w:val="center"/>
          </w:tcPr>
          <w:p w:rsidR="00000000" w:rsidRDefault="00000000">
            <w:pPr>
              <w:jc w:val="center"/>
              <w:rPr>
                <w:rFonts w:ascii="Arial" w:eastAsia="Arial Unicode MS" w:hAnsi="Arial"/>
                <w:b/>
                <w:sz w:val="16"/>
              </w:rPr>
            </w:pPr>
            <w:r>
              <w:rPr>
                <w:rFonts w:ascii="Arial" w:hAnsi="Arial"/>
                <w:b/>
                <w:sz w:val="16"/>
              </w:rPr>
              <w:t>Женщины</w:t>
            </w:r>
          </w:p>
        </w:tc>
        <w:tc>
          <w:tcPr>
            <w:tcW w:w="964" w:type="dxa"/>
            <w:tcBorders>
              <w:bottom w:val="single" w:sz="12" w:space="0" w:color="auto"/>
            </w:tcBorders>
            <w:vAlign w:val="center"/>
          </w:tcPr>
          <w:p w:rsidR="00000000" w:rsidRDefault="00000000">
            <w:pPr>
              <w:jc w:val="center"/>
              <w:rPr>
                <w:rFonts w:ascii="Arial" w:eastAsia="Arial Unicode MS" w:hAnsi="Arial"/>
                <w:b/>
                <w:sz w:val="16"/>
              </w:rPr>
            </w:pPr>
            <w:r>
              <w:rPr>
                <w:rFonts w:ascii="Arial" w:hAnsi="Arial"/>
                <w:b/>
                <w:sz w:val="16"/>
              </w:rPr>
              <w:t>Мужчины</w:t>
            </w:r>
          </w:p>
        </w:tc>
        <w:tc>
          <w:tcPr>
            <w:tcW w:w="964" w:type="dxa"/>
            <w:tcBorders>
              <w:bottom w:val="single" w:sz="12" w:space="0" w:color="auto"/>
            </w:tcBorders>
            <w:vAlign w:val="center"/>
          </w:tcPr>
          <w:p w:rsidR="00000000" w:rsidRDefault="00000000">
            <w:pPr>
              <w:jc w:val="center"/>
              <w:rPr>
                <w:rFonts w:ascii="Arial" w:eastAsia="Arial Unicode MS" w:hAnsi="Arial"/>
                <w:b/>
                <w:sz w:val="16"/>
              </w:rPr>
            </w:pPr>
            <w:r>
              <w:rPr>
                <w:rFonts w:ascii="Arial" w:hAnsi="Arial"/>
                <w:b/>
                <w:sz w:val="16"/>
              </w:rPr>
              <w:t>Женщины</w:t>
            </w:r>
          </w:p>
        </w:tc>
        <w:tc>
          <w:tcPr>
            <w:tcW w:w="964" w:type="dxa"/>
            <w:tcBorders>
              <w:bottom w:val="single" w:sz="12" w:space="0" w:color="auto"/>
            </w:tcBorders>
            <w:vAlign w:val="center"/>
          </w:tcPr>
          <w:p w:rsidR="00000000" w:rsidRDefault="00000000">
            <w:pPr>
              <w:jc w:val="center"/>
              <w:rPr>
                <w:rFonts w:ascii="Arial" w:eastAsia="Arial Unicode MS" w:hAnsi="Arial"/>
                <w:b/>
                <w:sz w:val="16"/>
              </w:rPr>
            </w:pPr>
            <w:r>
              <w:rPr>
                <w:rFonts w:ascii="Arial" w:hAnsi="Arial"/>
                <w:b/>
                <w:sz w:val="16"/>
              </w:rPr>
              <w:t>Мужчины</w:t>
            </w:r>
          </w:p>
        </w:tc>
      </w:tr>
      <w:tr w:rsidR="00000000">
        <w:tblPrEx>
          <w:tblCellMar>
            <w:top w:w="0" w:type="dxa"/>
            <w:bottom w:w="0" w:type="dxa"/>
          </w:tblCellMar>
        </w:tblPrEx>
        <w:tc>
          <w:tcPr>
            <w:tcW w:w="1928" w:type="dxa"/>
            <w:tcBorders>
              <w:top w:val="single" w:sz="12" w:space="0" w:color="auto"/>
              <w:bottom w:val="single" w:sz="4" w:space="0" w:color="auto"/>
            </w:tcBorders>
            <w:vAlign w:val="center"/>
          </w:tcPr>
          <w:p w:rsidR="00000000" w:rsidRDefault="00000000">
            <w:pPr>
              <w:rPr>
                <w:rFonts w:ascii="Arial" w:eastAsia="Arial Unicode MS" w:hAnsi="Arial"/>
                <w:sz w:val="18"/>
              </w:rPr>
            </w:pPr>
            <w:r>
              <w:rPr>
                <w:rFonts w:ascii="Arial" w:hAnsi="Arial"/>
                <w:sz w:val="18"/>
              </w:rPr>
              <w:t>Театры</w:t>
            </w:r>
          </w:p>
        </w:tc>
        <w:tc>
          <w:tcPr>
            <w:tcW w:w="964" w:type="dxa"/>
            <w:tcBorders>
              <w:top w:val="single" w:sz="12" w:space="0" w:color="auto"/>
              <w:bottom w:val="single" w:sz="4" w:space="0" w:color="auto"/>
            </w:tcBorders>
            <w:vAlign w:val="center"/>
          </w:tcPr>
          <w:p w:rsidR="00000000" w:rsidRDefault="00000000">
            <w:pPr>
              <w:tabs>
                <w:tab w:val="decimal" w:pos="454"/>
              </w:tabs>
              <w:rPr>
                <w:rFonts w:ascii="Arial" w:eastAsia="Arial Unicode MS" w:hAnsi="Arial"/>
                <w:sz w:val="18"/>
              </w:rPr>
            </w:pPr>
            <w:r>
              <w:rPr>
                <w:rFonts w:ascii="Arial" w:hAnsi="Arial"/>
                <w:sz w:val="18"/>
              </w:rPr>
              <w:t>39,2</w:t>
            </w:r>
          </w:p>
        </w:tc>
        <w:tc>
          <w:tcPr>
            <w:tcW w:w="964" w:type="dxa"/>
            <w:tcBorders>
              <w:top w:val="single" w:sz="12" w:space="0" w:color="auto"/>
              <w:bottom w:val="single" w:sz="4" w:space="0" w:color="auto"/>
            </w:tcBorders>
            <w:vAlign w:val="center"/>
          </w:tcPr>
          <w:p w:rsidR="00000000" w:rsidRDefault="00000000">
            <w:pPr>
              <w:tabs>
                <w:tab w:val="decimal" w:pos="454"/>
              </w:tabs>
              <w:rPr>
                <w:rFonts w:ascii="Arial" w:eastAsia="Arial Unicode MS" w:hAnsi="Arial"/>
                <w:sz w:val="18"/>
              </w:rPr>
            </w:pPr>
            <w:r>
              <w:rPr>
                <w:rFonts w:ascii="Arial" w:hAnsi="Arial"/>
                <w:sz w:val="18"/>
              </w:rPr>
              <w:t>60,8</w:t>
            </w:r>
          </w:p>
        </w:tc>
        <w:tc>
          <w:tcPr>
            <w:tcW w:w="964" w:type="dxa"/>
            <w:tcBorders>
              <w:top w:val="single" w:sz="12" w:space="0" w:color="auto"/>
              <w:bottom w:val="single" w:sz="4" w:space="0" w:color="auto"/>
            </w:tcBorders>
            <w:vAlign w:val="center"/>
          </w:tcPr>
          <w:p w:rsidR="00000000" w:rsidRDefault="00000000">
            <w:pPr>
              <w:tabs>
                <w:tab w:val="decimal" w:pos="454"/>
              </w:tabs>
              <w:rPr>
                <w:rFonts w:ascii="Arial" w:eastAsia="Arial Unicode MS" w:hAnsi="Arial"/>
                <w:sz w:val="18"/>
              </w:rPr>
            </w:pPr>
            <w:r>
              <w:rPr>
                <w:rFonts w:ascii="Arial" w:hAnsi="Arial"/>
                <w:sz w:val="18"/>
              </w:rPr>
              <w:t>39,2</w:t>
            </w:r>
          </w:p>
        </w:tc>
        <w:tc>
          <w:tcPr>
            <w:tcW w:w="964" w:type="dxa"/>
            <w:tcBorders>
              <w:top w:val="single" w:sz="12" w:space="0" w:color="auto"/>
              <w:bottom w:val="single" w:sz="4" w:space="0" w:color="auto"/>
            </w:tcBorders>
            <w:vAlign w:val="center"/>
          </w:tcPr>
          <w:p w:rsidR="00000000" w:rsidRDefault="00000000">
            <w:pPr>
              <w:tabs>
                <w:tab w:val="decimal" w:pos="454"/>
              </w:tabs>
              <w:rPr>
                <w:rFonts w:ascii="Arial" w:eastAsia="Arial Unicode MS" w:hAnsi="Arial"/>
                <w:sz w:val="18"/>
              </w:rPr>
            </w:pPr>
            <w:r>
              <w:rPr>
                <w:rFonts w:ascii="Arial" w:hAnsi="Arial"/>
                <w:sz w:val="18"/>
              </w:rPr>
              <w:t>60,8</w:t>
            </w:r>
          </w:p>
        </w:tc>
        <w:tc>
          <w:tcPr>
            <w:tcW w:w="964" w:type="dxa"/>
            <w:tcBorders>
              <w:top w:val="single" w:sz="12" w:space="0" w:color="auto"/>
              <w:bottom w:val="single" w:sz="4" w:space="0" w:color="auto"/>
            </w:tcBorders>
            <w:vAlign w:val="center"/>
          </w:tcPr>
          <w:p w:rsidR="00000000" w:rsidRDefault="00000000">
            <w:pPr>
              <w:tabs>
                <w:tab w:val="decimal" w:pos="454"/>
              </w:tabs>
              <w:rPr>
                <w:rFonts w:ascii="Arial" w:eastAsia="Arial Unicode MS" w:hAnsi="Arial"/>
                <w:sz w:val="18"/>
              </w:rPr>
            </w:pPr>
            <w:r>
              <w:rPr>
                <w:rFonts w:ascii="Arial" w:hAnsi="Arial"/>
                <w:sz w:val="18"/>
              </w:rPr>
              <w:t>38,9</w:t>
            </w:r>
          </w:p>
        </w:tc>
        <w:tc>
          <w:tcPr>
            <w:tcW w:w="964" w:type="dxa"/>
            <w:tcBorders>
              <w:top w:val="single" w:sz="12" w:space="0" w:color="auto"/>
              <w:bottom w:val="single" w:sz="4" w:space="0" w:color="auto"/>
            </w:tcBorders>
            <w:vAlign w:val="center"/>
          </w:tcPr>
          <w:p w:rsidR="00000000" w:rsidRDefault="00000000">
            <w:pPr>
              <w:tabs>
                <w:tab w:val="decimal" w:pos="454"/>
              </w:tabs>
              <w:rPr>
                <w:rFonts w:ascii="Arial" w:eastAsia="Arial Unicode MS" w:hAnsi="Arial"/>
                <w:sz w:val="18"/>
              </w:rPr>
            </w:pPr>
            <w:r>
              <w:rPr>
                <w:rFonts w:ascii="Arial" w:hAnsi="Arial"/>
                <w:sz w:val="18"/>
              </w:rPr>
              <w:t>61,1</w:t>
            </w:r>
          </w:p>
        </w:tc>
        <w:tc>
          <w:tcPr>
            <w:tcW w:w="964" w:type="dxa"/>
            <w:tcBorders>
              <w:top w:val="single" w:sz="12" w:space="0" w:color="auto"/>
              <w:bottom w:val="single" w:sz="4" w:space="0" w:color="auto"/>
            </w:tcBorders>
            <w:vAlign w:val="center"/>
          </w:tcPr>
          <w:p w:rsidR="00000000" w:rsidRDefault="00000000">
            <w:pPr>
              <w:tabs>
                <w:tab w:val="decimal" w:pos="454"/>
              </w:tabs>
              <w:rPr>
                <w:rFonts w:ascii="Arial" w:eastAsia="Arial Unicode MS" w:hAnsi="Arial"/>
                <w:sz w:val="18"/>
              </w:rPr>
            </w:pPr>
            <w:r>
              <w:rPr>
                <w:rFonts w:ascii="Arial" w:hAnsi="Arial"/>
                <w:sz w:val="18"/>
              </w:rPr>
              <w:t>40</w:t>
            </w:r>
          </w:p>
        </w:tc>
        <w:tc>
          <w:tcPr>
            <w:tcW w:w="964" w:type="dxa"/>
            <w:tcBorders>
              <w:top w:val="single" w:sz="12" w:space="0" w:color="auto"/>
              <w:bottom w:val="single" w:sz="4" w:space="0" w:color="auto"/>
            </w:tcBorders>
            <w:vAlign w:val="center"/>
          </w:tcPr>
          <w:p w:rsidR="00000000" w:rsidRDefault="00000000">
            <w:pPr>
              <w:tabs>
                <w:tab w:val="decimal" w:pos="454"/>
              </w:tabs>
              <w:rPr>
                <w:rFonts w:ascii="Arial" w:eastAsia="Arial Unicode MS" w:hAnsi="Arial"/>
                <w:sz w:val="18"/>
              </w:rPr>
            </w:pPr>
            <w:r>
              <w:rPr>
                <w:rFonts w:ascii="Arial" w:hAnsi="Arial"/>
                <w:sz w:val="18"/>
              </w:rPr>
              <w:t>60</w:t>
            </w:r>
          </w:p>
        </w:tc>
      </w:tr>
      <w:tr w:rsidR="00000000">
        <w:tblPrEx>
          <w:tblCellMar>
            <w:top w:w="0" w:type="dxa"/>
            <w:bottom w:w="0" w:type="dxa"/>
          </w:tblCellMar>
        </w:tblPrEx>
        <w:tc>
          <w:tcPr>
            <w:tcW w:w="1928" w:type="dxa"/>
            <w:tcBorders>
              <w:top w:val="single" w:sz="4" w:space="0" w:color="auto"/>
            </w:tcBorders>
            <w:vAlign w:val="center"/>
          </w:tcPr>
          <w:p w:rsidR="00000000" w:rsidRDefault="00000000">
            <w:pPr>
              <w:rPr>
                <w:rFonts w:ascii="Arial" w:eastAsia="Arial Unicode MS" w:hAnsi="Arial"/>
                <w:sz w:val="18"/>
              </w:rPr>
            </w:pPr>
            <w:r>
              <w:rPr>
                <w:rFonts w:ascii="Arial" w:hAnsi="Arial"/>
                <w:sz w:val="18"/>
              </w:rPr>
              <w:t>Оркестры</w:t>
            </w:r>
          </w:p>
        </w:tc>
        <w:tc>
          <w:tcPr>
            <w:tcW w:w="964" w:type="dxa"/>
            <w:tcBorders>
              <w:top w:val="single" w:sz="4" w:space="0" w:color="auto"/>
            </w:tcBorders>
            <w:vAlign w:val="center"/>
          </w:tcPr>
          <w:p w:rsidR="00000000" w:rsidRDefault="00000000">
            <w:pPr>
              <w:tabs>
                <w:tab w:val="decimal" w:pos="454"/>
              </w:tabs>
              <w:rPr>
                <w:rFonts w:ascii="Arial" w:eastAsia="Arial Unicode MS" w:hAnsi="Arial"/>
                <w:sz w:val="18"/>
              </w:rPr>
            </w:pPr>
            <w:r>
              <w:rPr>
                <w:rFonts w:ascii="Arial" w:hAnsi="Arial"/>
                <w:sz w:val="18"/>
              </w:rPr>
              <w:t>24</w:t>
            </w:r>
          </w:p>
        </w:tc>
        <w:tc>
          <w:tcPr>
            <w:tcW w:w="964" w:type="dxa"/>
            <w:tcBorders>
              <w:top w:val="single" w:sz="4" w:space="0" w:color="auto"/>
            </w:tcBorders>
            <w:vAlign w:val="center"/>
          </w:tcPr>
          <w:p w:rsidR="00000000" w:rsidRDefault="00000000">
            <w:pPr>
              <w:tabs>
                <w:tab w:val="decimal" w:pos="454"/>
              </w:tabs>
              <w:rPr>
                <w:rFonts w:ascii="Arial" w:eastAsia="Arial Unicode MS" w:hAnsi="Arial"/>
                <w:sz w:val="18"/>
              </w:rPr>
            </w:pPr>
            <w:r>
              <w:rPr>
                <w:rFonts w:ascii="Arial" w:hAnsi="Arial"/>
                <w:sz w:val="18"/>
              </w:rPr>
              <w:t>76</w:t>
            </w:r>
          </w:p>
        </w:tc>
        <w:tc>
          <w:tcPr>
            <w:tcW w:w="964" w:type="dxa"/>
            <w:tcBorders>
              <w:top w:val="single" w:sz="4" w:space="0" w:color="auto"/>
            </w:tcBorders>
            <w:vAlign w:val="center"/>
          </w:tcPr>
          <w:p w:rsidR="00000000" w:rsidRDefault="00000000">
            <w:pPr>
              <w:tabs>
                <w:tab w:val="decimal" w:pos="454"/>
              </w:tabs>
              <w:rPr>
                <w:rFonts w:ascii="Arial" w:eastAsia="Arial Unicode MS" w:hAnsi="Arial"/>
                <w:sz w:val="18"/>
              </w:rPr>
            </w:pPr>
            <w:r>
              <w:rPr>
                <w:rFonts w:ascii="Arial" w:hAnsi="Arial"/>
                <w:sz w:val="18"/>
              </w:rPr>
              <w:t>22,9</w:t>
            </w:r>
          </w:p>
        </w:tc>
        <w:tc>
          <w:tcPr>
            <w:tcW w:w="964" w:type="dxa"/>
            <w:tcBorders>
              <w:top w:val="single" w:sz="4" w:space="0" w:color="auto"/>
            </w:tcBorders>
            <w:vAlign w:val="center"/>
          </w:tcPr>
          <w:p w:rsidR="00000000" w:rsidRDefault="00000000">
            <w:pPr>
              <w:tabs>
                <w:tab w:val="decimal" w:pos="454"/>
              </w:tabs>
              <w:rPr>
                <w:rFonts w:ascii="Arial" w:eastAsia="Arial Unicode MS" w:hAnsi="Arial"/>
                <w:sz w:val="18"/>
              </w:rPr>
            </w:pPr>
            <w:r>
              <w:rPr>
                <w:rFonts w:ascii="Arial" w:hAnsi="Arial"/>
                <w:sz w:val="18"/>
              </w:rPr>
              <w:t>77,1</w:t>
            </w:r>
          </w:p>
        </w:tc>
        <w:tc>
          <w:tcPr>
            <w:tcW w:w="964" w:type="dxa"/>
            <w:tcBorders>
              <w:top w:val="single" w:sz="4" w:space="0" w:color="auto"/>
            </w:tcBorders>
            <w:vAlign w:val="center"/>
          </w:tcPr>
          <w:p w:rsidR="00000000" w:rsidRDefault="00000000">
            <w:pPr>
              <w:tabs>
                <w:tab w:val="decimal" w:pos="454"/>
              </w:tabs>
              <w:rPr>
                <w:rFonts w:ascii="Arial" w:eastAsia="Arial Unicode MS" w:hAnsi="Arial"/>
                <w:sz w:val="18"/>
              </w:rPr>
            </w:pPr>
            <w:r>
              <w:rPr>
                <w:rFonts w:ascii="Arial" w:hAnsi="Arial"/>
                <w:sz w:val="18"/>
              </w:rPr>
              <w:t>22,4</w:t>
            </w:r>
          </w:p>
        </w:tc>
        <w:tc>
          <w:tcPr>
            <w:tcW w:w="964" w:type="dxa"/>
            <w:tcBorders>
              <w:top w:val="single" w:sz="4" w:space="0" w:color="auto"/>
            </w:tcBorders>
            <w:vAlign w:val="center"/>
          </w:tcPr>
          <w:p w:rsidR="00000000" w:rsidRDefault="00000000">
            <w:pPr>
              <w:tabs>
                <w:tab w:val="decimal" w:pos="454"/>
              </w:tabs>
              <w:rPr>
                <w:rFonts w:ascii="Arial" w:eastAsia="Arial Unicode MS" w:hAnsi="Arial"/>
                <w:sz w:val="18"/>
              </w:rPr>
            </w:pPr>
            <w:r>
              <w:rPr>
                <w:rFonts w:ascii="Arial" w:hAnsi="Arial"/>
                <w:sz w:val="18"/>
              </w:rPr>
              <w:t>77,6</w:t>
            </w:r>
          </w:p>
        </w:tc>
        <w:tc>
          <w:tcPr>
            <w:tcW w:w="964" w:type="dxa"/>
            <w:tcBorders>
              <w:top w:val="single" w:sz="4" w:space="0" w:color="auto"/>
            </w:tcBorders>
            <w:vAlign w:val="center"/>
          </w:tcPr>
          <w:p w:rsidR="00000000" w:rsidRDefault="00000000">
            <w:pPr>
              <w:tabs>
                <w:tab w:val="decimal" w:pos="454"/>
              </w:tabs>
              <w:rPr>
                <w:rFonts w:ascii="Arial" w:eastAsia="Arial Unicode MS" w:hAnsi="Arial"/>
                <w:sz w:val="18"/>
              </w:rPr>
            </w:pPr>
            <w:r>
              <w:rPr>
                <w:rFonts w:ascii="Arial" w:hAnsi="Arial"/>
                <w:sz w:val="18"/>
              </w:rPr>
              <w:t>24,4</w:t>
            </w:r>
          </w:p>
        </w:tc>
        <w:tc>
          <w:tcPr>
            <w:tcW w:w="964" w:type="dxa"/>
            <w:tcBorders>
              <w:top w:val="single" w:sz="4" w:space="0" w:color="auto"/>
            </w:tcBorders>
            <w:vAlign w:val="center"/>
          </w:tcPr>
          <w:p w:rsidR="00000000" w:rsidRDefault="00000000">
            <w:pPr>
              <w:tabs>
                <w:tab w:val="decimal" w:pos="454"/>
              </w:tabs>
              <w:rPr>
                <w:rFonts w:ascii="Arial" w:eastAsia="Arial Unicode MS" w:hAnsi="Arial"/>
                <w:sz w:val="18"/>
              </w:rPr>
            </w:pPr>
            <w:r>
              <w:rPr>
                <w:rFonts w:ascii="Arial" w:hAnsi="Arial"/>
                <w:sz w:val="18"/>
              </w:rPr>
              <w:t>75,6</w:t>
            </w:r>
          </w:p>
        </w:tc>
      </w:tr>
      <w:tr w:rsidR="00000000">
        <w:tblPrEx>
          <w:tblCellMar>
            <w:top w:w="0" w:type="dxa"/>
            <w:bottom w:w="0" w:type="dxa"/>
          </w:tblCellMar>
        </w:tblPrEx>
        <w:tc>
          <w:tcPr>
            <w:tcW w:w="1928" w:type="dxa"/>
            <w:vAlign w:val="center"/>
          </w:tcPr>
          <w:p w:rsidR="00000000" w:rsidRDefault="00000000">
            <w:pPr>
              <w:ind w:right="-57"/>
              <w:rPr>
                <w:rFonts w:ascii="Arial" w:eastAsia="Arial Unicode MS" w:hAnsi="Arial"/>
                <w:sz w:val="18"/>
              </w:rPr>
            </w:pPr>
            <w:r>
              <w:rPr>
                <w:rFonts w:ascii="Arial" w:hAnsi="Arial"/>
                <w:sz w:val="18"/>
              </w:rPr>
              <w:t>Профессиональные ансамбли</w:t>
            </w:r>
          </w:p>
        </w:tc>
        <w:tc>
          <w:tcPr>
            <w:tcW w:w="964" w:type="dxa"/>
            <w:vAlign w:val="center"/>
          </w:tcPr>
          <w:p w:rsidR="00000000" w:rsidRDefault="00000000">
            <w:pPr>
              <w:tabs>
                <w:tab w:val="decimal" w:pos="454"/>
              </w:tabs>
              <w:rPr>
                <w:rFonts w:ascii="Arial" w:eastAsia="Arial Unicode MS" w:hAnsi="Arial"/>
                <w:sz w:val="18"/>
              </w:rPr>
            </w:pPr>
            <w:r>
              <w:rPr>
                <w:rFonts w:ascii="Arial" w:hAnsi="Arial"/>
                <w:sz w:val="18"/>
              </w:rPr>
              <w:t>40,4</w:t>
            </w:r>
          </w:p>
        </w:tc>
        <w:tc>
          <w:tcPr>
            <w:tcW w:w="964" w:type="dxa"/>
            <w:vAlign w:val="center"/>
          </w:tcPr>
          <w:p w:rsidR="00000000" w:rsidRDefault="00000000">
            <w:pPr>
              <w:tabs>
                <w:tab w:val="decimal" w:pos="454"/>
              </w:tabs>
              <w:rPr>
                <w:rFonts w:ascii="Arial" w:eastAsia="Arial Unicode MS" w:hAnsi="Arial"/>
                <w:sz w:val="18"/>
              </w:rPr>
            </w:pPr>
            <w:r>
              <w:rPr>
                <w:rFonts w:ascii="Arial" w:hAnsi="Arial"/>
                <w:sz w:val="18"/>
              </w:rPr>
              <w:t>59,6</w:t>
            </w:r>
          </w:p>
        </w:tc>
        <w:tc>
          <w:tcPr>
            <w:tcW w:w="964" w:type="dxa"/>
            <w:vAlign w:val="center"/>
          </w:tcPr>
          <w:p w:rsidR="00000000" w:rsidRDefault="00000000">
            <w:pPr>
              <w:tabs>
                <w:tab w:val="decimal" w:pos="454"/>
              </w:tabs>
              <w:rPr>
                <w:rFonts w:ascii="Arial" w:eastAsia="Arial Unicode MS" w:hAnsi="Arial"/>
                <w:sz w:val="18"/>
              </w:rPr>
            </w:pPr>
            <w:r>
              <w:rPr>
                <w:rFonts w:ascii="Arial" w:hAnsi="Arial"/>
                <w:sz w:val="18"/>
              </w:rPr>
              <w:t>44,1</w:t>
            </w:r>
          </w:p>
        </w:tc>
        <w:tc>
          <w:tcPr>
            <w:tcW w:w="964" w:type="dxa"/>
            <w:vAlign w:val="center"/>
          </w:tcPr>
          <w:p w:rsidR="00000000" w:rsidRDefault="00000000">
            <w:pPr>
              <w:tabs>
                <w:tab w:val="decimal" w:pos="454"/>
              </w:tabs>
              <w:rPr>
                <w:rFonts w:ascii="Arial" w:eastAsia="Arial Unicode MS" w:hAnsi="Arial"/>
                <w:sz w:val="18"/>
              </w:rPr>
            </w:pPr>
            <w:r>
              <w:rPr>
                <w:rFonts w:ascii="Arial" w:hAnsi="Arial"/>
                <w:sz w:val="18"/>
              </w:rPr>
              <w:t>55,9</w:t>
            </w:r>
          </w:p>
        </w:tc>
        <w:tc>
          <w:tcPr>
            <w:tcW w:w="964" w:type="dxa"/>
            <w:vAlign w:val="center"/>
          </w:tcPr>
          <w:p w:rsidR="00000000" w:rsidRDefault="00000000">
            <w:pPr>
              <w:tabs>
                <w:tab w:val="decimal" w:pos="454"/>
              </w:tabs>
              <w:rPr>
                <w:rFonts w:ascii="Arial" w:eastAsia="Arial Unicode MS" w:hAnsi="Arial"/>
                <w:sz w:val="18"/>
              </w:rPr>
            </w:pPr>
            <w:r>
              <w:rPr>
                <w:rFonts w:ascii="Arial" w:hAnsi="Arial"/>
                <w:sz w:val="18"/>
              </w:rPr>
              <w:t>45,8</w:t>
            </w:r>
          </w:p>
        </w:tc>
        <w:tc>
          <w:tcPr>
            <w:tcW w:w="964" w:type="dxa"/>
            <w:vAlign w:val="center"/>
          </w:tcPr>
          <w:p w:rsidR="00000000" w:rsidRDefault="00000000">
            <w:pPr>
              <w:tabs>
                <w:tab w:val="decimal" w:pos="454"/>
              </w:tabs>
              <w:rPr>
                <w:rFonts w:ascii="Arial" w:eastAsia="Arial Unicode MS" w:hAnsi="Arial"/>
                <w:sz w:val="18"/>
              </w:rPr>
            </w:pPr>
            <w:r>
              <w:rPr>
                <w:rFonts w:ascii="Arial" w:hAnsi="Arial"/>
                <w:sz w:val="18"/>
              </w:rPr>
              <w:t>54,2</w:t>
            </w:r>
          </w:p>
        </w:tc>
        <w:tc>
          <w:tcPr>
            <w:tcW w:w="964" w:type="dxa"/>
            <w:vAlign w:val="center"/>
          </w:tcPr>
          <w:p w:rsidR="00000000" w:rsidRDefault="00000000">
            <w:pPr>
              <w:tabs>
                <w:tab w:val="decimal" w:pos="454"/>
              </w:tabs>
              <w:rPr>
                <w:rFonts w:ascii="Arial" w:eastAsia="Arial Unicode MS" w:hAnsi="Arial"/>
                <w:sz w:val="18"/>
              </w:rPr>
            </w:pPr>
            <w:r>
              <w:rPr>
                <w:rFonts w:ascii="Arial" w:hAnsi="Arial"/>
                <w:sz w:val="18"/>
              </w:rPr>
              <w:t>45,2</w:t>
            </w:r>
          </w:p>
        </w:tc>
        <w:tc>
          <w:tcPr>
            <w:tcW w:w="964" w:type="dxa"/>
            <w:vAlign w:val="center"/>
          </w:tcPr>
          <w:p w:rsidR="00000000" w:rsidRDefault="00000000">
            <w:pPr>
              <w:tabs>
                <w:tab w:val="decimal" w:pos="454"/>
              </w:tabs>
              <w:rPr>
                <w:rFonts w:ascii="Arial" w:eastAsia="Arial Unicode MS" w:hAnsi="Arial"/>
                <w:sz w:val="18"/>
              </w:rPr>
            </w:pPr>
            <w:r>
              <w:rPr>
                <w:rFonts w:ascii="Arial" w:hAnsi="Arial"/>
                <w:sz w:val="18"/>
              </w:rPr>
              <w:t>54,8</w:t>
            </w:r>
          </w:p>
        </w:tc>
      </w:tr>
    </w:tbl>
    <w:p w:rsidR="00000000" w:rsidRDefault="00000000">
      <w:pPr>
        <w:spacing w:before="120"/>
        <w:jc w:val="both"/>
        <w:rPr>
          <w:rFonts w:ascii="Arial" w:hAnsi="Arial"/>
          <w:b/>
          <w:sz w:val="18"/>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596"/>
        <w:gridCol w:w="980"/>
        <w:gridCol w:w="980"/>
        <w:gridCol w:w="980"/>
        <w:gridCol w:w="1185"/>
        <w:gridCol w:w="3918"/>
      </w:tblGrid>
      <w:tr w:rsidR="00000000">
        <w:tblPrEx>
          <w:tblCellMar>
            <w:top w:w="0" w:type="dxa"/>
            <w:bottom w:w="0" w:type="dxa"/>
          </w:tblCellMar>
        </w:tblPrEx>
        <w:tc>
          <w:tcPr>
            <w:tcW w:w="9639" w:type="dxa"/>
            <w:gridSpan w:val="6"/>
            <w:shd w:val="clear" w:color="auto" w:fill="C0C0C0"/>
          </w:tcPr>
          <w:p w:rsidR="00000000" w:rsidRDefault="00000000">
            <w:pPr>
              <w:spacing w:before="40" w:after="40"/>
              <w:jc w:val="both"/>
              <w:rPr>
                <w:rFonts w:ascii="Arial" w:hAnsi="Arial"/>
                <w:b/>
                <w:sz w:val="18"/>
              </w:rPr>
            </w:pPr>
            <w:r>
              <w:rPr>
                <w:rFonts w:ascii="Arial" w:hAnsi="Arial"/>
                <w:b/>
                <w:sz w:val="18"/>
              </w:rPr>
              <w:t>Работники библиотек</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1"/>
          <w:wAfter w:w="3918" w:type="dxa"/>
          <w:cantSplit/>
          <w:trHeight w:val="20"/>
        </w:trPr>
        <w:tc>
          <w:tcPr>
            <w:tcW w:w="1596" w:type="dxa"/>
            <w:vMerge w:val="restart"/>
            <w:tcBorders>
              <w:top w:val="single" w:sz="12" w:space="0" w:color="auto"/>
              <w:left w:val="single" w:sz="12" w:space="0" w:color="auto"/>
              <w:bottom w:val="single" w:sz="8" w:space="0" w:color="000000"/>
              <w:right w:val="single" w:sz="4" w:space="0" w:color="auto"/>
            </w:tcBorders>
            <w:vAlign w:val="center"/>
          </w:tcPr>
          <w:p w:rsidR="00000000" w:rsidRDefault="00000000">
            <w:pPr>
              <w:jc w:val="center"/>
              <w:rPr>
                <w:rFonts w:ascii="Arial" w:eastAsia="Arial Unicode MS" w:hAnsi="Arial"/>
                <w:sz w:val="18"/>
              </w:rPr>
            </w:pPr>
            <w:r>
              <w:rPr>
                <w:rFonts w:ascii="Arial" w:hAnsi="Arial"/>
                <w:sz w:val="18"/>
                <w:lang w:val="en-US"/>
              </w:rPr>
              <w:t> </w:t>
            </w:r>
          </w:p>
        </w:tc>
        <w:tc>
          <w:tcPr>
            <w:tcW w:w="1960" w:type="dxa"/>
            <w:gridSpan w:val="2"/>
            <w:tcBorders>
              <w:top w:val="single" w:sz="12" w:space="0" w:color="auto"/>
              <w:left w:val="nil"/>
              <w:bottom w:val="single" w:sz="4" w:space="0" w:color="auto"/>
              <w:right w:val="single" w:sz="4" w:space="0" w:color="auto"/>
            </w:tcBorders>
            <w:vAlign w:val="center"/>
          </w:tcPr>
          <w:p w:rsidR="00000000" w:rsidRDefault="00000000">
            <w:pPr>
              <w:jc w:val="center"/>
              <w:rPr>
                <w:rFonts w:ascii="Arial" w:eastAsia="Arial Unicode MS" w:hAnsi="Arial"/>
                <w:b/>
                <w:sz w:val="16"/>
              </w:rPr>
            </w:pPr>
            <w:r>
              <w:rPr>
                <w:rFonts w:ascii="Arial" w:hAnsi="Arial"/>
                <w:b/>
                <w:sz w:val="16"/>
              </w:rPr>
              <w:t>1998 год</w:t>
            </w:r>
          </w:p>
        </w:tc>
        <w:tc>
          <w:tcPr>
            <w:tcW w:w="2165" w:type="dxa"/>
            <w:gridSpan w:val="2"/>
            <w:tcBorders>
              <w:top w:val="single" w:sz="12" w:space="0" w:color="auto"/>
              <w:left w:val="single" w:sz="4" w:space="0" w:color="auto"/>
              <w:bottom w:val="single" w:sz="4" w:space="0" w:color="auto"/>
              <w:right w:val="single" w:sz="12" w:space="0" w:color="auto"/>
            </w:tcBorders>
            <w:vAlign w:val="center"/>
          </w:tcPr>
          <w:p w:rsidR="00000000" w:rsidRDefault="00000000">
            <w:pPr>
              <w:jc w:val="center"/>
              <w:rPr>
                <w:rFonts w:ascii="Arial" w:eastAsia="Arial Unicode MS" w:hAnsi="Arial"/>
                <w:b/>
                <w:sz w:val="16"/>
              </w:rPr>
            </w:pPr>
            <w:r>
              <w:rPr>
                <w:rFonts w:ascii="Arial" w:hAnsi="Arial"/>
                <w:b/>
                <w:sz w:val="16"/>
              </w:rPr>
              <w:t>2001 год</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1"/>
          <w:wAfter w:w="3918" w:type="dxa"/>
          <w:cantSplit/>
          <w:trHeight w:val="20"/>
        </w:trPr>
        <w:tc>
          <w:tcPr>
            <w:tcW w:w="1596" w:type="dxa"/>
            <w:vMerge/>
            <w:tcBorders>
              <w:top w:val="single" w:sz="8" w:space="0" w:color="auto"/>
              <w:left w:val="single" w:sz="12" w:space="0" w:color="auto"/>
              <w:bottom w:val="single" w:sz="12" w:space="0" w:color="auto"/>
              <w:right w:val="single" w:sz="4" w:space="0" w:color="auto"/>
            </w:tcBorders>
            <w:vAlign w:val="center"/>
          </w:tcPr>
          <w:p w:rsidR="00000000" w:rsidRDefault="00000000">
            <w:pPr>
              <w:rPr>
                <w:rFonts w:ascii="Arial" w:eastAsia="Arial Unicode MS" w:hAnsi="Arial"/>
                <w:sz w:val="18"/>
              </w:rPr>
            </w:pPr>
          </w:p>
        </w:tc>
        <w:tc>
          <w:tcPr>
            <w:tcW w:w="980" w:type="dxa"/>
            <w:tcBorders>
              <w:top w:val="nil"/>
              <w:left w:val="nil"/>
              <w:bottom w:val="single" w:sz="12" w:space="0" w:color="auto"/>
              <w:right w:val="single" w:sz="4" w:space="0" w:color="auto"/>
            </w:tcBorders>
            <w:vAlign w:val="center"/>
          </w:tcPr>
          <w:p w:rsidR="00000000" w:rsidRDefault="00000000">
            <w:pPr>
              <w:jc w:val="center"/>
              <w:rPr>
                <w:rFonts w:ascii="Arial" w:eastAsia="Arial Unicode MS" w:hAnsi="Arial"/>
                <w:b/>
                <w:sz w:val="16"/>
              </w:rPr>
            </w:pPr>
            <w:r>
              <w:rPr>
                <w:rFonts w:ascii="Arial" w:hAnsi="Arial"/>
                <w:b/>
                <w:sz w:val="16"/>
              </w:rPr>
              <w:t>Женщины</w:t>
            </w:r>
          </w:p>
        </w:tc>
        <w:tc>
          <w:tcPr>
            <w:tcW w:w="980" w:type="dxa"/>
            <w:tcBorders>
              <w:top w:val="nil"/>
              <w:left w:val="nil"/>
              <w:bottom w:val="single" w:sz="12" w:space="0" w:color="auto"/>
              <w:right w:val="nil"/>
            </w:tcBorders>
            <w:vAlign w:val="center"/>
          </w:tcPr>
          <w:p w:rsidR="00000000" w:rsidRDefault="00000000">
            <w:pPr>
              <w:jc w:val="center"/>
              <w:rPr>
                <w:rFonts w:ascii="Arial" w:eastAsia="Arial Unicode MS" w:hAnsi="Arial"/>
                <w:b/>
                <w:sz w:val="16"/>
              </w:rPr>
            </w:pPr>
            <w:r>
              <w:rPr>
                <w:rFonts w:ascii="Arial" w:hAnsi="Arial"/>
                <w:b/>
                <w:sz w:val="16"/>
              </w:rPr>
              <w:t>Мужчины</w:t>
            </w:r>
          </w:p>
        </w:tc>
        <w:tc>
          <w:tcPr>
            <w:tcW w:w="980" w:type="dxa"/>
            <w:tcBorders>
              <w:top w:val="nil"/>
              <w:left w:val="single" w:sz="4" w:space="0" w:color="auto"/>
              <w:bottom w:val="single" w:sz="12" w:space="0" w:color="auto"/>
              <w:right w:val="single" w:sz="4" w:space="0" w:color="auto"/>
            </w:tcBorders>
            <w:vAlign w:val="center"/>
          </w:tcPr>
          <w:p w:rsidR="00000000" w:rsidRDefault="00000000">
            <w:pPr>
              <w:jc w:val="center"/>
              <w:rPr>
                <w:rFonts w:ascii="Arial" w:eastAsia="Arial Unicode MS" w:hAnsi="Arial"/>
                <w:b/>
                <w:sz w:val="16"/>
              </w:rPr>
            </w:pPr>
            <w:r>
              <w:rPr>
                <w:rFonts w:ascii="Arial" w:hAnsi="Arial"/>
                <w:b/>
                <w:sz w:val="16"/>
              </w:rPr>
              <w:t>Женщины</w:t>
            </w:r>
          </w:p>
        </w:tc>
        <w:tc>
          <w:tcPr>
            <w:tcW w:w="1185" w:type="dxa"/>
            <w:tcBorders>
              <w:top w:val="nil"/>
              <w:left w:val="nil"/>
              <w:bottom w:val="single" w:sz="12" w:space="0" w:color="auto"/>
              <w:right w:val="single" w:sz="12" w:space="0" w:color="auto"/>
            </w:tcBorders>
            <w:vAlign w:val="center"/>
          </w:tcPr>
          <w:p w:rsidR="00000000" w:rsidRDefault="00000000">
            <w:pPr>
              <w:jc w:val="center"/>
              <w:rPr>
                <w:rFonts w:ascii="Arial" w:eastAsia="Arial Unicode MS" w:hAnsi="Arial"/>
                <w:b/>
                <w:sz w:val="16"/>
              </w:rPr>
            </w:pPr>
            <w:r>
              <w:rPr>
                <w:rFonts w:ascii="Arial" w:hAnsi="Arial"/>
                <w:b/>
                <w:sz w:val="16"/>
              </w:rPr>
              <w:t>Мужчины</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1"/>
          <w:wAfter w:w="3918" w:type="dxa"/>
          <w:trHeight w:val="20"/>
        </w:trPr>
        <w:tc>
          <w:tcPr>
            <w:tcW w:w="1596" w:type="dxa"/>
            <w:tcBorders>
              <w:top w:val="single" w:sz="12" w:space="0" w:color="auto"/>
              <w:left w:val="single" w:sz="12" w:space="0" w:color="auto"/>
              <w:bottom w:val="single" w:sz="12" w:space="0" w:color="auto"/>
              <w:right w:val="single" w:sz="4" w:space="0" w:color="auto"/>
            </w:tcBorders>
            <w:vAlign w:val="center"/>
          </w:tcPr>
          <w:p w:rsidR="00000000" w:rsidRDefault="00000000">
            <w:pPr>
              <w:rPr>
                <w:rFonts w:ascii="Arial" w:eastAsia="Arial Unicode MS" w:hAnsi="Arial"/>
                <w:sz w:val="18"/>
              </w:rPr>
            </w:pPr>
            <w:r>
              <w:rPr>
                <w:rFonts w:ascii="Arial" w:hAnsi="Arial"/>
                <w:sz w:val="18"/>
              </w:rPr>
              <w:t>Библиотеки</w:t>
            </w:r>
          </w:p>
        </w:tc>
        <w:tc>
          <w:tcPr>
            <w:tcW w:w="980" w:type="dxa"/>
            <w:tcBorders>
              <w:top w:val="single" w:sz="12" w:space="0" w:color="auto"/>
              <w:left w:val="nil"/>
              <w:bottom w:val="single" w:sz="12" w:space="0" w:color="auto"/>
              <w:right w:val="single" w:sz="4" w:space="0" w:color="auto"/>
            </w:tcBorders>
            <w:vAlign w:val="center"/>
          </w:tcPr>
          <w:p w:rsidR="00000000" w:rsidRDefault="00000000">
            <w:pPr>
              <w:jc w:val="center"/>
              <w:rPr>
                <w:rFonts w:ascii="Arial" w:eastAsia="Arial Unicode MS" w:hAnsi="Arial"/>
                <w:sz w:val="18"/>
              </w:rPr>
            </w:pPr>
            <w:r>
              <w:rPr>
                <w:rFonts w:ascii="Arial" w:hAnsi="Arial"/>
                <w:sz w:val="18"/>
              </w:rPr>
              <w:t>504</w:t>
            </w:r>
          </w:p>
        </w:tc>
        <w:tc>
          <w:tcPr>
            <w:tcW w:w="980" w:type="dxa"/>
            <w:tcBorders>
              <w:top w:val="single" w:sz="12" w:space="0" w:color="auto"/>
              <w:left w:val="nil"/>
              <w:bottom w:val="single" w:sz="12" w:space="0" w:color="auto"/>
              <w:right w:val="nil"/>
            </w:tcBorders>
            <w:vAlign w:val="center"/>
          </w:tcPr>
          <w:p w:rsidR="00000000" w:rsidRDefault="00000000">
            <w:pPr>
              <w:jc w:val="center"/>
              <w:rPr>
                <w:rFonts w:ascii="Arial" w:eastAsia="Arial Unicode MS" w:hAnsi="Arial"/>
                <w:sz w:val="18"/>
              </w:rPr>
            </w:pPr>
            <w:r>
              <w:rPr>
                <w:rFonts w:ascii="Arial" w:hAnsi="Arial"/>
                <w:sz w:val="18"/>
              </w:rPr>
              <w:t>190</w:t>
            </w:r>
          </w:p>
        </w:tc>
        <w:tc>
          <w:tcPr>
            <w:tcW w:w="980" w:type="dxa"/>
            <w:tcBorders>
              <w:top w:val="single" w:sz="12" w:space="0" w:color="auto"/>
              <w:left w:val="single" w:sz="4" w:space="0" w:color="auto"/>
              <w:bottom w:val="single" w:sz="12" w:space="0" w:color="auto"/>
              <w:right w:val="single" w:sz="4" w:space="0" w:color="auto"/>
            </w:tcBorders>
            <w:vAlign w:val="center"/>
          </w:tcPr>
          <w:p w:rsidR="00000000" w:rsidRDefault="00000000">
            <w:pPr>
              <w:jc w:val="center"/>
              <w:rPr>
                <w:rFonts w:ascii="Arial" w:eastAsia="Arial Unicode MS" w:hAnsi="Arial"/>
                <w:sz w:val="18"/>
              </w:rPr>
            </w:pPr>
            <w:r>
              <w:rPr>
                <w:rFonts w:ascii="Arial" w:hAnsi="Arial"/>
                <w:sz w:val="18"/>
              </w:rPr>
              <w:t>386</w:t>
            </w:r>
          </w:p>
        </w:tc>
        <w:tc>
          <w:tcPr>
            <w:tcW w:w="1185" w:type="dxa"/>
            <w:tcBorders>
              <w:top w:val="single" w:sz="12" w:space="0" w:color="auto"/>
              <w:left w:val="nil"/>
              <w:bottom w:val="single" w:sz="12" w:space="0" w:color="auto"/>
              <w:right w:val="single" w:sz="12" w:space="0" w:color="auto"/>
            </w:tcBorders>
            <w:vAlign w:val="center"/>
          </w:tcPr>
          <w:p w:rsidR="00000000" w:rsidRDefault="00000000">
            <w:pPr>
              <w:jc w:val="center"/>
              <w:rPr>
                <w:rFonts w:ascii="Arial" w:eastAsia="Arial Unicode MS" w:hAnsi="Arial"/>
                <w:sz w:val="18"/>
              </w:rPr>
            </w:pPr>
            <w:r>
              <w:rPr>
                <w:rFonts w:ascii="Arial" w:hAnsi="Arial"/>
                <w:sz w:val="18"/>
              </w:rPr>
              <w:t>154</w:t>
            </w:r>
          </w:p>
        </w:tc>
      </w:tr>
    </w:tbl>
    <w:p w:rsidR="00000000" w:rsidRDefault="00000000">
      <w:pPr>
        <w:spacing w:before="120"/>
        <w:jc w:val="both"/>
        <w:rPr>
          <w:rFonts w:ascii="Arial" w:hAnsi="Arial"/>
          <w:b/>
          <w:sz w:val="18"/>
        </w:rPr>
      </w:pPr>
      <w:r>
        <w:rPr>
          <w:rFonts w:ascii="Arial" w:hAnsi="Arial"/>
          <w:b/>
          <w:sz w:val="18"/>
        </w:rPr>
        <w:t>В процентах</w:t>
      </w:r>
    </w:p>
    <w:tbl>
      <w:tblPr>
        <w:tblW w:w="0" w:type="auto"/>
        <w:tblInd w:w="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583"/>
        <w:gridCol w:w="974"/>
        <w:gridCol w:w="1005"/>
        <w:gridCol w:w="1005"/>
        <w:gridCol w:w="1148"/>
      </w:tblGrid>
      <w:tr w:rsidR="00000000">
        <w:tblPrEx>
          <w:tblCellMar>
            <w:top w:w="0" w:type="dxa"/>
            <w:bottom w:w="0" w:type="dxa"/>
          </w:tblCellMar>
        </w:tblPrEx>
        <w:trPr>
          <w:cantSplit/>
          <w:trHeight w:val="20"/>
        </w:trPr>
        <w:tc>
          <w:tcPr>
            <w:tcW w:w="1583" w:type="dxa"/>
            <w:vMerge w:val="restart"/>
            <w:tcBorders>
              <w:top w:val="single" w:sz="12" w:space="0" w:color="auto"/>
            </w:tcBorders>
            <w:vAlign w:val="center"/>
          </w:tcPr>
          <w:p w:rsidR="00000000" w:rsidRDefault="00000000">
            <w:pPr>
              <w:jc w:val="center"/>
              <w:rPr>
                <w:rFonts w:ascii="Arial" w:eastAsia="Arial Unicode MS" w:hAnsi="Arial"/>
                <w:sz w:val="18"/>
              </w:rPr>
            </w:pPr>
            <w:r>
              <w:rPr>
                <w:rFonts w:ascii="Arial" w:hAnsi="Arial"/>
                <w:sz w:val="18"/>
                <w:lang w:val="en-US"/>
              </w:rPr>
              <w:t> </w:t>
            </w:r>
          </w:p>
        </w:tc>
        <w:tc>
          <w:tcPr>
            <w:tcW w:w="1979" w:type="dxa"/>
            <w:gridSpan w:val="2"/>
            <w:tcBorders>
              <w:top w:val="single" w:sz="12" w:space="0" w:color="auto"/>
            </w:tcBorders>
            <w:vAlign w:val="center"/>
          </w:tcPr>
          <w:p w:rsidR="00000000" w:rsidRDefault="00000000">
            <w:pPr>
              <w:jc w:val="center"/>
              <w:rPr>
                <w:rFonts w:ascii="Arial" w:eastAsia="Arial Unicode MS" w:hAnsi="Arial"/>
                <w:b/>
                <w:sz w:val="16"/>
              </w:rPr>
            </w:pPr>
            <w:r>
              <w:rPr>
                <w:rFonts w:ascii="Arial" w:hAnsi="Arial"/>
                <w:b/>
                <w:sz w:val="16"/>
              </w:rPr>
              <w:t>1998 год</w:t>
            </w:r>
          </w:p>
        </w:tc>
        <w:tc>
          <w:tcPr>
            <w:tcW w:w="2153" w:type="dxa"/>
            <w:gridSpan w:val="2"/>
            <w:tcBorders>
              <w:top w:val="single" w:sz="12" w:space="0" w:color="auto"/>
            </w:tcBorders>
            <w:vAlign w:val="center"/>
          </w:tcPr>
          <w:p w:rsidR="00000000" w:rsidRDefault="00000000">
            <w:pPr>
              <w:jc w:val="center"/>
              <w:rPr>
                <w:rFonts w:ascii="Arial" w:eastAsia="Arial Unicode MS" w:hAnsi="Arial"/>
                <w:b/>
                <w:sz w:val="16"/>
              </w:rPr>
            </w:pPr>
            <w:r>
              <w:rPr>
                <w:rFonts w:ascii="Arial" w:hAnsi="Arial"/>
                <w:b/>
                <w:sz w:val="16"/>
              </w:rPr>
              <w:t>2001 год</w:t>
            </w:r>
          </w:p>
        </w:tc>
      </w:tr>
      <w:tr w:rsidR="00000000">
        <w:tblPrEx>
          <w:tblCellMar>
            <w:top w:w="0" w:type="dxa"/>
            <w:bottom w:w="0" w:type="dxa"/>
          </w:tblCellMar>
        </w:tblPrEx>
        <w:trPr>
          <w:cantSplit/>
          <w:trHeight w:val="20"/>
        </w:trPr>
        <w:tc>
          <w:tcPr>
            <w:tcW w:w="1583" w:type="dxa"/>
            <w:vMerge/>
            <w:tcBorders>
              <w:bottom w:val="single" w:sz="12" w:space="0" w:color="auto"/>
            </w:tcBorders>
            <w:vAlign w:val="center"/>
          </w:tcPr>
          <w:p w:rsidR="00000000" w:rsidRDefault="00000000">
            <w:pPr>
              <w:rPr>
                <w:rFonts w:ascii="Arial" w:eastAsia="Arial Unicode MS" w:hAnsi="Arial"/>
                <w:sz w:val="18"/>
              </w:rPr>
            </w:pPr>
          </w:p>
        </w:tc>
        <w:tc>
          <w:tcPr>
            <w:tcW w:w="974" w:type="dxa"/>
            <w:tcBorders>
              <w:bottom w:val="single" w:sz="12" w:space="0" w:color="auto"/>
            </w:tcBorders>
            <w:vAlign w:val="center"/>
          </w:tcPr>
          <w:p w:rsidR="00000000" w:rsidRDefault="00000000">
            <w:pPr>
              <w:jc w:val="center"/>
              <w:rPr>
                <w:rFonts w:ascii="Arial" w:eastAsia="Arial Unicode MS" w:hAnsi="Arial"/>
                <w:b/>
                <w:sz w:val="16"/>
              </w:rPr>
            </w:pPr>
            <w:r>
              <w:rPr>
                <w:rFonts w:ascii="Arial" w:hAnsi="Arial"/>
                <w:b/>
                <w:sz w:val="16"/>
              </w:rPr>
              <w:t>Женщины</w:t>
            </w:r>
          </w:p>
        </w:tc>
        <w:tc>
          <w:tcPr>
            <w:tcW w:w="1005" w:type="dxa"/>
            <w:tcBorders>
              <w:bottom w:val="single" w:sz="12" w:space="0" w:color="auto"/>
            </w:tcBorders>
            <w:vAlign w:val="center"/>
          </w:tcPr>
          <w:p w:rsidR="00000000" w:rsidRDefault="00000000">
            <w:pPr>
              <w:jc w:val="center"/>
              <w:rPr>
                <w:rFonts w:ascii="Arial" w:eastAsia="Arial Unicode MS" w:hAnsi="Arial"/>
                <w:b/>
                <w:sz w:val="16"/>
              </w:rPr>
            </w:pPr>
            <w:r>
              <w:rPr>
                <w:rFonts w:ascii="Arial" w:hAnsi="Arial"/>
                <w:b/>
                <w:sz w:val="16"/>
              </w:rPr>
              <w:t>Мужчины</w:t>
            </w:r>
          </w:p>
        </w:tc>
        <w:tc>
          <w:tcPr>
            <w:tcW w:w="1005" w:type="dxa"/>
            <w:tcBorders>
              <w:bottom w:val="single" w:sz="12" w:space="0" w:color="auto"/>
            </w:tcBorders>
            <w:vAlign w:val="center"/>
          </w:tcPr>
          <w:p w:rsidR="00000000" w:rsidRDefault="00000000">
            <w:pPr>
              <w:jc w:val="center"/>
              <w:rPr>
                <w:rFonts w:ascii="Arial" w:eastAsia="Arial Unicode MS" w:hAnsi="Arial"/>
                <w:b/>
                <w:sz w:val="16"/>
              </w:rPr>
            </w:pPr>
            <w:r>
              <w:rPr>
                <w:rFonts w:ascii="Arial" w:hAnsi="Arial"/>
                <w:b/>
                <w:sz w:val="16"/>
              </w:rPr>
              <w:t>Женщины</w:t>
            </w:r>
          </w:p>
        </w:tc>
        <w:tc>
          <w:tcPr>
            <w:tcW w:w="1148" w:type="dxa"/>
            <w:tcBorders>
              <w:bottom w:val="single" w:sz="12" w:space="0" w:color="auto"/>
            </w:tcBorders>
            <w:vAlign w:val="center"/>
          </w:tcPr>
          <w:p w:rsidR="00000000" w:rsidRDefault="00000000">
            <w:pPr>
              <w:jc w:val="center"/>
              <w:rPr>
                <w:rFonts w:ascii="Arial" w:eastAsia="Arial Unicode MS" w:hAnsi="Arial"/>
                <w:b/>
                <w:sz w:val="16"/>
              </w:rPr>
            </w:pPr>
            <w:r>
              <w:rPr>
                <w:rFonts w:ascii="Arial" w:hAnsi="Arial"/>
                <w:b/>
                <w:sz w:val="16"/>
              </w:rPr>
              <w:t>Мужчины</w:t>
            </w:r>
          </w:p>
        </w:tc>
      </w:tr>
      <w:tr w:rsidR="00000000">
        <w:tblPrEx>
          <w:tblCellMar>
            <w:top w:w="0" w:type="dxa"/>
            <w:bottom w:w="0" w:type="dxa"/>
          </w:tblCellMar>
        </w:tblPrEx>
        <w:trPr>
          <w:trHeight w:val="20"/>
        </w:trPr>
        <w:tc>
          <w:tcPr>
            <w:tcW w:w="1583" w:type="dxa"/>
            <w:tcBorders>
              <w:top w:val="single" w:sz="12" w:space="0" w:color="auto"/>
              <w:bottom w:val="single" w:sz="12" w:space="0" w:color="auto"/>
            </w:tcBorders>
            <w:vAlign w:val="center"/>
          </w:tcPr>
          <w:p w:rsidR="00000000" w:rsidRDefault="00000000">
            <w:pPr>
              <w:rPr>
                <w:rFonts w:ascii="Arial" w:eastAsia="Arial Unicode MS" w:hAnsi="Arial"/>
                <w:sz w:val="18"/>
              </w:rPr>
            </w:pPr>
            <w:r>
              <w:rPr>
                <w:rFonts w:ascii="Arial" w:hAnsi="Arial"/>
                <w:sz w:val="18"/>
              </w:rPr>
              <w:t>Библиотеки</w:t>
            </w:r>
          </w:p>
        </w:tc>
        <w:tc>
          <w:tcPr>
            <w:tcW w:w="974" w:type="dxa"/>
            <w:tcBorders>
              <w:top w:val="single" w:sz="12" w:space="0" w:color="auto"/>
              <w:bottom w:val="single" w:sz="12" w:space="0" w:color="auto"/>
            </w:tcBorders>
            <w:vAlign w:val="center"/>
          </w:tcPr>
          <w:p w:rsidR="00000000" w:rsidRDefault="00000000">
            <w:pPr>
              <w:jc w:val="right"/>
              <w:rPr>
                <w:rFonts w:ascii="Arial" w:eastAsia="Arial Unicode MS" w:hAnsi="Arial"/>
                <w:sz w:val="18"/>
              </w:rPr>
            </w:pPr>
            <w:r>
              <w:rPr>
                <w:rFonts w:ascii="Arial" w:hAnsi="Arial"/>
                <w:sz w:val="18"/>
              </w:rPr>
              <w:t>72,6</w:t>
            </w:r>
          </w:p>
        </w:tc>
        <w:tc>
          <w:tcPr>
            <w:tcW w:w="1005" w:type="dxa"/>
            <w:tcBorders>
              <w:top w:val="single" w:sz="12" w:space="0" w:color="auto"/>
              <w:bottom w:val="single" w:sz="12" w:space="0" w:color="auto"/>
            </w:tcBorders>
            <w:vAlign w:val="center"/>
          </w:tcPr>
          <w:p w:rsidR="00000000" w:rsidRDefault="00000000">
            <w:pPr>
              <w:jc w:val="right"/>
              <w:rPr>
                <w:rFonts w:ascii="Arial" w:eastAsia="Arial Unicode MS" w:hAnsi="Arial"/>
                <w:sz w:val="18"/>
              </w:rPr>
            </w:pPr>
            <w:r>
              <w:rPr>
                <w:rFonts w:ascii="Arial" w:hAnsi="Arial"/>
                <w:sz w:val="18"/>
              </w:rPr>
              <w:t>27,3</w:t>
            </w:r>
          </w:p>
        </w:tc>
        <w:tc>
          <w:tcPr>
            <w:tcW w:w="1005" w:type="dxa"/>
            <w:tcBorders>
              <w:top w:val="single" w:sz="12" w:space="0" w:color="auto"/>
              <w:bottom w:val="single" w:sz="12" w:space="0" w:color="auto"/>
            </w:tcBorders>
            <w:vAlign w:val="center"/>
          </w:tcPr>
          <w:p w:rsidR="00000000" w:rsidRDefault="00000000">
            <w:pPr>
              <w:jc w:val="right"/>
              <w:rPr>
                <w:rFonts w:ascii="Arial" w:eastAsia="Arial Unicode MS" w:hAnsi="Arial"/>
                <w:sz w:val="18"/>
              </w:rPr>
            </w:pPr>
            <w:r>
              <w:rPr>
                <w:rFonts w:ascii="Arial" w:hAnsi="Arial"/>
                <w:sz w:val="18"/>
              </w:rPr>
              <w:t>71,5</w:t>
            </w:r>
          </w:p>
        </w:tc>
        <w:tc>
          <w:tcPr>
            <w:tcW w:w="1148" w:type="dxa"/>
            <w:tcBorders>
              <w:top w:val="single" w:sz="12" w:space="0" w:color="auto"/>
              <w:bottom w:val="single" w:sz="12" w:space="0" w:color="auto"/>
            </w:tcBorders>
            <w:vAlign w:val="center"/>
          </w:tcPr>
          <w:p w:rsidR="00000000" w:rsidRDefault="00000000">
            <w:pPr>
              <w:jc w:val="right"/>
              <w:rPr>
                <w:rFonts w:ascii="Arial" w:eastAsia="Arial Unicode MS" w:hAnsi="Arial"/>
                <w:sz w:val="18"/>
              </w:rPr>
            </w:pPr>
            <w:r>
              <w:rPr>
                <w:rFonts w:ascii="Arial" w:hAnsi="Arial"/>
                <w:sz w:val="18"/>
              </w:rPr>
              <w:t>28,5</w:t>
            </w:r>
          </w:p>
        </w:tc>
      </w:tr>
    </w:tbl>
    <w:p w:rsidR="00000000" w:rsidRDefault="00000000">
      <w:r>
        <w:br w:type="page"/>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583"/>
        <w:gridCol w:w="1145"/>
        <w:gridCol w:w="1241"/>
        <w:gridCol w:w="5670"/>
      </w:tblGrid>
      <w:tr w:rsidR="00000000">
        <w:tblPrEx>
          <w:tblCellMar>
            <w:top w:w="0" w:type="dxa"/>
            <w:bottom w:w="0" w:type="dxa"/>
          </w:tblCellMar>
        </w:tblPrEx>
        <w:tc>
          <w:tcPr>
            <w:tcW w:w="9639" w:type="dxa"/>
            <w:gridSpan w:val="4"/>
            <w:shd w:val="clear" w:color="auto" w:fill="C0C0C0"/>
          </w:tcPr>
          <w:p w:rsidR="00000000" w:rsidRDefault="00000000">
            <w:pPr>
              <w:spacing w:before="60" w:after="60"/>
              <w:jc w:val="both"/>
              <w:rPr>
                <w:rFonts w:ascii="Arial" w:hAnsi="Arial"/>
                <w:b/>
                <w:sz w:val="18"/>
              </w:rPr>
            </w:pPr>
            <w:r>
              <w:rPr>
                <w:rFonts w:ascii="Arial" w:hAnsi="Arial"/>
                <w:b/>
                <w:sz w:val="18"/>
              </w:rPr>
              <w:t>Участники ансамблей народного танца в Республике Македонии в 2000–2001 годах</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1"/>
          <w:wAfter w:w="5670" w:type="dxa"/>
          <w:cantSplit/>
          <w:trHeight w:val="20"/>
        </w:trPr>
        <w:tc>
          <w:tcPr>
            <w:tcW w:w="1583" w:type="dxa"/>
            <w:vMerge w:val="restart"/>
            <w:tcBorders>
              <w:top w:val="single" w:sz="8" w:space="0" w:color="auto"/>
              <w:left w:val="single" w:sz="8" w:space="0" w:color="auto"/>
              <w:bottom w:val="single" w:sz="8" w:space="0" w:color="000000"/>
              <w:right w:val="single" w:sz="4" w:space="0" w:color="auto"/>
            </w:tcBorders>
            <w:vAlign w:val="center"/>
          </w:tcPr>
          <w:p w:rsidR="00000000" w:rsidRDefault="00000000">
            <w:pPr>
              <w:jc w:val="center"/>
              <w:rPr>
                <w:rFonts w:ascii="Arial" w:eastAsia="Arial Unicode MS" w:hAnsi="Arial"/>
                <w:b/>
                <w:sz w:val="16"/>
              </w:rPr>
            </w:pPr>
            <w:r>
              <w:rPr>
                <w:rFonts w:ascii="Arial" w:hAnsi="Arial"/>
                <w:b/>
                <w:sz w:val="16"/>
              </w:rPr>
              <w:t>2000/01</w:t>
            </w:r>
          </w:p>
        </w:tc>
        <w:tc>
          <w:tcPr>
            <w:tcW w:w="2386" w:type="dxa"/>
            <w:gridSpan w:val="2"/>
            <w:tcBorders>
              <w:top w:val="single" w:sz="8" w:space="0" w:color="auto"/>
              <w:left w:val="nil"/>
              <w:bottom w:val="single" w:sz="4" w:space="0" w:color="auto"/>
              <w:right w:val="single" w:sz="8" w:space="0" w:color="000000"/>
            </w:tcBorders>
            <w:vAlign w:val="center"/>
          </w:tcPr>
          <w:p w:rsidR="00000000" w:rsidRDefault="00000000">
            <w:pPr>
              <w:jc w:val="center"/>
              <w:rPr>
                <w:rFonts w:ascii="Arial" w:eastAsia="Arial Unicode MS" w:hAnsi="Arial"/>
                <w:b/>
                <w:sz w:val="16"/>
              </w:rPr>
            </w:pPr>
            <w:r>
              <w:rPr>
                <w:rFonts w:ascii="Arial" w:hAnsi="Arial"/>
                <w:b/>
                <w:sz w:val="16"/>
              </w:rPr>
              <w:t>Активные члены</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1"/>
          <w:wAfter w:w="5670" w:type="dxa"/>
          <w:cantSplit/>
          <w:trHeight w:val="20"/>
        </w:trPr>
        <w:tc>
          <w:tcPr>
            <w:tcW w:w="1583" w:type="dxa"/>
            <w:vMerge/>
            <w:tcBorders>
              <w:top w:val="single" w:sz="8" w:space="0" w:color="auto"/>
              <w:left w:val="single" w:sz="8" w:space="0" w:color="auto"/>
              <w:bottom w:val="single" w:sz="8" w:space="0" w:color="000000"/>
              <w:right w:val="single" w:sz="4" w:space="0" w:color="auto"/>
            </w:tcBorders>
            <w:vAlign w:val="center"/>
          </w:tcPr>
          <w:p w:rsidR="00000000" w:rsidRDefault="00000000">
            <w:pPr>
              <w:rPr>
                <w:rFonts w:ascii="Arial" w:eastAsia="Arial Unicode MS" w:hAnsi="Arial"/>
                <w:b/>
                <w:sz w:val="16"/>
              </w:rPr>
            </w:pPr>
          </w:p>
        </w:tc>
        <w:tc>
          <w:tcPr>
            <w:tcW w:w="1145" w:type="dxa"/>
            <w:tcBorders>
              <w:top w:val="nil"/>
              <w:left w:val="nil"/>
              <w:bottom w:val="single" w:sz="8" w:space="0" w:color="auto"/>
              <w:right w:val="single" w:sz="4" w:space="0" w:color="auto"/>
            </w:tcBorders>
            <w:vAlign w:val="center"/>
          </w:tcPr>
          <w:p w:rsidR="00000000" w:rsidRDefault="00000000">
            <w:pPr>
              <w:jc w:val="center"/>
              <w:rPr>
                <w:rFonts w:ascii="Arial" w:eastAsia="Arial Unicode MS" w:hAnsi="Arial"/>
                <w:b/>
                <w:sz w:val="16"/>
              </w:rPr>
            </w:pPr>
            <w:r>
              <w:rPr>
                <w:rFonts w:ascii="Arial" w:hAnsi="Arial"/>
                <w:b/>
                <w:sz w:val="16"/>
              </w:rPr>
              <w:t>Женщины</w:t>
            </w:r>
          </w:p>
        </w:tc>
        <w:tc>
          <w:tcPr>
            <w:tcW w:w="1241" w:type="dxa"/>
            <w:tcBorders>
              <w:top w:val="nil"/>
              <w:left w:val="nil"/>
              <w:bottom w:val="single" w:sz="8" w:space="0" w:color="auto"/>
              <w:right w:val="single" w:sz="8" w:space="0" w:color="auto"/>
            </w:tcBorders>
            <w:vAlign w:val="center"/>
          </w:tcPr>
          <w:p w:rsidR="00000000" w:rsidRDefault="00000000">
            <w:pPr>
              <w:jc w:val="center"/>
              <w:rPr>
                <w:rFonts w:ascii="Arial" w:eastAsia="Arial Unicode MS" w:hAnsi="Arial"/>
                <w:b/>
                <w:sz w:val="16"/>
              </w:rPr>
            </w:pPr>
            <w:r>
              <w:rPr>
                <w:rFonts w:ascii="Arial" w:hAnsi="Arial"/>
                <w:b/>
                <w:sz w:val="16"/>
              </w:rPr>
              <w:t>Мужчины</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1"/>
          <w:wAfter w:w="5670" w:type="dxa"/>
          <w:trHeight w:val="20"/>
        </w:trPr>
        <w:tc>
          <w:tcPr>
            <w:tcW w:w="1583" w:type="dxa"/>
            <w:tcBorders>
              <w:top w:val="nil"/>
              <w:left w:val="single" w:sz="8" w:space="0" w:color="auto"/>
              <w:bottom w:val="single" w:sz="8" w:space="0" w:color="auto"/>
              <w:right w:val="single" w:sz="4" w:space="0" w:color="auto"/>
            </w:tcBorders>
            <w:vAlign w:val="center"/>
          </w:tcPr>
          <w:p w:rsidR="00000000" w:rsidRDefault="00000000">
            <w:pPr>
              <w:rPr>
                <w:rFonts w:ascii="Arial" w:eastAsia="Arial Unicode MS" w:hAnsi="Arial"/>
                <w:sz w:val="18"/>
              </w:rPr>
            </w:pPr>
            <w:r>
              <w:rPr>
                <w:rFonts w:ascii="Arial" w:hAnsi="Arial"/>
                <w:sz w:val="18"/>
              </w:rPr>
              <w:t>Ансамбли народного танца</w:t>
            </w:r>
          </w:p>
        </w:tc>
        <w:tc>
          <w:tcPr>
            <w:tcW w:w="1145" w:type="dxa"/>
            <w:tcBorders>
              <w:top w:val="nil"/>
              <w:left w:val="nil"/>
              <w:bottom w:val="single" w:sz="8" w:space="0" w:color="auto"/>
              <w:right w:val="single" w:sz="4" w:space="0" w:color="auto"/>
            </w:tcBorders>
            <w:vAlign w:val="center"/>
          </w:tcPr>
          <w:p w:rsidR="00000000" w:rsidRDefault="00000000">
            <w:pPr>
              <w:jc w:val="center"/>
              <w:rPr>
                <w:rFonts w:ascii="Arial" w:eastAsia="Arial Unicode MS" w:hAnsi="Arial"/>
                <w:sz w:val="18"/>
              </w:rPr>
            </w:pPr>
            <w:r>
              <w:rPr>
                <w:rFonts w:ascii="Arial" w:hAnsi="Arial"/>
                <w:sz w:val="18"/>
              </w:rPr>
              <w:t>5 353</w:t>
            </w:r>
          </w:p>
        </w:tc>
        <w:tc>
          <w:tcPr>
            <w:tcW w:w="1241" w:type="dxa"/>
            <w:tcBorders>
              <w:top w:val="nil"/>
              <w:left w:val="nil"/>
              <w:bottom w:val="single" w:sz="8" w:space="0" w:color="auto"/>
              <w:right w:val="single" w:sz="8" w:space="0" w:color="auto"/>
            </w:tcBorders>
            <w:vAlign w:val="center"/>
          </w:tcPr>
          <w:p w:rsidR="00000000" w:rsidRDefault="00000000">
            <w:pPr>
              <w:jc w:val="center"/>
              <w:rPr>
                <w:rFonts w:ascii="Arial" w:eastAsia="Arial Unicode MS" w:hAnsi="Arial"/>
                <w:sz w:val="18"/>
              </w:rPr>
            </w:pPr>
            <w:r>
              <w:rPr>
                <w:rFonts w:ascii="Arial" w:hAnsi="Arial"/>
                <w:sz w:val="18"/>
              </w:rPr>
              <w:t>4 671</w:t>
            </w:r>
          </w:p>
        </w:tc>
      </w:tr>
    </w:tbl>
    <w:p w:rsidR="00000000" w:rsidRDefault="00000000">
      <w:pPr>
        <w:jc w:val="both"/>
        <w:rPr>
          <w:rFonts w:ascii="Arial" w:hAnsi="Arial"/>
          <w:b/>
          <w:sz w:val="18"/>
        </w:rPr>
      </w:pPr>
    </w:p>
    <w:p w:rsidR="00000000" w:rsidRDefault="00000000">
      <w:pPr>
        <w:jc w:val="both"/>
        <w:rPr>
          <w:rFonts w:ascii="Arial" w:hAnsi="Arial"/>
          <w:b/>
          <w:sz w:val="18"/>
        </w:rPr>
      </w:pPr>
      <w:r>
        <w:rPr>
          <w:rFonts w:ascii="Arial" w:hAnsi="Arial"/>
          <w:b/>
          <w:sz w:val="18"/>
        </w:rPr>
        <w:t>В процентах</w:t>
      </w:r>
    </w:p>
    <w:tbl>
      <w:tblPr>
        <w:tblW w:w="0" w:type="auto"/>
        <w:tblInd w:w="2" w:type="dxa"/>
        <w:tblLayout w:type="fixed"/>
        <w:tblCellMar>
          <w:left w:w="57" w:type="dxa"/>
          <w:right w:w="57" w:type="dxa"/>
        </w:tblCellMar>
        <w:tblLook w:val="0000" w:firstRow="0" w:lastRow="0" w:firstColumn="0" w:lastColumn="0" w:noHBand="0" w:noVBand="0"/>
      </w:tblPr>
      <w:tblGrid>
        <w:gridCol w:w="1560"/>
        <w:gridCol w:w="1134"/>
        <w:gridCol w:w="1275"/>
      </w:tblGrid>
      <w:tr w:rsidR="00000000">
        <w:tblPrEx>
          <w:tblCellMar>
            <w:top w:w="0" w:type="dxa"/>
            <w:bottom w:w="0" w:type="dxa"/>
          </w:tblCellMar>
        </w:tblPrEx>
        <w:trPr>
          <w:trHeight w:val="20"/>
        </w:trPr>
        <w:tc>
          <w:tcPr>
            <w:tcW w:w="1560" w:type="dxa"/>
            <w:tcBorders>
              <w:top w:val="single" w:sz="8" w:space="0" w:color="auto"/>
              <w:left w:val="single" w:sz="8" w:space="0" w:color="auto"/>
              <w:bottom w:val="single" w:sz="8" w:space="0" w:color="auto"/>
              <w:right w:val="single" w:sz="4" w:space="0" w:color="auto"/>
            </w:tcBorders>
            <w:vAlign w:val="center"/>
          </w:tcPr>
          <w:p w:rsidR="00000000" w:rsidRDefault="00000000">
            <w:pPr>
              <w:rPr>
                <w:rFonts w:ascii="Arial" w:eastAsia="Arial Unicode MS" w:hAnsi="Arial"/>
                <w:sz w:val="18"/>
              </w:rPr>
            </w:pPr>
            <w:r>
              <w:rPr>
                <w:rFonts w:ascii="Arial" w:hAnsi="Arial"/>
                <w:sz w:val="18"/>
              </w:rPr>
              <w:t>Ансамбли народного танца</w:t>
            </w:r>
          </w:p>
        </w:tc>
        <w:tc>
          <w:tcPr>
            <w:tcW w:w="1134" w:type="dxa"/>
            <w:tcBorders>
              <w:top w:val="single" w:sz="8" w:space="0" w:color="auto"/>
              <w:left w:val="nil"/>
              <w:bottom w:val="single" w:sz="8" w:space="0" w:color="auto"/>
              <w:right w:val="single" w:sz="4" w:space="0" w:color="auto"/>
            </w:tcBorders>
            <w:vAlign w:val="center"/>
          </w:tcPr>
          <w:p w:rsidR="00000000" w:rsidRDefault="00000000">
            <w:pPr>
              <w:jc w:val="center"/>
              <w:rPr>
                <w:rFonts w:ascii="Arial" w:eastAsia="Arial Unicode MS" w:hAnsi="Arial"/>
                <w:sz w:val="18"/>
              </w:rPr>
            </w:pPr>
            <w:r>
              <w:rPr>
                <w:rFonts w:ascii="Arial" w:hAnsi="Arial"/>
                <w:sz w:val="18"/>
              </w:rPr>
              <w:t>53,4</w:t>
            </w:r>
          </w:p>
        </w:tc>
        <w:tc>
          <w:tcPr>
            <w:tcW w:w="1275" w:type="dxa"/>
            <w:tcBorders>
              <w:top w:val="single" w:sz="8" w:space="0" w:color="auto"/>
              <w:left w:val="nil"/>
              <w:bottom w:val="single" w:sz="8" w:space="0" w:color="auto"/>
              <w:right w:val="single" w:sz="8" w:space="0" w:color="auto"/>
            </w:tcBorders>
            <w:vAlign w:val="center"/>
          </w:tcPr>
          <w:p w:rsidR="00000000" w:rsidRDefault="00000000">
            <w:pPr>
              <w:jc w:val="center"/>
              <w:rPr>
                <w:rFonts w:ascii="Arial" w:eastAsia="Arial Unicode MS" w:hAnsi="Arial"/>
                <w:sz w:val="18"/>
              </w:rPr>
            </w:pPr>
            <w:r>
              <w:rPr>
                <w:rFonts w:ascii="Arial" w:hAnsi="Arial"/>
                <w:sz w:val="18"/>
              </w:rPr>
              <w:t>46,6</w:t>
            </w:r>
          </w:p>
        </w:tc>
      </w:tr>
    </w:tbl>
    <w:p w:rsidR="00000000" w:rsidRDefault="00000000">
      <w:pPr>
        <w:jc w:val="both"/>
        <w:rPr>
          <w:rFonts w:ascii="Arial" w:hAnsi="Arial"/>
          <w:b/>
          <w:sz w:val="18"/>
        </w:rPr>
      </w:pPr>
    </w:p>
    <w:p w:rsidR="00000000" w:rsidRDefault="00000000">
      <w:pPr>
        <w:jc w:val="both"/>
        <w:rPr>
          <w:rFonts w:ascii="Arial" w:hAnsi="Arial"/>
          <w:i/>
          <w:sz w:val="16"/>
        </w:rPr>
      </w:pPr>
      <w:r>
        <w:rPr>
          <w:rFonts w:ascii="Arial" w:hAnsi="Arial"/>
          <w:i/>
          <w:sz w:val="16"/>
        </w:rPr>
        <w:t>Источник: Государственная статистическая служба.</w:t>
      </w:r>
    </w:p>
    <w:p w:rsidR="00000000" w:rsidRDefault="00000000">
      <w:pPr>
        <w:spacing w:before="10000"/>
        <w:jc w:val="both"/>
        <w:rPr>
          <w:rFonts w:ascii="Arial" w:hAnsi="Arial"/>
          <w:sz w:val="18"/>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39"/>
      </w:tblGrid>
      <w:tr w:rsidR="00000000">
        <w:tblPrEx>
          <w:tblCellMar>
            <w:top w:w="0" w:type="dxa"/>
            <w:bottom w:w="0" w:type="dxa"/>
          </w:tblCellMar>
        </w:tblPrEx>
        <w:tc>
          <w:tcPr>
            <w:tcW w:w="9639" w:type="dxa"/>
            <w:shd w:val="clear" w:color="auto" w:fill="C0C0C0"/>
          </w:tcPr>
          <w:p w:rsidR="00000000" w:rsidRDefault="00000000">
            <w:pPr>
              <w:spacing w:before="120" w:after="120"/>
              <w:jc w:val="center"/>
              <w:rPr>
                <w:rFonts w:ascii="Arial" w:hAnsi="Arial"/>
              </w:rPr>
            </w:pPr>
            <w:r>
              <w:rPr>
                <w:rFonts w:ascii="Arial" w:hAnsi="Arial"/>
                <w:b/>
              </w:rPr>
              <w:t>РАДИО- И ТЕЛЕВЕЩАНИЕ</w:t>
            </w:r>
          </w:p>
        </w:tc>
      </w:tr>
    </w:tbl>
    <w:p w:rsidR="00000000" w:rsidRDefault="00000000">
      <w:pPr>
        <w:jc w:val="both"/>
        <w:rPr>
          <w:rFonts w:ascii="Arial" w:hAnsi="Arial"/>
          <w:sz w:val="18"/>
        </w:rPr>
      </w:pPr>
    </w:p>
    <w:p w:rsidR="00000000" w:rsidRDefault="00000000">
      <w:pPr>
        <w:jc w:val="both"/>
        <w:rPr>
          <w:rFonts w:ascii="Arial" w:hAnsi="Arial"/>
          <w:sz w:val="18"/>
        </w:rPr>
      </w:pPr>
    </w:p>
    <w:p w:rsidR="00000000" w:rsidRDefault="00000000">
      <w:pPr>
        <w:jc w:val="both"/>
        <w:rPr>
          <w:rFonts w:ascii="Arial" w:hAnsi="Arial"/>
          <w:sz w:val="18"/>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55"/>
        <w:gridCol w:w="1331"/>
        <w:gridCol w:w="1349"/>
        <w:gridCol w:w="1331"/>
        <w:gridCol w:w="1388"/>
      </w:tblGrid>
      <w:tr w:rsidR="00000000">
        <w:tblPrEx>
          <w:tblCellMar>
            <w:top w:w="0" w:type="dxa"/>
            <w:bottom w:w="0" w:type="dxa"/>
          </w:tblCellMar>
        </w:tblPrEx>
        <w:tc>
          <w:tcPr>
            <w:tcW w:w="9754" w:type="dxa"/>
            <w:gridSpan w:val="5"/>
            <w:tcBorders>
              <w:bottom w:val="single" w:sz="12" w:space="0" w:color="auto"/>
            </w:tcBorders>
            <w:shd w:val="clear" w:color="auto" w:fill="C0C0C0"/>
          </w:tcPr>
          <w:p w:rsidR="00000000" w:rsidRDefault="00000000">
            <w:pPr>
              <w:spacing w:before="60" w:after="60"/>
              <w:jc w:val="both"/>
              <w:rPr>
                <w:rFonts w:ascii="Arial" w:hAnsi="Arial"/>
                <w:sz w:val="18"/>
              </w:rPr>
            </w:pPr>
            <w:r>
              <w:rPr>
                <w:rFonts w:ascii="Arial" w:hAnsi="Arial"/>
                <w:b/>
                <w:sz w:val="18"/>
              </w:rPr>
              <w:t>Количество юридических лиц в сфере радио- и телевещания</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57" w:type="dxa"/>
            <w:bottom w:w="0" w:type="dxa"/>
            <w:right w:w="57" w:type="dxa"/>
          </w:tblCellMar>
        </w:tblPrEx>
        <w:trPr>
          <w:cantSplit/>
          <w:trHeight w:val="20"/>
        </w:trPr>
        <w:tc>
          <w:tcPr>
            <w:tcW w:w="4355" w:type="dxa"/>
            <w:vMerge w:val="restart"/>
            <w:tcBorders>
              <w:top w:val="single" w:sz="12" w:space="0" w:color="auto"/>
              <w:left w:val="single" w:sz="12" w:space="0" w:color="auto"/>
              <w:bottom w:val="single" w:sz="4" w:space="0" w:color="auto"/>
              <w:right w:val="single" w:sz="4" w:space="0" w:color="auto"/>
            </w:tcBorders>
            <w:shd w:val="clear" w:color="auto" w:fill="FFFFFF"/>
            <w:vAlign w:val="center"/>
          </w:tcPr>
          <w:p w:rsidR="00000000" w:rsidRDefault="00000000">
            <w:pPr>
              <w:jc w:val="center"/>
              <w:rPr>
                <w:rFonts w:ascii="Arial" w:eastAsia="Arial Unicode MS" w:hAnsi="Arial"/>
                <w:b/>
                <w:sz w:val="16"/>
              </w:rPr>
            </w:pPr>
            <w:r>
              <w:rPr>
                <w:rFonts w:ascii="Arial" w:hAnsi="Arial"/>
                <w:b/>
                <w:sz w:val="16"/>
              </w:rPr>
              <w:t>Год</w:t>
            </w:r>
          </w:p>
        </w:tc>
        <w:tc>
          <w:tcPr>
            <w:tcW w:w="2680" w:type="dxa"/>
            <w:gridSpan w:val="2"/>
            <w:tcBorders>
              <w:top w:val="single" w:sz="12" w:space="0" w:color="auto"/>
              <w:left w:val="single" w:sz="4" w:space="0" w:color="auto"/>
              <w:bottom w:val="single" w:sz="4" w:space="0" w:color="auto"/>
              <w:right w:val="single" w:sz="4" w:space="0" w:color="auto"/>
            </w:tcBorders>
            <w:shd w:val="clear" w:color="auto" w:fill="FFFFFF"/>
            <w:vAlign w:val="center"/>
          </w:tcPr>
          <w:p w:rsidR="00000000" w:rsidRDefault="00000000">
            <w:pPr>
              <w:jc w:val="center"/>
              <w:rPr>
                <w:rFonts w:ascii="Arial" w:eastAsia="Arial Unicode MS" w:hAnsi="Arial"/>
                <w:b/>
                <w:sz w:val="16"/>
              </w:rPr>
            </w:pPr>
            <w:r>
              <w:rPr>
                <w:rFonts w:ascii="Arial" w:hAnsi="Arial"/>
                <w:b/>
                <w:sz w:val="16"/>
              </w:rPr>
              <w:t>Государственные вещательные компании</w:t>
            </w:r>
          </w:p>
        </w:tc>
        <w:tc>
          <w:tcPr>
            <w:tcW w:w="2719" w:type="dxa"/>
            <w:gridSpan w:val="2"/>
            <w:tcBorders>
              <w:top w:val="single" w:sz="12" w:space="0" w:color="auto"/>
              <w:left w:val="single" w:sz="4" w:space="0" w:color="auto"/>
              <w:bottom w:val="single" w:sz="4" w:space="0" w:color="auto"/>
              <w:right w:val="single" w:sz="12" w:space="0" w:color="auto"/>
            </w:tcBorders>
            <w:shd w:val="clear" w:color="auto" w:fill="FFFFFF"/>
            <w:vAlign w:val="center"/>
          </w:tcPr>
          <w:p w:rsidR="00000000" w:rsidRDefault="00000000">
            <w:pPr>
              <w:jc w:val="center"/>
              <w:rPr>
                <w:rFonts w:ascii="Arial" w:eastAsia="Arial Unicode MS" w:hAnsi="Arial"/>
                <w:b/>
                <w:sz w:val="16"/>
              </w:rPr>
            </w:pPr>
            <w:r>
              <w:rPr>
                <w:rFonts w:ascii="Arial" w:hAnsi="Arial"/>
                <w:b/>
                <w:sz w:val="16"/>
              </w:rPr>
              <w:t>Коммерческие вещательные компании</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57" w:type="dxa"/>
            <w:bottom w:w="0" w:type="dxa"/>
            <w:right w:w="57" w:type="dxa"/>
          </w:tblCellMar>
        </w:tblPrEx>
        <w:trPr>
          <w:cantSplit/>
          <w:trHeight w:val="20"/>
        </w:trPr>
        <w:tc>
          <w:tcPr>
            <w:tcW w:w="4355" w:type="dxa"/>
            <w:vMerge/>
            <w:tcBorders>
              <w:top w:val="single" w:sz="4" w:space="0" w:color="auto"/>
              <w:left w:val="single" w:sz="12" w:space="0" w:color="auto"/>
              <w:bottom w:val="single" w:sz="4" w:space="0" w:color="auto"/>
              <w:right w:val="single" w:sz="4" w:space="0" w:color="auto"/>
            </w:tcBorders>
            <w:vAlign w:val="center"/>
          </w:tcPr>
          <w:p w:rsidR="00000000" w:rsidRDefault="00000000">
            <w:pPr>
              <w:rPr>
                <w:rFonts w:ascii="Arial" w:eastAsia="Arial Unicode MS" w:hAnsi="Arial"/>
                <w:b/>
                <w:sz w:val="16"/>
              </w:rPr>
            </w:pPr>
          </w:p>
        </w:tc>
        <w:tc>
          <w:tcPr>
            <w:tcW w:w="1331" w:type="dxa"/>
            <w:tcBorders>
              <w:top w:val="single" w:sz="4" w:space="0" w:color="auto"/>
              <w:left w:val="single" w:sz="4" w:space="0" w:color="auto"/>
              <w:bottom w:val="single" w:sz="4" w:space="0" w:color="auto"/>
              <w:right w:val="single" w:sz="4" w:space="0" w:color="auto"/>
            </w:tcBorders>
            <w:shd w:val="clear" w:color="auto" w:fill="FFFFFF"/>
            <w:vAlign w:val="center"/>
          </w:tcPr>
          <w:p w:rsidR="00000000" w:rsidRDefault="00000000">
            <w:pPr>
              <w:jc w:val="center"/>
              <w:rPr>
                <w:rFonts w:ascii="Arial" w:eastAsia="Arial Unicode MS" w:hAnsi="Arial"/>
                <w:b/>
                <w:sz w:val="16"/>
              </w:rPr>
            </w:pPr>
            <w:r>
              <w:rPr>
                <w:rFonts w:ascii="Arial" w:hAnsi="Arial"/>
                <w:b/>
                <w:sz w:val="16"/>
              </w:rPr>
              <w:t>Национальный уровень</w:t>
            </w:r>
          </w:p>
        </w:tc>
        <w:tc>
          <w:tcPr>
            <w:tcW w:w="1349" w:type="dxa"/>
            <w:tcBorders>
              <w:top w:val="single" w:sz="4" w:space="0" w:color="auto"/>
              <w:left w:val="single" w:sz="4" w:space="0" w:color="auto"/>
              <w:bottom w:val="single" w:sz="4" w:space="0" w:color="auto"/>
              <w:right w:val="single" w:sz="4" w:space="0" w:color="auto"/>
            </w:tcBorders>
            <w:shd w:val="clear" w:color="auto" w:fill="FFFFFF"/>
            <w:vAlign w:val="center"/>
          </w:tcPr>
          <w:p w:rsidR="00000000" w:rsidRDefault="00000000">
            <w:pPr>
              <w:jc w:val="center"/>
              <w:rPr>
                <w:rFonts w:ascii="Arial" w:eastAsia="Arial Unicode MS" w:hAnsi="Arial"/>
                <w:b/>
                <w:sz w:val="16"/>
              </w:rPr>
            </w:pPr>
            <w:r>
              <w:rPr>
                <w:rFonts w:ascii="Arial" w:hAnsi="Arial"/>
                <w:b/>
                <w:sz w:val="16"/>
              </w:rPr>
              <w:t>Местный уровень</w:t>
            </w:r>
          </w:p>
        </w:tc>
        <w:tc>
          <w:tcPr>
            <w:tcW w:w="1331" w:type="dxa"/>
            <w:tcBorders>
              <w:top w:val="single" w:sz="4" w:space="0" w:color="auto"/>
              <w:left w:val="single" w:sz="4" w:space="0" w:color="auto"/>
              <w:bottom w:val="single" w:sz="4" w:space="0" w:color="auto"/>
              <w:right w:val="single" w:sz="4" w:space="0" w:color="auto"/>
            </w:tcBorders>
            <w:shd w:val="clear" w:color="auto" w:fill="FFFFFF"/>
            <w:vAlign w:val="center"/>
          </w:tcPr>
          <w:p w:rsidR="00000000" w:rsidRDefault="00000000">
            <w:pPr>
              <w:jc w:val="center"/>
              <w:rPr>
                <w:rFonts w:ascii="Arial" w:eastAsia="Arial Unicode MS" w:hAnsi="Arial"/>
                <w:b/>
                <w:sz w:val="16"/>
              </w:rPr>
            </w:pPr>
            <w:r>
              <w:rPr>
                <w:rFonts w:ascii="Arial" w:hAnsi="Arial"/>
                <w:b/>
                <w:sz w:val="16"/>
              </w:rPr>
              <w:t>Национальный уровень</w:t>
            </w:r>
          </w:p>
        </w:tc>
        <w:tc>
          <w:tcPr>
            <w:tcW w:w="1388" w:type="dxa"/>
            <w:tcBorders>
              <w:top w:val="single" w:sz="4" w:space="0" w:color="auto"/>
              <w:left w:val="single" w:sz="4" w:space="0" w:color="auto"/>
              <w:bottom w:val="single" w:sz="4" w:space="0" w:color="auto"/>
              <w:right w:val="single" w:sz="12" w:space="0" w:color="auto"/>
            </w:tcBorders>
            <w:shd w:val="clear" w:color="auto" w:fill="FFFFFF"/>
            <w:vAlign w:val="center"/>
          </w:tcPr>
          <w:p w:rsidR="00000000" w:rsidRDefault="00000000">
            <w:pPr>
              <w:jc w:val="center"/>
              <w:rPr>
                <w:rFonts w:ascii="Arial" w:eastAsia="Arial Unicode MS" w:hAnsi="Arial"/>
                <w:b/>
                <w:sz w:val="16"/>
              </w:rPr>
            </w:pPr>
            <w:r>
              <w:rPr>
                <w:rFonts w:ascii="Arial" w:hAnsi="Arial"/>
                <w:b/>
                <w:sz w:val="16"/>
              </w:rPr>
              <w:t>Местный уровень</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57" w:type="dxa"/>
            <w:bottom w:w="0" w:type="dxa"/>
            <w:right w:w="57" w:type="dxa"/>
          </w:tblCellMar>
        </w:tblPrEx>
        <w:trPr>
          <w:trHeight w:val="20"/>
        </w:trPr>
        <w:tc>
          <w:tcPr>
            <w:tcW w:w="9754" w:type="dxa"/>
            <w:gridSpan w:val="5"/>
            <w:tcBorders>
              <w:top w:val="single" w:sz="4" w:space="0" w:color="auto"/>
              <w:left w:val="single" w:sz="12" w:space="0" w:color="auto"/>
              <w:bottom w:val="single" w:sz="4" w:space="0" w:color="auto"/>
              <w:right w:val="single" w:sz="12" w:space="0" w:color="auto"/>
            </w:tcBorders>
            <w:vAlign w:val="center"/>
          </w:tcPr>
          <w:p w:rsidR="00000000" w:rsidRDefault="00000000">
            <w:pPr>
              <w:spacing w:before="120" w:after="120"/>
              <w:jc w:val="center"/>
              <w:rPr>
                <w:rFonts w:ascii="Arial" w:eastAsia="Arial Unicode MS" w:hAnsi="Arial"/>
                <w:b/>
                <w:sz w:val="16"/>
              </w:rPr>
            </w:pPr>
            <w:r>
              <w:rPr>
                <w:rFonts w:ascii="Arial" w:hAnsi="Arial"/>
                <w:b/>
                <w:sz w:val="16"/>
              </w:rPr>
              <w:t>Радио</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57" w:type="dxa"/>
            <w:bottom w:w="0" w:type="dxa"/>
            <w:right w:w="57" w:type="dxa"/>
          </w:tblCellMar>
        </w:tblPrEx>
        <w:trPr>
          <w:trHeight w:val="20"/>
        </w:trPr>
        <w:tc>
          <w:tcPr>
            <w:tcW w:w="4355" w:type="dxa"/>
            <w:tcBorders>
              <w:top w:val="single" w:sz="4" w:space="0" w:color="auto"/>
              <w:left w:val="single" w:sz="12" w:space="0" w:color="auto"/>
              <w:bottom w:val="single" w:sz="4" w:space="0" w:color="auto"/>
              <w:right w:val="nil"/>
            </w:tcBorders>
            <w:vAlign w:val="center"/>
          </w:tcPr>
          <w:p w:rsidR="00000000" w:rsidRDefault="00000000">
            <w:pPr>
              <w:jc w:val="center"/>
              <w:rPr>
                <w:rFonts w:ascii="Arial" w:eastAsia="Arial Unicode MS" w:hAnsi="Arial"/>
                <w:sz w:val="16"/>
              </w:rPr>
            </w:pPr>
            <w:r>
              <w:rPr>
                <w:rFonts w:ascii="Arial" w:hAnsi="Arial"/>
                <w:sz w:val="16"/>
              </w:rPr>
              <w:t>2000 год</w:t>
            </w:r>
          </w:p>
        </w:tc>
        <w:tc>
          <w:tcPr>
            <w:tcW w:w="133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Fonts w:ascii="Arial" w:eastAsia="Arial Unicode MS" w:hAnsi="Arial"/>
                <w:sz w:val="16"/>
              </w:rPr>
            </w:pPr>
            <w:r>
              <w:rPr>
                <w:rFonts w:ascii="Arial" w:hAnsi="Arial"/>
                <w:sz w:val="16"/>
              </w:rPr>
              <w:t>1</w:t>
            </w:r>
          </w:p>
        </w:tc>
        <w:tc>
          <w:tcPr>
            <w:tcW w:w="1349" w:type="dxa"/>
            <w:tcBorders>
              <w:top w:val="single" w:sz="4" w:space="0" w:color="auto"/>
              <w:left w:val="nil"/>
              <w:bottom w:val="single" w:sz="4" w:space="0" w:color="auto"/>
              <w:right w:val="nil"/>
            </w:tcBorders>
            <w:vAlign w:val="center"/>
          </w:tcPr>
          <w:p w:rsidR="00000000" w:rsidRDefault="00000000">
            <w:pPr>
              <w:jc w:val="center"/>
              <w:rPr>
                <w:rFonts w:ascii="Arial" w:eastAsia="Arial Unicode MS" w:hAnsi="Arial"/>
                <w:sz w:val="16"/>
              </w:rPr>
            </w:pPr>
            <w:r>
              <w:rPr>
                <w:rFonts w:ascii="Arial" w:hAnsi="Arial"/>
                <w:sz w:val="16"/>
              </w:rPr>
              <w:t>27</w:t>
            </w:r>
          </w:p>
        </w:tc>
        <w:tc>
          <w:tcPr>
            <w:tcW w:w="133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Fonts w:ascii="Arial" w:eastAsia="Arial Unicode MS" w:hAnsi="Arial"/>
                <w:sz w:val="16"/>
              </w:rPr>
            </w:pPr>
            <w:r>
              <w:rPr>
                <w:rFonts w:ascii="Arial" w:hAnsi="Arial"/>
                <w:sz w:val="16"/>
              </w:rPr>
              <w:t>1</w:t>
            </w:r>
          </w:p>
        </w:tc>
        <w:tc>
          <w:tcPr>
            <w:tcW w:w="1388" w:type="dxa"/>
            <w:tcBorders>
              <w:top w:val="single" w:sz="4" w:space="0" w:color="auto"/>
              <w:left w:val="nil"/>
              <w:bottom w:val="single" w:sz="4" w:space="0" w:color="auto"/>
              <w:right w:val="single" w:sz="12" w:space="0" w:color="auto"/>
            </w:tcBorders>
            <w:vAlign w:val="center"/>
          </w:tcPr>
          <w:p w:rsidR="00000000" w:rsidRDefault="00000000">
            <w:pPr>
              <w:jc w:val="center"/>
              <w:rPr>
                <w:rFonts w:ascii="Arial" w:eastAsia="Arial Unicode MS" w:hAnsi="Arial"/>
                <w:sz w:val="16"/>
              </w:rPr>
            </w:pPr>
            <w:r>
              <w:rPr>
                <w:rFonts w:ascii="Arial" w:hAnsi="Arial"/>
                <w:sz w:val="16"/>
              </w:rPr>
              <w:t>55</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57" w:type="dxa"/>
            <w:bottom w:w="0" w:type="dxa"/>
            <w:right w:w="57" w:type="dxa"/>
          </w:tblCellMar>
        </w:tblPrEx>
        <w:trPr>
          <w:trHeight w:val="20"/>
        </w:trPr>
        <w:tc>
          <w:tcPr>
            <w:tcW w:w="4355" w:type="dxa"/>
            <w:tcBorders>
              <w:top w:val="single" w:sz="4" w:space="0" w:color="auto"/>
              <w:left w:val="single" w:sz="12" w:space="0" w:color="auto"/>
              <w:bottom w:val="single" w:sz="4" w:space="0" w:color="auto"/>
              <w:right w:val="nil"/>
            </w:tcBorders>
            <w:vAlign w:val="center"/>
          </w:tcPr>
          <w:p w:rsidR="00000000" w:rsidRDefault="00000000">
            <w:pPr>
              <w:jc w:val="center"/>
              <w:rPr>
                <w:rFonts w:ascii="Arial" w:eastAsia="Arial Unicode MS" w:hAnsi="Arial"/>
                <w:sz w:val="16"/>
              </w:rPr>
            </w:pPr>
            <w:r>
              <w:rPr>
                <w:rFonts w:ascii="Arial" w:hAnsi="Arial"/>
                <w:sz w:val="16"/>
              </w:rPr>
              <w:t>2001 год</w:t>
            </w:r>
          </w:p>
        </w:tc>
        <w:tc>
          <w:tcPr>
            <w:tcW w:w="133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Fonts w:ascii="Arial" w:eastAsia="Arial Unicode MS" w:hAnsi="Arial"/>
                <w:sz w:val="16"/>
              </w:rPr>
            </w:pPr>
            <w:r>
              <w:rPr>
                <w:rFonts w:ascii="Arial" w:hAnsi="Arial"/>
                <w:sz w:val="16"/>
              </w:rPr>
              <w:t>1</w:t>
            </w:r>
          </w:p>
        </w:tc>
        <w:tc>
          <w:tcPr>
            <w:tcW w:w="1349" w:type="dxa"/>
            <w:tcBorders>
              <w:top w:val="single" w:sz="4" w:space="0" w:color="auto"/>
              <w:left w:val="nil"/>
              <w:bottom w:val="single" w:sz="4" w:space="0" w:color="auto"/>
              <w:right w:val="nil"/>
            </w:tcBorders>
            <w:vAlign w:val="center"/>
          </w:tcPr>
          <w:p w:rsidR="00000000" w:rsidRDefault="00000000">
            <w:pPr>
              <w:jc w:val="center"/>
              <w:rPr>
                <w:rFonts w:ascii="Arial" w:eastAsia="Arial Unicode MS" w:hAnsi="Arial"/>
                <w:sz w:val="16"/>
              </w:rPr>
            </w:pPr>
            <w:r>
              <w:rPr>
                <w:rFonts w:ascii="Arial" w:hAnsi="Arial"/>
                <w:sz w:val="16"/>
              </w:rPr>
              <w:t>28</w:t>
            </w:r>
          </w:p>
        </w:tc>
        <w:tc>
          <w:tcPr>
            <w:tcW w:w="133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Fonts w:ascii="Arial" w:eastAsia="Arial Unicode MS" w:hAnsi="Arial"/>
                <w:sz w:val="16"/>
              </w:rPr>
            </w:pPr>
            <w:r>
              <w:rPr>
                <w:rFonts w:ascii="Arial" w:hAnsi="Arial"/>
                <w:sz w:val="16"/>
              </w:rPr>
              <w:t>2</w:t>
            </w:r>
          </w:p>
        </w:tc>
        <w:tc>
          <w:tcPr>
            <w:tcW w:w="1388" w:type="dxa"/>
            <w:tcBorders>
              <w:top w:val="single" w:sz="4" w:space="0" w:color="auto"/>
              <w:left w:val="nil"/>
              <w:bottom w:val="single" w:sz="4" w:space="0" w:color="auto"/>
              <w:right w:val="single" w:sz="12" w:space="0" w:color="auto"/>
            </w:tcBorders>
            <w:vAlign w:val="center"/>
          </w:tcPr>
          <w:p w:rsidR="00000000" w:rsidRDefault="00000000">
            <w:pPr>
              <w:jc w:val="center"/>
              <w:rPr>
                <w:rFonts w:ascii="Arial" w:eastAsia="Arial Unicode MS" w:hAnsi="Arial"/>
                <w:sz w:val="16"/>
              </w:rPr>
            </w:pPr>
            <w:r>
              <w:rPr>
                <w:rFonts w:ascii="Arial" w:hAnsi="Arial"/>
                <w:sz w:val="16"/>
              </w:rPr>
              <w:t>48</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57" w:type="dxa"/>
            <w:bottom w:w="0" w:type="dxa"/>
            <w:right w:w="57" w:type="dxa"/>
          </w:tblCellMar>
        </w:tblPrEx>
        <w:trPr>
          <w:trHeight w:val="20"/>
        </w:trPr>
        <w:tc>
          <w:tcPr>
            <w:tcW w:w="9754" w:type="dxa"/>
            <w:gridSpan w:val="5"/>
            <w:tcBorders>
              <w:top w:val="single" w:sz="4" w:space="0" w:color="auto"/>
              <w:left w:val="single" w:sz="12" w:space="0" w:color="auto"/>
              <w:bottom w:val="single" w:sz="4" w:space="0" w:color="auto"/>
              <w:right w:val="single" w:sz="12" w:space="0" w:color="auto"/>
            </w:tcBorders>
            <w:vAlign w:val="center"/>
          </w:tcPr>
          <w:p w:rsidR="00000000" w:rsidRDefault="00000000">
            <w:pPr>
              <w:tabs>
                <w:tab w:val="left" w:pos="5613"/>
              </w:tabs>
              <w:spacing w:before="120" w:after="120"/>
              <w:jc w:val="center"/>
              <w:rPr>
                <w:rFonts w:ascii="Arial" w:eastAsia="Arial Unicode MS" w:hAnsi="Arial"/>
                <w:b/>
                <w:sz w:val="16"/>
              </w:rPr>
            </w:pPr>
            <w:r>
              <w:rPr>
                <w:rFonts w:ascii="Arial" w:hAnsi="Arial"/>
                <w:b/>
                <w:sz w:val="16"/>
              </w:rPr>
              <w:t>Телевидение</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57" w:type="dxa"/>
            <w:bottom w:w="0" w:type="dxa"/>
            <w:right w:w="57" w:type="dxa"/>
          </w:tblCellMar>
        </w:tblPrEx>
        <w:trPr>
          <w:trHeight w:val="20"/>
        </w:trPr>
        <w:tc>
          <w:tcPr>
            <w:tcW w:w="4355" w:type="dxa"/>
            <w:tcBorders>
              <w:top w:val="single" w:sz="4" w:space="0" w:color="auto"/>
              <w:left w:val="single" w:sz="12" w:space="0" w:color="auto"/>
              <w:bottom w:val="single" w:sz="4" w:space="0" w:color="auto"/>
              <w:right w:val="nil"/>
            </w:tcBorders>
            <w:vAlign w:val="center"/>
          </w:tcPr>
          <w:p w:rsidR="00000000" w:rsidRDefault="00000000">
            <w:pPr>
              <w:jc w:val="center"/>
              <w:rPr>
                <w:rFonts w:ascii="Arial" w:eastAsia="Arial Unicode MS" w:hAnsi="Arial"/>
                <w:sz w:val="16"/>
              </w:rPr>
            </w:pPr>
            <w:r>
              <w:rPr>
                <w:rFonts w:ascii="Arial" w:hAnsi="Arial"/>
                <w:sz w:val="16"/>
              </w:rPr>
              <w:t>2000 год</w:t>
            </w:r>
          </w:p>
        </w:tc>
        <w:tc>
          <w:tcPr>
            <w:tcW w:w="133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Fonts w:ascii="Arial" w:eastAsia="Arial Unicode MS" w:hAnsi="Arial"/>
                <w:sz w:val="16"/>
              </w:rPr>
            </w:pPr>
            <w:r>
              <w:rPr>
                <w:rFonts w:ascii="Arial" w:hAnsi="Arial"/>
                <w:sz w:val="16"/>
              </w:rPr>
              <w:t>1</w:t>
            </w:r>
          </w:p>
        </w:tc>
        <w:tc>
          <w:tcPr>
            <w:tcW w:w="1349" w:type="dxa"/>
            <w:tcBorders>
              <w:top w:val="single" w:sz="4" w:space="0" w:color="auto"/>
              <w:left w:val="nil"/>
              <w:bottom w:val="single" w:sz="4" w:space="0" w:color="auto"/>
              <w:right w:val="nil"/>
            </w:tcBorders>
            <w:vAlign w:val="center"/>
          </w:tcPr>
          <w:p w:rsidR="00000000" w:rsidRDefault="00000000">
            <w:pPr>
              <w:jc w:val="center"/>
              <w:rPr>
                <w:rFonts w:ascii="Arial" w:eastAsia="Arial Unicode MS" w:hAnsi="Arial"/>
                <w:sz w:val="16"/>
              </w:rPr>
            </w:pPr>
            <w:r>
              <w:rPr>
                <w:rFonts w:ascii="Arial" w:hAnsi="Arial"/>
                <w:sz w:val="16"/>
              </w:rPr>
              <w:t>11</w:t>
            </w:r>
          </w:p>
        </w:tc>
        <w:tc>
          <w:tcPr>
            <w:tcW w:w="133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Fonts w:ascii="Arial" w:eastAsia="Arial Unicode MS" w:hAnsi="Arial"/>
                <w:sz w:val="16"/>
              </w:rPr>
            </w:pPr>
            <w:r>
              <w:rPr>
                <w:rFonts w:ascii="Arial" w:hAnsi="Arial"/>
                <w:sz w:val="16"/>
              </w:rPr>
              <w:t>2</w:t>
            </w:r>
          </w:p>
        </w:tc>
        <w:tc>
          <w:tcPr>
            <w:tcW w:w="1388" w:type="dxa"/>
            <w:tcBorders>
              <w:top w:val="single" w:sz="4" w:space="0" w:color="auto"/>
              <w:left w:val="nil"/>
              <w:bottom w:val="single" w:sz="4" w:space="0" w:color="auto"/>
              <w:right w:val="single" w:sz="12" w:space="0" w:color="auto"/>
            </w:tcBorders>
            <w:vAlign w:val="center"/>
          </w:tcPr>
          <w:p w:rsidR="00000000" w:rsidRDefault="00000000">
            <w:pPr>
              <w:jc w:val="center"/>
              <w:rPr>
                <w:rFonts w:ascii="Arial" w:eastAsia="Arial Unicode MS" w:hAnsi="Arial"/>
                <w:sz w:val="16"/>
              </w:rPr>
            </w:pPr>
            <w:r>
              <w:rPr>
                <w:rFonts w:ascii="Arial" w:hAnsi="Arial"/>
                <w:sz w:val="16"/>
              </w:rPr>
              <w:t>42</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57" w:type="dxa"/>
            <w:bottom w:w="0" w:type="dxa"/>
            <w:right w:w="57" w:type="dxa"/>
          </w:tblCellMar>
        </w:tblPrEx>
        <w:trPr>
          <w:trHeight w:val="20"/>
        </w:trPr>
        <w:tc>
          <w:tcPr>
            <w:tcW w:w="4355" w:type="dxa"/>
            <w:tcBorders>
              <w:top w:val="single" w:sz="4" w:space="0" w:color="auto"/>
              <w:left w:val="single" w:sz="12" w:space="0" w:color="auto"/>
              <w:bottom w:val="single" w:sz="12" w:space="0" w:color="auto"/>
              <w:right w:val="nil"/>
            </w:tcBorders>
            <w:vAlign w:val="center"/>
          </w:tcPr>
          <w:p w:rsidR="00000000" w:rsidRDefault="00000000">
            <w:pPr>
              <w:jc w:val="center"/>
              <w:rPr>
                <w:rFonts w:ascii="Arial" w:eastAsia="Arial Unicode MS" w:hAnsi="Arial"/>
                <w:sz w:val="16"/>
              </w:rPr>
            </w:pPr>
            <w:r>
              <w:rPr>
                <w:rFonts w:ascii="Arial" w:hAnsi="Arial"/>
                <w:sz w:val="16"/>
              </w:rPr>
              <w:t>2001 год</w:t>
            </w:r>
          </w:p>
        </w:tc>
        <w:tc>
          <w:tcPr>
            <w:tcW w:w="1331" w:type="dxa"/>
            <w:tcBorders>
              <w:top w:val="single" w:sz="4" w:space="0" w:color="auto"/>
              <w:left w:val="single" w:sz="4" w:space="0" w:color="auto"/>
              <w:bottom w:val="single" w:sz="12" w:space="0" w:color="auto"/>
              <w:right w:val="single" w:sz="4" w:space="0" w:color="auto"/>
            </w:tcBorders>
            <w:vAlign w:val="center"/>
          </w:tcPr>
          <w:p w:rsidR="00000000" w:rsidRDefault="00000000">
            <w:pPr>
              <w:jc w:val="center"/>
              <w:rPr>
                <w:rFonts w:ascii="Arial" w:eastAsia="Arial Unicode MS" w:hAnsi="Arial"/>
                <w:sz w:val="16"/>
              </w:rPr>
            </w:pPr>
            <w:r>
              <w:rPr>
                <w:rFonts w:ascii="Arial" w:hAnsi="Arial"/>
                <w:sz w:val="16"/>
              </w:rPr>
              <w:t>1</w:t>
            </w:r>
          </w:p>
        </w:tc>
        <w:tc>
          <w:tcPr>
            <w:tcW w:w="1349" w:type="dxa"/>
            <w:tcBorders>
              <w:top w:val="single" w:sz="4" w:space="0" w:color="auto"/>
              <w:left w:val="nil"/>
              <w:bottom w:val="single" w:sz="12" w:space="0" w:color="auto"/>
              <w:right w:val="nil"/>
            </w:tcBorders>
            <w:vAlign w:val="center"/>
          </w:tcPr>
          <w:p w:rsidR="00000000" w:rsidRDefault="00000000">
            <w:pPr>
              <w:jc w:val="center"/>
              <w:rPr>
                <w:rFonts w:ascii="Arial" w:eastAsia="Arial Unicode MS" w:hAnsi="Arial"/>
                <w:sz w:val="16"/>
              </w:rPr>
            </w:pPr>
            <w:r>
              <w:rPr>
                <w:rFonts w:ascii="Arial" w:hAnsi="Arial"/>
                <w:sz w:val="16"/>
              </w:rPr>
              <w:t>10</w:t>
            </w:r>
          </w:p>
        </w:tc>
        <w:tc>
          <w:tcPr>
            <w:tcW w:w="1331" w:type="dxa"/>
            <w:tcBorders>
              <w:top w:val="single" w:sz="4" w:space="0" w:color="auto"/>
              <w:left w:val="single" w:sz="4" w:space="0" w:color="auto"/>
              <w:bottom w:val="single" w:sz="12" w:space="0" w:color="auto"/>
              <w:right w:val="single" w:sz="4" w:space="0" w:color="auto"/>
            </w:tcBorders>
            <w:vAlign w:val="center"/>
          </w:tcPr>
          <w:p w:rsidR="00000000" w:rsidRDefault="00000000">
            <w:pPr>
              <w:jc w:val="center"/>
              <w:rPr>
                <w:rFonts w:ascii="Arial" w:eastAsia="Arial Unicode MS" w:hAnsi="Arial"/>
                <w:sz w:val="16"/>
              </w:rPr>
            </w:pPr>
            <w:r>
              <w:rPr>
                <w:rFonts w:ascii="Arial" w:hAnsi="Arial"/>
                <w:sz w:val="16"/>
              </w:rPr>
              <w:t>2</w:t>
            </w:r>
          </w:p>
        </w:tc>
        <w:tc>
          <w:tcPr>
            <w:tcW w:w="1388" w:type="dxa"/>
            <w:tcBorders>
              <w:top w:val="single" w:sz="4" w:space="0" w:color="auto"/>
              <w:left w:val="nil"/>
              <w:bottom w:val="single" w:sz="12" w:space="0" w:color="auto"/>
              <w:right w:val="single" w:sz="12" w:space="0" w:color="auto"/>
            </w:tcBorders>
            <w:vAlign w:val="center"/>
          </w:tcPr>
          <w:p w:rsidR="00000000" w:rsidRDefault="00000000">
            <w:pPr>
              <w:jc w:val="center"/>
              <w:rPr>
                <w:rFonts w:ascii="Arial" w:eastAsia="Arial Unicode MS" w:hAnsi="Arial"/>
                <w:sz w:val="16"/>
              </w:rPr>
            </w:pPr>
            <w:r>
              <w:rPr>
                <w:rFonts w:ascii="Arial" w:hAnsi="Arial"/>
                <w:sz w:val="16"/>
              </w:rPr>
              <w:t>40</w:t>
            </w:r>
          </w:p>
        </w:tc>
      </w:tr>
    </w:tbl>
    <w:p w:rsidR="00000000" w:rsidRDefault="00000000">
      <w:pPr>
        <w:jc w:val="both"/>
        <w:rPr>
          <w:rFonts w:ascii="Arial" w:hAnsi="Arial"/>
          <w:b/>
          <w:sz w:val="18"/>
        </w:rPr>
      </w:pPr>
    </w:p>
    <w:p w:rsidR="00000000" w:rsidRDefault="00000000">
      <w:pPr>
        <w:jc w:val="both"/>
        <w:rPr>
          <w:rFonts w:ascii="Arial" w:hAnsi="Arial"/>
          <w:b/>
          <w:sz w:val="18"/>
        </w:rPr>
      </w:pPr>
    </w:p>
    <w:p w:rsidR="00000000" w:rsidRDefault="00000000">
      <w:pPr>
        <w:jc w:val="both"/>
        <w:rPr>
          <w:rFonts w:ascii="Arial" w:hAnsi="Arial"/>
          <w:b/>
          <w:sz w:val="18"/>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77"/>
        <w:gridCol w:w="1380"/>
        <w:gridCol w:w="1338"/>
        <w:gridCol w:w="1220"/>
        <w:gridCol w:w="1324"/>
      </w:tblGrid>
      <w:tr w:rsidR="00000000">
        <w:tblPrEx>
          <w:tblCellMar>
            <w:top w:w="0" w:type="dxa"/>
            <w:bottom w:w="0" w:type="dxa"/>
          </w:tblCellMar>
        </w:tblPrEx>
        <w:tc>
          <w:tcPr>
            <w:tcW w:w="9639" w:type="dxa"/>
            <w:gridSpan w:val="5"/>
            <w:tcBorders>
              <w:bottom w:val="single" w:sz="12" w:space="0" w:color="auto"/>
            </w:tcBorders>
            <w:shd w:val="clear" w:color="auto" w:fill="C0C0C0"/>
          </w:tcPr>
          <w:p w:rsidR="00000000" w:rsidRDefault="00000000">
            <w:pPr>
              <w:spacing w:before="60" w:after="60"/>
              <w:jc w:val="both"/>
              <w:rPr>
                <w:rFonts w:ascii="Arial" w:hAnsi="Arial"/>
                <w:b/>
                <w:sz w:val="18"/>
              </w:rPr>
            </w:pPr>
            <w:r>
              <w:rPr>
                <w:rFonts w:ascii="Arial" w:hAnsi="Arial"/>
                <w:b/>
                <w:sz w:val="18"/>
              </w:rPr>
              <w:t>Работники государственных и коммерческих вещательных компаний (включая данные на 31 декабря)</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57" w:type="dxa"/>
            <w:bottom w:w="0" w:type="dxa"/>
            <w:right w:w="57" w:type="dxa"/>
          </w:tblCellMar>
        </w:tblPrEx>
        <w:trPr>
          <w:cantSplit/>
          <w:trHeight w:val="20"/>
        </w:trPr>
        <w:tc>
          <w:tcPr>
            <w:tcW w:w="4377" w:type="dxa"/>
            <w:vMerge w:val="restart"/>
            <w:tcBorders>
              <w:top w:val="single" w:sz="12" w:space="0" w:color="auto"/>
              <w:left w:val="single" w:sz="12" w:space="0" w:color="auto"/>
              <w:bottom w:val="single" w:sz="4" w:space="0" w:color="auto"/>
              <w:right w:val="single" w:sz="4" w:space="0" w:color="auto"/>
            </w:tcBorders>
            <w:vAlign w:val="center"/>
          </w:tcPr>
          <w:p w:rsidR="00000000" w:rsidRDefault="00000000">
            <w:pPr>
              <w:jc w:val="center"/>
              <w:rPr>
                <w:rFonts w:ascii="Arial" w:eastAsia="Arial Unicode MS" w:hAnsi="Arial"/>
                <w:b/>
                <w:sz w:val="18"/>
              </w:rPr>
            </w:pPr>
          </w:p>
        </w:tc>
        <w:tc>
          <w:tcPr>
            <w:tcW w:w="2718" w:type="dxa"/>
            <w:gridSpan w:val="2"/>
            <w:tcBorders>
              <w:top w:val="single" w:sz="12" w:space="0" w:color="auto"/>
              <w:left w:val="single" w:sz="4" w:space="0" w:color="auto"/>
              <w:bottom w:val="single" w:sz="4" w:space="0" w:color="auto"/>
              <w:right w:val="single" w:sz="4" w:space="0" w:color="auto"/>
            </w:tcBorders>
            <w:vAlign w:val="center"/>
          </w:tcPr>
          <w:p w:rsidR="00000000" w:rsidRDefault="00000000">
            <w:pPr>
              <w:jc w:val="center"/>
              <w:rPr>
                <w:rFonts w:ascii="Arial" w:eastAsia="Arial Unicode MS" w:hAnsi="Arial"/>
                <w:b/>
                <w:sz w:val="16"/>
              </w:rPr>
            </w:pPr>
            <w:r>
              <w:rPr>
                <w:rFonts w:ascii="Arial" w:hAnsi="Arial"/>
                <w:b/>
                <w:sz w:val="16"/>
              </w:rPr>
              <w:t>2000 год</w:t>
            </w:r>
          </w:p>
        </w:tc>
        <w:tc>
          <w:tcPr>
            <w:tcW w:w="2544" w:type="dxa"/>
            <w:gridSpan w:val="2"/>
            <w:tcBorders>
              <w:top w:val="single" w:sz="12" w:space="0" w:color="auto"/>
              <w:left w:val="single" w:sz="4" w:space="0" w:color="auto"/>
              <w:bottom w:val="single" w:sz="4" w:space="0" w:color="auto"/>
              <w:right w:val="single" w:sz="12" w:space="0" w:color="auto"/>
            </w:tcBorders>
            <w:vAlign w:val="center"/>
          </w:tcPr>
          <w:p w:rsidR="00000000" w:rsidRDefault="00000000">
            <w:pPr>
              <w:jc w:val="center"/>
              <w:rPr>
                <w:rFonts w:ascii="Arial" w:eastAsia="Arial Unicode MS" w:hAnsi="Arial"/>
                <w:b/>
                <w:sz w:val="16"/>
              </w:rPr>
            </w:pPr>
            <w:r>
              <w:rPr>
                <w:rFonts w:ascii="Arial" w:hAnsi="Arial"/>
                <w:b/>
                <w:sz w:val="16"/>
              </w:rPr>
              <w:t>2001 год</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57" w:type="dxa"/>
            <w:bottom w:w="0" w:type="dxa"/>
            <w:right w:w="57" w:type="dxa"/>
          </w:tblCellMar>
        </w:tblPrEx>
        <w:trPr>
          <w:cantSplit/>
          <w:trHeight w:val="184"/>
        </w:trPr>
        <w:tc>
          <w:tcPr>
            <w:tcW w:w="4377" w:type="dxa"/>
            <w:vMerge/>
            <w:tcBorders>
              <w:top w:val="single" w:sz="4" w:space="0" w:color="auto"/>
              <w:left w:val="single" w:sz="12" w:space="0" w:color="auto"/>
              <w:bottom w:val="single" w:sz="4" w:space="0" w:color="auto"/>
              <w:right w:val="single" w:sz="4" w:space="0" w:color="auto"/>
            </w:tcBorders>
            <w:vAlign w:val="center"/>
          </w:tcPr>
          <w:p w:rsidR="00000000" w:rsidRDefault="00000000">
            <w:pPr>
              <w:jc w:val="center"/>
              <w:rPr>
                <w:rFonts w:ascii="Arial" w:eastAsia="Arial Unicode MS" w:hAnsi="Arial"/>
                <w:sz w:val="16"/>
              </w:rPr>
            </w:pPr>
          </w:p>
        </w:tc>
        <w:tc>
          <w:tcPr>
            <w:tcW w:w="138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Fonts w:ascii="Arial" w:eastAsia="Arial Unicode MS" w:hAnsi="Arial"/>
                <w:b/>
                <w:sz w:val="16"/>
              </w:rPr>
            </w:pPr>
            <w:r>
              <w:rPr>
                <w:rFonts w:ascii="Arial" w:hAnsi="Arial"/>
                <w:b/>
                <w:sz w:val="16"/>
              </w:rPr>
              <w:t>Всего</w:t>
            </w:r>
          </w:p>
        </w:tc>
        <w:tc>
          <w:tcPr>
            <w:tcW w:w="1338"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Fonts w:ascii="Arial" w:eastAsia="Arial Unicode MS" w:hAnsi="Arial"/>
                <w:b/>
                <w:sz w:val="16"/>
              </w:rPr>
            </w:pPr>
            <w:r>
              <w:rPr>
                <w:rFonts w:ascii="Arial" w:hAnsi="Arial"/>
                <w:b/>
                <w:sz w:val="16"/>
              </w:rPr>
              <w:t>Женщины</w:t>
            </w:r>
          </w:p>
        </w:tc>
        <w:tc>
          <w:tcPr>
            <w:tcW w:w="122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Fonts w:ascii="Arial" w:eastAsia="Arial Unicode MS" w:hAnsi="Arial"/>
                <w:b/>
                <w:sz w:val="16"/>
              </w:rPr>
            </w:pPr>
            <w:r>
              <w:rPr>
                <w:rFonts w:ascii="Arial" w:hAnsi="Arial"/>
                <w:b/>
                <w:sz w:val="16"/>
              </w:rPr>
              <w:t>Всего</w:t>
            </w:r>
          </w:p>
        </w:tc>
        <w:tc>
          <w:tcPr>
            <w:tcW w:w="1324" w:type="dxa"/>
            <w:vMerge w:val="restart"/>
            <w:tcBorders>
              <w:top w:val="single" w:sz="4" w:space="0" w:color="auto"/>
              <w:left w:val="single" w:sz="4" w:space="0" w:color="auto"/>
              <w:bottom w:val="single" w:sz="4" w:space="0" w:color="auto"/>
              <w:right w:val="single" w:sz="12" w:space="0" w:color="auto"/>
            </w:tcBorders>
            <w:vAlign w:val="center"/>
          </w:tcPr>
          <w:p w:rsidR="00000000" w:rsidRDefault="00000000">
            <w:pPr>
              <w:jc w:val="center"/>
              <w:rPr>
                <w:rFonts w:ascii="Arial" w:eastAsia="Arial Unicode MS" w:hAnsi="Arial"/>
                <w:b/>
                <w:sz w:val="16"/>
              </w:rPr>
            </w:pPr>
            <w:r>
              <w:rPr>
                <w:rFonts w:ascii="Arial" w:hAnsi="Arial"/>
                <w:b/>
                <w:sz w:val="16"/>
              </w:rPr>
              <w:t>Женщины</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57" w:type="dxa"/>
            <w:bottom w:w="0" w:type="dxa"/>
            <w:right w:w="57" w:type="dxa"/>
          </w:tblCellMar>
        </w:tblPrEx>
        <w:trPr>
          <w:cantSplit/>
          <w:trHeight w:val="184"/>
        </w:trPr>
        <w:tc>
          <w:tcPr>
            <w:tcW w:w="4377" w:type="dxa"/>
            <w:vMerge/>
            <w:tcBorders>
              <w:top w:val="single" w:sz="4" w:space="0" w:color="auto"/>
              <w:left w:val="single" w:sz="12" w:space="0" w:color="auto"/>
              <w:bottom w:val="single" w:sz="4" w:space="0" w:color="auto"/>
              <w:right w:val="single" w:sz="4" w:space="0" w:color="auto"/>
            </w:tcBorders>
            <w:vAlign w:val="center"/>
          </w:tcPr>
          <w:p w:rsidR="00000000" w:rsidRDefault="00000000">
            <w:pPr>
              <w:rPr>
                <w:rFonts w:ascii="Arial" w:eastAsia="Arial Unicode MS" w:hAnsi="Arial"/>
                <w:sz w:val="16"/>
              </w:rPr>
            </w:pPr>
          </w:p>
        </w:tc>
        <w:tc>
          <w:tcPr>
            <w:tcW w:w="1380" w:type="dxa"/>
            <w:vMerge/>
            <w:tcBorders>
              <w:top w:val="single" w:sz="4" w:space="0" w:color="auto"/>
              <w:left w:val="single" w:sz="4" w:space="0" w:color="auto"/>
              <w:bottom w:val="single" w:sz="4" w:space="0" w:color="auto"/>
              <w:right w:val="single" w:sz="4" w:space="0" w:color="auto"/>
            </w:tcBorders>
            <w:vAlign w:val="center"/>
          </w:tcPr>
          <w:p w:rsidR="00000000" w:rsidRDefault="00000000">
            <w:pPr>
              <w:rPr>
                <w:rFonts w:ascii="Arial" w:eastAsia="Arial Unicode MS" w:hAnsi="Arial"/>
                <w:sz w:val="16"/>
              </w:rPr>
            </w:pPr>
          </w:p>
        </w:tc>
        <w:tc>
          <w:tcPr>
            <w:tcW w:w="1338" w:type="dxa"/>
            <w:vMerge/>
            <w:tcBorders>
              <w:top w:val="single" w:sz="4" w:space="0" w:color="auto"/>
              <w:left w:val="single" w:sz="4" w:space="0" w:color="auto"/>
              <w:bottom w:val="single" w:sz="4" w:space="0" w:color="auto"/>
              <w:right w:val="single" w:sz="4" w:space="0" w:color="auto"/>
            </w:tcBorders>
            <w:vAlign w:val="center"/>
          </w:tcPr>
          <w:p w:rsidR="00000000" w:rsidRDefault="00000000">
            <w:pPr>
              <w:rPr>
                <w:rFonts w:ascii="Arial" w:eastAsia="Arial Unicode MS" w:hAnsi="Arial"/>
                <w:sz w:val="16"/>
              </w:rPr>
            </w:pPr>
          </w:p>
        </w:tc>
        <w:tc>
          <w:tcPr>
            <w:tcW w:w="1220" w:type="dxa"/>
            <w:vMerge/>
            <w:tcBorders>
              <w:top w:val="single" w:sz="4" w:space="0" w:color="auto"/>
              <w:left w:val="single" w:sz="4" w:space="0" w:color="auto"/>
              <w:bottom w:val="single" w:sz="4" w:space="0" w:color="auto"/>
              <w:right w:val="single" w:sz="4" w:space="0" w:color="auto"/>
            </w:tcBorders>
            <w:vAlign w:val="center"/>
          </w:tcPr>
          <w:p w:rsidR="00000000" w:rsidRDefault="00000000">
            <w:pPr>
              <w:rPr>
                <w:rFonts w:ascii="Arial" w:eastAsia="Arial Unicode MS" w:hAnsi="Arial"/>
                <w:sz w:val="16"/>
              </w:rPr>
            </w:pPr>
          </w:p>
        </w:tc>
        <w:tc>
          <w:tcPr>
            <w:tcW w:w="1324" w:type="dxa"/>
            <w:vMerge/>
            <w:tcBorders>
              <w:top w:val="single" w:sz="4" w:space="0" w:color="auto"/>
              <w:left w:val="single" w:sz="4" w:space="0" w:color="auto"/>
              <w:bottom w:val="single" w:sz="4" w:space="0" w:color="auto"/>
              <w:right w:val="single" w:sz="12" w:space="0" w:color="auto"/>
            </w:tcBorders>
            <w:vAlign w:val="center"/>
          </w:tcPr>
          <w:p w:rsidR="00000000" w:rsidRDefault="00000000">
            <w:pPr>
              <w:rPr>
                <w:rFonts w:ascii="Arial" w:eastAsia="Arial Unicode MS" w:hAnsi="Arial"/>
                <w:sz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57" w:type="dxa"/>
            <w:bottom w:w="0" w:type="dxa"/>
            <w:right w:w="57" w:type="dxa"/>
          </w:tblCellMar>
        </w:tblPrEx>
        <w:trPr>
          <w:trHeight w:val="20"/>
        </w:trPr>
        <w:tc>
          <w:tcPr>
            <w:tcW w:w="9639" w:type="dxa"/>
            <w:gridSpan w:val="5"/>
            <w:tcBorders>
              <w:top w:val="single" w:sz="4" w:space="0" w:color="auto"/>
              <w:left w:val="single" w:sz="12" w:space="0" w:color="auto"/>
              <w:bottom w:val="single" w:sz="4" w:space="0" w:color="auto"/>
              <w:right w:val="single" w:sz="12" w:space="0" w:color="auto"/>
            </w:tcBorders>
            <w:vAlign w:val="center"/>
          </w:tcPr>
          <w:p w:rsidR="00000000" w:rsidRDefault="00000000">
            <w:pPr>
              <w:spacing w:before="120" w:after="120"/>
              <w:jc w:val="center"/>
              <w:rPr>
                <w:rFonts w:ascii="Arial" w:eastAsia="Arial Unicode MS" w:hAnsi="Arial"/>
                <w:b/>
                <w:sz w:val="16"/>
              </w:rPr>
            </w:pPr>
            <w:r>
              <w:rPr>
                <w:rFonts w:ascii="Arial" w:hAnsi="Arial"/>
                <w:b/>
                <w:sz w:val="16"/>
              </w:rPr>
              <w:t>Работники телевизионных станций</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57" w:type="dxa"/>
            <w:bottom w:w="0" w:type="dxa"/>
            <w:right w:w="57" w:type="dxa"/>
          </w:tblCellMar>
        </w:tblPrEx>
        <w:trPr>
          <w:trHeight w:val="20"/>
        </w:trPr>
        <w:tc>
          <w:tcPr>
            <w:tcW w:w="4377" w:type="dxa"/>
            <w:tcBorders>
              <w:top w:val="single" w:sz="4" w:space="0" w:color="auto"/>
              <w:left w:val="single" w:sz="12" w:space="0" w:color="auto"/>
              <w:bottom w:val="single" w:sz="4" w:space="0" w:color="auto"/>
              <w:right w:val="nil"/>
            </w:tcBorders>
            <w:vAlign w:val="center"/>
          </w:tcPr>
          <w:p w:rsidR="00000000" w:rsidRDefault="00000000">
            <w:pPr>
              <w:rPr>
                <w:rFonts w:ascii="Arial" w:eastAsia="Arial Unicode MS" w:hAnsi="Arial"/>
                <w:b/>
                <w:sz w:val="16"/>
              </w:rPr>
            </w:pPr>
            <w:r>
              <w:rPr>
                <w:rFonts w:ascii="Arial" w:hAnsi="Arial"/>
                <w:b/>
                <w:sz w:val="16"/>
              </w:rPr>
              <w:t xml:space="preserve">Государственная вещательная компания – </w:t>
            </w:r>
            <w:r>
              <w:rPr>
                <w:rFonts w:ascii="Arial" w:hAnsi="Arial"/>
                <w:b/>
                <w:sz w:val="16"/>
                <w:lang w:val="en-US"/>
              </w:rPr>
              <w:t>MRTV</w:t>
            </w:r>
          </w:p>
        </w:tc>
        <w:tc>
          <w:tcPr>
            <w:tcW w:w="138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Fonts w:ascii="Arial" w:eastAsia="Arial Unicode MS" w:hAnsi="Arial"/>
                <w:sz w:val="16"/>
              </w:rPr>
            </w:pPr>
            <w:r>
              <w:rPr>
                <w:rFonts w:ascii="Arial" w:hAnsi="Arial"/>
                <w:sz w:val="16"/>
                <w:lang w:val="en-US"/>
              </w:rPr>
              <w:t> </w:t>
            </w:r>
          </w:p>
        </w:tc>
        <w:tc>
          <w:tcPr>
            <w:tcW w:w="1338" w:type="dxa"/>
            <w:tcBorders>
              <w:top w:val="single" w:sz="4" w:space="0" w:color="auto"/>
              <w:left w:val="nil"/>
              <w:bottom w:val="single" w:sz="4" w:space="0" w:color="auto"/>
              <w:right w:val="nil"/>
            </w:tcBorders>
            <w:vAlign w:val="center"/>
          </w:tcPr>
          <w:p w:rsidR="00000000" w:rsidRDefault="00000000">
            <w:pPr>
              <w:jc w:val="center"/>
              <w:rPr>
                <w:rFonts w:ascii="Arial" w:eastAsia="Arial Unicode MS" w:hAnsi="Arial"/>
                <w:sz w:val="16"/>
              </w:rPr>
            </w:pPr>
          </w:p>
        </w:tc>
        <w:tc>
          <w:tcPr>
            <w:tcW w:w="1220" w:type="dxa"/>
            <w:tcBorders>
              <w:top w:val="single" w:sz="4" w:space="0" w:color="auto"/>
              <w:left w:val="single" w:sz="4" w:space="0" w:color="auto"/>
              <w:bottom w:val="single" w:sz="4" w:space="0" w:color="auto"/>
              <w:right w:val="nil"/>
            </w:tcBorders>
            <w:vAlign w:val="center"/>
          </w:tcPr>
          <w:p w:rsidR="00000000" w:rsidRDefault="00000000">
            <w:pPr>
              <w:jc w:val="center"/>
              <w:rPr>
                <w:rFonts w:ascii="Arial" w:eastAsia="Arial Unicode MS" w:hAnsi="Arial"/>
                <w:sz w:val="16"/>
              </w:rPr>
            </w:pPr>
            <w:r>
              <w:rPr>
                <w:rFonts w:ascii="Arial" w:hAnsi="Arial"/>
                <w:sz w:val="16"/>
                <w:lang w:val="en-US"/>
              </w:rPr>
              <w:t> </w:t>
            </w:r>
          </w:p>
        </w:tc>
        <w:tc>
          <w:tcPr>
            <w:tcW w:w="1324" w:type="dxa"/>
            <w:tcBorders>
              <w:top w:val="single" w:sz="4" w:space="0" w:color="auto"/>
              <w:left w:val="single" w:sz="4" w:space="0" w:color="auto"/>
              <w:bottom w:val="single" w:sz="4" w:space="0" w:color="auto"/>
              <w:right w:val="single" w:sz="12" w:space="0" w:color="auto"/>
            </w:tcBorders>
            <w:vAlign w:val="center"/>
          </w:tcPr>
          <w:p w:rsidR="00000000" w:rsidRDefault="00000000">
            <w:pPr>
              <w:jc w:val="center"/>
              <w:rPr>
                <w:rFonts w:ascii="Arial" w:eastAsia="Arial Unicode MS" w:hAnsi="Arial"/>
                <w:sz w:val="16"/>
              </w:rPr>
            </w:pPr>
            <w:r>
              <w:rPr>
                <w:rFonts w:ascii="Arial" w:hAnsi="Arial"/>
                <w:sz w:val="16"/>
                <w:lang w:val="en-US"/>
              </w:rPr>
              <w:t> </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57" w:type="dxa"/>
            <w:bottom w:w="0" w:type="dxa"/>
            <w:right w:w="57" w:type="dxa"/>
          </w:tblCellMar>
        </w:tblPrEx>
        <w:trPr>
          <w:trHeight w:val="20"/>
        </w:trPr>
        <w:tc>
          <w:tcPr>
            <w:tcW w:w="4377" w:type="dxa"/>
            <w:tcBorders>
              <w:top w:val="single" w:sz="4" w:space="0" w:color="auto"/>
              <w:left w:val="single" w:sz="12" w:space="0" w:color="auto"/>
              <w:bottom w:val="single" w:sz="4" w:space="0" w:color="auto"/>
              <w:right w:val="nil"/>
            </w:tcBorders>
            <w:vAlign w:val="center"/>
          </w:tcPr>
          <w:p w:rsidR="00000000" w:rsidRDefault="00000000">
            <w:pPr>
              <w:rPr>
                <w:rFonts w:ascii="Arial" w:eastAsia="Arial Unicode MS" w:hAnsi="Arial"/>
                <w:i/>
                <w:sz w:val="16"/>
              </w:rPr>
            </w:pPr>
            <w:r>
              <w:rPr>
                <w:rFonts w:ascii="Arial" w:hAnsi="Arial"/>
                <w:i/>
                <w:sz w:val="16"/>
              </w:rPr>
              <w:t>Национальный уровень</w:t>
            </w:r>
          </w:p>
        </w:tc>
        <w:tc>
          <w:tcPr>
            <w:tcW w:w="13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737"/>
              </w:tabs>
              <w:rPr>
                <w:rFonts w:ascii="Arial" w:eastAsia="Arial Unicode MS" w:hAnsi="Arial"/>
                <w:sz w:val="16"/>
              </w:rPr>
            </w:pPr>
            <w:r>
              <w:rPr>
                <w:rFonts w:ascii="Arial" w:hAnsi="Arial"/>
                <w:sz w:val="16"/>
              </w:rPr>
              <w:t>770</w:t>
            </w:r>
          </w:p>
        </w:tc>
        <w:tc>
          <w:tcPr>
            <w:tcW w:w="1338" w:type="dxa"/>
            <w:tcBorders>
              <w:top w:val="single" w:sz="4" w:space="0" w:color="auto"/>
              <w:left w:val="nil"/>
              <w:bottom w:val="single" w:sz="4" w:space="0" w:color="auto"/>
              <w:right w:val="nil"/>
            </w:tcBorders>
            <w:vAlign w:val="center"/>
          </w:tcPr>
          <w:p w:rsidR="00000000" w:rsidRDefault="00000000">
            <w:pPr>
              <w:tabs>
                <w:tab w:val="decimal" w:pos="737"/>
              </w:tabs>
              <w:rPr>
                <w:rFonts w:ascii="Arial" w:eastAsia="Arial Unicode MS" w:hAnsi="Arial"/>
                <w:sz w:val="16"/>
              </w:rPr>
            </w:pPr>
            <w:r>
              <w:rPr>
                <w:rFonts w:ascii="Arial" w:hAnsi="Arial"/>
                <w:sz w:val="16"/>
              </w:rPr>
              <w:t>282</w:t>
            </w:r>
          </w:p>
        </w:tc>
        <w:tc>
          <w:tcPr>
            <w:tcW w:w="1220" w:type="dxa"/>
            <w:tcBorders>
              <w:top w:val="single" w:sz="4" w:space="0" w:color="auto"/>
              <w:left w:val="single" w:sz="4" w:space="0" w:color="auto"/>
              <w:bottom w:val="single" w:sz="4" w:space="0" w:color="auto"/>
              <w:right w:val="nil"/>
            </w:tcBorders>
            <w:vAlign w:val="center"/>
          </w:tcPr>
          <w:p w:rsidR="00000000" w:rsidRDefault="00000000">
            <w:pPr>
              <w:tabs>
                <w:tab w:val="decimal" w:pos="737"/>
              </w:tabs>
              <w:rPr>
                <w:rFonts w:ascii="Arial" w:eastAsia="Arial Unicode MS" w:hAnsi="Arial"/>
                <w:sz w:val="16"/>
              </w:rPr>
            </w:pPr>
            <w:r>
              <w:rPr>
                <w:rFonts w:ascii="Arial" w:hAnsi="Arial"/>
                <w:sz w:val="16"/>
              </w:rPr>
              <w:t>759</w:t>
            </w:r>
          </w:p>
        </w:tc>
        <w:tc>
          <w:tcPr>
            <w:tcW w:w="1324" w:type="dxa"/>
            <w:tcBorders>
              <w:top w:val="single" w:sz="4" w:space="0" w:color="auto"/>
              <w:left w:val="single" w:sz="4" w:space="0" w:color="auto"/>
              <w:bottom w:val="single" w:sz="4" w:space="0" w:color="auto"/>
              <w:right w:val="single" w:sz="12" w:space="0" w:color="auto"/>
            </w:tcBorders>
            <w:vAlign w:val="center"/>
          </w:tcPr>
          <w:p w:rsidR="00000000" w:rsidRDefault="00000000">
            <w:pPr>
              <w:tabs>
                <w:tab w:val="decimal" w:pos="737"/>
              </w:tabs>
              <w:rPr>
                <w:rFonts w:ascii="Arial" w:eastAsia="Arial Unicode MS" w:hAnsi="Arial"/>
                <w:sz w:val="16"/>
              </w:rPr>
            </w:pPr>
            <w:r>
              <w:rPr>
                <w:rFonts w:ascii="Arial" w:hAnsi="Arial"/>
                <w:sz w:val="16"/>
              </w:rPr>
              <w:t>281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57" w:type="dxa"/>
            <w:bottom w:w="0" w:type="dxa"/>
            <w:right w:w="57" w:type="dxa"/>
          </w:tblCellMar>
        </w:tblPrEx>
        <w:trPr>
          <w:trHeight w:val="20"/>
        </w:trPr>
        <w:tc>
          <w:tcPr>
            <w:tcW w:w="4377" w:type="dxa"/>
            <w:tcBorders>
              <w:top w:val="single" w:sz="4" w:space="0" w:color="auto"/>
              <w:left w:val="single" w:sz="12" w:space="0" w:color="auto"/>
              <w:bottom w:val="single" w:sz="4" w:space="0" w:color="auto"/>
              <w:right w:val="nil"/>
            </w:tcBorders>
            <w:vAlign w:val="center"/>
          </w:tcPr>
          <w:p w:rsidR="00000000" w:rsidRDefault="00000000">
            <w:pPr>
              <w:rPr>
                <w:rFonts w:ascii="Arial" w:eastAsia="Arial Unicode MS" w:hAnsi="Arial"/>
                <w:b/>
                <w:sz w:val="16"/>
              </w:rPr>
            </w:pPr>
            <w:r>
              <w:rPr>
                <w:rFonts w:ascii="Arial" w:hAnsi="Arial"/>
                <w:b/>
                <w:sz w:val="16"/>
              </w:rPr>
              <w:t>Государственные вещательные компании</w:t>
            </w:r>
          </w:p>
        </w:tc>
        <w:tc>
          <w:tcPr>
            <w:tcW w:w="13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737"/>
              </w:tabs>
              <w:rPr>
                <w:rFonts w:ascii="Arial" w:eastAsia="Arial Unicode MS" w:hAnsi="Arial"/>
                <w:sz w:val="16"/>
              </w:rPr>
            </w:pPr>
            <w:r>
              <w:rPr>
                <w:rFonts w:ascii="Arial" w:hAnsi="Arial"/>
                <w:sz w:val="16"/>
                <w:lang w:val="en-US"/>
              </w:rPr>
              <w:t> </w:t>
            </w:r>
          </w:p>
        </w:tc>
        <w:tc>
          <w:tcPr>
            <w:tcW w:w="1338" w:type="dxa"/>
            <w:tcBorders>
              <w:top w:val="single" w:sz="4" w:space="0" w:color="auto"/>
              <w:left w:val="nil"/>
              <w:bottom w:val="single" w:sz="4" w:space="0" w:color="auto"/>
              <w:right w:val="nil"/>
            </w:tcBorders>
            <w:vAlign w:val="center"/>
          </w:tcPr>
          <w:p w:rsidR="00000000" w:rsidRDefault="00000000">
            <w:pPr>
              <w:tabs>
                <w:tab w:val="decimal" w:pos="737"/>
              </w:tabs>
              <w:rPr>
                <w:rFonts w:ascii="Arial" w:eastAsia="Arial Unicode MS" w:hAnsi="Arial"/>
                <w:sz w:val="16"/>
              </w:rPr>
            </w:pPr>
          </w:p>
        </w:tc>
        <w:tc>
          <w:tcPr>
            <w:tcW w:w="1220" w:type="dxa"/>
            <w:tcBorders>
              <w:top w:val="single" w:sz="4" w:space="0" w:color="auto"/>
              <w:left w:val="single" w:sz="4" w:space="0" w:color="auto"/>
              <w:bottom w:val="single" w:sz="4" w:space="0" w:color="auto"/>
              <w:right w:val="nil"/>
            </w:tcBorders>
            <w:vAlign w:val="center"/>
          </w:tcPr>
          <w:p w:rsidR="00000000" w:rsidRDefault="00000000">
            <w:pPr>
              <w:tabs>
                <w:tab w:val="decimal" w:pos="737"/>
              </w:tabs>
              <w:rPr>
                <w:rFonts w:ascii="Arial" w:eastAsia="Arial Unicode MS" w:hAnsi="Arial"/>
                <w:i/>
                <w:sz w:val="16"/>
              </w:rPr>
            </w:pPr>
            <w:r>
              <w:rPr>
                <w:rFonts w:ascii="Arial" w:hAnsi="Arial"/>
                <w:i/>
                <w:sz w:val="16"/>
                <w:lang w:val="en-US"/>
              </w:rPr>
              <w:t> </w:t>
            </w:r>
          </w:p>
        </w:tc>
        <w:tc>
          <w:tcPr>
            <w:tcW w:w="1324" w:type="dxa"/>
            <w:tcBorders>
              <w:top w:val="single" w:sz="4" w:space="0" w:color="auto"/>
              <w:left w:val="single" w:sz="4" w:space="0" w:color="auto"/>
              <w:bottom w:val="single" w:sz="4" w:space="0" w:color="auto"/>
              <w:right w:val="single" w:sz="12" w:space="0" w:color="auto"/>
            </w:tcBorders>
            <w:vAlign w:val="center"/>
          </w:tcPr>
          <w:p w:rsidR="00000000" w:rsidRDefault="00000000">
            <w:pPr>
              <w:tabs>
                <w:tab w:val="decimal" w:pos="737"/>
              </w:tabs>
              <w:rPr>
                <w:rFonts w:ascii="Arial" w:eastAsia="Arial Unicode MS" w:hAnsi="Arial"/>
                <w:sz w:val="16"/>
              </w:rPr>
            </w:pPr>
            <w:r>
              <w:rPr>
                <w:rFonts w:ascii="Arial" w:hAnsi="Arial"/>
                <w:sz w:val="16"/>
                <w:lang w:val="en-US"/>
              </w:rPr>
              <w:t> </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57" w:type="dxa"/>
            <w:bottom w:w="0" w:type="dxa"/>
            <w:right w:w="57" w:type="dxa"/>
          </w:tblCellMar>
        </w:tblPrEx>
        <w:trPr>
          <w:trHeight w:val="20"/>
        </w:trPr>
        <w:tc>
          <w:tcPr>
            <w:tcW w:w="4377" w:type="dxa"/>
            <w:tcBorders>
              <w:top w:val="single" w:sz="4" w:space="0" w:color="auto"/>
              <w:left w:val="single" w:sz="12" w:space="0" w:color="auto"/>
              <w:bottom w:val="single" w:sz="4" w:space="0" w:color="auto"/>
              <w:right w:val="nil"/>
            </w:tcBorders>
            <w:vAlign w:val="center"/>
          </w:tcPr>
          <w:p w:rsidR="00000000" w:rsidRDefault="00000000">
            <w:pPr>
              <w:rPr>
                <w:rFonts w:ascii="Arial" w:eastAsia="Arial Unicode MS" w:hAnsi="Arial"/>
                <w:i/>
                <w:sz w:val="16"/>
              </w:rPr>
            </w:pPr>
            <w:r>
              <w:rPr>
                <w:rFonts w:ascii="Arial" w:hAnsi="Arial"/>
                <w:i/>
                <w:sz w:val="16"/>
              </w:rPr>
              <w:t>Местный уровень</w:t>
            </w:r>
          </w:p>
        </w:tc>
        <w:tc>
          <w:tcPr>
            <w:tcW w:w="13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737"/>
              </w:tabs>
              <w:rPr>
                <w:rFonts w:ascii="Arial" w:eastAsia="Arial Unicode MS" w:hAnsi="Arial"/>
                <w:sz w:val="16"/>
              </w:rPr>
            </w:pPr>
            <w:r>
              <w:rPr>
                <w:rFonts w:ascii="Arial" w:hAnsi="Arial"/>
                <w:sz w:val="16"/>
              </w:rPr>
              <w:t>28</w:t>
            </w:r>
          </w:p>
        </w:tc>
        <w:tc>
          <w:tcPr>
            <w:tcW w:w="1338" w:type="dxa"/>
            <w:tcBorders>
              <w:top w:val="single" w:sz="4" w:space="0" w:color="auto"/>
              <w:left w:val="nil"/>
              <w:bottom w:val="single" w:sz="4" w:space="0" w:color="auto"/>
              <w:right w:val="nil"/>
            </w:tcBorders>
            <w:vAlign w:val="center"/>
          </w:tcPr>
          <w:p w:rsidR="00000000" w:rsidRDefault="00000000">
            <w:pPr>
              <w:tabs>
                <w:tab w:val="decimal" w:pos="737"/>
              </w:tabs>
              <w:rPr>
                <w:rFonts w:ascii="Arial" w:eastAsia="Arial Unicode MS" w:hAnsi="Arial"/>
                <w:sz w:val="16"/>
              </w:rPr>
            </w:pPr>
            <w:r>
              <w:rPr>
                <w:rFonts w:ascii="Arial" w:hAnsi="Arial"/>
                <w:sz w:val="16"/>
              </w:rPr>
              <w:t>15</w:t>
            </w:r>
          </w:p>
        </w:tc>
        <w:tc>
          <w:tcPr>
            <w:tcW w:w="1220" w:type="dxa"/>
            <w:tcBorders>
              <w:top w:val="single" w:sz="4" w:space="0" w:color="auto"/>
              <w:left w:val="single" w:sz="4" w:space="0" w:color="auto"/>
              <w:bottom w:val="single" w:sz="4" w:space="0" w:color="auto"/>
              <w:right w:val="nil"/>
            </w:tcBorders>
            <w:vAlign w:val="center"/>
          </w:tcPr>
          <w:p w:rsidR="00000000" w:rsidRDefault="00000000">
            <w:pPr>
              <w:tabs>
                <w:tab w:val="decimal" w:pos="737"/>
              </w:tabs>
              <w:rPr>
                <w:rFonts w:ascii="Arial" w:eastAsia="Arial Unicode MS" w:hAnsi="Arial"/>
                <w:i/>
                <w:sz w:val="16"/>
              </w:rPr>
            </w:pPr>
            <w:r>
              <w:rPr>
                <w:rFonts w:ascii="Arial" w:hAnsi="Arial"/>
                <w:i/>
                <w:sz w:val="16"/>
              </w:rPr>
              <w:t>–</w:t>
            </w:r>
          </w:p>
        </w:tc>
        <w:tc>
          <w:tcPr>
            <w:tcW w:w="1324" w:type="dxa"/>
            <w:tcBorders>
              <w:top w:val="single" w:sz="4" w:space="0" w:color="auto"/>
              <w:left w:val="single" w:sz="4" w:space="0" w:color="auto"/>
              <w:bottom w:val="single" w:sz="4" w:space="0" w:color="auto"/>
              <w:right w:val="single" w:sz="12" w:space="0" w:color="auto"/>
            </w:tcBorders>
            <w:vAlign w:val="center"/>
          </w:tcPr>
          <w:p w:rsidR="00000000" w:rsidRDefault="00000000">
            <w:pPr>
              <w:tabs>
                <w:tab w:val="decimal" w:pos="737"/>
              </w:tabs>
              <w:rPr>
                <w:rFonts w:ascii="Arial" w:eastAsia="Arial Unicode MS" w:hAnsi="Arial"/>
                <w:i/>
                <w:sz w:val="16"/>
              </w:rPr>
            </w:pPr>
            <w:r>
              <w:rPr>
                <w:rFonts w:ascii="Arial" w:hAnsi="Arial"/>
                <w:i/>
                <w:sz w:val="16"/>
              </w:rPr>
              <w:t>–</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57" w:type="dxa"/>
            <w:bottom w:w="0" w:type="dxa"/>
            <w:right w:w="57" w:type="dxa"/>
          </w:tblCellMar>
        </w:tblPrEx>
        <w:trPr>
          <w:trHeight w:val="20"/>
        </w:trPr>
        <w:tc>
          <w:tcPr>
            <w:tcW w:w="4377" w:type="dxa"/>
            <w:tcBorders>
              <w:top w:val="single" w:sz="4" w:space="0" w:color="auto"/>
              <w:left w:val="single" w:sz="12" w:space="0" w:color="auto"/>
              <w:bottom w:val="single" w:sz="4" w:space="0" w:color="auto"/>
              <w:right w:val="nil"/>
            </w:tcBorders>
            <w:vAlign w:val="center"/>
          </w:tcPr>
          <w:p w:rsidR="00000000" w:rsidRDefault="00000000">
            <w:pPr>
              <w:rPr>
                <w:rFonts w:ascii="Arial" w:eastAsia="Arial Unicode MS" w:hAnsi="Arial"/>
                <w:b/>
                <w:sz w:val="16"/>
              </w:rPr>
            </w:pPr>
            <w:r>
              <w:rPr>
                <w:rFonts w:ascii="Arial" w:hAnsi="Arial"/>
                <w:b/>
                <w:sz w:val="16"/>
              </w:rPr>
              <w:t>Коммерческие вещательные компании</w:t>
            </w:r>
          </w:p>
        </w:tc>
        <w:tc>
          <w:tcPr>
            <w:tcW w:w="13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737"/>
              </w:tabs>
              <w:rPr>
                <w:rFonts w:ascii="Arial" w:eastAsia="Arial Unicode MS" w:hAnsi="Arial"/>
                <w:sz w:val="16"/>
              </w:rPr>
            </w:pPr>
            <w:r>
              <w:rPr>
                <w:rFonts w:ascii="Arial" w:hAnsi="Arial"/>
                <w:sz w:val="16"/>
                <w:lang w:val="en-US"/>
              </w:rPr>
              <w:t> </w:t>
            </w:r>
          </w:p>
        </w:tc>
        <w:tc>
          <w:tcPr>
            <w:tcW w:w="1338" w:type="dxa"/>
            <w:tcBorders>
              <w:top w:val="single" w:sz="4" w:space="0" w:color="auto"/>
              <w:left w:val="nil"/>
              <w:bottom w:val="single" w:sz="4" w:space="0" w:color="auto"/>
              <w:right w:val="nil"/>
            </w:tcBorders>
            <w:vAlign w:val="center"/>
          </w:tcPr>
          <w:p w:rsidR="00000000" w:rsidRDefault="00000000">
            <w:pPr>
              <w:tabs>
                <w:tab w:val="decimal" w:pos="737"/>
              </w:tabs>
              <w:rPr>
                <w:rFonts w:ascii="Arial" w:eastAsia="Arial Unicode MS" w:hAnsi="Arial"/>
                <w:sz w:val="16"/>
              </w:rPr>
            </w:pPr>
          </w:p>
        </w:tc>
        <w:tc>
          <w:tcPr>
            <w:tcW w:w="1220" w:type="dxa"/>
            <w:tcBorders>
              <w:top w:val="single" w:sz="4" w:space="0" w:color="auto"/>
              <w:left w:val="single" w:sz="4" w:space="0" w:color="auto"/>
              <w:bottom w:val="single" w:sz="4" w:space="0" w:color="auto"/>
              <w:right w:val="nil"/>
            </w:tcBorders>
            <w:vAlign w:val="center"/>
          </w:tcPr>
          <w:p w:rsidR="00000000" w:rsidRDefault="00000000">
            <w:pPr>
              <w:tabs>
                <w:tab w:val="decimal" w:pos="737"/>
              </w:tabs>
              <w:rPr>
                <w:rFonts w:ascii="Arial" w:eastAsia="Arial Unicode MS" w:hAnsi="Arial"/>
                <w:i/>
                <w:sz w:val="16"/>
              </w:rPr>
            </w:pPr>
            <w:r>
              <w:rPr>
                <w:rFonts w:ascii="Arial" w:hAnsi="Arial"/>
                <w:i/>
                <w:sz w:val="16"/>
                <w:lang w:val="en-US"/>
              </w:rPr>
              <w:t> </w:t>
            </w:r>
          </w:p>
        </w:tc>
        <w:tc>
          <w:tcPr>
            <w:tcW w:w="1324" w:type="dxa"/>
            <w:tcBorders>
              <w:top w:val="single" w:sz="4" w:space="0" w:color="auto"/>
              <w:left w:val="single" w:sz="4" w:space="0" w:color="auto"/>
              <w:bottom w:val="single" w:sz="4" w:space="0" w:color="auto"/>
              <w:right w:val="single" w:sz="12" w:space="0" w:color="auto"/>
            </w:tcBorders>
            <w:vAlign w:val="center"/>
          </w:tcPr>
          <w:p w:rsidR="00000000" w:rsidRDefault="00000000">
            <w:pPr>
              <w:tabs>
                <w:tab w:val="decimal" w:pos="737"/>
              </w:tabs>
              <w:rPr>
                <w:rFonts w:ascii="Arial" w:eastAsia="Arial Unicode MS" w:hAnsi="Arial"/>
                <w:sz w:val="16"/>
              </w:rPr>
            </w:pPr>
            <w:r>
              <w:rPr>
                <w:rFonts w:ascii="Arial" w:hAnsi="Arial"/>
                <w:sz w:val="16"/>
                <w:lang w:val="en-US"/>
              </w:rPr>
              <w:t> </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57" w:type="dxa"/>
            <w:bottom w:w="0" w:type="dxa"/>
            <w:right w:w="57" w:type="dxa"/>
          </w:tblCellMar>
        </w:tblPrEx>
        <w:trPr>
          <w:trHeight w:val="20"/>
        </w:trPr>
        <w:tc>
          <w:tcPr>
            <w:tcW w:w="4377" w:type="dxa"/>
            <w:tcBorders>
              <w:top w:val="single" w:sz="4" w:space="0" w:color="auto"/>
              <w:left w:val="single" w:sz="12" w:space="0" w:color="auto"/>
              <w:bottom w:val="single" w:sz="4" w:space="0" w:color="auto"/>
              <w:right w:val="nil"/>
            </w:tcBorders>
            <w:vAlign w:val="center"/>
          </w:tcPr>
          <w:p w:rsidR="00000000" w:rsidRDefault="00000000">
            <w:pPr>
              <w:rPr>
                <w:rFonts w:ascii="Arial" w:eastAsia="Arial Unicode MS" w:hAnsi="Arial"/>
                <w:i/>
                <w:sz w:val="16"/>
              </w:rPr>
            </w:pPr>
            <w:r>
              <w:rPr>
                <w:rFonts w:ascii="Arial" w:hAnsi="Arial"/>
                <w:i/>
                <w:sz w:val="16"/>
              </w:rPr>
              <w:t>Национальный уровень</w:t>
            </w:r>
          </w:p>
        </w:tc>
        <w:tc>
          <w:tcPr>
            <w:tcW w:w="13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737"/>
              </w:tabs>
              <w:rPr>
                <w:rFonts w:ascii="Arial" w:eastAsia="Arial Unicode MS" w:hAnsi="Arial"/>
                <w:sz w:val="16"/>
              </w:rPr>
            </w:pPr>
            <w:r>
              <w:rPr>
                <w:rFonts w:ascii="Arial" w:hAnsi="Arial"/>
                <w:sz w:val="16"/>
              </w:rPr>
              <w:t>137</w:t>
            </w:r>
          </w:p>
        </w:tc>
        <w:tc>
          <w:tcPr>
            <w:tcW w:w="1338" w:type="dxa"/>
            <w:tcBorders>
              <w:top w:val="single" w:sz="4" w:space="0" w:color="auto"/>
              <w:left w:val="nil"/>
              <w:bottom w:val="single" w:sz="4" w:space="0" w:color="auto"/>
              <w:right w:val="nil"/>
            </w:tcBorders>
            <w:vAlign w:val="center"/>
          </w:tcPr>
          <w:p w:rsidR="00000000" w:rsidRDefault="00000000">
            <w:pPr>
              <w:tabs>
                <w:tab w:val="decimal" w:pos="737"/>
              </w:tabs>
              <w:rPr>
                <w:rFonts w:ascii="Arial" w:eastAsia="Arial Unicode MS" w:hAnsi="Arial"/>
                <w:sz w:val="16"/>
              </w:rPr>
            </w:pPr>
            <w:r>
              <w:rPr>
                <w:rFonts w:ascii="Arial" w:hAnsi="Arial"/>
                <w:sz w:val="16"/>
              </w:rPr>
              <w:t>42</w:t>
            </w:r>
          </w:p>
        </w:tc>
        <w:tc>
          <w:tcPr>
            <w:tcW w:w="1220" w:type="dxa"/>
            <w:tcBorders>
              <w:top w:val="single" w:sz="4" w:space="0" w:color="auto"/>
              <w:left w:val="single" w:sz="4" w:space="0" w:color="auto"/>
              <w:bottom w:val="single" w:sz="4" w:space="0" w:color="auto"/>
              <w:right w:val="nil"/>
            </w:tcBorders>
            <w:vAlign w:val="center"/>
          </w:tcPr>
          <w:p w:rsidR="00000000" w:rsidRDefault="00000000">
            <w:pPr>
              <w:tabs>
                <w:tab w:val="decimal" w:pos="737"/>
              </w:tabs>
              <w:rPr>
                <w:rFonts w:ascii="Arial" w:eastAsia="Arial Unicode MS" w:hAnsi="Arial"/>
                <w:sz w:val="16"/>
              </w:rPr>
            </w:pPr>
            <w:r>
              <w:rPr>
                <w:rFonts w:ascii="Arial" w:hAnsi="Arial"/>
                <w:sz w:val="16"/>
              </w:rPr>
              <w:t>85</w:t>
            </w:r>
          </w:p>
        </w:tc>
        <w:tc>
          <w:tcPr>
            <w:tcW w:w="1324" w:type="dxa"/>
            <w:tcBorders>
              <w:top w:val="single" w:sz="4" w:space="0" w:color="auto"/>
              <w:left w:val="single" w:sz="4" w:space="0" w:color="auto"/>
              <w:bottom w:val="single" w:sz="4" w:space="0" w:color="auto"/>
              <w:right w:val="single" w:sz="12" w:space="0" w:color="auto"/>
            </w:tcBorders>
            <w:vAlign w:val="center"/>
          </w:tcPr>
          <w:p w:rsidR="00000000" w:rsidRDefault="00000000">
            <w:pPr>
              <w:tabs>
                <w:tab w:val="decimal" w:pos="737"/>
              </w:tabs>
              <w:rPr>
                <w:rFonts w:ascii="Arial" w:eastAsia="Arial Unicode MS" w:hAnsi="Arial"/>
                <w:sz w:val="16"/>
              </w:rPr>
            </w:pPr>
            <w:r>
              <w:rPr>
                <w:rFonts w:ascii="Arial" w:hAnsi="Arial"/>
                <w:sz w:val="16"/>
              </w:rPr>
              <w:t>26</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57" w:type="dxa"/>
            <w:bottom w:w="0" w:type="dxa"/>
            <w:right w:w="57" w:type="dxa"/>
          </w:tblCellMar>
        </w:tblPrEx>
        <w:trPr>
          <w:trHeight w:val="20"/>
        </w:trPr>
        <w:tc>
          <w:tcPr>
            <w:tcW w:w="4377" w:type="dxa"/>
            <w:tcBorders>
              <w:top w:val="single" w:sz="4" w:space="0" w:color="auto"/>
              <w:left w:val="single" w:sz="12" w:space="0" w:color="auto"/>
              <w:bottom w:val="single" w:sz="4" w:space="0" w:color="auto"/>
              <w:right w:val="nil"/>
            </w:tcBorders>
            <w:vAlign w:val="center"/>
          </w:tcPr>
          <w:p w:rsidR="00000000" w:rsidRDefault="00000000">
            <w:pPr>
              <w:rPr>
                <w:rFonts w:ascii="Arial" w:eastAsia="Arial Unicode MS" w:hAnsi="Arial"/>
                <w:i/>
                <w:sz w:val="16"/>
              </w:rPr>
            </w:pPr>
            <w:r>
              <w:rPr>
                <w:rFonts w:ascii="Arial" w:hAnsi="Arial"/>
                <w:i/>
                <w:sz w:val="16"/>
              </w:rPr>
              <w:t>Местный уровень</w:t>
            </w:r>
          </w:p>
        </w:tc>
        <w:tc>
          <w:tcPr>
            <w:tcW w:w="13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737"/>
              </w:tabs>
              <w:rPr>
                <w:rFonts w:ascii="Arial" w:eastAsia="Arial Unicode MS" w:hAnsi="Arial"/>
                <w:sz w:val="16"/>
              </w:rPr>
            </w:pPr>
            <w:r>
              <w:rPr>
                <w:rFonts w:ascii="Arial" w:hAnsi="Arial"/>
                <w:sz w:val="16"/>
              </w:rPr>
              <w:t>446</w:t>
            </w:r>
          </w:p>
        </w:tc>
        <w:tc>
          <w:tcPr>
            <w:tcW w:w="1338" w:type="dxa"/>
            <w:tcBorders>
              <w:top w:val="single" w:sz="4" w:space="0" w:color="auto"/>
              <w:left w:val="nil"/>
              <w:bottom w:val="single" w:sz="4" w:space="0" w:color="auto"/>
              <w:right w:val="nil"/>
            </w:tcBorders>
            <w:vAlign w:val="center"/>
          </w:tcPr>
          <w:p w:rsidR="00000000" w:rsidRDefault="00000000">
            <w:pPr>
              <w:tabs>
                <w:tab w:val="decimal" w:pos="737"/>
              </w:tabs>
              <w:rPr>
                <w:rFonts w:ascii="Arial" w:eastAsia="Arial Unicode MS" w:hAnsi="Arial"/>
                <w:sz w:val="16"/>
              </w:rPr>
            </w:pPr>
            <w:r>
              <w:rPr>
                <w:rFonts w:ascii="Arial" w:hAnsi="Arial"/>
                <w:sz w:val="16"/>
              </w:rPr>
              <w:t>154</w:t>
            </w:r>
          </w:p>
        </w:tc>
        <w:tc>
          <w:tcPr>
            <w:tcW w:w="1220" w:type="dxa"/>
            <w:tcBorders>
              <w:top w:val="single" w:sz="4" w:space="0" w:color="auto"/>
              <w:left w:val="single" w:sz="4" w:space="0" w:color="auto"/>
              <w:bottom w:val="single" w:sz="4" w:space="0" w:color="auto"/>
              <w:right w:val="nil"/>
            </w:tcBorders>
            <w:vAlign w:val="center"/>
          </w:tcPr>
          <w:p w:rsidR="00000000" w:rsidRDefault="00000000">
            <w:pPr>
              <w:tabs>
                <w:tab w:val="decimal" w:pos="737"/>
              </w:tabs>
              <w:rPr>
                <w:rFonts w:ascii="Arial" w:eastAsia="Arial Unicode MS" w:hAnsi="Arial"/>
                <w:sz w:val="16"/>
              </w:rPr>
            </w:pPr>
            <w:r>
              <w:rPr>
                <w:rFonts w:ascii="Arial" w:hAnsi="Arial"/>
                <w:sz w:val="16"/>
              </w:rPr>
              <w:t>402</w:t>
            </w:r>
          </w:p>
        </w:tc>
        <w:tc>
          <w:tcPr>
            <w:tcW w:w="1324" w:type="dxa"/>
            <w:tcBorders>
              <w:top w:val="single" w:sz="4" w:space="0" w:color="auto"/>
              <w:left w:val="single" w:sz="4" w:space="0" w:color="auto"/>
              <w:bottom w:val="single" w:sz="4" w:space="0" w:color="auto"/>
              <w:right w:val="single" w:sz="12" w:space="0" w:color="auto"/>
            </w:tcBorders>
            <w:vAlign w:val="center"/>
          </w:tcPr>
          <w:p w:rsidR="00000000" w:rsidRDefault="00000000">
            <w:pPr>
              <w:tabs>
                <w:tab w:val="decimal" w:pos="737"/>
              </w:tabs>
              <w:rPr>
                <w:rFonts w:ascii="Arial" w:eastAsia="Arial Unicode MS" w:hAnsi="Arial"/>
                <w:sz w:val="16"/>
              </w:rPr>
            </w:pPr>
            <w:r>
              <w:rPr>
                <w:rFonts w:ascii="Arial" w:hAnsi="Arial"/>
                <w:sz w:val="16"/>
              </w:rPr>
              <w:t>154</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57" w:type="dxa"/>
            <w:bottom w:w="0" w:type="dxa"/>
            <w:right w:w="57" w:type="dxa"/>
          </w:tblCellMar>
        </w:tblPrEx>
        <w:trPr>
          <w:trHeight w:val="20"/>
        </w:trPr>
        <w:tc>
          <w:tcPr>
            <w:tcW w:w="9639" w:type="dxa"/>
            <w:gridSpan w:val="5"/>
            <w:tcBorders>
              <w:top w:val="single" w:sz="4" w:space="0" w:color="auto"/>
              <w:left w:val="single" w:sz="12" w:space="0" w:color="auto"/>
              <w:bottom w:val="single" w:sz="4" w:space="0" w:color="auto"/>
              <w:right w:val="single" w:sz="12" w:space="0" w:color="auto"/>
            </w:tcBorders>
            <w:vAlign w:val="center"/>
          </w:tcPr>
          <w:p w:rsidR="00000000" w:rsidRDefault="00000000">
            <w:pPr>
              <w:spacing w:before="120" w:after="120"/>
              <w:jc w:val="center"/>
              <w:rPr>
                <w:rFonts w:ascii="Arial" w:eastAsia="Arial Unicode MS" w:hAnsi="Arial"/>
                <w:b/>
                <w:sz w:val="16"/>
              </w:rPr>
            </w:pPr>
            <w:r>
              <w:rPr>
                <w:rFonts w:ascii="Arial" w:hAnsi="Arial"/>
                <w:b/>
                <w:sz w:val="16"/>
              </w:rPr>
              <w:t>Работники радиостанций</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57" w:type="dxa"/>
            <w:bottom w:w="0" w:type="dxa"/>
            <w:right w:w="57" w:type="dxa"/>
          </w:tblCellMar>
        </w:tblPrEx>
        <w:trPr>
          <w:trHeight w:val="20"/>
        </w:trPr>
        <w:tc>
          <w:tcPr>
            <w:tcW w:w="4377" w:type="dxa"/>
            <w:tcBorders>
              <w:top w:val="single" w:sz="4" w:space="0" w:color="auto"/>
              <w:left w:val="single" w:sz="12" w:space="0" w:color="auto"/>
              <w:bottom w:val="single" w:sz="4" w:space="0" w:color="auto"/>
              <w:right w:val="nil"/>
            </w:tcBorders>
            <w:vAlign w:val="center"/>
          </w:tcPr>
          <w:p w:rsidR="00000000" w:rsidRDefault="00000000">
            <w:pPr>
              <w:rPr>
                <w:rFonts w:ascii="Arial" w:eastAsia="Arial Unicode MS" w:hAnsi="Arial"/>
                <w:b/>
                <w:sz w:val="16"/>
              </w:rPr>
            </w:pPr>
            <w:r>
              <w:rPr>
                <w:rFonts w:ascii="Arial" w:hAnsi="Arial"/>
                <w:b/>
                <w:sz w:val="16"/>
              </w:rPr>
              <w:t xml:space="preserve">Государственная вещательная компания – </w:t>
            </w:r>
            <w:r>
              <w:rPr>
                <w:rFonts w:ascii="Arial" w:hAnsi="Arial"/>
                <w:b/>
                <w:sz w:val="16"/>
                <w:lang w:val="en-US"/>
              </w:rPr>
              <w:t>MRTV</w:t>
            </w:r>
          </w:p>
        </w:tc>
        <w:tc>
          <w:tcPr>
            <w:tcW w:w="138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Fonts w:ascii="Arial" w:eastAsia="Arial Unicode MS" w:hAnsi="Arial"/>
                <w:sz w:val="16"/>
              </w:rPr>
            </w:pPr>
            <w:r>
              <w:rPr>
                <w:rFonts w:ascii="Arial" w:hAnsi="Arial"/>
                <w:sz w:val="16"/>
                <w:lang w:val="en-US"/>
              </w:rPr>
              <w:t> </w:t>
            </w:r>
          </w:p>
        </w:tc>
        <w:tc>
          <w:tcPr>
            <w:tcW w:w="1338" w:type="dxa"/>
            <w:tcBorders>
              <w:top w:val="single" w:sz="4" w:space="0" w:color="auto"/>
              <w:left w:val="nil"/>
              <w:bottom w:val="single" w:sz="4" w:space="0" w:color="auto"/>
              <w:right w:val="nil"/>
            </w:tcBorders>
            <w:vAlign w:val="center"/>
          </w:tcPr>
          <w:p w:rsidR="00000000" w:rsidRDefault="00000000">
            <w:pPr>
              <w:jc w:val="center"/>
              <w:rPr>
                <w:rFonts w:ascii="Arial" w:eastAsia="Arial Unicode MS" w:hAnsi="Arial"/>
                <w:sz w:val="16"/>
              </w:rPr>
            </w:pPr>
          </w:p>
        </w:tc>
        <w:tc>
          <w:tcPr>
            <w:tcW w:w="122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Fonts w:ascii="Arial" w:eastAsia="Arial Unicode MS" w:hAnsi="Arial"/>
                <w:sz w:val="16"/>
              </w:rPr>
            </w:pPr>
            <w:r>
              <w:rPr>
                <w:rFonts w:ascii="Arial" w:hAnsi="Arial"/>
                <w:sz w:val="16"/>
                <w:lang w:val="en-US"/>
              </w:rPr>
              <w:t> </w:t>
            </w:r>
          </w:p>
        </w:tc>
        <w:tc>
          <w:tcPr>
            <w:tcW w:w="1324" w:type="dxa"/>
            <w:tcBorders>
              <w:top w:val="single" w:sz="4" w:space="0" w:color="auto"/>
              <w:left w:val="nil"/>
              <w:bottom w:val="single" w:sz="4" w:space="0" w:color="auto"/>
              <w:right w:val="single" w:sz="12" w:space="0" w:color="auto"/>
            </w:tcBorders>
            <w:vAlign w:val="center"/>
          </w:tcPr>
          <w:p w:rsidR="00000000" w:rsidRDefault="00000000">
            <w:pPr>
              <w:jc w:val="center"/>
              <w:rPr>
                <w:rFonts w:ascii="Arial" w:eastAsia="Arial Unicode MS" w:hAnsi="Arial"/>
                <w:sz w:val="16"/>
              </w:rPr>
            </w:pPr>
            <w:r>
              <w:rPr>
                <w:rFonts w:ascii="Arial" w:hAnsi="Arial"/>
                <w:sz w:val="16"/>
                <w:lang w:val="en-US"/>
              </w:rPr>
              <w:t> </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57" w:type="dxa"/>
            <w:bottom w:w="0" w:type="dxa"/>
            <w:right w:w="57" w:type="dxa"/>
          </w:tblCellMar>
        </w:tblPrEx>
        <w:trPr>
          <w:trHeight w:val="20"/>
        </w:trPr>
        <w:tc>
          <w:tcPr>
            <w:tcW w:w="4377" w:type="dxa"/>
            <w:tcBorders>
              <w:top w:val="single" w:sz="4" w:space="0" w:color="auto"/>
              <w:left w:val="single" w:sz="12" w:space="0" w:color="auto"/>
              <w:bottom w:val="single" w:sz="4" w:space="0" w:color="auto"/>
              <w:right w:val="nil"/>
            </w:tcBorders>
            <w:vAlign w:val="center"/>
          </w:tcPr>
          <w:p w:rsidR="00000000" w:rsidRDefault="00000000">
            <w:pPr>
              <w:rPr>
                <w:rFonts w:ascii="Arial" w:eastAsia="Arial Unicode MS" w:hAnsi="Arial"/>
                <w:i/>
                <w:sz w:val="16"/>
              </w:rPr>
            </w:pPr>
            <w:r>
              <w:rPr>
                <w:rFonts w:ascii="Arial" w:hAnsi="Arial"/>
                <w:i/>
                <w:sz w:val="16"/>
              </w:rPr>
              <w:t>Национальный уровень</w:t>
            </w:r>
          </w:p>
        </w:tc>
        <w:tc>
          <w:tcPr>
            <w:tcW w:w="138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Fonts w:ascii="Arial" w:hAnsi="Arial"/>
                <w:sz w:val="16"/>
              </w:rPr>
            </w:pPr>
            <w:r>
              <w:rPr>
                <w:rFonts w:ascii="Arial" w:hAnsi="Arial"/>
                <w:sz w:val="16"/>
              </w:rPr>
              <w:t>416</w:t>
            </w:r>
          </w:p>
        </w:tc>
        <w:tc>
          <w:tcPr>
            <w:tcW w:w="1338" w:type="dxa"/>
            <w:tcBorders>
              <w:top w:val="single" w:sz="4" w:space="0" w:color="auto"/>
              <w:left w:val="nil"/>
              <w:bottom w:val="single" w:sz="4" w:space="0" w:color="auto"/>
              <w:right w:val="nil"/>
            </w:tcBorders>
            <w:vAlign w:val="center"/>
          </w:tcPr>
          <w:p w:rsidR="00000000" w:rsidRDefault="00000000">
            <w:pPr>
              <w:jc w:val="center"/>
              <w:rPr>
                <w:rFonts w:ascii="Arial" w:hAnsi="Arial"/>
                <w:sz w:val="16"/>
              </w:rPr>
            </w:pPr>
            <w:r>
              <w:rPr>
                <w:rFonts w:ascii="Arial" w:hAnsi="Arial"/>
                <w:sz w:val="16"/>
              </w:rPr>
              <w:t>201</w:t>
            </w:r>
          </w:p>
        </w:tc>
        <w:tc>
          <w:tcPr>
            <w:tcW w:w="122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Fonts w:ascii="Arial" w:hAnsi="Arial"/>
                <w:sz w:val="16"/>
              </w:rPr>
            </w:pPr>
            <w:r>
              <w:rPr>
                <w:rFonts w:ascii="Arial" w:hAnsi="Arial"/>
                <w:sz w:val="16"/>
              </w:rPr>
              <w:t>400</w:t>
            </w:r>
          </w:p>
        </w:tc>
        <w:tc>
          <w:tcPr>
            <w:tcW w:w="1324" w:type="dxa"/>
            <w:tcBorders>
              <w:top w:val="single" w:sz="4" w:space="0" w:color="auto"/>
              <w:left w:val="nil"/>
              <w:bottom w:val="single" w:sz="4" w:space="0" w:color="auto"/>
              <w:right w:val="single" w:sz="12" w:space="0" w:color="auto"/>
            </w:tcBorders>
            <w:vAlign w:val="center"/>
          </w:tcPr>
          <w:p w:rsidR="00000000" w:rsidRDefault="00000000">
            <w:pPr>
              <w:jc w:val="center"/>
              <w:rPr>
                <w:rFonts w:ascii="Arial" w:hAnsi="Arial"/>
                <w:sz w:val="16"/>
              </w:rPr>
            </w:pPr>
            <w:r>
              <w:rPr>
                <w:rFonts w:ascii="Arial" w:hAnsi="Arial"/>
                <w:sz w:val="16"/>
              </w:rPr>
              <w:t>189</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57" w:type="dxa"/>
            <w:bottom w:w="0" w:type="dxa"/>
            <w:right w:w="57" w:type="dxa"/>
          </w:tblCellMar>
        </w:tblPrEx>
        <w:trPr>
          <w:trHeight w:val="20"/>
        </w:trPr>
        <w:tc>
          <w:tcPr>
            <w:tcW w:w="4377" w:type="dxa"/>
            <w:tcBorders>
              <w:top w:val="single" w:sz="4" w:space="0" w:color="auto"/>
              <w:left w:val="single" w:sz="12" w:space="0" w:color="auto"/>
              <w:bottom w:val="single" w:sz="4" w:space="0" w:color="auto"/>
              <w:right w:val="nil"/>
            </w:tcBorders>
            <w:vAlign w:val="center"/>
          </w:tcPr>
          <w:p w:rsidR="00000000" w:rsidRDefault="00000000">
            <w:pPr>
              <w:rPr>
                <w:rFonts w:ascii="Arial" w:eastAsia="Arial Unicode MS" w:hAnsi="Arial"/>
                <w:b/>
                <w:sz w:val="16"/>
              </w:rPr>
            </w:pPr>
            <w:r>
              <w:rPr>
                <w:rFonts w:ascii="Arial" w:hAnsi="Arial"/>
                <w:b/>
                <w:sz w:val="16"/>
              </w:rPr>
              <w:t>Государственные вещательные компании</w:t>
            </w:r>
          </w:p>
        </w:tc>
        <w:tc>
          <w:tcPr>
            <w:tcW w:w="13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737"/>
              </w:tabs>
              <w:rPr>
                <w:rFonts w:ascii="Arial" w:hAnsi="Arial"/>
                <w:sz w:val="16"/>
              </w:rPr>
            </w:pPr>
            <w:r>
              <w:rPr>
                <w:rFonts w:ascii="Arial" w:hAnsi="Arial"/>
                <w:sz w:val="16"/>
              </w:rPr>
              <w:t> </w:t>
            </w:r>
          </w:p>
        </w:tc>
        <w:tc>
          <w:tcPr>
            <w:tcW w:w="1338" w:type="dxa"/>
            <w:tcBorders>
              <w:top w:val="single" w:sz="4" w:space="0" w:color="auto"/>
              <w:left w:val="nil"/>
              <w:bottom w:val="single" w:sz="4" w:space="0" w:color="auto"/>
              <w:right w:val="nil"/>
            </w:tcBorders>
            <w:vAlign w:val="center"/>
          </w:tcPr>
          <w:p w:rsidR="00000000" w:rsidRDefault="00000000">
            <w:pPr>
              <w:tabs>
                <w:tab w:val="decimal" w:pos="737"/>
              </w:tabs>
              <w:rPr>
                <w:rFonts w:ascii="Arial" w:hAnsi="Arial"/>
                <w:sz w:val="16"/>
              </w:rPr>
            </w:pPr>
          </w:p>
        </w:tc>
        <w:tc>
          <w:tcPr>
            <w:tcW w:w="12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737"/>
              </w:tabs>
              <w:rPr>
                <w:rFonts w:ascii="Arial" w:hAnsi="Arial"/>
                <w:sz w:val="16"/>
              </w:rPr>
            </w:pPr>
            <w:r>
              <w:rPr>
                <w:rFonts w:ascii="Arial" w:hAnsi="Arial"/>
                <w:sz w:val="16"/>
              </w:rPr>
              <w:t> </w:t>
            </w:r>
          </w:p>
        </w:tc>
        <w:tc>
          <w:tcPr>
            <w:tcW w:w="1324" w:type="dxa"/>
            <w:tcBorders>
              <w:top w:val="single" w:sz="4" w:space="0" w:color="auto"/>
              <w:left w:val="nil"/>
              <w:bottom w:val="single" w:sz="4" w:space="0" w:color="auto"/>
              <w:right w:val="single" w:sz="12" w:space="0" w:color="auto"/>
            </w:tcBorders>
            <w:vAlign w:val="center"/>
          </w:tcPr>
          <w:p w:rsidR="00000000" w:rsidRDefault="00000000">
            <w:pPr>
              <w:tabs>
                <w:tab w:val="decimal" w:pos="737"/>
              </w:tabs>
              <w:rPr>
                <w:rFonts w:ascii="Arial" w:hAnsi="Arial"/>
                <w:sz w:val="16"/>
              </w:rPr>
            </w:pPr>
            <w:r>
              <w:rPr>
                <w:rFonts w:ascii="Arial" w:hAnsi="Arial"/>
                <w:sz w:val="16"/>
              </w:rPr>
              <w:t> </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57" w:type="dxa"/>
            <w:bottom w:w="0" w:type="dxa"/>
            <w:right w:w="57" w:type="dxa"/>
          </w:tblCellMar>
        </w:tblPrEx>
        <w:trPr>
          <w:trHeight w:val="20"/>
        </w:trPr>
        <w:tc>
          <w:tcPr>
            <w:tcW w:w="4377" w:type="dxa"/>
            <w:tcBorders>
              <w:top w:val="single" w:sz="4" w:space="0" w:color="auto"/>
              <w:left w:val="single" w:sz="12" w:space="0" w:color="auto"/>
              <w:bottom w:val="single" w:sz="4" w:space="0" w:color="auto"/>
              <w:right w:val="nil"/>
            </w:tcBorders>
            <w:vAlign w:val="center"/>
          </w:tcPr>
          <w:p w:rsidR="00000000" w:rsidRDefault="00000000">
            <w:pPr>
              <w:rPr>
                <w:rFonts w:ascii="Arial" w:eastAsia="Arial Unicode MS" w:hAnsi="Arial"/>
                <w:i/>
                <w:sz w:val="16"/>
              </w:rPr>
            </w:pPr>
            <w:r>
              <w:rPr>
                <w:rFonts w:ascii="Arial" w:hAnsi="Arial"/>
                <w:i/>
                <w:sz w:val="16"/>
              </w:rPr>
              <w:t>Местный уровень</w:t>
            </w:r>
          </w:p>
        </w:tc>
        <w:tc>
          <w:tcPr>
            <w:tcW w:w="13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737"/>
              </w:tabs>
              <w:rPr>
                <w:rFonts w:ascii="Arial" w:hAnsi="Arial"/>
                <w:sz w:val="16"/>
              </w:rPr>
            </w:pPr>
            <w:r>
              <w:rPr>
                <w:rFonts w:ascii="Arial" w:hAnsi="Arial"/>
                <w:sz w:val="16"/>
              </w:rPr>
              <w:t>180</w:t>
            </w:r>
          </w:p>
        </w:tc>
        <w:tc>
          <w:tcPr>
            <w:tcW w:w="1338" w:type="dxa"/>
            <w:tcBorders>
              <w:top w:val="single" w:sz="4" w:space="0" w:color="auto"/>
              <w:left w:val="nil"/>
              <w:bottom w:val="single" w:sz="4" w:space="0" w:color="auto"/>
              <w:right w:val="nil"/>
            </w:tcBorders>
            <w:vAlign w:val="center"/>
          </w:tcPr>
          <w:p w:rsidR="00000000" w:rsidRDefault="00000000">
            <w:pPr>
              <w:tabs>
                <w:tab w:val="decimal" w:pos="737"/>
              </w:tabs>
              <w:rPr>
                <w:rFonts w:ascii="Arial" w:hAnsi="Arial"/>
                <w:sz w:val="16"/>
              </w:rPr>
            </w:pPr>
            <w:r>
              <w:rPr>
                <w:rFonts w:ascii="Arial" w:hAnsi="Arial"/>
                <w:sz w:val="16"/>
              </w:rPr>
              <w:t>72</w:t>
            </w:r>
          </w:p>
        </w:tc>
        <w:tc>
          <w:tcPr>
            <w:tcW w:w="12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737"/>
              </w:tabs>
              <w:rPr>
                <w:rFonts w:ascii="Arial" w:hAnsi="Arial"/>
                <w:sz w:val="16"/>
              </w:rPr>
            </w:pPr>
            <w:r>
              <w:rPr>
                <w:rFonts w:ascii="Arial" w:hAnsi="Arial"/>
                <w:sz w:val="16"/>
              </w:rPr>
              <w:t>162</w:t>
            </w:r>
          </w:p>
        </w:tc>
        <w:tc>
          <w:tcPr>
            <w:tcW w:w="1324" w:type="dxa"/>
            <w:tcBorders>
              <w:top w:val="single" w:sz="4" w:space="0" w:color="auto"/>
              <w:left w:val="nil"/>
              <w:bottom w:val="single" w:sz="4" w:space="0" w:color="auto"/>
              <w:right w:val="single" w:sz="12" w:space="0" w:color="auto"/>
            </w:tcBorders>
            <w:vAlign w:val="center"/>
          </w:tcPr>
          <w:p w:rsidR="00000000" w:rsidRDefault="00000000">
            <w:pPr>
              <w:tabs>
                <w:tab w:val="decimal" w:pos="737"/>
              </w:tabs>
              <w:rPr>
                <w:rFonts w:ascii="Arial" w:hAnsi="Arial"/>
                <w:sz w:val="16"/>
              </w:rPr>
            </w:pPr>
            <w:r>
              <w:rPr>
                <w:rFonts w:ascii="Arial" w:hAnsi="Arial"/>
                <w:sz w:val="16"/>
              </w:rPr>
              <w:t>64</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57" w:type="dxa"/>
            <w:bottom w:w="0" w:type="dxa"/>
            <w:right w:w="57" w:type="dxa"/>
          </w:tblCellMar>
        </w:tblPrEx>
        <w:trPr>
          <w:trHeight w:val="20"/>
        </w:trPr>
        <w:tc>
          <w:tcPr>
            <w:tcW w:w="4377" w:type="dxa"/>
            <w:tcBorders>
              <w:top w:val="single" w:sz="4" w:space="0" w:color="auto"/>
              <w:left w:val="single" w:sz="12" w:space="0" w:color="auto"/>
              <w:bottom w:val="single" w:sz="4" w:space="0" w:color="auto"/>
              <w:right w:val="nil"/>
            </w:tcBorders>
            <w:vAlign w:val="center"/>
          </w:tcPr>
          <w:p w:rsidR="00000000" w:rsidRDefault="00000000">
            <w:pPr>
              <w:rPr>
                <w:rFonts w:ascii="Arial" w:eastAsia="Arial Unicode MS" w:hAnsi="Arial"/>
                <w:b/>
                <w:sz w:val="16"/>
              </w:rPr>
            </w:pPr>
            <w:r>
              <w:rPr>
                <w:rFonts w:ascii="Arial" w:hAnsi="Arial"/>
                <w:b/>
                <w:sz w:val="16"/>
              </w:rPr>
              <w:t>Коммерческие вещательные компании</w:t>
            </w:r>
          </w:p>
        </w:tc>
        <w:tc>
          <w:tcPr>
            <w:tcW w:w="13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737"/>
              </w:tabs>
              <w:rPr>
                <w:rFonts w:ascii="Arial" w:hAnsi="Arial"/>
                <w:sz w:val="16"/>
              </w:rPr>
            </w:pPr>
            <w:r>
              <w:rPr>
                <w:rFonts w:ascii="Arial" w:hAnsi="Arial"/>
                <w:sz w:val="16"/>
              </w:rPr>
              <w:t> </w:t>
            </w:r>
          </w:p>
        </w:tc>
        <w:tc>
          <w:tcPr>
            <w:tcW w:w="1338" w:type="dxa"/>
            <w:tcBorders>
              <w:top w:val="single" w:sz="4" w:space="0" w:color="auto"/>
              <w:left w:val="nil"/>
              <w:bottom w:val="single" w:sz="4" w:space="0" w:color="auto"/>
              <w:right w:val="nil"/>
            </w:tcBorders>
            <w:vAlign w:val="center"/>
          </w:tcPr>
          <w:p w:rsidR="00000000" w:rsidRDefault="00000000">
            <w:pPr>
              <w:tabs>
                <w:tab w:val="decimal" w:pos="737"/>
              </w:tabs>
              <w:rPr>
                <w:rFonts w:ascii="Arial" w:hAnsi="Arial"/>
                <w:sz w:val="16"/>
              </w:rPr>
            </w:pPr>
          </w:p>
        </w:tc>
        <w:tc>
          <w:tcPr>
            <w:tcW w:w="12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737"/>
              </w:tabs>
              <w:rPr>
                <w:rFonts w:ascii="Arial" w:hAnsi="Arial"/>
                <w:sz w:val="16"/>
              </w:rPr>
            </w:pPr>
            <w:r>
              <w:rPr>
                <w:rFonts w:ascii="Arial" w:hAnsi="Arial"/>
                <w:sz w:val="16"/>
              </w:rPr>
              <w:t> </w:t>
            </w:r>
          </w:p>
        </w:tc>
        <w:tc>
          <w:tcPr>
            <w:tcW w:w="1324" w:type="dxa"/>
            <w:tcBorders>
              <w:top w:val="single" w:sz="4" w:space="0" w:color="auto"/>
              <w:left w:val="nil"/>
              <w:bottom w:val="single" w:sz="4" w:space="0" w:color="auto"/>
              <w:right w:val="single" w:sz="12" w:space="0" w:color="auto"/>
            </w:tcBorders>
            <w:vAlign w:val="center"/>
          </w:tcPr>
          <w:p w:rsidR="00000000" w:rsidRDefault="00000000">
            <w:pPr>
              <w:tabs>
                <w:tab w:val="decimal" w:pos="737"/>
              </w:tabs>
              <w:rPr>
                <w:rFonts w:ascii="Arial" w:hAnsi="Arial"/>
                <w:sz w:val="16"/>
              </w:rPr>
            </w:pPr>
            <w:r>
              <w:rPr>
                <w:rFonts w:ascii="Arial" w:hAnsi="Arial"/>
                <w:sz w:val="16"/>
              </w:rPr>
              <w:t> </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57" w:type="dxa"/>
            <w:bottom w:w="0" w:type="dxa"/>
            <w:right w:w="57" w:type="dxa"/>
          </w:tblCellMar>
        </w:tblPrEx>
        <w:trPr>
          <w:trHeight w:val="20"/>
        </w:trPr>
        <w:tc>
          <w:tcPr>
            <w:tcW w:w="4377" w:type="dxa"/>
            <w:tcBorders>
              <w:top w:val="single" w:sz="4" w:space="0" w:color="auto"/>
              <w:left w:val="single" w:sz="12" w:space="0" w:color="auto"/>
              <w:bottom w:val="single" w:sz="4" w:space="0" w:color="auto"/>
              <w:right w:val="nil"/>
            </w:tcBorders>
            <w:vAlign w:val="center"/>
          </w:tcPr>
          <w:p w:rsidR="00000000" w:rsidRDefault="00000000">
            <w:pPr>
              <w:rPr>
                <w:rFonts w:ascii="Arial" w:eastAsia="Arial Unicode MS" w:hAnsi="Arial"/>
                <w:i/>
                <w:sz w:val="16"/>
              </w:rPr>
            </w:pPr>
            <w:r>
              <w:rPr>
                <w:rFonts w:ascii="Arial" w:hAnsi="Arial"/>
                <w:i/>
                <w:sz w:val="16"/>
              </w:rPr>
              <w:t>Национальный уровень</w:t>
            </w:r>
          </w:p>
        </w:tc>
        <w:tc>
          <w:tcPr>
            <w:tcW w:w="13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737"/>
              </w:tabs>
              <w:rPr>
                <w:rFonts w:ascii="Arial" w:hAnsi="Arial"/>
                <w:sz w:val="16"/>
              </w:rPr>
            </w:pPr>
            <w:r>
              <w:rPr>
                <w:rFonts w:ascii="Arial" w:hAnsi="Arial"/>
                <w:sz w:val="16"/>
              </w:rPr>
              <w:t>16</w:t>
            </w:r>
          </w:p>
        </w:tc>
        <w:tc>
          <w:tcPr>
            <w:tcW w:w="1338" w:type="dxa"/>
            <w:tcBorders>
              <w:top w:val="single" w:sz="4" w:space="0" w:color="auto"/>
              <w:left w:val="nil"/>
              <w:bottom w:val="single" w:sz="4" w:space="0" w:color="auto"/>
              <w:right w:val="nil"/>
            </w:tcBorders>
            <w:vAlign w:val="center"/>
          </w:tcPr>
          <w:p w:rsidR="00000000" w:rsidRDefault="00000000">
            <w:pPr>
              <w:tabs>
                <w:tab w:val="decimal" w:pos="737"/>
              </w:tabs>
              <w:rPr>
                <w:rFonts w:ascii="Arial" w:hAnsi="Arial"/>
                <w:sz w:val="16"/>
              </w:rPr>
            </w:pPr>
            <w:r>
              <w:rPr>
                <w:rFonts w:ascii="Arial" w:hAnsi="Arial"/>
                <w:sz w:val="16"/>
              </w:rPr>
              <w:t>6</w:t>
            </w:r>
          </w:p>
        </w:tc>
        <w:tc>
          <w:tcPr>
            <w:tcW w:w="12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737"/>
              </w:tabs>
              <w:rPr>
                <w:rFonts w:ascii="Arial" w:hAnsi="Arial"/>
                <w:sz w:val="16"/>
              </w:rPr>
            </w:pPr>
            <w:r>
              <w:rPr>
                <w:rFonts w:ascii="Arial" w:hAnsi="Arial"/>
                <w:sz w:val="16"/>
              </w:rPr>
              <w:t>26</w:t>
            </w:r>
          </w:p>
        </w:tc>
        <w:tc>
          <w:tcPr>
            <w:tcW w:w="1324" w:type="dxa"/>
            <w:tcBorders>
              <w:top w:val="single" w:sz="4" w:space="0" w:color="auto"/>
              <w:left w:val="nil"/>
              <w:bottom w:val="single" w:sz="4" w:space="0" w:color="auto"/>
              <w:right w:val="single" w:sz="12" w:space="0" w:color="auto"/>
            </w:tcBorders>
            <w:vAlign w:val="center"/>
          </w:tcPr>
          <w:p w:rsidR="00000000" w:rsidRDefault="00000000">
            <w:pPr>
              <w:tabs>
                <w:tab w:val="decimal" w:pos="737"/>
              </w:tabs>
              <w:rPr>
                <w:rFonts w:ascii="Arial" w:hAnsi="Arial"/>
                <w:sz w:val="16"/>
              </w:rPr>
            </w:pPr>
            <w:r>
              <w:rPr>
                <w:rFonts w:ascii="Arial" w:hAnsi="Arial"/>
                <w:sz w:val="16"/>
              </w:rPr>
              <w:t>8</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57" w:type="dxa"/>
            <w:bottom w:w="0" w:type="dxa"/>
            <w:right w:w="57" w:type="dxa"/>
          </w:tblCellMar>
        </w:tblPrEx>
        <w:trPr>
          <w:trHeight w:val="20"/>
        </w:trPr>
        <w:tc>
          <w:tcPr>
            <w:tcW w:w="4377" w:type="dxa"/>
            <w:tcBorders>
              <w:top w:val="single" w:sz="4" w:space="0" w:color="auto"/>
              <w:left w:val="single" w:sz="12" w:space="0" w:color="auto"/>
              <w:bottom w:val="single" w:sz="4" w:space="0" w:color="auto"/>
              <w:right w:val="nil"/>
            </w:tcBorders>
            <w:vAlign w:val="center"/>
          </w:tcPr>
          <w:p w:rsidR="00000000" w:rsidRDefault="00000000">
            <w:pPr>
              <w:rPr>
                <w:rFonts w:ascii="Arial" w:eastAsia="Arial Unicode MS" w:hAnsi="Arial"/>
                <w:i/>
                <w:sz w:val="16"/>
              </w:rPr>
            </w:pPr>
            <w:r>
              <w:rPr>
                <w:rFonts w:ascii="Arial" w:hAnsi="Arial"/>
                <w:i/>
                <w:sz w:val="16"/>
              </w:rPr>
              <w:t>Местный уровень</w:t>
            </w:r>
          </w:p>
        </w:tc>
        <w:tc>
          <w:tcPr>
            <w:tcW w:w="13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737"/>
              </w:tabs>
              <w:rPr>
                <w:rFonts w:ascii="Arial" w:hAnsi="Arial"/>
                <w:sz w:val="16"/>
              </w:rPr>
            </w:pPr>
            <w:r>
              <w:rPr>
                <w:rFonts w:ascii="Arial" w:hAnsi="Arial"/>
                <w:sz w:val="16"/>
              </w:rPr>
              <w:t>267</w:t>
            </w:r>
          </w:p>
        </w:tc>
        <w:tc>
          <w:tcPr>
            <w:tcW w:w="1338" w:type="dxa"/>
            <w:tcBorders>
              <w:top w:val="single" w:sz="4" w:space="0" w:color="auto"/>
              <w:left w:val="nil"/>
              <w:bottom w:val="single" w:sz="4" w:space="0" w:color="auto"/>
              <w:right w:val="nil"/>
            </w:tcBorders>
            <w:vAlign w:val="center"/>
          </w:tcPr>
          <w:p w:rsidR="00000000" w:rsidRDefault="00000000">
            <w:pPr>
              <w:tabs>
                <w:tab w:val="decimal" w:pos="737"/>
              </w:tabs>
              <w:rPr>
                <w:rFonts w:ascii="Arial" w:hAnsi="Arial"/>
                <w:sz w:val="16"/>
              </w:rPr>
            </w:pPr>
            <w:r>
              <w:rPr>
                <w:rFonts w:ascii="Arial" w:hAnsi="Arial"/>
                <w:sz w:val="16"/>
              </w:rPr>
              <w:t>85</w:t>
            </w:r>
          </w:p>
        </w:tc>
        <w:tc>
          <w:tcPr>
            <w:tcW w:w="12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737"/>
              </w:tabs>
              <w:rPr>
                <w:rFonts w:ascii="Arial" w:hAnsi="Arial"/>
                <w:sz w:val="16"/>
              </w:rPr>
            </w:pPr>
            <w:r>
              <w:rPr>
                <w:rFonts w:ascii="Arial" w:hAnsi="Arial"/>
                <w:sz w:val="16"/>
              </w:rPr>
              <w:t>198</w:t>
            </w:r>
          </w:p>
        </w:tc>
        <w:tc>
          <w:tcPr>
            <w:tcW w:w="1324" w:type="dxa"/>
            <w:tcBorders>
              <w:top w:val="single" w:sz="4" w:space="0" w:color="auto"/>
              <w:left w:val="nil"/>
              <w:bottom w:val="single" w:sz="4" w:space="0" w:color="auto"/>
              <w:right w:val="single" w:sz="12" w:space="0" w:color="auto"/>
            </w:tcBorders>
            <w:vAlign w:val="center"/>
          </w:tcPr>
          <w:p w:rsidR="00000000" w:rsidRDefault="00000000">
            <w:pPr>
              <w:tabs>
                <w:tab w:val="decimal" w:pos="737"/>
              </w:tabs>
              <w:rPr>
                <w:rFonts w:ascii="Arial" w:hAnsi="Arial"/>
                <w:sz w:val="16"/>
              </w:rPr>
            </w:pPr>
            <w:r>
              <w:rPr>
                <w:rFonts w:ascii="Arial" w:hAnsi="Arial"/>
                <w:sz w:val="16"/>
              </w:rPr>
              <w:t>74</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57" w:type="dxa"/>
            <w:bottom w:w="0" w:type="dxa"/>
            <w:right w:w="57" w:type="dxa"/>
          </w:tblCellMar>
        </w:tblPrEx>
        <w:trPr>
          <w:trHeight w:val="20"/>
        </w:trPr>
        <w:tc>
          <w:tcPr>
            <w:tcW w:w="9639" w:type="dxa"/>
            <w:gridSpan w:val="5"/>
            <w:tcBorders>
              <w:top w:val="single" w:sz="4" w:space="0" w:color="auto"/>
              <w:left w:val="single" w:sz="12" w:space="0" w:color="auto"/>
              <w:bottom w:val="single" w:sz="4" w:space="0" w:color="auto"/>
              <w:right w:val="single" w:sz="12" w:space="0" w:color="auto"/>
            </w:tcBorders>
            <w:vAlign w:val="center"/>
          </w:tcPr>
          <w:p w:rsidR="00000000" w:rsidRDefault="00000000">
            <w:pPr>
              <w:spacing w:before="120" w:after="120"/>
              <w:jc w:val="center"/>
              <w:rPr>
                <w:rFonts w:ascii="Arial" w:eastAsia="Arial Unicode MS" w:hAnsi="Arial"/>
                <w:b/>
                <w:sz w:val="16"/>
              </w:rPr>
            </w:pPr>
            <w:r>
              <w:rPr>
                <w:rFonts w:ascii="Arial" w:hAnsi="Arial"/>
                <w:b/>
                <w:sz w:val="16"/>
              </w:rPr>
              <w:t>Государственные служащие</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57" w:type="dxa"/>
            <w:bottom w:w="0" w:type="dxa"/>
            <w:right w:w="57" w:type="dxa"/>
          </w:tblCellMar>
        </w:tblPrEx>
        <w:trPr>
          <w:trHeight w:val="20"/>
        </w:trPr>
        <w:tc>
          <w:tcPr>
            <w:tcW w:w="4377" w:type="dxa"/>
            <w:tcBorders>
              <w:top w:val="single" w:sz="4" w:space="0" w:color="auto"/>
              <w:left w:val="single" w:sz="12" w:space="0" w:color="auto"/>
              <w:bottom w:val="single" w:sz="4" w:space="0" w:color="auto"/>
              <w:right w:val="nil"/>
            </w:tcBorders>
            <w:vAlign w:val="center"/>
          </w:tcPr>
          <w:p w:rsidR="00000000" w:rsidRDefault="00000000">
            <w:pPr>
              <w:rPr>
                <w:rFonts w:ascii="Arial" w:eastAsia="Arial Unicode MS" w:hAnsi="Arial"/>
                <w:b/>
                <w:sz w:val="16"/>
              </w:rPr>
            </w:pPr>
            <w:r>
              <w:rPr>
                <w:rFonts w:ascii="Arial" w:hAnsi="Arial"/>
                <w:b/>
                <w:sz w:val="16"/>
              </w:rPr>
              <w:t xml:space="preserve">Государственная вещательная компания – </w:t>
            </w:r>
            <w:r>
              <w:rPr>
                <w:rFonts w:ascii="Arial" w:hAnsi="Arial"/>
                <w:b/>
                <w:sz w:val="16"/>
                <w:lang w:val="en-US"/>
              </w:rPr>
              <w:t>MRTV</w:t>
            </w:r>
          </w:p>
        </w:tc>
        <w:tc>
          <w:tcPr>
            <w:tcW w:w="1380" w:type="dxa"/>
            <w:tcBorders>
              <w:top w:val="single" w:sz="4" w:space="0" w:color="auto"/>
              <w:left w:val="single" w:sz="4" w:space="0" w:color="auto"/>
              <w:bottom w:val="single" w:sz="4" w:space="0" w:color="auto"/>
              <w:right w:val="single" w:sz="4" w:space="0" w:color="auto"/>
            </w:tcBorders>
            <w:vAlign w:val="center"/>
          </w:tcPr>
          <w:p w:rsidR="00000000" w:rsidRDefault="00000000">
            <w:pPr>
              <w:rPr>
                <w:rFonts w:ascii="Arial" w:eastAsia="Arial Unicode MS" w:hAnsi="Arial"/>
                <w:sz w:val="16"/>
              </w:rPr>
            </w:pPr>
            <w:r>
              <w:rPr>
                <w:rFonts w:ascii="Arial" w:hAnsi="Arial"/>
                <w:sz w:val="16"/>
                <w:lang w:val="en-US"/>
              </w:rPr>
              <w:t> </w:t>
            </w:r>
          </w:p>
        </w:tc>
        <w:tc>
          <w:tcPr>
            <w:tcW w:w="1338" w:type="dxa"/>
            <w:tcBorders>
              <w:top w:val="single" w:sz="4" w:space="0" w:color="auto"/>
              <w:left w:val="nil"/>
              <w:bottom w:val="single" w:sz="4" w:space="0" w:color="auto"/>
              <w:right w:val="nil"/>
            </w:tcBorders>
            <w:vAlign w:val="center"/>
          </w:tcPr>
          <w:p w:rsidR="00000000" w:rsidRDefault="00000000">
            <w:pPr>
              <w:rPr>
                <w:rFonts w:ascii="Arial" w:eastAsia="Arial Unicode MS" w:hAnsi="Arial"/>
                <w:sz w:val="16"/>
              </w:rPr>
            </w:pPr>
          </w:p>
        </w:tc>
        <w:tc>
          <w:tcPr>
            <w:tcW w:w="1220" w:type="dxa"/>
            <w:tcBorders>
              <w:top w:val="single" w:sz="4" w:space="0" w:color="auto"/>
              <w:left w:val="single" w:sz="4" w:space="0" w:color="auto"/>
              <w:bottom w:val="single" w:sz="4" w:space="0" w:color="auto"/>
              <w:right w:val="nil"/>
            </w:tcBorders>
            <w:vAlign w:val="center"/>
          </w:tcPr>
          <w:p w:rsidR="00000000" w:rsidRDefault="00000000">
            <w:pPr>
              <w:rPr>
                <w:rFonts w:ascii="Arial" w:eastAsia="Arial Unicode MS" w:hAnsi="Arial"/>
                <w:i/>
                <w:sz w:val="16"/>
              </w:rPr>
            </w:pPr>
            <w:r>
              <w:rPr>
                <w:rFonts w:ascii="Arial" w:hAnsi="Arial"/>
                <w:i/>
                <w:sz w:val="16"/>
                <w:lang w:val="en-US"/>
              </w:rPr>
              <w:t> </w:t>
            </w:r>
          </w:p>
        </w:tc>
        <w:tc>
          <w:tcPr>
            <w:tcW w:w="1324" w:type="dxa"/>
            <w:tcBorders>
              <w:top w:val="single" w:sz="4" w:space="0" w:color="auto"/>
              <w:left w:val="single" w:sz="4" w:space="0" w:color="auto"/>
              <w:bottom w:val="single" w:sz="4" w:space="0" w:color="auto"/>
              <w:right w:val="single" w:sz="12" w:space="0" w:color="auto"/>
            </w:tcBorders>
            <w:vAlign w:val="center"/>
          </w:tcPr>
          <w:p w:rsidR="00000000" w:rsidRDefault="00000000">
            <w:pPr>
              <w:rPr>
                <w:rFonts w:ascii="Arial" w:eastAsia="Arial Unicode MS" w:hAnsi="Arial"/>
                <w:sz w:val="16"/>
              </w:rPr>
            </w:pPr>
            <w:r>
              <w:rPr>
                <w:rFonts w:ascii="Arial" w:hAnsi="Arial"/>
                <w:sz w:val="16"/>
                <w:lang w:val="en-US"/>
              </w:rPr>
              <w:t> </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57" w:type="dxa"/>
            <w:bottom w:w="0" w:type="dxa"/>
            <w:right w:w="57" w:type="dxa"/>
          </w:tblCellMar>
        </w:tblPrEx>
        <w:trPr>
          <w:trHeight w:val="20"/>
        </w:trPr>
        <w:tc>
          <w:tcPr>
            <w:tcW w:w="4377" w:type="dxa"/>
            <w:tcBorders>
              <w:top w:val="single" w:sz="4" w:space="0" w:color="auto"/>
              <w:left w:val="single" w:sz="12" w:space="0" w:color="auto"/>
              <w:bottom w:val="single" w:sz="4" w:space="0" w:color="auto"/>
              <w:right w:val="nil"/>
            </w:tcBorders>
            <w:vAlign w:val="center"/>
          </w:tcPr>
          <w:p w:rsidR="00000000" w:rsidRDefault="00000000">
            <w:pPr>
              <w:rPr>
                <w:rFonts w:ascii="Arial" w:eastAsia="Arial Unicode MS" w:hAnsi="Arial"/>
                <w:i/>
                <w:sz w:val="16"/>
              </w:rPr>
            </w:pPr>
            <w:r>
              <w:rPr>
                <w:rFonts w:ascii="Arial" w:hAnsi="Arial"/>
                <w:i/>
                <w:sz w:val="16"/>
              </w:rPr>
              <w:t>Национальный уровень</w:t>
            </w:r>
          </w:p>
        </w:tc>
        <w:tc>
          <w:tcPr>
            <w:tcW w:w="138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Fonts w:ascii="Arial" w:hAnsi="Arial"/>
                <w:sz w:val="16"/>
              </w:rPr>
            </w:pPr>
            <w:r>
              <w:rPr>
                <w:rFonts w:ascii="Arial" w:hAnsi="Arial"/>
                <w:sz w:val="16"/>
              </w:rPr>
              <w:t>472</w:t>
            </w:r>
          </w:p>
        </w:tc>
        <w:tc>
          <w:tcPr>
            <w:tcW w:w="1338" w:type="dxa"/>
            <w:tcBorders>
              <w:top w:val="single" w:sz="4" w:space="0" w:color="auto"/>
              <w:left w:val="nil"/>
              <w:bottom w:val="single" w:sz="4" w:space="0" w:color="auto"/>
              <w:right w:val="nil"/>
            </w:tcBorders>
            <w:vAlign w:val="center"/>
          </w:tcPr>
          <w:p w:rsidR="00000000" w:rsidRDefault="00000000">
            <w:pPr>
              <w:jc w:val="center"/>
              <w:rPr>
                <w:rFonts w:ascii="Arial" w:hAnsi="Arial"/>
                <w:sz w:val="16"/>
              </w:rPr>
            </w:pPr>
            <w:r>
              <w:rPr>
                <w:rFonts w:ascii="Arial" w:hAnsi="Arial"/>
                <w:sz w:val="16"/>
              </w:rPr>
              <w:t>205</w:t>
            </w:r>
          </w:p>
        </w:tc>
        <w:tc>
          <w:tcPr>
            <w:tcW w:w="1220" w:type="dxa"/>
            <w:tcBorders>
              <w:top w:val="single" w:sz="4" w:space="0" w:color="auto"/>
              <w:left w:val="single" w:sz="4" w:space="0" w:color="auto"/>
              <w:bottom w:val="single" w:sz="4" w:space="0" w:color="auto"/>
              <w:right w:val="nil"/>
            </w:tcBorders>
            <w:vAlign w:val="center"/>
          </w:tcPr>
          <w:p w:rsidR="00000000" w:rsidRDefault="00000000">
            <w:pPr>
              <w:jc w:val="center"/>
              <w:rPr>
                <w:rFonts w:ascii="Arial" w:hAnsi="Arial"/>
                <w:sz w:val="16"/>
              </w:rPr>
            </w:pPr>
            <w:r>
              <w:rPr>
                <w:rFonts w:ascii="Arial" w:hAnsi="Arial"/>
                <w:sz w:val="16"/>
              </w:rPr>
              <w:t>458</w:t>
            </w:r>
          </w:p>
        </w:tc>
        <w:tc>
          <w:tcPr>
            <w:tcW w:w="1324" w:type="dxa"/>
            <w:tcBorders>
              <w:top w:val="single" w:sz="4" w:space="0" w:color="auto"/>
              <w:left w:val="single" w:sz="4" w:space="0" w:color="auto"/>
              <w:bottom w:val="single" w:sz="4" w:space="0" w:color="auto"/>
              <w:right w:val="single" w:sz="12" w:space="0" w:color="auto"/>
            </w:tcBorders>
            <w:vAlign w:val="center"/>
          </w:tcPr>
          <w:p w:rsidR="00000000" w:rsidRDefault="00000000">
            <w:pPr>
              <w:jc w:val="center"/>
              <w:rPr>
                <w:rFonts w:ascii="Arial" w:hAnsi="Arial"/>
                <w:sz w:val="16"/>
              </w:rPr>
            </w:pPr>
            <w:r>
              <w:rPr>
                <w:rFonts w:ascii="Arial" w:hAnsi="Arial"/>
                <w:sz w:val="16"/>
              </w:rPr>
              <w:t>201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57" w:type="dxa"/>
            <w:bottom w:w="0" w:type="dxa"/>
            <w:right w:w="57" w:type="dxa"/>
          </w:tblCellMar>
        </w:tblPrEx>
        <w:trPr>
          <w:trHeight w:val="20"/>
        </w:trPr>
        <w:tc>
          <w:tcPr>
            <w:tcW w:w="4377" w:type="dxa"/>
            <w:tcBorders>
              <w:top w:val="single" w:sz="4" w:space="0" w:color="auto"/>
              <w:left w:val="single" w:sz="12" w:space="0" w:color="auto"/>
              <w:bottom w:val="single" w:sz="4" w:space="0" w:color="auto"/>
              <w:right w:val="nil"/>
            </w:tcBorders>
            <w:vAlign w:val="center"/>
          </w:tcPr>
          <w:p w:rsidR="00000000" w:rsidRDefault="00000000">
            <w:pPr>
              <w:rPr>
                <w:rFonts w:ascii="Arial" w:eastAsia="Arial Unicode MS" w:hAnsi="Arial"/>
                <w:b/>
                <w:sz w:val="16"/>
              </w:rPr>
            </w:pPr>
            <w:r>
              <w:rPr>
                <w:rFonts w:ascii="Arial" w:hAnsi="Arial"/>
                <w:b/>
                <w:sz w:val="16"/>
              </w:rPr>
              <w:t>Государственные вещательные компании</w:t>
            </w:r>
          </w:p>
        </w:tc>
        <w:tc>
          <w:tcPr>
            <w:tcW w:w="138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Fonts w:ascii="Arial" w:hAnsi="Arial"/>
                <w:sz w:val="16"/>
              </w:rPr>
            </w:pPr>
            <w:r>
              <w:rPr>
                <w:rFonts w:ascii="Arial" w:hAnsi="Arial"/>
                <w:sz w:val="16"/>
              </w:rPr>
              <w:t> </w:t>
            </w:r>
          </w:p>
        </w:tc>
        <w:tc>
          <w:tcPr>
            <w:tcW w:w="1338" w:type="dxa"/>
            <w:tcBorders>
              <w:top w:val="single" w:sz="4" w:space="0" w:color="auto"/>
              <w:left w:val="nil"/>
              <w:bottom w:val="single" w:sz="4" w:space="0" w:color="auto"/>
              <w:right w:val="nil"/>
            </w:tcBorders>
            <w:vAlign w:val="center"/>
          </w:tcPr>
          <w:p w:rsidR="00000000" w:rsidRDefault="00000000">
            <w:pPr>
              <w:jc w:val="center"/>
              <w:rPr>
                <w:rFonts w:ascii="Arial" w:hAnsi="Arial"/>
                <w:sz w:val="16"/>
              </w:rPr>
            </w:pPr>
          </w:p>
        </w:tc>
        <w:tc>
          <w:tcPr>
            <w:tcW w:w="1220" w:type="dxa"/>
            <w:tcBorders>
              <w:top w:val="single" w:sz="4" w:space="0" w:color="auto"/>
              <w:left w:val="single" w:sz="4" w:space="0" w:color="auto"/>
              <w:bottom w:val="single" w:sz="4" w:space="0" w:color="auto"/>
              <w:right w:val="nil"/>
            </w:tcBorders>
            <w:vAlign w:val="center"/>
          </w:tcPr>
          <w:p w:rsidR="00000000" w:rsidRDefault="00000000">
            <w:pPr>
              <w:jc w:val="center"/>
              <w:rPr>
                <w:rFonts w:ascii="Arial" w:hAnsi="Arial"/>
                <w:sz w:val="16"/>
              </w:rPr>
            </w:pPr>
            <w:r>
              <w:rPr>
                <w:rFonts w:ascii="Arial" w:hAnsi="Arial"/>
                <w:sz w:val="16"/>
              </w:rPr>
              <w:t> </w:t>
            </w:r>
          </w:p>
        </w:tc>
        <w:tc>
          <w:tcPr>
            <w:tcW w:w="1324" w:type="dxa"/>
            <w:tcBorders>
              <w:top w:val="single" w:sz="4" w:space="0" w:color="auto"/>
              <w:left w:val="single" w:sz="4" w:space="0" w:color="auto"/>
              <w:bottom w:val="single" w:sz="4" w:space="0" w:color="auto"/>
              <w:right w:val="single" w:sz="12" w:space="0" w:color="auto"/>
            </w:tcBorders>
            <w:vAlign w:val="center"/>
          </w:tcPr>
          <w:p w:rsidR="00000000" w:rsidRDefault="00000000">
            <w:pPr>
              <w:jc w:val="center"/>
              <w:rPr>
                <w:rFonts w:ascii="Arial" w:hAnsi="Arial"/>
                <w:sz w:val="16"/>
              </w:rPr>
            </w:pPr>
            <w:r>
              <w:rPr>
                <w:rFonts w:ascii="Arial" w:hAnsi="Arial"/>
                <w:sz w:val="16"/>
              </w:rPr>
              <w:t> </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57" w:type="dxa"/>
            <w:bottom w:w="0" w:type="dxa"/>
            <w:right w:w="57" w:type="dxa"/>
          </w:tblCellMar>
        </w:tblPrEx>
        <w:trPr>
          <w:trHeight w:val="20"/>
        </w:trPr>
        <w:tc>
          <w:tcPr>
            <w:tcW w:w="4377" w:type="dxa"/>
            <w:tcBorders>
              <w:top w:val="single" w:sz="4" w:space="0" w:color="auto"/>
              <w:left w:val="single" w:sz="12" w:space="0" w:color="auto"/>
              <w:bottom w:val="single" w:sz="12" w:space="0" w:color="auto"/>
              <w:right w:val="nil"/>
            </w:tcBorders>
            <w:vAlign w:val="center"/>
          </w:tcPr>
          <w:p w:rsidR="00000000" w:rsidRDefault="00000000">
            <w:pPr>
              <w:rPr>
                <w:rFonts w:ascii="Arial" w:eastAsia="Arial Unicode MS" w:hAnsi="Arial"/>
                <w:i/>
                <w:sz w:val="16"/>
              </w:rPr>
            </w:pPr>
            <w:r>
              <w:rPr>
                <w:rFonts w:ascii="Arial" w:hAnsi="Arial"/>
                <w:i/>
                <w:sz w:val="16"/>
              </w:rPr>
              <w:t>Местный уровень</w:t>
            </w:r>
          </w:p>
        </w:tc>
        <w:tc>
          <w:tcPr>
            <w:tcW w:w="1380" w:type="dxa"/>
            <w:tcBorders>
              <w:top w:val="single" w:sz="4" w:space="0" w:color="auto"/>
              <w:left w:val="single" w:sz="4" w:space="0" w:color="auto"/>
              <w:bottom w:val="single" w:sz="12" w:space="0" w:color="auto"/>
              <w:right w:val="single" w:sz="4" w:space="0" w:color="auto"/>
            </w:tcBorders>
            <w:vAlign w:val="center"/>
          </w:tcPr>
          <w:p w:rsidR="00000000" w:rsidRDefault="00000000">
            <w:pPr>
              <w:jc w:val="center"/>
              <w:rPr>
                <w:rFonts w:ascii="Arial" w:hAnsi="Arial"/>
                <w:sz w:val="16"/>
              </w:rPr>
            </w:pPr>
            <w:r>
              <w:rPr>
                <w:rFonts w:ascii="Arial" w:hAnsi="Arial"/>
                <w:sz w:val="16"/>
              </w:rPr>
              <w:t>126</w:t>
            </w:r>
          </w:p>
        </w:tc>
        <w:tc>
          <w:tcPr>
            <w:tcW w:w="1338" w:type="dxa"/>
            <w:tcBorders>
              <w:top w:val="single" w:sz="4" w:space="0" w:color="auto"/>
              <w:left w:val="nil"/>
              <w:bottom w:val="single" w:sz="12" w:space="0" w:color="auto"/>
              <w:right w:val="nil"/>
            </w:tcBorders>
            <w:vAlign w:val="center"/>
          </w:tcPr>
          <w:p w:rsidR="00000000" w:rsidRDefault="00000000">
            <w:pPr>
              <w:jc w:val="center"/>
              <w:rPr>
                <w:rFonts w:ascii="Arial" w:hAnsi="Arial"/>
                <w:sz w:val="16"/>
              </w:rPr>
            </w:pPr>
            <w:r>
              <w:rPr>
                <w:rFonts w:ascii="Arial" w:hAnsi="Arial"/>
                <w:sz w:val="16"/>
              </w:rPr>
              <w:t>41</w:t>
            </w:r>
          </w:p>
        </w:tc>
        <w:tc>
          <w:tcPr>
            <w:tcW w:w="1220" w:type="dxa"/>
            <w:tcBorders>
              <w:top w:val="single" w:sz="4" w:space="0" w:color="auto"/>
              <w:left w:val="single" w:sz="4" w:space="0" w:color="auto"/>
              <w:bottom w:val="single" w:sz="12" w:space="0" w:color="auto"/>
              <w:right w:val="nil"/>
            </w:tcBorders>
            <w:vAlign w:val="center"/>
          </w:tcPr>
          <w:p w:rsidR="00000000" w:rsidRDefault="00000000">
            <w:pPr>
              <w:jc w:val="center"/>
              <w:rPr>
                <w:rFonts w:ascii="Arial" w:hAnsi="Arial"/>
                <w:sz w:val="16"/>
              </w:rPr>
            </w:pPr>
            <w:r>
              <w:rPr>
                <w:rFonts w:ascii="Arial" w:hAnsi="Arial"/>
                <w:sz w:val="16"/>
              </w:rPr>
              <w:t>136</w:t>
            </w:r>
          </w:p>
        </w:tc>
        <w:tc>
          <w:tcPr>
            <w:tcW w:w="1324" w:type="dxa"/>
            <w:tcBorders>
              <w:top w:val="single" w:sz="4" w:space="0" w:color="auto"/>
              <w:left w:val="single" w:sz="4" w:space="0" w:color="auto"/>
              <w:bottom w:val="single" w:sz="12" w:space="0" w:color="auto"/>
              <w:right w:val="single" w:sz="12" w:space="0" w:color="auto"/>
            </w:tcBorders>
            <w:vAlign w:val="center"/>
          </w:tcPr>
          <w:p w:rsidR="00000000" w:rsidRDefault="00000000">
            <w:pPr>
              <w:jc w:val="center"/>
              <w:rPr>
                <w:rFonts w:ascii="Arial" w:hAnsi="Arial"/>
                <w:sz w:val="16"/>
              </w:rPr>
            </w:pPr>
            <w:r>
              <w:rPr>
                <w:rFonts w:ascii="Arial" w:hAnsi="Arial"/>
                <w:sz w:val="16"/>
              </w:rPr>
              <w:t>51</w:t>
            </w:r>
          </w:p>
        </w:tc>
      </w:tr>
    </w:tbl>
    <w:p w:rsidR="00000000" w:rsidRDefault="00000000">
      <w:pPr>
        <w:jc w:val="both"/>
        <w:rPr>
          <w:rFonts w:ascii="Arial" w:hAnsi="Arial"/>
          <w:b/>
          <w:sz w:val="18"/>
        </w:rPr>
      </w:pPr>
    </w:p>
    <w:p w:rsidR="00000000" w:rsidRDefault="00000000">
      <w:pPr>
        <w:jc w:val="both"/>
        <w:rPr>
          <w:rFonts w:ascii="Arial" w:hAnsi="Arial"/>
          <w:i/>
          <w:sz w:val="16"/>
        </w:rPr>
      </w:pPr>
      <w:r>
        <w:rPr>
          <w:rFonts w:ascii="Arial" w:hAnsi="Arial"/>
          <w:i/>
          <w:sz w:val="16"/>
        </w:rPr>
        <w:t>Источник: Государственная статистическая служба.</w:t>
      </w:r>
    </w:p>
    <w:p w:rsidR="00000000" w:rsidRDefault="00000000">
      <w:pPr>
        <w:jc w:val="both"/>
        <w:rPr>
          <w:rFonts w:ascii="Arial" w:hAnsi="Arial"/>
          <w:sz w:val="18"/>
        </w:rPr>
      </w:pPr>
    </w:p>
    <w:p w:rsidR="00000000" w:rsidRDefault="00000000">
      <w:pPr>
        <w:jc w:val="both"/>
        <w:rPr>
          <w:rFonts w:ascii="Arial" w:hAnsi="Arial"/>
          <w:sz w:val="18"/>
          <w:lang w:val="en-US"/>
        </w:rPr>
      </w:pPr>
    </w:p>
    <w:p w:rsidR="00000000" w:rsidRDefault="00000000">
      <w:pPr>
        <w:jc w:val="both"/>
        <w:rPr>
          <w:rFonts w:ascii="Arial" w:hAnsi="Arial"/>
          <w:sz w:val="18"/>
          <w:lang w:val="en-US"/>
        </w:rPr>
      </w:pPr>
    </w:p>
    <w:p w:rsidR="00000000" w:rsidRDefault="00000000">
      <w:pPr>
        <w:jc w:val="both"/>
        <w:rPr>
          <w:rFonts w:ascii="Arial" w:hAnsi="Arial"/>
          <w:sz w:val="18"/>
          <w:lang w:val="en-US"/>
        </w:rPr>
      </w:pPr>
    </w:p>
    <w:p w:rsidR="00000000" w:rsidRDefault="00000000">
      <w:pPr>
        <w:jc w:val="both"/>
        <w:rPr>
          <w:rFonts w:ascii="Arial" w:hAnsi="Arial"/>
          <w:sz w:val="18"/>
          <w:lang w:val="en-US"/>
        </w:rPr>
      </w:pPr>
    </w:p>
    <w:p w:rsidR="00000000" w:rsidRDefault="00000000">
      <w:pPr>
        <w:jc w:val="both"/>
        <w:rPr>
          <w:rFonts w:ascii="Arial" w:hAnsi="Arial"/>
          <w:sz w:val="18"/>
          <w:lang w:val="en-US"/>
        </w:rPr>
      </w:pPr>
    </w:p>
    <w:p w:rsidR="00000000" w:rsidRDefault="00000000">
      <w:pPr>
        <w:jc w:val="both"/>
        <w:rPr>
          <w:rFonts w:ascii="Arial" w:hAnsi="Arial"/>
          <w:sz w:val="18"/>
          <w:lang w:val="en-US"/>
        </w:rPr>
      </w:pPr>
    </w:p>
    <w:p w:rsidR="00000000" w:rsidRDefault="00000000">
      <w:pPr>
        <w:jc w:val="both"/>
        <w:rPr>
          <w:rFonts w:ascii="Arial" w:hAnsi="Arial"/>
          <w:sz w:val="18"/>
          <w:lang w:val="en-US"/>
        </w:rPr>
      </w:pPr>
    </w:p>
    <w:p w:rsidR="00000000" w:rsidRDefault="00000000">
      <w:pPr>
        <w:jc w:val="both"/>
        <w:rPr>
          <w:rFonts w:ascii="Arial" w:hAnsi="Arial"/>
          <w:sz w:val="18"/>
          <w:lang w:val="en-US"/>
        </w:rPr>
      </w:pPr>
    </w:p>
    <w:p w:rsidR="00000000" w:rsidRDefault="00000000">
      <w:pPr>
        <w:jc w:val="both"/>
        <w:rPr>
          <w:rFonts w:ascii="Arial" w:hAnsi="Arial"/>
          <w:sz w:val="18"/>
          <w:lang w:val="en-US"/>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39"/>
      </w:tblGrid>
      <w:tr w:rsidR="00000000">
        <w:tblPrEx>
          <w:tblCellMar>
            <w:top w:w="0" w:type="dxa"/>
            <w:bottom w:w="0" w:type="dxa"/>
          </w:tblCellMar>
        </w:tblPrEx>
        <w:tc>
          <w:tcPr>
            <w:tcW w:w="9639" w:type="dxa"/>
            <w:shd w:val="clear" w:color="auto" w:fill="C0C0C0"/>
          </w:tcPr>
          <w:p w:rsidR="00000000" w:rsidRDefault="00000000">
            <w:pPr>
              <w:spacing w:before="80" w:after="80"/>
              <w:jc w:val="center"/>
              <w:rPr>
                <w:rFonts w:ascii="Arial" w:hAnsi="Arial"/>
              </w:rPr>
            </w:pPr>
            <w:r>
              <w:rPr>
                <w:rFonts w:ascii="Arial" w:hAnsi="Arial"/>
                <w:sz w:val="18"/>
              </w:rPr>
              <w:br w:type="page"/>
            </w:r>
            <w:r>
              <w:rPr>
                <w:rFonts w:ascii="Arial" w:hAnsi="Arial"/>
                <w:b/>
              </w:rPr>
              <w:t>ОБРАЗОВАНИЕ</w:t>
            </w:r>
          </w:p>
        </w:tc>
      </w:tr>
    </w:tbl>
    <w:p w:rsidR="00000000" w:rsidRDefault="00000000">
      <w:pPr>
        <w:jc w:val="both"/>
        <w:rPr>
          <w:rFonts w:ascii="Arial" w:hAnsi="Arial"/>
          <w:sz w:val="18"/>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tblGrid>
      <w:tr w:rsidR="00000000">
        <w:tblPrEx>
          <w:tblCellMar>
            <w:top w:w="0" w:type="dxa"/>
            <w:bottom w:w="0" w:type="dxa"/>
          </w:tblCellMar>
        </w:tblPrEx>
        <w:tc>
          <w:tcPr>
            <w:tcW w:w="4678" w:type="dxa"/>
            <w:shd w:val="clear" w:color="auto" w:fill="C0C0C0"/>
          </w:tcPr>
          <w:p w:rsidR="00000000" w:rsidRDefault="00000000">
            <w:pPr>
              <w:spacing w:before="60" w:after="40"/>
              <w:jc w:val="center"/>
              <w:rPr>
                <w:rFonts w:ascii="Arial" w:hAnsi="Arial"/>
              </w:rPr>
            </w:pPr>
            <w:r>
              <w:rPr>
                <w:rFonts w:ascii="Arial" w:hAnsi="Arial"/>
                <w:b/>
              </w:rPr>
              <w:t>НАЧАЛЬНОЕ И СРЕДНЕЕ ОБРАЗОВАНИЕ</w:t>
            </w:r>
          </w:p>
        </w:tc>
      </w:tr>
    </w:tbl>
    <w:p w:rsidR="00000000" w:rsidRDefault="00000000">
      <w:pPr>
        <w:spacing w:before="120" w:line="200" w:lineRule="exact"/>
        <w:jc w:val="both"/>
        <w:rPr>
          <w:rFonts w:ascii="Arial" w:hAnsi="Arial"/>
          <w:sz w:val="18"/>
        </w:rPr>
      </w:pPr>
      <w:r>
        <w:rPr>
          <w:rFonts w:ascii="Arial" w:hAnsi="Arial"/>
          <w:sz w:val="18"/>
        </w:rPr>
        <w:t>В конце 2000/01 учебного года в рамках начального и среднего образования насчитывалось 1010 обычных школ, в них – 10 031 класс и 246 490 учащихся; 45 специальных начальных школ (для детей с психическими и физическими недостатками), в них – 175 классов и 1342 учащихся; 21 начальная школа для взрослых (причем это количество постоянно уменьшается), в них – 58 классов и 1137 учащихся; 95 обычных средних школ (4 из которых – частные), в них – 2951 класс и 90 990 учащихся; специальные средние школы – 4, в них – 40 классов и 311 учащихся, и 2 богословские средние школы, в них – 12 классов и 289 учащихся.</w:t>
      </w:r>
    </w:p>
    <w:p w:rsidR="00000000" w:rsidRDefault="00000000">
      <w:pPr>
        <w:spacing w:before="120" w:line="200" w:lineRule="exact"/>
        <w:jc w:val="both"/>
        <w:rPr>
          <w:rFonts w:ascii="Arial" w:hAnsi="Arial"/>
          <w:sz w:val="18"/>
        </w:rPr>
      </w:pPr>
      <w:r>
        <w:rPr>
          <w:rFonts w:ascii="Arial" w:hAnsi="Arial"/>
          <w:sz w:val="18"/>
        </w:rPr>
        <w:t xml:space="preserve">Школами дополнительного образования считаются начальные музыкальные и балетные школы. Учащиеся этих школ посещают также обычные начальные школы, поэтому такое обучение считается дополнительным. </w:t>
      </w:r>
    </w:p>
    <w:p w:rsidR="00000000" w:rsidRDefault="00000000">
      <w:pPr>
        <w:jc w:val="both"/>
        <w:rPr>
          <w:rFonts w:ascii="Arial" w:hAnsi="Arial"/>
          <w:sz w:val="18"/>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86"/>
        <w:gridCol w:w="1002"/>
        <w:gridCol w:w="991"/>
        <w:gridCol w:w="990"/>
        <w:gridCol w:w="990"/>
        <w:gridCol w:w="990"/>
        <w:gridCol w:w="990"/>
      </w:tblGrid>
      <w:tr w:rsidR="00000000">
        <w:tblPrEx>
          <w:tblCellMar>
            <w:top w:w="0" w:type="dxa"/>
            <w:bottom w:w="0" w:type="dxa"/>
          </w:tblCellMar>
        </w:tblPrEx>
        <w:tc>
          <w:tcPr>
            <w:tcW w:w="9639" w:type="dxa"/>
            <w:gridSpan w:val="7"/>
            <w:shd w:val="clear" w:color="auto" w:fill="C0C0C0"/>
          </w:tcPr>
          <w:p w:rsidR="00000000" w:rsidRDefault="00000000">
            <w:pPr>
              <w:spacing w:before="40" w:after="40"/>
              <w:jc w:val="both"/>
              <w:rPr>
                <w:rFonts w:ascii="Arial" w:hAnsi="Arial"/>
                <w:sz w:val="18"/>
              </w:rPr>
            </w:pPr>
            <w:r>
              <w:rPr>
                <w:rFonts w:ascii="Arial" w:hAnsi="Arial"/>
                <w:b/>
                <w:sz w:val="18"/>
              </w:rPr>
              <w:t>ШКОЛЫ, КЛАССЫ, УЧАЩИЕСЯ В 1998/99 УЧЕБНОМ ГОДУ</w:t>
            </w:r>
          </w:p>
        </w:tc>
      </w:tr>
      <w:tr w:rsidR="00000000">
        <w:tblPrEx>
          <w:tblBorders>
            <w:top w:val="single" w:sz="12" w:space="0" w:color="auto"/>
            <w:left w:val="single" w:sz="12" w:space="0" w:color="auto"/>
            <w:bottom w:val="single" w:sz="12" w:space="0" w:color="auto"/>
            <w:right w:val="single" w:sz="12" w:space="0" w:color="auto"/>
          </w:tblBorders>
          <w:tblCellMar>
            <w:top w:w="0" w:type="dxa"/>
            <w:left w:w="57" w:type="dxa"/>
            <w:bottom w:w="0" w:type="dxa"/>
            <w:right w:w="57" w:type="dxa"/>
          </w:tblCellMar>
        </w:tblPrEx>
        <w:trPr>
          <w:cantSplit/>
          <w:trHeight w:val="20"/>
        </w:trPr>
        <w:tc>
          <w:tcPr>
            <w:tcW w:w="3686" w:type="dxa"/>
            <w:vMerge w:val="restart"/>
            <w:tcBorders>
              <w:top w:val="single" w:sz="12" w:space="0" w:color="auto"/>
              <w:bottom w:val="single" w:sz="4" w:space="0" w:color="auto"/>
            </w:tcBorders>
            <w:vAlign w:val="center"/>
          </w:tcPr>
          <w:p w:rsidR="00000000" w:rsidRDefault="00000000">
            <w:pPr>
              <w:spacing w:line="160" w:lineRule="exact"/>
              <w:rPr>
                <w:rFonts w:ascii="Arial" w:eastAsia="Arial Unicode MS" w:hAnsi="Arial"/>
                <w:b/>
                <w:sz w:val="16"/>
              </w:rPr>
            </w:pPr>
          </w:p>
        </w:tc>
        <w:tc>
          <w:tcPr>
            <w:tcW w:w="1002" w:type="dxa"/>
            <w:vMerge w:val="restart"/>
            <w:tcBorders>
              <w:top w:val="single" w:sz="12" w:space="0" w:color="auto"/>
              <w:bottom w:val="single" w:sz="4" w:space="0" w:color="auto"/>
            </w:tcBorders>
            <w:vAlign w:val="center"/>
          </w:tcPr>
          <w:p w:rsidR="00000000" w:rsidRDefault="00000000">
            <w:pPr>
              <w:spacing w:line="160" w:lineRule="exact"/>
              <w:jc w:val="center"/>
              <w:rPr>
                <w:rFonts w:ascii="Arial" w:eastAsia="Arial Unicode MS" w:hAnsi="Arial"/>
                <w:b/>
                <w:sz w:val="16"/>
              </w:rPr>
            </w:pPr>
            <w:r>
              <w:rPr>
                <w:rFonts w:ascii="Arial" w:hAnsi="Arial"/>
                <w:b/>
                <w:sz w:val="16"/>
              </w:rPr>
              <w:t>Школы</w:t>
            </w:r>
          </w:p>
        </w:tc>
        <w:tc>
          <w:tcPr>
            <w:tcW w:w="991" w:type="dxa"/>
            <w:vMerge w:val="restart"/>
            <w:tcBorders>
              <w:top w:val="single" w:sz="12" w:space="0" w:color="auto"/>
              <w:bottom w:val="single" w:sz="4" w:space="0" w:color="auto"/>
            </w:tcBorders>
            <w:vAlign w:val="center"/>
          </w:tcPr>
          <w:p w:rsidR="00000000" w:rsidRDefault="00000000">
            <w:pPr>
              <w:spacing w:line="160" w:lineRule="exact"/>
              <w:jc w:val="center"/>
              <w:rPr>
                <w:rFonts w:ascii="Arial" w:eastAsia="Arial Unicode MS" w:hAnsi="Arial"/>
                <w:b/>
                <w:sz w:val="16"/>
              </w:rPr>
            </w:pPr>
            <w:r>
              <w:rPr>
                <w:rFonts w:ascii="Arial" w:hAnsi="Arial"/>
                <w:b/>
                <w:sz w:val="16"/>
              </w:rPr>
              <w:t>Классы</w:t>
            </w:r>
          </w:p>
        </w:tc>
        <w:tc>
          <w:tcPr>
            <w:tcW w:w="1980" w:type="dxa"/>
            <w:gridSpan w:val="2"/>
            <w:tcBorders>
              <w:top w:val="single" w:sz="12" w:space="0" w:color="auto"/>
              <w:bottom w:val="single" w:sz="4" w:space="0" w:color="auto"/>
            </w:tcBorders>
            <w:vAlign w:val="center"/>
          </w:tcPr>
          <w:p w:rsidR="00000000" w:rsidRDefault="00000000">
            <w:pPr>
              <w:spacing w:line="160" w:lineRule="exact"/>
              <w:jc w:val="center"/>
              <w:rPr>
                <w:rFonts w:ascii="Arial" w:eastAsia="Arial Unicode MS" w:hAnsi="Arial"/>
                <w:b/>
                <w:sz w:val="16"/>
              </w:rPr>
            </w:pPr>
            <w:r>
              <w:rPr>
                <w:rFonts w:ascii="Arial" w:hAnsi="Arial"/>
                <w:b/>
                <w:sz w:val="16"/>
              </w:rPr>
              <w:t>Учащиеся</w:t>
            </w:r>
          </w:p>
        </w:tc>
        <w:tc>
          <w:tcPr>
            <w:tcW w:w="1980" w:type="dxa"/>
            <w:gridSpan w:val="2"/>
            <w:tcBorders>
              <w:top w:val="single" w:sz="12" w:space="0" w:color="auto"/>
              <w:bottom w:val="single" w:sz="4" w:space="0" w:color="auto"/>
            </w:tcBorders>
            <w:vAlign w:val="center"/>
          </w:tcPr>
          <w:p w:rsidR="00000000" w:rsidRDefault="00000000">
            <w:pPr>
              <w:spacing w:line="160" w:lineRule="exact"/>
              <w:jc w:val="center"/>
              <w:rPr>
                <w:rFonts w:ascii="Arial" w:eastAsia="Arial Unicode MS" w:hAnsi="Arial"/>
                <w:b/>
                <w:sz w:val="16"/>
              </w:rPr>
            </w:pPr>
            <w:r>
              <w:rPr>
                <w:rFonts w:ascii="Arial" w:hAnsi="Arial"/>
                <w:b/>
                <w:sz w:val="16"/>
              </w:rPr>
              <w:t xml:space="preserve">Число учащихся, окончивших </w:t>
            </w:r>
            <w:r>
              <w:rPr>
                <w:rFonts w:ascii="Arial" w:hAnsi="Arial"/>
                <w:b/>
                <w:sz w:val="16"/>
              </w:rPr>
              <w:br/>
              <w:t>полный курс</w:t>
            </w:r>
          </w:p>
        </w:tc>
      </w:tr>
      <w:tr w:rsidR="00000000">
        <w:tblPrEx>
          <w:tblBorders>
            <w:top w:val="single" w:sz="12" w:space="0" w:color="auto"/>
            <w:left w:val="single" w:sz="12" w:space="0" w:color="auto"/>
            <w:bottom w:val="single" w:sz="12" w:space="0" w:color="auto"/>
            <w:right w:val="single" w:sz="12" w:space="0" w:color="auto"/>
          </w:tblBorders>
          <w:tblCellMar>
            <w:top w:w="0" w:type="dxa"/>
            <w:left w:w="57" w:type="dxa"/>
            <w:bottom w:w="0" w:type="dxa"/>
            <w:right w:w="57" w:type="dxa"/>
          </w:tblCellMar>
        </w:tblPrEx>
        <w:trPr>
          <w:cantSplit/>
          <w:trHeight w:val="20"/>
        </w:trPr>
        <w:tc>
          <w:tcPr>
            <w:tcW w:w="3686" w:type="dxa"/>
            <w:vMerge/>
            <w:tcBorders>
              <w:top w:val="single" w:sz="4" w:space="0" w:color="auto"/>
              <w:bottom w:val="single" w:sz="12" w:space="0" w:color="auto"/>
            </w:tcBorders>
            <w:vAlign w:val="center"/>
          </w:tcPr>
          <w:p w:rsidR="00000000" w:rsidRDefault="00000000">
            <w:pPr>
              <w:spacing w:line="160" w:lineRule="exact"/>
              <w:rPr>
                <w:rFonts w:ascii="Arial" w:eastAsia="Arial Unicode MS" w:hAnsi="Arial"/>
                <w:b/>
                <w:sz w:val="16"/>
              </w:rPr>
            </w:pPr>
          </w:p>
        </w:tc>
        <w:tc>
          <w:tcPr>
            <w:tcW w:w="1002" w:type="dxa"/>
            <w:vMerge/>
            <w:tcBorders>
              <w:top w:val="single" w:sz="4" w:space="0" w:color="auto"/>
              <w:bottom w:val="single" w:sz="12" w:space="0" w:color="auto"/>
            </w:tcBorders>
            <w:vAlign w:val="center"/>
          </w:tcPr>
          <w:p w:rsidR="00000000" w:rsidRDefault="00000000">
            <w:pPr>
              <w:spacing w:line="160" w:lineRule="exact"/>
              <w:rPr>
                <w:rFonts w:ascii="Arial" w:eastAsia="Arial Unicode MS" w:hAnsi="Arial"/>
                <w:b/>
                <w:sz w:val="16"/>
              </w:rPr>
            </w:pPr>
          </w:p>
        </w:tc>
        <w:tc>
          <w:tcPr>
            <w:tcW w:w="991" w:type="dxa"/>
            <w:vMerge/>
            <w:tcBorders>
              <w:top w:val="single" w:sz="4" w:space="0" w:color="auto"/>
              <w:bottom w:val="single" w:sz="12" w:space="0" w:color="auto"/>
            </w:tcBorders>
            <w:vAlign w:val="center"/>
          </w:tcPr>
          <w:p w:rsidR="00000000" w:rsidRDefault="00000000">
            <w:pPr>
              <w:spacing w:line="160" w:lineRule="exact"/>
              <w:rPr>
                <w:rFonts w:ascii="Arial" w:eastAsia="Arial Unicode MS" w:hAnsi="Arial"/>
                <w:b/>
                <w:sz w:val="16"/>
              </w:rPr>
            </w:pPr>
          </w:p>
        </w:tc>
        <w:tc>
          <w:tcPr>
            <w:tcW w:w="990" w:type="dxa"/>
            <w:tcBorders>
              <w:top w:val="single" w:sz="4" w:space="0" w:color="auto"/>
              <w:bottom w:val="single" w:sz="12" w:space="0" w:color="auto"/>
            </w:tcBorders>
            <w:vAlign w:val="center"/>
          </w:tcPr>
          <w:p w:rsidR="00000000" w:rsidRDefault="00000000">
            <w:pPr>
              <w:spacing w:line="160" w:lineRule="exact"/>
              <w:jc w:val="center"/>
              <w:rPr>
                <w:rFonts w:ascii="Arial" w:eastAsia="Arial Unicode MS" w:hAnsi="Arial"/>
                <w:b/>
                <w:sz w:val="16"/>
              </w:rPr>
            </w:pPr>
            <w:r>
              <w:rPr>
                <w:rFonts w:ascii="Arial" w:hAnsi="Arial"/>
                <w:b/>
                <w:sz w:val="16"/>
              </w:rPr>
              <w:t>Всего</w:t>
            </w:r>
          </w:p>
        </w:tc>
        <w:tc>
          <w:tcPr>
            <w:tcW w:w="990" w:type="dxa"/>
            <w:tcBorders>
              <w:top w:val="single" w:sz="4" w:space="0" w:color="auto"/>
              <w:bottom w:val="single" w:sz="12" w:space="0" w:color="auto"/>
            </w:tcBorders>
            <w:vAlign w:val="center"/>
          </w:tcPr>
          <w:p w:rsidR="00000000" w:rsidRDefault="00000000">
            <w:pPr>
              <w:spacing w:line="160" w:lineRule="exact"/>
              <w:jc w:val="center"/>
              <w:rPr>
                <w:rFonts w:ascii="Arial" w:eastAsia="Arial Unicode MS" w:hAnsi="Arial"/>
                <w:b/>
                <w:sz w:val="16"/>
              </w:rPr>
            </w:pPr>
            <w:r>
              <w:rPr>
                <w:rFonts w:ascii="Arial" w:hAnsi="Arial"/>
                <w:b/>
                <w:sz w:val="16"/>
              </w:rPr>
              <w:t>Девочки</w:t>
            </w:r>
          </w:p>
        </w:tc>
        <w:tc>
          <w:tcPr>
            <w:tcW w:w="990" w:type="dxa"/>
            <w:tcBorders>
              <w:top w:val="single" w:sz="4" w:space="0" w:color="auto"/>
              <w:bottom w:val="single" w:sz="12" w:space="0" w:color="auto"/>
            </w:tcBorders>
            <w:vAlign w:val="center"/>
          </w:tcPr>
          <w:p w:rsidR="00000000" w:rsidRDefault="00000000">
            <w:pPr>
              <w:spacing w:line="160" w:lineRule="exact"/>
              <w:jc w:val="center"/>
              <w:rPr>
                <w:rFonts w:ascii="Arial" w:eastAsia="Arial Unicode MS" w:hAnsi="Arial"/>
                <w:b/>
                <w:sz w:val="16"/>
              </w:rPr>
            </w:pPr>
            <w:r>
              <w:rPr>
                <w:rFonts w:ascii="Arial" w:hAnsi="Arial"/>
                <w:b/>
                <w:sz w:val="16"/>
              </w:rPr>
              <w:t>Всего</w:t>
            </w:r>
          </w:p>
        </w:tc>
        <w:tc>
          <w:tcPr>
            <w:tcW w:w="990" w:type="dxa"/>
            <w:tcBorders>
              <w:top w:val="single" w:sz="4" w:space="0" w:color="auto"/>
              <w:bottom w:val="single" w:sz="12" w:space="0" w:color="auto"/>
            </w:tcBorders>
            <w:vAlign w:val="center"/>
          </w:tcPr>
          <w:p w:rsidR="00000000" w:rsidRDefault="00000000">
            <w:pPr>
              <w:spacing w:line="160" w:lineRule="exact"/>
              <w:jc w:val="center"/>
              <w:rPr>
                <w:rFonts w:ascii="Arial" w:eastAsia="Arial Unicode MS" w:hAnsi="Arial"/>
                <w:b/>
                <w:sz w:val="16"/>
              </w:rPr>
            </w:pPr>
            <w:r>
              <w:rPr>
                <w:rFonts w:ascii="Arial" w:hAnsi="Arial"/>
                <w:b/>
                <w:sz w:val="16"/>
              </w:rPr>
              <w:t>Девочки</w:t>
            </w:r>
          </w:p>
        </w:tc>
      </w:tr>
      <w:tr w:rsidR="00000000">
        <w:tblPrEx>
          <w:tblBorders>
            <w:top w:val="single" w:sz="12" w:space="0" w:color="auto"/>
            <w:left w:val="single" w:sz="12" w:space="0" w:color="auto"/>
            <w:bottom w:val="single" w:sz="12" w:space="0" w:color="auto"/>
            <w:right w:val="single" w:sz="12" w:space="0" w:color="auto"/>
          </w:tblBorders>
          <w:tblCellMar>
            <w:top w:w="0" w:type="dxa"/>
            <w:left w:w="57" w:type="dxa"/>
            <w:bottom w:w="0" w:type="dxa"/>
            <w:right w:w="57" w:type="dxa"/>
          </w:tblCellMar>
        </w:tblPrEx>
        <w:trPr>
          <w:trHeight w:val="20"/>
        </w:trPr>
        <w:tc>
          <w:tcPr>
            <w:tcW w:w="3686" w:type="dxa"/>
            <w:tcBorders>
              <w:top w:val="single" w:sz="12" w:space="0" w:color="auto"/>
            </w:tcBorders>
            <w:vAlign w:val="center"/>
          </w:tcPr>
          <w:p w:rsidR="00000000" w:rsidRDefault="00000000">
            <w:pPr>
              <w:spacing w:line="160" w:lineRule="exact"/>
              <w:rPr>
                <w:rFonts w:ascii="Arial" w:eastAsia="Arial Unicode MS" w:hAnsi="Arial"/>
                <w:sz w:val="18"/>
              </w:rPr>
            </w:pPr>
            <w:r>
              <w:rPr>
                <w:rFonts w:ascii="Arial" w:hAnsi="Arial"/>
                <w:sz w:val="18"/>
              </w:rPr>
              <w:t>Обычные начальные школы</w:t>
            </w:r>
          </w:p>
        </w:tc>
        <w:tc>
          <w:tcPr>
            <w:tcW w:w="1002" w:type="dxa"/>
            <w:tcBorders>
              <w:top w:val="single" w:sz="12" w:space="0" w:color="auto"/>
            </w:tcBorders>
            <w:vAlign w:val="center"/>
          </w:tcPr>
          <w:p w:rsidR="00000000" w:rsidRDefault="00000000">
            <w:pPr>
              <w:tabs>
                <w:tab w:val="decimal" w:pos="737"/>
              </w:tabs>
              <w:spacing w:line="160" w:lineRule="exact"/>
              <w:rPr>
                <w:rFonts w:ascii="Arial" w:eastAsia="Arial Unicode MS" w:hAnsi="Arial"/>
                <w:sz w:val="18"/>
              </w:rPr>
            </w:pPr>
            <w:r>
              <w:rPr>
                <w:rFonts w:ascii="Arial" w:hAnsi="Arial"/>
                <w:sz w:val="18"/>
              </w:rPr>
              <w:t>1 041</w:t>
            </w:r>
          </w:p>
        </w:tc>
        <w:tc>
          <w:tcPr>
            <w:tcW w:w="991" w:type="dxa"/>
            <w:tcBorders>
              <w:top w:val="single" w:sz="12" w:space="0" w:color="auto"/>
            </w:tcBorders>
            <w:vAlign w:val="center"/>
          </w:tcPr>
          <w:p w:rsidR="00000000" w:rsidRDefault="00000000">
            <w:pPr>
              <w:tabs>
                <w:tab w:val="decimal" w:pos="737"/>
              </w:tabs>
              <w:spacing w:line="160" w:lineRule="exact"/>
              <w:rPr>
                <w:rFonts w:ascii="Arial" w:eastAsia="Arial Unicode MS" w:hAnsi="Arial"/>
                <w:sz w:val="18"/>
              </w:rPr>
            </w:pPr>
            <w:r>
              <w:rPr>
                <w:rFonts w:ascii="Arial" w:hAnsi="Arial"/>
                <w:sz w:val="18"/>
              </w:rPr>
              <w:t>10 325</w:t>
            </w:r>
          </w:p>
        </w:tc>
        <w:tc>
          <w:tcPr>
            <w:tcW w:w="990" w:type="dxa"/>
            <w:tcBorders>
              <w:top w:val="single" w:sz="12" w:space="0" w:color="auto"/>
            </w:tcBorders>
            <w:vAlign w:val="center"/>
          </w:tcPr>
          <w:p w:rsidR="00000000" w:rsidRDefault="00000000">
            <w:pPr>
              <w:tabs>
                <w:tab w:val="decimal" w:pos="737"/>
              </w:tabs>
              <w:spacing w:line="160" w:lineRule="exact"/>
              <w:rPr>
                <w:rFonts w:ascii="Arial" w:eastAsia="Arial Unicode MS" w:hAnsi="Arial"/>
                <w:sz w:val="18"/>
              </w:rPr>
            </w:pPr>
            <w:r>
              <w:rPr>
                <w:rFonts w:ascii="Arial" w:hAnsi="Arial"/>
                <w:sz w:val="18"/>
              </w:rPr>
              <w:t>255 150</w:t>
            </w:r>
          </w:p>
        </w:tc>
        <w:tc>
          <w:tcPr>
            <w:tcW w:w="990" w:type="dxa"/>
            <w:tcBorders>
              <w:top w:val="single" w:sz="12" w:space="0" w:color="auto"/>
            </w:tcBorders>
            <w:vAlign w:val="center"/>
          </w:tcPr>
          <w:p w:rsidR="00000000" w:rsidRDefault="00000000">
            <w:pPr>
              <w:tabs>
                <w:tab w:val="decimal" w:pos="737"/>
              </w:tabs>
              <w:spacing w:line="160" w:lineRule="exact"/>
              <w:rPr>
                <w:rFonts w:ascii="Arial" w:eastAsia="Arial Unicode MS" w:hAnsi="Arial"/>
                <w:sz w:val="18"/>
              </w:rPr>
            </w:pPr>
            <w:r>
              <w:rPr>
                <w:rFonts w:ascii="Arial" w:hAnsi="Arial"/>
                <w:sz w:val="18"/>
              </w:rPr>
              <w:t>123 068</w:t>
            </w:r>
          </w:p>
        </w:tc>
        <w:tc>
          <w:tcPr>
            <w:tcW w:w="990" w:type="dxa"/>
            <w:tcBorders>
              <w:top w:val="single" w:sz="12" w:space="0" w:color="auto"/>
            </w:tcBorders>
            <w:vAlign w:val="center"/>
          </w:tcPr>
          <w:p w:rsidR="00000000" w:rsidRDefault="00000000">
            <w:pPr>
              <w:tabs>
                <w:tab w:val="decimal" w:pos="737"/>
              </w:tabs>
              <w:spacing w:line="160" w:lineRule="exact"/>
              <w:rPr>
                <w:rFonts w:ascii="Arial" w:eastAsia="Arial Unicode MS" w:hAnsi="Arial"/>
                <w:sz w:val="18"/>
              </w:rPr>
            </w:pPr>
            <w:r>
              <w:rPr>
                <w:rFonts w:ascii="Arial" w:hAnsi="Arial"/>
                <w:sz w:val="18"/>
              </w:rPr>
              <w:t>30 389</w:t>
            </w:r>
          </w:p>
        </w:tc>
        <w:tc>
          <w:tcPr>
            <w:tcW w:w="990" w:type="dxa"/>
            <w:tcBorders>
              <w:top w:val="single" w:sz="12" w:space="0" w:color="auto"/>
            </w:tcBorders>
            <w:vAlign w:val="center"/>
          </w:tcPr>
          <w:p w:rsidR="00000000" w:rsidRDefault="00000000">
            <w:pPr>
              <w:tabs>
                <w:tab w:val="decimal" w:pos="737"/>
              </w:tabs>
              <w:spacing w:line="160" w:lineRule="exact"/>
              <w:rPr>
                <w:rFonts w:ascii="Arial" w:eastAsia="Arial Unicode MS" w:hAnsi="Arial"/>
                <w:sz w:val="18"/>
              </w:rPr>
            </w:pPr>
            <w:r>
              <w:rPr>
                <w:rFonts w:ascii="Arial" w:hAnsi="Arial"/>
                <w:sz w:val="18"/>
              </w:rPr>
              <w:t>14 799</w:t>
            </w:r>
          </w:p>
        </w:tc>
      </w:tr>
      <w:tr w:rsidR="00000000">
        <w:tblPrEx>
          <w:tblBorders>
            <w:top w:val="single" w:sz="12" w:space="0" w:color="auto"/>
            <w:left w:val="single" w:sz="12" w:space="0" w:color="auto"/>
            <w:bottom w:val="single" w:sz="12" w:space="0" w:color="auto"/>
            <w:right w:val="single" w:sz="12" w:space="0" w:color="auto"/>
          </w:tblBorders>
          <w:tblCellMar>
            <w:top w:w="0" w:type="dxa"/>
            <w:left w:w="57" w:type="dxa"/>
            <w:bottom w:w="0" w:type="dxa"/>
            <w:right w:w="57" w:type="dxa"/>
          </w:tblCellMar>
        </w:tblPrEx>
        <w:trPr>
          <w:trHeight w:val="20"/>
        </w:trPr>
        <w:tc>
          <w:tcPr>
            <w:tcW w:w="3686" w:type="dxa"/>
            <w:vAlign w:val="center"/>
          </w:tcPr>
          <w:p w:rsidR="00000000" w:rsidRDefault="00000000">
            <w:pPr>
              <w:spacing w:line="160" w:lineRule="exact"/>
              <w:rPr>
                <w:rFonts w:ascii="Arial" w:eastAsia="Arial Unicode MS" w:hAnsi="Arial"/>
                <w:sz w:val="18"/>
              </w:rPr>
            </w:pPr>
            <w:r>
              <w:rPr>
                <w:rFonts w:ascii="Arial" w:hAnsi="Arial"/>
                <w:sz w:val="18"/>
              </w:rPr>
              <w:t>Специальные начальные школы</w:t>
            </w:r>
          </w:p>
        </w:tc>
        <w:tc>
          <w:tcPr>
            <w:tcW w:w="1002" w:type="dxa"/>
            <w:vAlign w:val="center"/>
          </w:tcPr>
          <w:p w:rsidR="00000000" w:rsidRDefault="00000000">
            <w:pPr>
              <w:tabs>
                <w:tab w:val="decimal" w:pos="737"/>
              </w:tabs>
              <w:spacing w:line="160" w:lineRule="exact"/>
              <w:rPr>
                <w:rFonts w:ascii="Arial" w:eastAsia="Arial Unicode MS" w:hAnsi="Arial"/>
                <w:sz w:val="18"/>
              </w:rPr>
            </w:pPr>
            <w:r>
              <w:rPr>
                <w:rFonts w:ascii="Arial" w:hAnsi="Arial"/>
                <w:sz w:val="18"/>
              </w:rPr>
              <w:t>46</w:t>
            </w:r>
          </w:p>
        </w:tc>
        <w:tc>
          <w:tcPr>
            <w:tcW w:w="991" w:type="dxa"/>
            <w:vAlign w:val="center"/>
          </w:tcPr>
          <w:p w:rsidR="00000000" w:rsidRDefault="00000000">
            <w:pPr>
              <w:tabs>
                <w:tab w:val="decimal" w:pos="737"/>
              </w:tabs>
              <w:spacing w:line="160" w:lineRule="exact"/>
              <w:rPr>
                <w:rFonts w:ascii="Arial" w:eastAsia="Arial Unicode MS" w:hAnsi="Arial"/>
                <w:sz w:val="18"/>
              </w:rPr>
            </w:pPr>
            <w:r>
              <w:rPr>
                <w:rFonts w:ascii="Arial" w:hAnsi="Arial"/>
                <w:sz w:val="18"/>
              </w:rPr>
              <w:t>165</w:t>
            </w:r>
          </w:p>
        </w:tc>
        <w:tc>
          <w:tcPr>
            <w:tcW w:w="990" w:type="dxa"/>
            <w:vAlign w:val="center"/>
          </w:tcPr>
          <w:p w:rsidR="00000000" w:rsidRDefault="00000000">
            <w:pPr>
              <w:tabs>
                <w:tab w:val="decimal" w:pos="737"/>
              </w:tabs>
              <w:spacing w:line="160" w:lineRule="exact"/>
              <w:rPr>
                <w:rFonts w:ascii="Arial" w:eastAsia="Arial Unicode MS" w:hAnsi="Arial"/>
                <w:sz w:val="18"/>
              </w:rPr>
            </w:pPr>
            <w:r>
              <w:rPr>
                <w:rFonts w:ascii="Arial" w:hAnsi="Arial"/>
                <w:sz w:val="18"/>
              </w:rPr>
              <w:t>1 353</w:t>
            </w:r>
          </w:p>
        </w:tc>
        <w:tc>
          <w:tcPr>
            <w:tcW w:w="990" w:type="dxa"/>
            <w:vAlign w:val="center"/>
          </w:tcPr>
          <w:p w:rsidR="00000000" w:rsidRDefault="00000000">
            <w:pPr>
              <w:tabs>
                <w:tab w:val="decimal" w:pos="737"/>
              </w:tabs>
              <w:spacing w:line="160" w:lineRule="exact"/>
              <w:rPr>
                <w:rFonts w:ascii="Arial" w:eastAsia="Arial Unicode MS" w:hAnsi="Arial"/>
                <w:sz w:val="18"/>
              </w:rPr>
            </w:pPr>
            <w:r>
              <w:rPr>
                <w:rFonts w:ascii="Arial" w:hAnsi="Arial"/>
                <w:sz w:val="18"/>
              </w:rPr>
              <w:t>482</w:t>
            </w:r>
          </w:p>
        </w:tc>
        <w:tc>
          <w:tcPr>
            <w:tcW w:w="990" w:type="dxa"/>
            <w:vAlign w:val="center"/>
          </w:tcPr>
          <w:p w:rsidR="00000000" w:rsidRDefault="00000000">
            <w:pPr>
              <w:tabs>
                <w:tab w:val="decimal" w:pos="737"/>
              </w:tabs>
              <w:spacing w:line="160" w:lineRule="exact"/>
              <w:rPr>
                <w:rFonts w:ascii="Arial" w:eastAsia="Arial Unicode MS" w:hAnsi="Arial"/>
                <w:sz w:val="18"/>
              </w:rPr>
            </w:pPr>
            <w:r>
              <w:rPr>
                <w:rFonts w:ascii="Arial" w:hAnsi="Arial"/>
                <w:sz w:val="18"/>
              </w:rPr>
              <w:t>182</w:t>
            </w:r>
          </w:p>
        </w:tc>
        <w:tc>
          <w:tcPr>
            <w:tcW w:w="990" w:type="dxa"/>
            <w:vAlign w:val="center"/>
          </w:tcPr>
          <w:p w:rsidR="00000000" w:rsidRDefault="00000000">
            <w:pPr>
              <w:tabs>
                <w:tab w:val="decimal" w:pos="737"/>
              </w:tabs>
              <w:spacing w:line="160" w:lineRule="exact"/>
              <w:rPr>
                <w:rFonts w:ascii="Arial" w:eastAsia="Arial Unicode MS" w:hAnsi="Arial"/>
                <w:sz w:val="18"/>
              </w:rPr>
            </w:pPr>
            <w:r>
              <w:rPr>
                <w:rFonts w:ascii="Arial" w:hAnsi="Arial"/>
                <w:sz w:val="18"/>
              </w:rPr>
              <w:t>53</w:t>
            </w:r>
          </w:p>
        </w:tc>
      </w:tr>
      <w:tr w:rsidR="00000000">
        <w:tblPrEx>
          <w:tblBorders>
            <w:top w:val="single" w:sz="12" w:space="0" w:color="auto"/>
            <w:left w:val="single" w:sz="12" w:space="0" w:color="auto"/>
            <w:bottom w:val="single" w:sz="12" w:space="0" w:color="auto"/>
            <w:right w:val="single" w:sz="12" w:space="0" w:color="auto"/>
          </w:tblBorders>
          <w:tblCellMar>
            <w:top w:w="0" w:type="dxa"/>
            <w:left w:w="57" w:type="dxa"/>
            <w:bottom w:w="0" w:type="dxa"/>
            <w:right w:w="57" w:type="dxa"/>
          </w:tblCellMar>
        </w:tblPrEx>
        <w:trPr>
          <w:trHeight w:val="20"/>
        </w:trPr>
        <w:tc>
          <w:tcPr>
            <w:tcW w:w="3686" w:type="dxa"/>
            <w:vAlign w:val="center"/>
          </w:tcPr>
          <w:p w:rsidR="00000000" w:rsidRDefault="00000000">
            <w:pPr>
              <w:spacing w:line="160" w:lineRule="exact"/>
              <w:rPr>
                <w:rFonts w:ascii="Arial" w:eastAsia="Arial Unicode MS" w:hAnsi="Arial"/>
                <w:sz w:val="18"/>
              </w:rPr>
            </w:pPr>
            <w:r>
              <w:rPr>
                <w:rFonts w:ascii="Arial" w:hAnsi="Arial"/>
                <w:sz w:val="18"/>
              </w:rPr>
              <w:t>Начальные школы для взрослых</w:t>
            </w:r>
          </w:p>
        </w:tc>
        <w:tc>
          <w:tcPr>
            <w:tcW w:w="1002" w:type="dxa"/>
            <w:vAlign w:val="center"/>
          </w:tcPr>
          <w:p w:rsidR="00000000" w:rsidRDefault="00000000">
            <w:pPr>
              <w:tabs>
                <w:tab w:val="decimal" w:pos="737"/>
              </w:tabs>
              <w:spacing w:line="160" w:lineRule="exact"/>
              <w:rPr>
                <w:rFonts w:ascii="Arial" w:eastAsia="Arial Unicode MS" w:hAnsi="Arial"/>
                <w:sz w:val="18"/>
              </w:rPr>
            </w:pPr>
            <w:r>
              <w:rPr>
                <w:rFonts w:ascii="Arial" w:hAnsi="Arial"/>
                <w:sz w:val="18"/>
              </w:rPr>
              <w:t>21</w:t>
            </w:r>
          </w:p>
        </w:tc>
        <w:tc>
          <w:tcPr>
            <w:tcW w:w="991" w:type="dxa"/>
            <w:vAlign w:val="center"/>
          </w:tcPr>
          <w:p w:rsidR="00000000" w:rsidRDefault="00000000">
            <w:pPr>
              <w:tabs>
                <w:tab w:val="decimal" w:pos="737"/>
              </w:tabs>
              <w:spacing w:line="160" w:lineRule="exact"/>
              <w:rPr>
                <w:rFonts w:ascii="Arial" w:eastAsia="Arial Unicode MS" w:hAnsi="Arial"/>
                <w:sz w:val="18"/>
              </w:rPr>
            </w:pPr>
            <w:r>
              <w:rPr>
                <w:rFonts w:ascii="Arial" w:hAnsi="Arial"/>
                <w:sz w:val="18"/>
              </w:rPr>
              <w:t>64</w:t>
            </w:r>
          </w:p>
        </w:tc>
        <w:tc>
          <w:tcPr>
            <w:tcW w:w="990" w:type="dxa"/>
            <w:vAlign w:val="center"/>
          </w:tcPr>
          <w:p w:rsidR="00000000" w:rsidRDefault="00000000">
            <w:pPr>
              <w:tabs>
                <w:tab w:val="decimal" w:pos="737"/>
              </w:tabs>
              <w:spacing w:line="160" w:lineRule="exact"/>
              <w:rPr>
                <w:rFonts w:ascii="Arial" w:eastAsia="Arial Unicode MS" w:hAnsi="Arial"/>
                <w:sz w:val="18"/>
              </w:rPr>
            </w:pPr>
            <w:r>
              <w:rPr>
                <w:rFonts w:ascii="Arial" w:hAnsi="Arial"/>
                <w:sz w:val="18"/>
              </w:rPr>
              <w:t>1 608</w:t>
            </w:r>
          </w:p>
        </w:tc>
        <w:tc>
          <w:tcPr>
            <w:tcW w:w="990" w:type="dxa"/>
            <w:vAlign w:val="center"/>
          </w:tcPr>
          <w:p w:rsidR="00000000" w:rsidRDefault="00000000">
            <w:pPr>
              <w:tabs>
                <w:tab w:val="decimal" w:pos="737"/>
              </w:tabs>
              <w:spacing w:line="160" w:lineRule="exact"/>
              <w:rPr>
                <w:rFonts w:ascii="Arial" w:eastAsia="Arial Unicode MS" w:hAnsi="Arial"/>
                <w:sz w:val="18"/>
              </w:rPr>
            </w:pPr>
            <w:r>
              <w:rPr>
                <w:rFonts w:ascii="Arial" w:hAnsi="Arial"/>
                <w:sz w:val="18"/>
              </w:rPr>
              <w:t>627</w:t>
            </w:r>
          </w:p>
        </w:tc>
        <w:tc>
          <w:tcPr>
            <w:tcW w:w="990" w:type="dxa"/>
            <w:vAlign w:val="center"/>
          </w:tcPr>
          <w:p w:rsidR="00000000" w:rsidRDefault="00000000">
            <w:pPr>
              <w:tabs>
                <w:tab w:val="decimal" w:pos="737"/>
              </w:tabs>
              <w:spacing w:line="160" w:lineRule="exact"/>
              <w:rPr>
                <w:rFonts w:ascii="Arial" w:eastAsia="Arial Unicode MS" w:hAnsi="Arial"/>
                <w:sz w:val="18"/>
              </w:rPr>
            </w:pPr>
            <w:r>
              <w:rPr>
                <w:rFonts w:ascii="Arial" w:hAnsi="Arial"/>
                <w:sz w:val="18"/>
              </w:rPr>
              <w:t>641</w:t>
            </w:r>
          </w:p>
        </w:tc>
        <w:tc>
          <w:tcPr>
            <w:tcW w:w="990" w:type="dxa"/>
            <w:vAlign w:val="center"/>
          </w:tcPr>
          <w:p w:rsidR="00000000" w:rsidRDefault="00000000">
            <w:pPr>
              <w:tabs>
                <w:tab w:val="decimal" w:pos="737"/>
              </w:tabs>
              <w:spacing w:line="160" w:lineRule="exact"/>
              <w:rPr>
                <w:rFonts w:ascii="Arial" w:eastAsia="Arial Unicode MS" w:hAnsi="Arial"/>
                <w:sz w:val="18"/>
              </w:rPr>
            </w:pPr>
            <w:r>
              <w:rPr>
                <w:rFonts w:ascii="Arial" w:hAnsi="Arial"/>
                <w:sz w:val="18"/>
              </w:rPr>
              <w:t>243</w:t>
            </w:r>
          </w:p>
        </w:tc>
      </w:tr>
      <w:tr w:rsidR="00000000">
        <w:tblPrEx>
          <w:tblBorders>
            <w:top w:val="single" w:sz="12" w:space="0" w:color="auto"/>
            <w:left w:val="single" w:sz="12" w:space="0" w:color="auto"/>
            <w:bottom w:val="single" w:sz="12" w:space="0" w:color="auto"/>
            <w:right w:val="single" w:sz="12" w:space="0" w:color="auto"/>
          </w:tblBorders>
          <w:tblCellMar>
            <w:top w:w="0" w:type="dxa"/>
            <w:left w:w="57" w:type="dxa"/>
            <w:bottom w:w="0" w:type="dxa"/>
            <w:right w:w="57" w:type="dxa"/>
          </w:tblCellMar>
        </w:tblPrEx>
        <w:trPr>
          <w:trHeight w:val="20"/>
        </w:trPr>
        <w:tc>
          <w:tcPr>
            <w:tcW w:w="3686" w:type="dxa"/>
            <w:vAlign w:val="center"/>
          </w:tcPr>
          <w:p w:rsidR="00000000" w:rsidRDefault="00000000">
            <w:pPr>
              <w:spacing w:line="160" w:lineRule="exact"/>
              <w:rPr>
                <w:rFonts w:ascii="Arial" w:eastAsia="Arial Unicode MS" w:hAnsi="Arial"/>
                <w:sz w:val="18"/>
              </w:rPr>
            </w:pPr>
            <w:r>
              <w:rPr>
                <w:rFonts w:ascii="Arial" w:hAnsi="Arial"/>
                <w:sz w:val="18"/>
              </w:rPr>
              <w:t>Обычные средние школы</w:t>
            </w:r>
          </w:p>
        </w:tc>
        <w:tc>
          <w:tcPr>
            <w:tcW w:w="1002" w:type="dxa"/>
            <w:vAlign w:val="center"/>
          </w:tcPr>
          <w:p w:rsidR="00000000" w:rsidRDefault="00000000">
            <w:pPr>
              <w:tabs>
                <w:tab w:val="decimal" w:pos="737"/>
              </w:tabs>
              <w:spacing w:line="160" w:lineRule="exact"/>
              <w:rPr>
                <w:rFonts w:ascii="Arial" w:eastAsia="Arial Unicode MS" w:hAnsi="Arial"/>
                <w:sz w:val="18"/>
              </w:rPr>
            </w:pPr>
            <w:r>
              <w:rPr>
                <w:rFonts w:ascii="Arial" w:hAnsi="Arial"/>
                <w:sz w:val="18"/>
              </w:rPr>
              <w:t>95</w:t>
            </w:r>
          </w:p>
        </w:tc>
        <w:tc>
          <w:tcPr>
            <w:tcW w:w="991" w:type="dxa"/>
            <w:vAlign w:val="center"/>
          </w:tcPr>
          <w:p w:rsidR="00000000" w:rsidRDefault="00000000">
            <w:pPr>
              <w:tabs>
                <w:tab w:val="decimal" w:pos="737"/>
              </w:tabs>
              <w:spacing w:line="160" w:lineRule="exact"/>
              <w:rPr>
                <w:rFonts w:ascii="Arial" w:eastAsia="Arial Unicode MS" w:hAnsi="Arial"/>
                <w:sz w:val="18"/>
              </w:rPr>
            </w:pPr>
            <w:r>
              <w:rPr>
                <w:rFonts w:ascii="Arial" w:hAnsi="Arial"/>
                <w:sz w:val="18"/>
              </w:rPr>
              <w:t>2 811</w:t>
            </w:r>
          </w:p>
        </w:tc>
        <w:tc>
          <w:tcPr>
            <w:tcW w:w="990" w:type="dxa"/>
            <w:vAlign w:val="center"/>
          </w:tcPr>
          <w:p w:rsidR="00000000" w:rsidRDefault="00000000">
            <w:pPr>
              <w:tabs>
                <w:tab w:val="decimal" w:pos="737"/>
              </w:tabs>
              <w:spacing w:line="160" w:lineRule="exact"/>
              <w:rPr>
                <w:rFonts w:ascii="Arial" w:eastAsia="Arial Unicode MS" w:hAnsi="Arial"/>
                <w:sz w:val="18"/>
              </w:rPr>
            </w:pPr>
            <w:r>
              <w:rPr>
                <w:rFonts w:ascii="Arial" w:hAnsi="Arial"/>
                <w:sz w:val="18"/>
              </w:rPr>
              <w:t>87 420</w:t>
            </w:r>
          </w:p>
        </w:tc>
        <w:tc>
          <w:tcPr>
            <w:tcW w:w="990" w:type="dxa"/>
            <w:vAlign w:val="center"/>
          </w:tcPr>
          <w:p w:rsidR="00000000" w:rsidRDefault="00000000">
            <w:pPr>
              <w:tabs>
                <w:tab w:val="decimal" w:pos="737"/>
              </w:tabs>
              <w:spacing w:line="160" w:lineRule="exact"/>
              <w:rPr>
                <w:rFonts w:ascii="Arial" w:eastAsia="Arial Unicode MS" w:hAnsi="Arial"/>
                <w:sz w:val="18"/>
              </w:rPr>
            </w:pPr>
            <w:r>
              <w:rPr>
                <w:rFonts w:ascii="Arial" w:hAnsi="Arial"/>
                <w:sz w:val="18"/>
              </w:rPr>
              <w:t>42 507</w:t>
            </w:r>
          </w:p>
        </w:tc>
        <w:tc>
          <w:tcPr>
            <w:tcW w:w="990" w:type="dxa"/>
            <w:vAlign w:val="center"/>
          </w:tcPr>
          <w:p w:rsidR="00000000" w:rsidRDefault="00000000">
            <w:pPr>
              <w:tabs>
                <w:tab w:val="decimal" w:pos="737"/>
              </w:tabs>
              <w:spacing w:line="160" w:lineRule="exact"/>
              <w:rPr>
                <w:rFonts w:ascii="Arial" w:eastAsia="Arial Unicode MS" w:hAnsi="Arial"/>
                <w:sz w:val="18"/>
              </w:rPr>
            </w:pPr>
            <w:r>
              <w:rPr>
                <w:rFonts w:ascii="Arial" w:hAnsi="Arial"/>
                <w:sz w:val="18"/>
              </w:rPr>
              <w:t>20 515</w:t>
            </w:r>
          </w:p>
        </w:tc>
        <w:tc>
          <w:tcPr>
            <w:tcW w:w="990" w:type="dxa"/>
            <w:vAlign w:val="center"/>
          </w:tcPr>
          <w:p w:rsidR="00000000" w:rsidRDefault="00000000">
            <w:pPr>
              <w:tabs>
                <w:tab w:val="decimal" w:pos="737"/>
              </w:tabs>
              <w:spacing w:line="160" w:lineRule="exact"/>
              <w:rPr>
                <w:rFonts w:ascii="Arial" w:eastAsia="Arial Unicode MS" w:hAnsi="Arial"/>
                <w:sz w:val="18"/>
              </w:rPr>
            </w:pPr>
            <w:r>
              <w:rPr>
                <w:rFonts w:ascii="Arial" w:hAnsi="Arial"/>
                <w:sz w:val="18"/>
              </w:rPr>
              <w:t>10 066</w:t>
            </w:r>
          </w:p>
        </w:tc>
      </w:tr>
      <w:tr w:rsidR="00000000">
        <w:tblPrEx>
          <w:tblBorders>
            <w:top w:val="single" w:sz="12" w:space="0" w:color="auto"/>
            <w:left w:val="single" w:sz="12" w:space="0" w:color="auto"/>
            <w:bottom w:val="single" w:sz="12" w:space="0" w:color="auto"/>
            <w:right w:val="single" w:sz="12" w:space="0" w:color="auto"/>
          </w:tblBorders>
          <w:tblCellMar>
            <w:top w:w="0" w:type="dxa"/>
            <w:left w:w="57" w:type="dxa"/>
            <w:bottom w:w="0" w:type="dxa"/>
            <w:right w:w="57" w:type="dxa"/>
          </w:tblCellMar>
        </w:tblPrEx>
        <w:trPr>
          <w:trHeight w:val="20"/>
        </w:trPr>
        <w:tc>
          <w:tcPr>
            <w:tcW w:w="3686" w:type="dxa"/>
            <w:vAlign w:val="center"/>
          </w:tcPr>
          <w:p w:rsidR="00000000" w:rsidRDefault="00000000">
            <w:pPr>
              <w:spacing w:line="160" w:lineRule="exact"/>
              <w:rPr>
                <w:rFonts w:ascii="Arial" w:eastAsia="Arial Unicode MS" w:hAnsi="Arial"/>
                <w:sz w:val="18"/>
              </w:rPr>
            </w:pPr>
            <w:r>
              <w:rPr>
                <w:rFonts w:ascii="Arial" w:hAnsi="Arial"/>
                <w:sz w:val="18"/>
              </w:rPr>
              <w:t>Специальные средние школы</w:t>
            </w:r>
          </w:p>
        </w:tc>
        <w:tc>
          <w:tcPr>
            <w:tcW w:w="1002" w:type="dxa"/>
            <w:vAlign w:val="center"/>
          </w:tcPr>
          <w:p w:rsidR="00000000" w:rsidRDefault="00000000">
            <w:pPr>
              <w:tabs>
                <w:tab w:val="decimal" w:pos="737"/>
              </w:tabs>
              <w:spacing w:line="160" w:lineRule="exact"/>
              <w:rPr>
                <w:rFonts w:ascii="Arial" w:eastAsia="Arial Unicode MS" w:hAnsi="Arial"/>
                <w:sz w:val="18"/>
              </w:rPr>
            </w:pPr>
            <w:r>
              <w:rPr>
                <w:rFonts w:ascii="Arial" w:hAnsi="Arial"/>
                <w:sz w:val="18"/>
              </w:rPr>
              <w:t>4</w:t>
            </w:r>
          </w:p>
        </w:tc>
        <w:tc>
          <w:tcPr>
            <w:tcW w:w="991" w:type="dxa"/>
            <w:vAlign w:val="center"/>
          </w:tcPr>
          <w:p w:rsidR="00000000" w:rsidRDefault="00000000">
            <w:pPr>
              <w:tabs>
                <w:tab w:val="decimal" w:pos="737"/>
              </w:tabs>
              <w:spacing w:line="160" w:lineRule="exact"/>
              <w:rPr>
                <w:rFonts w:ascii="Arial" w:eastAsia="Arial Unicode MS" w:hAnsi="Arial"/>
                <w:sz w:val="18"/>
              </w:rPr>
            </w:pPr>
            <w:r>
              <w:rPr>
                <w:rFonts w:ascii="Arial" w:hAnsi="Arial"/>
                <w:sz w:val="18"/>
              </w:rPr>
              <w:t>39</w:t>
            </w:r>
          </w:p>
        </w:tc>
        <w:tc>
          <w:tcPr>
            <w:tcW w:w="990" w:type="dxa"/>
            <w:vAlign w:val="center"/>
          </w:tcPr>
          <w:p w:rsidR="00000000" w:rsidRDefault="00000000">
            <w:pPr>
              <w:tabs>
                <w:tab w:val="decimal" w:pos="737"/>
              </w:tabs>
              <w:spacing w:line="160" w:lineRule="exact"/>
              <w:rPr>
                <w:rFonts w:ascii="Arial" w:eastAsia="Arial Unicode MS" w:hAnsi="Arial"/>
                <w:sz w:val="18"/>
              </w:rPr>
            </w:pPr>
            <w:r>
              <w:rPr>
                <w:rFonts w:ascii="Arial" w:hAnsi="Arial"/>
                <w:sz w:val="18"/>
              </w:rPr>
              <w:t>313</w:t>
            </w:r>
          </w:p>
        </w:tc>
        <w:tc>
          <w:tcPr>
            <w:tcW w:w="990" w:type="dxa"/>
            <w:vAlign w:val="center"/>
          </w:tcPr>
          <w:p w:rsidR="00000000" w:rsidRDefault="00000000">
            <w:pPr>
              <w:tabs>
                <w:tab w:val="decimal" w:pos="737"/>
              </w:tabs>
              <w:spacing w:line="160" w:lineRule="exact"/>
              <w:rPr>
                <w:rFonts w:ascii="Arial" w:eastAsia="Arial Unicode MS" w:hAnsi="Arial"/>
                <w:sz w:val="18"/>
              </w:rPr>
            </w:pPr>
            <w:r>
              <w:rPr>
                <w:rFonts w:ascii="Arial" w:hAnsi="Arial"/>
                <w:sz w:val="18"/>
              </w:rPr>
              <w:t>93</w:t>
            </w:r>
          </w:p>
        </w:tc>
        <w:tc>
          <w:tcPr>
            <w:tcW w:w="990" w:type="dxa"/>
            <w:vAlign w:val="center"/>
          </w:tcPr>
          <w:p w:rsidR="00000000" w:rsidRDefault="00000000">
            <w:pPr>
              <w:tabs>
                <w:tab w:val="decimal" w:pos="737"/>
              </w:tabs>
              <w:spacing w:line="160" w:lineRule="exact"/>
              <w:rPr>
                <w:rFonts w:ascii="Arial" w:eastAsia="Arial Unicode MS" w:hAnsi="Arial"/>
                <w:sz w:val="18"/>
              </w:rPr>
            </w:pPr>
            <w:r>
              <w:rPr>
                <w:rFonts w:ascii="Arial" w:hAnsi="Arial"/>
                <w:sz w:val="18"/>
              </w:rPr>
              <w:t>100</w:t>
            </w:r>
          </w:p>
        </w:tc>
        <w:tc>
          <w:tcPr>
            <w:tcW w:w="990" w:type="dxa"/>
            <w:vAlign w:val="center"/>
          </w:tcPr>
          <w:p w:rsidR="00000000" w:rsidRDefault="00000000">
            <w:pPr>
              <w:tabs>
                <w:tab w:val="decimal" w:pos="737"/>
              </w:tabs>
              <w:spacing w:line="160" w:lineRule="exact"/>
              <w:rPr>
                <w:rFonts w:ascii="Arial" w:eastAsia="Arial Unicode MS" w:hAnsi="Arial"/>
                <w:sz w:val="18"/>
              </w:rPr>
            </w:pPr>
            <w:r>
              <w:rPr>
                <w:rFonts w:ascii="Arial" w:hAnsi="Arial"/>
                <w:sz w:val="18"/>
              </w:rPr>
              <w:t>28</w:t>
            </w:r>
          </w:p>
        </w:tc>
      </w:tr>
      <w:tr w:rsidR="00000000">
        <w:tblPrEx>
          <w:tblBorders>
            <w:top w:val="single" w:sz="12" w:space="0" w:color="auto"/>
            <w:left w:val="single" w:sz="12" w:space="0" w:color="auto"/>
            <w:bottom w:val="single" w:sz="12" w:space="0" w:color="auto"/>
            <w:right w:val="single" w:sz="12" w:space="0" w:color="auto"/>
          </w:tblBorders>
          <w:tblCellMar>
            <w:top w:w="0" w:type="dxa"/>
            <w:left w:w="57" w:type="dxa"/>
            <w:bottom w:w="0" w:type="dxa"/>
            <w:right w:w="57" w:type="dxa"/>
          </w:tblCellMar>
        </w:tblPrEx>
        <w:trPr>
          <w:trHeight w:val="20"/>
        </w:trPr>
        <w:tc>
          <w:tcPr>
            <w:tcW w:w="3686" w:type="dxa"/>
            <w:vAlign w:val="center"/>
          </w:tcPr>
          <w:p w:rsidR="00000000" w:rsidRDefault="00000000">
            <w:pPr>
              <w:spacing w:line="160" w:lineRule="exact"/>
              <w:rPr>
                <w:rFonts w:ascii="Arial" w:eastAsia="Arial Unicode MS" w:hAnsi="Arial"/>
                <w:sz w:val="18"/>
              </w:rPr>
            </w:pPr>
            <w:r>
              <w:rPr>
                <w:rFonts w:ascii="Arial" w:hAnsi="Arial"/>
                <w:sz w:val="18"/>
              </w:rPr>
              <w:t>Богословские средние школы</w:t>
            </w:r>
          </w:p>
        </w:tc>
        <w:tc>
          <w:tcPr>
            <w:tcW w:w="1002" w:type="dxa"/>
            <w:vAlign w:val="center"/>
          </w:tcPr>
          <w:p w:rsidR="00000000" w:rsidRDefault="00000000">
            <w:pPr>
              <w:tabs>
                <w:tab w:val="decimal" w:pos="737"/>
              </w:tabs>
              <w:spacing w:line="160" w:lineRule="exact"/>
              <w:rPr>
                <w:rFonts w:ascii="Arial" w:eastAsia="Arial Unicode MS" w:hAnsi="Arial"/>
                <w:sz w:val="18"/>
              </w:rPr>
            </w:pPr>
            <w:r>
              <w:rPr>
                <w:rFonts w:ascii="Arial" w:hAnsi="Arial"/>
                <w:sz w:val="18"/>
              </w:rPr>
              <w:t>3</w:t>
            </w:r>
          </w:p>
        </w:tc>
        <w:tc>
          <w:tcPr>
            <w:tcW w:w="991" w:type="dxa"/>
            <w:vAlign w:val="center"/>
          </w:tcPr>
          <w:p w:rsidR="00000000" w:rsidRDefault="00000000">
            <w:pPr>
              <w:tabs>
                <w:tab w:val="decimal" w:pos="737"/>
              </w:tabs>
              <w:spacing w:line="160" w:lineRule="exact"/>
              <w:rPr>
                <w:rFonts w:ascii="Arial" w:eastAsia="Arial Unicode MS" w:hAnsi="Arial"/>
                <w:sz w:val="18"/>
              </w:rPr>
            </w:pPr>
            <w:r>
              <w:rPr>
                <w:rFonts w:ascii="Arial" w:hAnsi="Arial"/>
                <w:sz w:val="18"/>
              </w:rPr>
              <w:t>14</w:t>
            </w:r>
          </w:p>
        </w:tc>
        <w:tc>
          <w:tcPr>
            <w:tcW w:w="990" w:type="dxa"/>
            <w:vAlign w:val="center"/>
          </w:tcPr>
          <w:p w:rsidR="00000000" w:rsidRDefault="00000000">
            <w:pPr>
              <w:tabs>
                <w:tab w:val="decimal" w:pos="737"/>
              </w:tabs>
              <w:spacing w:line="160" w:lineRule="exact"/>
              <w:rPr>
                <w:rFonts w:ascii="Arial" w:eastAsia="Arial Unicode MS" w:hAnsi="Arial"/>
                <w:sz w:val="18"/>
              </w:rPr>
            </w:pPr>
            <w:r>
              <w:rPr>
                <w:rFonts w:ascii="Arial" w:hAnsi="Arial"/>
                <w:sz w:val="18"/>
              </w:rPr>
              <w:t>354</w:t>
            </w:r>
          </w:p>
        </w:tc>
        <w:tc>
          <w:tcPr>
            <w:tcW w:w="990" w:type="dxa"/>
            <w:vAlign w:val="center"/>
          </w:tcPr>
          <w:p w:rsidR="00000000" w:rsidRDefault="00000000">
            <w:pPr>
              <w:tabs>
                <w:tab w:val="decimal" w:pos="737"/>
              </w:tabs>
              <w:spacing w:line="160" w:lineRule="exact"/>
              <w:rPr>
                <w:rFonts w:ascii="Arial" w:eastAsia="Arial Unicode MS" w:hAnsi="Arial"/>
                <w:sz w:val="18"/>
              </w:rPr>
            </w:pPr>
            <w:r>
              <w:rPr>
                <w:rFonts w:ascii="Arial" w:hAnsi="Arial"/>
                <w:sz w:val="18"/>
              </w:rPr>
              <w:t>–</w:t>
            </w:r>
          </w:p>
        </w:tc>
        <w:tc>
          <w:tcPr>
            <w:tcW w:w="990" w:type="dxa"/>
            <w:vAlign w:val="center"/>
          </w:tcPr>
          <w:p w:rsidR="00000000" w:rsidRDefault="00000000">
            <w:pPr>
              <w:tabs>
                <w:tab w:val="decimal" w:pos="737"/>
              </w:tabs>
              <w:spacing w:line="160" w:lineRule="exact"/>
              <w:rPr>
                <w:rFonts w:ascii="Arial" w:eastAsia="Arial Unicode MS" w:hAnsi="Arial"/>
                <w:sz w:val="18"/>
              </w:rPr>
            </w:pPr>
            <w:r>
              <w:rPr>
                <w:rFonts w:ascii="Arial" w:hAnsi="Arial"/>
                <w:sz w:val="18"/>
              </w:rPr>
              <w:t>97</w:t>
            </w:r>
          </w:p>
        </w:tc>
        <w:tc>
          <w:tcPr>
            <w:tcW w:w="990" w:type="dxa"/>
            <w:vAlign w:val="center"/>
          </w:tcPr>
          <w:p w:rsidR="00000000" w:rsidRDefault="00000000">
            <w:pPr>
              <w:tabs>
                <w:tab w:val="decimal" w:pos="737"/>
              </w:tabs>
              <w:spacing w:line="160" w:lineRule="exact"/>
              <w:rPr>
                <w:rFonts w:ascii="Arial" w:eastAsia="Arial Unicode MS" w:hAnsi="Arial"/>
                <w:sz w:val="18"/>
              </w:rPr>
            </w:pPr>
            <w:r>
              <w:rPr>
                <w:rFonts w:ascii="Arial" w:hAnsi="Arial"/>
                <w:sz w:val="18"/>
              </w:rPr>
              <w:t>–</w:t>
            </w:r>
          </w:p>
        </w:tc>
      </w:tr>
      <w:tr w:rsidR="00000000">
        <w:tblPrEx>
          <w:tblBorders>
            <w:top w:val="single" w:sz="12" w:space="0" w:color="auto"/>
            <w:left w:val="single" w:sz="12" w:space="0" w:color="auto"/>
            <w:bottom w:val="single" w:sz="12" w:space="0" w:color="auto"/>
            <w:right w:val="single" w:sz="12" w:space="0" w:color="auto"/>
          </w:tblBorders>
          <w:tblCellMar>
            <w:top w:w="0" w:type="dxa"/>
            <w:left w:w="57" w:type="dxa"/>
            <w:bottom w:w="0" w:type="dxa"/>
            <w:right w:w="57" w:type="dxa"/>
          </w:tblCellMar>
        </w:tblPrEx>
        <w:trPr>
          <w:trHeight w:val="20"/>
        </w:trPr>
        <w:tc>
          <w:tcPr>
            <w:tcW w:w="3686" w:type="dxa"/>
            <w:vAlign w:val="center"/>
          </w:tcPr>
          <w:p w:rsidR="00000000" w:rsidRDefault="00000000">
            <w:pPr>
              <w:spacing w:line="160" w:lineRule="exact"/>
              <w:rPr>
                <w:rFonts w:ascii="Arial" w:eastAsia="Arial Unicode MS" w:hAnsi="Arial"/>
                <w:sz w:val="18"/>
              </w:rPr>
            </w:pPr>
            <w:r>
              <w:rPr>
                <w:rFonts w:ascii="Arial" w:hAnsi="Arial"/>
                <w:sz w:val="18"/>
              </w:rPr>
              <w:t>Школы дополнительного образования (начальные музыкальные и балетные школы)</w:t>
            </w:r>
          </w:p>
        </w:tc>
        <w:tc>
          <w:tcPr>
            <w:tcW w:w="1002" w:type="dxa"/>
            <w:vAlign w:val="center"/>
          </w:tcPr>
          <w:p w:rsidR="00000000" w:rsidRDefault="00000000">
            <w:pPr>
              <w:tabs>
                <w:tab w:val="decimal" w:pos="737"/>
              </w:tabs>
              <w:spacing w:line="160" w:lineRule="exact"/>
              <w:rPr>
                <w:rFonts w:ascii="Arial" w:eastAsia="Arial Unicode MS" w:hAnsi="Arial"/>
                <w:sz w:val="18"/>
              </w:rPr>
            </w:pPr>
            <w:r>
              <w:rPr>
                <w:rFonts w:ascii="Arial" w:hAnsi="Arial"/>
                <w:sz w:val="18"/>
              </w:rPr>
              <w:t>16</w:t>
            </w:r>
          </w:p>
        </w:tc>
        <w:tc>
          <w:tcPr>
            <w:tcW w:w="991" w:type="dxa"/>
            <w:vAlign w:val="center"/>
          </w:tcPr>
          <w:p w:rsidR="00000000" w:rsidRDefault="00000000">
            <w:pPr>
              <w:tabs>
                <w:tab w:val="decimal" w:pos="737"/>
              </w:tabs>
              <w:spacing w:line="160" w:lineRule="exact"/>
              <w:rPr>
                <w:rFonts w:ascii="Arial" w:eastAsia="Arial Unicode MS" w:hAnsi="Arial"/>
                <w:sz w:val="18"/>
              </w:rPr>
            </w:pPr>
            <w:r>
              <w:rPr>
                <w:rFonts w:ascii="Arial" w:hAnsi="Arial"/>
                <w:sz w:val="18"/>
              </w:rPr>
              <w:t>–</w:t>
            </w:r>
          </w:p>
        </w:tc>
        <w:tc>
          <w:tcPr>
            <w:tcW w:w="990" w:type="dxa"/>
            <w:vAlign w:val="center"/>
          </w:tcPr>
          <w:p w:rsidR="00000000" w:rsidRDefault="00000000">
            <w:pPr>
              <w:tabs>
                <w:tab w:val="decimal" w:pos="737"/>
              </w:tabs>
              <w:spacing w:line="160" w:lineRule="exact"/>
              <w:rPr>
                <w:rFonts w:ascii="Arial" w:eastAsia="Arial Unicode MS" w:hAnsi="Arial"/>
                <w:sz w:val="18"/>
              </w:rPr>
            </w:pPr>
            <w:r>
              <w:rPr>
                <w:rFonts w:ascii="Arial" w:hAnsi="Arial"/>
                <w:sz w:val="18"/>
              </w:rPr>
              <w:t>3 833</w:t>
            </w:r>
          </w:p>
        </w:tc>
        <w:tc>
          <w:tcPr>
            <w:tcW w:w="990" w:type="dxa"/>
            <w:vAlign w:val="center"/>
          </w:tcPr>
          <w:p w:rsidR="00000000" w:rsidRDefault="00000000">
            <w:pPr>
              <w:tabs>
                <w:tab w:val="decimal" w:pos="737"/>
              </w:tabs>
              <w:spacing w:line="160" w:lineRule="exact"/>
              <w:rPr>
                <w:rFonts w:ascii="Arial" w:eastAsia="Arial Unicode MS" w:hAnsi="Arial"/>
                <w:sz w:val="18"/>
              </w:rPr>
            </w:pPr>
            <w:r>
              <w:rPr>
                <w:rFonts w:ascii="Arial" w:hAnsi="Arial"/>
                <w:sz w:val="18"/>
              </w:rPr>
              <w:t>1947</w:t>
            </w:r>
          </w:p>
        </w:tc>
        <w:tc>
          <w:tcPr>
            <w:tcW w:w="990" w:type="dxa"/>
            <w:vAlign w:val="center"/>
          </w:tcPr>
          <w:p w:rsidR="00000000" w:rsidRDefault="00000000">
            <w:pPr>
              <w:tabs>
                <w:tab w:val="decimal" w:pos="737"/>
              </w:tabs>
              <w:spacing w:line="160" w:lineRule="exact"/>
              <w:rPr>
                <w:rFonts w:ascii="Arial" w:eastAsia="Arial Unicode MS" w:hAnsi="Arial"/>
                <w:sz w:val="18"/>
              </w:rPr>
            </w:pPr>
            <w:r>
              <w:rPr>
                <w:rFonts w:ascii="Arial" w:hAnsi="Arial"/>
                <w:sz w:val="18"/>
              </w:rPr>
              <w:t>370</w:t>
            </w:r>
          </w:p>
        </w:tc>
        <w:tc>
          <w:tcPr>
            <w:tcW w:w="990" w:type="dxa"/>
            <w:vAlign w:val="center"/>
          </w:tcPr>
          <w:p w:rsidR="00000000" w:rsidRDefault="00000000">
            <w:pPr>
              <w:tabs>
                <w:tab w:val="decimal" w:pos="737"/>
              </w:tabs>
              <w:spacing w:line="160" w:lineRule="exact"/>
              <w:rPr>
                <w:rFonts w:ascii="Arial" w:eastAsia="Arial Unicode MS" w:hAnsi="Arial"/>
                <w:sz w:val="18"/>
              </w:rPr>
            </w:pPr>
            <w:r>
              <w:rPr>
                <w:rFonts w:ascii="Arial" w:hAnsi="Arial"/>
                <w:sz w:val="18"/>
              </w:rPr>
              <w:t>200</w:t>
            </w:r>
          </w:p>
        </w:tc>
      </w:tr>
    </w:tbl>
    <w:p w:rsidR="00000000" w:rsidRDefault="00000000">
      <w:pPr>
        <w:spacing w:line="200" w:lineRule="exact"/>
        <w:jc w:val="both"/>
        <w:rPr>
          <w:rFonts w:ascii="Arial" w:hAnsi="Arial"/>
          <w:b/>
          <w:sz w:val="18"/>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86"/>
        <w:gridCol w:w="992"/>
        <w:gridCol w:w="992"/>
        <w:gridCol w:w="993"/>
        <w:gridCol w:w="992"/>
        <w:gridCol w:w="992"/>
        <w:gridCol w:w="992"/>
      </w:tblGrid>
      <w:tr w:rsidR="00000000">
        <w:tblPrEx>
          <w:tblCellMar>
            <w:top w:w="0" w:type="dxa"/>
            <w:bottom w:w="0" w:type="dxa"/>
          </w:tblCellMar>
        </w:tblPrEx>
        <w:tc>
          <w:tcPr>
            <w:tcW w:w="9639" w:type="dxa"/>
            <w:gridSpan w:val="7"/>
            <w:shd w:val="clear" w:color="auto" w:fill="C0C0C0"/>
          </w:tcPr>
          <w:p w:rsidR="00000000" w:rsidRDefault="00000000">
            <w:pPr>
              <w:spacing w:before="40" w:after="40"/>
              <w:jc w:val="both"/>
              <w:rPr>
                <w:rFonts w:ascii="Arial" w:hAnsi="Arial"/>
                <w:b/>
                <w:sz w:val="18"/>
              </w:rPr>
            </w:pPr>
            <w:r>
              <w:rPr>
                <w:rFonts w:ascii="Arial" w:hAnsi="Arial"/>
                <w:b/>
                <w:sz w:val="18"/>
              </w:rPr>
              <w:t>ШКОЛЫ, КЛАССЫ, УЧАЩИЕСЯ В 1999/ 2000 УЧЕБНОМ ГОДУ</w:t>
            </w:r>
          </w:p>
        </w:tc>
      </w:tr>
      <w:tr w:rsidR="00000000">
        <w:tblPrEx>
          <w:tblBorders>
            <w:top w:val="single" w:sz="12" w:space="0" w:color="auto"/>
            <w:left w:val="single" w:sz="12" w:space="0" w:color="auto"/>
            <w:bottom w:val="single" w:sz="12" w:space="0" w:color="auto"/>
            <w:right w:val="single" w:sz="12" w:space="0" w:color="auto"/>
          </w:tblBorders>
          <w:tblCellMar>
            <w:top w:w="0" w:type="dxa"/>
            <w:left w:w="57" w:type="dxa"/>
            <w:bottom w:w="0" w:type="dxa"/>
            <w:right w:w="57" w:type="dxa"/>
          </w:tblCellMar>
        </w:tblPrEx>
        <w:trPr>
          <w:cantSplit/>
          <w:trHeight w:val="20"/>
        </w:trPr>
        <w:tc>
          <w:tcPr>
            <w:tcW w:w="3686" w:type="dxa"/>
            <w:vMerge w:val="restart"/>
            <w:tcBorders>
              <w:top w:val="single" w:sz="12" w:space="0" w:color="auto"/>
              <w:bottom w:val="single" w:sz="4" w:space="0" w:color="auto"/>
            </w:tcBorders>
            <w:vAlign w:val="center"/>
          </w:tcPr>
          <w:p w:rsidR="00000000" w:rsidRDefault="00000000">
            <w:pPr>
              <w:spacing w:line="160" w:lineRule="exact"/>
              <w:rPr>
                <w:rFonts w:ascii="Arial" w:eastAsia="Arial Unicode MS" w:hAnsi="Arial"/>
                <w:sz w:val="18"/>
              </w:rPr>
            </w:pPr>
          </w:p>
        </w:tc>
        <w:tc>
          <w:tcPr>
            <w:tcW w:w="992" w:type="dxa"/>
            <w:vMerge w:val="restart"/>
            <w:tcBorders>
              <w:top w:val="single" w:sz="12" w:space="0" w:color="auto"/>
              <w:bottom w:val="single" w:sz="4" w:space="0" w:color="auto"/>
            </w:tcBorders>
            <w:vAlign w:val="center"/>
          </w:tcPr>
          <w:p w:rsidR="00000000" w:rsidRDefault="00000000">
            <w:pPr>
              <w:spacing w:line="160" w:lineRule="exact"/>
              <w:jc w:val="center"/>
              <w:rPr>
                <w:rFonts w:ascii="Arial" w:eastAsia="Arial Unicode MS" w:hAnsi="Arial"/>
                <w:b/>
                <w:sz w:val="16"/>
              </w:rPr>
            </w:pPr>
            <w:r>
              <w:rPr>
                <w:rFonts w:ascii="Arial" w:hAnsi="Arial"/>
                <w:b/>
                <w:sz w:val="16"/>
              </w:rPr>
              <w:t>Школы</w:t>
            </w:r>
          </w:p>
        </w:tc>
        <w:tc>
          <w:tcPr>
            <w:tcW w:w="992" w:type="dxa"/>
            <w:vMerge w:val="restart"/>
            <w:tcBorders>
              <w:top w:val="single" w:sz="12" w:space="0" w:color="auto"/>
              <w:bottom w:val="single" w:sz="4" w:space="0" w:color="auto"/>
            </w:tcBorders>
            <w:vAlign w:val="center"/>
          </w:tcPr>
          <w:p w:rsidR="00000000" w:rsidRDefault="00000000">
            <w:pPr>
              <w:spacing w:line="160" w:lineRule="exact"/>
              <w:jc w:val="center"/>
              <w:rPr>
                <w:rFonts w:ascii="Arial" w:eastAsia="Arial Unicode MS" w:hAnsi="Arial"/>
                <w:b/>
                <w:sz w:val="16"/>
              </w:rPr>
            </w:pPr>
            <w:r>
              <w:rPr>
                <w:rFonts w:ascii="Arial" w:hAnsi="Arial"/>
                <w:b/>
                <w:sz w:val="16"/>
              </w:rPr>
              <w:t>Классы</w:t>
            </w:r>
          </w:p>
        </w:tc>
        <w:tc>
          <w:tcPr>
            <w:tcW w:w="1985" w:type="dxa"/>
            <w:gridSpan w:val="2"/>
            <w:tcBorders>
              <w:top w:val="single" w:sz="12" w:space="0" w:color="auto"/>
              <w:bottom w:val="single" w:sz="4" w:space="0" w:color="auto"/>
            </w:tcBorders>
            <w:vAlign w:val="center"/>
          </w:tcPr>
          <w:p w:rsidR="00000000" w:rsidRDefault="00000000">
            <w:pPr>
              <w:spacing w:line="160" w:lineRule="exact"/>
              <w:jc w:val="center"/>
              <w:rPr>
                <w:rFonts w:ascii="Arial" w:eastAsia="Arial Unicode MS" w:hAnsi="Arial"/>
                <w:b/>
                <w:sz w:val="16"/>
              </w:rPr>
            </w:pPr>
            <w:r>
              <w:rPr>
                <w:rFonts w:ascii="Arial" w:hAnsi="Arial"/>
                <w:b/>
                <w:sz w:val="16"/>
              </w:rPr>
              <w:t>Учащиеся</w:t>
            </w:r>
          </w:p>
        </w:tc>
        <w:tc>
          <w:tcPr>
            <w:tcW w:w="1984" w:type="dxa"/>
            <w:gridSpan w:val="2"/>
            <w:tcBorders>
              <w:top w:val="single" w:sz="12" w:space="0" w:color="auto"/>
              <w:bottom w:val="single" w:sz="4" w:space="0" w:color="auto"/>
            </w:tcBorders>
            <w:vAlign w:val="center"/>
          </w:tcPr>
          <w:p w:rsidR="00000000" w:rsidRDefault="00000000">
            <w:pPr>
              <w:spacing w:line="160" w:lineRule="exact"/>
              <w:jc w:val="center"/>
              <w:rPr>
                <w:rFonts w:ascii="Arial" w:eastAsia="Arial Unicode MS" w:hAnsi="Arial"/>
                <w:b/>
                <w:sz w:val="16"/>
              </w:rPr>
            </w:pPr>
            <w:r>
              <w:rPr>
                <w:rFonts w:ascii="Arial" w:hAnsi="Arial"/>
                <w:b/>
                <w:sz w:val="16"/>
              </w:rPr>
              <w:t xml:space="preserve">Число учеников, окончивших </w:t>
            </w:r>
            <w:r>
              <w:rPr>
                <w:rFonts w:ascii="Arial" w:hAnsi="Arial"/>
                <w:b/>
                <w:sz w:val="16"/>
              </w:rPr>
              <w:br/>
              <w:t>полный курс</w:t>
            </w:r>
          </w:p>
        </w:tc>
      </w:tr>
      <w:tr w:rsidR="00000000">
        <w:tblPrEx>
          <w:tblBorders>
            <w:top w:val="single" w:sz="12" w:space="0" w:color="auto"/>
            <w:left w:val="single" w:sz="12" w:space="0" w:color="auto"/>
            <w:bottom w:val="single" w:sz="12" w:space="0" w:color="auto"/>
            <w:right w:val="single" w:sz="12" w:space="0" w:color="auto"/>
          </w:tblBorders>
          <w:tblCellMar>
            <w:top w:w="0" w:type="dxa"/>
            <w:left w:w="57" w:type="dxa"/>
            <w:bottom w:w="0" w:type="dxa"/>
            <w:right w:w="57" w:type="dxa"/>
          </w:tblCellMar>
        </w:tblPrEx>
        <w:trPr>
          <w:cantSplit/>
          <w:trHeight w:val="20"/>
        </w:trPr>
        <w:tc>
          <w:tcPr>
            <w:tcW w:w="3686" w:type="dxa"/>
            <w:vMerge/>
            <w:tcBorders>
              <w:top w:val="single" w:sz="4" w:space="0" w:color="auto"/>
              <w:bottom w:val="single" w:sz="12" w:space="0" w:color="auto"/>
            </w:tcBorders>
            <w:vAlign w:val="center"/>
          </w:tcPr>
          <w:p w:rsidR="00000000" w:rsidRDefault="00000000">
            <w:pPr>
              <w:spacing w:line="160" w:lineRule="exact"/>
              <w:rPr>
                <w:rFonts w:ascii="Arial" w:eastAsia="Arial Unicode MS" w:hAnsi="Arial"/>
                <w:sz w:val="18"/>
              </w:rPr>
            </w:pPr>
          </w:p>
        </w:tc>
        <w:tc>
          <w:tcPr>
            <w:tcW w:w="992" w:type="dxa"/>
            <w:vMerge/>
            <w:tcBorders>
              <w:top w:val="single" w:sz="4" w:space="0" w:color="auto"/>
              <w:bottom w:val="single" w:sz="12" w:space="0" w:color="auto"/>
            </w:tcBorders>
            <w:vAlign w:val="center"/>
          </w:tcPr>
          <w:p w:rsidR="00000000" w:rsidRDefault="00000000">
            <w:pPr>
              <w:spacing w:line="160" w:lineRule="exact"/>
              <w:rPr>
                <w:rFonts w:ascii="Arial" w:eastAsia="Arial Unicode MS" w:hAnsi="Arial"/>
                <w:b/>
                <w:sz w:val="16"/>
              </w:rPr>
            </w:pPr>
          </w:p>
        </w:tc>
        <w:tc>
          <w:tcPr>
            <w:tcW w:w="992" w:type="dxa"/>
            <w:vMerge/>
            <w:tcBorders>
              <w:top w:val="single" w:sz="4" w:space="0" w:color="auto"/>
              <w:bottom w:val="single" w:sz="12" w:space="0" w:color="auto"/>
            </w:tcBorders>
            <w:vAlign w:val="center"/>
          </w:tcPr>
          <w:p w:rsidR="00000000" w:rsidRDefault="00000000">
            <w:pPr>
              <w:spacing w:line="160" w:lineRule="exact"/>
              <w:rPr>
                <w:rFonts w:ascii="Arial" w:eastAsia="Arial Unicode MS" w:hAnsi="Arial"/>
                <w:b/>
                <w:sz w:val="16"/>
              </w:rPr>
            </w:pPr>
          </w:p>
        </w:tc>
        <w:tc>
          <w:tcPr>
            <w:tcW w:w="993" w:type="dxa"/>
            <w:tcBorders>
              <w:top w:val="single" w:sz="4" w:space="0" w:color="auto"/>
              <w:bottom w:val="single" w:sz="12" w:space="0" w:color="auto"/>
            </w:tcBorders>
            <w:vAlign w:val="center"/>
          </w:tcPr>
          <w:p w:rsidR="00000000" w:rsidRDefault="00000000">
            <w:pPr>
              <w:spacing w:line="160" w:lineRule="exact"/>
              <w:jc w:val="center"/>
              <w:rPr>
                <w:rFonts w:ascii="Arial" w:eastAsia="Arial Unicode MS" w:hAnsi="Arial"/>
                <w:b/>
                <w:sz w:val="16"/>
              </w:rPr>
            </w:pPr>
            <w:r>
              <w:rPr>
                <w:rFonts w:ascii="Arial" w:hAnsi="Arial"/>
                <w:b/>
                <w:sz w:val="16"/>
              </w:rPr>
              <w:t>Всего</w:t>
            </w:r>
          </w:p>
        </w:tc>
        <w:tc>
          <w:tcPr>
            <w:tcW w:w="992" w:type="dxa"/>
            <w:tcBorders>
              <w:top w:val="single" w:sz="4" w:space="0" w:color="auto"/>
              <w:bottom w:val="single" w:sz="12" w:space="0" w:color="auto"/>
            </w:tcBorders>
            <w:vAlign w:val="center"/>
          </w:tcPr>
          <w:p w:rsidR="00000000" w:rsidRDefault="00000000">
            <w:pPr>
              <w:spacing w:line="160" w:lineRule="exact"/>
              <w:jc w:val="center"/>
              <w:rPr>
                <w:rFonts w:ascii="Arial" w:eastAsia="Arial Unicode MS" w:hAnsi="Arial"/>
                <w:b/>
                <w:sz w:val="16"/>
              </w:rPr>
            </w:pPr>
            <w:r>
              <w:rPr>
                <w:rFonts w:ascii="Arial" w:hAnsi="Arial"/>
                <w:b/>
                <w:sz w:val="16"/>
              </w:rPr>
              <w:t>Девочки</w:t>
            </w:r>
          </w:p>
        </w:tc>
        <w:tc>
          <w:tcPr>
            <w:tcW w:w="992" w:type="dxa"/>
            <w:tcBorders>
              <w:top w:val="single" w:sz="4" w:space="0" w:color="auto"/>
              <w:bottom w:val="single" w:sz="12" w:space="0" w:color="auto"/>
            </w:tcBorders>
            <w:vAlign w:val="center"/>
          </w:tcPr>
          <w:p w:rsidR="00000000" w:rsidRDefault="00000000">
            <w:pPr>
              <w:spacing w:line="160" w:lineRule="exact"/>
              <w:jc w:val="center"/>
              <w:rPr>
                <w:rFonts w:ascii="Arial" w:eastAsia="Arial Unicode MS" w:hAnsi="Arial"/>
                <w:b/>
                <w:sz w:val="16"/>
              </w:rPr>
            </w:pPr>
            <w:r>
              <w:rPr>
                <w:rFonts w:ascii="Arial" w:hAnsi="Arial"/>
                <w:b/>
                <w:sz w:val="16"/>
              </w:rPr>
              <w:t>Всего</w:t>
            </w:r>
          </w:p>
        </w:tc>
        <w:tc>
          <w:tcPr>
            <w:tcW w:w="992" w:type="dxa"/>
            <w:tcBorders>
              <w:top w:val="single" w:sz="4" w:space="0" w:color="auto"/>
              <w:bottom w:val="single" w:sz="12" w:space="0" w:color="auto"/>
            </w:tcBorders>
            <w:vAlign w:val="center"/>
          </w:tcPr>
          <w:p w:rsidR="00000000" w:rsidRDefault="00000000">
            <w:pPr>
              <w:spacing w:line="160" w:lineRule="exact"/>
              <w:jc w:val="center"/>
              <w:rPr>
                <w:rFonts w:ascii="Arial" w:eastAsia="Arial Unicode MS" w:hAnsi="Arial"/>
                <w:b/>
                <w:sz w:val="16"/>
              </w:rPr>
            </w:pPr>
            <w:r>
              <w:rPr>
                <w:rFonts w:ascii="Arial" w:hAnsi="Arial"/>
                <w:b/>
                <w:sz w:val="16"/>
              </w:rPr>
              <w:t>Девочки</w:t>
            </w:r>
          </w:p>
        </w:tc>
      </w:tr>
      <w:tr w:rsidR="00000000">
        <w:tblPrEx>
          <w:tblBorders>
            <w:top w:val="single" w:sz="12" w:space="0" w:color="auto"/>
            <w:left w:val="single" w:sz="12" w:space="0" w:color="auto"/>
            <w:bottom w:val="single" w:sz="12" w:space="0" w:color="auto"/>
            <w:right w:val="single" w:sz="12" w:space="0" w:color="auto"/>
          </w:tblBorders>
          <w:tblCellMar>
            <w:top w:w="0" w:type="dxa"/>
            <w:left w:w="57" w:type="dxa"/>
            <w:bottom w:w="0" w:type="dxa"/>
            <w:right w:w="57" w:type="dxa"/>
          </w:tblCellMar>
        </w:tblPrEx>
        <w:trPr>
          <w:trHeight w:val="20"/>
        </w:trPr>
        <w:tc>
          <w:tcPr>
            <w:tcW w:w="3686" w:type="dxa"/>
            <w:tcBorders>
              <w:top w:val="single" w:sz="12" w:space="0" w:color="auto"/>
            </w:tcBorders>
            <w:vAlign w:val="center"/>
          </w:tcPr>
          <w:p w:rsidR="00000000" w:rsidRDefault="00000000">
            <w:pPr>
              <w:spacing w:line="160" w:lineRule="exact"/>
              <w:rPr>
                <w:rFonts w:ascii="Arial" w:eastAsia="Arial Unicode MS" w:hAnsi="Arial"/>
                <w:sz w:val="18"/>
              </w:rPr>
            </w:pPr>
            <w:r>
              <w:rPr>
                <w:rFonts w:ascii="Arial" w:hAnsi="Arial"/>
                <w:sz w:val="18"/>
              </w:rPr>
              <w:t xml:space="preserve">Обычные начальные школы </w:t>
            </w:r>
          </w:p>
        </w:tc>
        <w:tc>
          <w:tcPr>
            <w:tcW w:w="992" w:type="dxa"/>
            <w:tcBorders>
              <w:top w:val="single" w:sz="12" w:space="0" w:color="auto"/>
            </w:tcBorders>
            <w:vAlign w:val="center"/>
          </w:tcPr>
          <w:p w:rsidR="00000000" w:rsidRDefault="00000000">
            <w:pPr>
              <w:tabs>
                <w:tab w:val="decimal" w:pos="737"/>
              </w:tabs>
              <w:spacing w:line="160" w:lineRule="exact"/>
              <w:rPr>
                <w:rFonts w:ascii="Arial" w:hAnsi="Arial"/>
                <w:sz w:val="18"/>
              </w:rPr>
            </w:pPr>
            <w:r>
              <w:rPr>
                <w:rFonts w:ascii="Arial" w:hAnsi="Arial"/>
                <w:sz w:val="18"/>
              </w:rPr>
              <w:t>1 036</w:t>
            </w:r>
          </w:p>
        </w:tc>
        <w:tc>
          <w:tcPr>
            <w:tcW w:w="992" w:type="dxa"/>
            <w:tcBorders>
              <w:top w:val="single" w:sz="12" w:space="0" w:color="auto"/>
            </w:tcBorders>
            <w:vAlign w:val="center"/>
          </w:tcPr>
          <w:p w:rsidR="00000000" w:rsidRDefault="00000000">
            <w:pPr>
              <w:tabs>
                <w:tab w:val="decimal" w:pos="737"/>
              </w:tabs>
              <w:spacing w:line="160" w:lineRule="exact"/>
              <w:rPr>
                <w:rFonts w:ascii="Arial" w:hAnsi="Arial"/>
                <w:sz w:val="18"/>
              </w:rPr>
            </w:pPr>
            <w:r>
              <w:rPr>
                <w:rFonts w:ascii="Arial" w:hAnsi="Arial"/>
                <w:sz w:val="18"/>
              </w:rPr>
              <w:t>10 323</w:t>
            </w:r>
          </w:p>
        </w:tc>
        <w:tc>
          <w:tcPr>
            <w:tcW w:w="993" w:type="dxa"/>
            <w:tcBorders>
              <w:top w:val="single" w:sz="12" w:space="0" w:color="auto"/>
            </w:tcBorders>
            <w:vAlign w:val="center"/>
          </w:tcPr>
          <w:p w:rsidR="00000000" w:rsidRDefault="00000000">
            <w:pPr>
              <w:tabs>
                <w:tab w:val="decimal" w:pos="737"/>
              </w:tabs>
              <w:spacing w:line="160" w:lineRule="exact"/>
              <w:rPr>
                <w:rFonts w:ascii="Arial" w:hAnsi="Arial"/>
                <w:sz w:val="18"/>
              </w:rPr>
            </w:pPr>
            <w:r>
              <w:rPr>
                <w:rFonts w:ascii="Arial" w:hAnsi="Arial"/>
                <w:sz w:val="18"/>
              </w:rPr>
              <w:t>252 212</w:t>
            </w:r>
          </w:p>
        </w:tc>
        <w:tc>
          <w:tcPr>
            <w:tcW w:w="992" w:type="dxa"/>
            <w:tcBorders>
              <w:top w:val="single" w:sz="12" w:space="0" w:color="auto"/>
            </w:tcBorders>
            <w:vAlign w:val="center"/>
          </w:tcPr>
          <w:p w:rsidR="00000000" w:rsidRDefault="00000000">
            <w:pPr>
              <w:tabs>
                <w:tab w:val="decimal" w:pos="737"/>
              </w:tabs>
              <w:spacing w:line="160" w:lineRule="exact"/>
              <w:rPr>
                <w:rFonts w:ascii="Arial" w:hAnsi="Arial"/>
                <w:sz w:val="18"/>
              </w:rPr>
            </w:pPr>
            <w:r>
              <w:rPr>
                <w:rFonts w:ascii="Arial" w:hAnsi="Arial"/>
                <w:sz w:val="18"/>
              </w:rPr>
              <w:t>121 768</w:t>
            </w:r>
          </w:p>
        </w:tc>
        <w:tc>
          <w:tcPr>
            <w:tcW w:w="992" w:type="dxa"/>
            <w:tcBorders>
              <w:top w:val="single" w:sz="12" w:space="0" w:color="auto"/>
            </w:tcBorders>
            <w:vAlign w:val="center"/>
          </w:tcPr>
          <w:p w:rsidR="00000000" w:rsidRDefault="00000000">
            <w:pPr>
              <w:tabs>
                <w:tab w:val="decimal" w:pos="737"/>
              </w:tabs>
              <w:spacing w:line="160" w:lineRule="exact"/>
              <w:rPr>
                <w:rFonts w:ascii="Arial" w:hAnsi="Arial"/>
                <w:sz w:val="18"/>
              </w:rPr>
            </w:pPr>
            <w:r>
              <w:rPr>
                <w:rFonts w:ascii="Arial" w:hAnsi="Arial"/>
                <w:sz w:val="18"/>
              </w:rPr>
              <w:t>30 564</w:t>
            </w:r>
          </w:p>
        </w:tc>
        <w:tc>
          <w:tcPr>
            <w:tcW w:w="992" w:type="dxa"/>
            <w:tcBorders>
              <w:top w:val="single" w:sz="12" w:space="0" w:color="auto"/>
            </w:tcBorders>
            <w:vAlign w:val="center"/>
          </w:tcPr>
          <w:p w:rsidR="00000000" w:rsidRDefault="00000000">
            <w:pPr>
              <w:tabs>
                <w:tab w:val="decimal" w:pos="737"/>
              </w:tabs>
              <w:spacing w:line="160" w:lineRule="exact"/>
              <w:rPr>
                <w:rFonts w:ascii="Arial" w:hAnsi="Arial"/>
                <w:sz w:val="18"/>
              </w:rPr>
            </w:pPr>
            <w:r>
              <w:rPr>
                <w:rFonts w:ascii="Arial" w:hAnsi="Arial"/>
                <w:sz w:val="18"/>
              </w:rPr>
              <w:t>14 852</w:t>
            </w:r>
          </w:p>
        </w:tc>
      </w:tr>
      <w:tr w:rsidR="00000000">
        <w:tblPrEx>
          <w:tblBorders>
            <w:top w:val="single" w:sz="12" w:space="0" w:color="auto"/>
            <w:left w:val="single" w:sz="12" w:space="0" w:color="auto"/>
            <w:bottom w:val="single" w:sz="12" w:space="0" w:color="auto"/>
            <w:right w:val="single" w:sz="12" w:space="0" w:color="auto"/>
          </w:tblBorders>
          <w:tblCellMar>
            <w:top w:w="0" w:type="dxa"/>
            <w:left w:w="57" w:type="dxa"/>
            <w:bottom w:w="0" w:type="dxa"/>
            <w:right w:w="57" w:type="dxa"/>
          </w:tblCellMar>
        </w:tblPrEx>
        <w:trPr>
          <w:trHeight w:val="20"/>
        </w:trPr>
        <w:tc>
          <w:tcPr>
            <w:tcW w:w="3686" w:type="dxa"/>
            <w:vAlign w:val="center"/>
          </w:tcPr>
          <w:p w:rsidR="00000000" w:rsidRDefault="00000000">
            <w:pPr>
              <w:spacing w:line="160" w:lineRule="exact"/>
              <w:rPr>
                <w:rFonts w:ascii="Arial" w:eastAsia="Arial Unicode MS" w:hAnsi="Arial"/>
                <w:sz w:val="18"/>
              </w:rPr>
            </w:pPr>
            <w:r>
              <w:rPr>
                <w:rFonts w:ascii="Arial" w:hAnsi="Arial"/>
                <w:sz w:val="18"/>
              </w:rPr>
              <w:t>Специальные начальные школы</w:t>
            </w:r>
          </w:p>
        </w:tc>
        <w:tc>
          <w:tcPr>
            <w:tcW w:w="992" w:type="dxa"/>
            <w:vAlign w:val="center"/>
          </w:tcPr>
          <w:p w:rsidR="00000000" w:rsidRDefault="00000000">
            <w:pPr>
              <w:tabs>
                <w:tab w:val="decimal" w:pos="737"/>
              </w:tabs>
              <w:spacing w:line="160" w:lineRule="exact"/>
              <w:rPr>
                <w:rFonts w:ascii="Arial" w:hAnsi="Arial"/>
                <w:sz w:val="18"/>
              </w:rPr>
            </w:pPr>
            <w:r>
              <w:rPr>
                <w:rFonts w:ascii="Arial" w:hAnsi="Arial"/>
                <w:sz w:val="18"/>
              </w:rPr>
              <w:t>45</w:t>
            </w:r>
          </w:p>
        </w:tc>
        <w:tc>
          <w:tcPr>
            <w:tcW w:w="992" w:type="dxa"/>
            <w:vAlign w:val="center"/>
          </w:tcPr>
          <w:p w:rsidR="00000000" w:rsidRDefault="00000000">
            <w:pPr>
              <w:tabs>
                <w:tab w:val="decimal" w:pos="737"/>
              </w:tabs>
              <w:spacing w:line="160" w:lineRule="exact"/>
              <w:rPr>
                <w:rFonts w:ascii="Arial" w:hAnsi="Arial"/>
                <w:sz w:val="18"/>
              </w:rPr>
            </w:pPr>
            <w:r>
              <w:rPr>
                <w:rFonts w:ascii="Arial" w:hAnsi="Arial"/>
                <w:sz w:val="18"/>
              </w:rPr>
              <w:t>162</w:t>
            </w:r>
          </w:p>
        </w:tc>
        <w:tc>
          <w:tcPr>
            <w:tcW w:w="993" w:type="dxa"/>
            <w:vAlign w:val="center"/>
          </w:tcPr>
          <w:p w:rsidR="00000000" w:rsidRDefault="00000000">
            <w:pPr>
              <w:tabs>
                <w:tab w:val="decimal" w:pos="737"/>
              </w:tabs>
              <w:spacing w:line="160" w:lineRule="exact"/>
              <w:rPr>
                <w:rFonts w:ascii="Arial" w:hAnsi="Arial"/>
                <w:sz w:val="18"/>
              </w:rPr>
            </w:pPr>
            <w:r>
              <w:rPr>
                <w:rFonts w:ascii="Arial" w:hAnsi="Arial"/>
                <w:sz w:val="18"/>
              </w:rPr>
              <w:t>1 281</w:t>
            </w:r>
          </w:p>
        </w:tc>
        <w:tc>
          <w:tcPr>
            <w:tcW w:w="992" w:type="dxa"/>
            <w:vAlign w:val="center"/>
          </w:tcPr>
          <w:p w:rsidR="00000000" w:rsidRDefault="00000000">
            <w:pPr>
              <w:tabs>
                <w:tab w:val="decimal" w:pos="737"/>
              </w:tabs>
              <w:spacing w:line="160" w:lineRule="exact"/>
              <w:rPr>
                <w:rFonts w:ascii="Arial" w:hAnsi="Arial"/>
                <w:sz w:val="18"/>
              </w:rPr>
            </w:pPr>
            <w:r>
              <w:rPr>
                <w:rFonts w:ascii="Arial" w:hAnsi="Arial"/>
                <w:sz w:val="18"/>
              </w:rPr>
              <w:t>463</w:t>
            </w:r>
          </w:p>
        </w:tc>
        <w:tc>
          <w:tcPr>
            <w:tcW w:w="992" w:type="dxa"/>
            <w:vAlign w:val="center"/>
          </w:tcPr>
          <w:p w:rsidR="00000000" w:rsidRDefault="00000000">
            <w:pPr>
              <w:tabs>
                <w:tab w:val="decimal" w:pos="737"/>
              </w:tabs>
              <w:spacing w:line="160" w:lineRule="exact"/>
              <w:rPr>
                <w:rFonts w:ascii="Arial" w:hAnsi="Arial"/>
                <w:sz w:val="18"/>
              </w:rPr>
            </w:pPr>
            <w:r>
              <w:rPr>
                <w:rFonts w:ascii="Arial" w:hAnsi="Arial"/>
                <w:sz w:val="18"/>
              </w:rPr>
              <w:t>143</w:t>
            </w:r>
          </w:p>
        </w:tc>
        <w:tc>
          <w:tcPr>
            <w:tcW w:w="992" w:type="dxa"/>
            <w:vAlign w:val="center"/>
          </w:tcPr>
          <w:p w:rsidR="00000000" w:rsidRDefault="00000000">
            <w:pPr>
              <w:tabs>
                <w:tab w:val="decimal" w:pos="737"/>
              </w:tabs>
              <w:spacing w:line="160" w:lineRule="exact"/>
              <w:rPr>
                <w:rFonts w:ascii="Arial" w:hAnsi="Arial"/>
                <w:sz w:val="18"/>
              </w:rPr>
            </w:pPr>
            <w:r>
              <w:rPr>
                <w:rFonts w:ascii="Arial" w:hAnsi="Arial"/>
                <w:sz w:val="18"/>
              </w:rPr>
              <w:t>44</w:t>
            </w:r>
          </w:p>
        </w:tc>
      </w:tr>
      <w:tr w:rsidR="00000000">
        <w:tblPrEx>
          <w:tblBorders>
            <w:top w:val="single" w:sz="12" w:space="0" w:color="auto"/>
            <w:left w:val="single" w:sz="12" w:space="0" w:color="auto"/>
            <w:bottom w:val="single" w:sz="12" w:space="0" w:color="auto"/>
            <w:right w:val="single" w:sz="12" w:space="0" w:color="auto"/>
          </w:tblBorders>
          <w:tblCellMar>
            <w:top w:w="0" w:type="dxa"/>
            <w:left w:w="57" w:type="dxa"/>
            <w:bottom w:w="0" w:type="dxa"/>
            <w:right w:w="57" w:type="dxa"/>
          </w:tblCellMar>
        </w:tblPrEx>
        <w:trPr>
          <w:trHeight w:val="20"/>
        </w:trPr>
        <w:tc>
          <w:tcPr>
            <w:tcW w:w="3686" w:type="dxa"/>
            <w:vAlign w:val="center"/>
          </w:tcPr>
          <w:p w:rsidR="00000000" w:rsidRDefault="00000000">
            <w:pPr>
              <w:spacing w:line="160" w:lineRule="exact"/>
              <w:rPr>
                <w:rFonts w:ascii="Arial" w:eastAsia="Arial Unicode MS" w:hAnsi="Arial"/>
                <w:sz w:val="18"/>
              </w:rPr>
            </w:pPr>
            <w:r>
              <w:rPr>
                <w:rFonts w:ascii="Arial" w:hAnsi="Arial"/>
                <w:sz w:val="18"/>
              </w:rPr>
              <w:t>Начальные школы для взрослых</w:t>
            </w:r>
          </w:p>
        </w:tc>
        <w:tc>
          <w:tcPr>
            <w:tcW w:w="992" w:type="dxa"/>
            <w:vAlign w:val="center"/>
          </w:tcPr>
          <w:p w:rsidR="00000000" w:rsidRDefault="00000000">
            <w:pPr>
              <w:tabs>
                <w:tab w:val="decimal" w:pos="737"/>
              </w:tabs>
              <w:spacing w:line="160" w:lineRule="exact"/>
              <w:rPr>
                <w:rFonts w:ascii="Arial" w:hAnsi="Arial"/>
                <w:sz w:val="18"/>
              </w:rPr>
            </w:pPr>
            <w:r>
              <w:rPr>
                <w:rFonts w:ascii="Arial" w:hAnsi="Arial"/>
                <w:sz w:val="18"/>
              </w:rPr>
              <w:t>22</w:t>
            </w:r>
          </w:p>
        </w:tc>
        <w:tc>
          <w:tcPr>
            <w:tcW w:w="992" w:type="dxa"/>
            <w:vAlign w:val="center"/>
          </w:tcPr>
          <w:p w:rsidR="00000000" w:rsidRDefault="00000000">
            <w:pPr>
              <w:tabs>
                <w:tab w:val="decimal" w:pos="737"/>
              </w:tabs>
              <w:spacing w:line="160" w:lineRule="exact"/>
              <w:rPr>
                <w:rFonts w:ascii="Arial" w:hAnsi="Arial"/>
                <w:sz w:val="18"/>
              </w:rPr>
            </w:pPr>
            <w:r>
              <w:rPr>
                <w:rFonts w:ascii="Arial" w:hAnsi="Arial"/>
                <w:sz w:val="18"/>
              </w:rPr>
              <w:t>69</w:t>
            </w:r>
          </w:p>
        </w:tc>
        <w:tc>
          <w:tcPr>
            <w:tcW w:w="993" w:type="dxa"/>
            <w:vAlign w:val="center"/>
          </w:tcPr>
          <w:p w:rsidR="00000000" w:rsidRDefault="00000000">
            <w:pPr>
              <w:tabs>
                <w:tab w:val="decimal" w:pos="737"/>
              </w:tabs>
              <w:spacing w:line="160" w:lineRule="exact"/>
              <w:rPr>
                <w:rFonts w:ascii="Arial" w:hAnsi="Arial"/>
                <w:sz w:val="18"/>
              </w:rPr>
            </w:pPr>
            <w:r>
              <w:rPr>
                <w:rFonts w:ascii="Arial" w:hAnsi="Arial"/>
                <w:sz w:val="18"/>
              </w:rPr>
              <w:t>1 272</w:t>
            </w:r>
          </w:p>
        </w:tc>
        <w:tc>
          <w:tcPr>
            <w:tcW w:w="992" w:type="dxa"/>
            <w:vAlign w:val="center"/>
          </w:tcPr>
          <w:p w:rsidR="00000000" w:rsidRDefault="00000000">
            <w:pPr>
              <w:tabs>
                <w:tab w:val="decimal" w:pos="737"/>
              </w:tabs>
              <w:spacing w:line="160" w:lineRule="exact"/>
              <w:rPr>
                <w:rFonts w:ascii="Arial" w:hAnsi="Arial"/>
                <w:sz w:val="18"/>
              </w:rPr>
            </w:pPr>
            <w:r>
              <w:rPr>
                <w:rFonts w:ascii="Arial" w:hAnsi="Arial"/>
                <w:sz w:val="18"/>
              </w:rPr>
              <w:t>434</w:t>
            </w:r>
          </w:p>
        </w:tc>
        <w:tc>
          <w:tcPr>
            <w:tcW w:w="992" w:type="dxa"/>
            <w:vAlign w:val="center"/>
          </w:tcPr>
          <w:p w:rsidR="00000000" w:rsidRDefault="00000000">
            <w:pPr>
              <w:tabs>
                <w:tab w:val="decimal" w:pos="737"/>
              </w:tabs>
              <w:spacing w:line="160" w:lineRule="exact"/>
              <w:rPr>
                <w:rFonts w:ascii="Arial" w:hAnsi="Arial"/>
                <w:sz w:val="18"/>
              </w:rPr>
            </w:pPr>
            <w:r>
              <w:rPr>
                <w:rFonts w:ascii="Arial" w:hAnsi="Arial"/>
                <w:sz w:val="18"/>
              </w:rPr>
              <w:t>451</w:t>
            </w:r>
          </w:p>
        </w:tc>
        <w:tc>
          <w:tcPr>
            <w:tcW w:w="992" w:type="dxa"/>
            <w:vAlign w:val="center"/>
          </w:tcPr>
          <w:p w:rsidR="00000000" w:rsidRDefault="00000000">
            <w:pPr>
              <w:tabs>
                <w:tab w:val="decimal" w:pos="737"/>
              </w:tabs>
              <w:spacing w:line="160" w:lineRule="exact"/>
              <w:rPr>
                <w:rFonts w:ascii="Arial" w:hAnsi="Arial"/>
                <w:sz w:val="18"/>
              </w:rPr>
            </w:pPr>
            <w:r>
              <w:rPr>
                <w:rFonts w:ascii="Arial" w:hAnsi="Arial"/>
                <w:sz w:val="18"/>
              </w:rPr>
              <w:t>183</w:t>
            </w:r>
          </w:p>
        </w:tc>
      </w:tr>
      <w:tr w:rsidR="00000000">
        <w:tblPrEx>
          <w:tblBorders>
            <w:top w:val="single" w:sz="12" w:space="0" w:color="auto"/>
            <w:left w:val="single" w:sz="12" w:space="0" w:color="auto"/>
            <w:bottom w:val="single" w:sz="12" w:space="0" w:color="auto"/>
            <w:right w:val="single" w:sz="12" w:space="0" w:color="auto"/>
          </w:tblBorders>
          <w:tblCellMar>
            <w:top w:w="0" w:type="dxa"/>
            <w:left w:w="57" w:type="dxa"/>
            <w:bottom w:w="0" w:type="dxa"/>
            <w:right w:w="57" w:type="dxa"/>
          </w:tblCellMar>
        </w:tblPrEx>
        <w:trPr>
          <w:trHeight w:val="20"/>
        </w:trPr>
        <w:tc>
          <w:tcPr>
            <w:tcW w:w="3686" w:type="dxa"/>
            <w:vAlign w:val="center"/>
          </w:tcPr>
          <w:p w:rsidR="00000000" w:rsidRDefault="00000000">
            <w:pPr>
              <w:spacing w:line="160" w:lineRule="exact"/>
              <w:rPr>
                <w:rFonts w:ascii="Arial" w:eastAsia="Arial Unicode MS" w:hAnsi="Arial"/>
                <w:sz w:val="18"/>
              </w:rPr>
            </w:pPr>
            <w:r>
              <w:rPr>
                <w:rFonts w:ascii="Arial" w:hAnsi="Arial"/>
                <w:sz w:val="18"/>
              </w:rPr>
              <w:t>Обычные средние школы</w:t>
            </w:r>
          </w:p>
        </w:tc>
        <w:tc>
          <w:tcPr>
            <w:tcW w:w="992" w:type="dxa"/>
            <w:vAlign w:val="center"/>
          </w:tcPr>
          <w:p w:rsidR="00000000" w:rsidRDefault="00000000">
            <w:pPr>
              <w:tabs>
                <w:tab w:val="decimal" w:pos="737"/>
              </w:tabs>
              <w:spacing w:line="160" w:lineRule="exact"/>
              <w:rPr>
                <w:rFonts w:ascii="Arial" w:hAnsi="Arial"/>
                <w:sz w:val="18"/>
              </w:rPr>
            </w:pPr>
            <w:r>
              <w:rPr>
                <w:rFonts w:ascii="Arial" w:hAnsi="Arial"/>
                <w:sz w:val="18"/>
              </w:rPr>
              <w:t>96</w:t>
            </w:r>
          </w:p>
        </w:tc>
        <w:tc>
          <w:tcPr>
            <w:tcW w:w="992" w:type="dxa"/>
            <w:vAlign w:val="center"/>
          </w:tcPr>
          <w:p w:rsidR="00000000" w:rsidRDefault="00000000">
            <w:pPr>
              <w:tabs>
                <w:tab w:val="decimal" w:pos="737"/>
              </w:tabs>
              <w:spacing w:line="160" w:lineRule="exact"/>
              <w:rPr>
                <w:rFonts w:ascii="Arial" w:hAnsi="Arial"/>
                <w:sz w:val="18"/>
              </w:rPr>
            </w:pPr>
            <w:r>
              <w:rPr>
                <w:rFonts w:ascii="Arial" w:hAnsi="Arial"/>
                <w:sz w:val="18"/>
              </w:rPr>
              <w:t>2 902</w:t>
            </w:r>
          </w:p>
        </w:tc>
        <w:tc>
          <w:tcPr>
            <w:tcW w:w="993" w:type="dxa"/>
            <w:vAlign w:val="center"/>
          </w:tcPr>
          <w:p w:rsidR="00000000" w:rsidRDefault="00000000">
            <w:pPr>
              <w:tabs>
                <w:tab w:val="decimal" w:pos="737"/>
              </w:tabs>
              <w:spacing w:line="160" w:lineRule="exact"/>
              <w:rPr>
                <w:rFonts w:ascii="Arial" w:hAnsi="Arial"/>
                <w:sz w:val="18"/>
              </w:rPr>
            </w:pPr>
            <w:r>
              <w:rPr>
                <w:rFonts w:ascii="Arial" w:hAnsi="Arial"/>
                <w:sz w:val="18"/>
              </w:rPr>
              <w:t>89 775</w:t>
            </w:r>
          </w:p>
        </w:tc>
        <w:tc>
          <w:tcPr>
            <w:tcW w:w="992" w:type="dxa"/>
            <w:vAlign w:val="center"/>
          </w:tcPr>
          <w:p w:rsidR="00000000" w:rsidRDefault="00000000">
            <w:pPr>
              <w:tabs>
                <w:tab w:val="decimal" w:pos="737"/>
              </w:tabs>
              <w:spacing w:line="160" w:lineRule="exact"/>
              <w:rPr>
                <w:rFonts w:ascii="Arial" w:hAnsi="Arial"/>
                <w:sz w:val="18"/>
              </w:rPr>
            </w:pPr>
            <w:r>
              <w:rPr>
                <w:rFonts w:ascii="Arial" w:hAnsi="Arial"/>
                <w:sz w:val="18"/>
              </w:rPr>
              <w:t>43 653</w:t>
            </w:r>
          </w:p>
        </w:tc>
        <w:tc>
          <w:tcPr>
            <w:tcW w:w="992" w:type="dxa"/>
            <w:vAlign w:val="center"/>
          </w:tcPr>
          <w:p w:rsidR="00000000" w:rsidRDefault="00000000">
            <w:pPr>
              <w:tabs>
                <w:tab w:val="decimal" w:pos="737"/>
              </w:tabs>
              <w:spacing w:line="160" w:lineRule="exact"/>
              <w:rPr>
                <w:rFonts w:ascii="Arial" w:hAnsi="Arial"/>
                <w:sz w:val="18"/>
              </w:rPr>
            </w:pPr>
            <w:r>
              <w:rPr>
                <w:rFonts w:ascii="Arial" w:hAnsi="Arial"/>
                <w:sz w:val="18"/>
              </w:rPr>
              <w:t>21 510</w:t>
            </w:r>
          </w:p>
        </w:tc>
        <w:tc>
          <w:tcPr>
            <w:tcW w:w="992" w:type="dxa"/>
            <w:vAlign w:val="center"/>
          </w:tcPr>
          <w:p w:rsidR="00000000" w:rsidRDefault="00000000">
            <w:pPr>
              <w:tabs>
                <w:tab w:val="decimal" w:pos="737"/>
              </w:tabs>
              <w:spacing w:line="160" w:lineRule="exact"/>
              <w:rPr>
                <w:rFonts w:ascii="Arial" w:hAnsi="Arial"/>
                <w:sz w:val="18"/>
              </w:rPr>
            </w:pPr>
            <w:r>
              <w:rPr>
                <w:rFonts w:ascii="Arial" w:hAnsi="Arial"/>
                <w:sz w:val="18"/>
              </w:rPr>
              <w:t>10 458</w:t>
            </w:r>
          </w:p>
        </w:tc>
      </w:tr>
      <w:tr w:rsidR="00000000">
        <w:tblPrEx>
          <w:tblBorders>
            <w:top w:val="single" w:sz="12" w:space="0" w:color="auto"/>
            <w:left w:val="single" w:sz="12" w:space="0" w:color="auto"/>
            <w:bottom w:val="single" w:sz="12" w:space="0" w:color="auto"/>
            <w:right w:val="single" w:sz="12" w:space="0" w:color="auto"/>
          </w:tblBorders>
          <w:tblCellMar>
            <w:top w:w="0" w:type="dxa"/>
            <w:left w:w="57" w:type="dxa"/>
            <w:bottom w:w="0" w:type="dxa"/>
            <w:right w:w="57" w:type="dxa"/>
          </w:tblCellMar>
        </w:tblPrEx>
        <w:trPr>
          <w:trHeight w:val="20"/>
        </w:trPr>
        <w:tc>
          <w:tcPr>
            <w:tcW w:w="3686" w:type="dxa"/>
            <w:vAlign w:val="center"/>
          </w:tcPr>
          <w:p w:rsidR="00000000" w:rsidRDefault="00000000">
            <w:pPr>
              <w:spacing w:line="160" w:lineRule="exact"/>
              <w:rPr>
                <w:rFonts w:ascii="Arial" w:eastAsia="Arial Unicode MS" w:hAnsi="Arial"/>
                <w:sz w:val="18"/>
              </w:rPr>
            </w:pPr>
            <w:r>
              <w:rPr>
                <w:rFonts w:ascii="Arial" w:hAnsi="Arial"/>
                <w:sz w:val="18"/>
              </w:rPr>
              <w:t>Специальные средние школы</w:t>
            </w:r>
          </w:p>
        </w:tc>
        <w:tc>
          <w:tcPr>
            <w:tcW w:w="992" w:type="dxa"/>
            <w:vAlign w:val="center"/>
          </w:tcPr>
          <w:p w:rsidR="00000000" w:rsidRDefault="00000000">
            <w:pPr>
              <w:tabs>
                <w:tab w:val="decimal" w:pos="737"/>
              </w:tabs>
              <w:spacing w:line="160" w:lineRule="exact"/>
              <w:rPr>
                <w:rFonts w:ascii="Arial" w:hAnsi="Arial"/>
                <w:sz w:val="18"/>
              </w:rPr>
            </w:pPr>
            <w:r>
              <w:rPr>
                <w:rFonts w:ascii="Arial" w:hAnsi="Arial"/>
                <w:sz w:val="18"/>
              </w:rPr>
              <w:t>4</w:t>
            </w:r>
          </w:p>
        </w:tc>
        <w:tc>
          <w:tcPr>
            <w:tcW w:w="992" w:type="dxa"/>
            <w:vAlign w:val="center"/>
          </w:tcPr>
          <w:p w:rsidR="00000000" w:rsidRDefault="00000000">
            <w:pPr>
              <w:tabs>
                <w:tab w:val="decimal" w:pos="737"/>
              </w:tabs>
              <w:spacing w:line="160" w:lineRule="exact"/>
              <w:rPr>
                <w:rFonts w:ascii="Arial" w:hAnsi="Arial"/>
                <w:sz w:val="18"/>
              </w:rPr>
            </w:pPr>
            <w:r>
              <w:rPr>
                <w:rFonts w:ascii="Arial" w:hAnsi="Arial"/>
                <w:sz w:val="18"/>
              </w:rPr>
              <w:t>40</w:t>
            </w:r>
          </w:p>
        </w:tc>
        <w:tc>
          <w:tcPr>
            <w:tcW w:w="993" w:type="dxa"/>
            <w:vAlign w:val="center"/>
          </w:tcPr>
          <w:p w:rsidR="00000000" w:rsidRDefault="00000000">
            <w:pPr>
              <w:tabs>
                <w:tab w:val="decimal" w:pos="737"/>
              </w:tabs>
              <w:spacing w:line="160" w:lineRule="exact"/>
              <w:rPr>
                <w:rFonts w:ascii="Arial" w:hAnsi="Arial"/>
                <w:sz w:val="18"/>
              </w:rPr>
            </w:pPr>
            <w:r>
              <w:rPr>
                <w:rFonts w:ascii="Arial" w:hAnsi="Arial"/>
                <w:sz w:val="18"/>
              </w:rPr>
              <w:t>322</w:t>
            </w:r>
          </w:p>
        </w:tc>
        <w:tc>
          <w:tcPr>
            <w:tcW w:w="992" w:type="dxa"/>
            <w:vAlign w:val="center"/>
          </w:tcPr>
          <w:p w:rsidR="00000000" w:rsidRDefault="00000000">
            <w:pPr>
              <w:tabs>
                <w:tab w:val="decimal" w:pos="737"/>
              </w:tabs>
              <w:spacing w:line="160" w:lineRule="exact"/>
              <w:rPr>
                <w:rFonts w:ascii="Arial" w:hAnsi="Arial"/>
                <w:sz w:val="18"/>
              </w:rPr>
            </w:pPr>
            <w:r>
              <w:rPr>
                <w:rFonts w:ascii="Arial" w:hAnsi="Arial"/>
                <w:sz w:val="18"/>
              </w:rPr>
              <w:t>98</w:t>
            </w:r>
          </w:p>
        </w:tc>
        <w:tc>
          <w:tcPr>
            <w:tcW w:w="992" w:type="dxa"/>
            <w:vAlign w:val="center"/>
          </w:tcPr>
          <w:p w:rsidR="00000000" w:rsidRDefault="00000000">
            <w:pPr>
              <w:tabs>
                <w:tab w:val="decimal" w:pos="737"/>
              </w:tabs>
              <w:spacing w:line="160" w:lineRule="exact"/>
              <w:rPr>
                <w:rFonts w:ascii="Arial" w:hAnsi="Arial"/>
                <w:sz w:val="18"/>
              </w:rPr>
            </w:pPr>
            <w:r>
              <w:rPr>
                <w:rFonts w:ascii="Arial" w:hAnsi="Arial"/>
                <w:sz w:val="18"/>
              </w:rPr>
              <w:t>93</w:t>
            </w:r>
          </w:p>
        </w:tc>
        <w:tc>
          <w:tcPr>
            <w:tcW w:w="992" w:type="dxa"/>
            <w:vAlign w:val="center"/>
          </w:tcPr>
          <w:p w:rsidR="00000000" w:rsidRDefault="00000000">
            <w:pPr>
              <w:tabs>
                <w:tab w:val="decimal" w:pos="737"/>
              </w:tabs>
              <w:spacing w:line="160" w:lineRule="exact"/>
              <w:rPr>
                <w:rFonts w:ascii="Arial" w:hAnsi="Arial"/>
                <w:sz w:val="18"/>
              </w:rPr>
            </w:pPr>
            <w:r>
              <w:rPr>
                <w:rFonts w:ascii="Arial" w:hAnsi="Arial"/>
                <w:sz w:val="18"/>
              </w:rPr>
              <w:t>31</w:t>
            </w:r>
          </w:p>
        </w:tc>
      </w:tr>
      <w:tr w:rsidR="00000000">
        <w:tblPrEx>
          <w:tblBorders>
            <w:top w:val="single" w:sz="12" w:space="0" w:color="auto"/>
            <w:left w:val="single" w:sz="12" w:space="0" w:color="auto"/>
            <w:bottom w:val="single" w:sz="12" w:space="0" w:color="auto"/>
            <w:right w:val="single" w:sz="12" w:space="0" w:color="auto"/>
          </w:tblBorders>
          <w:tblCellMar>
            <w:top w:w="0" w:type="dxa"/>
            <w:left w:w="57" w:type="dxa"/>
            <w:bottom w:w="0" w:type="dxa"/>
            <w:right w:w="57" w:type="dxa"/>
          </w:tblCellMar>
        </w:tblPrEx>
        <w:trPr>
          <w:trHeight w:val="20"/>
        </w:trPr>
        <w:tc>
          <w:tcPr>
            <w:tcW w:w="3686" w:type="dxa"/>
            <w:vAlign w:val="center"/>
          </w:tcPr>
          <w:p w:rsidR="00000000" w:rsidRDefault="00000000">
            <w:pPr>
              <w:spacing w:line="160" w:lineRule="exact"/>
              <w:rPr>
                <w:rFonts w:ascii="Arial" w:eastAsia="Arial Unicode MS" w:hAnsi="Arial"/>
                <w:sz w:val="18"/>
              </w:rPr>
            </w:pPr>
            <w:r>
              <w:rPr>
                <w:rFonts w:ascii="Arial" w:hAnsi="Arial"/>
                <w:sz w:val="18"/>
              </w:rPr>
              <w:t>Богословские средние школы</w:t>
            </w:r>
          </w:p>
        </w:tc>
        <w:tc>
          <w:tcPr>
            <w:tcW w:w="992" w:type="dxa"/>
            <w:vAlign w:val="center"/>
          </w:tcPr>
          <w:p w:rsidR="00000000" w:rsidRDefault="00000000">
            <w:pPr>
              <w:tabs>
                <w:tab w:val="decimal" w:pos="737"/>
              </w:tabs>
              <w:spacing w:line="160" w:lineRule="exact"/>
              <w:rPr>
                <w:rFonts w:ascii="Arial" w:hAnsi="Arial"/>
                <w:sz w:val="18"/>
              </w:rPr>
            </w:pPr>
            <w:r>
              <w:rPr>
                <w:rFonts w:ascii="Arial" w:hAnsi="Arial"/>
                <w:sz w:val="18"/>
              </w:rPr>
              <w:t>3</w:t>
            </w:r>
          </w:p>
        </w:tc>
        <w:tc>
          <w:tcPr>
            <w:tcW w:w="992" w:type="dxa"/>
            <w:vAlign w:val="center"/>
          </w:tcPr>
          <w:p w:rsidR="00000000" w:rsidRDefault="00000000">
            <w:pPr>
              <w:tabs>
                <w:tab w:val="decimal" w:pos="737"/>
              </w:tabs>
              <w:spacing w:line="160" w:lineRule="exact"/>
              <w:rPr>
                <w:rFonts w:ascii="Arial" w:hAnsi="Arial"/>
                <w:sz w:val="18"/>
              </w:rPr>
            </w:pPr>
            <w:r>
              <w:rPr>
                <w:rFonts w:ascii="Arial" w:hAnsi="Arial"/>
                <w:sz w:val="18"/>
              </w:rPr>
              <w:t>14</w:t>
            </w:r>
          </w:p>
        </w:tc>
        <w:tc>
          <w:tcPr>
            <w:tcW w:w="993" w:type="dxa"/>
            <w:vAlign w:val="center"/>
          </w:tcPr>
          <w:p w:rsidR="00000000" w:rsidRDefault="00000000">
            <w:pPr>
              <w:tabs>
                <w:tab w:val="decimal" w:pos="737"/>
              </w:tabs>
              <w:spacing w:line="160" w:lineRule="exact"/>
              <w:rPr>
                <w:rFonts w:ascii="Arial" w:hAnsi="Arial"/>
                <w:sz w:val="18"/>
              </w:rPr>
            </w:pPr>
            <w:r>
              <w:rPr>
                <w:rFonts w:ascii="Arial" w:hAnsi="Arial"/>
                <w:sz w:val="18"/>
              </w:rPr>
              <w:t>325</w:t>
            </w:r>
          </w:p>
        </w:tc>
        <w:tc>
          <w:tcPr>
            <w:tcW w:w="992" w:type="dxa"/>
            <w:vAlign w:val="center"/>
          </w:tcPr>
          <w:p w:rsidR="00000000" w:rsidRDefault="00000000">
            <w:pPr>
              <w:tabs>
                <w:tab w:val="decimal" w:pos="737"/>
              </w:tabs>
              <w:spacing w:line="160" w:lineRule="exact"/>
              <w:rPr>
                <w:rFonts w:ascii="Arial" w:hAnsi="Arial"/>
                <w:sz w:val="18"/>
              </w:rPr>
            </w:pPr>
            <w:r>
              <w:rPr>
                <w:rFonts w:ascii="Arial" w:hAnsi="Arial"/>
                <w:sz w:val="18"/>
              </w:rPr>
              <w:t>–</w:t>
            </w:r>
          </w:p>
        </w:tc>
        <w:tc>
          <w:tcPr>
            <w:tcW w:w="992" w:type="dxa"/>
            <w:vAlign w:val="center"/>
          </w:tcPr>
          <w:p w:rsidR="00000000" w:rsidRDefault="00000000">
            <w:pPr>
              <w:tabs>
                <w:tab w:val="decimal" w:pos="737"/>
              </w:tabs>
              <w:spacing w:line="160" w:lineRule="exact"/>
              <w:rPr>
                <w:rFonts w:ascii="Arial" w:hAnsi="Arial"/>
                <w:sz w:val="18"/>
              </w:rPr>
            </w:pPr>
            <w:r>
              <w:rPr>
                <w:rFonts w:ascii="Arial" w:hAnsi="Arial"/>
                <w:sz w:val="18"/>
              </w:rPr>
              <w:t>86</w:t>
            </w:r>
          </w:p>
        </w:tc>
        <w:tc>
          <w:tcPr>
            <w:tcW w:w="992" w:type="dxa"/>
            <w:vAlign w:val="center"/>
          </w:tcPr>
          <w:p w:rsidR="00000000" w:rsidRDefault="00000000">
            <w:pPr>
              <w:tabs>
                <w:tab w:val="decimal" w:pos="737"/>
              </w:tabs>
              <w:spacing w:line="160" w:lineRule="exact"/>
              <w:rPr>
                <w:rFonts w:ascii="Arial" w:hAnsi="Arial"/>
                <w:sz w:val="18"/>
              </w:rPr>
            </w:pPr>
            <w:r>
              <w:rPr>
                <w:rFonts w:ascii="Arial" w:hAnsi="Arial"/>
                <w:sz w:val="18"/>
              </w:rPr>
              <w:t>–</w:t>
            </w:r>
          </w:p>
        </w:tc>
      </w:tr>
      <w:tr w:rsidR="00000000">
        <w:tblPrEx>
          <w:tblBorders>
            <w:top w:val="single" w:sz="12" w:space="0" w:color="auto"/>
            <w:left w:val="single" w:sz="12" w:space="0" w:color="auto"/>
            <w:bottom w:val="single" w:sz="12" w:space="0" w:color="auto"/>
            <w:right w:val="single" w:sz="12" w:space="0" w:color="auto"/>
          </w:tblBorders>
          <w:tblCellMar>
            <w:top w:w="0" w:type="dxa"/>
            <w:left w:w="57" w:type="dxa"/>
            <w:bottom w:w="0" w:type="dxa"/>
            <w:right w:w="57" w:type="dxa"/>
          </w:tblCellMar>
        </w:tblPrEx>
        <w:trPr>
          <w:trHeight w:val="20"/>
        </w:trPr>
        <w:tc>
          <w:tcPr>
            <w:tcW w:w="3686" w:type="dxa"/>
            <w:vAlign w:val="center"/>
          </w:tcPr>
          <w:p w:rsidR="00000000" w:rsidRDefault="00000000">
            <w:pPr>
              <w:spacing w:line="160" w:lineRule="exact"/>
              <w:rPr>
                <w:rFonts w:ascii="Arial" w:eastAsia="Arial Unicode MS" w:hAnsi="Arial"/>
                <w:sz w:val="18"/>
              </w:rPr>
            </w:pPr>
            <w:r>
              <w:rPr>
                <w:rFonts w:ascii="Arial" w:hAnsi="Arial"/>
                <w:sz w:val="18"/>
              </w:rPr>
              <w:t>Школы дополнительного образования (начальные музыкальные и балетные школы)</w:t>
            </w:r>
          </w:p>
        </w:tc>
        <w:tc>
          <w:tcPr>
            <w:tcW w:w="992" w:type="dxa"/>
            <w:vAlign w:val="center"/>
          </w:tcPr>
          <w:p w:rsidR="00000000" w:rsidRDefault="00000000">
            <w:pPr>
              <w:tabs>
                <w:tab w:val="decimal" w:pos="737"/>
              </w:tabs>
              <w:spacing w:line="160" w:lineRule="exact"/>
              <w:rPr>
                <w:rFonts w:ascii="Arial" w:hAnsi="Arial"/>
                <w:sz w:val="18"/>
              </w:rPr>
            </w:pPr>
            <w:r>
              <w:rPr>
                <w:rFonts w:ascii="Arial" w:hAnsi="Arial"/>
                <w:sz w:val="18"/>
              </w:rPr>
              <w:t>16</w:t>
            </w:r>
          </w:p>
        </w:tc>
        <w:tc>
          <w:tcPr>
            <w:tcW w:w="992" w:type="dxa"/>
            <w:vAlign w:val="center"/>
          </w:tcPr>
          <w:p w:rsidR="00000000" w:rsidRDefault="00000000">
            <w:pPr>
              <w:tabs>
                <w:tab w:val="decimal" w:pos="737"/>
              </w:tabs>
              <w:spacing w:line="160" w:lineRule="exact"/>
              <w:rPr>
                <w:rFonts w:ascii="Arial" w:hAnsi="Arial"/>
                <w:sz w:val="18"/>
              </w:rPr>
            </w:pPr>
            <w:r>
              <w:rPr>
                <w:rFonts w:ascii="Arial" w:hAnsi="Arial"/>
                <w:sz w:val="18"/>
              </w:rPr>
              <w:t>–</w:t>
            </w:r>
          </w:p>
        </w:tc>
        <w:tc>
          <w:tcPr>
            <w:tcW w:w="993" w:type="dxa"/>
            <w:vAlign w:val="center"/>
          </w:tcPr>
          <w:p w:rsidR="00000000" w:rsidRDefault="00000000">
            <w:pPr>
              <w:tabs>
                <w:tab w:val="decimal" w:pos="737"/>
              </w:tabs>
              <w:spacing w:line="160" w:lineRule="exact"/>
              <w:rPr>
                <w:rFonts w:ascii="Arial" w:hAnsi="Arial"/>
                <w:sz w:val="18"/>
              </w:rPr>
            </w:pPr>
            <w:r>
              <w:rPr>
                <w:rFonts w:ascii="Arial" w:hAnsi="Arial"/>
                <w:sz w:val="18"/>
              </w:rPr>
              <w:t>3 964</w:t>
            </w:r>
          </w:p>
        </w:tc>
        <w:tc>
          <w:tcPr>
            <w:tcW w:w="992" w:type="dxa"/>
            <w:vAlign w:val="center"/>
          </w:tcPr>
          <w:p w:rsidR="00000000" w:rsidRDefault="00000000">
            <w:pPr>
              <w:tabs>
                <w:tab w:val="decimal" w:pos="737"/>
              </w:tabs>
              <w:spacing w:line="160" w:lineRule="exact"/>
              <w:rPr>
                <w:rFonts w:ascii="Arial" w:hAnsi="Arial"/>
                <w:sz w:val="18"/>
              </w:rPr>
            </w:pPr>
            <w:r>
              <w:rPr>
                <w:rFonts w:ascii="Arial" w:hAnsi="Arial"/>
                <w:sz w:val="18"/>
              </w:rPr>
              <w:t>2 029</w:t>
            </w:r>
          </w:p>
        </w:tc>
        <w:tc>
          <w:tcPr>
            <w:tcW w:w="992" w:type="dxa"/>
            <w:vAlign w:val="center"/>
          </w:tcPr>
          <w:p w:rsidR="00000000" w:rsidRDefault="00000000">
            <w:pPr>
              <w:tabs>
                <w:tab w:val="decimal" w:pos="737"/>
              </w:tabs>
              <w:spacing w:line="160" w:lineRule="exact"/>
              <w:rPr>
                <w:rFonts w:ascii="Arial" w:hAnsi="Arial"/>
                <w:sz w:val="18"/>
              </w:rPr>
            </w:pPr>
            <w:r>
              <w:rPr>
                <w:rFonts w:ascii="Arial" w:hAnsi="Arial"/>
                <w:sz w:val="18"/>
              </w:rPr>
              <w:t>487</w:t>
            </w:r>
          </w:p>
        </w:tc>
        <w:tc>
          <w:tcPr>
            <w:tcW w:w="992" w:type="dxa"/>
            <w:vAlign w:val="center"/>
          </w:tcPr>
          <w:p w:rsidR="00000000" w:rsidRDefault="00000000">
            <w:pPr>
              <w:tabs>
                <w:tab w:val="decimal" w:pos="737"/>
              </w:tabs>
              <w:spacing w:line="160" w:lineRule="exact"/>
              <w:rPr>
                <w:rFonts w:ascii="Arial" w:hAnsi="Arial"/>
                <w:sz w:val="18"/>
              </w:rPr>
            </w:pPr>
            <w:r>
              <w:rPr>
                <w:rFonts w:ascii="Arial" w:hAnsi="Arial"/>
                <w:sz w:val="18"/>
              </w:rPr>
              <w:t>255</w:t>
            </w:r>
          </w:p>
        </w:tc>
      </w:tr>
    </w:tbl>
    <w:p w:rsidR="00000000" w:rsidRDefault="00000000">
      <w:pPr>
        <w:jc w:val="both"/>
        <w:rPr>
          <w:rFonts w:ascii="Arial" w:hAnsi="Arial"/>
          <w:b/>
          <w:sz w:val="18"/>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3629"/>
        <w:gridCol w:w="1001"/>
        <w:gridCol w:w="992"/>
        <w:gridCol w:w="993"/>
        <w:gridCol w:w="992"/>
        <w:gridCol w:w="992"/>
        <w:gridCol w:w="1054"/>
      </w:tblGrid>
      <w:tr w:rsidR="00000000">
        <w:tblPrEx>
          <w:tblCellMar>
            <w:top w:w="0" w:type="dxa"/>
            <w:bottom w:w="0" w:type="dxa"/>
          </w:tblCellMar>
        </w:tblPrEx>
        <w:tc>
          <w:tcPr>
            <w:tcW w:w="9653" w:type="dxa"/>
            <w:gridSpan w:val="7"/>
            <w:shd w:val="clear" w:color="auto" w:fill="C0C0C0"/>
          </w:tcPr>
          <w:p w:rsidR="00000000" w:rsidRDefault="00000000">
            <w:pPr>
              <w:spacing w:before="40" w:after="40"/>
              <w:jc w:val="both"/>
              <w:rPr>
                <w:rFonts w:ascii="Arial" w:hAnsi="Arial"/>
                <w:b/>
                <w:sz w:val="18"/>
              </w:rPr>
            </w:pPr>
            <w:r>
              <w:rPr>
                <w:rFonts w:ascii="Arial" w:hAnsi="Arial"/>
                <w:b/>
                <w:sz w:val="18"/>
              </w:rPr>
              <w:t>ШКОЛЫ, КЛАССЫ, УЧАЩИЕСЯ В 2000/01 УЧЕБНОМ ГОДУ</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cantSplit/>
          <w:trHeight w:val="20"/>
        </w:trPr>
        <w:tc>
          <w:tcPr>
            <w:tcW w:w="3629" w:type="dxa"/>
            <w:vMerge w:val="restart"/>
            <w:tcBorders>
              <w:top w:val="single" w:sz="12" w:space="0" w:color="auto"/>
              <w:left w:val="single" w:sz="12" w:space="0" w:color="auto"/>
              <w:right w:val="nil"/>
            </w:tcBorders>
            <w:vAlign w:val="center"/>
          </w:tcPr>
          <w:p w:rsidR="00000000" w:rsidRDefault="00000000">
            <w:pPr>
              <w:spacing w:line="180" w:lineRule="exact"/>
              <w:rPr>
                <w:rFonts w:ascii="Arial" w:eastAsia="Arial Unicode MS" w:hAnsi="Arial"/>
                <w:sz w:val="18"/>
              </w:rPr>
            </w:pPr>
          </w:p>
        </w:tc>
        <w:tc>
          <w:tcPr>
            <w:tcW w:w="1001" w:type="dxa"/>
            <w:vMerge w:val="restart"/>
            <w:tcBorders>
              <w:top w:val="single" w:sz="12" w:space="0" w:color="auto"/>
              <w:left w:val="single" w:sz="4" w:space="0" w:color="auto"/>
              <w:bottom w:val="single" w:sz="8" w:space="0" w:color="000000"/>
              <w:right w:val="single" w:sz="4" w:space="0" w:color="auto"/>
            </w:tcBorders>
            <w:vAlign w:val="center"/>
          </w:tcPr>
          <w:p w:rsidR="00000000" w:rsidRDefault="00000000">
            <w:pPr>
              <w:spacing w:line="180" w:lineRule="exact"/>
              <w:jc w:val="center"/>
              <w:rPr>
                <w:rFonts w:ascii="Arial" w:eastAsia="Arial Unicode MS" w:hAnsi="Arial"/>
                <w:b/>
                <w:sz w:val="16"/>
              </w:rPr>
            </w:pPr>
            <w:r>
              <w:rPr>
                <w:rFonts w:ascii="Arial" w:hAnsi="Arial"/>
                <w:b/>
                <w:sz w:val="16"/>
              </w:rPr>
              <w:t>Школы</w:t>
            </w:r>
          </w:p>
        </w:tc>
        <w:tc>
          <w:tcPr>
            <w:tcW w:w="992" w:type="dxa"/>
            <w:vMerge w:val="restart"/>
            <w:tcBorders>
              <w:top w:val="single" w:sz="12" w:space="0" w:color="auto"/>
              <w:left w:val="single" w:sz="4" w:space="0" w:color="auto"/>
              <w:bottom w:val="single" w:sz="8" w:space="0" w:color="000000"/>
              <w:right w:val="single" w:sz="4" w:space="0" w:color="auto"/>
            </w:tcBorders>
            <w:vAlign w:val="center"/>
          </w:tcPr>
          <w:p w:rsidR="00000000" w:rsidRDefault="00000000">
            <w:pPr>
              <w:spacing w:line="180" w:lineRule="exact"/>
              <w:jc w:val="center"/>
              <w:rPr>
                <w:rFonts w:ascii="Arial" w:eastAsia="Arial Unicode MS" w:hAnsi="Arial"/>
                <w:b/>
                <w:sz w:val="16"/>
              </w:rPr>
            </w:pPr>
            <w:r>
              <w:rPr>
                <w:rFonts w:ascii="Arial" w:hAnsi="Arial"/>
                <w:b/>
                <w:sz w:val="16"/>
              </w:rPr>
              <w:t>Классы</w:t>
            </w:r>
          </w:p>
        </w:tc>
        <w:tc>
          <w:tcPr>
            <w:tcW w:w="1985" w:type="dxa"/>
            <w:gridSpan w:val="2"/>
            <w:tcBorders>
              <w:top w:val="single" w:sz="12" w:space="0" w:color="auto"/>
              <w:left w:val="nil"/>
              <w:bottom w:val="single" w:sz="4" w:space="0" w:color="auto"/>
              <w:right w:val="single" w:sz="4" w:space="0" w:color="auto"/>
            </w:tcBorders>
            <w:vAlign w:val="center"/>
          </w:tcPr>
          <w:p w:rsidR="00000000" w:rsidRDefault="00000000">
            <w:pPr>
              <w:spacing w:line="180" w:lineRule="exact"/>
              <w:jc w:val="center"/>
              <w:rPr>
                <w:rFonts w:ascii="Arial" w:eastAsia="Arial Unicode MS" w:hAnsi="Arial"/>
                <w:b/>
                <w:sz w:val="16"/>
              </w:rPr>
            </w:pPr>
            <w:r>
              <w:rPr>
                <w:rFonts w:ascii="Arial" w:hAnsi="Arial"/>
                <w:b/>
                <w:sz w:val="16"/>
              </w:rPr>
              <w:t>Учащиеся</w:t>
            </w:r>
          </w:p>
        </w:tc>
        <w:tc>
          <w:tcPr>
            <w:tcW w:w="2046" w:type="dxa"/>
            <w:gridSpan w:val="2"/>
            <w:tcBorders>
              <w:top w:val="single" w:sz="12" w:space="0" w:color="auto"/>
              <w:left w:val="nil"/>
              <w:bottom w:val="single" w:sz="4" w:space="0" w:color="auto"/>
              <w:right w:val="single" w:sz="12" w:space="0" w:color="auto"/>
            </w:tcBorders>
            <w:vAlign w:val="center"/>
          </w:tcPr>
          <w:p w:rsidR="00000000" w:rsidRDefault="00000000">
            <w:pPr>
              <w:spacing w:line="180" w:lineRule="exact"/>
              <w:jc w:val="center"/>
              <w:rPr>
                <w:rFonts w:ascii="Arial" w:eastAsia="Arial Unicode MS" w:hAnsi="Arial"/>
                <w:b/>
                <w:sz w:val="16"/>
              </w:rPr>
            </w:pPr>
            <w:r>
              <w:rPr>
                <w:rFonts w:ascii="Arial" w:hAnsi="Arial"/>
                <w:b/>
                <w:sz w:val="16"/>
              </w:rPr>
              <w:t xml:space="preserve">Число учеников, окончивших </w:t>
            </w:r>
            <w:r>
              <w:rPr>
                <w:rFonts w:ascii="Arial" w:hAnsi="Arial"/>
                <w:b/>
                <w:sz w:val="16"/>
              </w:rPr>
              <w:br/>
              <w:t>полный курс</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cantSplit/>
          <w:trHeight w:val="20"/>
        </w:trPr>
        <w:tc>
          <w:tcPr>
            <w:tcW w:w="3629" w:type="dxa"/>
            <w:vMerge/>
            <w:tcBorders>
              <w:left w:val="single" w:sz="12" w:space="0" w:color="auto"/>
              <w:bottom w:val="single" w:sz="12" w:space="0" w:color="auto"/>
              <w:right w:val="nil"/>
            </w:tcBorders>
            <w:vAlign w:val="center"/>
          </w:tcPr>
          <w:p w:rsidR="00000000" w:rsidRDefault="00000000">
            <w:pPr>
              <w:spacing w:line="180" w:lineRule="exact"/>
              <w:rPr>
                <w:rFonts w:ascii="Arial" w:eastAsia="Arial Unicode MS" w:hAnsi="Arial"/>
                <w:sz w:val="18"/>
              </w:rPr>
            </w:pPr>
          </w:p>
        </w:tc>
        <w:tc>
          <w:tcPr>
            <w:tcW w:w="1001" w:type="dxa"/>
            <w:vMerge/>
            <w:tcBorders>
              <w:top w:val="single" w:sz="8" w:space="0" w:color="auto"/>
              <w:left w:val="single" w:sz="4" w:space="0" w:color="auto"/>
              <w:bottom w:val="single" w:sz="12" w:space="0" w:color="auto"/>
              <w:right w:val="single" w:sz="4" w:space="0" w:color="auto"/>
            </w:tcBorders>
            <w:vAlign w:val="center"/>
          </w:tcPr>
          <w:p w:rsidR="00000000" w:rsidRDefault="00000000">
            <w:pPr>
              <w:spacing w:line="180" w:lineRule="exact"/>
              <w:rPr>
                <w:rFonts w:ascii="Arial" w:eastAsia="Arial Unicode MS" w:hAnsi="Arial"/>
                <w:b/>
                <w:sz w:val="16"/>
              </w:rPr>
            </w:pPr>
          </w:p>
        </w:tc>
        <w:tc>
          <w:tcPr>
            <w:tcW w:w="992" w:type="dxa"/>
            <w:vMerge/>
            <w:tcBorders>
              <w:top w:val="single" w:sz="8" w:space="0" w:color="auto"/>
              <w:left w:val="single" w:sz="4" w:space="0" w:color="auto"/>
              <w:bottom w:val="single" w:sz="12" w:space="0" w:color="auto"/>
              <w:right w:val="single" w:sz="4" w:space="0" w:color="auto"/>
            </w:tcBorders>
            <w:vAlign w:val="center"/>
          </w:tcPr>
          <w:p w:rsidR="00000000" w:rsidRDefault="00000000">
            <w:pPr>
              <w:spacing w:line="180" w:lineRule="exact"/>
              <w:rPr>
                <w:rFonts w:ascii="Arial" w:eastAsia="Arial Unicode MS" w:hAnsi="Arial"/>
                <w:b/>
                <w:sz w:val="16"/>
              </w:rPr>
            </w:pPr>
          </w:p>
        </w:tc>
        <w:tc>
          <w:tcPr>
            <w:tcW w:w="993" w:type="dxa"/>
            <w:tcBorders>
              <w:top w:val="nil"/>
              <w:left w:val="nil"/>
              <w:bottom w:val="single" w:sz="12" w:space="0" w:color="auto"/>
              <w:right w:val="single" w:sz="4" w:space="0" w:color="auto"/>
            </w:tcBorders>
            <w:vAlign w:val="center"/>
          </w:tcPr>
          <w:p w:rsidR="00000000" w:rsidRDefault="00000000">
            <w:pPr>
              <w:spacing w:line="180" w:lineRule="exact"/>
              <w:jc w:val="center"/>
              <w:rPr>
                <w:rFonts w:ascii="Arial" w:eastAsia="Arial Unicode MS" w:hAnsi="Arial"/>
                <w:b/>
                <w:sz w:val="16"/>
              </w:rPr>
            </w:pPr>
            <w:r>
              <w:rPr>
                <w:rFonts w:ascii="Arial" w:hAnsi="Arial"/>
                <w:b/>
                <w:sz w:val="16"/>
              </w:rPr>
              <w:t>Всего</w:t>
            </w:r>
          </w:p>
        </w:tc>
        <w:tc>
          <w:tcPr>
            <w:tcW w:w="992" w:type="dxa"/>
            <w:tcBorders>
              <w:top w:val="nil"/>
              <w:left w:val="nil"/>
              <w:bottom w:val="single" w:sz="12" w:space="0" w:color="auto"/>
              <w:right w:val="single" w:sz="4" w:space="0" w:color="auto"/>
            </w:tcBorders>
            <w:vAlign w:val="center"/>
          </w:tcPr>
          <w:p w:rsidR="00000000" w:rsidRDefault="00000000">
            <w:pPr>
              <w:spacing w:line="180" w:lineRule="exact"/>
              <w:jc w:val="center"/>
              <w:rPr>
                <w:rFonts w:ascii="Arial" w:eastAsia="Arial Unicode MS" w:hAnsi="Arial"/>
                <w:b/>
                <w:sz w:val="16"/>
              </w:rPr>
            </w:pPr>
            <w:r>
              <w:rPr>
                <w:rFonts w:ascii="Arial" w:hAnsi="Arial"/>
                <w:b/>
                <w:sz w:val="16"/>
              </w:rPr>
              <w:t>Девочки</w:t>
            </w:r>
          </w:p>
        </w:tc>
        <w:tc>
          <w:tcPr>
            <w:tcW w:w="992" w:type="dxa"/>
            <w:tcBorders>
              <w:top w:val="nil"/>
              <w:left w:val="nil"/>
              <w:bottom w:val="single" w:sz="12" w:space="0" w:color="auto"/>
              <w:right w:val="single" w:sz="4" w:space="0" w:color="auto"/>
            </w:tcBorders>
            <w:vAlign w:val="center"/>
          </w:tcPr>
          <w:p w:rsidR="00000000" w:rsidRDefault="00000000">
            <w:pPr>
              <w:spacing w:line="180" w:lineRule="exact"/>
              <w:jc w:val="center"/>
              <w:rPr>
                <w:rFonts w:ascii="Arial" w:eastAsia="Arial Unicode MS" w:hAnsi="Arial"/>
                <w:b/>
                <w:sz w:val="16"/>
              </w:rPr>
            </w:pPr>
            <w:r>
              <w:rPr>
                <w:rFonts w:ascii="Arial" w:hAnsi="Arial"/>
                <w:b/>
                <w:sz w:val="16"/>
              </w:rPr>
              <w:t>Всего</w:t>
            </w:r>
          </w:p>
        </w:tc>
        <w:tc>
          <w:tcPr>
            <w:tcW w:w="1054" w:type="dxa"/>
            <w:tcBorders>
              <w:top w:val="nil"/>
              <w:left w:val="nil"/>
              <w:bottom w:val="single" w:sz="12" w:space="0" w:color="auto"/>
              <w:right w:val="single" w:sz="12" w:space="0" w:color="auto"/>
            </w:tcBorders>
            <w:vAlign w:val="center"/>
          </w:tcPr>
          <w:p w:rsidR="00000000" w:rsidRDefault="00000000">
            <w:pPr>
              <w:spacing w:line="180" w:lineRule="exact"/>
              <w:jc w:val="center"/>
              <w:rPr>
                <w:rFonts w:ascii="Arial" w:eastAsia="Arial Unicode MS" w:hAnsi="Arial"/>
                <w:b/>
                <w:sz w:val="16"/>
              </w:rPr>
            </w:pPr>
            <w:r>
              <w:rPr>
                <w:rFonts w:ascii="Arial" w:hAnsi="Arial"/>
                <w:b/>
                <w:sz w:val="16"/>
              </w:rPr>
              <w:t>Девочки</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20"/>
        </w:trPr>
        <w:tc>
          <w:tcPr>
            <w:tcW w:w="3629" w:type="dxa"/>
            <w:tcBorders>
              <w:top w:val="single" w:sz="12" w:space="0" w:color="auto"/>
              <w:left w:val="single" w:sz="12" w:space="0" w:color="auto"/>
              <w:bottom w:val="nil"/>
              <w:right w:val="nil"/>
            </w:tcBorders>
            <w:vAlign w:val="center"/>
          </w:tcPr>
          <w:p w:rsidR="00000000" w:rsidRDefault="00000000">
            <w:pPr>
              <w:spacing w:line="180" w:lineRule="exact"/>
              <w:rPr>
                <w:rFonts w:ascii="Arial" w:eastAsia="Arial Unicode MS" w:hAnsi="Arial"/>
                <w:sz w:val="18"/>
              </w:rPr>
            </w:pPr>
            <w:r>
              <w:rPr>
                <w:rFonts w:ascii="Arial" w:hAnsi="Arial"/>
                <w:sz w:val="18"/>
              </w:rPr>
              <w:t xml:space="preserve">Обычные начальные школы </w:t>
            </w:r>
          </w:p>
        </w:tc>
        <w:tc>
          <w:tcPr>
            <w:tcW w:w="1001" w:type="dxa"/>
            <w:tcBorders>
              <w:top w:val="single" w:sz="12" w:space="0" w:color="auto"/>
              <w:left w:val="single" w:sz="4" w:space="0" w:color="auto"/>
              <w:bottom w:val="nil"/>
              <w:right w:val="nil"/>
            </w:tcBorders>
            <w:vAlign w:val="center"/>
          </w:tcPr>
          <w:p w:rsidR="00000000" w:rsidRDefault="00000000">
            <w:pPr>
              <w:tabs>
                <w:tab w:val="decimal" w:pos="737"/>
              </w:tabs>
              <w:spacing w:line="160" w:lineRule="exact"/>
              <w:rPr>
                <w:rFonts w:ascii="Arial" w:hAnsi="Arial"/>
                <w:sz w:val="18"/>
              </w:rPr>
            </w:pPr>
            <w:r>
              <w:rPr>
                <w:rFonts w:ascii="Arial" w:hAnsi="Arial"/>
                <w:sz w:val="18"/>
              </w:rPr>
              <w:t>1 010</w:t>
            </w:r>
          </w:p>
        </w:tc>
        <w:tc>
          <w:tcPr>
            <w:tcW w:w="992" w:type="dxa"/>
            <w:tcBorders>
              <w:top w:val="single" w:sz="12" w:space="0" w:color="auto"/>
              <w:left w:val="single" w:sz="4" w:space="0" w:color="auto"/>
              <w:bottom w:val="nil"/>
              <w:right w:val="single" w:sz="4" w:space="0" w:color="auto"/>
            </w:tcBorders>
            <w:vAlign w:val="center"/>
          </w:tcPr>
          <w:p w:rsidR="00000000" w:rsidRDefault="00000000">
            <w:pPr>
              <w:tabs>
                <w:tab w:val="decimal" w:pos="737"/>
              </w:tabs>
              <w:spacing w:line="160" w:lineRule="exact"/>
              <w:rPr>
                <w:rFonts w:ascii="Arial" w:hAnsi="Arial"/>
                <w:sz w:val="18"/>
              </w:rPr>
            </w:pPr>
            <w:r>
              <w:rPr>
                <w:rFonts w:ascii="Arial" w:hAnsi="Arial"/>
                <w:sz w:val="18"/>
              </w:rPr>
              <w:t>10 031</w:t>
            </w:r>
          </w:p>
        </w:tc>
        <w:tc>
          <w:tcPr>
            <w:tcW w:w="993" w:type="dxa"/>
            <w:tcBorders>
              <w:top w:val="single" w:sz="12" w:space="0" w:color="auto"/>
              <w:left w:val="nil"/>
              <w:bottom w:val="nil"/>
              <w:right w:val="nil"/>
            </w:tcBorders>
            <w:vAlign w:val="center"/>
          </w:tcPr>
          <w:p w:rsidR="00000000" w:rsidRDefault="00000000">
            <w:pPr>
              <w:tabs>
                <w:tab w:val="decimal" w:pos="737"/>
              </w:tabs>
              <w:spacing w:line="160" w:lineRule="exact"/>
              <w:rPr>
                <w:rFonts w:ascii="Arial" w:hAnsi="Arial"/>
                <w:sz w:val="18"/>
              </w:rPr>
            </w:pPr>
            <w:r>
              <w:rPr>
                <w:rFonts w:ascii="Arial" w:hAnsi="Arial"/>
                <w:sz w:val="18"/>
              </w:rPr>
              <w:t>246 490</w:t>
            </w:r>
          </w:p>
        </w:tc>
        <w:tc>
          <w:tcPr>
            <w:tcW w:w="992" w:type="dxa"/>
            <w:tcBorders>
              <w:top w:val="single" w:sz="12" w:space="0" w:color="auto"/>
              <w:left w:val="single" w:sz="4" w:space="0" w:color="auto"/>
              <w:bottom w:val="nil"/>
              <w:right w:val="nil"/>
            </w:tcBorders>
            <w:vAlign w:val="center"/>
          </w:tcPr>
          <w:p w:rsidR="00000000" w:rsidRDefault="00000000">
            <w:pPr>
              <w:tabs>
                <w:tab w:val="decimal" w:pos="737"/>
              </w:tabs>
              <w:spacing w:line="160" w:lineRule="exact"/>
              <w:rPr>
                <w:rFonts w:ascii="Arial" w:hAnsi="Arial"/>
                <w:sz w:val="18"/>
              </w:rPr>
            </w:pPr>
            <w:r>
              <w:rPr>
                <w:rFonts w:ascii="Arial" w:hAnsi="Arial"/>
                <w:sz w:val="18"/>
              </w:rPr>
              <w:t>119 273</w:t>
            </w:r>
          </w:p>
        </w:tc>
        <w:tc>
          <w:tcPr>
            <w:tcW w:w="992" w:type="dxa"/>
            <w:tcBorders>
              <w:top w:val="single" w:sz="12" w:space="0" w:color="auto"/>
              <w:left w:val="single" w:sz="4" w:space="0" w:color="auto"/>
              <w:bottom w:val="nil"/>
              <w:right w:val="single" w:sz="4" w:space="0" w:color="auto"/>
            </w:tcBorders>
            <w:vAlign w:val="center"/>
          </w:tcPr>
          <w:p w:rsidR="00000000" w:rsidRDefault="00000000">
            <w:pPr>
              <w:tabs>
                <w:tab w:val="decimal" w:pos="737"/>
              </w:tabs>
              <w:spacing w:line="160" w:lineRule="exact"/>
              <w:rPr>
                <w:rFonts w:ascii="Arial" w:hAnsi="Arial"/>
                <w:sz w:val="18"/>
              </w:rPr>
            </w:pPr>
            <w:r>
              <w:rPr>
                <w:rFonts w:ascii="Arial" w:hAnsi="Arial"/>
                <w:sz w:val="18"/>
              </w:rPr>
              <w:t>30 252</w:t>
            </w:r>
          </w:p>
        </w:tc>
        <w:tc>
          <w:tcPr>
            <w:tcW w:w="1054" w:type="dxa"/>
            <w:tcBorders>
              <w:top w:val="single" w:sz="12" w:space="0" w:color="auto"/>
              <w:left w:val="nil"/>
              <w:bottom w:val="nil"/>
              <w:right w:val="single" w:sz="12" w:space="0" w:color="auto"/>
            </w:tcBorders>
            <w:vAlign w:val="center"/>
          </w:tcPr>
          <w:p w:rsidR="00000000" w:rsidRDefault="00000000">
            <w:pPr>
              <w:tabs>
                <w:tab w:val="decimal" w:pos="737"/>
              </w:tabs>
              <w:spacing w:line="160" w:lineRule="exact"/>
              <w:rPr>
                <w:rFonts w:ascii="Arial" w:hAnsi="Arial"/>
                <w:sz w:val="18"/>
              </w:rPr>
            </w:pPr>
            <w:r>
              <w:rPr>
                <w:rFonts w:ascii="Arial" w:hAnsi="Arial"/>
                <w:sz w:val="18"/>
              </w:rPr>
              <w:t>14 740</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20"/>
        </w:trPr>
        <w:tc>
          <w:tcPr>
            <w:tcW w:w="3629" w:type="dxa"/>
            <w:tcBorders>
              <w:top w:val="nil"/>
              <w:left w:val="single" w:sz="12" w:space="0" w:color="auto"/>
              <w:bottom w:val="nil"/>
              <w:right w:val="nil"/>
            </w:tcBorders>
            <w:vAlign w:val="center"/>
          </w:tcPr>
          <w:p w:rsidR="00000000" w:rsidRDefault="00000000">
            <w:pPr>
              <w:spacing w:line="180" w:lineRule="exact"/>
              <w:rPr>
                <w:rFonts w:ascii="Arial" w:eastAsia="Arial Unicode MS" w:hAnsi="Arial"/>
                <w:sz w:val="18"/>
              </w:rPr>
            </w:pPr>
            <w:r>
              <w:rPr>
                <w:rFonts w:ascii="Arial" w:hAnsi="Arial"/>
                <w:sz w:val="18"/>
              </w:rPr>
              <w:t>Специальные начальные школы</w:t>
            </w:r>
          </w:p>
        </w:tc>
        <w:tc>
          <w:tcPr>
            <w:tcW w:w="1001" w:type="dxa"/>
            <w:tcBorders>
              <w:top w:val="nil"/>
              <w:left w:val="single" w:sz="4" w:space="0" w:color="auto"/>
              <w:bottom w:val="nil"/>
              <w:right w:val="nil"/>
            </w:tcBorders>
            <w:vAlign w:val="center"/>
          </w:tcPr>
          <w:p w:rsidR="00000000" w:rsidRDefault="00000000">
            <w:pPr>
              <w:tabs>
                <w:tab w:val="decimal" w:pos="737"/>
              </w:tabs>
              <w:spacing w:line="160" w:lineRule="exact"/>
              <w:rPr>
                <w:rFonts w:ascii="Arial" w:hAnsi="Arial"/>
                <w:sz w:val="18"/>
              </w:rPr>
            </w:pPr>
            <w:r>
              <w:rPr>
                <w:rFonts w:ascii="Arial" w:hAnsi="Arial"/>
                <w:sz w:val="18"/>
              </w:rPr>
              <w:t>45</w:t>
            </w:r>
          </w:p>
        </w:tc>
        <w:tc>
          <w:tcPr>
            <w:tcW w:w="992" w:type="dxa"/>
            <w:tcBorders>
              <w:top w:val="nil"/>
              <w:left w:val="single" w:sz="4" w:space="0" w:color="auto"/>
              <w:bottom w:val="nil"/>
              <w:right w:val="single" w:sz="4" w:space="0" w:color="auto"/>
            </w:tcBorders>
            <w:vAlign w:val="center"/>
          </w:tcPr>
          <w:p w:rsidR="00000000" w:rsidRDefault="00000000">
            <w:pPr>
              <w:tabs>
                <w:tab w:val="decimal" w:pos="737"/>
              </w:tabs>
              <w:spacing w:line="160" w:lineRule="exact"/>
              <w:rPr>
                <w:rFonts w:ascii="Arial" w:hAnsi="Arial"/>
                <w:sz w:val="18"/>
              </w:rPr>
            </w:pPr>
            <w:r>
              <w:rPr>
                <w:rFonts w:ascii="Arial" w:hAnsi="Arial"/>
                <w:sz w:val="18"/>
              </w:rPr>
              <w:t>175</w:t>
            </w:r>
          </w:p>
        </w:tc>
        <w:tc>
          <w:tcPr>
            <w:tcW w:w="993" w:type="dxa"/>
            <w:tcBorders>
              <w:top w:val="nil"/>
              <w:left w:val="nil"/>
              <w:bottom w:val="nil"/>
              <w:right w:val="nil"/>
            </w:tcBorders>
            <w:vAlign w:val="center"/>
          </w:tcPr>
          <w:p w:rsidR="00000000" w:rsidRDefault="00000000">
            <w:pPr>
              <w:tabs>
                <w:tab w:val="decimal" w:pos="737"/>
              </w:tabs>
              <w:spacing w:line="160" w:lineRule="exact"/>
              <w:rPr>
                <w:rFonts w:ascii="Arial" w:hAnsi="Arial"/>
                <w:sz w:val="18"/>
              </w:rPr>
            </w:pPr>
            <w:r>
              <w:rPr>
                <w:rFonts w:ascii="Arial" w:hAnsi="Arial"/>
                <w:sz w:val="18"/>
              </w:rPr>
              <w:t>1 342</w:t>
            </w:r>
          </w:p>
        </w:tc>
        <w:tc>
          <w:tcPr>
            <w:tcW w:w="992" w:type="dxa"/>
            <w:tcBorders>
              <w:top w:val="nil"/>
              <w:left w:val="single" w:sz="4" w:space="0" w:color="auto"/>
              <w:bottom w:val="nil"/>
              <w:right w:val="nil"/>
            </w:tcBorders>
            <w:vAlign w:val="center"/>
          </w:tcPr>
          <w:p w:rsidR="00000000" w:rsidRDefault="00000000">
            <w:pPr>
              <w:tabs>
                <w:tab w:val="decimal" w:pos="737"/>
              </w:tabs>
              <w:spacing w:line="160" w:lineRule="exact"/>
              <w:rPr>
                <w:rFonts w:ascii="Arial" w:hAnsi="Arial"/>
                <w:sz w:val="18"/>
              </w:rPr>
            </w:pPr>
            <w:r>
              <w:rPr>
                <w:rFonts w:ascii="Arial" w:hAnsi="Arial"/>
                <w:sz w:val="18"/>
              </w:rPr>
              <w:t>498</w:t>
            </w:r>
          </w:p>
        </w:tc>
        <w:tc>
          <w:tcPr>
            <w:tcW w:w="992" w:type="dxa"/>
            <w:tcBorders>
              <w:top w:val="nil"/>
              <w:left w:val="single" w:sz="4" w:space="0" w:color="auto"/>
              <w:bottom w:val="nil"/>
              <w:right w:val="single" w:sz="4" w:space="0" w:color="auto"/>
            </w:tcBorders>
            <w:vAlign w:val="center"/>
          </w:tcPr>
          <w:p w:rsidR="00000000" w:rsidRDefault="00000000">
            <w:pPr>
              <w:tabs>
                <w:tab w:val="decimal" w:pos="737"/>
              </w:tabs>
              <w:spacing w:line="160" w:lineRule="exact"/>
              <w:rPr>
                <w:rFonts w:ascii="Arial" w:hAnsi="Arial"/>
                <w:sz w:val="18"/>
              </w:rPr>
            </w:pPr>
            <w:r>
              <w:rPr>
                <w:rFonts w:ascii="Arial" w:hAnsi="Arial"/>
                <w:sz w:val="18"/>
              </w:rPr>
              <w:t>139</w:t>
            </w:r>
          </w:p>
        </w:tc>
        <w:tc>
          <w:tcPr>
            <w:tcW w:w="1054" w:type="dxa"/>
            <w:tcBorders>
              <w:top w:val="nil"/>
              <w:left w:val="nil"/>
              <w:bottom w:val="nil"/>
              <w:right w:val="single" w:sz="12" w:space="0" w:color="auto"/>
            </w:tcBorders>
            <w:vAlign w:val="center"/>
          </w:tcPr>
          <w:p w:rsidR="00000000" w:rsidRDefault="00000000">
            <w:pPr>
              <w:tabs>
                <w:tab w:val="decimal" w:pos="737"/>
              </w:tabs>
              <w:spacing w:line="160" w:lineRule="exact"/>
              <w:rPr>
                <w:rFonts w:ascii="Arial" w:hAnsi="Arial"/>
                <w:sz w:val="18"/>
              </w:rPr>
            </w:pPr>
            <w:r>
              <w:rPr>
                <w:rFonts w:ascii="Arial" w:hAnsi="Arial"/>
                <w:sz w:val="18"/>
              </w:rPr>
              <w:t>47</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20"/>
        </w:trPr>
        <w:tc>
          <w:tcPr>
            <w:tcW w:w="3629" w:type="dxa"/>
            <w:tcBorders>
              <w:top w:val="nil"/>
              <w:left w:val="single" w:sz="12" w:space="0" w:color="auto"/>
              <w:bottom w:val="nil"/>
              <w:right w:val="nil"/>
            </w:tcBorders>
            <w:vAlign w:val="center"/>
          </w:tcPr>
          <w:p w:rsidR="00000000" w:rsidRDefault="00000000">
            <w:pPr>
              <w:spacing w:line="180" w:lineRule="exact"/>
              <w:rPr>
                <w:rFonts w:ascii="Arial" w:eastAsia="Arial Unicode MS" w:hAnsi="Arial"/>
                <w:sz w:val="18"/>
              </w:rPr>
            </w:pPr>
            <w:r>
              <w:rPr>
                <w:rFonts w:ascii="Arial" w:hAnsi="Arial"/>
                <w:sz w:val="18"/>
              </w:rPr>
              <w:t>Начальные школы для взрослых</w:t>
            </w:r>
          </w:p>
        </w:tc>
        <w:tc>
          <w:tcPr>
            <w:tcW w:w="1001" w:type="dxa"/>
            <w:tcBorders>
              <w:top w:val="nil"/>
              <w:left w:val="single" w:sz="4" w:space="0" w:color="auto"/>
              <w:bottom w:val="nil"/>
              <w:right w:val="nil"/>
            </w:tcBorders>
            <w:vAlign w:val="center"/>
          </w:tcPr>
          <w:p w:rsidR="00000000" w:rsidRDefault="00000000">
            <w:pPr>
              <w:tabs>
                <w:tab w:val="decimal" w:pos="737"/>
              </w:tabs>
              <w:spacing w:line="160" w:lineRule="exact"/>
              <w:rPr>
                <w:rFonts w:ascii="Arial" w:hAnsi="Arial"/>
                <w:sz w:val="18"/>
              </w:rPr>
            </w:pPr>
            <w:r>
              <w:rPr>
                <w:rFonts w:ascii="Arial" w:hAnsi="Arial"/>
                <w:sz w:val="18"/>
              </w:rPr>
              <w:t>21</w:t>
            </w:r>
          </w:p>
        </w:tc>
        <w:tc>
          <w:tcPr>
            <w:tcW w:w="992" w:type="dxa"/>
            <w:tcBorders>
              <w:top w:val="nil"/>
              <w:left w:val="single" w:sz="4" w:space="0" w:color="auto"/>
              <w:bottom w:val="nil"/>
              <w:right w:val="single" w:sz="4" w:space="0" w:color="auto"/>
            </w:tcBorders>
            <w:vAlign w:val="center"/>
          </w:tcPr>
          <w:p w:rsidR="00000000" w:rsidRDefault="00000000">
            <w:pPr>
              <w:tabs>
                <w:tab w:val="decimal" w:pos="737"/>
              </w:tabs>
              <w:spacing w:line="160" w:lineRule="exact"/>
              <w:rPr>
                <w:rFonts w:ascii="Arial" w:hAnsi="Arial"/>
                <w:sz w:val="18"/>
              </w:rPr>
            </w:pPr>
            <w:r>
              <w:rPr>
                <w:rFonts w:ascii="Arial" w:hAnsi="Arial"/>
                <w:sz w:val="18"/>
              </w:rPr>
              <w:t>58</w:t>
            </w:r>
          </w:p>
        </w:tc>
        <w:tc>
          <w:tcPr>
            <w:tcW w:w="993" w:type="dxa"/>
            <w:tcBorders>
              <w:top w:val="nil"/>
              <w:left w:val="nil"/>
              <w:bottom w:val="nil"/>
              <w:right w:val="nil"/>
            </w:tcBorders>
            <w:vAlign w:val="center"/>
          </w:tcPr>
          <w:p w:rsidR="00000000" w:rsidRDefault="00000000">
            <w:pPr>
              <w:tabs>
                <w:tab w:val="decimal" w:pos="737"/>
              </w:tabs>
              <w:spacing w:line="160" w:lineRule="exact"/>
              <w:rPr>
                <w:rFonts w:ascii="Arial" w:hAnsi="Arial"/>
                <w:sz w:val="18"/>
              </w:rPr>
            </w:pPr>
            <w:r>
              <w:rPr>
                <w:rFonts w:ascii="Arial" w:hAnsi="Arial"/>
                <w:sz w:val="18"/>
              </w:rPr>
              <w:t>1 137</w:t>
            </w:r>
          </w:p>
        </w:tc>
        <w:tc>
          <w:tcPr>
            <w:tcW w:w="992" w:type="dxa"/>
            <w:tcBorders>
              <w:top w:val="nil"/>
              <w:left w:val="single" w:sz="4" w:space="0" w:color="auto"/>
              <w:bottom w:val="nil"/>
              <w:right w:val="nil"/>
            </w:tcBorders>
            <w:vAlign w:val="center"/>
          </w:tcPr>
          <w:p w:rsidR="00000000" w:rsidRDefault="00000000">
            <w:pPr>
              <w:tabs>
                <w:tab w:val="decimal" w:pos="737"/>
              </w:tabs>
              <w:spacing w:line="160" w:lineRule="exact"/>
              <w:rPr>
                <w:rFonts w:ascii="Arial" w:hAnsi="Arial"/>
                <w:sz w:val="18"/>
              </w:rPr>
            </w:pPr>
            <w:r>
              <w:rPr>
                <w:rFonts w:ascii="Arial" w:hAnsi="Arial"/>
                <w:sz w:val="18"/>
              </w:rPr>
              <w:t>397</w:t>
            </w:r>
          </w:p>
        </w:tc>
        <w:tc>
          <w:tcPr>
            <w:tcW w:w="992" w:type="dxa"/>
            <w:tcBorders>
              <w:top w:val="nil"/>
              <w:left w:val="single" w:sz="4" w:space="0" w:color="auto"/>
              <w:bottom w:val="nil"/>
              <w:right w:val="single" w:sz="4" w:space="0" w:color="auto"/>
            </w:tcBorders>
            <w:vAlign w:val="center"/>
          </w:tcPr>
          <w:p w:rsidR="00000000" w:rsidRDefault="00000000">
            <w:pPr>
              <w:tabs>
                <w:tab w:val="decimal" w:pos="737"/>
              </w:tabs>
              <w:spacing w:line="160" w:lineRule="exact"/>
              <w:rPr>
                <w:rFonts w:ascii="Arial" w:hAnsi="Arial"/>
                <w:sz w:val="18"/>
              </w:rPr>
            </w:pPr>
            <w:r>
              <w:rPr>
                <w:rFonts w:ascii="Arial" w:hAnsi="Arial"/>
                <w:sz w:val="18"/>
              </w:rPr>
              <w:t>391</w:t>
            </w:r>
          </w:p>
        </w:tc>
        <w:tc>
          <w:tcPr>
            <w:tcW w:w="1054" w:type="dxa"/>
            <w:tcBorders>
              <w:top w:val="nil"/>
              <w:left w:val="nil"/>
              <w:bottom w:val="nil"/>
              <w:right w:val="single" w:sz="12" w:space="0" w:color="auto"/>
            </w:tcBorders>
            <w:vAlign w:val="center"/>
          </w:tcPr>
          <w:p w:rsidR="00000000" w:rsidRDefault="00000000">
            <w:pPr>
              <w:tabs>
                <w:tab w:val="decimal" w:pos="737"/>
              </w:tabs>
              <w:spacing w:line="160" w:lineRule="exact"/>
              <w:rPr>
                <w:rFonts w:ascii="Arial" w:hAnsi="Arial"/>
                <w:sz w:val="18"/>
              </w:rPr>
            </w:pPr>
            <w:r>
              <w:rPr>
                <w:rFonts w:ascii="Arial" w:hAnsi="Arial"/>
                <w:sz w:val="18"/>
              </w:rPr>
              <w:t>134</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20"/>
        </w:trPr>
        <w:tc>
          <w:tcPr>
            <w:tcW w:w="3629" w:type="dxa"/>
            <w:tcBorders>
              <w:top w:val="nil"/>
              <w:left w:val="single" w:sz="12" w:space="0" w:color="auto"/>
              <w:bottom w:val="nil"/>
              <w:right w:val="nil"/>
            </w:tcBorders>
            <w:vAlign w:val="center"/>
          </w:tcPr>
          <w:p w:rsidR="00000000" w:rsidRDefault="00000000">
            <w:pPr>
              <w:spacing w:line="180" w:lineRule="exact"/>
              <w:rPr>
                <w:rFonts w:ascii="Arial" w:eastAsia="Arial Unicode MS" w:hAnsi="Arial"/>
                <w:sz w:val="18"/>
              </w:rPr>
            </w:pPr>
            <w:r>
              <w:rPr>
                <w:rFonts w:ascii="Arial" w:hAnsi="Arial"/>
                <w:sz w:val="18"/>
              </w:rPr>
              <w:t>Обычные средние школы</w:t>
            </w:r>
          </w:p>
        </w:tc>
        <w:tc>
          <w:tcPr>
            <w:tcW w:w="1001" w:type="dxa"/>
            <w:tcBorders>
              <w:top w:val="nil"/>
              <w:left w:val="single" w:sz="4" w:space="0" w:color="auto"/>
              <w:bottom w:val="nil"/>
              <w:right w:val="nil"/>
            </w:tcBorders>
            <w:vAlign w:val="center"/>
          </w:tcPr>
          <w:p w:rsidR="00000000" w:rsidRDefault="00000000">
            <w:pPr>
              <w:tabs>
                <w:tab w:val="decimal" w:pos="737"/>
              </w:tabs>
              <w:spacing w:line="160" w:lineRule="exact"/>
              <w:rPr>
                <w:rFonts w:ascii="Arial" w:hAnsi="Arial"/>
                <w:sz w:val="18"/>
              </w:rPr>
            </w:pPr>
            <w:r>
              <w:rPr>
                <w:rFonts w:ascii="Arial" w:hAnsi="Arial"/>
                <w:sz w:val="18"/>
              </w:rPr>
              <w:t>95</w:t>
            </w:r>
          </w:p>
        </w:tc>
        <w:tc>
          <w:tcPr>
            <w:tcW w:w="992" w:type="dxa"/>
            <w:tcBorders>
              <w:top w:val="nil"/>
              <w:left w:val="single" w:sz="4" w:space="0" w:color="auto"/>
              <w:bottom w:val="nil"/>
              <w:right w:val="single" w:sz="4" w:space="0" w:color="auto"/>
            </w:tcBorders>
            <w:vAlign w:val="center"/>
          </w:tcPr>
          <w:p w:rsidR="00000000" w:rsidRDefault="00000000">
            <w:pPr>
              <w:tabs>
                <w:tab w:val="decimal" w:pos="737"/>
              </w:tabs>
              <w:spacing w:line="160" w:lineRule="exact"/>
              <w:rPr>
                <w:rFonts w:ascii="Arial" w:hAnsi="Arial"/>
                <w:sz w:val="18"/>
              </w:rPr>
            </w:pPr>
            <w:r>
              <w:rPr>
                <w:rFonts w:ascii="Arial" w:hAnsi="Arial"/>
                <w:sz w:val="18"/>
              </w:rPr>
              <w:t>2 951</w:t>
            </w:r>
          </w:p>
        </w:tc>
        <w:tc>
          <w:tcPr>
            <w:tcW w:w="993" w:type="dxa"/>
            <w:tcBorders>
              <w:top w:val="nil"/>
              <w:left w:val="nil"/>
              <w:bottom w:val="nil"/>
              <w:right w:val="nil"/>
            </w:tcBorders>
            <w:vAlign w:val="center"/>
          </w:tcPr>
          <w:p w:rsidR="00000000" w:rsidRDefault="00000000">
            <w:pPr>
              <w:tabs>
                <w:tab w:val="decimal" w:pos="737"/>
              </w:tabs>
              <w:spacing w:line="160" w:lineRule="exact"/>
              <w:rPr>
                <w:rFonts w:ascii="Arial" w:hAnsi="Arial"/>
                <w:sz w:val="18"/>
              </w:rPr>
            </w:pPr>
            <w:r>
              <w:rPr>
                <w:rFonts w:ascii="Arial" w:hAnsi="Arial"/>
                <w:sz w:val="18"/>
              </w:rPr>
              <w:t>90 990</w:t>
            </w:r>
          </w:p>
        </w:tc>
        <w:tc>
          <w:tcPr>
            <w:tcW w:w="992" w:type="dxa"/>
            <w:tcBorders>
              <w:top w:val="nil"/>
              <w:left w:val="single" w:sz="4" w:space="0" w:color="auto"/>
              <w:bottom w:val="nil"/>
              <w:right w:val="nil"/>
            </w:tcBorders>
            <w:vAlign w:val="center"/>
          </w:tcPr>
          <w:p w:rsidR="00000000" w:rsidRDefault="00000000">
            <w:pPr>
              <w:tabs>
                <w:tab w:val="decimal" w:pos="737"/>
              </w:tabs>
              <w:spacing w:line="160" w:lineRule="exact"/>
              <w:rPr>
                <w:rFonts w:ascii="Arial" w:hAnsi="Arial"/>
                <w:sz w:val="18"/>
              </w:rPr>
            </w:pPr>
            <w:r>
              <w:rPr>
                <w:rFonts w:ascii="Arial" w:hAnsi="Arial"/>
                <w:sz w:val="18"/>
              </w:rPr>
              <w:t>44 274</w:t>
            </w:r>
          </w:p>
        </w:tc>
        <w:tc>
          <w:tcPr>
            <w:tcW w:w="992" w:type="dxa"/>
            <w:tcBorders>
              <w:top w:val="nil"/>
              <w:left w:val="single" w:sz="4" w:space="0" w:color="auto"/>
              <w:bottom w:val="nil"/>
              <w:right w:val="single" w:sz="4" w:space="0" w:color="auto"/>
            </w:tcBorders>
            <w:vAlign w:val="center"/>
          </w:tcPr>
          <w:p w:rsidR="00000000" w:rsidRDefault="00000000">
            <w:pPr>
              <w:tabs>
                <w:tab w:val="decimal" w:pos="737"/>
              </w:tabs>
              <w:spacing w:line="160" w:lineRule="exact"/>
              <w:rPr>
                <w:rFonts w:ascii="Arial" w:hAnsi="Arial"/>
                <w:sz w:val="18"/>
              </w:rPr>
            </w:pPr>
            <w:r>
              <w:rPr>
                <w:rFonts w:ascii="Arial" w:hAnsi="Arial"/>
                <w:sz w:val="18"/>
              </w:rPr>
              <w:t>22 724</w:t>
            </w:r>
          </w:p>
        </w:tc>
        <w:tc>
          <w:tcPr>
            <w:tcW w:w="1054" w:type="dxa"/>
            <w:tcBorders>
              <w:top w:val="nil"/>
              <w:left w:val="nil"/>
              <w:bottom w:val="nil"/>
              <w:right w:val="single" w:sz="12" w:space="0" w:color="auto"/>
            </w:tcBorders>
            <w:vAlign w:val="center"/>
          </w:tcPr>
          <w:p w:rsidR="00000000" w:rsidRDefault="00000000">
            <w:pPr>
              <w:tabs>
                <w:tab w:val="decimal" w:pos="737"/>
              </w:tabs>
              <w:spacing w:line="160" w:lineRule="exact"/>
              <w:rPr>
                <w:rFonts w:ascii="Arial" w:hAnsi="Arial"/>
                <w:sz w:val="18"/>
              </w:rPr>
            </w:pPr>
            <w:r>
              <w:rPr>
                <w:rFonts w:ascii="Arial" w:hAnsi="Arial"/>
                <w:sz w:val="18"/>
              </w:rPr>
              <w:t>10 851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20"/>
        </w:trPr>
        <w:tc>
          <w:tcPr>
            <w:tcW w:w="3629" w:type="dxa"/>
            <w:tcBorders>
              <w:top w:val="nil"/>
              <w:left w:val="single" w:sz="12" w:space="0" w:color="auto"/>
              <w:bottom w:val="nil"/>
              <w:right w:val="nil"/>
            </w:tcBorders>
            <w:vAlign w:val="center"/>
          </w:tcPr>
          <w:p w:rsidR="00000000" w:rsidRDefault="00000000">
            <w:pPr>
              <w:spacing w:line="180" w:lineRule="exact"/>
              <w:rPr>
                <w:rFonts w:ascii="Arial" w:eastAsia="Arial Unicode MS" w:hAnsi="Arial"/>
                <w:sz w:val="18"/>
              </w:rPr>
            </w:pPr>
            <w:r>
              <w:rPr>
                <w:rFonts w:ascii="Arial" w:hAnsi="Arial"/>
                <w:sz w:val="18"/>
              </w:rPr>
              <w:t>Специальные средние школы</w:t>
            </w:r>
          </w:p>
        </w:tc>
        <w:tc>
          <w:tcPr>
            <w:tcW w:w="1001" w:type="dxa"/>
            <w:tcBorders>
              <w:top w:val="nil"/>
              <w:left w:val="single" w:sz="4" w:space="0" w:color="auto"/>
              <w:bottom w:val="nil"/>
              <w:right w:val="nil"/>
            </w:tcBorders>
            <w:vAlign w:val="center"/>
          </w:tcPr>
          <w:p w:rsidR="00000000" w:rsidRDefault="00000000">
            <w:pPr>
              <w:tabs>
                <w:tab w:val="decimal" w:pos="737"/>
              </w:tabs>
              <w:spacing w:line="160" w:lineRule="exact"/>
              <w:rPr>
                <w:rFonts w:ascii="Arial" w:hAnsi="Arial"/>
                <w:sz w:val="18"/>
              </w:rPr>
            </w:pPr>
            <w:r>
              <w:rPr>
                <w:rFonts w:ascii="Arial" w:hAnsi="Arial"/>
                <w:sz w:val="18"/>
              </w:rPr>
              <w:t>4</w:t>
            </w:r>
          </w:p>
        </w:tc>
        <w:tc>
          <w:tcPr>
            <w:tcW w:w="992" w:type="dxa"/>
            <w:tcBorders>
              <w:top w:val="nil"/>
              <w:left w:val="single" w:sz="4" w:space="0" w:color="auto"/>
              <w:bottom w:val="nil"/>
              <w:right w:val="single" w:sz="4" w:space="0" w:color="auto"/>
            </w:tcBorders>
            <w:vAlign w:val="center"/>
          </w:tcPr>
          <w:p w:rsidR="00000000" w:rsidRDefault="00000000">
            <w:pPr>
              <w:tabs>
                <w:tab w:val="decimal" w:pos="737"/>
              </w:tabs>
              <w:spacing w:line="160" w:lineRule="exact"/>
              <w:rPr>
                <w:rFonts w:ascii="Arial" w:hAnsi="Arial"/>
                <w:sz w:val="18"/>
              </w:rPr>
            </w:pPr>
            <w:r>
              <w:rPr>
                <w:rFonts w:ascii="Arial" w:hAnsi="Arial"/>
                <w:sz w:val="18"/>
              </w:rPr>
              <w:t>40</w:t>
            </w:r>
          </w:p>
        </w:tc>
        <w:tc>
          <w:tcPr>
            <w:tcW w:w="993" w:type="dxa"/>
            <w:tcBorders>
              <w:top w:val="nil"/>
              <w:left w:val="nil"/>
              <w:bottom w:val="nil"/>
              <w:right w:val="nil"/>
            </w:tcBorders>
            <w:vAlign w:val="center"/>
          </w:tcPr>
          <w:p w:rsidR="00000000" w:rsidRDefault="00000000">
            <w:pPr>
              <w:tabs>
                <w:tab w:val="decimal" w:pos="737"/>
              </w:tabs>
              <w:spacing w:line="160" w:lineRule="exact"/>
              <w:rPr>
                <w:rFonts w:ascii="Arial" w:hAnsi="Arial"/>
                <w:sz w:val="18"/>
              </w:rPr>
            </w:pPr>
            <w:r>
              <w:rPr>
                <w:rFonts w:ascii="Arial" w:hAnsi="Arial"/>
                <w:sz w:val="18"/>
              </w:rPr>
              <w:t>311</w:t>
            </w:r>
          </w:p>
        </w:tc>
        <w:tc>
          <w:tcPr>
            <w:tcW w:w="992" w:type="dxa"/>
            <w:tcBorders>
              <w:top w:val="nil"/>
              <w:left w:val="single" w:sz="4" w:space="0" w:color="auto"/>
              <w:bottom w:val="nil"/>
              <w:right w:val="nil"/>
            </w:tcBorders>
            <w:vAlign w:val="center"/>
          </w:tcPr>
          <w:p w:rsidR="00000000" w:rsidRDefault="00000000">
            <w:pPr>
              <w:tabs>
                <w:tab w:val="decimal" w:pos="737"/>
              </w:tabs>
              <w:spacing w:line="160" w:lineRule="exact"/>
              <w:rPr>
                <w:rFonts w:ascii="Arial" w:hAnsi="Arial"/>
                <w:sz w:val="18"/>
              </w:rPr>
            </w:pPr>
            <w:r>
              <w:rPr>
                <w:rFonts w:ascii="Arial" w:hAnsi="Arial"/>
                <w:sz w:val="18"/>
              </w:rPr>
              <w:t>89</w:t>
            </w:r>
          </w:p>
        </w:tc>
        <w:tc>
          <w:tcPr>
            <w:tcW w:w="992" w:type="dxa"/>
            <w:tcBorders>
              <w:top w:val="nil"/>
              <w:left w:val="single" w:sz="4" w:space="0" w:color="auto"/>
              <w:bottom w:val="nil"/>
              <w:right w:val="single" w:sz="4" w:space="0" w:color="auto"/>
            </w:tcBorders>
            <w:vAlign w:val="center"/>
          </w:tcPr>
          <w:p w:rsidR="00000000" w:rsidRDefault="00000000">
            <w:pPr>
              <w:tabs>
                <w:tab w:val="decimal" w:pos="737"/>
              </w:tabs>
              <w:spacing w:line="160" w:lineRule="exact"/>
              <w:rPr>
                <w:rFonts w:ascii="Arial" w:hAnsi="Arial"/>
                <w:sz w:val="18"/>
              </w:rPr>
            </w:pPr>
            <w:r>
              <w:rPr>
                <w:rFonts w:ascii="Arial" w:hAnsi="Arial"/>
                <w:sz w:val="18"/>
              </w:rPr>
              <w:t>101</w:t>
            </w:r>
          </w:p>
        </w:tc>
        <w:tc>
          <w:tcPr>
            <w:tcW w:w="1054" w:type="dxa"/>
            <w:tcBorders>
              <w:top w:val="nil"/>
              <w:left w:val="nil"/>
              <w:bottom w:val="nil"/>
              <w:right w:val="single" w:sz="12" w:space="0" w:color="auto"/>
            </w:tcBorders>
            <w:vAlign w:val="center"/>
          </w:tcPr>
          <w:p w:rsidR="00000000" w:rsidRDefault="00000000">
            <w:pPr>
              <w:tabs>
                <w:tab w:val="decimal" w:pos="737"/>
              </w:tabs>
              <w:spacing w:line="160" w:lineRule="exact"/>
              <w:rPr>
                <w:rFonts w:ascii="Arial" w:hAnsi="Arial"/>
                <w:sz w:val="18"/>
              </w:rPr>
            </w:pPr>
            <w:r>
              <w:rPr>
                <w:rFonts w:ascii="Arial" w:hAnsi="Arial"/>
                <w:sz w:val="18"/>
              </w:rPr>
              <w:t>28</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20"/>
        </w:trPr>
        <w:tc>
          <w:tcPr>
            <w:tcW w:w="3629" w:type="dxa"/>
            <w:tcBorders>
              <w:top w:val="nil"/>
              <w:left w:val="single" w:sz="12" w:space="0" w:color="auto"/>
              <w:bottom w:val="nil"/>
              <w:right w:val="nil"/>
            </w:tcBorders>
            <w:vAlign w:val="center"/>
          </w:tcPr>
          <w:p w:rsidR="00000000" w:rsidRDefault="00000000">
            <w:pPr>
              <w:spacing w:line="180" w:lineRule="exact"/>
              <w:rPr>
                <w:rFonts w:ascii="Arial" w:eastAsia="Arial Unicode MS" w:hAnsi="Arial"/>
                <w:sz w:val="18"/>
              </w:rPr>
            </w:pPr>
            <w:r>
              <w:rPr>
                <w:rFonts w:ascii="Arial" w:hAnsi="Arial"/>
                <w:sz w:val="18"/>
              </w:rPr>
              <w:t>Богословские средние школы</w:t>
            </w:r>
          </w:p>
        </w:tc>
        <w:tc>
          <w:tcPr>
            <w:tcW w:w="1001" w:type="dxa"/>
            <w:tcBorders>
              <w:top w:val="nil"/>
              <w:left w:val="single" w:sz="4" w:space="0" w:color="auto"/>
              <w:bottom w:val="nil"/>
              <w:right w:val="nil"/>
            </w:tcBorders>
            <w:vAlign w:val="center"/>
          </w:tcPr>
          <w:p w:rsidR="00000000" w:rsidRDefault="00000000">
            <w:pPr>
              <w:tabs>
                <w:tab w:val="decimal" w:pos="737"/>
              </w:tabs>
              <w:spacing w:line="160" w:lineRule="exact"/>
              <w:rPr>
                <w:rFonts w:ascii="Arial" w:hAnsi="Arial"/>
                <w:sz w:val="18"/>
              </w:rPr>
            </w:pPr>
            <w:r>
              <w:rPr>
                <w:rFonts w:ascii="Arial" w:hAnsi="Arial"/>
                <w:sz w:val="18"/>
              </w:rPr>
              <w:t>2</w:t>
            </w:r>
          </w:p>
        </w:tc>
        <w:tc>
          <w:tcPr>
            <w:tcW w:w="992" w:type="dxa"/>
            <w:tcBorders>
              <w:top w:val="nil"/>
              <w:left w:val="single" w:sz="4" w:space="0" w:color="auto"/>
              <w:bottom w:val="nil"/>
              <w:right w:val="single" w:sz="4" w:space="0" w:color="auto"/>
            </w:tcBorders>
            <w:vAlign w:val="center"/>
          </w:tcPr>
          <w:p w:rsidR="00000000" w:rsidRDefault="00000000">
            <w:pPr>
              <w:tabs>
                <w:tab w:val="decimal" w:pos="737"/>
              </w:tabs>
              <w:spacing w:line="160" w:lineRule="exact"/>
              <w:rPr>
                <w:rFonts w:ascii="Arial" w:hAnsi="Arial"/>
                <w:sz w:val="18"/>
              </w:rPr>
            </w:pPr>
            <w:r>
              <w:rPr>
                <w:rFonts w:ascii="Arial" w:hAnsi="Arial"/>
                <w:sz w:val="18"/>
              </w:rPr>
              <w:t>12</w:t>
            </w:r>
          </w:p>
        </w:tc>
        <w:tc>
          <w:tcPr>
            <w:tcW w:w="993" w:type="dxa"/>
            <w:tcBorders>
              <w:top w:val="nil"/>
              <w:left w:val="nil"/>
              <w:bottom w:val="nil"/>
              <w:right w:val="nil"/>
            </w:tcBorders>
            <w:vAlign w:val="center"/>
          </w:tcPr>
          <w:p w:rsidR="00000000" w:rsidRDefault="00000000">
            <w:pPr>
              <w:tabs>
                <w:tab w:val="decimal" w:pos="737"/>
              </w:tabs>
              <w:spacing w:line="160" w:lineRule="exact"/>
              <w:rPr>
                <w:rFonts w:ascii="Arial" w:hAnsi="Arial"/>
                <w:sz w:val="18"/>
              </w:rPr>
            </w:pPr>
            <w:r>
              <w:rPr>
                <w:rFonts w:ascii="Arial" w:hAnsi="Arial"/>
                <w:sz w:val="18"/>
              </w:rPr>
              <w:t>289</w:t>
            </w:r>
          </w:p>
        </w:tc>
        <w:tc>
          <w:tcPr>
            <w:tcW w:w="992" w:type="dxa"/>
            <w:tcBorders>
              <w:top w:val="nil"/>
              <w:left w:val="single" w:sz="4" w:space="0" w:color="auto"/>
              <w:bottom w:val="nil"/>
              <w:right w:val="nil"/>
            </w:tcBorders>
            <w:vAlign w:val="center"/>
          </w:tcPr>
          <w:p w:rsidR="00000000" w:rsidRDefault="00000000">
            <w:pPr>
              <w:tabs>
                <w:tab w:val="decimal" w:pos="737"/>
              </w:tabs>
              <w:spacing w:line="160" w:lineRule="exact"/>
              <w:rPr>
                <w:rFonts w:ascii="Arial" w:hAnsi="Arial"/>
                <w:sz w:val="18"/>
              </w:rPr>
            </w:pPr>
            <w:r>
              <w:rPr>
                <w:rFonts w:ascii="Arial" w:hAnsi="Arial"/>
                <w:sz w:val="18"/>
              </w:rPr>
              <w:t>–</w:t>
            </w:r>
          </w:p>
        </w:tc>
        <w:tc>
          <w:tcPr>
            <w:tcW w:w="992" w:type="dxa"/>
            <w:tcBorders>
              <w:top w:val="nil"/>
              <w:left w:val="single" w:sz="4" w:space="0" w:color="auto"/>
              <w:bottom w:val="nil"/>
              <w:right w:val="single" w:sz="4" w:space="0" w:color="auto"/>
            </w:tcBorders>
            <w:vAlign w:val="center"/>
          </w:tcPr>
          <w:p w:rsidR="00000000" w:rsidRDefault="00000000">
            <w:pPr>
              <w:tabs>
                <w:tab w:val="decimal" w:pos="737"/>
              </w:tabs>
              <w:spacing w:line="160" w:lineRule="exact"/>
              <w:rPr>
                <w:rFonts w:ascii="Arial" w:hAnsi="Arial"/>
                <w:sz w:val="18"/>
              </w:rPr>
            </w:pPr>
            <w:r>
              <w:rPr>
                <w:rFonts w:ascii="Arial" w:hAnsi="Arial"/>
                <w:sz w:val="18"/>
              </w:rPr>
              <w:t>71</w:t>
            </w:r>
          </w:p>
        </w:tc>
        <w:tc>
          <w:tcPr>
            <w:tcW w:w="1054" w:type="dxa"/>
            <w:tcBorders>
              <w:top w:val="nil"/>
              <w:left w:val="nil"/>
              <w:bottom w:val="nil"/>
              <w:right w:val="single" w:sz="12" w:space="0" w:color="auto"/>
            </w:tcBorders>
            <w:vAlign w:val="center"/>
          </w:tcPr>
          <w:p w:rsidR="00000000" w:rsidRDefault="00000000">
            <w:pPr>
              <w:tabs>
                <w:tab w:val="decimal" w:pos="737"/>
              </w:tabs>
              <w:spacing w:line="160" w:lineRule="exact"/>
              <w:rPr>
                <w:rFonts w:ascii="Arial" w:hAnsi="Arial"/>
                <w:sz w:val="18"/>
              </w:rPr>
            </w:pPr>
            <w:r>
              <w:rPr>
                <w:rFonts w:ascii="Arial" w:hAnsi="Arial"/>
                <w:sz w:val="18"/>
              </w:rPr>
              <w:t>–</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20"/>
        </w:trPr>
        <w:tc>
          <w:tcPr>
            <w:tcW w:w="3629" w:type="dxa"/>
            <w:tcBorders>
              <w:top w:val="nil"/>
              <w:left w:val="single" w:sz="12" w:space="0" w:color="auto"/>
              <w:bottom w:val="single" w:sz="12" w:space="0" w:color="auto"/>
              <w:right w:val="nil"/>
            </w:tcBorders>
            <w:vAlign w:val="center"/>
          </w:tcPr>
          <w:p w:rsidR="00000000" w:rsidRDefault="00000000">
            <w:pPr>
              <w:spacing w:line="180" w:lineRule="exact"/>
              <w:rPr>
                <w:rFonts w:ascii="Arial" w:eastAsia="Arial Unicode MS" w:hAnsi="Arial"/>
                <w:sz w:val="18"/>
              </w:rPr>
            </w:pPr>
            <w:r>
              <w:rPr>
                <w:rFonts w:ascii="Arial" w:hAnsi="Arial"/>
                <w:sz w:val="18"/>
              </w:rPr>
              <w:t>Школы дополнительного образования (начальные музыкальные и балетные школы)</w:t>
            </w:r>
          </w:p>
        </w:tc>
        <w:tc>
          <w:tcPr>
            <w:tcW w:w="1001" w:type="dxa"/>
            <w:tcBorders>
              <w:top w:val="nil"/>
              <w:left w:val="single" w:sz="4" w:space="0" w:color="auto"/>
              <w:bottom w:val="single" w:sz="12" w:space="0" w:color="auto"/>
              <w:right w:val="nil"/>
            </w:tcBorders>
            <w:vAlign w:val="center"/>
          </w:tcPr>
          <w:p w:rsidR="00000000" w:rsidRDefault="00000000">
            <w:pPr>
              <w:tabs>
                <w:tab w:val="decimal" w:pos="737"/>
              </w:tabs>
              <w:spacing w:line="160" w:lineRule="exact"/>
              <w:rPr>
                <w:rFonts w:ascii="Arial" w:hAnsi="Arial"/>
                <w:sz w:val="18"/>
              </w:rPr>
            </w:pPr>
            <w:r>
              <w:rPr>
                <w:rFonts w:ascii="Arial" w:hAnsi="Arial"/>
                <w:sz w:val="18"/>
              </w:rPr>
              <w:t>16</w:t>
            </w:r>
          </w:p>
        </w:tc>
        <w:tc>
          <w:tcPr>
            <w:tcW w:w="992" w:type="dxa"/>
            <w:tcBorders>
              <w:top w:val="nil"/>
              <w:left w:val="single" w:sz="4" w:space="0" w:color="auto"/>
              <w:bottom w:val="single" w:sz="12" w:space="0" w:color="auto"/>
              <w:right w:val="single" w:sz="4" w:space="0" w:color="auto"/>
            </w:tcBorders>
            <w:vAlign w:val="center"/>
          </w:tcPr>
          <w:p w:rsidR="00000000" w:rsidRDefault="00000000">
            <w:pPr>
              <w:tabs>
                <w:tab w:val="decimal" w:pos="737"/>
              </w:tabs>
              <w:spacing w:line="160" w:lineRule="exact"/>
              <w:rPr>
                <w:rFonts w:ascii="Arial" w:hAnsi="Arial"/>
                <w:sz w:val="18"/>
              </w:rPr>
            </w:pPr>
            <w:r>
              <w:rPr>
                <w:rFonts w:ascii="Arial" w:hAnsi="Arial"/>
                <w:sz w:val="18"/>
              </w:rPr>
              <w:t>–</w:t>
            </w:r>
          </w:p>
        </w:tc>
        <w:tc>
          <w:tcPr>
            <w:tcW w:w="993" w:type="dxa"/>
            <w:tcBorders>
              <w:top w:val="nil"/>
              <w:left w:val="nil"/>
              <w:bottom w:val="single" w:sz="12" w:space="0" w:color="auto"/>
              <w:right w:val="nil"/>
            </w:tcBorders>
            <w:vAlign w:val="center"/>
          </w:tcPr>
          <w:p w:rsidR="00000000" w:rsidRDefault="00000000">
            <w:pPr>
              <w:tabs>
                <w:tab w:val="decimal" w:pos="737"/>
              </w:tabs>
              <w:spacing w:line="160" w:lineRule="exact"/>
              <w:rPr>
                <w:rFonts w:ascii="Arial" w:hAnsi="Arial"/>
                <w:sz w:val="18"/>
              </w:rPr>
            </w:pPr>
            <w:r>
              <w:rPr>
                <w:rFonts w:ascii="Arial" w:hAnsi="Arial"/>
                <w:sz w:val="18"/>
              </w:rPr>
              <w:t>3 618</w:t>
            </w:r>
          </w:p>
        </w:tc>
        <w:tc>
          <w:tcPr>
            <w:tcW w:w="992" w:type="dxa"/>
            <w:tcBorders>
              <w:top w:val="nil"/>
              <w:left w:val="single" w:sz="4" w:space="0" w:color="auto"/>
              <w:bottom w:val="single" w:sz="12" w:space="0" w:color="auto"/>
              <w:right w:val="nil"/>
            </w:tcBorders>
            <w:vAlign w:val="center"/>
          </w:tcPr>
          <w:p w:rsidR="00000000" w:rsidRDefault="00000000">
            <w:pPr>
              <w:tabs>
                <w:tab w:val="decimal" w:pos="737"/>
              </w:tabs>
              <w:spacing w:line="160" w:lineRule="exact"/>
              <w:rPr>
                <w:rFonts w:ascii="Arial" w:hAnsi="Arial"/>
                <w:sz w:val="18"/>
              </w:rPr>
            </w:pPr>
            <w:r>
              <w:rPr>
                <w:rFonts w:ascii="Arial" w:hAnsi="Arial"/>
                <w:sz w:val="18"/>
              </w:rPr>
              <w:t>2 006</w:t>
            </w:r>
          </w:p>
        </w:tc>
        <w:tc>
          <w:tcPr>
            <w:tcW w:w="992" w:type="dxa"/>
            <w:tcBorders>
              <w:top w:val="nil"/>
              <w:left w:val="single" w:sz="4" w:space="0" w:color="auto"/>
              <w:bottom w:val="single" w:sz="12" w:space="0" w:color="auto"/>
              <w:right w:val="single" w:sz="4" w:space="0" w:color="auto"/>
            </w:tcBorders>
            <w:vAlign w:val="center"/>
          </w:tcPr>
          <w:p w:rsidR="00000000" w:rsidRDefault="00000000">
            <w:pPr>
              <w:tabs>
                <w:tab w:val="decimal" w:pos="737"/>
              </w:tabs>
              <w:spacing w:line="160" w:lineRule="exact"/>
              <w:rPr>
                <w:rFonts w:ascii="Arial" w:hAnsi="Arial"/>
                <w:sz w:val="18"/>
              </w:rPr>
            </w:pPr>
            <w:r>
              <w:rPr>
                <w:rFonts w:ascii="Arial" w:hAnsi="Arial"/>
                <w:sz w:val="18"/>
              </w:rPr>
              <w:t>406</w:t>
            </w:r>
          </w:p>
        </w:tc>
        <w:tc>
          <w:tcPr>
            <w:tcW w:w="1054" w:type="dxa"/>
            <w:tcBorders>
              <w:top w:val="nil"/>
              <w:left w:val="nil"/>
              <w:bottom w:val="single" w:sz="12" w:space="0" w:color="auto"/>
              <w:right w:val="single" w:sz="12" w:space="0" w:color="auto"/>
            </w:tcBorders>
            <w:vAlign w:val="center"/>
          </w:tcPr>
          <w:p w:rsidR="00000000" w:rsidRDefault="00000000">
            <w:pPr>
              <w:tabs>
                <w:tab w:val="decimal" w:pos="737"/>
              </w:tabs>
              <w:spacing w:line="160" w:lineRule="exact"/>
              <w:rPr>
                <w:rFonts w:ascii="Arial" w:hAnsi="Arial"/>
                <w:sz w:val="18"/>
              </w:rPr>
            </w:pPr>
            <w:r>
              <w:rPr>
                <w:rFonts w:ascii="Arial" w:hAnsi="Arial"/>
                <w:sz w:val="18"/>
              </w:rPr>
              <w:t>241</w:t>
            </w:r>
          </w:p>
        </w:tc>
      </w:tr>
    </w:tbl>
    <w:p w:rsidR="00000000" w:rsidRDefault="00000000">
      <w:pPr>
        <w:spacing w:before="60"/>
        <w:jc w:val="both"/>
        <w:rPr>
          <w:rFonts w:ascii="Arial" w:hAnsi="Arial"/>
          <w:i/>
          <w:sz w:val="16"/>
          <w:lang w:val="en-US"/>
        </w:rPr>
      </w:pPr>
      <w:r>
        <w:rPr>
          <w:rFonts w:ascii="Arial" w:hAnsi="Arial"/>
          <w:i/>
          <w:sz w:val="16"/>
        </w:rPr>
        <w:t>Источник: Государственная статистическая служба.</w:t>
      </w:r>
    </w:p>
    <w:p w:rsidR="00000000" w:rsidRDefault="00000000">
      <w:pPr>
        <w:spacing w:before="60"/>
        <w:jc w:val="both"/>
        <w:rPr>
          <w:rFonts w:ascii="Arial" w:hAnsi="Arial"/>
          <w:i/>
          <w:sz w:val="16"/>
          <w:lang w:val="en-US"/>
        </w:rPr>
      </w:pPr>
    </w:p>
    <w:p w:rsidR="00000000" w:rsidRDefault="00000000">
      <w:pPr>
        <w:spacing w:before="60"/>
        <w:jc w:val="both"/>
        <w:rPr>
          <w:rFonts w:ascii="Arial" w:hAnsi="Arial"/>
          <w:i/>
          <w:sz w:val="16"/>
          <w:lang w:val="en-US"/>
        </w:rPr>
      </w:pPr>
    </w:p>
    <w:p w:rsidR="00000000" w:rsidRDefault="00000000">
      <w:pPr>
        <w:spacing w:before="60"/>
        <w:jc w:val="both"/>
        <w:rPr>
          <w:rFonts w:ascii="Arial" w:hAnsi="Arial"/>
          <w:i/>
          <w:sz w:val="16"/>
          <w:lang w:val="en-US"/>
        </w:rPr>
      </w:pPr>
    </w:p>
    <w:p w:rsidR="00000000" w:rsidRDefault="00000000">
      <w:pPr>
        <w:spacing w:before="60"/>
        <w:jc w:val="both"/>
        <w:rPr>
          <w:rFonts w:ascii="Arial" w:hAnsi="Arial"/>
          <w:i/>
          <w:sz w:val="16"/>
          <w:lang w:val="en-US"/>
        </w:rPr>
      </w:pPr>
    </w:p>
    <w:p w:rsidR="00000000" w:rsidRDefault="00000000">
      <w:pPr>
        <w:spacing w:before="60"/>
        <w:jc w:val="both"/>
        <w:rPr>
          <w:rFonts w:ascii="Arial" w:hAnsi="Arial"/>
          <w:i/>
          <w:sz w:val="16"/>
          <w:lang w:val="en-US"/>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39"/>
      </w:tblGrid>
      <w:tr w:rsidR="00000000">
        <w:tblPrEx>
          <w:tblCellMar>
            <w:top w:w="0" w:type="dxa"/>
            <w:bottom w:w="0" w:type="dxa"/>
          </w:tblCellMar>
        </w:tblPrEx>
        <w:tc>
          <w:tcPr>
            <w:tcW w:w="9639" w:type="dxa"/>
            <w:shd w:val="clear" w:color="auto" w:fill="C0C0C0"/>
          </w:tcPr>
          <w:p w:rsidR="00000000" w:rsidRDefault="00000000">
            <w:pPr>
              <w:spacing w:before="120" w:after="120"/>
              <w:jc w:val="center"/>
              <w:rPr>
                <w:rFonts w:ascii="Arial" w:hAnsi="Arial"/>
              </w:rPr>
            </w:pPr>
            <w:r>
              <w:rPr>
                <w:rFonts w:ascii="Arial" w:hAnsi="Arial"/>
                <w:b/>
              </w:rPr>
              <w:t>СРЕДНЕЕ ОБРАЗОВАНИЕ</w:t>
            </w:r>
          </w:p>
        </w:tc>
      </w:tr>
    </w:tbl>
    <w:p w:rsidR="00000000" w:rsidRDefault="00000000">
      <w:pPr>
        <w:jc w:val="both"/>
        <w:rPr>
          <w:rFonts w:ascii="Arial" w:hAnsi="Arial"/>
          <w:sz w:val="18"/>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39"/>
      </w:tblGrid>
      <w:tr w:rsidR="00000000">
        <w:tblPrEx>
          <w:tblCellMar>
            <w:top w:w="0" w:type="dxa"/>
            <w:bottom w:w="0" w:type="dxa"/>
          </w:tblCellMar>
        </w:tblPrEx>
        <w:tc>
          <w:tcPr>
            <w:tcW w:w="9639" w:type="dxa"/>
            <w:shd w:val="clear" w:color="auto" w:fill="C0C0C0"/>
          </w:tcPr>
          <w:p w:rsidR="00000000" w:rsidRDefault="00000000">
            <w:pPr>
              <w:spacing w:before="40" w:after="40"/>
              <w:jc w:val="both"/>
              <w:rPr>
                <w:rFonts w:ascii="Arial" w:hAnsi="Arial"/>
                <w:sz w:val="18"/>
              </w:rPr>
            </w:pPr>
            <w:r>
              <w:rPr>
                <w:rFonts w:ascii="Arial" w:hAnsi="Arial"/>
                <w:b/>
                <w:sz w:val="18"/>
              </w:rPr>
              <w:t>Обычные средние школы по состоянию на конец 2000/01 учебного года</w:t>
            </w:r>
          </w:p>
        </w:tc>
      </w:tr>
    </w:tbl>
    <w:p w:rsidR="00000000" w:rsidRDefault="00000000">
      <w:pPr>
        <w:spacing w:before="40" w:after="40"/>
        <w:jc w:val="both"/>
        <w:rPr>
          <w:rFonts w:ascii="Arial" w:hAnsi="Arial"/>
          <w:b/>
          <w:sz w:val="18"/>
        </w:rPr>
      </w:pPr>
      <w:r>
        <w:rPr>
          <w:rFonts w:ascii="Arial" w:hAnsi="Arial"/>
          <w:b/>
          <w:sz w:val="18"/>
        </w:rPr>
        <w:t>Очные и заочные учащиеся, окончившие среднюю школу</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4908"/>
        <w:gridCol w:w="1468"/>
        <w:gridCol w:w="1559"/>
        <w:gridCol w:w="1704"/>
      </w:tblGrid>
      <w:tr w:rsidR="00000000">
        <w:tblPrEx>
          <w:tblCellMar>
            <w:top w:w="0" w:type="dxa"/>
            <w:bottom w:w="0" w:type="dxa"/>
          </w:tblCellMar>
        </w:tblPrEx>
        <w:trPr>
          <w:trHeight w:val="20"/>
          <w:jc w:val="center"/>
        </w:trPr>
        <w:tc>
          <w:tcPr>
            <w:tcW w:w="4908" w:type="dxa"/>
            <w:tcBorders>
              <w:top w:val="single" w:sz="12" w:space="0" w:color="auto"/>
              <w:bottom w:val="single" w:sz="12" w:space="0" w:color="auto"/>
            </w:tcBorders>
            <w:vAlign w:val="bottom"/>
          </w:tcPr>
          <w:p w:rsidR="00000000" w:rsidRDefault="00000000">
            <w:pPr>
              <w:rPr>
                <w:rFonts w:ascii="Arial" w:eastAsia="Arial Unicode MS" w:hAnsi="Arial"/>
                <w:sz w:val="18"/>
              </w:rPr>
            </w:pPr>
          </w:p>
        </w:tc>
        <w:tc>
          <w:tcPr>
            <w:tcW w:w="1468" w:type="dxa"/>
            <w:tcBorders>
              <w:top w:val="single" w:sz="12" w:space="0" w:color="auto"/>
              <w:bottom w:val="single" w:sz="12" w:space="0" w:color="auto"/>
            </w:tcBorders>
            <w:vAlign w:val="center"/>
          </w:tcPr>
          <w:p w:rsidR="00000000" w:rsidRDefault="00000000">
            <w:pPr>
              <w:jc w:val="center"/>
              <w:rPr>
                <w:rFonts w:ascii="Arial" w:eastAsia="Arial Unicode MS" w:hAnsi="Arial"/>
                <w:b/>
                <w:sz w:val="18"/>
              </w:rPr>
            </w:pPr>
            <w:r>
              <w:rPr>
                <w:rFonts w:ascii="Arial" w:hAnsi="Arial"/>
                <w:b/>
                <w:sz w:val="18"/>
              </w:rPr>
              <w:t>Всего</w:t>
            </w:r>
          </w:p>
        </w:tc>
        <w:tc>
          <w:tcPr>
            <w:tcW w:w="1559" w:type="dxa"/>
            <w:tcBorders>
              <w:top w:val="single" w:sz="12" w:space="0" w:color="auto"/>
              <w:bottom w:val="single" w:sz="12" w:space="0" w:color="auto"/>
            </w:tcBorders>
            <w:vAlign w:val="center"/>
          </w:tcPr>
          <w:p w:rsidR="00000000" w:rsidRDefault="00000000">
            <w:pPr>
              <w:jc w:val="center"/>
              <w:rPr>
                <w:rFonts w:ascii="Arial" w:eastAsia="Arial Unicode MS" w:hAnsi="Arial"/>
                <w:b/>
                <w:sz w:val="18"/>
              </w:rPr>
            </w:pPr>
            <w:r>
              <w:rPr>
                <w:rFonts w:ascii="Arial" w:hAnsi="Arial"/>
                <w:b/>
                <w:sz w:val="18"/>
              </w:rPr>
              <w:t>Девушки</w:t>
            </w:r>
          </w:p>
        </w:tc>
        <w:tc>
          <w:tcPr>
            <w:tcW w:w="1704" w:type="dxa"/>
            <w:tcBorders>
              <w:top w:val="single" w:sz="12" w:space="0" w:color="auto"/>
              <w:bottom w:val="single" w:sz="12" w:space="0" w:color="auto"/>
            </w:tcBorders>
          </w:tcPr>
          <w:p w:rsidR="00000000" w:rsidRDefault="00000000">
            <w:pPr>
              <w:jc w:val="center"/>
              <w:rPr>
                <w:rFonts w:ascii="Arial" w:eastAsia="Arial Unicode MS" w:hAnsi="Arial"/>
                <w:b/>
                <w:sz w:val="18"/>
              </w:rPr>
            </w:pPr>
            <w:r>
              <w:rPr>
                <w:rFonts w:ascii="Arial" w:hAnsi="Arial"/>
                <w:b/>
                <w:sz w:val="18"/>
              </w:rPr>
              <w:t xml:space="preserve">Доля девушек </w:t>
            </w:r>
            <w:r>
              <w:rPr>
                <w:rFonts w:ascii="Arial" w:hAnsi="Arial"/>
                <w:b/>
                <w:sz w:val="18"/>
              </w:rPr>
              <w:br/>
              <w:t>от общего числа учащихся (в %)</w:t>
            </w:r>
          </w:p>
        </w:tc>
      </w:tr>
      <w:tr w:rsidR="00000000">
        <w:tblPrEx>
          <w:tblCellMar>
            <w:top w:w="0" w:type="dxa"/>
            <w:bottom w:w="0" w:type="dxa"/>
          </w:tblCellMar>
        </w:tblPrEx>
        <w:trPr>
          <w:trHeight w:val="20"/>
          <w:jc w:val="center"/>
        </w:trPr>
        <w:tc>
          <w:tcPr>
            <w:tcW w:w="4908" w:type="dxa"/>
            <w:tcBorders>
              <w:top w:val="single" w:sz="12" w:space="0" w:color="auto"/>
            </w:tcBorders>
            <w:vAlign w:val="bottom"/>
          </w:tcPr>
          <w:p w:rsidR="00000000" w:rsidRDefault="00000000">
            <w:pPr>
              <w:rPr>
                <w:rFonts w:ascii="Arial" w:eastAsia="Arial Unicode MS" w:hAnsi="Arial"/>
                <w:b/>
                <w:sz w:val="18"/>
              </w:rPr>
            </w:pPr>
            <w:r>
              <w:rPr>
                <w:rFonts w:ascii="Arial" w:hAnsi="Arial"/>
                <w:b/>
                <w:sz w:val="18"/>
              </w:rPr>
              <w:t>Всего</w:t>
            </w:r>
          </w:p>
        </w:tc>
        <w:tc>
          <w:tcPr>
            <w:tcW w:w="1468" w:type="dxa"/>
            <w:tcBorders>
              <w:top w:val="single" w:sz="12" w:space="0" w:color="auto"/>
            </w:tcBorders>
            <w:vAlign w:val="bottom"/>
          </w:tcPr>
          <w:p w:rsidR="00000000" w:rsidRDefault="00000000">
            <w:pPr>
              <w:tabs>
                <w:tab w:val="decimal" w:pos="986"/>
              </w:tabs>
              <w:rPr>
                <w:rFonts w:ascii="Arial" w:eastAsia="Arial Unicode MS" w:hAnsi="Arial"/>
                <w:b/>
                <w:sz w:val="18"/>
              </w:rPr>
            </w:pPr>
            <w:r>
              <w:rPr>
                <w:rFonts w:ascii="Arial" w:hAnsi="Arial"/>
                <w:b/>
                <w:sz w:val="18"/>
              </w:rPr>
              <w:t>22 724</w:t>
            </w:r>
          </w:p>
        </w:tc>
        <w:tc>
          <w:tcPr>
            <w:tcW w:w="1559" w:type="dxa"/>
            <w:tcBorders>
              <w:top w:val="single" w:sz="12" w:space="0" w:color="auto"/>
            </w:tcBorders>
            <w:vAlign w:val="bottom"/>
          </w:tcPr>
          <w:p w:rsidR="00000000" w:rsidRDefault="00000000">
            <w:pPr>
              <w:tabs>
                <w:tab w:val="decimal" w:pos="986"/>
              </w:tabs>
              <w:rPr>
                <w:rFonts w:ascii="Arial" w:eastAsia="Arial Unicode MS" w:hAnsi="Arial"/>
                <w:b/>
                <w:sz w:val="18"/>
              </w:rPr>
            </w:pPr>
            <w:r>
              <w:rPr>
                <w:rFonts w:ascii="Arial" w:hAnsi="Arial"/>
                <w:b/>
                <w:sz w:val="18"/>
              </w:rPr>
              <w:t>10 851</w:t>
            </w:r>
          </w:p>
        </w:tc>
        <w:tc>
          <w:tcPr>
            <w:tcW w:w="1704" w:type="dxa"/>
            <w:tcBorders>
              <w:top w:val="single" w:sz="12" w:space="0" w:color="auto"/>
            </w:tcBorders>
            <w:vAlign w:val="bottom"/>
          </w:tcPr>
          <w:p w:rsidR="00000000" w:rsidRDefault="00000000">
            <w:pPr>
              <w:tabs>
                <w:tab w:val="decimal" w:pos="794"/>
              </w:tabs>
              <w:rPr>
                <w:rFonts w:ascii="Arial" w:eastAsia="Arial Unicode MS" w:hAnsi="Arial"/>
                <w:b/>
                <w:sz w:val="18"/>
              </w:rPr>
            </w:pPr>
            <w:r>
              <w:rPr>
                <w:rFonts w:ascii="Arial" w:hAnsi="Arial"/>
                <w:b/>
                <w:sz w:val="18"/>
              </w:rPr>
              <w:t>47,75</w:t>
            </w:r>
          </w:p>
        </w:tc>
      </w:tr>
      <w:tr w:rsidR="00000000">
        <w:tblPrEx>
          <w:tblCellMar>
            <w:top w:w="0" w:type="dxa"/>
            <w:bottom w:w="0" w:type="dxa"/>
          </w:tblCellMar>
        </w:tblPrEx>
        <w:trPr>
          <w:trHeight w:val="20"/>
          <w:jc w:val="center"/>
        </w:trPr>
        <w:tc>
          <w:tcPr>
            <w:tcW w:w="4908" w:type="dxa"/>
            <w:vAlign w:val="bottom"/>
          </w:tcPr>
          <w:p w:rsidR="00000000" w:rsidRDefault="00000000">
            <w:pPr>
              <w:rPr>
                <w:rFonts w:ascii="Arial" w:eastAsia="Arial Unicode MS" w:hAnsi="Arial"/>
                <w:b/>
                <w:sz w:val="18"/>
              </w:rPr>
            </w:pPr>
            <w:r>
              <w:rPr>
                <w:rFonts w:ascii="Arial" w:hAnsi="Arial"/>
                <w:b/>
                <w:sz w:val="18"/>
              </w:rPr>
              <w:t>Общее среднее образование</w:t>
            </w:r>
          </w:p>
        </w:tc>
        <w:tc>
          <w:tcPr>
            <w:tcW w:w="1468" w:type="dxa"/>
            <w:vAlign w:val="bottom"/>
          </w:tcPr>
          <w:p w:rsidR="00000000" w:rsidRDefault="00000000">
            <w:pPr>
              <w:tabs>
                <w:tab w:val="decimal" w:pos="986"/>
              </w:tabs>
              <w:rPr>
                <w:rFonts w:ascii="Arial" w:eastAsia="Arial Unicode MS" w:hAnsi="Arial"/>
                <w:sz w:val="18"/>
              </w:rPr>
            </w:pPr>
            <w:r>
              <w:rPr>
                <w:rFonts w:ascii="Arial" w:hAnsi="Arial"/>
                <w:sz w:val="18"/>
                <w:lang w:val="en-US"/>
              </w:rPr>
              <w:t> </w:t>
            </w:r>
          </w:p>
        </w:tc>
        <w:tc>
          <w:tcPr>
            <w:tcW w:w="1559" w:type="dxa"/>
            <w:vAlign w:val="bottom"/>
          </w:tcPr>
          <w:p w:rsidR="00000000" w:rsidRDefault="00000000">
            <w:pPr>
              <w:tabs>
                <w:tab w:val="decimal" w:pos="986"/>
              </w:tabs>
              <w:rPr>
                <w:rFonts w:ascii="Arial" w:eastAsia="Arial Unicode MS" w:hAnsi="Arial"/>
                <w:sz w:val="18"/>
              </w:rPr>
            </w:pPr>
            <w:r>
              <w:rPr>
                <w:rFonts w:ascii="Arial" w:hAnsi="Arial"/>
                <w:sz w:val="18"/>
                <w:lang w:val="en-US"/>
              </w:rPr>
              <w:t> </w:t>
            </w:r>
          </w:p>
        </w:tc>
        <w:tc>
          <w:tcPr>
            <w:tcW w:w="1704" w:type="dxa"/>
            <w:vAlign w:val="bottom"/>
          </w:tcPr>
          <w:p w:rsidR="00000000" w:rsidRDefault="00000000">
            <w:pPr>
              <w:tabs>
                <w:tab w:val="decimal" w:pos="794"/>
              </w:tabs>
              <w:rPr>
                <w:rFonts w:ascii="Arial" w:eastAsia="Arial Unicode MS" w:hAnsi="Arial"/>
                <w:b/>
                <w:sz w:val="18"/>
              </w:rPr>
            </w:pPr>
            <w:r>
              <w:rPr>
                <w:rFonts w:ascii="Arial" w:hAnsi="Arial"/>
                <w:b/>
                <w:sz w:val="18"/>
                <w:lang w:val="en-US"/>
              </w:rPr>
              <w:t> </w:t>
            </w:r>
          </w:p>
        </w:tc>
      </w:tr>
      <w:tr w:rsidR="00000000">
        <w:tblPrEx>
          <w:tblCellMar>
            <w:top w:w="0" w:type="dxa"/>
            <w:bottom w:w="0" w:type="dxa"/>
          </w:tblCellMar>
        </w:tblPrEx>
        <w:trPr>
          <w:trHeight w:val="20"/>
          <w:jc w:val="center"/>
        </w:trPr>
        <w:tc>
          <w:tcPr>
            <w:tcW w:w="4908" w:type="dxa"/>
            <w:vAlign w:val="bottom"/>
          </w:tcPr>
          <w:p w:rsidR="00000000" w:rsidRDefault="00000000">
            <w:pPr>
              <w:rPr>
                <w:rFonts w:ascii="Arial" w:eastAsia="Arial Unicode MS" w:hAnsi="Arial"/>
                <w:sz w:val="18"/>
              </w:rPr>
            </w:pPr>
            <w:r>
              <w:rPr>
                <w:rFonts w:ascii="Arial" w:hAnsi="Arial"/>
                <w:sz w:val="18"/>
              </w:rPr>
              <w:t>Средние школы с углубленным изучением иностранных языков</w:t>
            </w:r>
          </w:p>
        </w:tc>
        <w:tc>
          <w:tcPr>
            <w:tcW w:w="1468" w:type="dxa"/>
            <w:vAlign w:val="bottom"/>
          </w:tcPr>
          <w:p w:rsidR="00000000" w:rsidRDefault="00000000">
            <w:pPr>
              <w:tabs>
                <w:tab w:val="decimal" w:pos="986"/>
              </w:tabs>
              <w:rPr>
                <w:rFonts w:ascii="Arial" w:eastAsia="Arial Unicode MS" w:hAnsi="Arial"/>
                <w:sz w:val="18"/>
              </w:rPr>
            </w:pPr>
            <w:r>
              <w:rPr>
                <w:rFonts w:ascii="Arial" w:hAnsi="Arial"/>
                <w:sz w:val="18"/>
              </w:rPr>
              <w:t>64</w:t>
            </w:r>
          </w:p>
        </w:tc>
        <w:tc>
          <w:tcPr>
            <w:tcW w:w="1559" w:type="dxa"/>
            <w:vAlign w:val="bottom"/>
          </w:tcPr>
          <w:p w:rsidR="00000000" w:rsidRDefault="00000000">
            <w:pPr>
              <w:tabs>
                <w:tab w:val="decimal" w:pos="986"/>
              </w:tabs>
              <w:rPr>
                <w:rFonts w:ascii="Arial" w:eastAsia="Arial Unicode MS" w:hAnsi="Arial"/>
                <w:sz w:val="18"/>
              </w:rPr>
            </w:pPr>
            <w:r>
              <w:rPr>
                <w:rFonts w:ascii="Arial" w:hAnsi="Arial"/>
                <w:sz w:val="18"/>
              </w:rPr>
              <w:t>59</w:t>
            </w:r>
          </w:p>
        </w:tc>
        <w:tc>
          <w:tcPr>
            <w:tcW w:w="1704" w:type="dxa"/>
            <w:vAlign w:val="bottom"/>
          </w:tcPr>
          <w:p w:rsidR="00000000" w:rsidRDefault="00000000">
            <w:pPr>
              <w:tabs>
                <w:tab w:val="decimal" w:pos="794"/>
              </w:tabs>
              <w:rPr>
                <w:rFonts w:ascii="Arial" w:eastAsia="Arial Unicode MS" w:hAnsi="Arial"/>
                <w:sz w:val="18"/>
              </w:rPr>
            </w:pPr>
            <w:r>
              <w:rPr>
                <w:rFonts w:ascii="Arial" w:hAnsi="Arial"/>
                <w:sz w:val="18"/>
              </w:rPr>
              <w:t>92,2</w:t>
            </w:r>
          </w:p>
        </w:tc>
      </w:tr>
      <w:tr w:rsidR="00000000">
        <w:tblPrEx>
          <w:tblCellMar>
            <w:top w:w="0" w:type="dxa"/>
            <w:bottom w:w="0" w:type="dxa"/>
          </w:tblCellMar>
        </w:tblPrEx>
        <w:trPr>
          <w:trHeight w:val="20"/>
          <w:jc w:val="center"/>
        </w:trPr>
        <w:tc>
          <w:tcPr>
            <w:tcW w:w="4908" w:type="dxa"/>
            <w:vAlign w:val="bottom"/>
          </w:tcPr>
          <w:p w:rsidR="00000000" w:rsidRDefault="00000000">
            <w:pPr>
              <w:rPr>
                <w:rFonts w:ascii="Arial" w:eastAsia="Arial Unicode MS" w:hAnsi="Arial"/>
                <w:sz w:val="18"/>
              </w:rPr>
            </w:pPr>
            <w:r>
              <w:rPr>
                <w:rFonts w:ascii="Arial" w:hAnsi="Arial"/>
                <w:sz w:val="18"/>
              </w:rPr>
              <w:t>Средние школы с углубленным изучением естественных наук и математики</w:t>
            </w:r>
          </w:p>
        </w:tc>
        <w:tc>
          <w:tcPr>
            <w:tcW w:w="1468" w:type="dxa"/>
            <w:vAlign w:val="bottom"/>
          </w:tcPr>
          <w:p w:rsidR="00000000" w:rsidRDefault="00000000">
            <w:pPr>
              <w:tabs>
                <w:tab w:val="decimal" w:pos="986"/>
              </w:tabs>
              <w:rPr>
                <w:rFonts w:ascii="Arial" w:eastAsia="Arial Unicode MS" w:hAnsi="Arial"/>
                <w:sz w:val="18"/>
              </w:rPr>
            </w:pPr>
            <w:r>
              <w:rPr>
                <w:rFonts w:ascii="Arial" w:hAnsi="Arial"/>
                <w:sz w:val="18"/>
              </w:rPr>
              <w:t>2 150</w:t>
            </w:r>
          </w:p>
        </w:tc>
        <w:tc>
          <w:tcPr>
            <w:tcW w:w="1559" w:type="dxa"/>
            <w:vAlign w:val="bottom"/>
          </w:tcPr>
          <w:p w:rsidR="00000000" w:rsidRDefault="00000000">
            <w:pPr>
              <w:tabs>
                <w:tab w:val="decimal" w:pos="986"/>
              </w:tabs>
              <w:rPr>
                <w:rFonts w:ascii="Arial" w:eastAsia="Arial Unicode MS" w:hAnsi="Arial"/>
                <w:sz w:val="18"/>
              </w:rPr>
            </w:pPr>
            <w:r>
              <w:rPr>
                <w:rFonts w:ascii="Arial" w:hAnsi="Arial"/>
                <w:sz w:val="18"/>
              </w:rPr>
              <w:t>1 071</w:t>
            </w:r>
          </w:p>
        </w:tc>
        <w:tc>
          <w:tcPr>
            <w:tcW w:w="1704" w:type="dxa"/>
            <w:vAlign w:val="bottom"/>
          </w:tcPr>
          <w:p w:rsidR="00000000" w:rsidRDefault="00000000">
            <w:pPr>
              <w:tabs>
                <w:tab w:val="decimal" w:pos="794"/>
              </w:tabs>
              <w:rPr>
                <w:rFonts w:ascii="Arial" w:eastAsia="Arial Unicode MS" w:hAnsi="Arial"/>
                <w:sz w:val="18"/>
              </w:rPr>
            </w:pPr>
            <w:r>
              <w:rPr>
                <w:rFonts w:ascii="Arial" w:hAnsi="Arial"/>
                <w:sz w:val="18"/>
              </w:rPr>
              <w:t>49,8</w:t>
            </w:r>
          </w:p>
        </w:tc>
      </w:tr>
      <w:tr w:rsidR="00000000">
        <w:tblPrEx>
          <w:tblCellMar>
            <w:top w:w="0" w:type="dxa"/>
            <w:bottom w:w="0" w:type="dxa"/>
          </w:tblCellMar>
        </w:tblPrEx>
        <w:trPr>
          <w:trHeight w:val="20"/>
          <w:jc w:val="center"/>
        </w:trPr>
        <w:tc>
          <w:tcPr>
            <w:tcW w:w="4908" w:type="dxa"/>
            <w:vAlign w:val="bottom"/>
          </w:tcPr>
          <w:p w:rsidR="00000000" w:rsidRDefault="00000000">
            <w:pPr>
              <w:rPr>
                <w:rFonts w:ascii="Arial" w:eastAsia="Arial Unicode MS" w:hAnsi="Arial"/>
                <w:sz w:val="18"/>
              </w:rPr>
            </w:pPr>
            <w:r>
              <w:rPr>
                <w:rFonts w:ascii="Arial" w:hAnsi="Arial"/>
                <w:sz w:val="18"/>
              </w:rPr>
              <w:t>Общеобразовательные средние школы</w:t>
            </w:r>
          </w:p>
        </w:tc>
        <w:tc>
          <w:tcPr>
            <w:tcW w:w="1468" w:type="dxa"/>
            <w:vAlign w:val="bottom"/>
          </w:tcPr>
          <w:p w:rsidR="00000000" w:rsidRDefault="00000000">
            <w:pPr>
              <w:tabs>
                <w:tab w:val="decimal" w:pos="986"/>
              </w:tabs>
              <w:rPr>
                <w:rFonts w:ascii="Arial" w:eastAsia="Arial Unicode MS" w:hAnsi="Arial"/>
                <w:sz w:val="18"/>
              </w:rPr>
            </w:pPr>
            <w:r>
              <w:rPr>
                <w:rFonts w:ascii="Arial" w:hAnsi="Arial"/>
                <w:sz w:val="18"/>
              </w:rPr>
              <w:t>5 003</w:t>
            </w:r>
          </w:p>
        </w:tc>
        <w:tc>
          <w:tcPr>
            <w:tcW w:w="1559" w:type="dxa"/>
            <w:vAlign w:val="bottom"/>
          </w:tcPr>
          <w:p w:rsidR="00000000" w:rsidRDefault="00000000">
            <w:pPr>
              <w:tabs>
                <w:tab w:val="decimal" w:pos="986"/>
              </w:tabs>
              <w:rPr>
                <w:rFonts w:ascii="Arial" w:eastAsia="Arial Unicode MS" w:hAnsi="Arial"/>
                <w:sz w:val="18"/>
              </w:rPr>
            </w:pPr>
            <w:r>
              <w:rPr>
                <w:rFonts w:ascii="Arial" w:hAnsi="Arial"/>
                <w:sz w:val="18"/>
              </w:rPr>
              <w:t>3 089</w:t>
            </w:r>
          </w:p>
        </w:tc>
        <w:tc>
          <w:tcPr>
            <w:tcW w:w="1704" w:type="dxa"/>
            <w:vAlign w:val="bottom"/>
          </w:tcPr>
          <w:p w:rsidR="00000000" w:rsidRDefault="00000000">
            <w:pPr>
              <w:tabs>
                <w:tab w:val="decimal" w:pos="794"/>
              </w:tabs>
              <w:rPr>
                <w:rFonts w:ascii="Arial" w:eastAsia="Arial Unicode MS" w:hAnsi="Arial"/>
                <w:sz w:val="18"/>
              </w:rPr>
            </w:pPr>
            <w:r>
              <w:rPr>
                <w:rFonts w:ascii="Arial" w:hAnsi="Arial"/>
                <w:sz w:val="18"/>
              </w:rPr>
              <w:t>61,7</w:t>
            </w:r>
          </w:p>
        </w:tc>
      </w:tr>
      <w:tr w:rsidR="00000000">
        <w:tblPrEx>
          <w:tblCellMar>
            <w:top w:w="0" w:type="dxa"/>
            <w:bottom w:w="0" w:type="dxa"/>
          </w:tblCellMar>
        </w:tblPrEx>
        <w:trPr>
          <w:trHeight w:val="20"/>
          <w:jc w:val="center"/>
        </w:trPr>
        <w:tc>
          <w:tcPr>
            <w:tcW w:w="4908" w:type="dxa"/>
            <w:vAlign w:val="bottom"/>
          </w:tcPr>
          <w:p w:rsidR="00000000" w:rsidRDefault="00000000">
            <w:pPr>
              <w:rPr>
                <w:rFonts w:ascii="Arial" w:eastAsia="Arial Unicode MS" w:hAnsi="Arial"/>
                <w:b/>
                <w:sz w:val="18"/>
              </w:rPr>
            </w:pPr>
            <w:r>
              <w:rPr>
                <w:rFonts w:ascii="Arial" w:hAnsi="Arial"/>
                <w:b/>
                <w:sz w:val="18"/>
              </w:rPr>
              <w:t>Профессионально-техническое среднее образование</w:t>
            </w:r>
          </w:p>
        </w:tc>
        <w:tc>
          <w:tcPr>
            <w:tcW w:w="1468" w:type="dxa"/>
            <w:vAlign w:val="bottom"/>
          </w:tcPr>
          <w:p w:rsidR="00000000" w:rsidRDefault="00000000">
            <w:pPr>
              <w:tabs>
                <w:tab w:val="decimal" w:pos="986"/>
              </w:tabs>
              <w:rPr>
                <w:rFonts w:ascii="Arial" w:eastAsia="Arial Unicode MS" w:hAnsi="Arial"/>
                <w:sz w:val="18"/>
              </w:rPr>
            </w:pPr>
            <w:r>
              <w:rPr>
                <w:rFonts w:ascii="Arial" w:hAnsi="Arial"/>
                <w:sz w:val="18"/>
                <w:lang w:val="en-US"/>
              </w:rPr>
              <w:t> </w:t>
            </w:r>
          </w:p>
        </w:tc>
        <w:tc>
          <w:tcPr>
            <w:tcW w:w="1559" w:type="dxa"/>
            <w:vAlign w:val="bottom"/>
          </w:tcPr>
          <w:p w:rsidR="00000000" w:rsidRDefault="00000000">
            <w:pPr>
              <w:tabs>
                <w:tab w:val="decimal" w:pos="986"/>
              </w:tabs>
              <w:rPr>
                <w:rFonts w:ascii="Arial" w:eastAsia="Arial Unicode MS" w:hAnsi="Arial"/>
                <w:sz w:val="18"/>
              </w:rPr>
            </w:pPr>
            <w:r>
              <w:rPr>
                <w:rFonts w:ascii="Arial" w:hAnsi="Arial"/>
                <w:sz w:val="18"/>
                <w:lang w:val="en-US"/>
              </w:rPr>
              <w:t> </w:t>
            </w:r>
          </w:p>
        </w:tc>
        <w:tc>
          <w:tcPr>
            <w:tcW w:w="1704" w:type="dxa"/>
            <w:vAlign w:val="bottom"/>
          </w:tcPr>
          <w:p w:rsidR="00000000" w:rsidRDefault="00000000">
            <w:pPr>
              <w:tabs>
                <w:tab w:val="decimal" w:pos="794"/>
              </w:tabs>
              <w:rPr>
                <w:rFonts w:ascii="Arial" w:eastAsia="Arial Unicode MS" w:hAnsi="Arial"/>
                <w:sz w:val="18"/>
              </w:rPr>
            </w:pPr>
            <w:r>
              <w:rPr>
                <w:rFonts w:ascii="Arial" w:hAnsi="Arial"/>
                <w:sz w:val="18"/>
                <w:lang w:val="en-US"/>
              </w:rPr>
              <w:t> </w:t>
            </w:r>
          </w:p>
        </w:tc>
      </w:tr>
      <w:tr w:rsidR="00000000">
        <w:tblPrEx>
          <w:tblCellMar>
            <w:top w:w="0" w:type="dxa"/>
            <w:bottom w:w="0" w:type="dxa"/>
          </w:tblCellMar>
        </w:tblPrEx>
        <w:trPr>
          <w:trHeight w:val="20"/>
          <w:jc w:val="center"/>
        </w:trPr>
        <w:tc>
          <w:tcPr>
            <w:tcW w:w="4908" w:type="dxa"/>
            <w:vAlign w:val="bottom"/>
          </w:tcPr>
          <w:p w:rsidR="00000000" w:rsidRDefault="00000000">
            <w:pPr>
              <w:rPr>
                <w:rFonts w:ascii="Arial" w:eastAsia="Arial Unicode MS" w:hAnsi="Arial"/>
                <w:sz w:val="18"/>
              </w:rPr>
            </w:pPr>
            <w:r>
              <w:rPr>
                <w:rFonts w:ascii="Arial" w:hAnsi="Arial"/>
                <w:sz w:val="18"/>
              </w:rPr>
              <w:t>Агрономические школы</w:t>
            </w:r>
          </w:p>
        </w:tc>
        <w:tc>
          <w:tcPr>
            <w:tcW w:w="1468" w:type="dxa"/>
            <w:vAlign w:val="bottom"/>
          </w:tcPr>
          <w:p w:rsidR="00000000" w:rsidRDefault="00000000">
            <w:pPr>
              <w:tabs>
                <w:tab w:val="decimal" w:pos="986"/>
              </w:tabs>
              <w:rPr>
                <w:rFonts w:ascii="Arial" w:eastAsia="Arial Unicode MS" w:hAnsi="Arial"/>
                <w:sz w:val="18"/>
              </w:rPr>
            </w:pPr>
            <w:r>
              <w:rPr>
                <w:rFonts w:ascii="Arial" w:hAnsi="Arial"/>
                <w:sz w:val="18"/>
              </w:rPr>
              <w:t>682</w:t>
            </w:r>
          </w:p>
        </w:tc>
        <w:tc>
          <w:tcPr>
            <w:tcW w:w="1559" w:type="dxa"/>
            <w:vAlign w:val="bottom"/>
          </w:tcPr>
          <w:p w:rsidR="00000000" w:rsidRDefault="00000000">
            <w:pPr>
              <w:tabs>
                <w:tab w:val="decimal" w:pos="986"/>
              </w:tabs>
              <w:rPr>
                <w:rFonts w:ascii="Arial" w:eastAsia="Arial Unicode MS" w:hAnsi="Arial"/>
                <w:sz w:val="18"/>
              </w:rPr>
            </w:pPr>
            <w:r>
              <w:rPr>
                <w:rFonts w:ascii="Arial" w:hAnsi="Arial"/>
                <w:sz w:val="18"/>
              </w:rPr>
              <w:t>279</w:t>
            </w:r>
          </w:p>
        </w:tc>
        <w:tc>
          <w:tcPr>
            <w:tcW w:w="1704" w:type="dxa"/>
            <w:vAlign w:val="bottom"/>
          </w:tcPr>
          <w:p w:rsidR="00000000" w:rsidRDefault="00000000">
            <w:pPr>
              <w:tabs>
                <w:tab w:val="decimal" w:pos="794"/>
              </w:tabs>
              <w:rPr>
                <w:rFonts w:ascii="Arial" w:eastAsia="Arial Unicode MS" w:hAnsi="Arial"/>
                <w:sz w:val="18"/>
              </w:rPr>
            </w:pPr>
            <w:r>
              <w:rPr>
                <w:rFonts w:ascii="Arial" w:hAnsi="Arial"/>
                <w:sz w:val="18"/>
              </w:rPr>
              <w:t>40,9</w:t>
            </w:r>
          </w:p>
        </w:tc>
      </w:tr>
      <w:tr w:rsidR="00000000">
        <w:tblPrEx>
          <w:tblCellMar>
            <w:top w:w="0" w:type="dxa"/>
            <w:bottom w:w="0" w:type="dxa"/>
          </w:tblCellMar>
        </w:tblPrEx>
        <w:trPr>
          <w:trHeight w:val="20"/>
          <w:jc w:val="center"/>
        </w:trPr>
        <w:tc>
          <w:tcPr>
            <w:tcW w:w="4908" w:type="dxa"/>
            <w:vAlign w:val="bottom"/>
          </w:tcPr>
          <w:p w:rsidR="00000000" w:rsidRDefault="00000000">
            <w:pPr>
              <w:rPr>
                <w:rFonts w:ascii="Arial" w:eastAsia="Arial Unicode MS" w:hAnsi="Arial"/>
                <w:sz w:val="18"/>
              </w:rPr>
            </w:pPr>
            <w:r>
              <w:rPr>
                <w:rFonts w:ascii="Arial" w:hAnsi="Arial"/>
                <w:sz w:val="18"/>
              </w:rPr>
              <w:t>Ветеринарные школы</w:t>
            </w:r>
          </w:p>
        </w:tc>
        <w:tc>
          <w:tcPr>
            <w:tcW w:w="1468" w:type="dxa"/>
            <w:vAlign w:val="bottom"/>
          </w:tcPr>
          <w:p w:rsidR="00000000" w:rsidRDefault="00000000">
            <w:pPr>
              <w:tabs>
                <w:tab w:val="decimal" w:pos="986"/>
              </w:tabs>
              <w:rPr>
                <w:rFonts w:ascii="Arial" w:eastAsia="Arial Unicode MS" w:hAnsi="Arial"/>
                <w:sz w:val="18"/>
              </w:rPr>
            </w:pPr>
            <w:r>
              <w:rPr>
                <w:rFonts w:ascii="Arial" w:hAnsi="Arial"/>
                <w:sz w:val="18"/>
              </w:rPr>
              <w:t>388</w:t>
            </w:r>
          </w:p>
        </w:tc>
        <w:tc>
          <w:tcPr>
            <w:tcW w:w="1559" w:type="dxa"/>
            <w:vAlign w:val="bottom"/>
          </w:tcPr>
          <w:p w:rsidR="00000000" w:rsidRDefault="00000000">
            <w:pPr>
              <w:tabs>
                <w:tab w:val="decimal" w:pos="986"/>
              </w:tabs>
              <w:rPr>
                <w:rFonts w:ascii="Arial" w:eastAsia="Arial Unicode MS" w:hAnsi="Arial"/>
                <w:sz w:val="18"/>
              </w:rPr>
            </w:pPr>
            <w:r>
              <w:rPr>
                <w:rFonts w:ascii="Arial" w:hAnsi="Arial"/>
                <w:sz w:val="18"/>
              </w:rPr>
              <w:t>114</w:t>
            </w:r>
          </w:p>
        </w:tc>
        <w:tc>
          <w:tcPr>
            <w:tcW w:w="1704" w:type="dxa"/>
            <w:vAlign w:val="bottom"/>
          </w:tcPr>
          <w:p w:rsidR="00000000" w:rsidRDefault="00000000">
            <w:pPr>
              <w:tabs>
                <w:tab w:val="decimal" w:pos="794"/>
              </w:tabs>
              <w:rPr>
                <w:rFonts w:ascii="Arial" w:eastAsia="Arial Unicode MS" w:hAnsi="Arial"/>
                <w:sz w:val="18"/>
              </w:rPr>
            </w:pPr>
            <w:r>
              <w:rPr>
                <w:rFonts w:ascii="Arial" w:hAnsi="Arial"/>
                <w:sz w:val="18"/>
              </w:rPr>
              <w:t>29,4</w:t>
            </w:r>
          </w:p>
        </w:tc>
      </w:tr>
      <w:tr w:rsidR="00000000">
        <w:tblPrEx>
          <w:tblCellMar>
            <w:top w:w="0" w:type="dxa"/>
            <w:bottom w:w="0" w:type="dxa"/>
          </w:tblCellMar>
        </w:tblPrEx>
        <w:trPr>
          <w:trHeight w:val="20"/>
          <w:jc w:val="center"/>
        </w:trPr>
        <w:tc>
          <w:tcPr>
            <w:tcW w:w="4908" w:type="dxa"/>
            <w:vAlign w:val="bottom"/>
          </w:tcPr>
          <w:p w:rsidR="00000000" w:rsidRDefault="00000000">
            <w:pPr>
              <w:rPr>
                <w:rFonts w:ascii="Arial" w:eastAsia="Arial Unicode MS" w:hAnsi="Arial"/>
                <w:sz w:val="18"/>
              </w:rPr>
            </w:pPr>
            <w:r>
              <w:rPr>
                <w:rFonts w:ascii="Arial" w:hAnsi="Arial"/>
                <w:sz w:val="18"/>
              </w:rPr>
              <w:t>Школы работников пищевой промышленности</w:t>
            </w:r>
          </w:p>
        </w:tc>
        <w:tc>
          <w:tcPr>
            <w:tcW w:w="1468" w:type="dxa"/>
            <w:vAlign w:val="bottom"/>
          </w:tcPr>
          <w:p w:rsidR="00000000" w:rsidRDefault="00000000">
            <w:pPr>
              <w:tabs>
                <w:tab w:val="decimal" w:pos="986"/>
              </w:tabs>
              <w:rPr>
                <w:rFonts w:ascii="Arial" w:eastAsia="Arial Unicode MS" w:hAnsi="Arial"/>
                <w:sz w:val="18"/>
              </w:rPr>
            </w:pPr>
            <w:r>
              <w:rPr>
                <w:rFonts w:ascii="Arial" w:hAnsi="Arial"/>
                <w:sz w:val="18"/>
              </w:rPr>
              <w:t>559</w:t>
            </w:r>
          </w:p>
        </w:tc>
        <w:tc>
          <w:tcPr>
            <w:tcW w:w="1559" w:type="dxa"/>
            <w:vAlign w:val="bottom"/>
          </w:tcPr>
          <w:p w:rsidR="00000000" w:rsidRDefault="00000000">
            <w:pPr>
              <w:tabs>
                <w:tab w:val="decimal" w:pos="986"/>
              </w:tabs>
              <w:rPr>
                <w:rFonts w:ascii="Arial" w:eastAsia="Arial Unicode MS" w:hAnsi="Arial"/>
                <w:sz w:val="18"/>
              </w:rPr>
            </w:pPr>
            <w:r>
              <w:rPr>
                <w:rFonts w:ascii="Arial" w:hAnsi="Arial"/>
                <w:sz w:val="18"/>
              </w:rPr>
              <w:t>327</w:t>
            </w:r>
          </w:p>
        </w:tc>
        <w:tc>
          <w:tcPr>
            <w:tcW w:w="1704" w:type="dxa"/>
            <w:vAlign w:val="bottom"/>
          </w:tcPr>
          <w:p w:rsidR="00000000" w:rsidRDefault="00000000">
            <w:pPr>
              <w:tabs>
                <w:tab w:val="decimal" w:pos="794"/>
              </w:tabs>
              <w:rPr>
                <w:rFonts w:ascii="Arial" w:eastAsia="Arial Unicode MS" w:hAnsi="Arial"/>
                <w:sz w:val="18"/>
              </w:rPr>
            </w:pPr>
            <w:r>
              <w:rPr>
                <w:rFonts w:ascii="Arial" w:hAnsi="Arial"/>
                <w:sz w:val="18"/>
              </w:rPr>
              <w:t>58,5</w:t>
            </w:r>
          </w:p>
        </w:tc>
      </w:tr>
      <w:tr w:rsidR="00000000">
        <w:tblPrEx>
          <w:tblCellMar>
            <w:top w:w="0" w:type="dxa"/>
            <w:bottom w:w="0" w:type="dxa"/>
          </w:tblCellMar>
        </w:tblPrEx>
        <w:trPr>
          <w:trHeight w:val="20"/>
          <w:jc w:val="center"/>
        </w:trPr>
        <w:tc>
          <w:tcPr>
            <w:tcW w:w="4908" w:type="dxa"/>
            <w:vAlign w:val="bottom"/>
          </w:tcPr>
          <w:p w:rsidR="00000000" w:rsidRDefault="00000000">
            <w:pPr>
              <w:rPr>
                <w:rFonts w:ascii="Arial" w:eastAsia="Arial Unicode MS" w:hAnsi="Arial"/>
                <w:sz w:val="18"/>
              </w:rPr>
            </w:pPr>
            <w:r>
              <w:rPr>
                <w:rFonts w:ascii="Arial" w:hAnsi="Arial"/>
                <w:sz w:val="18"/>
              </w:rPr>
              <w:t>Школы лесничих</w:t>
            </w:r>
          </w:p>
        </w:tc>
        <w:tc>
          <w:tcPr>
            <w:tcW w:w="1468" w:type="dxa"/>
            <w:vAlign w:val="bottom"/>
          </w:tcPr>
          <w:p w:rsidR="00000000" w:rsidRDefault="00000000">
            <w:pPr>
              <w:tabs>
                <w:tab w:val="decimal" w:pos="986"/>
              </w:tabs>
              <w:rPr>
                <w:rFonts w:ascii="Arial" w:eastAsia="Arial Unicode MS" w:hAnsi="Arial"/>
                <w:sz w:val="18"/>
              </w:rPr>
            </w:pPr>
            <w:r>
              <w:rPr>
                <w:rFonts w:ascii="Arial" w:hAnsi="Arial"/>
                <w:sz w:val="18"/>
              </w:rPr>
              <w:t>65</w:t>
            </w:r>
          </w:p>
        </w:tc>
        <w:tc>
          <w:tcPr>
            <w:tcW w:w="1559" w:type="dxa"/>
            <w:vAlign w:val="bottom"/>
          </w:tcPr>
          <w:p w:rsidR="00000000" w:rsidRDefault="00000000">
            <w:pPr>
              <w:tabs>
                <w:tab w:val="decimal" w:pos="986"/>
              </w:tabs>
              <w:rPr>
                <w:rFonts w:ascii="Arial" w:eastAsia="Arial Unicode MS" w:hAnsi="Arial"/>
                <w:sz w:val="18"/>
              </w:rPr>
            </w:pPr>
            <w:r>
              <w:rPr>
                <w:rFonts w:ascii="Arial" w:hAnsi="Arial"/>
                <w:sz w:val="18"/>
              </w:rPr>
              <w:t>26</w:t>
            </w:r>
          </w:p>
        </w:tc>
        <w:tc>
          <w:tcPr>
            <w:tcW w:w="1704" w:type="dxa"/>
            <w:vAlign w:val="bottom"/>
          </w:tcPr>
          <w:p w:rsidR="00000000" w:rsidRDefault="00000000">
            <w:pPr>
              <w:tabs>
                <w:tab w:val="decimal" w:pos="794"/>
              </w:tabs>
              <w:rPr>
                <w:rFonts w:ascii="Arial" w:eastAsia="Arial Unicode MS" w:hAnsi="Arial"/>
                <w:sz w:val="18"/>
              </w:rPr>
            </w:pPr>
            <w:r>
              <w:rPr>
                <w:rFonts w:ascii="Arial" w:hAnsi="Arial"/>
                <w:sz w:val="18"/>
              </w:rPr>
              <w:t>40,0</w:t>
            </w:r>
          </w:p>
        </w:tc>
      </w:tr>
      <w:tr w:rsidR="00000000">
        <w:tblPrEx>
          <w:tblCellMar>
            <w:top w:w="0" w:type="dxa"/>
            <w:bottom w:w="0" w:type="dxa"/>
          </w:tblCellMar>
        </w:tblPrEx>
        <w:trPr>
          <w:trHeight w:val="20"/>
          <w:jc w:val="center"/>
        </w:trPr>
        <w:tc>
          <w:tcPr>
            <w:tcW w:w="4908" w:type="dxa"/>
            <w:vAlign w:val="bottom"/>
          </w:tcPr>
          <w:p w:rsidR="00000000" w:rsidRDefault="00000000">
            <w:pPr>
              <w:rPr>
                <w:rFonts w:ascii="Arial" w:eastAsia="Arial Unicode MS" w:hAnsi="Arial"/>
                <w:sz w:val="18"/>
              </w:rPr>
            </w:pPr>
            <w:r>
              <w:rPr>
                <w:rFonts w:ascii="Arial" w:hAnsi="Arial"/>
                <w:sz w:val="18"/>
              </w:rPr>
              <w:t>Школы работников деревообрабатывающей промышленности</w:t>
            </w:r>
          </w:p>
        </w:tc>
        <w:tc>
          <w:tcPr>
            <w:tcW w:w="1468" w:type="dxa"/>
            <w:vAlign w:val="bottom"/>
          </w:tcPr>
          <w:p w:rsidR="00000000" w:rsidRDefault="00000000">
            <w:pPr>
              <w:tabs>
                <w:tab w:val="decimal" w:pos="986"/>
              </w:tabs>
              <w:rPr>
                <w:rFonts w:ascii="Arial" w:eastAsia="Arial Unicode MS" w:hAnsi="Arial"/>
                <w:sz w:val="18"/>
              </w:rPr>
            </w:pPr>
            <w:r>
              <w:rPr>
                <w:rFonts w:ascii="Arial" w:hAnsi="Arial"/>
                <w:sz w:val="18"/>
              </w:rPr>
              <w:t>137</w:t>
            </w:r>
          </w:p>
        </w:tc>
        <w:tc>
          <w:tcPr>
            <w:tcW w:w="1559" w:type="dxa"/>
            <w:vAlign w:val="bottom"/>
          </w:tcPr>
          <w:p w:rsidR="00000000" w:rsidRDefault="00000000">
            <w:pPr>
              <w:tabs>
                <w:tab w:val="decimal" w:pos="986"/>
              </w:tabs>
              <w:rPr>
                <w:rFonts w:ascii="Arial" w:eastAsia="Arial Unicode MS" w:hAnsi="Arial"/>
                <w:sz w:val="18"/>
              </w:rPr>
            </w:pPr>
            <w:r>
              <w:rPr>
                <w:rFonts w:ascii="Arial" w:hAnsi="Arial"/>
                <w:sz w:val="18"/>
              </w:rPr>
              <w:t>34</w:t>
            </w:r>
          </w:p>
        </w:tc>
        <w:tc>
          <w:tcPr>
            <w:tcW w:w="1704" w:type="dxa"/>
            <w:vAlign w:val="bottom"/>
          </w:tcPr>
          <w:p w:rsidR="00000000" w:rsidRDefault="00000000">
            <w:pPr>
              <w:tabs>
                <w:tab w:val="decimal" w:pos="794"/>
              </w:tabs>
              <w:rPr>
                <w:rFonts w:ascii="Arial" w:eastAsia="Arial Unicode MS" w:hAnsi="Arial"/>
                <w:sz w:val="18"/>
              </w:rPr>
            </w:pPr>
            <w:r>
              <w:rPr>
                <w:rFonts w:ascii="Arial" w:hAnsi="Arial"/>
                <w:sz w:val="18"/>
              </w:rPr>
              <w:t>24,8</w:t>
            </w:r>
          </w:p>
        </w:tc>
      </w:tr>
      <w:tr w:rsidR="00000000">
        <w:tblPrEx>
          <w:tblCellMar>
            <w:top w:w="0" w:type="dxa"/>
            <w:bottom w:w="0" w:type="dxa"/>
          </w:tblCellMar>
        </w:tblPrEx>
        <w:trPr>
          <w:trHeight w:val="20"/>
          <w:jc w:val="center"/>
        </w:trPr>
        <w:tc>
          <w:tcPr>
            <w:tcW w:w="4908" w:type="dxa"/>
            <w:vAlign w:val="bottom"/>
          </w:tcPr>
          <w:p w:rsidR="00000000" w:rsidRDefault="00000000">
            <w:pPr>
              <w:rPr>
                <w:rFonts w:ascii="Arial" w:eastAsia="Arial Unicode MS" w:hAnsi="Arial"/>
                <w:sz w:val="18"/>
              </w:rPr>
            </w:pPr>
            <w:r>
              <w:rPr>
                <w:rFonts w:ascii="Arial" w:hAnsi="Arial"/>
                <w:sz w:val="18"/>
              </w:rPr>
              <w:t>Геологоразведочные школы</w:t>
            </w:r>
          </w:p>
        </w:tc>
        <w:tc>
          <w:tcPr>
            <w:tcW w:w="1468" w:type="dxa"/>
            <w:vAlign w:val="bottom"/>
          </w:tcPr>
          <w:p w:rsidR="00000000" w:rsidRDefault="00000000">
            <w:pPr>
              <w:tabs>
                <w:tab w:val="decimal" w:pos="986"/>
              </w:tabs>
              <w:rPr>
                <w:rFonts w:ascii="Arial" w:eastAsia="Arial Unicode MS" w:hAnsi="Arial"/>
                <w:sz w:val="18"/>
              </w:rPr>
            </w:pPr>
            <w:r>
              <w:rPr>
                <w:rFonts w:ascii="Arial" w:hAnsi="Arial"/>
                <w:sz w:val="18"/>
              </w:rPr>
              <w:t>21</w:t>
            </w:r>
          </w:p>
        </w:tc>
        <w:tc>
          <w:tcPr>
            <w:tcW w:w="1559" w:type="dxa"/>
            <w:vAlign w:val="bottom"/>
          </w:tcPr>
          <w:p w:rsidR="00000000" w:rsidRDefault="00000000">
            <w:pPr>
              <w:tabs>
                <w:tab w:val="decimal" w:pos="986"/>
              </w:tabs>
              <w:rPr>
                <w:rFonts w:ascii="Arial" w:eastAsia="Arial Unicode MS" w:hAnsi="Arial"/>
                <w:sz w:val="18"/>
              </w:rPr>
            </w:pPr>
            <w:r>
              <w:rPr>
                <w:rFonts w:ascii="Arial" w:hAnsi="Arial"/>
                <w:sz w:val="18"/>
              </w:rPr>
              <w:t>15</w:t>
            </w:r>
          </w:p>
        </w:tc>
        <w:tc>
          <w:tcPr>
            <w:tcW w:w="1704" w:type="dxa"/>
            <w:vAlign w:val="bottom"/>
          </w:tcPr>
          <w:p w:rsidR="00000000" w:rsidRDefault="00000000">
            <w:pPr>
              <w:tabs>
                <w:tab w:val="decimal" w:pos="794"/>
              </w:tabs>
              <w:rPr>
                <w:rFonts w:ascii="Arial" w:eastAsia="Arial Unicode MS" w:hAnsi="Arial"/>
                <w:sz w:val="18"/>
              </w:rPr>
            </w:pPr>
            <w:r>
              <w:rPr>
                <w:rFonts w:ascii="Arial" w:hAnsi="Arial"/>
                <w:sz w:val="18"/>
              </w:rPr>
              <w:t>71,4</w:t>
            </w:r>
          </w:p>
        </w:tc>
      </w:tr>
      <w:tr w:rsidR="00000000">
        <w:tblPrEx>
          <w:tblCellMar>
            <w:top w:w="0" w:type="dxa"/>
            <w:bottom w:w="0" w:type="dxa"/>
          </w:tblCellMar>
        </w:tblPrEx>
        <w:trPr>
          <w:trHeight w:val="20"/>
          <w:jc w:val="center"/>
        </w:trPr>
        <w:tc>
          <w:tcPr>
            <w:tcW w:w="4908" w:type="dxa"/>
            <w:vAlign w:val="bottom"/>
          </w:tcPr>
          <w:p w:rsidR="00000000" w:rsidRDefault="00000000">
            <w:pPr>
              <w:rPr>
                <w:rFonts w:ascii="Arial" w:eastAsia="Arial Unicode MS" w:hAnsi="Arial"/>
                <w:sz w:val="18"/>
              </w:rPr>
            </w:pPr>
            <w:r>
              <w:rPr>
                <w:rFonts w:ascii="Arial" w:hAnsi="Arial"/>
                <w:sz w:val="18"/>
              </w:rPr>
              <w:t>Школы шахтеров</w:t>
            </w:r>
          </w:p>
        </w:tc>
        <w:tc>
          <w:tcPr>
            <w:tcW w:w="1468" w:type="dxa"/>
            <w:vAlign w:val="bottom"/>
          </w:tcPr>
          <w:p w:rsidR="00000000" w:rsidRDefault="00000000">
            <w:pPr>
              <w:tabs>
                <w:tab w:val="decimal" w:pos="986"/>
              </w:tabs>
              <w:rPr>
                <w:rFonts w:ascii="Arial" w:eastAsia="Arial Unicode MS" w:hAnsi="Arial"/>
                <w:sz w:val="18"/>
              </w:rPr>
            </w:pPr>
            <w:r>
              <w:rPr>
                <w:rFonts w:ascii="Arial" w:hAnsi="Arial"/>
                <w:sz w:val="18"/>
              </w:rPr>
              <w:t>95</w:t>
            </w:r>
          </w:p>
        </w:tc>
        <w:tc>
          <w:tcPr>
            <w:tcW w:w="1559" w:type="dxa"/>
            <w:vAlign w:val="bottom"/>
          </w:tcPr>
          <w:p w:rsidR="00000000" w:rsidRDefault="00000000">
            <w:pPr>
              <w:tabs>
                <w:tab w:val="decimal" w:pos="986"/>
              </w:tabs>
              <w:rPr>
                <w:rFonts w:ascii="Arial" w:eastAsia="Arial Unicode MS" w:hAnsi="Arial"/>
                <w:sz w:val="18"/>
              </w:rPr>
            </w:pPr>
            <w:r>
              <w:rPr>
                <w:rFonts w:ascii="Arial" w:hAnsi="Arial"/>
                <w:sz w:val="18"/>
              </w:rPr>
              <w:t>32</w:t>
            </w:r>
          </w:p>
        </w:tc>
        <w:tc>
          <w:tcPr>
            <w:tcW w:w="1704" w:type="dxa"/>
            <w:vAlign w:val="bottom"/>
          </w:tcPr>
          <w:p w:rsidR="00000000" w:rsidRDefault="00000000">
            <w:pPr>
              <w:tabs>
                <w:tab w:val="decimal" w:pos="794"/>
              </w:tabs>
              <w:rPr>
                <w:rFonts w:ascii="Arial" w:eastAsia="Arial Unicode MS" w:hAnsi="Arial"/>
                <w:sz w:val="18"/>
              </w:rPr>
            </w:pPr>
            <w:r>
              <w:rPr>
                <w:rFonts w:ascii="Arial" w:hAnsi="Arial"/>
                <w:sz w:val="18"/>
              </w:rPr>
              <w:t>33,7</w:t>
            </w:r>
          </w:p>
        </w:tc>
      </w:tr>
      <w:tr w:rsidR="00000000">
        <w:tblPrEx>
          <w:tblCellMar>
            <w:top w:w="0" w:type="dxa"/>
            <w:bottom w:w="0" w:type="dxa"/>
          </w:tblCellMar>
        </w:tblPrEx>
        <w:trPr>
          <w:trHeight w:val="20"/>
          <w:jc w:val="center"/>
        </w:trPr>
        <w:tc>
          <w:tcPr>
            <w:tcW w:w="4908" w:type="dxa"/>
            <w:vAlign w:val="bottom"/>
          </w:tcPr>
          <w:p w:rsidR="00000000" w:rsidRDefault="00000000">
            <w:pPr>
              <w:rPr>
                <w:rFonts w:ascii="Arial" w:eastAsia="Arial Unicode MS" w:hAnsi="Arial"/>
                <w:sz w:val="18"/>
              </w:rPr>
            </w:pPr>
            <w:r>
              <w:rPr>
                <w:rFonts w:ascii="Arial" w:hAnsi="Arial"/>
                <w:sz w:val="18"/>
              </w:rPr>
              <w:t>Школы металлургов</w:t>
            </w:r>
          </w:p>
        </w:tc>
        <w:tc>
          <w:tcPr>
            <w:tcW w:w="1468" w:type="dxa"/>
            <w:vAlign w:val="bottom"/>
          </w:tcPr>
          <w:p w:rsidR="00000000" w:rsidRDefault="00000000">
            <w:pPr>
              <w:tabs>
                <w:tab w:val="decimal" w:pos="986"/>
              </w:tabs>
              <w:rPr>
                <w:rFonts w:ascii="Arial" w:eastAsia="Arial Unicode MS" w:hAnsi="Arial"/>
                <w:sz w:val="18"/>
              </w:rPr>
            </w:pPr>
            <w:r>
              <w:rPr>
                <w:rFonts w:ascii="Arial" w:hAnsi="Arial"/>
                <w:sz w:val="18"/>
              </w:rPr>
              <w:t>50</w:t>
            </w:r>
          </w:p>
        </w:tc>
        <w:tc>
          <w:tcPr>
            <w:tcW w:w="1559" w:type="dxa"/>
            <w:vAlign w:val="bottom"/>
          </w:tcPr>
          <w:p w:rsidR="00000000" w:rsidRDefault="00000000">
            <w:pPr>
              <w:tabs>
                <w:tab w:val="decimal" w:pos="986"/>
              </w:tabs>
              <w:rPr>
                <w:rFonts w:ascii="Arial" w:eastAsia="Arial Unicode MS" w:hAnsi="Arial"/>
                <w:sz w:val="18"/>
              </w:rPr>
            </w:pPr>
            <w:r>
              <w:rPr>
                <w:rFonts w:ascii="Arial" w:hAnsi="Arial"/>
                <w:sz w:val="18"/>
              </w:rPr>
              <w:t>17</w:t>
            </w:r>
          </w:p>
        </w:tc>
        <w:tc>
          <w:tcPr>
            <w:tcW w:w="1704" w:type="dxa"/>
            <w:vAlign w:val="bottom"/>
          </w:tcPr>
          <w:p w:rsidR="00000000" w:rsidRDefault="00000000">
            <w:pPr>
              <w:tabs>
                <w:tab w:val="decimal" w:pos="794"/>
              </w:tabs>
              <w:rPr>
                <w:rFonts w:ascii="Arial" w:eastAsia="Arial Unicode MS" w:hAnsi="Arial"/>
                <w:sz w:val="18"/>
              </w:rPr>
            </w:pPr>
            <w:r>
              <w:rPr>
                <w:rFonts w:ascii="Arial" w:hAnsi="Arial"/>
                <w:sz w:val="18"/>
              </w:rPr>
              <w:t>34,0</w:t>
            </w:r>
          </w:p>
        </w:tc>
      </w:tr>
      <w:tr w:rsidR="00000000">
        <w:tblPrEx>
          <w:tblCellMar>
            <w:top w:w="0" w:type="dxa"/>
            <w:bottom w:w="0" w:type="dxa"/>
          </w:tblCellMar>
        </w:tblPrEx>
        <w:trPr>
          <w:trHeight w:val="20"/>
          <w:jc w:val="center"/>
        </w:trPr>
        <w:tc>
          <w:tcPr>
            <w:tcW w:w="4908" w:type="dxa"/>
            <w:vAlign w:val="bottom"/>
          </w:tcPr>
          <w:p w:rsidR="00000000" w:rsidRDefault="00000000">
            <w:pPr>
              <w:rPr>
                <w:rFonts w:ascii="Arial" w:eastAsia="Arial Unicode MS" w:hAnsi="Arial"/>
                <w:sz w:val="18"/>
              </w:rPr>
            </w:pPr>
            <w:r>
              <w:rPr>
                <w:rFonts w:ascii="Arial" w:hAnsi="Arial"/>
                <w:sz w:val="18"/>
              </w:rPr>
              <w:t>Школы инженеров-механиков</w:t>
            </w:r>
          </w:p>
        </w:tc>
        <w:tc>
          <w:tcPr>
            <w:tcW w:w="1468" w:type="dxa"/>
            <w:vAlign w:val="bottom"/>
          </w:tcPr>
          <w:p w:rsidR="00000000" w:rsidRDefault="00000000">
            <w:pPr>
              <w:tabs>
                <w:tab w:val="decimal" w:pos="986"/>
              </w:tabs>
              <w:rPr>
                <w:rFonts w:ascii="Arial" w:eastAsia="Arial Unicode MS" w:hAnsi="Arial"/>
                <w:sz w:val="18"/>
              </w:rPr>
            </w:pPr>
            <w:r>
              <w:rPr>
                <w:rFonts w:ascii="Arial" w:hAnsi="Arial"/>
                <w:sz w:val="18"/>
              </w:rPr>
              <w:t>2 492</w:t>
            </w:r>
          </w:p>
        </w:tc>
        <w:tc>
          <w:tcPr>
            <w:tcW w:w="1559" w:type="dxa"/>
            <w:vAlign w:val="bottom"/>
          </w:tcPr>
          <w:p w:rsidR="00000000" w:rsidRDefault="00000000">
            <w:pPr>
              <w:tabs>
                <w:tab w:val="decimal" w:pos="986"/>
              </w:tabs>
              <w:rPr>
                <w:rFonts w:ascii="Arial" w:eastAsia="Arial Unicode MS" w:hAnsi="Arial"/>
                <w:sz w:val="18"/>
              </w:rPr>
            </w:pPr>
            <w:r>
              <w:rPr>
                <w:rFonts w:ascii="Arial" w:hAnsi="Arial"/>
                <w:sz w:val="18"/>
              </w:rPr>
              <w:t>236</w:t>
            </w:r>
          </w:p>
        </w:tc>
        <w:tc>
          <w:tcPr>
            <w:tcW w:w="1704" w:type="dxa"/>
            <w:vAlign w:val="bottom"/>
          </w:tcPr>
          <w:p w:rsidR="00000000" w:rsidRDefault="00000000">
            <w:pPr>
              <w:tabs>
                <w:tab w:val="decimal" w:pos="794"/>
              </w:tabs>
              <w:rPr>
                <w:rFonts w:ascii="Arial" w:eastAsia="Arial Unicode MS" w:hAnsi="Arial"/>
                <w:sz w:val="18"/>
              </w:rPr>
            </w:pPr>
            <w:r>
              <w:rPr>
                <w:rFonts w:ascii="Arial" w:hAnsi="Arial"/>
                <w:sz w:val="18"/>
              </w:rPr>
              <w:t>9,5</w:t>
            </w:r>
          </w:p>
        </w:tc>
      </w:tr>
      <w:tr w:rsidR="00000000">
        <w:tblPrEx>
          <w:tblCellMar>
            <w:top w:w="0" w:type="dxa"/>
            <w:bottom w:w="0" w:type="dxa"/>
          </w:tblCellMar>
        </w:tblPrEx>
        <w:trPr>
          <w:trHeight w:val="20"/>
          <w:jc w:val="center"/>
        </w:trPr>
        <w:tc>
          <w:tcPr>
            <w:tcW w:w="4908" w:type="dxa"/>
            <w:vAlign w:val="bottom"/>
          </w:tcPr>
          <w:p w:rsidR="00000000" w:rsidRDefault="00000000">
            <w:pPr>
              <w:rPr>
                <w:rFonts w:ascii="Arial" w:eastAsia="Arial Unicode MS" w:hAnsi="Arial"/>
                <w:sz w:val="18"/>
              </w:rPr>
            </w:pPr>
            <w:r>
              <w:rPr>
                <w:rFonts w:ascii="Arial" w:hAnsi="Arial"/>
                <w:sz w:val="18"/>
              </w:rPr>
              <w:t>Школы инженеров-электриков</w:t>
            </w:r>
          </w:p>
        </w:tc>
        <w:tc>
          <w:tcPr>
            <w:tcW w:w="1468" w:type="dxa"/>
            <w:vAlign w:val="bottom"/>
          </w:tcPr>
          <w:p w:rsidR="00000000" w:rsidRDefault="00000000">
            <w:pPr>
              <w:tabs>
                <w:tab w:val="decimal" w:pos="986"/>
              </w:tabs>
              <w:rPr>
                <w:rFonts w:ascii="Arial" w:eastAsia="Arial Unicode MS" w:hAnsi="Arial"/>
                <w:sz w:val="18"/>
              </w:rPr>
            </w:pPr>
            <w:r>
              <w:rPr>
                <w:rFonts w:ascii="Arial" w:hAnsi="Arial"/>
                <w:sz w:val="18"/>
              </w:rPr>
              <w:t>2 421</w:t>
            </w:r>
          </w:p>
        </w:tc>
        <w:tc>
          <w:tcPr>
            <w:tcW w:w="1559" w:type="dxa"/>
            <w:vAlign w:val="bottom"/>
          </w:tcPr>
          <w:p w:rsidR="00000000" w:rsidRDefault="00000000">
            <w:pPr>
              <w:tabs>
                <w:tab w:val="decimal" w:pos="986"/>
              </w:tabs>
              <w:rPr>
                <w:rFonts w:ascii="Arial" w:eastAsia="Arial Unicode MS" w:hAnsi="Arial"/>
                <w:sz w:val="18"/>
              </w:rPr>
            </w:pPr>
            <w:r>
              <w:rPr>
                <w:rFonts w:ascii="Arial" w:hAnsi="Arial"/>
                <w:sz w:val="18"/>
              </w:rPr>
              <w:t>160</w:t>
            </w:r>
          </w:p>
        </w:tc>
        <w:tc>
          <w:tcPr>
            <w:tcW w:w="1704" w:type="dxa"/>
            <w:vAlign w:val="bottom"/>
          </w:tcPr>
          <w:p w:rsidR="00000000" w:rsidRDefault="00000000">
            <w:pPr>
              <w:tabs>
                <w:tab w:val="decimal" w:pos="794"/>
              </w:tabs>
              <w:rPr>
                <w:rFonts w:ascii="Arial" w:eastAsia="Arial Unicode MS" w:hAnsi="Arial"/>
                <w:sz w:val="18"/>
              </w:rPr>
            </w:pPr>
            <w:r>
              <w:rPr>
                <w:rFonts w:ascii="Arial" w:hAnsi="Arial"/>
                <w:sz w:val="18"/>
              </w:rPr>
              <w:t>6,6</w:t>
            </w:r>
          </w:p>
        </w:tc>
      </w:tr>
      <w:tr w:rsidR="00000000">
        <w:tblPrEx>
          <w:tblCellMar>
            <w:top w:w="0" w:type="dxa"/>
            <w:bottom w:w="0" w:type="dxa"/>
          </w:tblCellMar>
        </w:tblPrEx>
        <w:trPr>
          <w:trHeight w:val="20"/>
          <w:jc w:val="center"/>
        </w:trPr>
        <w:tc>
          <w:tcPr>
            <w:tcW w:w="4908" w:type="dxa"/>
            <w:vAlign w:val="bottom"/>
          </w:tcPr>
          <w:p w:rsidR="00000000" w:rsidRDefault="00000000">
            <w:pPr>
              <w:rPr>
                <w:rFonts w:ascii="Arial" w:eastAsia="Arial Unicode MS" w:hAnsi="Arial"/>
                <w:sz w:val="18"/>
              </w:rPr>
            </w:pPr>
            <w:r>
              <w:rPr>
                <w:rFonts w:ascii="Arial" w:hAnsi="Arial"/>
                <w:sz w:val="18"/>
              </w:rPr>
              <w:t>Химико-технологические школы</w:t>
            </w:r>
          </w:p>
        </w:tc>
        <w:tc>
          <w:tcPr>
            <w:tcW w:w="1468" w:type="dxa"/>
            <w:vAlign w:val="bottom"/>
          </w:tcPr>
          <w:p w:rsidR="00000000" w:rsidRDefault="00000000">
            <w:pPr>
              <w:tabs>
                <w:tab w:val="decimal" w:pos="986"/>
              </w:tabs>
              <w:rPr>
                <w:rFonts w:ascii="Arial" w:eastAsia="Arial Unicode MS" w:hAnsi="Arial"/>
                <w:sz w:val="18"/>
              </w:rPr>
            </w:pPr>
            <w:r>
              <w:rPr>
                <w:rFonts w:ascii="Arial" w:hAnsi="Arial"/>
                <w:sz w:val="18"/>
              </w:rPr>
              <w:t>604</w:t>
            </w:r>
          </w:p>
        </w:tc>
        <w:tc>
          <w:tcPr>
            <w:tcW w:w="1559" w:type="dxa"/>
            <w:vAlign w:val="bottom"/>
          </w:tcPr>
          <w:p w:rsidR="00000000" w:rsidRDefault="00000000">
            <w:pPr>
              <w:tabs>
                <w:tab w:val="decimal" w:pos="986"/>
              </w:tabs>
              <w:rPr>
                <w:rFonts w:ascii="Arial" w:eastAsia="Arial Unicode MS" w:hAnsi="Arial"/>
                <w:sz w:val="18"/>
              </w:rPr>
            </w:pPr>
            <w:r>
              <w:rPr>
                <w:rFonts w:ascii="Arial" w:hAnsi="Arial"/>
                <w:sz w:val="18"/>
              </w:rPr>
              <w:t>405</w:t>
            </w:r>
          </w:p>
        </w:tc>
        <w:tc>
          <w:tcPr>
            <w:tcW w:w="1704" w:type="dxa"/>
            <w:vAlign w:val="bottom"/>
          </w:tcPr>
          <w:p w:rsidR="00000000" w:rsidRDefault="00000000">
            <w:pPr>
              <w:tabs>
                <w:tab w:val="decimal" w:pos="794"/>
              </w:tabs>
              <w:rPr>
                <w:rFonts w:ascii="Arial" w:eastAsia="Arial Unicode MS" w:hAnsi="Arial"/>
                <w:sz w:val="18"/>
              </w:rPr>
            </w:pPr>
            <w:r>
              <w:rPr>
                <w:rFonts w:ascii="Arial" w:hAnsi="Arial"/>
                <w:sz w:val="18"/>
              </w:rPr>
              <w:t>67,1</w:t>
            </w:r>
          </w:p>
        </w:tc>
      </w:tr>
      <w:tr w:rsidR="00000000">
        <w:tblPrEx>
          <w:tblCellMar>
            <w:top w:w="0" w:type="dxa"/>
            <w:bottom w:w="0" w:type="dxa"/>
          </w:tblCellMar>
        </w:tblPrEx>
        <w:trPr>
          <w:trHeight w:val="20"/>
          <w:jc w:val="center"/>
        </w:trPr>
        <w:tc>
          <w:tcPr>
            <w:tcW w:w="4908" w:type="dxa"/>
            <w:vAlign w:val="bottom"/>
          </w:tcPr>
          <w:p w:rsidR="00000000" w:rsidRDefault="00000000">
            <w:pPr>
              <w:rPr>
                <w:rFonts w:ascii="Arial" w:eastAsia="Arial Unicode MS" w:hAnsi="Arial"/>
                <w:sz w:val="18"/>
              </w:rPr>
            </w:pPr>
            <w:r>
              <w:rPr>
                <w:rFonts w:ascii="Arial" w:hAnsi="Arial"/>
                <w:sz w:val="18"/>
              </w:rPr>
              <w:t>Школы работников текстильной промышленности</w:t>
            </w:r>
          </w:p>
        </w:tc>
        <w:tc>
          <w:tcPr>
            <w:tcW w:w="1468" w:type="dxa"/>
            <w:vAlign w:val="bottom"/>
          </w:tcPr>
          <w:p w:rsidR="00000000" w:rsidRDefault="00000000">
            <w:pPr>
              <w:tabs>
                <w:tab w:val="decimal" w:pos="986"/>
              </w:tabs>
              <w:rPr>
                <w:rFonts w:ascii="Arial" w:eastAsia="Arial Unicode MS" w:hAnsi="Arial"/>
                <w:sz w:val="18"/>
              </w:rPr>
            </w:pPr>
            <w:r>
              <w:rPr>
                <w:rFonts w:ascii="Arial" w:hAnsi="Arial"/>
                <w:sz w:val="18"/>
              </w:rPr>
              <w:t>958</w:t>
            </w:r>
          </w:p>
        </w:tc>
        <w:tc>
          <w:tcPr>
            <w:tcW w:w="1559" w:type="dxa"/>
            <w:vAlign w:val="bottom"/>
          </w:tcPr>
          <w:p w:rsidR="00000000" w:rsidRDefault="00000000">
            <w:pPr>
              <w:tabs>
                <w:tab w:val="decimal" w:pos="986"/>
              </w:tabs>
              <w:rPr>
                <w:rFonts w:ascii="Arial" w:eastAsia="Arial Unicode MS" w:hAnsi="Arial"/>
                <w:sz w:val="18"/>
              </w:rPr>
            </w:pPr>
            <w:r>
              <w:rPr>
                <w:rFonts w:ascii="Arial" w:hAnsi="Arial"/>
                <w:sz w:val="18"/>
              </w:rPr>
              <w:t>664</w:t>
            </w:r>
          </w:p>
        </w:tc>
        <w:tc>
          <w:tcPr>
            <w:tcW w:w="1704" w:type="dxa"/>
            <w:vAlign w:val="bottom"/>
          </w:tcPr>
          <w:p w:rsidR="00000000" w:rsidRDefault="00000000">
            <w:pPr>
              <w:tabs>
                <w:tab w:val="decimal" w:pos="794"/>
              </w:tabs>
              <w:rPr>
                <w:rFonts w:ascii="Arial" w:eastAsia="Arial Unicode MS" w:hAnsi="Arial"/>
                <w:sz w:val="18"/>
              </w:rPr>
            </w:pPr>
            <w:r>
              <w:rPr>
                <w:rFonts w:ascii="Arial" w:hAnsi="Arial"/>
                <w:sz w:val="18"/>
              </w:rPr>
              <w:t>69,3</w:t>
            </w:r>
          </w:p>
        </w:tc>
      </w:tr>
      <w:tr w:rsidR="00000000">
        <w:tblPrEx>
          <w:tblCellMar>
            <w:top w:w="0" w:type="dxa"/>
            <w:bottom w:w="0" w:type="dxa"/>
          </w:tblCellMar>
        </w:tblPrEx>
        <w:trPr>
          <w:trHeight w:val="20"/>
          <w:jc w:val="center"/>
        </w:trPr>
        <w:tc>
          <w:tcPr>
            <w:tcW w:w="4908" w:type="dxa"/>
            <w:vAlign w:val="bottom"/>
          </w:tcPr>
          <w:p w:rsidR="00000000" w:rsidRDefault="00000000">
            <w:pPr>
              <w:rPr>
                <w:rFonts w:ascii="Arial" w:eastAsia="Arial Unicode MS" w:hAnsi="Arial"/>
                <w:sz w:val="18"/>
              </w:rPr>
            </w:pPr>
            <w:r>
              <w:rPr>
                <w:rFonts w:ascii="Arial" w:hAnsi="Arial"/>
                <w:sz w:val="18"/>
              </w:rPr>
              <w:t>Школы работников кожевенной промышленности</w:t>
            </w:r>
          </w:p>
        </w:tc>
        <w:tc>
          <w:tcPr>
            <w:tcW w:w="1468" w:type="dxa"/>
            <w:vAlign w:val="bottom"/>
          </w:tcPr>
          <w:p w:rsidR="00000000" w:rsidRDefault="00000000">
            <w:pPr>
              <w:tabs>
                <w:tab w:val="decimal" w:pos="986"/>
              </w:tabs>
              <w:rPr>
                <w:rFonts w:ascii="Arial" w:eastAsia="Arial Unicode MS" w:hAnsi="Arial"/>
                <w:sz w:val="18"/>
              </w:rPr>
            </w:pPr>
            <w:r>
              <w:rPr>
                <w:rFonts w:ascii="Arial" w:hAnsi="Arial"/>
                <w:sz w:val="18"/>
              </w:rPr>
              <w:t>60</w:t>
            </w:r>
          </w:p>
        </w:tc>
        <w:tc>
          <w:tcPr>
            <w:tcW w:w="1559" w:type="dxa"/>
            <w:vAlign w:val="bottom"/>
          </w:tcPr>
          <w:p w:rsidR="00000000" w:rsidRDefault="00000000">
            <w:pPr>
              <w:tabs>
                <w:tab w:val="decimal" w:pos="986"/>
              </w:tabs>
              <w:rPr>
                <w:rFonts w:ascii="Arial" w:eastAsia="Arial Unicode MS" w:hAnsi="Arial"/>
                <w:sz w:val="18"/>
              </w:rPr>
            </w:pPr>
            <w:r>
              <w:rPr>
                <w:rFonts w:ascii="Arial" w:hAnsi="Arial"/>
                <w:sz w:val="18"/>
              </w:rPr>
              <w:t>41</w:t>
            </w:r>
          </w:p>
        </w:tc>
        <w:tc>
          <w:tcPr>
            <w:tcW w:w="1704" w:type="dxa"/>
            <w:vAlign w:val="bottom"/>
          </w:tcPr>
          <w:p w:rsidR="00000000" w:rsidRDefault="00000000">
            <w:pPr>
              <w:tabs>
                <w:tab w:val="decimal" w:pos="794"/>
              </w:tabs>
              <w:rPr>
                <w:rFonts w:ascii="Arial" w:eastAsia="Arial Unicode MS" w:hAnsi="Arial"/>
                <w:sz w:val="18"/>
              </w:rPr>
            </w:pPr>
            <w:r>
              <w:rPr>
                <w:rFonts w:ascii="Arial" w:hAnsi="Arial"/>
                <w:sz w:val="18"/>
              </w:rPr>
              <w:t>68,3</w:t>
            </w:r>
          </w:p>
        </w:tc>
      </w:tr>
      <w:tr w:rsidR="00000000">
        <w:tblPrEx>
          <w:tblCellMar>
            <w:top w:w="0" w:type="dxa"/>
            <w:bottom w:w="0" w:type="dxa"/>
          </w:tblCellMar>
        </w:tblPrEx>
        <w:trPr>
          <w:trHeight w:val="20"/>
          <w:jc w:val="center"/>
        </w:trPr>
        <w:tc>
          <w:tcPr>
            <w:tcW w:w="4908" w:type="dxa"/>
            <w:vAlign w:val="bottom"/>
          </w:tcPr>
          <w:p w:rsidR="00000000" w:rsidRDefault="00000000">
            <w:pPr>
              <w:rPr>
                <w:rFonts w:ascii="Arial" w:eastAsia="Arial Unicode MS" w:hAnsi="Arial"/>
                <w:sz w:val="18"/>
              </w:rPr>
            </w:pPr>
            <w:r>
              <w:rPr>
                <w:rFonts w:ascii="Arial" w:hAnsi="Arial"/>
                <w:sz w:val="18"/>
              </w:rPr>
              <w:t>Школы графики</w:t>
            </w:r>
          </w:p>
        </w:tc>
        <w:tc>
          <w:tcPr>
            <w:tcW w:w="1468" w:type="dxa"/>
            <w:vAlign w:val="bottom"/>
          </w:tcPr>
          <w:p w:rsidR="00000000" w:rsidRDefault="00000000">
            <w:pPr>
              <w:tabs>
                <w:tab w:val="decimal" w:pos="986"/>
              </w:tabs>
              <w:rPr>
                <w:rFonts w:ascii="Arial" w:eastAsia="Arial Unicode MS" w:hAnsi="Arial"/>
                <w:sz w:val="18"/>
              </w:rPr>
            </w:pPr>
            <w:r>
              <w:rPr>
                <w:rFonts w:ascii="Arial" w:hAnsi="Arial"/>
                <w:sz w:val="18"/>
              </w:rPr>
              <w:t>149</w:t>
            </w:r>
          </w:p>
        </w:tc>
        <w:tc>
          <w:tcPr>
            <w:tcW w:w="1559" w:type="dxa"/>
            <w:vAlign w:val="bottom"/>
          </w:tcPr>
          <w:p w:rsidR="00000000" w:rsidRDefault="00000000">
            <w:pPr>
              <w:tabs>
                <w:tab w:val="decimal" w:pos="986"/>
              </w:tabs>
              <w:rPr>
                <w:rFonts w:ascii="Arial" w:eastAsia="Arial Unicode MS" w:hAnsi="Arial"/>
                <w:sz w:val="18"/>
              </w:rPr>
            </w:pPr>
            <w:r>
              <w:rPr>
                <w:rFonts w:ascii="Arial" w:hAnsi="Arial"/>
                <w:sz w:val="18"/>
              </w:rPr>
              <w:t>89</w:t>
            </w:r>
          </w:p>
        </w:tc>
        <w:tc>
          <w:tcPr>
            <w:tcW w:w="1704" w:type="dxa"/>
            <w:vAlign w:val="bottom"/>
          </w:tcPr>
          <w:p w:rsidR="00000000" w:rsidRDefault="00000000">
            <w:pPr>
              <w:tabs>
                <w:tab w:val="decimal" w:pos="794"/>
              </w:tabs>
              <w:rPr>
                <w:rFonts w:ascii="Arial" w:eastAsia="Arial Unicode MS" w:hAnsi="Arial"/>
                <w:sz w:val="18"/>
              </w:rPr>
            </w:pPr>
            <w:r>
              <w:rPr>
                <w:rFonts w:ascii="Arial" w:hAnsi="Arial"/>
                <w:sz w:val="18"/>
              </w:rPr>
              <w:t>59,7</w:t>
            </w:r>
          </w:p>
        </w:tc>
      </w:tr>
      <w:tr w:rsidR="00000000">
        <w:tblPrEx>
          <w:tblCellMar>
            <w:top w:w="0" w:type="dxa"/>
            <w:bottom w:w="0" w:type="dxa"/>
          </w:tblCellMar>
        </w:tblPrEx>
        <w:trPr>
          <w:trHeight w:val="20"/>
          <w:jc w:val="center"/>
        </w:trPr>
        <w:tc>
          <w:tcPr>
            <w:tcW w:w="4908" w:type="dxa"/>
            <w:vAlign w:val="bottom"/>
          </w:tcPr>
          <w:p w:rsidR="00000000" w:rsidRDefault="00000000">
            <w:pPr>
              <w:rPr>
                <w:rFonts w:ascii="Arial" w:eastAsia="Arial Unicode MS" w:hAnsi="Arial"/>
                <w:sz w:val="18"/>
              </w:rPr>
            </w:pPr>
            <w:r>
              <w:rPr>
                <w:rFonts w:ascii="Arial" w:hAnsi="Arial"/>
                <w:sz w:val="18"/>
              </w:rPr>
              <w:t>Школы патронажного ухода</w:t>
            </w:r>
          </w:p>
        </w:tc>
        <w:tc>
          <w:tcPr>
            <w:tcW w:w="1468" w:type="dxa"/>
            <w:vAlign w:val="bottom"/>
          </w:tcPr>
          <w:p w:rsidR="00000000" w:rsidRDefault="00000000">
            <w:pPr>
              <w:tabs>
                <w:tab w:val="decimal" w:pos="986"/>
              </w:tabs>
              <w:rPr>
                <w:rFonts w:ascii="Arial" w:eastAsia="Arial Unicode MS" w:hAnsi="Arial"/>
                <w:sz w:val="18"/>
              </w:rPr>
            </w:pPr>
            <w:r>
              <w:rPr>
                <w:rFonts w:ascii="Arial" w:hAnsi="Arial"/>
                <w:sz w:val="18"/>
              </w:rPr>
              <w:t>236</w:t>
            </w:r>
          </w:p>
        </w:tc>
        <w:tc>
          <w:tcPr>
            <w:tcW w:w="1559" w:type="dxa"/>
            <w:vAlign w:val="bottom"/>
          </w:tcPr>
          <w:p w:rsidR="00000000" w:rsidRDefault="00000000">
            <w:pPr>
              <w:tabs>
                <w:tab w:val="decimal" w:pos="986"/>
              </w:tabs>
              <w:rPr>
                <w:rFonts w:ascii="Arial" w:eastAsia="Arial Unicode MS" w:hAnsi="Arial"/>
                <w:sz w:val="18"/>
              </w:rPr>
            </w:pPr>
            <w:r>
              <w:rPr>
                <w:rFonts w:ascii="Arial" w:hAnsi="Arial"/>
                <w:sz w:val="18"/>
              </w:rPr>
              <w:t>193</w:t>
            </w:r>
          </w:p>
        </w:tc>
        <w:tc>
          <w:tcPr>
            <w:tcW w:w="1704" w:type="dxa"/>
            <w:vAlign w:val="bottom"/>
          </w:tcPr>
          <w:p w:rsidR="00000000" w:rsidRDefault="00000000">
            <w:pPr>
              <w:tabs>
                <w:tab w:val="decimal" w:pos="794"/>
              </w:tabs>
              <w:rPr>
                <w:rFonts w:ascii="Arial" w:eastAsia="Arial Unicode MS" w:hAnsi="Arial"/>
                <w:sz w:val="18"/>
              </w:rPr>
            </w:pPr>
            <w:r>
              <w:rPr>
                <w:rFonts w:ascii="Arial" w:hAnsi="Arial"/>
                <w:sz w:val="18"/>
              </w:rPr>
              <w:t>81,8</w:t>
            </w:r>
          </w:p>
        </w:tc>
      </w:tr>
      <w:tr w:rsidR="00000000">
        <w:tblPrEx>
          <w:tblCellMar>
            <w:top w:w="0" w:type="dxa"/>
            <w:bottom w:w="0" w:type="dxa"/>
          </w:tblCellMar>
        </w:tblPrEx>
        <w:trPr>
          <w:trHeight w:val="20"/>
          <w:jc w:val="center"/>
        </w:trPr>
        <w:tc>
          <w:tcPr>
            <w:tcW w:w="4908" w:type="dxa"/>
            <w:vAlign w:val="bottom"/>
          </w:tcPr>
          <w:p w:rsidR="00000000" w:rsidRDefault="00000000">
            <w:pPr>
              <w:rPr>
                <w:rFonts w:ascii="Arial" w:eastAsia="Arial Unicode MS" w:hAnsi="Arial"/>
                <w:sz w:val="18"/>
              </w:rPr>
            </w:pPr>
            <w:r>
              <w:rPr>
                <w:rFonts w:ascii="Arial" w:hAnsi="Arial"/>
                <w:sz w:val="18"/>
              </w:rPr>
              <w:t>Геодезия</w:t>
            </w:r>
          </w:p>
        </w:tc>
        <w:tc>
          <w:tcPr>
            <w:tcW w:w="1468" w:type="dxa"/>
            <w:vAlign w:val="bottom"/>
          </w:tcPr>
          <w:p w:rsidR="00000000" w:rsidRDefault="00000000">
            <w:pPr>
              <w:tabs>
                <w:tab w:val="decimal" w:pos="986"/>
              </w:tabs>
              <w:rPr>
                <w:rFonts w:ascii="Arial" w:eastAsia="Arial Unicode MS" w:hAnsi="Arial"/>
                <w:sz w:val="18"/>
              </w:rPr>
            </w:pPr>
            <w:r>
              <w:rPr>
                <w:rFonts w:ascii="Arial" w:hAnsi="Arial"/>
                <w:sz w:val="18"/>
              </w:rPr>
              <w:t>82</w:t>
            </w:r>
          </w:p>
        </w:tc>
        <w:tc>
          <w:tcPr>
            <w:tcW w:w="1559" w:type="dxa"/>
            <w:vAlign w:val="bottom"/>
          </w:tcPr>
          <w:p w:rsidR="00000000" w:rsidRDefault="00000000">
            <w:pPr>
              <w:tabs>
                <w:tab w:val="decimal" w:pos="986"/>
              </w:tabs>
              <w:rPr>
                <w:rFonts w:ascii="Arial" w:eastAsia="Arial Unicode MS" w:hAnsi="Arial"/>
                <w:sz w:val="18"/>
              </w:rPr>
            </w:pPr>
            <w:r>
              <w:rPr>
                <w:rFonts w:ascii="Arial" w:hAnsi="Arial"/>
                <w:sz w:val="18"/>
              </w:rPr>
              <w:t>25</w:t>
            </w:r>
          </w:p>
        </w:tc>
        <w:tc>
          <w:tcPr>
            <w:tcW w:w="1704" w:type="dxa"/>
            <w:vAlign w:val="bottom"/>
          </w:tcPr>
          <w:p w:rsidR="00000000" w:rsidRDefault="00000000">
            <w:pPr>
              <w:tabs>
                <w:tab w:val="decimal" w:pos="794"/>
              </w:tabs>
              <w:rPr>
                <w:rFonts w:ascii="Arial" w:eastAsia="Arial Unicode MS" w:hAnsi="Arial"/>
                <w:sz w:val="18"/>
              </w:rPr>
            </w:pPr>
            <w:r>
              <w:rPr>
                <w:rFonts w:ascii="Arial" w:hAnsi="Arial"/>
                <w:sz w:val="18"/>
              </w:rPr>
              <w:t>30,5</w:t>
            </w:r>
          </w:p>
        </w:tc>
      </w:tr>
      <w:tr w:rsidR="00000000">
        <w:tblPrEx>
          <w:tblCellMar>
            <w:top w:w="0" w:type="dxa"/>
            <w:bottom w:w="0" w:type="dxa"/>
          </w:tblCellMar>
        </w:tblPrEx>
        <w:trPr>
          <w:trHeight w:val="20"/>
          <w:jc w:val="center"/>
        </w:trPr>
        <w:tc>
          <w:tcPr>
            <w:tcW w:w="4908" w:type="dxa"/>
            <w:vAlign w:val="bottom"/>
          </w:tcPr>
          <w:p w:rsidR="00000000" w:rsidRDefault="00000000">
            <w:pPr>
              <w:rPr>
                <w:rFonts w:ascii="Arial" w:eastAsia="Arial Unicode MS" w:hAnsi="Arial"/>
                <w:sz w:val="18"/>
              </w:rPr>
            </w:pPr>
            <w:r>
              <w:rPr>
                <w:rFonts w:ascii="Arial" w:hAnsi="Arial"/>
                <w:sz w:val="18"/>
              </w:rPr>
              <w:t>Строительство</w:t>
            </w:r>
          </w:p>
        </w:tc>
        <w:tc>
          <w:tcPr>
            <w:tcW w:w="1468" w:type="dxa"/>
            <w:vAlign w:val="bottom"/>
          </w:tcPr>
          <w:p w:rsidR="00000000" w:rsidRDefault="00000000">
            <w:pPr>
              <w:tabs>
                <w:tab w:val="decimal" w:pos="986"/>
              </w:tabs>
              <w:rPr>
                <w:rFonts w:ascii="Arial" w:eastAsia="Arial Unicode MS" w:hAnsi="Arial"/>
                <w:sz w:val="18"/>
              </w:rPr>
            </w:pPr>
            <w:r>
              <w:rPr>
                <w:rFonts w:ascii="Arial" w:hAnsi="Arial"/>
                <w:sz w:val="18"/>
              </w:rPr>
              <w:t>301</w:t>
            </w:r>
          </w:p>
        </w:tc>
        <w:tc>
          <w:tcPr>
            <w:tcW w:w="1559" w:type="dxa"/>
            <w:vAlign w:val="bottom"/>
          </w:tcPr>
          <w:p w:rsidR="00000000" w:rsidRDefault="00000000">
            <w:pPr>
              <w:tabs>
                <w:tab w:val="decimal" w:pos="986"/>
              </w:tabs>
              <w:rPr>
                <w:rFonts w:ascii="Arial" w:eastAsia="Arial Unicode MS" w:hAnsi="Arial"/>
                <w:sz w:val="18"/>
              </w:rPr>
            </w:pPr>
            <w:r>
              <w:rPr>
                <w:rFonts w:ascii="Arial" w:hAnsi="Arial"/>
                <w:sz w:val="18"/>
              </w:rPr>
              <w:t>109</w:t>
            </w:r>
          </w:p>
        </w:tc>
        <w:tc>
          <w:tcPr>
            <w:tcW w:w="1704" w:type="dxa"/>
            <w:vAlign w:val="bottom"/>
          </w:tcPr>
          <w:p w:rsidR="00000000" w:rsidRDefault="00000000">
            <w:pPr>
              <w:tabs>
                <w:tab w:val="decimal" w:pos="794"/>
              </w:tabs>
              <w:rPr>
                <w:rFonts w:ascii="Arial" w:eastAsia="Arial Unicode MS" w:hAnsi="Arial"/>
                <w:sz w:val="18"/>
              </w:rPr>
            </w:pPr>
            <w:r>
              <w:rPr>
                <w:rFonts w:ascii="Arial" w:hAnsi="Arial"/>
                <w:sz w:val="18"/>
              </w:rPr>
              <w:t>36,2</w:t>
            </w:r>
          </w:p>
        </w:tc>
      </w:tr>
      <w:tr w:rsidR="00000000">
        <w:tblPrEx>
          <w:tblCellMar>
            <w:top w:w="0" w:type="dxa"/>
            <w:bottom w:w="0" w:type="dxa"/>
          </w:tblCellMar>
        </w:tblPrEx>
        <w:trPr>
          <w:trHeight w:val="20"/>
          <w:jc w:val="center"/>
        </w:trPr>
        <w:tc>
          <w:tcPr>
            <w:tcW w:w="4908" w:type="dxa"/>
            <w:vAlign w:val="bottom"/>
          </w:tcPr>
          <w:p w:rsidR="00000000" w:rsidRDefault="00000000">
            <w:pPr>
              <w:rPr>
                <w:rFonts w:ascii="Arial" w:eastAsia="Arial Unicode MS" w:hAnsi="Arial"/>
                <w:sz w:val="18"/>
              </w:rPr>
            </w:pPr>
            <w:r>
              <w:rPr>
                <w:rFonts w:ascii="Arial" w:hAnsi="Arial"/>
                <w:sz w:val="18"/>
              </w:rPr>
              <w:t>Транспорт</w:t>
            </w:r>
          </w:p>
        </w:tc>
        <w:tc>
          <w:tcPr>
            <w:tcW w:w="1468" w:type="dxa"/>
            <w:vAlign w:val="bottom"/>
          </w:tcPr>
          <w:p w:rsidR="00000000" w:rsidRDefault="00000000">
            <w:pPr>
              <w:tabs>
                <w:tab w:val="decimal" w:pos="986"/>
              </w:tabs>
              <w:rPr>
                <w:rFonts w:ascii="Arial" w:eastAsia="Arial Unicode MS" w:hAnsi="Arial"/>
                <w:sz w:val="18"/>
              </w:rPr>
            </w:pPr>
            <w:r>
              <w:rPr>
                <w:rFonts w:ascii="Arial" w:hAnsi="Arial"/>
                <w:sz w:val="18"/>
              </w:rPr>
              <w:t>459</w:t>
            </w:r>
          </w:p>
        </w:tc>
        <w:tc>
          <w:tcPr>
            <w:tcW w:w="1559" w:type="dxa"/>
            <w:vAlign w:val="bottom"/>
          </w:tcPr>
          <w:p w:rsidR="00000000" w:rsidRDefault="00000000">
            <w:pPr>
              <w:tabs>
                <w:tab w:val="decimal" w:pos="986"/>
              </w:tabs>
              <w:rPr>
                <w:rFonts w:ascii="Arial" w:eastAsia="Arial Unicode MS" w:hAnsi="Arial"/>
                <w:sz w:val="18"/>
              </w:rPr>
            </w:pPr>
            <w:r>
              <w:rPr>
                <w:rFonts w:ascii="Arial" w:hAnsi="Arial"/>
                <w:sz w:val="18"/>
              </w:rPr>
              <w:t>209</w:t>
            </w:r>
          </w:p>
        </w:tc>
        <w:tc>
          <w:tcPr>
            <w:tcW w:w="1704" w:type="dxa"/>
            <w:vAlign w:val="bottom"/>
          </w:tcPr>
          <w:p w:rsidR="00000000" w:rsidRDefault="00000000">
            <w:pPr>
              <w:tabs>
                <w:tab w:val="decimal" w:pos="794"/>
              </w:tabs>
              <w:rPr>
                <w:rFonts w:ascii="Arial" w:eastAsia="Arial Unicode MS" w:hAnsi="Arial"/>
                <w:sz w:val="18"/>
              </w:rPr>
            </w:pPr>
            <w:r>
              <w:rPr>
                <w:rFonts w:ascii="Arial" w:hAnsi="Arial"/>
                <w:sz w:val="18"/>
              </w:rPr>
              <w:t>45,5</w:t>
            </w:r>
          </w:p>
        </w:tc>
      </w:tr>
      <w:tr w:rsidR="00000000">
        <w:tblPrEx>
          <w:tblCellMar>
            <w:top w:w="0" w:type="dxa"/>
            <w:bottom w:w="0" w:type="dxa"/>
          </w:tblCellMar>
        </w:tblPrEx>
        <w:trPr>
          <w:trHeight w:val="20"/>
          <w:jc w:val="center"/>
        </w:trPr>
        <w:tc>
          <w:tcPr>
            <w:tcW w:w="4908" w:type="dxa"/>
            <w:vAlign w:val="bottom"/>
          </w:tcPr>
          <w:p w:rsidR="00000000" w:rsidRDefault="00000000">
            <w:pPr>
              <w:rPr>
                <w:rFonts w:ascii="Arial" w:eastAsia="Arial Unicode MS" w:hAnsi="Arial"/>
                <w:sz w:val="18"/>
              </w:rPr>
            </w:pPr>
            <w:r>
              <w:rPr>
                <w:rFonts w:ascii="Arial" w:hAnsi="Arial"/>
                <w:sz w:val="18"/>
              </w:rPr>
              <w:t>Торговля</w:t>
            </w:r>
          </w:p>
        </w:tc>
        <w:tc>
          <w:tcPr>
            <w:tcW w:w="1468" w:type="dxa"/>
            <w:vAlign w:val="bottom"/>
          </w:tcPr>
          <w:p w:rsidR="00000000" w:rsidRDefault="00000000">
            <w:pPr>
              <w:tabs>
                <w:tab w:val="decimal" w:pos="986"/>
              </w:tabs>
              <w:rPr>
                <w:rFonts w:ascii="Arial" w:eastAsia="Arial Unicode MS" w:hAnsi="Arial"/>
                <w:sz w:val="18"/>
              </w:rPr>
            </w:pPr>
            <w:r>
              <w:rPr>
                <w:rFonts w:ascii="Arial" w:hAnsi="Arial"/>
                <w:sz w:val="18"/>
              </w:rPr>
              <w:t>504</w:t>
            </w:r>
          </w:p>
        </w:tc>
        <w:tc>
          <w:tcPr>
            <w:tcW w:w="1559" w:type="dxa"/>
            <w:vAlign w:val="bottom"/>
          </w:tcPr>
          <w:p w:rsidR="00000000" w:rsidRDefault="00000000">
            <w:pPr>
              <w:tabs>
                <w:tab w:val="decimal" w:pos="986"/>
              </w:tabs>
              <w:rPr>
                <w:rFonts w:ascii="Arial" w:eastAsia="Arial Unicode MS" w:hAnsi="Arial"/>
                <w:sz w:val="18"/>
              </w:rPr>
            </w:pPr>
            <w:r>
              <w:rPr>
                <w:rFonts w:ascii="Arial" w:hAnsi="Arial"/>
                <w:sz w:val="18"/>
              </w:rPr>
              <w:t>284</w:t>
            </w:r>
          </w:p>
        </w:tc>
        <w:tc>
          <w:tcPr>
            <w:tcW w:w="1704" w:type="dxa"/>
            <w:vAlign w:val="bottom"/>
          </w:tcPr>
          <w:p w:rsidR="00000000" w:rsidRDefault="00000000">
            <w:pPr>
              <w:tabs>
                <w:tab w:val="decimal" w:pos="794"/>
              </w:tabs>
              <w:rPr>
                <w:rFonts w:ascii="Arial" w:eastAsia="Arial Unicode MS" w:hAnsi="Arial"/>
                <w:sz w:val="18"/>
              </w:rPr>
            </w:pPr>
            <w:r>
              <w:rPr>
                <w:rFonts w:ascii="Arial" w:hAnsi="Arial"/>
                <w:sz w:val="18"/>
              </w:rPr>
              <w:t>56,3</w:t>
            </w:r>
          </w:p>
        </w:tc>
      </w:tr>
      <w:tr w:rsidR="00000000">
        <w:tblPrEx>
          <w:tblCellMar>
            <w:top w:w="0" w:type="dxa"/>
            <w:bottom w:w="0" w:type="dxa"/>
          </w:tblCellMar>
        </w:tblPrEx>
        <w:trPr>
          <w:trHeight w:val="20"/>
          <w:jc w:val="center"/>
        </w:trPr>
        <w:tc>
          <w:tcPr>
            <w:tcW w:w="4908" w:type="dxa"/>
            <w:vAlign w:val="bottom"/>
          </w:tcPr>
          <w:p w:rsidR="00000000" w:rsidRDefault="00000000">
            <w:pPr>
              <w:rPr>
                <w:rFonts w:ascii="Arial" w:eastAsia="Arial Unicode MS" w:hAnsi="Arial"/>
                <w:sz w:val="18"/>
              </w:rPr>
            </w:pPr>
            <w:r>
              <w:rPr>
                <w:rFonts w:ascii="Arial" w:hAnsi="Arial"/>
                <w:sz w:val="18"/>
              </w:rPr>
              <w:t>Туризм и снабжение</w:t>
            </w:r>
          </w:p>
        </w:tc>
        <w:tc>
          <w:tcPr>
            <w:tcW w:w="1468" w:type="dxa"/>
            <w:vAlign w:val="bottom"/>
          </w:tcPr>
          <w:p w:rsidR="00000000" w:rsidRDefault="00000000">
            <w:pPr>
              <w:tabs>
                <w:tab w:val="decimal" w:pos="986"/>
              </w:tabs>
              <w:rPr>
                <w:rFonts w:ascii="Arial" w:eastAsia="Arial Unicode MS" w:hAnsi="Arial"/>
                <w:sz w:val="18"/>
              </w:rPr>
            </w:pPr>
            <w:r>
              <w:rPr>
                <w:rFonts w:ascii="Arial" w:hAnsi="Arial"/>
                <w:sz w:val="18"/>
              </w:rPr>
              <w:t>876</w:t>
            </w:r>
          </w:p>
        </w:tc>
        <w:tc>
          <w:tcPr>
            <w:tcW w:w="1559" w:type="dxa"/>
            <w:vAlign w:val="bottom"/>
          </w:tcPr>
          <w:p w:rsidR="00000000" w:rsidRDefault="00000000">
            <w:pPr>
              <w:tabs>
                <w:tab w:val="decimal" w:pos="986"/>
              </w:tabs>
              <w:rPr>
                <w:rFonts w:ascii="Arial" w:eastAsia="Arial Unicode MS" w:hAnsi="Arial"/>
                <w:sz w:val="18"/>
              </w:rPr>
            </w:pPr>
            <w:r>
              <w:rPr>
                <w:rFonts w:ascii="Arial" w:hAnsi="Arial"/>
                <w:sz w:val="18"/>
              </w:rPr>
              <w:t>297</w:t>
            </w:r>
          </w:p>
        </w:tc>
        <w:tc>
          <w:tcPr>
            <w:tcW w:w="1704" w:type="dxa"/>
            <w:vAlign w:val="bottom"/>
          </w:tcPr>
          <w:p w:rsidR="00000000" w:rsidRDefault="00000000">
            <w:pPr>
              <w:tabs>
                <w:tab w:val="decimal" w:pos="794"/>
              </w:tabs>
              <w:rPr>
                <w:rFonts w:ascii="Arial" w:eastAsia="Arial Unicode MS" w:hAnsi="Arial"/>
                <w:sz w:val="18"/>
              </w:rPr>
            </w:pPr>
            <w:r>
              <w:rPr>
                <w:rFonts w:ascii="Arial" w:hAnsi="Arial"/>
                <w:sz w:val="18"/>
              </w:rPr>
              <w:t>33,9</w:t>
            </w:r>
          </w:p>
        </w:tc>
      </w:tr>
      <w:tr w:rsidR="00000000">
        <w:tblPrEx>
          <w:tblCellMar>
            <w:top w:w="0" w:type="dxa"/>
            <w:bottom w:w="0" w:type="dxa"/>
          </w:tblCellMar>
        </w:tblPrEx>
        <w:trPr>
          <w:trHeight w:val="20"/>
          <w:jc w:val="center"/>
        </w:trPr>
        <w:tc>
          <w:tcPr>
            <w:tcW w:w="4908" w:type="dxa"/>
            <w:vAlign w:val="bottom"/>
          </w:tcPr>
          <w:p w:rsidR="00000000" w:rsidRDefault="00000000">
            <w:pPr>
              <w:rPr>
                <w:rFonts w:ascii="Arial" w:eastAsia="Arial Unicode MS" w:hAnsi="Arial"/>
                <w:sz w:val="18"/>
              </w:rPr>
            </w:pPr>
            <w:r>
              <w:rPr>
                <w:rFonts w:ascii="Arial" w:hAnsi="Arial"/>
                <w:sz w:val="18"/>
              </w:rPr>
              <w:t>Экономика</w:t>
            </w:r>
          </w:p>
        </w:tc>
        <w:tc>
          <w:tcPr>
            <w:tcW w:w="1468" w:type="dxa"/>
            <w:vAlign w:val="bottom"/>
          </w:tcPr>
          <w:p w:rsidR="00000000" w:rsidRDefault="00000000">
            <w:pPr>
              <w:tabs>
                <w:tab w:val="decimal" w:pos="986"/>
              </w:tabs>
              <w:rPr>
                <w:rFonts w:ascii="Arial" w:eastAsia="Arial Unicode MS" w:hAnsi="Arial"/>
                <w:sz w:val="18"/>
              </w:rPr>
            </w:pPr>
            <w:r>
              <w:rPr>
                <w:rFonts w:ascii="Arial" w:hAnsi="Arial"/>
                <w:sz w:val="18"/>
              </w:rPr>
              <w:t>2 077</w:t>
            </w:r>
          </w:p>
        </w:tc>
        <w:tc>
          <w:tcPr>
            <w:tcW w:w="1559" w:type="dxa"/>
            <w:vAlign w:val="bottom"/>
          </w:tcPr>
          <w:p w:rsidR="00000000" w:rsidRDefault="00000000">
            <w:pPr>
              <w:tabs>
                <w:tab w:val="decimal" w:pos="986"/>
              </w:tabs>
              <w:rPr>
                <w:rFonts w:ascii="Arial" w:eastAsia="Arial Unicode MS" w:hAnsi="Arial"/>
                <w:sz w:val="18"/>
              </w:rPr>
            </w:pPr>
            <w:r>
              <w:rPr>
                <w:rFonts w:ascii="Arial" w:hAnsi="Arial"/>
                <w:sz w:val="18"/>
              </w:rPr>
              <w:t>1 375</w:t>
            </w:r>
          </w:p>
        </w:tc>
        <w:tc>
          <w:tcPr>
            <w:tcW w:w="1704" w:type="dxa"/>
            <w:vAlign w:val="bottom"/>
          </w:tcPr>
          <w:p w:rsidR="00000000" w:rsidRDefault="00000000">
            <w:pPr>
              <w:tabs>
                <w:tab w:val="decimal" w:pos="794"/>
              </w:tabs>
              <w:rPr>
                <w:rFonts w:ascii="Arial" w:eastAsia="Arial Unicode MS" w:hAnsi="Arial"/>
                <w:sz w:val="18"/>
              </w:rPr>
            </w:pPr>
            <w:r>
              <w:rPr>
                <w:rFonts w:ascii="Arial" w:hAnsi="Arial"/>
                <w:sz w:val="18"/>
              </w:rPr>
              <w:t>66,2</w:t>
            </w:r>
          </w:p>
        </w:tc>
      </w:tr>
      <w:tr w:rsidR="00000000">
        <w:tblPrEx>
          <w:tblCellMar>
            <w:top w:w="0" w:type="dxa"/>
            <w:bottom w:w="0" w:type="dxa"/>
          </w:tblCellMar>
        </w:tblPrEx>
        <w:trPr>
          <w:trHeight w:val="20"/>
          <w:jc w:val="center"/>
        </w:trPr>
        <w:tc>
          <w:tcPr>
            <w:tcW w:w="4908" w:type="dxa"/>
            <w:vAlign w:val="bottom"/>
          </w:tcPr>
          <w:p w:rsidR="00000000" w:rsidRDefault="00000000">
            <w:pPr>
              <w:rPr>
                <w:rFonts w:ascii="Arial" w:eastAsia="Arial Unicode MS" w:hAnsi="Arial"/>
                <w:sz w:val="18"/>
              </w:rPr>
            </w:pPr>
            <w:r>
              <w:rPr>
                <w:rFonts w:ascii="Arial" w:hAnsi="Arial"/>
                <w:sz w:val="18"/>
              </w:rPr>
              <w:t>Право</w:t>
            </w:r>
          </w:p>
        </w:tc>
        <w:tc>
          <w:tcPr>
            <w:tcW w:w="1468" w:type="dxa"/>
            <w:vAlign w:val="bottom"/>
          </w:tcPr>
          <w:p w:rsidR="00000000" w:rsidRDefault="00000000">
            <w:pPr>
              <w:tabs>
                <w:tab w:val="decimal" w:pos="986"/>
              </w:tabs>
              <w:rPr>
                <w:rFonts w:ascii="Arial" w:eastAsia="Arial Unicode MS" w:hAnsi="Arial"/>
                <w:sz w:val="18"/>
              </w:rPr>
            </w:pPr>
            <w:r>
              <w:rPr>
                <w:rFonts w:ascii="Arial" w:hAnsi="Arial"/>
                <w:sz w:val="18"/>
              </w:rPr>
              <w:t>253</w:t>
            </w:r>
          </w:p>
        </w:tc>
        <w:tc>
          <w:tcPr>
            <w:tcW w:w="1559" w:type="dxa"/>
            <w:vAlign w:val="bottom"/>
          </w:tcPr>
          <w:p w:rsidR="00000000" w:rsidRDefault="00000000">
            <w:pPr>
              <w:tabs>
                <w:tab w:val="decimal" w:pos="986"/>
              </w:tabs>
              <w:rPr>
                <w:rFonts w:ascii="Arial" w:eastAsia="Arial Unicode MS" w:hAnsi="Arial"/>
                <w:sz w:val="18"/>
              </w:rPr>
            </w:pPr>
            <w:r>
              <w:rPr>
                <w:rFonts w:ascii="Arial" w:hAnsi="Arial"/>
                <w:sz w:val="18"/>
              </w:rPr>
              <w:t>191</w:t>
            </w:r>
          </w:p>
        </w:tc>
        <w:tc>
          <w:tcPr>
            <w:tcW w:w="1704" w:type="dxa"/>
            <w:vAlign w:val="bottom"/>
          </w:tcPr>
          <w:p w:rsidR="00000000" w:rsidRDefault="00000000">
            <w:pPr>
              <w:tabs>
                <w:tab w:val="decimal" w:pos="794"/>
              </w:tabs>
              <w:rPr>
                <w:rFonts w:ascii="Arial" w:eastAsia="Arial Unicode MS" w:hAnsi="Arial"/>
                <w:sz w:val="18"/>
              </w:rPr>
            </w:pPr>
            <w:r>
              <w:rPr>
                <w:rFonts w:ascii="Arial" w:hAnsi="Arial"/>
                <w:sz w:val="18"/>
              </w:rPr>
              <w:t>75,5</w:t>
            </w:r>
          </w:p>
        </w:tc>
      </w:tr>
      <w:tr w:rsidR="00000000">
        <w:tblPrEx>
          <w:tblCellMar>
            <w:top w:w="0" w:type="dxa"/>
            <w:bottom w:w="0" w:type="dxa"/>
          </w:tblCellMar>
        </w:tblPrEx>
        <w:trPr>
          <w:trHeight w:val="20"/>
          <w:jc w:val="center"/>
        </w:trPr>
        <w:tc>
          <w:tcPr>
            <w:tcW w:w="4908" w:type="dxa"/>
            <w:vAlign w:val="bottom"/>
          </w:tcPr>
          <w:p w:rsidR="00000000" w:rsidRDefault="00000000">
            <w:pPr>
              <w:rPr>
                <w:rFonts w:ascii="Arial" w:eastAsia="Arial Unicode MS" w:hAnsi="Arial"/>
                <w:sz w:val="18"/>
              </w:rPr>
            </w:pPr>
            <w:r>
              <w:rPr>
                <w:rFonts w:ascii="Arial" w:hAnsi="Arial"/>
                <w:sz w:val="18"/>
              </w:rPr>
              <w:t>Работа в офисе</w:t>
            </w:r>
          </w:p>
        </w:tc>
        <w:tc>
          <w:tcPr>
            <w:tcW w:w="1468" w:type="dxa"/>
            <w:vAlign w:val="bottom"/>
          </w:tcPr>
          <w:p w:rsidR="00000000" w:rsidRDefault="00000000">
            <w:pPr>
              <w:tabs>
                <w:tab w:val="decimal" w:pos="986"/>
              </w:tabs>
              <w:rPr>
                <w:rFonts w:ascii="Arial" w:eastAsia="Arial Unicode MS" w:hAnsi="Arial"/>
                <w:sz w:val="18"/>
              </w:rPr>
            </w:pPr>
            <w:r>
              <w:rPr>
                <w:rFonts w:ascii="Arial" w:hAnsi="Arial"/>
                <w:sz w:val="18"/>
              </w:rPr>
              <w:t>155</w:t>
            </w:r>
          </w:p>
        </w:tc>
        <w:tc>
          <w:tcPr>
            <w:tcW w:w="1559" w:type="dxa"/>
            <w:vAlign w:val="bottom"/>
          </w:tcPr>
          <w:p w:rsidR="00000000" w:rsidRDefault="00000000">
            <w:pPr>
              <w:tabs>
                <w:tab w:val="decimal" w:pos="986"/>
              </w:tabs>
              <w:rPr>
                <w:rFonts w:ascii="Arial" w:eastAsia="Arial Unicode MS" w:hAnsi="Arial"/>
                <w:sz w:val="18"/>
              </w:rPr>
            </w:pPr>
            <w:r>
              <w:rPr>
                <w:rFonts w:ascii="Arial" w:hAnsi="Arial"/>
                <w:sz w:val="18"/>
              </w:rPr>
              <w:t>123</w:t>
            </w:r>
          </w:p>
        </w:tc>
        <w:tc>
          <w:tcPr>
            <w:tcW w:w="1704" w:type="dxa"/>
            <w:vAlign w:val="bottom"/>
          </w:tcPr>
          <w:p w:rsidR="00000000" w:rsidRDefault="00000000">
            <w:pPr>
              <w:tabs>
                <w:tab w:val="decimal" w:pos="794"/>
              </w:tabs>
              <w:rPr>
                <w:rFonts w:ascii="Arial" w:eastAsia="Arial Unicode MS" w:hAnsi="Arial"/>
                <w:sz w:val="18"/>
              </w:rPr>
            </w:pPr>
            <w:r>
              <w:rPr>
                <w:rFonts w:ascii="Arial" w:hAnsi="Arial"/>
                <w:sz w:val="18"/>
              </w:rPr>
              <w:t>79,4</w:t>
            </w:r>
          </w:p>
        </w:tc>
      </w:tr>
      <w:tr w:rsidR="00000000">
        <w:tblPrEx>
          <w:tblCellMar>
            <w:top w:w="0" w:type="dxa"/>
            <w:bottom w:w="0" w:type="dxa"/>
          </w:tblCellMar>
        </w:tblPrEx>
        <w:trPr>
          <w:trHeight w:val="20"/>
          <w:jc w:val="center"/>
        </w:trPr>
        <w:tc>
          <w:tcPr>
            <w:tcW w:w="4908" w:type="dxa"/>
            <w:vAlign w:val="bottom"/>
          </w:tcPr>
          <w:p w:rsidR="00000000" w:rsidRDefault="00000000">
            <w:pPr>
              <w:rPr>
                <w:rFonts w:ascii="Arial" w:eastAsia="Arial Unicode MS" w:hAnsi="Arial"/>
                <w:sz w:val="18"/>
              </w:rPr>
            </w:pPr>
            <w:r>
              <w:rPr>
                <w:rFonts w:ascii="Arial" w:hAnsi="Arial"/>
                <w:sz w:val="18"/>
              </w:rPr>
              <w:t>Медицина</w:t>
            </w:r>
          </w:p>
        </w:tc>
        <w:tc>
          <w:tcPr>
            <w:tcW w:w="1468" w:type="dxa"/>
            <w:vAlign w:val="bottom"/>
          </w:tcPr>
          <w:p w:rsidR="00000000" w:rsidRDefault="00000000">
            <w:pPr>
              <w:tabs>
                <w:tab w:val="decimal" w:pos="986"/>
              </w:tabs>
              <w:rPr>
                <w:rFonts w:ascii="Arial" w:eastAsia="Arial Unicode MS" w:hAnsi="Arial"/>
                <w:sz w:val="18"/>
              </w:rPr>
            </w:pPr>
            <w:r>
              <w:rPr>
                <w:rFonts w:ascii="Arial" w:hAnsi="Arial"/>
                <w:sz w:val="18"/>
              </w:rPr>
              <w:t>1 552</w:t>
            </w:r>
          </w:p>
        </w:tc>
        <w:tc>
          <w:tcPr>
            <w:tcW w:w="1559" w:type="dxa"/>
            <w:vAlign w:val="bottom"/>
          </w:tcPr>
          <w:p w:rsidR="00000000" w:rsidRDefault="00000000">
            <w:pPr>
              <w:tabs>
                <w:tab w:val="decimal" w:pos="986"/>
              </w:tabs>
              <w:rPr>
                <w:rFonts w:ascii="Arial" w:eastAsia="Arial Unicode MS" w:hAnsi="Arial"/>
                <w:sz w:val="18"/>
              </w:rPr>
            </w:pPr>
            <w:r>
              <w:rPr>
                <w:rFonts w:ascii="Arial" w:hAnsi="Arial"/>
                <w:sz w:val="18"/>
              </w:rPr>
              <w:t>1 280</w:t>
            </w:r>
          </w:p>
        </w:tc>
        <w:tc>
          <w:tcPr>
            <w:tcW w:w="1704" w:type="dxa"/>
            <w:vAlign w:val="bottom"/>
          </w:tcPr>
          <w:p w:rsidR="00000000" w:rsidRDefault="00000000">
            <w:pPr>
              <w:tabs>
                <w:tab w:val="decimal" w:pos="794"/>
              </w:tabs>
              <w:rPr>
                <w:rFonts w:ascii="Arial" w:eastAsia="Arial Unicode MS" w:hAnsi="Arial"/>
                <w:sz w:val="18"/>
              </w:rPr>
            </w:pPr>
            <w:r>
              <w:rPr>
                <w:rFonts w:ascii="Arial" w:hAnsi="Arial"/>
                <w:sz w:val="18"/>
              </w:rPr>
              <w:t>82,5</w:t>
            </w:r>
          </w:p>
        </w:tc>
      </w:tr>
      <w:tr w:rsidR="00000000">
        <w:tblPrEx>
          <w:tblCellMar>
            <w:top w:w="0" w:type="dxa"/>
            <w:bottom w:w="0" w:type="dxa"/>
          </w:tblCellMar>
        </w:tblPrEx>
        <w:trPr>
          <w:trHeight w:val="20"/>
          <w:jc w:val="center"/>
        </w:trPr>
        <w:tc>
          <w:tcPr>
            <w:tcW w:w="4908" w:type="dxa"/>
            <w:vAlign w:val="bottom"/>
          </w:tcPr>
          <w:p w:rsidR="00000000" w:rsidRDefault="00000000">
            <w:pPr>
              <w:rPr>
                <w:rFonts w:ascii="Arial" w:eastAsia="Arial Unicode MS" w:hAnsi="Arial"/>
                <w:sz w:val="18"/>
              </w:rPr>
            </w:pPr>
            <w:r>
              <w:rPr>
                <w:rFonts w:ascii="Arial" w:hAnsi="Arial"/>
                <w:sz w:val="18"/>
              </w:rPr>
              <w:t>Физическая культура</w:t>
            </w:r>
          </w:p>
        </w:tc>
        <w:tc>
          <w:tcPr>
            <w:tcW w:w="1468" w:type="dxa"/>
            <w:vAlign w:val="bottom"/>
          </w:tcPr>
          <w:p w:rsidR="00000000" w:rsidRDefault="00000000">
            <w:pPr>
              <w:tabs>
                <w:tab w:val="decimal" w:pos="986"/>
              </w:tabs>
              <w:rPr>
                <w:rFonts w:ascii="Arial" w:eastAsia="Arial Unicode MS" w:hAnsi="Arial"/>
                <w:sz w:val="18"/>
              </w:rPr>
            </w:pPr>
            <w:r>
              <w:rPr>
                <w:rFonts w:ascii="Arial" w:hAnsi="Arial"/>
                <w:sz w:val="18"/>
              </w:rPr>
              <w:t>106</w:t>
            </w:r>
          </w:p>
        </w:tc>
        <w:tc>
          <w:tcPr>
            <w:tcW w:w="1559" w:type="dxa"/>
            <w:vAlign w:val="bottom"/>
          </w:tcPr>
          <w:p w:rsidR="00000000" w:rsidRDefault="00000000">
            <w:pPr>
              <w:tabs>
                <w:tab w:val="decimal" w:pos="986"/>
              </w:tabs>
              <w:rPr>
                <w:rFonts w:ascii="Arial" w:eastAsia="Arial Unicode MS" w:hAnsi="Arial"/>
                <w:sz w:val="18"/>
              </w:rPr>
            </w:pPr>
            <w:r>
              <w:rPr>
                <w:rFonts w:ascii="Arial" w:hAnsi="Arial"/>
                <w:sz w:val="18"/>
              </w:rPr>
              <w:t>13</w:t>
            </w:r>
          </w:p>
        </w:tc>
        <w:tc>
          <w:tcPr>
            <w:tcW w:w="1704" w:type="dxa"/>
            <w:vAlign w:val="bottom"/>
          </w:tcPr>
          <w:p w:rsidR="00000000" w:rsidRDefault="00000000">
            <w:pPr>
              <w:tabs>
                <w:tab w:val="decimal" w:pos="794"/>
              </w:tabs>
              <w:rPr>
                <w:rFonts w:ascii="Arial" w:eastAsia="Arial Unicode MS" w:hAnsi="Arial"/>
                <w:sz w:val="18"/>
              </w:rPr>
            </w:pPr>
            <w:r>
              <w:rPr>
                <w:rFonts w:ascii="Arial" w:hAnsi="Arial"/>
                <w:sz w:val="18"/>
              </w:rPr>
              <w:t>12,3</w:t>
            </w:r>
          </w:p>
        </w:tc>
      </w:tr>
      <w:tr w:rsidR="00000000">
        <w:tblPrEx>
          <w:tblCellMar>
            <w:top w:w="0" w:type="dxa"/>
            <w:bottom w:w="0" w:type="dxa"/>
          </w:tblCellMar>
        </w:tblPrEx>
        <w:trPr>
          <w:trHeight w:val="20"/>
          <w:jc w:val="center"/>
        </w:trPr>
        <w:tc>
          <w:tcPr>
            <w:tcW w:w="4908" w:type="dxa"/>
            <w:vAlign w:val="bottom"/>
          </w:tcPr>
          <w:p w:rsidR="00000000" w:rsidRDefault="00000000">
            <w:pPr>
              <w:rPr>
                <w:rFonts w:ascii="Arial" w:eastAsia="Arial Unicode MS" w:hAnsi="Arial"/>
                <w:b/>
                <w:sz w:val="18"/>
              </w:rPr>
            </w:pPr>
            <w:r>
              <w:rPr>
                <w:rFonts w:ascii="Arial" w:hAnsi="Arial"/>
                <w:b/>
                <w:sz w:val="18"/>
              </w:rPr>
              <w:t>Виды искусства</w:t>
            </w:r>
          </w:p>
        </w:tc>
        <w:tc>
          <w:tcPr>
            <w:tcW w:w="1468" w:type="dxa"/>
            <w:vAlign w:val="bottom"/>
          </w:tcPr>
          <w:p w:rsidR="00000000" w:rsidRDefault="00000000">
            <w:pPr>
              <w:tabs>
                <w:tab w:val="decimal" w:pos="986"/>
              </w:tabs>
              <w:rPr>
                <w:rFonts w:ascii="Arial" w:eastAsia="Arial Unicode MS" w:hAnsi="Arial"/>
                <w:sz w:val="18"/>
              </w:rPr>
            </w:pPr>
            <w:r>
              <w:rPr>
                <w:rFonts w:ascii="Arial" w:hAnsi="Arial"/>
                <w:sz w:val="18"/>
                <w:lang w:val="en-US"/>
              </w:rPr>
              <w:t> </w:t>
            </w:r>
          </w:p>
        </w:tc>
        <w:tc>
          <w:tcPr>
            <w:tcW w:w="1559" w:type="dxa"/>
            <w:vAlign w:val="bottom"/>
          </w:tcPr>
          <w:p w:rsidR="00000000" w:rsidRDefault="00000000">
            <w:pPr>
              <w:tabs>
                <w:tab w:val="decimal" w:pos="986"/>
              </w:tabs>
              <w:rPr>
                <w:rFonts w:ascii="Arial" w:eastAsia="Arial Unicode MS" w:hAnsi="Arial"/>
                <w:sz w:val="18"/>
              </w:rPr>
            </w:pPr>
            <w:r>
              <w:rPr>
                <w:rFonts w:ascii="Arial" w:hAnsi="Arial"/>
                <w:sz w:val="18"/>
                <w:lang w:val="en-US"/>
              </w:rPr>
              <w:t> </w:t>
            </w:r>
          </w:p>
        </w:tc>
        <w:tc>
          <w:tcPr>
            <w:tcW w:w="1704" w:type="dxa"/>
            <w:vAlign w:val="bottom"/>
          </w:tcPr>
          <w:p w:rsidR="00000000" w:rsidRDefault="00000000">
            <w:pPr>
              <w:tabs>
                <w:tab w:val="decimal" w:pos="794"/>
              </w:tabs>
              <w:rPr>
                <w:rFonts w:ascii="Arial" w:eastAsia="Arial Unicode MS" w:hAnsi="Arial"/>
                <w:sz w:val="18"/>
              </w:rPr>
            </w:pPr>
            <w:r>
              <w:rPr>
                <w:rFonts w:ascii="Arial" w:hAnsi="Arial"/>
                <w:sz w:val="18"/>
                <w:lang w:val="en-US"/>
              </w:rPr>
              <w:t> </w:t>
            </w:r>
          </w:p>
        </w:tc>
      </w:tr>
      <w:tr w:rsidR="00000000">
        <w:tblPrEx>
          <w:tblCellMar>
            <w:top w:w="0" w:type="dxa"/>
            <w:bottom w:w="0" w:type="dxa"/>
          </w:tblCellMar>
        </w:tblPrEx>
        <w:trPr>
          <w:trHeight w:val="20"/>
          <w:jc w:val="center"/>
        </w:trPr>
        <w:tc>
          <w:tcPr>
            <w:tcW w:w="4908" w:type="dxa"/>
            <w:vAlign w:val="bottom"/>
          </w:tcPr>
          <w:p w:rsidR="00000000" w:rsidRDefault="00000000">
            <w:pPr>
              <w:rPr>
                <w:rFonts w:ascii="Arial" w:eastAsia="Arial Unicode MS" w:hAnsi="Arial"/>
                <w:sz w:val="18"/>
              </w:rPr>
            </w:pPr>
            <w:r>
              <w:rPr>
                <w:rFonts w:ascii="Arial" w:hAnsi="Arial"/>
                <w:sz w:val="18"/>
              </w:rPr>
              <w:t>Живопись</w:t>
            </w:r>
          </w:p>
        </w:tc>
        <w:tc>
          <w:tcPr>
            <w:tcW w:w="1468" w:type="dxa"/>
            <w:vAlign w:val="bottom"/>
          </w:tcPr>
          <w:p w:rsidR="00000000" w:rsidRDefault="00000000">
            <w:pPr>
              <w:tabs>
                <w:tab w:val="decimal" w:pos="986"/>
              </w:tabs>
              <w:rPr>
                <w:rFonts w:ascii="Arial" w:eastAsia="Arial Unicode MS" w:hAnsi="Arial"/>
                <w:sz w:val="18"/>
              </w:rPr>
            </w:pPr>
            <w:r>
              <w:rPr>
                <w:rFonts w:ascii="Arial" w:hAnsi="Arial"/>
                <w:sz w:val="18"/>
              </w:rPr>
              <w:t>61</w:t>
            </w:r>
          </w:p>
        </w:tc>
        <w:tc>
          <w:tcPr>
            <w:tcW w:w="1559" w:type="dxa"/>
            <w:vAlign w:val="bottom"/>
          </w:tcPr>
          <w:p w:rsidR="00000000" w:rsidRDefault="00000000">
            <w:pPr>
              <w:tabs>
                <w:tab w:val="decimal" w:pos="986"/>
              </w:tabs>
              <w:rPr>
                <w:rFonts w:ascii="Arial" w:eastAsia="Arial Unicode MS" w:hAnsi="Arial"/>
                <w:sz w:val="18"/>
              </w:rPr>
            </w:pPr>
            <w:r>
              <w:rPr>
                <w:rFonts w:ascii="Arial" w:hAnsi="Arial"/>
                <w:sz w:val="18"/>
              </w:rPr>
              <w:t>33</w:t>
            </w:r>
          </w:p>
        </w:tc>
        <w:tc>
          <w:tcPr>
            <w:tcW w:w="1704" w:type="dxa"/>
            <w:vAlign w:val="bottom"/>
          </w:tcPr>
          <w:p w:rsidR="00000000" w:rsidRDefault="00000000">
            <w:pPr>
              <w:tabs>
                <w:tab w:val="decimal" w:pos="794"/>
              </w:tabs>
              <w:rPr>
                <w:rFonts w:ascii="Arial" w:eastAsia="Arial Unicode MS" w:hAnsi="Arial"/>
                <w:sz w:val="18"/>
              </w:rPr>
            </w:pPr>
            <w:r>
              <w:rPr>
                <w:rFonts w:ascii="Arial" w:hAnsi="Arial"/>
                <w:sz w:val="18"/>
              </w:rPr>
              <w:t>54,1</w:t>
            </w:r>
          </w:p>
        </w:tc>
      </w:tr>
      <w:tr w:rsidR="00000000">
        <w:tblPrEx>
          <w:tblCellMar>
            <w:top w:w="0" w:type="dxa"/>
            <w:bottom w:w="0" w:type="dxa"/>
          </w:tblCellMar>
        </w:tblPrEx>
        <w:trPr>
          <w:trHeight w:val="20"/>
          <w:jc w:val="center"/>
        </w:trPr>
        <w:tc>
          <w:tcPr>
            <w:tcW w:w="4908" w:type="dxa"/>
            <w:vAlign w:val="bottom"/>
          </w:tcPr>
          <w:p w:rsidR="00000000" w:rsidRDefault="00000000">
            <w:pPr>
              <w:rPr>
                <w:rFonts w:ascii="Arial" w:eastAsia="Arial Unicode MS" w:hAnsi="Arial"/>
                <w:sz w:val="18"/>
              </w:rPr>
            </w:pPr>
            <w:r>
              <w:rPr>
                <w:rFonts w:ascii="Arial" w:hAnsi="Arial"/>
                <w:sz w:val="18"/>
              </w:rPr>
              <w:t>Музыка</w:t>
            </w:r>
          </w:p>
        </w:tc>
        <w:tc>
          <w:tcPr>
            <w:tcW w:w="1468" w:type="dxa"/>
            <w:vAlign w:val="bottom"/>
          </w:tcPr>
          <w:p w:rsidR="00000000" w:rsidRDefault="00000000">
            <w:pPr>
              <w:tabs>
                <w:tab w:val="decimal" w:pos="986"/>
              </w:tabs>
              <w:rPr>
                <w:rFonts w:ascii="Arial" w:eastAsia="Arial Unicode MS" w:hAnsi="Arial"/>
                <w:sz w:val="18"/>
              </w:rPr>
            </w:pPr>
            <w:r>
              <w:rPr>
                <w:rFonts w:ascii="Arial" w:hAnsi="Arial"/>
                <w:sz w:val="18"/>
              </w:rPr>
              <w:t>158</w:t>
            </w:r>
          </w:p>
        </w:tc>
        <w:tc>
          <w:tcPr>
            <w:tcW w:w="1559" w:type="dxa"/>
            <w:vAlign w:val="bottom"/>
          </w:tcPr>
          <w:p w:rsidR="00000000" w:rsidRDefault="00000000">
            <w:pPr>
              <w:tabs>
                <w:tab w:val="decimal" w:pos="986"/>
              </w:tabs>
              <w:rPr>
                <w:rFonts w:ascii="Arial" w:eastAsia="Arial Unicode MS" w:hAnsi="Arial"/>
                <w:sz w:val="18"/>
              </w:rPr>
            </w:pPr>
            <w:r>
              <w:rPr>
                <w:rFonts w:ascii="Arial" w:hAnsi="Arial"/>
                <w:sz w:val="18"/>
              </w:rPr>
              <w:t>56</w:t>
            </w:r>
          </w:p>
        </w:tc>
        <w:tc>
          <w:tcPr>
            <w:tcW w:w="1704" w:type="dxa"/>
            <w:vAlign w:val="bottom"/>
          </w:tcPr>
          <w:p w:rsidR="00000000" w:rsidRDefault="00000000">
            <w:pPr>
              <w:tabs>
                <w:tab w:val="decimal" w:pos="794"/>
              </w:tabs>
              <w:rPr>
                <w:rFonts w:ascii="Arial" w:eastAsia="Arial Unicode MS" w:hAnsi="Arial"/>
                <w:sz w:val="18"/>
              </w:rPr>
            </w:pPr>
            <w:r>
              <w:rPr>
                <w:rFonts w:ascii="Arial" w:hAnsi="Arial"/>
                <w:sz w:val="18"/>
              </w:rPr>
              <w:t>35,4</w:t>
            </w:r>
          </w:p>
        </w:tc>
      </w:tr>
      <w:tr w:rsidR="00000000">
        <w:tblPrEx>
          <w:tblCellMar>
            <w:top w:w="0" w:type="dxa"/>
            <w:bottom w:w="0" w:type="dxa"/>
          </w:tblCellMar>
        </w:tblPrEx>
        <w:trPr>
          <w:trHeight w:val="20"/>
          <w:jc w:val="center"/>
        </w:trPr>
        <w:tc>
          <w:tcPr>
            <w:tcW w:w="4908" w:type="dxa"/>
            <w:vAlign w:val="bottom"/>
          </w:tcPr>
          <w:p w:rsidR="00000000" w:rsidRDefault="00000000">
            <w:pPr>
              <w:rPr>
                <w:rFonts w:ascii="Arial" w:eastAsia="Arial Unicode MS" w:hAnsi="Arial"/>
                <w:sz w:val="18"/>
              </w:rPr>
            </w:pPr>
            <w:r>
              <w:rPr>
                <w:rFonts w:ascii="Arial" w:hAnsi="Arial"/>
                <w:sz w:val="18"/>
              </w:rPr>
              <w:t>Балет</w:t>
            </w:r>
          </w:p>
        </w:tc>
        <w:tc>
          <w:tcPr>
            <w:tcW w:w="1468" w:type="dxa"/>
            <w:vAlign w:val="bottom"/>
          </w:tcPr>
          <w:p w:rsidR="00000000" w:rsidRDefault="00000000">
            <w:pPr>
              <w:tabs>
                <w:tab w:val="decimal" w:pos="986"/>
              </w:tabs>
              <w:rPr>
                <w:rFonts w:ascii="Arial" w:eastAsia="Arial Unicode MS" w:hAnsi="Arial"/>
                <w:sz w:val="18"/>
              </w:rPr>
            </w:pPr>
            <w:r>
              <w:rPr>
                <w:rFonts w:ascii="Arial" w:hAnsi="Arial"/>
                <w:sz w:val="18"/>
              </w:rPr>
              <w:t>6</w:t>
            </w:r>
          </w:p>
        </w:tc>
        <w:tc>
          <w:tcPr>
            <w:tcW w:w="1559" w:type="dxa"/>
            <w:vAlign w:val="bottom"/>
          </w:tcPr>
          <w:p w:rsidR="00000000" w:rsidRDefault="00000000">
            <w:pPr>
              <w:tabs>
                <w:tab w:val="decimal" w:pos="986"/>
              </w:tabs>
              <w:rPr>
                <w:rFonts w:ascii="Arial" w:eastAsia="Arial Unicode MS" w:hAnsi="Arial"/>
                <w:sz w:val="18"/>
              </w:rPr>
            </w:pPr>
            <w:r>
              <w:rPr>
                <w:rFonts w:ascii="Arial" w:hAnsi="Arial"/>
                <w:sz w:val="18"/>
              </w:rPr>
              <w:t>5</w:t>
            </w:r>
          </w:p>
        </w:tc>
        <w:tc>
          <w:tcPr>
            <w:tcW w:w="1704" w:type="dxa"/>
            <w:vAlign w:val="bottom"/>
          </w:tcPr>
          <w:p w:rsidR="00000000" w:rsidRDefault="00000000">
            <w:pPr>
              <w:tabs>
                <w:tab w:val="decimal" w:pos="794"/>
              </w:tabs>
              <w:rPr>
                <w:rFonts w:ascii="Arial" w:eastAsia="Arial Unicode MS" w:hAnsi="Arial"/>
                <w:sz w:val="18"/>
              </w:rPr>
            </w:pPr>
            <w:r>
              <w:rPr>
                <w:rFonts w:ascii="Arial" w:hAnsi="Arial"/>
                <w:sz w:val="18"/>
              </w:rPr>
              <w:t>83,3</w:t>
            </w:r>
          </w:p>
        </w:tc>
      </w:tr>
    </w:tbl>
    <w:p w:rsidR="00000000" w:rsidRDefault="00000000">
      <w:pPr>
        <w:jc w:val="both"/>
        <w:rPr>
          <w:rFonts w:ascii="Arial" w:hAnsi="Arial"/>
          <w:b/>
          <w:sz w:val="18"/>
        </w:rPr>
      </w:pPr>
    </w:p>
    <w:p w:rsidR="00000000" w:rsidRDefault="00000000">
      <w:pPr>
        <w:jc w:val="both"/>
        <w:rPr>
          <w:rFonts w:ascii="Arial" w:hAnsi="Arial"/>
          <w:sz w:val="16"/>
          <w:lang w:val="en-US"/>
        </w:rPr>
      </w:pPr>
      <w:r>
        <w:rPr>
          <w:rFonts w:ascii="Arial" w:hAnsi="Arial"/>
          <w:i/>
          <w:sz w:val="16"/>
        </w:rPr>
        <w:t>Источник: Государственная статистическая служба</w:t>
      </w:r>
      <w:r>
        <w:rPr>
          <w:rFonts w:ascii="Arial" w:hAnsi="Arial"/>
          <w:sz w:val="16"/>
        </w:rPr>
        <w:t>.</w:t>
      </w:r>
    </w:p>
    <w:p w:rsidR="00000000" w:rsidRDefault="00000000">
      <w:pPr>
        <w:jc w:val="both"/>
        <w:rPr>
          <w:rFonts w:ascii="Arial" w:hAnsi="Arial"/>
          <w:sz w:val="16"/>
          <w:lang w:val="en-US"/>
        </w:rPr>
      </w:pPr>
    </w:p>
    <w:p w:rsidR="00000000" w:rsidRDefault="00000000">
      <w:pPr>
        <w:jc w:val="both"/>
        <w:rPr>
          <w:rFonts w:ascii="Arial" w:hAnsi="Arial"/>
          <w:sz w:val="16"/>
          <w:lang w:val="en-US"/>
        </w:rPr>
      </w:pPr>
    </w:p>
    <w:p w:rsidR="00000000" w:rsidRDefault="00000000">
      <w:pPr>
        <w:jc w:val="both"/>
        <w:rPr>
          <w:rFonts w:ascii="Arial" w:hAnsi="Arial"/>
          <w:sz w:val="16"/>
          <w:lang w:val="en-US"/>
        </w:rPr>
      </w:pPr>
    </w:p>
    <w:p w:rsidR="00000000" w:rsidRDefault="00000000">
      <w:pPr>
        <w:jc w:val="both"/>
        <w:rPr>
          <w:rFonts w:ascii="Arial" w:hAnsi="Arial"/>
          <w:sz w:val="16"/>
          <w:lang w:val="en-US"/>
        </w:rPr>
      </w:pPr>
    </w:p>
    <w:p w:rsidR="00000000" w:rsidRDefault="00000000">
      <w:pPr>
        <w:jc w:val="both"/>
        <w:rPr>
          <w:rFonts w:ascii="Arial" w:hAnsi="Arial"/>
          <w:sz w:val="16"/>
          <w:lang w:val="en-US"/>
        </w:rPr>
      </w:pPr>
    </w:p>
    <w:p w:rsidR="00000000" w:rsidRDefault="00000000">
      <w:pPr>
        <w:jc w:val="both"/>
        <w:rPr>
          <w:rFonts w:ascii="Arial" w:hAnsi="Arial"/>
          <w:sz w:val="16"/>
          <w:lang w:val="en-US"/>
        </w:rPr>
      </w:pPr>
    </w:p>
    <w:p w:rsidR="00000000" w:rsidRDefault="00000000">
      <w:pPr>
        <w:jc w:val="both"/>
        <w:rPr>
          <w:rFonts w:ascii="Arial" w:hAnsi="Arial"/>
          <w:sz w:val="16"/>
          <w:lang w:val="en-US"/>
        </w:rPr>
      </w:pPr>
    </w:p>
    <w:p w:rsidR="00000000" w:rsidRDefault="00000000">
      <w:pPr>
        <w:jc w:val="both"/>
        <w:rPr>
          <w:rFonts w:ascii="Arial" w:hAnsi="Arial"/>
          <w:sz w:val="16"/>
          <w:lang w:val="en-US"/>
        </w:rPr>
      </w:pPr>
    </w:p>
    <w:p w:rsidR="00000000" w:rsidRDefault="00000000">
      <w:pPr>
        <w:jc w:val="both"/>
        <w:rPr>
          <w:rFonts w:ascii="Arial" w:hAnsi="Arial"/>
          <w:sz w:val="16"/>
          <w:lang w:val="en-US"/>
        </w:rPr>
      </w:pPr>
    </w:p>
    <w:p w:rsidR="00000000" w:rsidRDefault="00000000">
      <w:pPr>
        <w:jc w:val="both"/>
        <w:rPr>
          <w:rFonts w:ascii="Arial" w:hAnsi="Arial"/>
          <w:sz w:val="16"/>
          <w:lang w:val="en-US"/>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39"/>
      </w:tblGrid>
      <w:tr w:rsidR="00000000">
        <w:tblPrEx>
          <w:tblCellMar>
            <w:top w:w="0" w:type="dxa"/>
            <w:bottom w:w="0" w:type="dxa"/>
          </w:tblCellMar>
        </w:tblPrEx>
        <w:tc>
          <w:tcPr>
            <w:tcW w:w="9639" w:type="dxa"/>
            <w:shd w:val="clear" w:color="auto" w:fill="C0C0C0"/>
          </w:tcPr>
          <w:p w:rsidR="00000000" w:rsidRDefault="00000000">
            <w:pPr>
              <w:spacing w:before="120" w:after="120"/>
              <w:jc w:val="center"/>
              <w:rPr>
                <w:rFonts w:ascii="Arial" w:hAnsi="Arial"/>
              </w:rPr>
            </w:pPr>
            <w:r>
              <w:rPr>
                <w:rFonts w:ascii="Arial" w:hAnsi="Arial"/>
                <w:b/>
              </w:rPr>
              <w:t>ВЫСШЕЕ ОБРАЗОВАНИЕ</w:t>
            </w:r>
          </w:p>
        </w:tc>
      </w:tr>
    </w:tbl>
    <w:p w:rsidR="00000000" w:rsidRDefault="00000000">
      <w:pPr>
        <w:jc w:val="both"/>
        <w:rPr>
          <w:rFonts w:ascii="Arial" w:hAnsi="Arial"/>
          <w:sz w:val="18"/>
        </w:rPr>
      </w:pPr>
    </w:p>
    <w:p w:rsidR="00000000" w:rsidRDefault="00000000">
      <w:pPr>
        <w:spacing w:after="80"/>
        <w:jc w:val="both"/>
        <w:rPr>
          <w:rFonts w:ascii="Arial" w:hAnsi="Arial"/>
          <w:sz w:val="18"/>
        </w:rPr>
      </w:pPr>
      <w:r>
        <w:rPr>
          <w:rFonts w:ascii="Arial" w:hAnsi="Arial"/>
          <w:sz w:val="18"/>
        </w:rPr>
        <w:t>На основании имеющейся информации о лицах, получивших степень магистра в области наук или различных специальных областях в последние три календарных года (1999, 2000 и 2001), можно заметить, что доля женщин здесь превышает долю мужчин, увеличившись с 48,9 процента в 1999 году до 51,3 процента в 2000 году и до 52,8 процента в 2001 году.</w:t>
      </w:r>
    </w:p>
    <w:p w:rsidR="00000000" w:rsidRDefault="00000000">
      <w:pPr>
        <w:spacing w:after="80"/>
        <w:jc w:val="both"/>
        <w:rPr>
          <w:rFonts w:ascii="Arial" w:hAnsi="Arial"/>
          <w:sz w:val="18"/>
        </w:rPr>
      </w:pPr>
      <w:r>
        <w:rPr>
          <w:rFonts w:ascii="Arial" w:hAnsi="Arial"/>
          <w:sz w:val="18"/>
        </w:rPr>
        <w:t>В 2001 году наибольшее число женщин получили степень магистра в области экономики – 11 человек, в области естественных наук и математики – 10, филологии – 9, сельскохозяйственных наук – 6, музыковедения – 8, изобразительных искусств – 5 и т. д.</w:t>
      </w:r>
    </w:p>
    <w:p w:rsidR="00000000" w:rsidRDefault="00000000">
      <w:pPr>
        <w:spacing w:after="80"/>
        <w:jc w:val="both"/>
        <w:rPr>
          <w:rFonts w:ascii="Arial" w:hAnsi="Arial"/>
          <w:sz w:val="18"/>
        </w:rPr>
      </w:pPr>
      <w:r>
        <w:rPr>
          <w:rFonts w:ascii="Arial" w:hAnsi="Arial"/>
          <w:sz w:val="18"/>
        </w:rPr>
        <w:t>Доля женщин, получивших степень кандидата наук в те же календарные годы, меньше по сравнению с долей мужчин и колеблется от 35,3 процента в 1999 году до 43,5 процента в 2000 году и 29,4 процента в 2001 году.</w:t>
      </w:r>
    </w:p>
    <w:p w:rsidR="00000000" w:rsidRDefault="00000000">
      <w:pPr>
        <w:spacing w:after="80"/>
        <w:jc w:val="both"/>
        <w:rPr>
          <w:rFonts w:ascii="Arial" w:hAnsi="Arial"/>
          <w:sz w:val="18"/>
        </w:rPr>
      </w:pPr>
      <w:r>
        <w:rPr>
          <w:rFonts w:ascii="Arial" w:hAnsi="Arial"/>
          <w:spacing w:val="-4"/>
          <w:sz w:val="18"/>
        </w:rPr>
        <w:t>В 2001 году наибольшее число женщин получили степень доктора в области естественных наук и математики – 6,</w:t>
      </w:r>
      <w:r>
        <w:rPr>
          <w:rFonts w:ascii="Arial" w:hAnsi="Arial"/>
          <w:sz w:val="18"/>
        </w:rPr>
        <w:t xml:space="preserve"> гуманитарных наук – 5, медицины – 3, культуры и истории – 3 и т. д.</w:t>
      </w:r>
    </w:p>
    <w:p w:rsidR="00000000" w:rsidRDefault="00000000">
      <w:pPr>
        <w:spacing w:after="80"/>
        <w:jc w:val="both"/>
        <w:rPr>
          <w:rFonts w:ascii="Arial" w:hAnsi="Arial"/>
          <w:sz w:val="18"/>
        </w:rPr>
      </w:pPr>
      <w:r>
        <w:rPr>
          <w:rFonts w:ascii="Arial" w:hAnsi="Arial"/>
          <w:sz w:val="18"/>
        </w:rPr>
        <w:t xml:space="preserve">Женщины в меньшей степени, чем мужчины, представлены на факультете физической культуры. Так, в 2001/02 учебном году среди 690 зачисленных студентов была 121 женщина. </w:t>
      </w:r>
    </w:p>
    <w:p w:rsidR="00000000" w:rsidRDefault="00000000">
      <w:pPr>
        <w:rPr>
          <w:rFonts w:ascii="Arial" w:hAnsi="Arial"/>
          <w:b/>
          <w:sz w:val="18"/>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5"/>
        <w:gridCol w:w="2149"/>
        <w:gridCol w:w="2149"/>
        <w:gridCol w:w="2256"/>
      </w:tblGrid>
      <w:tr w:rsidR="00000000">
        <w:tblPrEx>
          <w:tblCellMar>
            <w:top w:w="0" w:type="dxa"/>
            <w:bottom w:w="0" w:type="dxa"/>
          </w:tblCellMar>
        </w:tblPrEx>
        <w:tc>
          <w:tcPr>
            <w:tcW w:w="9639" w:type="dxa"/>
            <w:gridSpan w:val="4"/>
            <w:shd w:val="clear" w:color="auto" w:fill="C0C0C0"/>
          </w:tcPr>
          <w:p w:rsidR="00000000" w:rsidRDefault="00000000">
            <w:pPr>
              <w:spacing w:before="40" w:after="40"/>
              <w:rPr>
                <w:rFonts w:ascii="Arial" w:hAnsi="Arial"/>
                <w:b/>
                <w:sz w:val="18"/>
              </w:rPr>
            </w:pPr>
            <w:r>
              <w:rPr>
                <w:rFonts w:ascii="Arial" w:hAnsi="Arial"/>
                <w:b/>
                <w:sz w:val="18"/>
              </w:rPr>
              <w:t xml:space="preserve">Студенты, зачисленные на факультеты институтов и в колледжи в 1999/2000, 2000/01 </w:t>
            </w:r>
            <w:r>
              <w:rPr>
                <w:rFonts w:ascii="Arial" w:hAnsi="Arial"/>
                <w:b/>
                <w:sz w:val="18"/>
              </w:rPr>
              <w:br/>
              <w:t>и 2001/02 учебных годах</w:t>
            </w:r>
          </w:p>
        </w:tc>
      </w:tr>
      <w:tr w:rsidR="00000000">
        <w:tblPrEx>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CellMar>
            <w:top w:w="0" w:type="dxa"/>
            <w:left w:w="57" w:type="dxa"/>
            <w:bottom w:w="0" w:type="dxa"/>
            <w:right w:w="57" w:type="dxa"/>
          </w:tblCellMar>
        </w:tblPrEx>
        <w:trPr>
          <w:cantSplit/>
          <w:trHeight w:val="20"/>
        </w:trPr>
        <w:tc>
          <w:tcPr>
            <w:tcW w:w="3085" w:type="dxa"/>
            <w:tcBorders>
              <w:bottom w:val="single" w:sz="12" w:space="0" w:color="auto"/>
            </w:tcBorders>
            <w:vAlign w:val="bottom"/>
          </w:tcPr>
          <w:p w:rsidR="00000000" w:rsidRDefault="00000000">
            <w:pPr>
              <w:rPr>
                <w:rFonts w:ascii="Arial" w:eastAsia="Arial Unicode MS" w:hAnsi="Arial"/>
                <w:b/>
                <w:sz w:val="18"/>
              </w:rPr>
            </w:pPr>
          </w:p>
        </w:tc>
        <w:tc>
          <w:tcPr>
            <w:tcW w:w="2149" w:type="dxa"/>
            <w:tcBorders>
              <w:bottom w:val="single" w:sz="12" w:space="0" w:color="auto"/>
            </w:tcBorders>
            <w:vAlign w:val="bottom"/>
          </w:tcPr>
          <w:p w:rsidR="00000000" w:rsidRDefault="00000000">
            <w:pPr>
              <w:jc w:val="center"/>
              <w:rPr>
                <w:rFonts w:ascii="Arial" w:eastAsia="Arial Unicode MS" w:hAnsi="Arial"/>
                <w:b/>
                <w:sz w:val="18"/>
              </w:rPr>
            </w:pPr>
            <w:r>
              <w:rPr>
                <w:rFonts w:ascii="Arial" w:hAnsi="Arial"/>
                <w:b/>
                <w:sz w:val="18"/>
              </w:rPr>
              <w:t>1999/2000 год</w:t>
            </w:r>
          </w:p>
        </w:tc>
        <w:tc>
          <w:tcPr>
            <w:tcW w:w="2149" w:type="dxa"/>
            <w:tcBorders>
              <w:bottom w:val="single" w:sz="12" w:space="0" w:color="auto"/>
            </w:tcBorders>
            <w:vAlign w:val="bottom"/>
          </w:tcPr>
          <w:p w:rsidR="00000000" w:rsidRDefault="00000000">
            <w:pPr>
              <w:jc w:val="center"/>
              <w:rPr>
                <w:rFonts w:ascii="Arial" w:eastAsia="Arial Unicode MS" w:hAnsi="Arial"/>
                <w:b/>
                <w:sz w:val="18"/>
              </w:rPr>
            </w:pPr>
            <w:r>
              <w:rPr>
                <w:rFonts w:ascii="Arial" w:hAnsi="Arial"/>
                <w:b/>
                <w:sz w:val="18"/>
              </w:rPr>
              <w:t>2000/01 год</w:t>
            </w:r>
          </w:p>
        </w:tc>
        <w:tc>
          <w:tcPr>
            <w:tcW w:w="2256" w:type="dxa"/>
            <w:tcBorders>
              <w:bottom w:val="single" w:sz="12" w:space="0" w:color="auto"/>
            </w:tcBorders>
            <w:vAlign w:val="bottom"/>
          </w:tcPr>
          <w:p w:rsidR="00000000" w:rsidRDefault="00000000">
            <w:pPr>
              <w:jc w:val="center"/>
              <w:rPr>
                <w:rFonts w:ascii="Arial" w:eastAsia="Arial Unicode MS" w:hAnsi="Arial"/>
                <w:b/>
                <w:sz w:val="18"/>
              </w:rPr>
            </w:pPr>
            <w:r>
              <w:rPr>
                <w:rFonts w:ascii="Arial" w:hAnsi="Arial"/>
                <w:b/>
                <w:sz w:val="18"/>
              </w:rPr>
              <w:t>2001/02 год</w:t>
            </w:r>
          </w:p>
        </w:tc>
      </w:tr>
      <w:tr w:rsidR="00000000">
        <w:tblPrEx>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CellMar>
            <w:top w:w="0" w:type="dxa"/>
            <w:left w:w="57" w:type="dxa"/>
            <w:bottom w:w="0" w:type="dxa"/>
            <w:right w:w="57" w:type="dxa"/>
          </w:tblCellMar>
        </w:tblPrEx>
        <w:trPr>
          <w:cantSplit/>
          <w:trHeight w:val="20"/>
        </w:trPr>
        <w:tc>
          <w:tcPr>
            <w:tcW w:w="3085" w:type="dxa"/>
            <w:tcBorders>
              <w:top w:val="single" w:sz="12" w:space="0" w:color="auto"/>
              <w:bottom w:val="single" w:sz="4" w:space="0" w:color="000000"/>
            </w:tcBorders>
            <w:vAlign w:val="bottom"/>
          </w:tcPr>
          <w:p w:rsidR="00000000" w:rsidRDefault="00000000">
            <w:pPr>
              <w:rPr>
                <w:rFonts w:ascii="Arial" w:eastAsia="Arial Unicode MS" w:hAnsi="Arial"/>
                <w:b/>
                <w:sz w:val="18"/>
              </w:rPr>
            </w:pPr>
            <w:r>
              <w:rPr>
                <w:rFonts w:ascii="Arial" w:hAnsi="Arial"/>
                <w:b/>
                <w:sz w:val="18"/>
              </w:rPr>
              <w:t>Всего</w:t>
            </w:r>
          </w:p>
        </w:tc>
        <w:tc>
          <w:tcPr>
            <w:tcW w:w="2149" w:type="dxa"/>
            <w:tcBorders>
              <w:top w:val="single" w:sz="12" w:space="0" w:color="auto"/>
              <w:bottom w:val="single" w:sz="4" w:space="0" w:color="000000"/>
            </w:tcBorders>
            <w:vAlign w:val="bottom"/>
          </w:tcPr>
          <w:p w:rsidR="00000000" w:rsidRDefault="00000000">
            <w:pPr>
              <w:jc w:val="center"/>
              <w:rPr>
                <w:rFonts w:ascii="Arial" w:eastAsia="Arial Unicode MS" w:hAnsi="Arial"/>
                <w:sz w:val="18"/>
              </w:rPr>
            </w:pPr>
            <w:r>
              <w:rPr>
                <w:rFonts w:ascii="Arial" w:hAnsi="Arial"/>
                <w:sz w:val="18"/>
              </w:rPr>
              <w:t>36</w:t>
            </w:r>
            <w:r>
              <w:rPr>
                <w:rFonts w:ascii="Arial" w:hAnsi="Arial"/>
                <w:sz w:val="18"/>
                <w:lang w:val="en-US"/>
              </w:rPr>
              <w:t> </w:t>
            </w:r>
            <w:r>
              <w:rPr>
                <w:rFonts w:ascii="Arial" w:hAnsi="Arial"/>
                <w:sz w:val="18"/>
              </w:rPr>
              <w:t>922</w:t>
            </w:r>
          </w:p>
        </w:tc>
        <w:tc>
          <w:tcPr>
            <w:tcW w:w="2149" w:type="dxa"/>
            <w:tcBorders>
              <w:top w:val="single" w:sz="12" w:space="0" w:color="auto"/>
              <w:bottom w:val="single" w:sz="4" w:space="0" w:color="000000"/>
            </w:tcBorders>
            <w:vAlign w:val="bottom"/>
          </w:tcPr>
          <w:p w:rsidR="00000000" w:rsidRDefault="00000000">
            <w:pPr>
              <w:jc w:val="center"/>
              <w:rPr>
                <w:rFonts w:ascii="Arial" w:eastAsia="Arial Unicode MS" w:hAnsi="Arial"/>
                <w:sz w:val="18"/>
              </w:rPr>
            </w:pPr>
            <w:r>
              <w:rPr>
                <w:rFonts w:ascii="Arial" w:hAnsi="Arial"/>
                <w:sz w:val="18"/>
              </w:rPr>
              <w:t>40</w:t>
            </w:r>
            <w:r>
              <w:rPr>
                <w:rFonts w:ascii="Arial" w:hAnsi="Arial"/>
                <w:sz w:val="18"/>
                <w:lang w:val="en-US"/>
              </w:rPr>
              <w:t> </w:t>
            </w:r>
            <w:r>
              <w:rPr>
                <w:rFonts w:ascii="Arial" w:hAnsi="Arial"/>
                <w:sz w:val="18"/>
              </w:rPr>
              <w:t>246</w:t>
            </w:r>
          </w:p>
        </w:tc>
        <w:tc>
          <w:tcPr>
            <w:tcW w:w="2256" w:type="dxa"/>
            <w:tcBorders>
              <w:top w:val="single" w:sz="12" w:space="0" w:color="auto"/>
              <w:bottom w:val="single" w:sz="4" w:space="0" w:color="000000"/>
            </w:tcBorders>
            <w:vAlign w:val="bottom"/>
          </w:tcPr>
          <w:p w:rsidR="00000000" w:rsidRDefault="00000000">
            <w:pPr>
              <w:jc w:val="center"/>
              <w:rPr>
                <w:rFonts w:ascii="Arial" w:eastAsia="Arial Unicode MS" w:hAnsi="Arial"/>
                <w:sz w:val="18"/>
              </w:rPr>
            </w:pPr>
            <w:r>
              <w:rPr>
                <w:rFonts w:ascii="Arial" w:hAnsi="Arial"/>
                <w:sz w:val="18"/>
              </w:rPr>
              <w:t>44</w:t>
            </w:r>
            <w:r>
              <w:rPr>
                <w:rFonts w:ascii="Arial" w:hAnsi="Arial"/>
                <w:sz w:val="18"/>
                <w:lang w:val="en-US"/>
              </w:rPr>
              <w:t> </w:t>
            </w:r>
            <w:r>
              <w:rPr>
                <w:rFonts w:ascii="Arial" w:hAnsi="Arial"/>
                <w:sz w:val="18"/>
              </w:rPr>
              <w:t>710</w:t>
            </w:r>
          </w:p>
        </w:tc>
      </w:tr>
      <w:tr w:rsidR="00000000">
        <w:tblPrEx>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CellMar>
            <w:top w:w="0" w:type="dxa"/>
            <w:left w:w="57" w:type="dxa"/>
            <w:bottom w:w="0" w:type="dxa"/>
            <w:right w:w="57" w:type="dxa"/>
          </w:tblCellMar>
        </w:tblPrEx>
        <w:trPr>
          <w:cantSplit/>
          <w:trHeight w:val="20"/>
        </w:trPr>
        <w:tc>
          <w:tcPr>
            <w:tcW w:w="3085" w:type="dxa"/>
            <w:tcBorders>
              <w:top w:val="single" w:sz="4" w:space="0" w:color="000000"/>
            </w:tcBorders>
            <w:vAlign w:val="bottom"/>
          </w:tcPr>
          <w:p w:rsidR="00000000" w:rsidRDefault="00000000">
            <w:pPr>
              <w:ind w:left="334"/>
              <w:rPr>
                <w:rFonts w:ascii="Arial" w:eastAsia="Arial Unicode MS" w:hAnsi="Arial"/>
                <w:b/>
                <w:sz w:val="18"/>
              </w:rPr>
            </w:pPr>
            <w:r>
              <w:rPr>
                <w:rFonts w:ascii="Arial" w:hAnsi="Arial"/>
                <w:b/>
                <w:sz w:val="18"/>
              </w:rPr>
              <w:t>Мужчины</w:t>
            </w:r>
          </w:p>
        </w:tc>
        <w:tc>
          <w:tcPr>
            <w:tcW w:w="2149" w:type="dxa"/>
            <w:tcBorders>
              <w:top w:val="single" w:sz="4" w:space="0" w:color="000000"/>
            </w:tcBorders>
            <w:vAlign w:val="bottom"/>
          </w:tcPr>
          <w:p w:rsidR="00000000" w:rsidRDefault="00000000">
            <w:pPr>
              <w:jc w:val="center"/>
              <w:rPr>
                <w:rFonts w:ascii="Arial" w:eastAsia="Arial Unicode MS" w:hAnsi="Arial"/>
                <w:sz w:val="18"/>
              </w:rPr>
            </w:pPr>
            <w:r>
              <w:rPr>
                <w:rFonts w:ascii="Arial" w:hAnsi="Arial"/>
                <w:sz w:val="18"/>
              </w:rPr>
              <w:t>16</w:t>
            </w:r>
            <w:r>
              <w:rPr>
                <w:rFonts w:ascii="Arial" w:hAnsi="Arial"/>
                <w:sz w:val="18"/>
                <w:lang w:val="en-US"/>
              </w:rPr>
              <w:t> </w:t>
            </w:r>
            <w:r>
              <w:rPr>
                <w:rFonts w:ascii="Arial" w:hAnsi="Arial"/>
                <w:sz w:val="18"/>
              </w:rPr>
              <w:t>597</w:t>
            </w:r>
          </w:p>
        </w:tc>
        <w:tc>
          <w:tcPr>
            <w:tcW w:w="2149" w:type="dxa"/>
            <w:tcBorders>
              <w:top w:val="single" w:sz="4" w:space="0" w:color="000000"/>
            </w:tcBorders>
            <w:vAlign w:val="bottom"/>
          </w:tcPr>
          <w:p w:rsidR="00000000" w:rsidRDefault="00000000">
            <w:pPr>
              <w:jc w:val="center"/>
              <w:rPr>
                <w:rFonts w:ascii="Arial" w:eastAsia="Arial Unicode MS" w:hAnsi="Arial"/>
                <w:sz w:val="18"/>
              </w:rPr>
            </w:pPr>
            <w:r>
              <w:rPr>
                <w:rFonts w:ascii="Arial" w:hAnsi="Arial"/>
                <w:sz w:val="18"/>
              </w:rPr>
              <w:t>17</w:t>
            </w:r>
            <w:r>
              <w:rPr>
                <w:rFonts w:ascii="Arial" w:hAnsi="Arial"/>
                <w:sz w:val="18"/>
                <w:lang w:val="en-US"/>
              </w:rPr>
              <w:t> </w:t>
            </w:r>
            <w:r>
              <w:rPr>
                <w:rFonts w:ascii="Arial" w:hAnsi="Arial"/>
                <w:sz w:val="18"/>
              </w:rPr>
              <w:t>783</w:t>
            </w:r>
          </w:p>
        </w:tc>
        <w:tc>
          <w:tcPr>
            <w:tcW w:w="2256" w:type="dxa"/>
            <w:tcBorders>
              <w:top w:val="single" w:sz="4" w:space="0" w:color="000000"/>
            </w:tcBorders>
            <w:vAlign w:val="bottom"/>
          </w:tcPr>
          <w:p w:rsidR="00000000" w:rsidRDefault="00000000">
            <w:pPr>
              <w:jc w:val="center"/>
              <w:rPr>
                <w:rFonts w:ascii="Arial" w:eastAsia="Arial Unicode MS" w:hAnsi="Arial"/>
                <w:sz w:val="18"/>
              </w:rPr>
            </w:pPr>
            <w:r>
              <w:rPr>
                <w:rFonts w:ascii="Arial" w:hAnsi="Arial"/>
                <w:sz w:val="18"/>
              </w:rPr>
              <w:t>20</w:t>
            </w:r>
            <w:r>
              <w:rPr>
                <w:rFonts w:ascii="Arial" w:hAnsi="Arial"/>
                <w:sz w:val="18"/>
                <w:lang w:val="en-US"/>
              </w:rPr>
              <w:t> </w:t>
            </w:r>
            <w:r>
              <w:rPr>
                <w:rFonts w:ascii="Arial" w:hAnsi="Arial"/>
                <w:sz w:val="18"/>
              </w:rPr>
              <w:t>019</w:t>
            </w:r>
          </w:p>
        </w:tc>
      </w:tr>
      <w:tr w:rsidR="00000000">
        <w:tblPrEx>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CellMar>
            <w:top w:w="0" w:type="dxa"/>
            <w:left w:w="57" w:type="dxa"/>
            <w:bottom w:w="0" w:type="dxa"/>
            <w:right w:w="57" w:type="dxa"/>
          </w:tblCellMar>
        </w:tblPrEx>
        <w:trPr>
          <w:cantSplit/>
          <w:trHeight w:val="20"/>
        </w:trPr>
        <w:tc>
          <w:tcPr>
            <w:tcW w:w="3085" w:type="dxa"/>
            <w:vAlign w:val="bottom"/>
          </w:tcPr>
          <w:p w:rsidR="00000000" w:rsidRDefault="00000000">
            <w:pPr>
              <w:ind w:left="334"/>
              <w:rPr>
                <w:rFonts w:ascii="Arial" w:eastAsia="Arial Unicode MS" w:hAnsi="Arial"/>
                <w:b/>
                <w:sz w:val="18"/>
              </w:rPr>
            </w:pPr>
            <w:r>
              <w:rPr>
                <w:rFonts w:ascii="Arial" w:hAnsi="Arial"/>
                <w:b/>
                <w:sz w:val="18"/>
              </w:rPr>
              <w:t>Женщины</w:t>
            </w:r>
          </w:p>
        </w:tc>
        <w:tc>
          <w:tcPr>
            <w:tcW w:w="2149" w:type="dxa"/>
            <w:vAlign w:val="bottom"/>
          </w:tcPr>
          <w:p w:rsidR="00000000" w:rsidRDefault="00000000">
            <w:pPr>
              <w:jc w:val="center"/>
              <w:rPr>
                <w:rFonts w:ascii="Arial" w:eastAsia="Arial Unicode MS" w:hAnsi="Arial"/>
                <w:sz w:val="18"/>
              </w:rPr>
            </w:pPr>
            <w:r>
              <w:rPr>
                <w:rFonts w:ascii="Arial" w:hAnsi="Arial"/>
                <w:sz w:val="18"/>
              </w:rPr>
              <w:t>20</w:t>
            </w:r>
            <w:r>
              <w:rPr>
                <w:rFonts w:ascii="Arial" w:hAnsi="Arial"/>
                <w:sz w:val="18"/>
                <w:lang w:val="en-US"/>
              </w:rPr>
              <w:t> </w:t>
            </w:r>
            <w:r>
              <w:rPr>
                <w:rFonts w:ascii="Arial" w:hAnsi="Arial"/>
                <w:sz w:val="18"/>
              </w:rPr>
              <w:t>325</w:t>
            </w:r>
          </w:p>
        </w:tc>
        <w:tc>
          <w:tcPr>
            <w:tcW w:w="2149" w:type="dxa"/>
            <w:vAlign w:val="bottom"/>
          </w:tcPr>
          <w:p w:rsidR="00000000" w:rsidRDefault="00000000">
            <w:pPr>
              <w:jc w:val="center"/>
              <w:rPr>
                <w:rFonts w:ascii="Arial" w:eastAsia="Arial Unicode MS" w:hAnsi="Arial"/>
                <w:sz w:val="18"/>
              </w:rPr>
            </w:pPr>
            <w:r>
              <w:rPr>
                <w:rFonts w:ascii="Arial" w:hAnsi="Arial"/>
                <w:sz w:val="18"/>
              </w:rPr>
              <w:t>22</w:t>
            </w:r>
            <w:r>
              <w:rPr>
                <w:rFonts w:ascii="Arial" w:hAnsi="Arial"/>
                <w:sz w:val="18"/>
                <w:lang w:val="en-US"/>
              </w:rPr>
              <w:t> </w:t>
            </w:r>
            <w:r>
              <w:rPr>
                <w:rFonts w:ascii="Arial" w:hAnsi="Arial"/>
                <w:sz w:val="18"/>
              </w:rPr>
              <w:t>463</w:t>
            </w:r>
          </w:p>
        </w:tc>
        <w:tc>
          <w:tcPr>
            <w:tcW w:w="2256" w:type="dxa"/>
            <w:vAlign w:val="bottom"/>
          </w:tcPr>
          <w:p w:rsidR="00000000" w:rsidRDefault="00000000">
            <w:pPr>
              <w:jc w:val="center"/>
              <w:rPr>
                <w:rFonts w:ascii="Arial" w:eastAsia="Arial Unicode MS" w:hAnsi="Arial"/>
                <w:sz w:val="18"/>
              </w:rPr>
            </w:pPr>
            <w:r>
              <w:rPr>
                <w:rFonts w:ascii="Arial" w:hAnsi="Arial"/>
                <w:sz w:val="18"/>
              </w:rPr>
              <w:t>24</w:t>
            </w:r>
            <w:r>
              <w:rPr>
                <w:rFonts w:ascii="Arial" w:hAnsi="Arial"/>
                <w:sz w:val="18"/>
                <w:lang w:val="en-US"/>
              </w:rPr>
              <w:t> </w:t>
            </w:r>
            <w:r>
              <w:rPr>
                <w:rFonts w:ascii="Arial" w:hAnsi="Arial"/>
                <w:sz w:val="18"/>
              </w:rPr>
              <w:t>691</w:t>
            </w:r>
          </w:p>
        </w:tc>
      </w:tr>
    </w:tbl>
    <w:p w:rsidR="00000000" w:rsidRDefault="00000000">
      <w:pPr>
        <w:jc w:val="both"/>
        <w:rPr>
          <w:rFonts w:ascii="Arial" w:hAnsi="Arial"/>
          <w:b/>
          <w:sz w:val="18"/>
        </w:rPr>
      </w:pPr>
    </w:p>
    <w:p w:rsidR="00000000" w:rsidRDefault="00000000">
      <w:pPr>
        <w:jc w:val="both"/>
        <w:rPr>
          <w:rFonts w:ascii="Arial" w:hAnsi="Arial"/>
          <w:sz w:val="18"/>
        </w:rPr>
      </w:pPr>
      <w:r>
        <w:rPr>
          <w:rFonts w:ascii="Arial" w:hAnsi="Arial"/>
          <w:sz w:val="18"/>
        </w:rPr>
        <w:t>Данные об охвате населения высшим образованием за последние 3 учебных года показывают, что доля женщин превышает долю мужчин.</w:t>
      </w:r>
    </w:p>
    <w:p w:rsidR="00000000" w:rsidRDefault="00000000">
      <w:pPr>
        <w:jc w:val="both"/>
        <w:rPr>
          <w:rFonts w:ascii="Arial" w:hAnsi="Arial"/>
          <w:sz w:val="18"/>
        </w:rPr>
      </w:pPr>
    </w:p>
    <w:tbl>
      <w:tblPr>
        <w:tblW w:w="0" w:type="auto"/>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
        <w:gridCol w:w="3361"/>
        <w:gridCol w:w="1031"/>
        <w:gridCol w:w="1032"/>
        <w:gridCol w:w="1032"/>
        <w:gridCol w:w="1032"/>
        <w:gridCol w:w="1032"/>
        <w:gridCol w:w="1042"/>
        <w:gridCol w:w="77"/>
      </w:tblGrid>
      <w:tr w:rsidR="00000000">
        <w:tblPrEx>
          <w:tblCellMar>
            <w:top w:w="0" w:type="dxa"/>
            <w:bottom w:w="0" w:type="dxa"/>
          </w:tblCellMar>
        </w:tblPrEx>
        <w:trPr>
          <w:gridBefore w:val="1"/>
          <w:wBefore w:w="67" w:type="dxa"/>
        </w:trPr>
        <w:tc>
          <w:tcPr>
            <w:tcW w:w="9639" w:type="dxa"/>
            <w:gridSpan w:val="8"/>
            <w:shd w:val="clear" w:color="auto" w:fill="C0C0C0"/>
          </w:tcPr>
          <w:p w:rsidR="00000000" w:rsidRDefault="00000000">
            <w:pPr>
              <w:spacing w:before="40" w:after="40"/>
              <w:jc w:val="both"/>
              <w:rPr>
                <w:rFonts w:ascii="Arial" w:hAnsi="Arial"/>
                <w:sz w:val="18"/>
              </w:rPr>
            </w:pPr>
            <w:r>
              <w:rPr>
                <w:rFonts w:ascii="Arial" w:hAnsi="Arial"/>
                <w:b/>
                <w:sz w:val="18"/>
              </w:rPr>
              <w:t>Факультеты институтов и колледжи, к которым женщины проявили наибольший интерес</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57" w:type="dxa"/>
            <w:bottom w:w="0" w:type="dxa"/>
            <w:right w:w="57" w:type="dxa"/>
          </w:tblCellMar>
        </w:tblPrEx>
        <w:trPr>
          <w:gridAfter w:val="1"/>
          <w:wAfter w:w="77" w:type="dxa"/>
          <w:cantSplit/>
          <w:trHeight w:val="20"/>
          <w:jc w:val="center"/>
        </w:trPr>
        <w:tc>
          <w:tcPr>
            <w:tcW w:w="3428" w:type="dxa"/>
            <w:gridSpan w:val="2"/>
            <w:vMerge w:val="restart"/>
            <w:tcBorders>
              <w:top w:val="single" w:sz="12" w:space="0" w:color="auto"/>
              <w:left w:val="single" w:sz="12" w:space="0" w:color="auto"/>
              <w:bottom w:val="single" w:sz="4" w:space="0" w:color="auto"/>
              <w:right w:val="single" w:sz="4" w:space="0" w:color="auto"/>
            </w:tcBorders>
            <w:vAlign w:val="bottom"/>
          </w:tcPr>
          <w:p w:rsidR="00000000" w:rsidRDefault="00000000">
            <w:pPr>
              <w:rPr>
                <w:rFonts w:ascii="Arial" w:hAnsi="Arial"/>
                <w:sz w:val="18"/>
              </w:rPr>
            </w:pPr>
          </w:p>
        </w:tc>
        <w:tc>
          <w:tcPr>
            <w:tcW w:w="2063" w:type="dxa"/>
            <w:gridSpan w:val="2"/>
            <w:tcBorders>
              <w:top w:val="single" w:sz="12" w:space="0" w:color="auto"/>
              <w:left w:val="single" w:sz="4" w:space="0" w:color="auto"/>
              <w:bottom w:val="single" w:sz="4" w:space="0" w:color="auto"/>
              <w:right w:val="single" w:sz="4" w:space="0" w:color="auto"/>
            </w:tcBorders>
            <w:vAlign w:val="bottom"/>
          </w:tcPr>
          <w:p w:rsidR="00000000" w:rsidRDefault="00000000">
            <w:pPr>
              <w:jc w:val="center"/>
              <w:rPr>
                <w:rFonts w:ascii="Arial" w:hAnsi="Arial"/>
                <w:sz w:val="18"/>
              </w:rPr>
            </w:pPr>
            <w:r>
              <w:rPr>
                <w:rFonts w:ascii="Arial" w:hAnsi="Arial"/>
                <w:b/>
                <w:sz w:val="18"/>
              </w:rPr>
              <w:t>1999/2000 год</w:t>
            </w:r>
          </w:p>
        </w:tc>
        <w:tc>
          <w:tcPr>
            <w:tcW w:w="2064" w:type="dxa"/>
            <w:gridSpan w:val="2"/>
            <w:tcBorders>
              <w:top w:val="single" w:sz="12" w:space="0" w:color="auto"/>
              <w:left w:val="single" w:sz="4" w:space="0" w:color="auto"/>
              <w:bottom w:val="single" w:sz="4" w:space="0" w:color="auto"/>
              <w:right w:val="single" w:sz="4" w:space="0" w:color="auto"/>
            </w:tcBorders>
            <w:vAlign w:val="bottom"/>
          </w:tcPr>
          <w:p w:rsidR="00000000" w:rsidRDefault="00000000">
            <w:pPr>
              <w:jc w:val="center"/>
              <w:rPr>
                <w:rFonts w:ascii="Arial" w:hAnsi="Arial"/>
                <w:sz w:val="18"/>
              </w:rPr>
            </w:pPr>
            <w:r>
              <w:rPr>
                <w:rFonts w:ascii="Arial" w:hAnsi="Arial"/>
                <w:b/>
                <w:sz w:val="18"/>
              </w:rPr>
              <w:t>2000/01 год</w:t>
            </w:r>
          </w:p>
        </w:tc>
        <w:tc>
          <w:tcPr>
            <w:tcW w:w="2074" w:type="dxa"/>
            <w:gridSpan w:val="2"/>
            <w:tcBorders>
              <w:top w:val="single" w:sz="12" w:space="0" w:color="auto"/>
              <w:left w:val="single" w:sz="4" w:space="0" w:color="auto"/>
              <w:bottom w:val="single" w:sz="4" w:space="0" w:color="auto"/>
              <w:right w:val="single" w:sz="12" w:space="0" w:color="auto"/>
            </w:tcBorders>
            <w:vAlign w:val="bottom"/>
          </w:tcPr>
          <w:p w:rsidR="00000000" w:rsidRDefault="00000000">
            <w:pPr>
              <w:jc w:val="center"/>
              <w:rPr>
                <w:rFonts w:ascii="Arial" w:hAnsi="Arial"/>
                <w:sz w:val="18"/>
              </w:rPr>
            </w:pPr>
            <w:r>
              <w:rPr>
                <w:rFonts w:ascii="Arial" w:hAnsi="Arial"/>
                <w:b/>
                <w:sz w:val="18"/>
              </w:rPr>
              <w:t>2001/02 год</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57" w:type="dxa"/>
            <w:bottom w:w="0" w:type="dxa"/>
            <w:right w:w="57" w:type="dxa"/>
          </w:tblCellMar>
        </w:tblPrEx>
        <w:trPr>
          <w:gridAfter w:val="1"/>
          <w:wAfter w:w="77" w:type="dxa"/>
          <w:cantSplit/>
          <w:trHeight w:val="20"/>
          <w:jc w:val="center"/>
        </w:trPr>
        <w:tc>
          <w:tcPr>
            <w:tcW w:w="3428" w:type="dxa"/>
            <w:gridSpan w:val="2"/>
            <w:vMerge/>
            <w:tcBorders>
              <w:top w:val="single" w:sz="4" w:space="0" w:color="auto"/>
              <w:left w:val="single" w:sz="12" w:space="0" w:color="auto"/>
              <w:bottom w:val="single" w:sz="12" w:space="0" w:color="auto"/>
              <w:right w:val="single" w:sz="4" w:space="0" w:color="auto"/>
            </w:tcBorders>
            <w:vAlign w:val="bottom"/>
          </w:tcPr>
          <w:p w:rsidR="00000000" w:rsidRDefault="00000000">
            <w:pPr>
              <w:rPr>
                <w:rFonts w:ascii="Arial" w:hAnsi="Arial"/>
                <w:sz w:val="18"/>
              </w:rPr>
            </w:pPr>
          </w:p>
        </w:tc>
        <w:tc>
          <w:tcPr>
            <w:tcW w:w="1031" w:type="dxa"/>
            <w:tcBorders>
              <w:top w:val="single" w:sz="4" w:space="0" w:color="auto"/>
              <w:left w:val="single" w:sz="4" w:space="0" w:color="auto"/>
              <w:bottom w:val="single" w:sz="12" w:space="0" w:color="auto"/>
              <w:right w:val="single" w:sz="4" w:space="0" w:color="auto"/>
            </w:tcBorders>
            <w:vAlign w:val="bottom"/>
          </w:tcPr>
          <w:p w:rsidR="00000000" w:rsidRDefault="00000000">
            <w:pPr>
              <w:jc w:val="center"/>
              <w:rPr>
                <w:rFonts w:ascii="Arial" w:hAnsi="Arial"/>
                <w:b/>
                <w:sz w:val="18"/>
              </w:rPr>
            </w:pPr>
            <w:r>
              <w:rPr>
                <w:rFonts w:ascii="Arial" w:hAnsi="Arial"/>
                <w:b/>
                <w:sz w:val="18"/>
              </w:rPr>
              <w:t>Всего</w:t>
            </w:r>
          </w:p>
        </w:tc>
        <w:tc>
          <w:tcPr>
            <w:tcW w:w="1032" w:type="dxa"/>
            <w:tcBorders>
              <w:top w:val="single" w:sz="4" w:space="0" w:color="auto"/>
              <w:left w:val="single" w:sz="4" w:space="0" w:color="auto"/>
              <w:bottom w:val="single" w:sz="12" w:space="0" w:color="auto"/>
              <w:right w:val="single" w:sz="4" w:space="0" w:color="auto"/>
            </w:tcBorders>
            <w:vAlign w:val="bottom"/>
          </w:tcPr>
          <w:p w:rsidR="00000000" w:rsidRDefault="00000000">
            <w:pPr>
              <w:jc w:val="center"/>
              <w:rPr>
                <w:rFonts w:ascii="Arial" w:hAnsi="Arial"/>
                <w:b/>
                <w:sz w:val="18"/>
              </w:rPr>
            </w:pPr>
            <w:r>
              <w:rPr>
                <w:rFonts w:ascii="Arial" w:hAnsi="Arial"/>
                <w:b/>
                <w:sz w:val="18"/>
              </w:rPr>
              <w:t>Женщины</w:t>
            </w:r>
          </w:p>
        </w:tc>
        <w:tc>
          <w:tcPr>
            <w:tcW w:w="1032" w:type="dxa"/>
            <w:tcBorders>
              <w:top w:val="single" w:sz="4" w:space="0" w:color="auto"/>
              <w:left w:val="single" w:sz="4" w:space="0" w:color="auto"/>
              <w:bottom w:val="single" w:sz="12" w:space="0" w:color="auto"/>
              <w:right w:val="single" w:sz="4" w:space="0" w:color="auto"/>
            </w:tcBorders>
            <w:vAlign w:val="bottom"/>
          </w:tcPr>
          <w:p w:rsidR="00000000" w:rsidRDefault="00000000">
            <w:pPr>
              <w:jc w:val="center"/>
              <w:rPr>
                <w:rFonts w:ascii="Arial" w:hAnsi="Arial"/>
                <w:b/>
                <w:sz w:val="18"/>
              </w:rPr>
            </w:pPr>
            <w:r>
              <w:rPr>
                <w:rFonts w:ascii="Arial" w:hAnsi="Arial"/>
                <w:b/>
                <w:sz w:val="18"/>
              </w:rPr>
              <w:t>Всего</w:t>
            </w:r>
          </w:p>
        </w:tc>
        <w:tc>
          <w:tcPr>
            <w:tcW w:w="1032" w:type="dxa"/>
            <w:tcBorders>
              <w:top w:val="single" w:sz="4" w:space="0" w:color="auto"/>
              <w:left w:val="single" w:sz="4" w:space="0" w:color="auto"/>
              <w:bottom w:val="single" w:sz="12" w:space="0" w:color="auto"/>
              <w:right w:val="single" w:sz="4" w:space="0" w:color="auto"/>
            </w:tcBorders>
            <w:vAlign w:val="bottom"/>
          </w:tcPr>
          <w:p w:rsidR="00000000" w:rsidRDefault="00000000">
            <w:pPr>
              <w:jc w:val="center"/>
              <w:rPr>
                <w:rFonts w:ascii="Arial" w:hAnsi="Arial"/>
                <w:b/>
                <w:sz w:val="18"/>
              </w:rPr>
            </w:pPr>
            <w:r>
              <w:rPr>
                <w:rFonts w:ascii="Arial" w:hAnsi="Arial"/>
                <w:b/>
                <w:sz w:val="18"/>
              </w:rPr>
              <w:t>Женщины</w:t>
            </w:r>
          </w:p>
        </w:tc>
        <w:tc>
          <w:tcPr>
            <w:tcW w:w="1032" w:type="dxa"/>
            <w:tcBorders>
              <w:top w:val="single" w:sz="4" w:space="0" w:color="auto"/>
              <w:left w:val="single" w:sz="4" w:space="0" w:color="auto"/>
              <w:bottom w:val="single" w:sz="12" w:space="0" w:color="auto"/>
              <w:right w:val="single" w:sz="4" w:space="0" w:color="auto"/>
            </w:tcBorders>
            <w:vAlign w:val="bottom"/>
          </w:tcPr>
          <w:p w:rsidR="00000000" w:rsidRDefault="00000000">
            <w:pPr>
              <w:jc w:val="center"/>
              <w:rPr>
                <w:rFonts w:ascii="Arial" w:hAnsi="Arial"/>
                <w:b/>
                <w:sz w:val="18"/>
              </w:rPr>
            </w:pPr>
            <w:r>
              <w:rPr>
                <w:rFonts w:ascii="Arial" w:hAnsi="Arial"/>
                <w:b/>
                <w:sz w:val="18"/>
              </w:rPr>
              <w:t>Всего</w:t>
            </w:r>
          </w:p>
        </w:tc>
        <w:tc>
          <w:tcPr>
            <w:tcW w:w="1042" w:type="dxa"/>
            <w:tcBorders>
              <w:top w:val="single" w:sz="4" w:space="0" w:color="auto"/>
              <w:left w:val="single" w:sz="4" w:space="0" w:color="auto"/>
              <w:bottom w:val="single" w:sz="12" w:space="0" w:color="auto"/>
              <w:right w:val="single" w:sz="12" w:space="0" w:color="auto"/>
            </w:tcBorders>
            <w:vAlign w:val="bottom"/>
          </w:tcPr>
          <w:p w:rsidR="00000000" w:rsidRDefault="00000000">
            <w:pPr>
              <w:jc w:val="center"/>
              <w:rPr>
                <w:rFonts w:ascii="Arial" w:hAnsi="Arial"/>
                <w:b/>
                <w:sz w:val="18"/>
              </w:rPr>
            </w:pPr>
            <w:r>
              <w:rPr>
                <w:rFonts w:ascii="Arial" w:hAnsi="Arial"/>
                <w:b/>
                <w:sz w:val="18"/>
              </w:rPr>
              <w:t>Женщины</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57" w:type="dxa"/>
            <w:bottom w:w="0" w:type="dxa"/>
            <w:right w:w="57" w:type="dxa"/>
          </w:tblCellMar>
        </w:tblPrEx>
        <w:trPr>
          <w:gridAfter w:val="1"/>
          <w:wAfter w:w="77" w:type="dxa"/>
          <w:trHeight w:val="20"/>
          <w:jc w:val="center"/>
        </w:trPr>
        <w:tc>
          <w:tcPr>
            <w:tcW w:w="3428" w:type="dxa"/>
            <w:gridSpan w:val="2"/>
            <w:tcBorders>
              <w:top w:val="single" w:sz="12" w:space="0" w:color="auto"/>
              <w:left w:val="single" w:sz="12" w:space="0" w:color="auto"/>
              <w:bottom w:val="single" w:sz="4" w:space="0" w:color="auto"/>
              <w:right w:val="single" w:sz="4" w:space="0" w:color="auto"/>
            </w:tcBorders>
            <w:vAlign w:val="bottom"/>
          </w:tcPr>
          <w:p w:rsidR="00000000" w:rsidRDefault="00000000">
            <w:pPr>
              <w:rPr>
                <w:rFonts w:ascii="Arial" w:eastAsia="Arial Unicode MS" w:hAnsi="Arial"/>
                <w:sz w:val="18"/>
              </w:rPr>
            </w:pPr>
            <w:r>
              <w:rPr>
                <w:rFonts w:ascii="Arial" w:hAnsi="Arial"/>
                <w:sz w:val="18"/>
              </w:rPr>
              <w:t>Естественные науки и математика</w:t>
            </w:r>
          </w:p>
        </w:tc>
        <w:tc>
          <w:tcPr>
            <w:tcW w:w="1031" w:type="dxa"/>
            <w:tcBorders>
              <w:top w:val="single" w:sz="12"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2</w:t>
            </w:r>
            <w:r>
              <w:rPr>
                <w:rFonts w:ascii="Arial" w:hAnsi="Arial"/>
                <w:sz w:val="18"/>
                <w:lang w:val="en-US"/>
              </w:rPr>
              <w:t> </w:t>
            </w:r>
            <w:r>
              <w:rPr>
                <w:rFonts w:ascii="Arial" w:hAnsi="Arial"/>
                <w:sz w:val="18"/>
              </w:rPr>
              <w:t>887</w:t>
            </w:r>
          </w:p>
        </w:tc>
        <w:tc>
          <w:tcPr>
            <w:tcW w:w="1032" w:type="dxa"/>
            <w:tcBorders>
              <w:top w:val="single" w:sz="12"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1</w:t>
            </w:r>
            <w:r>
              <w:rPr>
                <w:rFonts w:ascii="Arial" w:hAnsi="Arial"/>
                <w:sz w:val="18"/>
                <w:lang w:val="en-US"/>
              </w:rPr>
              <w:t> </w:t>
            </w:r>
            <w:r>
              <w:rPr>
                <w:rFonts w:ascii="Arial" w:hAnsi="Arial"/>
                <w:sz w:val="18"/>
              </w:rPr>
              <w:t>903</w:t>
            </w:r>
          </w:p>
        </w:tc>
        <w:tc>
          <w:tcPr>
            <w:tcW w:w="1032" w:type="dxa"/>
            <w:tcBorders>
              <w:top w:val="single" w:sz="12"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2</w:t>
            </w:r>
            <w:r>
              <w:rPr>
                <w:rFonts w:ascii="Arial" w:hAnsi="Arial"/>
                <w:sz w:val="18"/>
                <w:lang w:val="en-US"/>
              </w:rPr>
              <w:t> </w:t>
            </w:r>
            <w:r>
              <w:rPr>
                <w:rFonts w:ascii="Arial" w:hAnsi="Arial"/>
                <w:sz w:val="18"/>
              </w:rPr>
              <w:t>903</w:t>
            </w:r>
          </w:p>
        </w:tc>
        <w:tc>
          <w:tcPr>
            <w:tcW w:w="1032" w:type="dxa"/>
            <w:tcBorders>
              <w:top w:val="single" w:sz="12"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1</w:t>
            </w:r>
            <w:r>
              <w:rPr>
                <w:rFonts w:ascii="Arial" w:hAnsi="Arial"/>
                <w:sz w:val="18"/>
                <w:lang w:val="en-US"/>
              </w:rPr>
              <w:t> </w:t>
            </w:r>
            <w:r>
              <w:rPr>
                <w:rFonts w:ascii="Arial" w:hAnsi="Arial"/>
                <w:sz w:val="18"/>
              </w:rPr>
              <w:t>938</w:t>
            </w:r>
          </w:p>
        </w:tc>
        <w:tc>
          <w:tcPr>
            <w:tcW w:w="1032" w:type="dxa"/>
            <w:tcBorders>
              <w:top w:val="single" w:sz="12"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3</w:t>
            </w:r>
            <w:r>
              <w:rPr>
                <w:rFonts w:ascii="Arial" w:hAnsi="Arial"/>
                <w:sz w:val="18"/>
                <w:lang w:val="en-US"/>
              </w:rPr>
              <w:t> </w:t>
            </w:r>
            <w:r>
              <w:rPr>
                <w:rFonts w:ascii="Arial" w:hAnsi="Arial"/>
                <w:sz w:val="18"/>
              </w:rPr>
              <w:t>131</w:t>
            </w:r>
          </w:p>
        </w:tc>
        <w:tc>
          <w:tcPr>
            <w:tcW w:w="1042" w:type="dxa"/>
            <w:tcBorders>
              <w:top w:val="single" w:sz="12" w:space="0" w:color="auto"/>
              <w:left w:val="single" w:sz="4" w:space="0" w:color="auto"/>
              <w:bottom w:val="single" w:sz="4" w:space="0" w:color="auto"/>
              <w:right w:val="single" w:sz="12" w:space="0" w:color="auto"/>
            </w:tcBorders>
            <w:vAlign w:val="bottom"/>
          </w:tcPr>
          <w:p w:rsidR="00000000" w:rsidRDefault="00000000">
            <w:pPr>
              <w:ind w:right="227"/>
              <w:jc w:val="right"/>
              <w:rPr>
                <w:rFonts w:ascii="Arial" w:eastAsia="Arial Unicode MS" w:hAnsi="Arial"/>
                <w:sz w:val="18"/>
              </w:rPr>
            </w:pPr>
            <w:r>
              <w:rPr>
                <w:rFonts w:ascii="Arial" w:hAnsi="Arial"/>
                <w:sz w:val="18"/>
              </w:rPr>
              <w:t>2</w:t>
            </w:r>
            <w:r>
              <w:rPr>
                <w:rFonts w:ascii="Arial" w:hAnsi="Arial"/>
                <w:sz w:val="18"/>
                <w:lang w:val="en-US"/>
              </w:rPr>
              <w:t> </w:t>
            </w:r>
            <w:r>
              <w:rPr>
                <w:rFonts w:ascii="Arial" w:hAnsi="Arial"/>
                <w:sz w:val="18"/>
              </w:rPr>
              <w:t>006</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57" w:type="dxa"/>
            <w:bottom w:w="0" w:type="dxa"/>
            <w:right w:w="57" w:type="dxa"/>
          </w:tblCellMar>
        </w:tblPrEx>
        <w:trPr>
          <w:gridAfter w:val="1"/>
          <w:wAfter w:w="77" w:type="dxa"/>
          <w:cantSplit/>
          <w:trHeight w:val="20"/>
          <w:jc w:val="center"/>
        </w:trPr>
        <w:tc>
          <w:tcPr>
            <w:tcW w:w="3428" w:type="dxa"/>
            <w:gridSpan w:val="2"/>
            <w:tcBorders>
              <w:top w:val="single" w:sz="4" w:space="0" w:color="auto"/>
              <w:left w:val="single" w:sz="12" w:space="0" w:color="auto"/>
              <w:bottom w:val="single" w:sz="4" w:space="0" w:color="auto"/>
              <w:right w:val="single" w:sz="4" w:space="0" w:color="auto"/>
            </w:tcBorders>
            <w:vAlign w:val="bottom"/>
          </w:tcPr>
          <w:p w:rsidR="00000000" w:rsidRDefault="00000000">
            <w:pPr>
              <w:rPr>
                <w:rFonts w:ascii="Arial" w:eastAsia="Arial Unicode MS" w:hAnsi="Arial"/>
                <w:sz w:val="18"/>
              </w:rPr>
            </w:pPr>
            <w:r>
              <w:rPr>
                <w:rFonts w:ascii="Arial" w:hAnsi="Arial"/>
                <w:sz w:val="18"/>
              </w:rPr>
              <w:t>Архитектура</w:t>
            </w:r>
          </w:p>
        </w:tc>
        <w:tc>
          <w:tcPr>
            <w:tcW w:w="103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695</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395</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758</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420</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796</w:t>
            </w:r>
          </w:p>
        </w:tc>
        <w:tc>
          <w:tcPr>
            <w:tcW w:w="1042" w:type="dxa"/>
            <w:tcBorders>
              <w:top w:val="single" w:sz="4" w:space="0" w:color="auto"/>
              <w:left w:val="single" w:sz="4" w:space="0" w:color="auto"/>
              <w:bottom w:val="single" w:sz="4" w:space="0" w:color="auto"/>
              <w:right w:val="single" w:sz="12" w:space="0" w:color="auto"/>
            </w:tcBorders>
            <w:vAlign w:val="bottom"/>
          </w:tcPr>
          <w:p w:rsidR="00000000" w:rsidRDefault="00000000">
            <w:pPr>
              <w:ind w:right="227"/>
              <w:jc w:val="right"/>
              <w:rPr>
                <w:rFonts w:ascii="Arial" w:eastAsia="Arial Unicode MS" w:hAnsi="Arial"/>
                <w:sz w:val="18"/>
              </w:rPr>
            </w:pPr>
            <w:r>
              <w:rPr>
                <w:rFonts w:ascii="Arial" w:hAnsi="Arial"/>
                <w:sz w:val="18"/>
              </w:rPr>
              <w:t>448</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57" w:type="dxa"/>
            <w:bottom w:w="0" w:type="dxa"/>
            <w:right w:w="57" w:type="dxa"/>
          </w:tblCellMar>
        </w:tblPrEx>
        <w:trPr>
          <w:gridAfter w:val="1"/>
          <w:wAfter w:w="77" w:type="dxa"/>
          <w:trHeight w:val="20"/>
          <w:jc w:val="center"/>
        </w:trPr>
        <w:tc>
          <w:tcPr>
            <w:tcW w:w="3428" w:type="dxa"/>
            <w:gridSpan w:val="2"/>
            <w:tcBorders>
              <w:top w:val="single" w:sz="4" w:space="0" w:color="auto"/>
              <w:left w:val="single" w:sz="12" w:space="0" w:color="auto"/>
              <w:bottom w:val="single" w:sz="4" w:space="0" w:color="auto"/>
              <w:right w:val="single" w:sz="4" w:space="0" w:color="auto"/>
            </w:tcBorders>
            <w:vAlign w:val="bottom"/>
          </w:tcPr>
          <w:p w:rsidR="00000000" w:rsidRDefault="00000000">
            <w:pPr>
              <w:rPr>
                <w:rFonts w:ascii="Arial" w:eastAsia="Arial Unicode MS" w:hAnsi="Arial"/>
                <w:sz w:val="18"/>
              </w:rPr>
            </w:pPr>
            <w:r>
              <w:rPr>
                <w:rFonts w:ascii="Arial" w:hAnsi="Arial"/>
                <w:sz w:val="18"/>
              </w:rPr>
              <w:t>Технология – металлургия</w:t>
            </w:r>
          </w:p>
        </w:tc>
        <w:tc>
          <w:tcPr>
            <w:tcW w:w="103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1 026</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545</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1 092</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572</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1 217</w:t>
            </w:r>
          </w:p>
        </w:tc>
        <w:tc>
          <w:tcPr>
            <w:tcW w:w="1042" w:type="dxa"/>
            <w:tcBorders>
              <w:top w:val="single" w:sz="4" w:space="0" w:color="auto"/>
              <w:left w:val="single" w:sz="4" w:space="0" w:color="auto"/>
              <w:bottom w:val="single" w:sz="4" w:space="0" w:color="auto"/>
              <w:right w:val="single" w:sz="12" w:space="0" w:color="auto"/>
            </w:tcBorders>
            <w:vAlign w:val="bottom"/>
          </w:tcPr>
          <w:p w:rsidR="00000000" w:rsidRDefault="00000000">
            <w:pPr>
              <w:ind w:right="227"/>
              <w:jc w:val="right"/>
              <w:rPr>
                <w:rFonts w:ascii="Arial" w:eastAsia="Arial Unicode MS" w:hAnsi="Arial"/>
                <w:sz w:val="18"/>
              </w:rPr>
            </w:pPr>
            <w:r>
              <w:rPr>
                <w:rFonts w:ascii="Arial" w:hAnsi="Arial"/>
                <w:sz w:val="18"/>
              </w:rPr>
              <w:t>626</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57" w:type="dxa"/>
            <w:bottom w:w="0" w:type="dxa"/>
            <w:right w:w="57" w:type="dxa"/>
          </w:tblCellMar>
        </w:tblPrEx>
        <w:trPr>
          <w:gridAfter w:val="1"/>
          <w:wAfter w:w="77" w:type="dxa"/>
          <w:cantSplit/>
          <w:trHeight w:val="20"/>
          <w:jc w:val="center"/>
        </w:trPr>
        <w:tc>
          <w:tcPr>
            <w:tcW w:w="3428" w:type="dxa"/>
            <w:gridSpan w:val="2"/>
            <w:tcBorders>
              <w:top w:val="single" w:sz="4" w:space="0" w:color="auto"/>
              <w:left w:val="single" w:sz="12" w:space="0" w:color="auto"/>
              <w:bottom w:val="single" w:sz="4" w:space="0" w:color="auto"/>
              <w:right w:val="single" w:sz="4" w:space="0" w:color="auto"/>
            </w:tcBorders>
            <w:vAlign w:val="bottom"/>
          </w:tcPr>
          <w:p w:rsidR="00000000" w:rsidRDefault="00000000">
            <w:pPr>
              <w:rPr>
                <w:rFonts w:ascii="Arial" w:eastAsia="Arial Unicode MS" w:hAnsi="Arial"/>
                <w:sz w:val="18"/>
              </w:rPr>
            </w:pPr>
            <w:r>
              <w:rPr>
                <w:rFonts w:ascii="Arial" w:hAnsi="Arial"/>
                <w:sz w:val="18"/>
              </w:rPr>
              <w:t>Медицина</w:t>
            </w:r>
          </w:p>
        </w:tc>
        <w:tc>
          <w:tcPr>
            <w:tcW w:w="103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1 809</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1 140</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1 638</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1 057</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1 590</w:t>
            </w:r>
          </w:p>
        </w:tc>
        <w:tc>
          <w:tcPr>
            <w:tcW w:w="1042" w:type="dxa"/>
            <w:tcBorders>
              <w:top w:val="single" w:sz="4" w:space="0" w:color="auto"/>
              <w:left w:val="single" w:sz="4" w:space="0" w:color="auto"/>
              <w:bottom w:val="single" w:sz="4" w:space="0" w:color="auto"/>
              <w:right w:val="single" w:sz="12" w:space="0" w:color="auto"/>
            </w:tcBorders>
            <w:vAlign w:val="bottom"/>
          </w:tcPr>
          <w:p w:rsidR="00000000" w:rsidRDefault="00000000">
            <w:pPr>
              <w:ind w:right="227"/>
              <w:jc w:val="right"/>
              <w:rPr>
                <w:rFonts w:ascii="Arial" w:eastAsia="Arial Unicode MS" w:hAnsi="Arial"/>
                <w:sz w:val="18"/>
              </w:rPr>
            </w:pPr>
            <w:r>
              <w:rPr>
                <w:rFonts w:ascii="Arial" w:hAnsi="Arial"/>
                <w:sz w:val="18"/>
              </w:rPr>
              <w:t>1 026</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57" w:type="dxa"/>
            <w:bottom w:w="0" w:type="dxa"/>
            <w:right w:w="57" w:type="dxa"/>
          </w:tblCellMar>
        </w:tblPrEx>
        <w:trPr>
          <w:gridAfter w:val="1"/>
          <w:wAfter w:w="77" w:type="dxa"/>
          <w:cantSplit/>
          <w:trHeight w:val="20"/>
          <w:jc w:val="center"/>
        </w:trPr>
        <w:tc>
          <w:tcPr>
            <w:tcW w:w="3428" w:type="dxa"/>
            <w:gridSpan w:val="2"/>
            <w:tcBorders>
              <w:top w:val="single" w:sz="4" w:space="0" w:color="auto"/>
              <w:left w:val="single" w:sz="12" w:space="0" w:color="auto"/>
              <w:bottom w:val="single" w:sz="4" w:space="0" w:color="auto"/>
              <w:right w:val="single" w:sz="4" w:space="0" w:color="auto"/>
            </w:tcBorders>
            <w:vAlign w:val="bottom"/>
          </w:tcPr>
          <w:p w:rsidR="00000000" w:rsidRDefault="00000000">
            <w:pPr>
              <w:rPr>
                <w:rFonts w:ascii="Arial" w:eastAsia="Arial Unicode MS" w:hAnsi="Arial"/>
                <w:sz w:val="18"/>
              </w:rPr>
            </w:pPr>
            <w:r>
              <w:rPr>
                <w:rFonts w:ascii="Arial" w:hAnsi="Arial"/>
                <w:sz w:val="18"/>
              </w:rPr>
              <w:t>Фармацевтика</w:t>
            </w:r>
          </w:p>
        </w:tc>
        <w:tc>
          <w:tcPr>
            <w:tcW w:w="103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454</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397</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505</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441</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544</w:t>
            </w:r>
          </w:p>
        </w:tc>
        <w:tc>
          <w:tcPr>
            <w:tcW w:w="1042" w:type="dxa"/>
            <w:tcBorders>
              <w:top w:val="single" w:sz="4" w:space="0" w:color="auto"/>
              <w:left w:val="single" w:sz="4" w:space="0" w:color="auto"/>
              <w:bottom w:val="single" w:sz="4" w:space="0" w:color="auto"/>
              <w:right w:val="single" w:sz="12" w:space="0" w:color="auto"/>
            </w:tcBorders>
            <w:vAlign w:val="bottom"/>
          </w:tcPr>
          <w:p w:rsidR="00000000" w:rsidRDefault="00000000">
            <w:pPr>
              <w:ind w:right="227"/>
              <w:jc w:val="right"/>
              <w:rPr>
                <w:rFonts w:ascii="Arial" w:eastAsia="Arial Unicode MS" w:hAnsi="Arial"/>
                <w:sz w:val="18"/>
              </w:rPr>
            </w:pPr>
            <w:r>
              <w:rPr>
                <w:rFonts w:ascii="Arial" w:hAnsi="Arial"/>
                <w:sz w:val="18"/>
              </w:rPr>
              <w:t>470</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57" w:type="dxa"/>
            <w:bottom w:w="0" w:type="dxa"/>
            <w:right w:w="57" w:type="dxa"/>
          </w:tblCellMar>
        </w:tblPrEx>
        <w:trPr>
          <w:gridAfter w:val="1"/>
          <w:wAfter w:w="77" w:type="dxa"/>
          <w:cantSplit/>
          <w:trHeight w:val="20"/>
          <w:jc w:val="center"/>
        </w:trPr>
        <w:tc>
          <w:tcPr>
            <w:tcW w:w="3428" w:type="dxa"/>
            <w:gridSpan w:val="2"/>
            <w:tcBorders>
              <w:top w:val="single" w:sz="4" w:space="0" w:color="auto"/>
              <w:left w:val="single" w:sz="12" w:space="0" w:color="auto"/>
              <w:bottom w:val="single" w:sz="4" w:space="0" w:color="auto"/>
              <w:right w:val="single" w:sz="4" w:space="0" w:color="auto"/>
            </w:tcBorders>
            <w:vAlign w:val="bottom"/>
          </w:tcPr>
          <w:p w:rsidR="00000000" w:rsidRDefault="00000000">
            <w:pPr>
              <w:rPr>
                <w:rFonts w:ascii="Arial" w:eastAsia="Arial Unicode MS" w:hAnsi="Arial"/>
                <w:sz w:val="18"/>
              </w:rPr>
            </w:pPr>
            <w:r>
              <w:rPr>
                <w:rFonts w:ascii="Arial" w:hAnsi="Arial"/>
                <w:sz w:val="18"/>
              </w:rPr>
              <w:t>Стоматология</w:t>
            </w:r>
          </w:p>
        </w:tc>
        <w:tc>
          <w:tcPr>
            <w:tcW w:w="103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722</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434</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750</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443</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818</w:t>
            </w:r>
          </w:p>
        </w:tc>
        <w:tc>
          <w:tcPr>
            <w:tcW w:w="1042" w:type="dxa"/>
            <w:tcBorders>
              <w:top w:val="single" w:sz="4" w:space="0" w:color="auto"/>
              <w:left w:val="single" w:sz="4" w:space="0" w:color="auto"/>
              <w:bottom w:val="single" w:sz="4" w:space="0" w:color="auto"/>
              <w:right w:val="single" w:sz="12" w:space="0" w:color="auto"/>
            </w:tcBorders>
            <w:vAlign w:val="bottom"/>
          </w:tcPr>
          <w:p w:rsidR="00000000" w:rsidRDefault="00000000">
            <w:pPr>
              <w:ind w:right="227"/>
              <w:jc w:val="right"/>
              <w:rPr>
                <w:rFonts w:ascii="Arial" w:eastAsia="Arial Unicode MS" w:hAnsi="Arial"/>
                <w:sz w:val="18"/>
              </w:rPr>
            </w:pPr>
            <w:r>
              <w:rPr>
                <w:rFonts w:ascii="Arial" w:hAnsi="Arial"/>
                <w:sz w:val="18"/>
              </w:rPr>
              <w:t>493</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57" w:type="dxa"/>
            <w:bottom w:w="0" w:type="dxa"/>
            <w:right w:w="57" w:type="dxa"/>
          </w:tblCellMar>
        </w:tblPrEx>
        <w:trPr>
          <w:gridAfter w:val="1"/>
          <w:wAfter w:w="77" w:type="dxa"/>
          <w:cantSplit/>
          <w:trHeight w:val="20"/>
          <w:jc w:val="center"/>
        </w:trPr>
        <w:tc>
          <w:tcPr>
            <w:tcW w:w="3428" w:type="dxa"/>
            <w:gridSpan w:val="2"/>
            <w:tcBorders>
              <w:top w:val="single" w:sz="4" w:space="0" w:color="auto"/>
              <w:left w:val="single" w:sz="12" w:space="0" w:color="auto"/>
              <w:bottom w:val="single" w:sz="4" w:space="0" w:color="auto"/>
              <w:right w:val="single" w:sz="4" w:space="0" w:color="auto"/>
            </w:tcBorders>
            <w:vAlign w:val="bottom"/>
          </w:tcPr>
          <w:p w:rsidR="00000000" w:rsidRDefault="00000000">
            <w:pPr>
              <w:rPr>
                <w:rFonts w:ascii="Arial" w:eastAsia="Arial Unicode MS" w:hAnsi="Arial"/>
                <w:sz w:val="18"/>
              </w:rPr>
            </w:pPr>
            <w:r>
              <w:rPr>
                <w:rFonts w:ascii="Arial" w:hAnsi="Arial"/>
                <w:sz w:val="18"/>
              </w:rPr>
              <w:t>Биотехнологии</w:t>
            </w:r>
          </w:p>
        </w:tc>
        <w:tc>
          <w:tcPr>
            <w:tcW w:w="103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203</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118</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346</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212</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376</w:t>
            </w:r>
          </w:p>
        </w:tc>
        <w:tc>
          <w:tcPr>
            <w:tcW w:w="1042" w:type="dxa"/>
            <w:tcBorders>
              <w:top w:val="single" w:sz="4" w:space="0" w:color="auto"/>
              <w:left w:val="single" w:sz="4" w:space="0" w:color="auto"/>
              <w:bottom w:val="single" w:sz="4" w:space="0" w:color="auto"/>
              <w:right w:val="single" w:sz="12" w:space="0" w:color="auto"/>
            </w:tcBorders>
            <w:vAlign w:val="bottom"/>
          </w:tcPr>
          <w:p w:rsidR="00000000" w:rsidRDefault="00000000">
            <w:pPr>
              <w:ind w:right="227"/>
              <w:jc w:val="right"/>
              <w:rPr>
                <w:rFonts w:ascii="Arial" w:eastAsia="Arial Unicode MS" w:hAnsi="Arial"/>
                <w:sz w:val="18"/>
              </w:rPr>
            </w:pPr>
            <w:r>
              <w:rPr>
                <w:rFonts w:ascii="Arial" w:hAnsi="Arial"/>
                <w:sz w:val="18"/>
              </w:rPr>
              <w:t>264</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57" w:type="dxa"/>
            <w:bottom w:w="0" w:type="dxa"/>
            <w:right w:w="57" w:type="dxa"/>
          </w:tblCellMar>
        </w:tblPrEx>
        <w:trPr>
          <w:gridAfter w:val="1"/>
          <w:wAfter w:w="77" w:type="dxa"/>
          <w:cantSplit/>
          <w:trHeight w:val="20"/>
          <w:jc w:val="center"/>
        </w:trPr>
        <w:tc>
          <w:tcPr>
            <w:tcW w:w="3428" w:type="dxa"/>
            <w:gridSpan w:val="2"/>
            <w:tcBorders>
              <w:top w:val="single" w:sz="4" w:space="0" w:color="auto"/>
              <w:left w:val="single" w:sz="12" w:space="0" w:color="auto"/>
              <w:bottom w:val="single" w:sz="4" w:space="0" w:color="auto"/>
              <w:right w:val="single" w:sz="4" w:space="0" w:color="auto"/>
            </w:tcBorders>
            <w:vAlign w:val="bottom"/>
          </w:tcPr>
          <w:p w:rsidR="00000000" w:rsidRDefault="00000000">
            <w:pPr>
              <w:rPr>
                <w:rFonts w:ascii="Arial" w:eastAsia="Arial Unicode MS" w:hAnsi="Arial"/>
                <w:sz w:val="18"/>
              </w:rPr>
            </w:pPr>
            <w:r>
              <w:rPr>
                <w:rFonts w:ascii="Arial" w:hAnsi="Arial"/>
                <w:sz w:val="18"/>
              </w:rPr>
              <w:t>Экономика, Скопье</w:t>
            </w:r>
          </w:p>
        </w:tc>
        <w:tc>
          <w:tcPr>
            <w:tcW w:w="103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4</w:t>
            </w:r>
            <w:r>
              <w:rPr>
                <w:rFonts w:ascii="Arial" w:hAnsi="Arial"/>
                <w:sz w:val="18"/>
                <w:lang w:val="en-US"/>
              </w:rPr>
              <w:t> </w:t>
            </w:r>
            <w:r>
              <w:rPr>
                <w:rFonts w:ascii="Arial" w:hAnsi="Arial"/>
                <w:sz w:val="18"/>
              </w:rPr>
              <w:t>370</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2</w:t>
            </w:r>
            <w:r>
              <w:rPr>
                <w:rFonts w:ascii="Arial" w:hAnsi="Arial"/>
                <w:sz w:val="18"/>
                <w:lang w:val="en-US"/>
              </w:rPr>
              <w:t> </w:t>
            </w:r>
            <w:r>
              <w:rPr>
                <w:rFonts w:ascii="Arial" w:hAnsi="Arial"/>
                <w:sz w:val="18"/>
              </w:rPr>
              <w:t>762</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4</w:t>
            </w:r>
            <w:r>
              <w:rPr>
                <w:rFonts w:ascii="Arial" w:hAnsi="Arial"/>
                <w:sz w:val="18"/>
                <w:lang w:val="en-US"/>
              </w:rPr>
              <w:t> </w:t>
            </w:r>
            <w:r>
              <w:rPr>
                <w:rFonts w:ascii="Arial" w:hAnsi="Arial"/>
                <w:sz w:val="18"/>
              </w:rPr>
              <w:t>718</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2</w:t>
            </w:r>
            <w:r>
              <w:rPr>
                <w:rFonts w:ascii="Arial" w:hAnsi="Arial"/>
                <w:sz w:val="18"/>
                <w:lang w:val="en-US"/>
              </w:rPr>
              <w:t> </w:t>
            </w:r>
            <w:r>
              <w:rPr>
                <w:rFonts w:ascii="Arial" w:hAnsi="Arial"/>
                <w:sz w:val="18"/>
              </w:rPr>
              <w:t>957</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5</w:t>
            </w:r>
            <w:r>
              <w:rPr>
                <w:rFonts w:ascii="Arial" w:hAnsi="Arial"/>
                <w:sz w:val="18"/>
                <w:lang w:val="en-US"/>
              </w:rPr>
              <w:t> </w:t>
            </w:r>
            <w:r>
              <w:rPr>
                <w:rFonts w:ascii="Arial" w:hAnsi="Arial"/>
                <w:sz w:val="18"/>
              </w:rPr>
              <w:t>101</w:t>
            </w:r>
          </w:p>
        </w:tc>
        <w:tc>
          <w:tcPr>
            <w:tcW w:w="1042" w:type="dxa"/>
            <w:tcBorders>
              <w:top w:val="single" w:sz="4" w:space="0" w:color="auto"/>
              <w:left w:val="single" w:sz="4" w:space="0" w:color="auto"/>
              <w:bottom w:val="single" w:sz="4" w:space="0" w:color="auto"/>
              <w:right w:val="single" w:sz="12" w:space="0" w:color="auto"/>
            </w:tcBorders>
            <w:vAlign w:val="bottom"/>
          </w:tcPr>
          <w:p w:rsidR="00000000" w:rsidRDefault="00000000">
            <w:pPr>
              <w:ind w:right="227"/>
              <w:jc w:val="right"/>
              <w:rPr>
                <w:rFonts w:ascii="Arial" w:eastAsia="Arial Unicode MS" w:hAnsi="Arial"/>
                <w:sz w:val="18"/>
              </w:rPr>
            </w:pPr>
            <w:r>
              <w:rPr>
                <w:rFonts w:ascii="Arial" w:hAnsi="Arial"/>
                <w:sz w:val="18"/>
              </w:rPr>
              <w:t>3</w:t>
            </w:r>
            <w:r>
              <w:rPr>
                <w:rFonts w:ascii="Arial" w:hAnsi="Arial"/>
                <w:sz w:val="18"/>
                <w:lang w:val="en-US"/>
              </w:rPr>
              <w:t> </w:t>
            </w:r>
            <w:r>
              <w:rPr>
                <w:rFonts w:ascii="Arial" w:hAnsi="Arial"/>
                <w:sz w:val="18"/>
              </w:rPr>
              <w:t>215</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57" w:type="dxa"/>
            <w:bottom w:w="0" w:type="dxa"/>
            <w:right w:w="57" w:type="dxa"/>
          </w:tblCellMar>
        </w:tblPrEx>
        <w:trPr>
          <w:gridAfter w:val="1"/>
          <w:wAfter w:w="77" w:type="dxa"/>
          <w:cantSplit/>
          <w:trHeight w:val="20"/>
          <w:jc w:val="center"/>
        </w:trPr>
        <w:tc>
          <w:tcPr>
            <w:tcW w:w="3428" w:type="dxa"/>
            <w:gridSpan w:val="2"/>
            <w:tcBorders>
              <w:top w:val="single" w:sz="4" w:space="0" w:color="auto"/>
              <w:left w:val="single" w:sz="12" w:space="0" w:color="auto"/>
              <w:bottom w:val="single" w:sz="4" w:space="0" w:color="auto"/>
              <w:right w:val="single" w:sz="4" w:space="0" w:color="auto"/>
            </w:tcBorders>
            <w:vAlign w:val="bottom"/>
          </w:tcPr>
          <w:p w:rsidR="00000000" w:rsidRDefault="00000000">
            <w:pPr>
              <w:rPr>
                <w:rFonts w:ascii="Arial" w:eastAsia="Arial Unicode MS" w:hAnsi="Arial"/>
                <w:sz w:val="18"/>
              </w:rPr>
            </w:pPr>
            <w:r>
              <w:rPr>
                <w:rFonts w:ascii="Arial" w:hAnsi="Arial"/>
                <w:sz w:val="18"/>
              </w:rPr>
              <w:t>Экономика, Прилеп</w:t>
            </w:r>
          </w:p>
        </w:tc>
        <w:tc>
          <w:tcPr>
            <w:tcW w:w="103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1 201</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677</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1 344</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763</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1 666</w:t>
            </w:r>
          </w:p>
        </w:tc>
        <w:tc>
          <w:tcPr>
            <w:tcW w:w="1042" w:type="dxa"/>
            <w:tcBorders>
              <w:top w:val="single" w:sz="4" w:space="0" w:color="auto"/>
              <w:left w:val="single" w:sz="4" w:space="0" w:color="auto"/>
              <w:bottom w:val="single" w:sz="4" w:space="0" w:color="auto"/>
              <w:right w:val="single" w:sz="12" w:space="0" w:color="auto"/>
            </w:tcBorders>
            <w:vAlign w:val="bottom"/>
          </w:tcPr>
          <w:p w:rsidR="00000000" w:rsidRDefault="00000000">
            <w:pPr>
              <w:ind w:right="227"/>
              <w:jc w:val="right"/>
              <w:rPr>
                <w:rFonts w:ascii="Arial" w:eastAsia="Arial Unicode MS" w:hAnsi="Arial"/>
                <w:sz w:val="18"/>
              </w:rPr>
            </w:pPr>
            <w:r>
              <w:rPr>
                <w:rFonts w:ascii="Arial" w:hAnsi="Arial"/>
                <w:sz w:val="18"/>
              </w:rPr>
              <w:t>890</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57" w:type="dxa"/>
            <w:bottom w:w="0" w:type="dxa"/>
            <w:right w:w="57" w:type="dxa"/>
          </w:tblCellMar>
        </w:tblPrEx>
        <w:trPr>
          <w:gridAfter w:val="1"/>
          <w:wAfter w:w="77" w:type="dxa"/>
          <w:cantSplit/>
          <w:trHeight w:val="20"/>
          <w:jc w:val="center"/>
        </w:trPr>
        <w:tc>
          <w:tcPr>
            <w:tcW w:w="3428" w:type="dxa"/>
            <w:gridSpan w:val="2"/>
            <w:tcBorders>
              <w:top w:val="single" w:sz="4" w:space="0" w:color="auto"/>
              <w:left w:val="single" w:sz="12" w:space="0" w:color="auto"/>
              <w:bottom w:val="single" w:sz="4" w:space="0" w:color="auto"/>
              <w:right w:val="single" w:sz="4" w:space="0" w:color="auto"/>
            </w:tcBorders>
            <w:vAlign w:val="bottom"/>
          </w:tcPr>
          <w:p w:rsidR="00000000" w:rsidRDefault="00000000">
            <w:pPr>
              <w:rPr>
                <w:rFonts w:ascii="Arial" w:eastAsia="Arial Unicode MS" w:hAnsi="Arial"/>
                <w:sz w:val="18"/>
              </w:rPr>
            </w:pPr>
            <w:r>
              <w:rPr>
                <w:rFonts w:ascii="Arial" w:hAnsi="Arial"/>
                <w:sz w:val="18"/>
              </w:rPr>
              <w:t>Туризм и снабжение</w:t>
            </w:r>
          </w:p>
        </w:tc>
        <w:tc>
          <w:tcPr>
            <w:tcW w:w="103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1</w:t>
            </w:r>
            <w:r>
              <w:rPr>
                <w:rFonts w:ascii="Arial" w:hAnsi="Arial"/>
                <w:sz w:val="18"/>
                <w:lang w:val="en-US"/>
              </w:rPr>
              <w:t> </w:t>
            </w:r>
            <w:r>
              <w:rPr>
                <w:rFonts w:ascii="Arial" w:hAnsi="Arial"/>
                <w:sz w:val="18"/>
              </w:rPr>
              <w:t>707</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911</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2</w:t>
            </w:r>
            <w:r>
              <w:rPr>
                <w:rFonts w:ascii="Arial" w:hAnsi="Arial"/>
                <w:sz w:val="18"/>
                <w:lang w:val="en-US"/>
              </w:rPr>
              <w:t> </w:t>
            </w:r>
            <w:r>
              <w:rPr>
                <w:rFonts w:ascii="Arial" w:hAnsi="Arial"/>
                <w:sz w:val="18"/>
              </w:rPr>
              <w:t>547</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1</w:t>
            </w:r>
            <w:r>
              <w:rPr>
                <w:rFonts w:ascii="Arial" w:hAnsi="Arial"/>
                <w:sz w:val="18"/>
                <w:lang w:val="en-US"/>
              </w:rPr>
              <w:t> </w:t>
            </w:r>
            <w:r>
              <w:rPr>
                <w:rFonts w:ascii="Arial" w:hAnsi="Arial"/>
                <w:sz w:val="18"/>
              </w:rPr>
              <w:t>349</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2</w:t>
            </w:r>
            <w:r>
              <w:rPr>
                <w:rFonts w:ascii="Arial" w:hAnsi="Arial"/>
                <w:sz w:val="18"/>
                <w:lang w:val="en-US"/>
              </w:rPr>
              <w:t> </w:t>
            </w:r>
            <w:r>
              <w:rPr>
                <w:rFonts w:ascii="Arial" w:hAnsi="Arial"/>
                <w:sz w:val="18"/>
              </w:rPr>
              <w:t>441</w:t>
            </w:r>
          </w:p>
        </w:tc>
        <w:tc>
          <w:tcPr>
            <w:tcW w:w="1042" w:type="dxa"/>
            <w:tcBorders>
              <w:top w:val="single" w:sz="4" w:space="0" w:color="auto"/>
              <w:left w:val="single" w:sz="4" w:space="0" w:color="auto"/>
              <w:bottom w:val="single" w:sz="4" w:space="0" w:color="auto"/>
              <w:right w:val="single" w:sz="12" w:space="0" w:color="auto"/>
            </w:tcBorders>
            <w:vAlign w:val="bottom"/>
          </w:tcPr>
          <w:p w:rsidR="00000000" w:rsidRDefault="00000000">
            <w:pPr>
              <w:ind w:right="227"/>
              <w:jc w:val="right"/>
              <w:rPr>
                <w:rFonts w:ascii="Arial" w:eastAsia="Arial Unicode MS" w:hAnsi="Arial"/>
                <w:sz w:val="18"/>
              </w:rPr>
            </w:pPr>
            <w:r>
              <w:rPr>
                <w:rFonts w:ascii="Arial" w:hAnsi="Arial"/>
                <w:sz w:val="18"/>
              </w:rPr>
              <w:t>1</w:t>
            </w:r>
            <w:r>
              <w:rPr>
                <w:rFonts w:ascii="Arial" w:hAnsi="Arial"/>
                <w:sz w:val="18"/>
                <w:lang w:val="en-US"/>
              </w:rPr>
              <w:t> </w:t>
            </w:r>
            <w:r>
              <w:rPr>
                <w:rFonts w:ascii="Arial" w:hAnsi="Arial"/>
                <w:sz w:val="18"/>
              </w:rPr>
              <w:t>271</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57" w:type="dxa"/>
            <w:bottom w:w="0" w:type="dxa"/>
            <w:right w:w="57" w:type="dxa"/>
          </w:tblCellMar>
        </w:tblPrEx>
        <w:trPr>
          <w:gridAfter w:val="1"/>
          <w:wAfter w:w="77" w:type="dxa"/>
          <w:cantSplit/>
          <w:trHeight w:val="20"/>
          <w:jc w:val="center"/>
        </w:trPr>
        <w:tc>
          <w:tcPr>
            <w:tcW w:w="3428" w:type="dxa"/>
            <w:gridSpan w:val="2"/>
            <w:tcBorders>
              <w:top w:val="single" w:sz="4" w:space="0" w:color="auto"/>
              <w:left w:val="single" w:sz="12" w:space="0" w:color="auto"/>
              <w:bottom w:val="single" w:sz="4" w:space="0" w:color="auto"/>
              <w:right w:val="single" w:sz="4" w:space="0" w:color="auto"/>
            </w:tcBorders>
            <w:vAlign w:val="bottom"/>
          </w:tcPr>
          <w:p w:rsidR="00000000" w:rsidRDefault="00000000">
            <w:pPr>
              <w:rPr>
                <w:rFonts w:ascii="Arial" w:eastAsia="Arial Unicode MS" w:hAnsi="Arial"/>
                <w:sz w:val="18"/>
              </w:rPr>
            </w:pPr>
            <w:r>
              <w:rPr>
                <w:rFonts w:ascii="Arial" w:hAnsi="Arial"/>
                <w:sz w:val="18"/>
              </w:rPr>
              <w:t>Право</w:t>
            </w:r>
          </w:p>
        </w:tc>
        <w:tc>
          <w:tcPr>
            <w:tcW w:w="103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2</w:t>
            </w:r>
            <w:r>
              <w:rPr>
                <w:rFonts w:ascii="Arial" w:hAnsi="Arial"/>
                <w:sz w:val="18"/>
                <w:lang w:val="en-US"/>
              </w:rPr>
              <w:t> </w:t>
            </w:r>
            <w:r>
              <w:rPr>
                <w:rFonts w:ascii="Arial" w:hAnsi="Arial"/>
                <w:sz w:val="18"/>
              </w:rPr>
              <w:t>013</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1</w:t>
            </w:r>
            <w:r>
              <w:rPr>
                <w:rFonts w:ascii="Arial" w:hAnsi="Arial"/>
                <w:sz w:val="18"/>
                <w:lang w:val="en-US"/>
              </w:rPr>
              <w:t> </w:t>
            </w:r>
            <w:r>
              <w:rPr>
                <w:rFonts w:ascii="Arial" w:hAnsi="Arial"/>
                <w:sz w:val="18"/>
              </w:rPr>
              <w:t>171</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2</w:t>
            </w:r>
            <w:r>
              <w:rPr>
                <w:rFonts w:ascii="Arial" w:hAnsi="Arial"/>
                <w:sz w:val="18"/>
                <w:lang w:val="en-US"/>
              </w:rPr>
              <w:t> </w:t>
            </w:r>
            <w:r>
              <w:rPr>
                <w:rFonts w:ascii="Arial" w:hAnsi="Arial"/>
                <w:sz w:val="18"/>
              </w:rPr>
              <w:t>965</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1</w:t>
            </w:r>
            <w:r>
              <w:rPr>
                <w:rFonts w:ascii="Arial" w:hAnsi="Arial"/>
                <w:sz w:val="18"/>
                <w:lang w:val="en-US"/>
              </w:rPr>
              <w:t> </w:t>
            </w:r>
            <w:r>
              <w:rPr>
                <w:rFonts w:ascii="Arial" w:hAnsi="Arial"/>
                <w:sz w:val="18"/>
              </w:rPr>
              <w:t>730</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3</w:t>
            </w:r>
            <w:r>
              <w:rPr>
                <w:rFonts w:ascii="Arial" w:hAnsi="Arial"/>
                <w:sz w:val="18"/>
                <w:lang w:val="en-US"/>
              </w:rPr>
              <w:t> </w:t>
            </w:r>
            <w:r>
              <w:rPr>
                <w:rFonts w:ascii="Arial" w:hAnsi="Arial"/>
                <w:sz w:val="18"/>
              </w:rPr>
              <w:t>334</w:t>
            </w:r>
          </w:p>
        </w:tc>
        <w:tc>
          <w:tcPr>
            <w:tcW w:w="1042" w:type="dxa"/>
            <w:tcBorders>
              <w:top w:val="single" w:sz="4" w:space="0" w:color="auto"/>
              <w:left w:val="single" w:sz="4" w:space="0" w:color="auto"/>
              <w:bottom w:val="single" w:sz="4" w:space="0" w:color="auto"/>
              <w:right w:val="single" w:sz="12" w:space="0" w:color="auto"/>
            </w:tcBorders>
            <w:vAlign w:val="bottom"/>
          </w:tcPr>
          <w:p w:rsidR="00000000" w:rsidRDefault="00000000">
            <w:pPr>
              <w:ind w:right="227"/>
              <w:jc w:val="right"/>
              <w:rPr>
                <w:rFonts w:ascii="Arial" w:eastAsia="Arial Unicode MS" w:hAnsi="Arial"/>
                <w:sz w:val="18"/>
              </w:rPr>
            </w:pPr>
            <w:r>
              <w:rPr>
                <w:rFonts w:ascii="Arial" w:hAnsi="Arial"/>
                <w:sz w:val="18"/>
              </w:rPr>
              <w:t>1</w:t>
            </w:r>
            <w:r>
              <w:rPr>
                <w:rFonts w:ascii="Arial" w:hAnsi="Arial"/>
                <w:sz w:val="18"/>
                <w:lang w:val="en-US"/>
              </w:rPr>
              <w:t> </w:t>
            </w:r>
            <w:r>
              <w:rPr>
                <w:rFonts w:ascii="Arial" w:hAnsi="Arial"/>
                <w:sz w:val="18"/>
              </w:rPr>
              <w:t>900</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57" w:type="dxa"/>
            <w:bottom w:w="0" w:type="dxa"/>
            <w:right w:w="57" w:type="dxa"/>
          </w:tblCellMar>
        </w:tblPrEx>
        <w:trPr>
          <w:gridAfter w:val="1"/>
          <w:wAfter w:w="77" w:type="dxa"/>
          <w:cantSplit/>
          <w:trHeight w:val="20"/>
          <w:jc w:val="center"/>
        </w:trPr>
        <w:tc>
          <w:tcPr>
            <w:tcW w:w="3428" w:type="dxa"/>
            <w:gridSpan w:val="2"/>
            <w:tcBorders>
              <w:top w:val="single" w:sz="4" w:space="0" w:color="auto"/>
              <w:left w:val="single" w:sz="12" w:space="0" w:color="auto"/>
              <w:bottom w:val="single" w:sz="4" w:space="0" w:color="auto"/>
              <w:right w:val="single" w:sz="4" w:space="0" w:color="auto"/>
            </w:tcBorders>
            <w:vAlign w:val="bottom"/>
          </w:tcPr>
          <w:p w:rsidR="00000000" w:rsidRDefault="00000000">
            <w:pPr>
              <w:rPr>
                <w:rFonts w:ascii="Arial" w:eastAsia="Arial Unicode MS" w:hAnsi="Arial"/>
                <w:sz w:val="18"/>
              </w:rPr>
            </w:pPr>
            <w:r>
              <w:rPr>
                <w:rFonts w:ascii="Arial" w:hAnsi="Arial"/>
                <w:sz w:val="18"/>
              </w:rPr>
              <w:t>Философия</w:t>
            </w:r>
          </w:p>
        </w:tc>
        <w:tc>
          <w:tcPr>
            <w:tcW w:w="103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1</w:t>
            </w:r>
            <w:r>
              <w:rPr>
                <w:rFonts w:ascii="Arial" w:hAnsi="Arial"/>
                <w:sz w:val="18"/>
                <w:lang w:val="en-US"/>
              </w:rPr>
              <w:t> </w:t>
            </w:r>
            <w:r>
              <w:rPr>
                <w:rFonts w:ascii="Arial" w:hAnsi="Arial"/>
                <w:sz w:val="18"/>
              </w:rPr>
              <w:t>993</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1</w:t>
            </w:r>
            <w:r>
              <w:rPr>
                <w:rFonts w:ascii="Arial" w:hAnsi="Arial"/>
                <w:sz w:val="18"/>
                <w:lang w:val="en-US"/>
              </w:rPr>
              <w:t> </w:t>
            </w:r>
            <w:r>
              <w:rPr>
                <w:rFonts w:ascii="Arial" w:hAnsi="Arial"/>
                <w:sz w:val="18"/>
              </w:rPr>
              <w:t>361</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2</w:t>
            </w:r>
            <w:r>
              <w:rPr>
                <w:rFonts w:ascii="Arial" w:hAnsi="Arial"/>
                <w:sz w:val="18"/>
                <w:lang w:val="en-US"/>
              </w:rPr>
              <w:t> </w:t>
            </w:r>
            <w:r>
              <w:rPr>
                <w:rFonts w:ascii="Arial" w:hAnsi="Arial"/>
                <w:sz w:val="18"/>
              </w:rPr>
              <w:t>189</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1</w:t>
            </w:r>
            <w:r>
              <w:rPr>
                <w:rFonts w:ascii="Arial" w:hAnsi="Arial"/>
                <w:sz w:val="18"/>
                <w:lang w:val="en-US"/>
              </w:rPr>
              <w:t> </w:t>
            </w:r>
            <w:r>
              <w:rPr>
                <w:rFonts w:ascii="Arial" w:hAnsi="Arial"/>
                <w:sz w:val="18"/>
              </w:rPr>
              <w:t>496</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2</w:t>
            </w:r>
            <w:r>
              <w:rPr>
                <w:rFonts w:ascii="Arial" w:hAnsi="Arial"/>
                <w:sz w:val="18"/>
                <w:lang w:val="en-US"/>
              </w:rPr>
              <w:t> </w:t>
            </w:r>
            <w:r>
              <w:rPr>
                <w:rFonts w:ascii="Arial" w:hAnsi="Arial"/>
                <w:sz w:val="18"/>
              </w:rPr>
              <w:t>870</w:t>
            </w:r>
          </w:p>
        </w:tc>
        <w:tc>
          <w:tcPr>
            <w:tcW w:w="1042" w:type="dxa"/>
            <w:tcBorders>
              <w:top w:val="single" w:sz="4" w:space="0" w:color="auto"/>
              <w:left w:val="single" w:sz="4" w:space="0" w:color="auto"/>
              <w:bottom w:val="single" w:sz="4" w:space="0" w:color="auto"/>
              <w:right w:val="single" w:sz="12" w:space="0" w:color="auto"/>
            </w:tcBorders>
            <w:vAlign w:val="bottom"/>
          </w:tcPr>
          <w:p w:rsidR="00000000" w:rsidRDefault="00000000">
            <w:pPr>
              <w:ind w:right="227"/>
              <w:jc w:val="right"/>
              <w:rPr>
                <w:rFonts w:ascii="Arial" w:eastAsia="Arial Unicode MS" w:hAnsi="Arial"/>
                <w:sz w:val="18"/>
              </w:rPr>
            </w:pPr>
            <w:r>
              <w:rPr>
                <w:rFonts w:ascii="Arial" w:hAnsi="Arial"/>
                <w:sz w:val="18"/>
              </w:rPr>
              <w:t>1</w:t>
            </w:r>
            <w:r>
              <w:rPr>
                <w:rFonts w:ascii="Arial" w:hAnsi="Arial"/>
                <w:sz w:val="18"/>
                <w:lang w:val="en-US"/>
              </w:rPr>
              <w:t> </w:t>
            </w:r>
            <w:r>
              <w:rPr>
                <w:rFonts w:ascii="Arial" w:hAnsi="Arial"/>
                <w:sz w:val="18"/>
              </w:rPr>
              <w:t>929</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57" w:type="dxa"/>
            <w:bottom w:w="0" w:type="dxa"/>
            <w:right w:w="57" w:type="dxa"/>
          </w:tblCellMar>
        </w:tblPrEx>
        <w:trPr>
          <w:gridAfter w:val="1"/>
          <w:wAfter w:w="77" w:type="dxa"/>
          <w:cantSplit/>
          <w:trHeight w:val="20"/>
          <w:jc w:val="center"/>
        </w:trPr>
        <w:tc>
          <w:tcPr>
            <w:tcW w:w="3428" w:type="dxa"/>
            <w:gridSpan w:val="2"/>
            <w:tcBorders>
              <w:top w:val="single" w:sz="4" w:space="0" w:color="auto"/>
              <w:left w:val="single" w:sz="12" w:space="0" w:color="auto"/>
              <w:bottom w:val="single" w:sz="4" w:space="0" w:color="auto"/>
              <w:right w:val="single" w:sz="4" w:space="0" w:color="auto"/>
            </w:tcBorders>
            <w:vAlign w:val="bottom"/>
          </w:tcPr>
          <w:p w:rsidR="00000000" w:rsidRDefault="00000000">
            <w:pPr>
              <w:rPr>
                <w:rFonts w:ascii="Arial" w:eastAsia="Arial Unicode MS" w:hAnsi="Arial"/>
                <w:sz w:val="18"/>
              </w:rPr>
            </w:pPr>
            <w:r>
              <w:rPr>
                <w:rFonts w:ascii="Arial" w:hAnsi="Arial"/>
                <w:sz w:val="18"/>
              </w:rPr>
              <w:t>Филология</w:t>
            </w:r>
          </w:p>
        </w:tc>
        <w:tc>
          <w:tcPr>
            <w:tcW w:w="103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2</w:t>
            </w:r>
            <w:r>
              <w:rPr>
                <w:rFonts w:ascii="Arial" w:hAnsi="Arial"/>
                <w:sz w:val="18"/>
                <w:lang w:val="en-US"/>
              </w:rPr>
              <w:t> </w:t>
            </w:r>
            <w:r>
              <w:rPr>
                <w:rFonts w:ascii="Arial" w:hAnsi="Arial"/>
                <w:sz w:val="18"/>
              </w:rPr>
              <w:t>992</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2</w:t>
            </w:r>
            <w:r>
              <w:rPr>
                <w:rFonts w:ascii="Arial" w:hAnsi="Arial"/>
                <w:sz w:val="18"/>
                <w:lang w:val="en-US"/>
              </w:rPr>
              <w:t> </w:t>
            </w:r>
            <w:r>
              <w:rPr>
                <w:rFonts w:ascii="Arial" w:hAnsi="Arial"/>
                <w:sz w:val="18"/>
              </w:rPr>
              <w:t>403</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2</w:t>
            </w:r>
            <w:r>
              <w:rPr>
                <w:rFonts w:ascii="Arial" w:hAnsi="Arial"/>
                <w:sz w:val="18"/>
                <w:lang w:val="en-US"/>
              </w:rPr>
              <w:t> </w:t>
            </w:r>
            <w:r>
              <w:rPr>
                <w:rFonts w:ascii="Arial" w:hAnsi="Arial"/>
                <w:sz w:val="18"/>
              </w:rPr>
              <w:t>987</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2</w:t>
            </w:r>
            <w:r>
              <w:rPr>
                <w:rFonts w:ascii="Arial" w:hAnsi="Arial"/>
                <w:sz w:val="18"/>
                <w:lang w:val="en-US"/>
              </w:rPr>
              <w:t> </w:t>
            </w:r>
            <w:r>
              <w:rPr>
                <w:rFonts w:ascii="Arial" w:hAnsi="Arial"/>
                <w:sz w:val="18"/>
              </w:rPr>
              <w:t>433</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3</w:t>
            </w:r>
            <w:r>
              <w:rPr>
                <w:rFonts w:ascii="Arial" w:hAnsi="Arial"/>
                <w:sz w:val="18"/>
                <w:lang w:val="en-US"/>
              </w:rPr>
              <w:t> </w:t>
            </w:r>
            <w:r>
              <w:rPr>
                <w:rFonts w:ascii="Arial" w:hAnsi="Arial"/>
                <w:sz w:val="18"/>
              </w:rPr>
              <w:t>206</w:t>
            </w:r>
          </w:p>
        </w:tc>
        <w:tc>
          <w:tcPr>
            <w:tcW w:w="1042" w:type="dxa"/>
            <w:tcBorders>
              <w:top w:val="single" w:sz="4" w:space="0" w:color="auto"/>
              <w:left w:val="single" w:sz="4" w:space="0" w:color="auto"/>
              <w:bottom w:val="single" w:sz="4" w:space="0" w:color="auto"/>
              <w:right w:val="single" w:sz="12" w:space="0" w:color="auto"/>
            </w:tcBorders>
            <w:vAlign w:val="bottom"/>
          </w:tcPr>
          <w:p w:rsidR="00000000" w:rsidRDefault="00000000">
            <w:pPr>
              <w:ind w:right="227"/>
              <w:jc w:val="right"/>
              <w:rPr>
                <w:rFonts w:ascii="Arial" w:eastAsia="Arial Unicode MS" w:hAnsi="Arial"/>
                <w:sz w:val="18"/>
              </w:rPr>
            </w:pPr>
            <w:r>
              <w:rPr>
                <w:rFonts w:ascii="Arial" w:hAnsi="Arial"/>
                <w:sz w:val="18"/>
              </w:rPr>
              <w:t>2</w:t>
            </w:r>
            <w:r>
              <w:rPr>
                <w:rFonts w:ascii="Arial" w:hAnsi="Arial"/>
                <w:sz w:val="18"/>
                <w:lang w:val="en-US"/>
              </w:rPr>
              <w:t> </w:t>
            </w:r>
            <w:r>
              <w:rPr>
                <w:rFonts w:ascii="Arial" w:hAnsi="Arial"/>
                <w:sz w:val="18"/>
              </w:rPr>
              <w:t>620</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57" w:type="dxa"/>
            <w:bottom w:w="0" w:type="dxa"/>
            <w:right w:w="57" w:type="dxa"/>
          </w:tblCellMar>
        </w:tblPrEx>
        <w:trPr>
          <w:gridAfter w:val="1"/>
          <w:wAfter w:w="77" w:type="dxa"/>
          <w:cantSplit/>
          <w:trHeight w:val="20"/>
          <w:jc w:val="center"/>
        </w:trPr>
        <w:tc>
          <w:tcPr>
            <w:tcW w:w="3428" w:type="dxa"/>
            <w:gridSpan w:val="2"/>
            <w:tcBorders>
              <w:top w:val="single" w:sz="4" w:space="0" w:color="auto"/>
              <w:left w:val="single" w:sz="12" w:space="0" w:color="auto"/>
              <w:bottom w:val="single" w:sz="4" w:space="0" w:color="auto"/>
              <w:right w:val="single" w:sz="4" w:space="0" w:color="auto"/>
            </w:tcBorders>
            <w:vAlign w:val="bottom"/>
          </w:tcPr>
          <w:p w:rsidR="00000000" w:rsidRDefault="00000000">
            <w:pPr>
              <w:rPr>
                <w:rFonts w:ascii="Arial" w:eastAsia="Arial Unicode MS" w:hAnsi="Arial"/>
                <w:sz w:val="18"/>
              </w:rPr>
            </w:pPr>
            <w:r>
              <w:rPr>
                <w:rFonts w:ascii="Arial" w:hAnsi="Arial"/>
                <w:sz w:val="18"/>
              </w:rPr>
              <w:t>Педагогика, Скопье</w:t>
            </w:r>
          </w:p>
        </w:tc>
        <w:tc>
          <w:tcPr>
            <w:tcW w:w="103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1</w:t>
            </w:r>
            <w:r>
              <w:rPr>
                <w:rFonts w:ascii="Arial" w:hAnsi="Arial"/>
                <w:sz w:val="18"/>
                <w:lang w:val="en-US"/>
              </w:rPr>
              <w:t> </w:t>
            </w:r>
            <w:r>
              <w:rPr>
                <w:rFonts w:ascii="Arial" w:hAnsi="Arial"/>
                <w:sz w:val="18"/>
              </w:rPr>
              <w:t>266</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1</w:t>
            </w:r>
            <w:r>
              <w:rPr>
                <w:rFonts w:ascii="Arial" w:hAnsi="Arial"/>
                <w:sz w:val="18"/>
                <w:lang w:val="en-US"/>
              </w:rPr>
              <w:t> </w:t>
            </w:r>
            <w:r>
              <w:rPr>
                <w:rFonts w:ascii="Arial" w:hAnsi="Arial"/>
                <w:sz w:val="18"/>
              </w:rPr>
              <w:t>050</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1</w:t>
            </w:r>
            <w:r>
              <w:rPr>
                <w:rFonts w:ascii="Arial" w:hAnsi="Arial"/>
                <w:sz w:val="18"/>
                <w:lang w:val="en-US"/>
              </w:rPr>
              <w:t> </w:t>
            </w:r>
            <w:r>
              <w:rPr>
                <w:rFonts w:ascii="Arial" w:hAnsi="Arial"/>
                <w:sz w:val="18"/>
              </w:rPr>
              <w:t>775</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1</w:t>
            </w:r>
            <w:r>
              <w:rPr>
                <w:rFonts w:ascii="Arial" w:hAnsi="Arial"/>
                <w:sz w:val="18"/>
                <w:lang w:val="en-US"/>
              </w:rPr>
              <w:t> </w:t>
            </w:r>
            <w:r>
              <w:rPr>
                <w:rFonts w:ascii="Arial" w:hAnsi="Arial"/>
                <w:sz w:val="18"/>
              </w:rPr>
              <w:t>509</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2</w:t>
            </w:r>
            <w:r>
              <w:rPr>
                <w:rFonts w:ascii="Arial" w:hAnsi="Arial"/>
                <w:sz w:val="18"/>
                <w:lang w:val="en-US"/>
              </w:rPr>
              <w:t> </w:t>
            </w:r>
            <w:r>
              <w:rPr>
                <w:rFonts w:ascii="Arial" w:hAnsi="Arial"/>
                <w:sz w:val="18"/>
              </w:rPr>
              <w:t>057</w:t>
            </w:r>
          </w:p>
        </w:tc>
        <w:tc>
          <w:tcPr>
            <w:tcW w:w="1042" w:type="dxa"/>
            <w:tcBorders>
              <w:top w:val="single" w:sz="4" w:space="0" w:color="auto"/>
              <w:left w:val="single" w:sz="4" w:space="0" w:color="auto"/>
              <w:bottom w:val="single" w:sz="4" w:space="0" w:color="auto"/>
              <w:right w:val="single" w:sz="12" w:space="0" w:color="auto"/>
            </w:tcBorders>
            <w:vAlign w:val="bottom"/>
          </w:tcPr>
          <w:p w:rsidR="00000000" w:rsidRDefault="00000000">
            <w:pPr>
              <w:ind w:right="227"/>
              <w:jc w:val="right"/>
              <w:rPr>
                <w:rFonts w:ascii="Arial" w:eastAsia="Arial Unicode MS" w:hAnsi="Arial"/>
                <w:sz w:val="18"/>
              </w:rPr>
            </w:pPr>
            <w:r>
              <w:rPr>
                <w:rFonts w:ascii="Arial" w:hAnsi="Arial"/>
                <w:sz w:val="18"/>
              </w:rPr>
              <w:t>1</w:t>
            </w:r>
            <w:r>
              <w:rPr>
                <w:rFonts w:ascii="Arial" w:hAnsi="Arial"/>
                <w:sz w:val="18"/>
                <w:lang w:val="en-US"/>
              </w:rPr>
              <w:t> </w:t>
            </w:r>
            <w:r>
              <w:rPr>
                <w:rFonts w:ascii="Arial" w:hAnsi="Arial"/>
                <w:sz w:val="18"/>
              </w:rPr>
              <w:t>766</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57" w:type="dxa"/>
            <w:bottom w:w="0" w:type="dxa"/>
            <w:right w:w="57" w:type="dxa"/>
          </w:tblCellMar>
        </w:tblPrEx>
        <w:trPr>
          <w:gridAfter w:val="1"/>
          <w:wAfter w:w="77" w:type="dxa"/>
          <w:cantSplit/>
          <w:trHeight w:val="20"/>
          <w:jc w:val="center"/>
        </w:trPr>
        <w:tc>
          <w:tcPr>
            <w:tcW w:w="3428" w:type="dxa"/>
            <w:gridSpan w:val="2"/>
            <w:tcBorders>
              <w:top w:val="single" w:sz="4" w:space="0" w:color="auto"/>
              <w:left w:val="single" w:sz="12" w:space="0" w:color="auto"/>
              <w:bottom w:val="single" w:sz="4" w:space="0" w:color="auto"/>
              <w:right w:val="single" w:sz="4" w:space="0" w:color="auto"/>
            </w:tcBorders>
            <w:vAlign w:val="bottom"/>
          </w:tcPr>
          <w:p w:rsidR="00000000" w:rsidRDefault="00000000">
            <w:pPr>
              <w:rPr>
                <w:rFonts w:ascii="Arial" w:eastAsia="Arial Unicode MS" w:hAnsi="Arial"/>
                <w:sz w:val="18"/>
              </w:rPr>
            </w:pPr>
            <w:r>
              <w:rPr>
                <w:rFonts w:ascii="Arial" w:hAnsi="Arial"/>
                <w:sz w:val="18"/>
              </w:rPr>
              <w:t>Педагогика, Стип</w:t>
            </w:r>
          </w:p>
        </w:tc>
        <w:tc>
          <w:tcPr>
            <w:tcW w:w="103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534</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480</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633</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564</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780</w:t>
            </w:r>
          </w:p>
        </w:tc>
        <w:tc>
          <w:tcPr>
            <w:tcW w:w="1042" w:type="dxa"/>
            <w:tcBorders>
              <w:top w:val="single" w:sz="4" w:space="0" w:color="auto"/>
              <w:left w:val="single" w:sz="4" w:space="0" w:color="auto"/>
              <w:bottom w:val="single" w:sz="4" w:space="0" w:color="auto"/>
              <w:right w:val="single" w:sz="12" w:space="0" w:color="auto"/>
            </w:tcBorders>
            <w:vAlign w:val="bottom"/>
          </w:tcPr>
          <w:p w:rsidR="00000000" w:rsidRDefault="00000000">
            <w:pPr>
              <w:ind w:right="227"/>
              <w:jc w:val="right"/>
              <w:rPr>
                <w:rFonts w:ascii="Arial" w:eastAsia="Arial Unicode MS" w:hAnsi="Arial"/>
                <w:sz w:val="18"/>
              </w:rPr>
            </w:pPr>
            <w:r>
              <w:rPr>
                <w:rFonts w:ascii="Arial" w:hAnsi="Arial"/>
                <w:sz w:val="18"/>
              </w:rPr>
              <w:t>672</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57" w:type="dxa"/>
            <w:bottom w:w="0" w:type="dxa"/>
            <w:right w:w="57" w:type="dxa"/>
          </w:tblCellMar>
        </w:tblPrEx>
        <w:trPr>
          <w:gridAfter w:val="1"/>
          <w:wAfter w:w="77" w:type="dxa"/>
          <w:cantSplit/>
          <w:trHeight w:val="20"/>
          <w:jc w:val="center"/>
        </w:trPr>
        <w:tc>
          <w:tcPr>
            <w:tcW w:w="3428" w:type="dxa"/>
            <w:gridSpan w:val="2"/>
            <w:tcBorders>
              <w:top w:val="single" w:sz="4" w:space="0" w:color="auto"/>
              <w:left w:val="single" w:sz="12" w:space="0" w:color="auto"/>
              <w:bottom w:val="single" w:sz="4" w:space="0" w:color="auto"/>
              <w:right w:val="single" w:sz="4" w:space="0" w:color="auto"/>
            </w:tcBorders>
            <w:vAlign w:val="bottom"/>
          </w:tcPr>
          <w:p w:rsidR="00000000" w:rsidRDefault="00000000">
            <w:pPr>
              <w:rPr>
                <w:rFonts w:ascii="Arial" w:eastAsia="Arial Unicode MS" w:hAnsi="Arial"/>
                <w:sz w:val="18"/>
              </w:rPr>
            </w:pPr>
            <w:r>
              <w:rPr>
                <w:rFonts w:ascii="Arial" w:hAnsi="Arial"/>
                <w:sz w:val="18"/>
              </w:rPr>
              <w:t>Изобразительные искусства</w:t>
            </w:r>
          </w:p>
        </w:tc>
        <w:tc>
          <w:tcPr>
            <w:tcW w:w="103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175</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92</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171</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92</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181</w:t>
            </w:r>
          </w:p>
        </w:tc>
        <w:tc>
          <w:tcPr>
            <w:tcW w:w="1042" w:type="dxa"/>
            <w:tcBorders>
              <w:top w:val="single" w:sz="4" w:space="0" w:color="auto"/>
              <w:left w:val="single" w:sz="4" w:space="0" w:color="auto"/>
              <w:bottom w:val="single" w:sz="4" w:space="0" w:color="auto"/>
              <w:right w:val="single" w:sz="12" w:space="0" w:color="auto"/>
            </w:tcBorders>
            <w:vAlign w:val="bottom"/>
          </w:tcPr>
          <w:p w:rsidR="00000000" w:rsidRDefault="00000000">
            <w:pPr>
              <w:ind w:right="227"/>
              <w:jc w:val="right"/>
              <w:rPr>
                <w:rFonts w:ascii="Arial" w:eastAsia="Arial Unicode MS" w:hAnsi="Arial"/>
                <w:sz w:val="18"/>
              </w:rPr>
            </w:pPr>
            <w:r>
              <w:rPr>
                <w:rFonts w:ascii="Arial" w:hAnsi="Arial"/>
                <w:sz w:val="18"/>
              </w:rPr>
              <w:t>107</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57" w:type="dxa"/>
            <w:bottom w:w="0" w:type="dxa"/>
            <w:right w:w="57" w:type="dxa"/>
          </w:tblCellMar>
        </w:tblPrEx>
        <w:trPr>
          <w:gridAfter w:val="1"/>
          <w:wAfter w:w="77" w:type="dxa"/>
          <w:cantSplit/>
          <w:trHeight w:val="20"/>
          <w:jc w:val="center"/>
        </w:trPr>
        <w:tc>
          <w:tcPr>
            <w:tcW w:w="3428" w:type="dxa"/>
            <w:gridSpan w:val="2"/>
            <w:tcBorders>
              <w:top w:val="single" w:sz="4" w:space="0" w:color="auto"/>
              <w:left w:val="single" w:sz="12" w:space="0" w:color="auto"/>
              <w:bottom w:val="single" w:sz="12" w:space="0" w:color="auto"/>
              <w:right w:val="single" w:sz="4" w:space="0" w:color="auto"/>
            </w:tcBorders>
            <w:vAlign w:val="bottom"/>
          </w:tcPr>
          <w:p w:rsidR="00000000" w:rsidRDefault="00000000">
            <w:pPr>
              <w:rPr>
                <w:rFonts w:ascii="Arial" w:eastAsia="Arial Unicode MS" w:hAnsi="Arial"/>
                <w:sz w:val="18"/>
              </w:rPr>
            </w:pPr>
            <w:r>
              <w:rPr>
                <w:rFonts w:ascii="Arial" w:hAnsi="Arial"/>
                <w:sz w:val="18"/>
              </w:rPr>
              <w:t>Медицинский колледж</w:t>
            </w:r>
          </w:p>
        </w:tc>
        <w:tc>
          <w:tcPr>
            <w:tcW w:w="1031" w:type="dxa"/>
            <w:tcBorders>
              <w:top w:val="single" w:sz="4" w:space="0" w:color="auto"/>
              <w:left w:val="single" w:sz="4" w:space="0" w:color="auto"/>
              <w:bottom w:val="single" w:sz="12"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482</w:t>
            </w:r>
          </w:p>
        </w:tc>
        <w:tc>
          <w:tcPr>
            <w:tcW w:w="1032" w:type="dxa"/>
            <w:tcBorders>
              <w:top w:val="single" w:sz="4" w:space="0" w:color="auto"/>
              <w:left w:val="single" w:sz="4" w:space="0" w:color="auto"/>
              <w:bottom w:val="single" w:sz="12"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425</w:t>
            </w:r>
          </w:p>
        </w:tc>
        <w:tc>
          <w:tcPr>
            <w:tcW w:w="1032" w:type="dxa"/>
            <w:tcBorders>
              <w:top w:val="single" w:sz="4" w:space="0" w:color="auto"/>
              <w:left w:val="single" w:sz="4" w:space="0" w:color="auto"/>
              <w:bottom w:val="single" w:sz="12"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495</w:t>
            </w:r>
          </w:p>
        </w:tc>
        <w:tc>
          <w:tcPr>
            <w:tcW w:w="1032" w:type="dxa"/>
            <w:tcBorders>
              <w:top w:val="single" w:sz="4" w:space="0" w:color="auto"/>
              <w:left w:val="single" w:sz="4" w:space="0" w:color="auto"/>
              <w:bottom w:val="single" w:sz="12"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428</w:t>
            </w:r>
          </w:p>
        </w:tc>
        <w:tc>
          <w:tcPr>
            <w:tcW w:w="1032" w:type="dxa"/>
            <w:tcBorders>
              <w:top w:val="single" w:sz="4" w:space="0" w:color="auto"/>
              <w:left w:val="single" w:sz="4" w:space="0" w:color="auto"/>
              <w:bottom w:val="single" w:sz="12"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653</w:t>
            </w:r>
          </w:p>
        </w:tc>
        <w:tc>
          <w:tcPr>
            <w:tcW w:w="1042" w:type="dxa"/>
            <w:tcBorders>
              <w:top w:val="single" w:sz="4" w:space="0" w:color="auto"/>
              <w:left w:val="single" w:sz="4" w:space="0" w:color="auto"/>
              <w:bottom w:val="single" w:sz="12" w:space="0" w:color="auto"/>
              <w:right w:val="single" w:sz="12" w:space="0" w:color="auto"/>
            </w:tcBorders>
            <w:vAlign w:val="bottom"/>
          </w:tcPr>
          <w:p w:rsidR="00000000" w:rsidRDefault="00000000">
            <w:pPr>
              <w:ind w:right="227"/>
              <w:jc w:val="right"/>
              <w:rPr>
                <w:rFonts w:ascii="Arial" w:eastAsia="Arial Unicode MS" w:hAnsi="Arial"/>
                <w:sz w:val="18"/>
              </w:rPr>
            </w:pPr>
            <w:r>
              <w:rPr>
                <w:rFonts w:ascii="Arial" w:hAnsi="Arial"/>
                <w:sz w:val="18"/>
              </w:rPr>
              <w:t>580</w:t>
            </w:r>
          </w:p>
        </w:tc>
      </w:tr>
      <w:tr w:rsidR="000000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57" w:type="dxa"/>
            <w:bottom w:w="0" w:type="dxa"/>
            <w:right w:w="57" w:type="dxa"/>
          </w:tblCellMar>
        </w:tblPrEx>
        <w:trPr>
          <w:gridAfter w:val="1"/>
          <w:wAfter w:w="77" w:type="dxa"/>
          <w:cantSplit/>
          <w:trHeight w:val="20"/>
          <w:jc w:val="center"/>
        </w:trPr>
        <w:tc>
          <w:tcPr>
            <w:tcW w:w="9629" w:type="dxa"/>
            <w:gridSpan w:val="8"/>
            <w:tcBorders>
              <w:top w:val="single" w:sz="12" w:space="0" w:color="auto"/>
              <w:left w:val="nil"/>
              <w:bottom w:val="nil"/>
              <w:right w:val="nil"/>
            </w:tcBorders>
            <w:vAlign w:val="bottom"/>
          </w:tcPr>
          <w:p w:rsidR="00000000" w:rsidRDefault="00000000">
            <w:pPr>
              <w:rPr>
                <w:rFonts w:ascii="Arial" w:eastAsia="Arial Unicode MS" w:hAnsi="Arial"/>
                <w:sz w:val="18"/>
              </w:rPr>
            </w:pPr>
          </w:p>
        </w:tc>
      </w:tr>
    </w:tbl>
    <w:p w:rsidR="00000000" w:rsidRDefault="00000000">
      <w:pPr>
        <w:jc w:val="center"/>
        <w:rPr>
          <w:lang w:val="en-US"/>
        </w:rPr>
      </w:pPr>
    </w:p>
    <w:p w:rsidR="00000000" w:rsidRDefault="00000000">
      <w:pPr>
        <w:jc w:val="center"/>
        <w:rPr>
          <w:lang w:val="en-US"/>
        </w:rPr>
      </w:pPr>
    </w:p>
    <w:p w:rsidR="00000000" w:rsidRDefault="00000000">
      <w:pPr>
        <w:jc w:val="center"/>
        <w:rPr>
          <w:lang w:val="en-US"/>
        </w:rPr>
      </w:pPr>
    </w:p>
    <w:p w:rsidR="00000000" w:rsidRDefault="00000000">
      <w:pPr>
        <w:jc w:val="center"/>
        <w:rPr>
          <w:lang w:val="en-US"/>
        </w:rPr>
      </w:pPr>
    </w:p>
    <w:p w:rsidR="00000000" w:rsidRDefault="00000000">
      <w:pPr>
        <w:jc w:val="center"/>
        <w:rPr>
          <w:lang w:val="en-US"/>
        </w:rPr>
      </w:pPr>
    </w:p>
    <w:p w:rsidR="00000000" w:rsidRDefault="00000000">
      <w:pPr>
        <w:jc w:val="center"/>
        <w:rPr>
          <w:lang w:val="en-US"/>
        </w:rPr>
      </w:pPr>
    </w:p>
    <w:p w:rsidR="00000000" w:rsidRDefault="00000000">
      <w:pPr>
        <w:jc w:val="center"/>
        <w:rPr>
          <w:lang w:val="en-US"/>
        </w:rPr>
      </w:pPr>
    </w:p>
    <w:p w:rsidR="00000000" w:rsidRDefault="00000000">
      <w:pPr>
        <w:jc w:val="center"/>
      </w:pPr>
    </w:p>
    <w:p w:rsidR="00000000" w:rsidRDefault="00000000">
      <w:pPr>
        <w:jc w:val="center"/>
      </w:pPr>
    </w:p>
    <w:tbl>
      <w:tblPr>
        <w:tblW w:w="0" w:type="auto"/>
        <w:jc w:val="center"/>
        <w:tblLayout w:type="fixed"/>
        <w:tblCellMar>
          <w:left w:w="57" w:type="dxa"/>
          <w:right w:w="57" w:type="dxa"/>
        </w:tblCellMar>
        <w:tblLook w:val="0000" w:firstRow="0" w:lastRow="0" w:firstColumn="0" w:lastColumn="0" w:noHBand="0" w:noVBand="0"/>
      </w:tblPr>
      <w:tblGrid>
        <w:gridCol w:w="3428"/>
        <w:gridCol w:w="1031"/>
        <w:gridCol w:w="1042"/>
        <w:gridCol w:w="1032"/>
        <w:gridCol w:w="1032"/>
        <w:gridCol w:w="1032"/>
        <w:gridCol w:w="1032"/>
      </w:tblGrid>
      <w:tr w:rsidR="00000000">
        <w:tblPrEx>
          <w:tblCellMar>
            <w:top w:w="0" w:type="dxa"/>
            <w:bottom w:w="0" w:type="dxa"/>
          </w:tblCellMar>
        </w:tblPrEx>
        <w:trPr>
          <w:cantSplit/>
          <w:trHeight w:val="20"/>
          <w:jc w:val="center"/>
        </w:trPr>
        <w:tc>
          <w:tcPr>
            <w:tcW w:w="9629" w:type="dxa"/>
            <w:gridSpan w:val="7"/>
            <w:tcBorders>
              <w:top w:val="single" w:sz="4" w:space="0" w:color="auto"/>
              <w:left w:val="single" w:sz="4" w:space="0" w:color="auto"/>
              <w:bottom w:val="single" w:sz="4" w:space="0" w:color="auto"/>
              <w:right w:val="single" w:sz="4" w:space="0" w:color="auto"/>
            </w:tcBorders>
            <w:shd w:val="clear" w:color="auto" w:fill="FFFFFF"/>
            <w:vAlign w:val="bottom"/>
          </w:tcPr>
          <w:p w:rsidR="00000000" w:rsidRDefault="00000000">
            <w:pPr>
              <w:rPr>
                <w:rFonts w:ascii="Arial" w:hAnsi="Arial"/>
                <w:b/>
                <w:sz w:val="18"/>
              </w:rPr>
            </w:pPr>
            <w:r>
              <w:rPr>
                <w:rFonts w:ascii="Arial" w:hAnsi="Arial"/>
                <w:b/>
                <w:sz w:val="18"/>
              </w:rPr>
              <w:t>Факультеты институтов и колледжи, к которым женщины проявляют наименьший интерес:</w:t>
            </w:r>
          </w:p>
        </w:tc>
      </w:tr>
      <w:tr w:rsidR="00000000">
        <w:tblPrEx>
          <w:tblCellMar>
            <w:top w:w="0" w:type="dxa"/>
            <w:bottom w:w="0" w:type="dxa"/>
          </w:tblCellMar>
        </w:tblPrEx>
        <w:trPr>
          <w:cantSplit/>
          <w:trHeight w:val="20"/>
          <w:jc w:val="center"/>
        </w:trPr>
        <w:tc>
          <w:tcPr>
            <w:tcW w:w="3428" w:type="dxa"/>
            <w:vMerge w:val="restart"/>
            <w:tcBorders>
              <w:top w:val="single" w:sz="12" w:space="0" w:color="auto"/>
              <w:left w:val="single" w:sz="12" w:space="0" w:color="auto"/>
              <w:bottom w:val="single" w:sz="4" w:space="0" w:color="auto"/>
              <w:right w:val="single" w:sz="4" w:space="0" w:color="auto"/>
            </w:tcBorders>
            <w:vAlign w:val="bottom"/>
          </w:tcPr>
          <w:p w:rsidR="00000000" w:rsidRDefault="00000000">
            <w:pPr>
              <w:rPr>
                <w:rFonts w:ascii="Arial" w:hAnsi="Arial"/>
                <w:sz w:val="18"/>
              </w:rPr>
            </w:pPr>
          </w:p>
        </w:tc>
        <w:tc>
          <w:tcPr>
            <w:tcW w:w="2073" w:type="dxa"/>
            <w:gridSpan w:val="2"/>
            <w:tcBorders>
              <w:top w:val="single" w:sz="12" w:space="0" w:color="auto"/>
              <w:left w:val="single" w:sz="4" w:space="0" w:color="auto"/>
              <w:bottom w:val="single" w:sz="4" w:space="0" w:color="auto"/>
              <w:right w:val="single" w:sz="4" w:space="0" w:color="auto"/>
            </w:tcBorders>
            <w:vAlign w:val="bottom"/>
          </w:tcPr>
          <w:p w:rsidR="00000000" w:rsidRDefault="00000000">
            <w:pPr>
              <w:jc w:val="center"/>
              <w:rPr>
                <w:rFonts w:ascii="Arial" w:hAnsi="Arial"/>
                <w:sz w:val="18"/>
              </w:rPr>
            </w:pPr>
            <w:r>
              <w:rPr>
                <w:rFonts w:ascii="Arial" w:hAnsi="Arial"/>
                <w:b/>
                <w:sz w:val="18"/>
              </w:rPr>
              <w:t>1999/2000 год</w:t>
            </w:r>
          </w:p>
        </w:tc>
        <w:tc>
          <w:tcPr>
            <w:tcW w:w="2064" w:type="dxa"/>
            <w:gridSpan w:val="2"/>
            <w:tcBorders>
              <w:top w:val="single" w:sz="12" w:space="0" w:color="auto"/>
              <w:left w:val="single" w:sz="4" w:space="0" w:color="auto"/>
              <w:bottom w:val="single" w:sz="4" w:space="0" w:color="auto"/>
              <w:right w:val="single" w:sz="4" w:space="0" w:color="auto"/>
            </w:tcBorders>
            <w:vAlign w:val="bottom"/>
          </w:tcPr>
          <w:p w:rsidR="00000000" w:rsidRDefault="00000000">
            <w:pPr>
              <w:jc w:val="center"/>
              <w:rPr>
                <w:rFonts w:ascii="Arial" w:hAnsi="Arial"/>
                <w:sz w:val="18"/>
              </w:rPr>
            </w:pPr>
            <w:r>
              <w:rPr>
                <w:rFonts w:ascii="Arial" w:hAnsi="Arial"/>
                <w:b/>
                <w:sz w:val="18"/>
              </w:rPr>
              <w:t>2000/01 год</w:t>
            </w:r>
          </w:p>
        </w:tc>
        <w:tc>
          <w:tcPr>
            <w:tcW w:w="2064" w:type="dxa"/>
            <w:gridSpan w:val="2"/>
            <w:tcBorders>
              <w:top w:val="single" w:sz="12" w:space="0" w:color="auto"/>
              <w:left w:val="single" w:sz="4" w:space="0" w:color="auto"/>
              <w:bottom w:val="single" w:sz="4" w:space="0" w:color="auto"/>
              <w:right w:val="single" w:sz="12" w:space="0" w:color="auto"/>
            </w:tcBorders>
            <w:vAlign w:val="bottom"/>
          </w:tcPr>
          <w:p w:rsidR="00000000" w:rsidRDefault="00000000">
            <w:pPr>
              <w:jc w:val="center"/>
              <w:rPr>
                <w:rFonts w:ascii="Arial" w:hAnsi="Arial"/>
                <w:sz w:val="18"/>
              </w:rPr>
            </w:pPr>
            <w:r>
              <w:rPr>
                <w:rFonts w:ascii="Arial" w:hAnsi="Arial"/>
                <w:b/>
                <w:sz w:val="18"/>
              </w:rPr>
              <w:t>2001/02 год</w:t>
            </w:r>
          </w:p>
        </w:tc>
      </w:tr>
      <w:tr w:rsidR="00000000">
        <w:tblPrEx>
          <w:tblCellMar>
            <w:top w:w="0" w:type="dxa"/>
            <w:bottom w:w="0" w:type="dxa"/>
          </w:tblCellMar>
        </w:tblPrEx>
        <w:trPr>
          <w:cantSplit/>
          <w:trHeight w:val="20"/>
          <w:jc w:val="center"/>
        </w:trPr>
        <w:tc>
          <w:tcPr>
            <w:tcW w:w="3428" w:type="dxa"/>
            <w:vMerge/>
            <w:tcBorders>
              <w:top w:val="single" w:sz="4" w:space="0" w:color="auto"/>
              <w:left w:val="single" w:sz="12" w:space="0" w:color="auto"/>
              <w:bottom w:val="single" w:sz="12" w:space="0" w:color="auto"/>
              <w:right w:val="single" w:sz="4" w:space="0" w:color="auto"/>
            </w:tcBorders>
            <w:vAlign w:val="bottom"/>
          </w:tcPr>
          <w:p w:rsidR="00000000" w:rsidRDefault="00000000">
            <w:pPr>
              <w:rPr>
                <w:rFonts w:ascii="Arial" w:hAnsi="Arial"/>
                <w:sz w:val="18"/>
              </w:rPr>
            </w:pPr>
          </w:p>
        </w:tc>
        <w:tc>
          <w:tcPr>
            <w:tcW w:w="1031" w:type="dxa"/>
            <w:tcBorders>
              <w:top w:val="single" w:sz="4" w:space="0" w:color="auto"/>
              <w:left w:val="single" w:sz="4" w:space="0" w:color="auto"/>
              <w:bottom w:val="single" w:sz="12" w:space="0" w:color="auto"/>
              <w:right w:val="single" w:sz="4" w:space="0" w:color="auto"/>
            </w:tcBorders>
            <w:vAlign w:val="bottom"/>
          </w:tcPr>
          <w:p w:rsidR="00000000" w:rsidRDefault="00000000">
            <w:pPr>
              <w:jc w:val="center"/>
              <w:rPr>
                <w:rFonts w:ascii="Arial" w:hAnsi="Arial"/>
                <w:b/>
                <w:sz w:val="18"/>
              </w:rPr>
            </w:pPr>
            <w:r>
              <w:rPr>
                <w:rFonts w:ascii="Arial" w:hAnsi="Arial"/>
                <w:b/>
                <w:sz w:val="18"/>
              </w:rPr>
              <w:t>Всего</w:t>
            </w:r>
          </w:p>
        </w:tc>
        <w:tc>
          <w:tcPr>
            <w:tcW w:w="1042" w:type="dxa"/>
            <w:tcBorders>
              <w:top w:val="single" w:sz="4" w:space="0" w:color="auto"/>
              <w:left w:val="single" w:sz="4" w:space="0" w:color="auto"/>
              <w:bottom w:val="single" w:sz="12" w:space="0" w:color="auto"/>
              <w:right w:val="single" w:sz="4" w:space="0" w:color="auto"/>
            </w:tcBorders>
            <w:vAlign w:val="bottom"/>
          </w:tcPr>
          <w:p w:rsidR="00000000" w:rsidRDefault="00000000">
            <w:pPr>
              <w:jc w:val="center"/>
              <w:rPr>
                <w:rFonts w:ascii="Arial" w:hAnsi="Arial"/>
                <w:b/>
                <w:sz w:val="18"/>
              </w:rPr>
            </w:pPr>
            <w:r>
              <w:rPr>
                <w:rFonts w:ascii="Arial" w:hAnsi="Arial"/>
                <w:b/>
                <w:sz w:val="18"/>
              </w:rPr>
              <w:t>Женщины</w:t>
            </w:r>
          </w:p>
        </w:tc>
        <w:tc>
          <w:tcPr>
            <w:tcW w:w="1032" w:type="dxa"/>
            <w:tcBorders>
              <w:top w:val="single" w:sz="4" w:space="0" w:color="auto"/>
              <w:left w:val="single" w:sz="4" w:space="0" w:color="auto"/>
              <w:bottom w:val="single" w:sz="12" w:space="0" w:color="auto"/>
              <w:right w:val="single" w:sz="4" w:space="0" w:color="auto"/>
            </w:tcBorders>
            <w:vAlign w:val="bottom"/>
          </w:tcPr>
          <w:p w:rsidR="00000000" w:rsidRDefault="00000000">
            <w:pPr>
              <w:jc w:val="center"/>
              <w:rPr>
                <w:rFonts w:ascii="Arial" w:hAnsi="Arial"/>
                <w:b/>
                <w:sz w:val="18"/>
              </w:rPr>
            </w:pPr>
            <w:r>
              <w:rPr>
                <w:rFonts w:ascii="Arial" w:hAnsi="Arial"/>
                <w:b/>
                <w:sz w:val="18"/>
              </w:rPr>
              <w:t>Всего</w:t>
            </w:r>
          </w:p>
        </w:tc>
        <w:tc>
          <w:tcPr>
            <w:tcW w:w="1032" w:type="dxa"/>
            <w:tcBorders>
              <w:top w:val="single" w:sz="4" w:space="0" w:color="auto"/>
              <w:left w:val="single" w:sz="4" w:space="0" w:color="auto"/>
              <w:bottom w:val="single" w:sz="12" w:space="0" w:color="auto"/>
              <w:right w:val="single" w:sz="4" w:space="0" w:color="auto"/>
            </w:tcBorders>
            <w:vAlign w:val="bottom"/>
          </w:tcPr>
          <w:p w:rsidR="00000000" w:rsidRDefault="00000000">
            <w:pPr>
              <w:jc w:val="center"/>
              <w:rPr>
                <w:rFonts w:ascii="Arial" w:hAnsi="Arial"/>
                <w:b/>
                <w:sz w:val="18"/>
              </w:rPr>
            </w:pPr>
            <w:r>
              <w:rPr>
                <w:rFonts w:ascii="Arial" w:hAnsi="Arial"/>
                <w:b/>
                <w:sz w:val="18"/>
              </w:rPr>
              <w:t>Женщины</w:t>
            </w:r>
          </w:p>
        </w:tc>
        <w:tc>
          <w:tcPr>
            <w:tcW w:w="1032" w:type="dxa"/>
            <w:tcBorders>
              <w:top w:val="single" w:sz="4" w:space="0" w:color="auto"/>
              <w:left w:val="single" w:sz="4" w:space="0" w:color="auto"/>
              <w:bottom w:val="single" w:sz="12" w:space="0" w:color="auto"/>
              <w:right w:val="single" w:sz="4" w:space="0" w:color="auto"/>
            </w:tcBorders>
            <w:vAlign w:val="bottom"/>
          </w:tcPr>
          <w:p w:rsidR="00000000" w:rsidRDefault="00000000">
            <w:pPr>
              <w:jc w:val="center"/>
              <w:rPr>
                <w:rFonts w:ascii="Arial" w:hAnsi="Arial"/>
                <w:b/>
                <w:sz w:val="18"/>
              </w:rPr>
            </w:pPr>
            <w:r>
              <w:rPr>
                <w:rFonts w:ascii="Arial" w:hAnsi="Arial"/>
                <w:b/>
                <w:sz w:val="18"/>
              </w:rPr>
              <w:t>Всего</w:t>
            </w:r>
          </w:p>
        </w:tc>
        <w:tc>
          <w:tcPr>
            <w:tcW w:w="1032" w:type="dxa"/>
            <w:tcBorders>
              <w:top w:val="single" w:sz="4" w:space="0" w:color="auto"/>
              <w:left w:val="single" w:sz="4" w:space="0" w:color="auto"/>
              <w:bottom w:val="single" w:sz="12" w:space="0" w:color="auto"/>
              <w:right w:val="single" w:sz="12" w:space="0" w:color="auto"/>
            </w:tcBorders>
            <w:vAlign w:val="bottom"/>
          </w:tcPr>
          <w:p w:rsidR="00000000" w:rsidRDefault="00000000">
            <w:pPr>
              <w:jc w:val="center"/>
              <w:rPr>
                <w:rFonts w:ascii="Arial" w:hAnsi="Arial"/>
                <w:b/>
                <w:sz w:val="18"/>
              </w:rPr>
            </w:pPr>
            <w:r>
              <w:rPr>
                <w:rFonts w:ascii="Arial" w:hAnsi="Arial"/>
                <w:b/>
                <w:sz w:val="18"/>
              </w:rPr>
              <w:t>Женщины</w:t>
            </w:r>
          </w:p>
        </w:tc>
      </w:tr>
      <w:tr w:rsidR="00000000">
        <w:tblPrEx>
          <w:tblCellMar>
            <w:top w:w="0" w:type="dxa"/>
            <w:bottom w:w="0" w:type="dxa"/>
          </w:tblCellMar>
        </w:tblPrEx>
        <w:trPr>
          <w:cantSplit/>
          <w:trHeight w:val="20"/>
          <w:jc w:val="center"/>
        </w:trPr>
        <w:tc>
          <w:tcPr>
            <w:tcW w:w="3428" w:type="dxa"/>
            <w:tcBorders>
              <w:top w:val="single" w:sz="12" w:space="0" w:color="auto"/>
              <w:left w:val="single" w:sz="12" w:space="0" w:color="auto"/>
              <w:bottom w:val="single" w:sz="4" w:space="0" w:color="auto"/>
              <w:right w:val="single" w:sz="4" w:space="0" w:color="auto"/>
            </w:tcBorders>
            <w:vAlign w:val="bottom"/>
          </w:tcPr>
          <w:p w:rsidR="00000000" w:rsidRDefault="00000000">
            <w:pPr>
              <w:rPr>
                <w:rFonts w:ascii="Arial" w:eastAsia="Arial Unicode MS" w:hAnsi="Arial"/>
                <w:sz w:val="18"/>
              </w:rPr>
            </w:pPr>
            <w:r>
              <w:rPr>
                <w:rFonts w:ascii="Arial" w:hAnsi="Arial"/>
                <w:sz w:val="18"/>
              </w:rPr>
              <w:t>Гражданское строительство</w:t>
            </w:r>
          </w:p>
        </w:tc>
        <w:tc>
          <w:tcPr>
            <w:tcW w:w="1031" w:type="dxa"/>
            <w:tcBorders>
              <w:top w:val="single" w:sz="12"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1 126</w:t>
            </w:r>
          </w:p>
        </w:tc>
        <w:tc>
          <w:tcPr>
            <w:tcW w:w="1042" w:type="dxa"/>
            <w:tcBorders>
              <w:top w:val="single" w:sz="12"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353</w:t>
            </w:r>
          </w:p>
        </w:tc>
        <w:tc>
          <w:tcPr>
            <w:tcW w:w="1032" w:type="dxa"/>
            <w:tcBorders>
              <w:top w:val="single" w:sz="12"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1 161</w:t>
            </w:r>
          </w:p>
        </w:tc>
        <w:tc>
          <w:tcPr>
            <w:tcW w:w="1032" w:type="dxa"/>
            <w:tcBorders>
              <w:top w:val="single" w:sz="12"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352</w:t>
            </w:r>
          </w:p>
        </w:tc>
        <w:tc>
          <w:tcPr>
            <w:tcW w:w="1032" w:type="dxa"/>
            <w:tcBorders>
              <w:top w:val="single" w:sz="12"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1 163</w:t>
            </w:r>
          </w:p>
        </w:tc>
        <w:tc>
          <w:tcPr>
            <w:tcW w:w="1032" w:type="dxa"/>
            <w:tcBorders>
              <w:top w:val="single" w:sz="12" w:space="0" w:color="auto"/>
              <w:left w:val="single" w:sz="4" w:space="0" w:color="auto"/>
              <w:bottom w:val="single" w:sz="4" w:space="0" w:color="auto"/>
              <w:right w:val="single" w:sz="12" w:space="0" w:color="auto"/>
            </w:tcBorders>
            <w:vAlign w:val="bottom"/>
          </w:tcPr>
          <w:p w:rsidR="00000000" w:rsidRDefault="00000000">
            <w:pPr>
              <w:ind w:right="227"/>
              <w:jc w:val="right"/>
              <w:rPr>
                <w:rFonts w:ascii="Arial" w:eastAsia="Arial Unicode MS" w:hAnsi="Arial"/>
                <w:sz w:val="18"/>
              </w:rPr>
            </w:pPr>
            <w:r>
              <w:rPr>
                <w:rFonts w:ascii="Arial" w:hAnsi="Arial"/>
                <w:sz w:val="18"/>
              </w:rPr>
              <w:t>334</w:t>
            </w:r>
          </w:p>
        </w:tc>
      </w:tr>
      <w:tr w:rsidR="00000000">
        <w:tblPrEx>
          <w:tblCellMar>
            <w:top w:w="0" w:type="dxa"/>
            <w:bottom w:w="0" w:type="dxa"/>
          </w:tblCellMar>
        </w:tblPrEx>
        <w:trPr>
          <w:cantSplit/>
          <w:trHeight w:val="20"/>
          <w:jc w:val="center"/>
        </w:trPr>
        <w:tc>
          <w:tcPr>
            <w:tcW w:w="3428" w:type="dxa"/>
            <w:tcBorders>
              <w:top w:val="single" w:sz="4" w:space="0" w:color="auto"/>
              <w:left w:val="single" w:sz="12" w:space="0" w:color="auto"/>
              <w:bottom w:val="single" w:sz="4" w:space="0" w:color="auto"/>
              <w:right w:val="single" w:sz="4" w:space="0" w:color="auto"/>
            </w:tcBorders>
            <w:vAlign w:val="bottom"/>
          </w:tcPr>
          <w:p w:rsidR="00000000" w:rsidRDefault="00000000">
            <w:pPr>
              <w:rPr>
                <w:rFonts w:ascii="Arial" w:eastAsia="Arial Unicode MS" w:hAnsi="Arial"/>
                <w:sz w:val="18"/>
              </w:rPr>
            </w:pPr>
            <w:r>
              <w:rPr>
                <w:rFonts w:ascii="Arial" w:hAnsi="Arial"/>
                <w:sz w:val="18"/>
              </w:rPr>
              <w:t>Технология машиностроения</w:t>
            </w:r>
          </w:p>
        </w:tc>
        <w:tc>
          <w:tcPr>
            <w:tcW w:w="103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1 681</w:t>
            </w:r>
          </w:p>
        </w:tc>
        <w:tc>
          <w:tcPr>
            <w:tcW w:w="104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193</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1 608</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165</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1 732</w:t>
            </w:r>
          </w:p>
        </w:tc>
        <w:tc>
          <w:tcPr>
            <w:tcW w:w="1032" w:type="dxa"/>
            <w:tcBorders>
              <w:top w:val="single" w:sz="4" w:space="0" w:color="auto"/>
              <w:left w:val="single" w:sz="4" w:space="0" w:color="auto"/>
              <w:bottom w:val="single" w:sz="4" w:space="0" w:color="auto"/>
              <w:right w:val="single" w:sz="12" w:space="0" w:color="auto"/>
            </w:tcBorders>
            <w:vAlign w:val="bottom"/>
          </w:tcPr>
          <w:p w:rsidR="00000000" w:rsidRDefault="00000000">
            <w:pPr>
              <w:ind w:right="227"/>
              <w:jc w:val="right"/>
              <w:rPr>
                <w:rFonts w:ascii="Arial" w:eastAsia="Arial Unicode MS" w:hAnsi="Arial"/>
                <w:sz w:val="18"/>
              </w:rPr>
            </w:pPr>
            <w:r>
              <w:rPr>
                <w:rFonts w:ascii="Arial" w:hAnsi="Arial"/>
                <w:sz w:val="18"/>
              </w:rPr>
              <w:t>160</w:t>
            </w:r>
          </w:p>
        </w:tc>
      </w:tr>
      <w:tr w:rsidR="00000000">
        <w:tblPrEx>
          <w:tblCellMar>
            <w:top w:w="0" w:type="dxa"/>
            <w:bottom w:w="0" w:type="dxa"/>
          </w:tblCellMar>
        </w:tblPrEx>
        <w:trPr>
          <w:trHeight w:val="20"/>
          <w:jc w:val="center"/>
        </w:trPr>
        <w:tc>
          <w:tcPr>
            <w:tcW w:w="3428" w:type="dxa"/>
            <w:tcBorders>
              <w:top w:val="single" w:sz="4" w:space="0" w:color="auto"/>
              <w:left w:val="single" w:sz="12" w:space="0" w:color="auto"/>
              <w:bottom w:val="single" w:sz="4" w:space="0" w:color="auto"/>
              <w:right w:val="single" w:sz="4" w:space="0" w:color="auto"/>
            </w:tcBorders>
            <w:vAlign w:val="bottom"/>
          </w:tcPr>
          <w:p w:rsidR="00000000" w:rsidRDefault="00000000">
            <w:pPr>
              <w:rPr>
                <w:rFonts w:ascii="Arial" w:eastAsia="Arial Unicode MS" w:hAnsi="Arial"/>
                <w:sz w:val="18"/>
              </w:rPr>
            </w:pPr>
            <w:r>
              <w:rPr>
                <w:rFonts w:ascii="Arial" w:hAnsi="Arial"/>
                <w:sz w:val="18"/>
              </w:rPr>
              <w:t>Инженерно-технический, Битола</w:t>
            </w:r>
          </w:p>
        </w:tc>
        <w:tc>
          <w:tcPr>
            <w:tcW w:w="103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1 562</w:t>
            </w:r>
          </w:p>
        </w:tc>
        <w:tc>
          <w:tcPr>
            <w:tcW w:w="104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387</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1 488</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358</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2 150</w:t>
            </w:r>
          </w:p>
        </w:tc>
        <w:tc>
          <w:tcPr>
            <w:tcW w:w="1032" w:type="dxa"/>
            <w:tcBorders>
              <w:top w:val="single" w:sz="4" w:space="0" w:color="auto"/>
              <w:left w:val="single" w:sz="4" w:space="0" w:color="auto"/>
              <w:bottom w:val="single" w:sz="4" w:space="0" w:color="auto"/>
              <w:right w:val="single" w:sz="12" w:space="0" w:color="auto"/>
            </w:tcBorders>
            <w:vAlign w:val="bottom"/>
          </w:tcPr>
          <w:p w:rsidR="00000000" w:rsidRDefault="00000000">
            <w:pPr>
              <w:ind w:right="227"/>
              <w:jc w:val="right"/>
              <w:rPr>
                <w:rFonts w:ascii="Arial" w:eastAsia="Arial Unicode MS" w:hAnsi="Arial"/>
                <w:sz w:val="18"/>
              </w:rPr>
            </w:pPr>
            <w:r>
              <w:rPr>
                <w:rFonts w:ascii="Arial" w:hAnsi="Arial"/>
                <w:sz w:val="18"/>
              </w:rPr>
              <w:t>481</w:t>
            </w:r>
          </w:p>
        </w:tc>
      </w:tr>
      <w:tr w:rsidR="00000000">
        <w:tblPrEx>
          <w:tblCellMar>
            <w:top w:w="0" w:type="dxa"/>
            <w:bottom w:w="0" w:type="dxa"/>
          </w:tblCellMar>
        </w:tblPrEx>
        <w:trPr>
          <w:cantSplit/>
          <w:trHeight w:val="20"/>
          <w:jc w:val="center"/>
        </w:trPr>
        <w:tc>
          <w:tcPr>
            <w:tcW w:w="3428" w:type="dxa"/>
            <w:tcBorders>
              <w:top w:val="single" w:sz="4" w:space="0" w:color="auto"/>
              <w:left w:val="single" w:sz="12" w:space="0" w:color="auto"/>
              <w:bottom w:val="single" w:sz="4" w:space="0" w:color="auto"/>
              <w:right w:val="single" w:sz="4" w:space="0" w:color="auto"/>
            </w:tcBorders>
            <w:vAlign w:val="bottom"/>
          </w:tcPr>
          <w:p w:rsidR="00000000" w:rsidRDefault="00000000">
            <w:pPr>
              <w:rPr>
                <w:rFonts w:ascii="Arial" w:eastAsia="Arial Unicode MS" w:hAnsi="Arial"/>
                <w:sz w:val="18"/>
              </w:rPr>
            </w:pPr>
            <w:r>
              <w:rPr>
                <w:rFonts w:ascii="Arial" w:hAnsi="Arial"/>
                <w:sz w:val="18"/>
              </w:rPr>
              <w:t>Электромашиностроение</w:t>
            </w:r>
          </w:p>
        </w:tc>
        <w:tc>
          <w:tcPr>
            <w:tcW w:w="103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2 236</w:t>
            </w:r>
          </w:p>
        </w:tc>
        <w:tc>
          <w:tcPr>
            <w:tcW w:w="104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418</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2 281</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428</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2 393</w:t>
            </w:r>
          </w:p>
        </w:tc>
        <w:tc>
          <w:tcPr>
            <w:tcW w:w="1032" w:type="dxa"/>
            <w:tcBorders>
              <w:top w:val="single" w:sz="4" w:space="0" w:color="auto"/>
              <w:left w:val="single" w:sz="4" w:space="0" w:color="auto"/>
              <w:bottom w:val="single" w:sz="4" w:space="0" w:color="auto"/>
              <w:right w:val="single" w:sz="12" w:space="0" w:color="auto"/>
            </w:tcBorders>
            <w:vAlign w:val="bottom"/>
          </w:tcPr>
          <w:p w:rsidR="00000000" w:rsidRDefault="00000000">
            <w:pPr>
              <w:ind w:right="227"/>
              <w:jc w:val="right"/>
              <w:rPr>
                <w:rFonts w:ascii="Arial" w:eastAsia="Arial Unicode MS" w:hAnsi="Arial"/>
                <w:sz w:val="18"/>
              </w:rPr>
            </w:pPr>
            <w:r>
              <w:rPr>
                <w:rFonts w:ascii="Arial" w:hAnsi="Arial"/>
                <w:sz w:val="18"/>
              </w:rPr>
              <w:t>468</w:t>
            </w:r>
          </w:p>
        </w:tc>
      </w:tr>
      <w:tr w:rsidR="00000000">
        <w:tblPrEx>
          <w:tblCellMar>
            <w:top w:w="0" w:type="dxa"/>
            <w:bottom w:w="0" w:type="dxa"/>
          </w:tblCellMar>
        </w:tblPrEx>
        <w:trPr>
          <w:cantSplit/>
          <w:trHeight w:val="20"/>
          <w:jc w:val="center"/>
        </w:trPr>
        <w:tc>
          <w:tcPr>
            <w:tcW w:w="3428" w:type="dxa"/>
            <w:tcBorders>
              <w:top w:val="single" w:sz="4" w:space="0" w:color="auto"/>
              <w:left w:val="single" w:sz="12" w:space="0" w:color="auto"/>
              <w:bottom w:val="single" w:sz="4" w:space="0" w:color="auto"/>
              <w:right w:val="single" w:sz="4" w:space="0" w:color="auto"/>
            </w:tcBorders>
            <w:vAlign w:val="bottom"/>
          </w:tcPr>
          <w:p w:rsidR="00000000" w:rsidRDefault="00000000">
            <w:pPr>
              <w:rPr>
                <w:rFonts w:ascii="Arial" w:eastAsia="Arial Unicode MS" w:hAnsi="Arial"/>
                <w:sz w:val="18"/>
              </w:rPr>
            </w:pPr>
            <w:r>
              <w:rPr>
                <w:rFonts w:ascii="Arial" w:hAnsi="Arial"/>
                <w:sz w:val="18"/>
              </w:rPr>
              <w:t>Геологоразведочное дело</w:t>
            </w:r>
          </w:p>
        </w:tc>
        <w:tc>
          <w:tcPr>
            <w:tcW w:w="103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351</w:t>
            </w:r>
          </w:p>
        </w:tc>
        <w:tc>
          <w:tcPr>
            <w:tcW w:w="104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122</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366</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126</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439</w:t>
            </w:r>
          </w:p>
        </w:tc>
        <w:tc>
          <w:tcPr>
            <w:tcW w:w="1032" w:type="dxa"/>
            <w:tcBorders>
              <w:top w:val="single" w:sz="4" w:space="0" w:color="auto"/>
              <w:left w:val="single" w:sz="4" w:space="0" w:color="auto"/>
              <w:bottom w:val="single" w:sz="4" w:space="0" w:color="auto"/>
              <w:right w:val="single" w:sz="12" w:space="0" w:color="auto"/>
            </w:tcBorders>
            <w:vAlign w:val="bottom"/>
          </w:tcPr>
          <w:p w:rsidR="00000000" w:rsidRDefault="00000000">
            <w:pPr>
              <w:ind w:right="227"/>
              <w:jc w:val="right"/>
              <w:rPr>
                <w:rFonts w:ascii="Arial" w:eastAsia="Arial Unicode MS" w:hAnsi="Arial"/>
                <w:sz w:val="18"/>
              </w:rPr>
            </w:pPr>
            <w:r>
              <w:rPr>
                <w:rFonts w:ascii="Arial" w:hAnsi="Arial"/>
                <w:sz w:val="18"/>
              </w:rPr>
              <w:t>126</w:t>
            </w:r>
          </w:p>
        </w:tc>
      </w:tr>
      <w:tr w:rsidR="00000000">
        <w:tblPrEx>
          <w:tblCellMar>
            <w:top w:w="0" w:type="dxa"/>
            <w:bottom w:w="0" w:type="dxa"/>
          </w:tblCellMar>
        </w:tblPrEx>
        <w:trPr>
          <w:cantSplit/>
          <w:trHeight w:val="20"/>
          <w:jc w:val="center"/>
        </w:trPr>
        <w:tc>
          <w:tcPr>
            <w:tcW w:w="3428" w:type="dxa"/>
            <w:tcBorders>
              <w:top w:val="single" w:sz="4" w:space="0" w:color="auto"/>
              <w:left w:val="single" w:sz="12" w:space="0" w:color="auto"/>
              <w:bottom w:val="single" w:sz="4" w:space="0" w:color="auto"/>
              <w:right w:val="single" w:sz="4" w:space="0" w:color="auto"/>
            </w:tcBorders>
            <w:vAlign w:val="bottom"/>
          </w:tcPr>
          <w:p w:rsidR="00000000" w:rsidRDefault="00000000">
            <w:pPr>
              <w:rPr>
                <w:rFonts w:ascii="Arial" w:eastAsia="Arial Unicode MS" w:hAnsi="Arial"/>
                <w:sz w:val="18"/>
              </w:rPr>
            </w:pPr>
            <w:r>
              <w:rPr>
                <w:rFonts w:ascii="Arial" w:hAnsi="Arial"/>
                <w:sz w:val="18"/>
              </w:rPr>
              <w:t>Ветеринария</w:t>
            </w:r>
          </w:p>
        </w:tc>
        <w:tc>
          <w:tcPr>
            <w:tcW w:w="103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382</w:t>
            </w:r>
          </w:p>
        </w:tc>
        <w:tc>
          <w:tcPr>
            <w:tcW w:w="104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111</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332</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89</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323</w:t>
            </w:r>
          </w:p>
        </w:tc>
        <w:tc>
          <w:tcPr>
            <w:tcW w:w="1032" w:type="dxa"/>
            <w:tcBorders>
              <w:top w:val="single" w:sz="4" w:space="0" w:color="auto"/>
              <w:left w:val="single" w:sz="4" w:space="0" w:color="auto"/>
              <w:bottom w:val="single" w:sz="4" w:space="0" w:color="auto"/>
              <w:right w:val="single" w:sz="12" w:space="0" w:color="auto"/>
            </w:tcBorders>
            <w:vAlign w:val="bottom"/>
          </w:tcPr>
          <w:p w:rsidR="00000000" w:rsidRDefault="00000000">
            <w:pPr>
              <w:ind w:right="227"/>
              <w:jc w:val="right"/>
              <w:rPr>
                <w:rFonts w:ascii="Arial" w:eastAsia="Arial Unicode MS" w:hAnsi="Arial"/>
                <w:sz w:val="18"/>
              </w:rPr>
            </w:pPr>
            <w:r>
              <w:rPr>
                <w:rFonts w:ascii="Arial" w:hAnsi="Arial"/>
                <w:sz w:val="18"/>
              </w:rPr>
              <w:t>80</w:t>
            </w:r>
          </w:p>
        </w:tc>
      </w:tr>
      <w:tr w:rsidR="00000000">
        <w:tblPrEx>
          <w:tblCellMar>
            <w:top w:w="0" w:type="dxa"/>
            <w:bottom w:w="0" w:type="dxa"/>
          </w:tblCellMar>
        </w:tblPrEx>
        <w:trPr>
          <w:cantSplit/>
          <w:trHeight w:val="20"/>
          <w:jc w:val="center"/>
        </w:trPr>
        <w:tc>
          <w:tcPr>
            <w:tcW w:w="3428" w:type="dxa"/>
            <w:tcBorders>
              <w:top w:val="single" w:sz="4" w:space="0" w:color="auto"/>
              <w:left w:val="single" w:sz="12" w:space="0" w:color="auto"/>
              <w:bottom w:val="single" w:sz="4" w:space="0" w:color="auto"/>
              <w:right w:val="single" w:sz="4" w:space="0" w:color="auto"/>
            </w:tcBorders>
            <w:vAlign w:val="bottom"/>
          </w:tcPr>
          <w:p w:rsidR="00000000" w:rsidRDefault="00000000">
            <w:pPr>
              <w:rPr>
                <w:rFonts w:ascii="Arial" w:eastAsia="Arial Unicode MS" w:hAnsi="Arial"/>
                <w:sz w:val="18"/>
              </w:rPr>
            </w:pPr>
            <w:r>
              <w:rPr>
                <w:rFonts w:ascii="Arial" w:hAnsi="Arial"/>
                <w:sz w:val="18"/>
              </w:rPr>
              <w:t>Агрономия</w:t>
            </w:r>
          </w:p>
        </w:tc>
        <w:tc>
          <w:tcPr>
            <w:tcW w:w="103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1 640</w:t>
            </w:r>
          </w:p>
        </w:tc>
        <w:tc>
          <w:tcPr>
            <w:tcW w:w="104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677</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1 661</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675</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1 651</w:t>
            </w:r>
          </w:p>
        </w:tc>
        <w:tc>
          <w:tcPr>
            <w:tcW w:w="1032" w:type="dxa"/>
            <w:tcBorders>
              <w:top w:val="single" w:sz="4" w:space="0" w:color="auto"/>
              <w:left w:val="single" w:sz="4" w:space="0" w:color="auto"/>
              <w:bottom w:val="single" w:sz="4" w:space="0" w:color="auto"/>
              <w:right w:val="single" w:sz="12" w:space="0" w:color="auto"/>
            </w:tcBorders>
            <w:vAlign w:val="bottom"/>
          </w:tcPr>
          <w:p w:rsidR="00000000" w:rsidRDefault="00000000">
            <w:pPr>
              <w:ind w:right="227"/>
              <w:jc w:val="right"/>
              <w:rPr>
                <w:rFonts w:ascii="Arial" w:eastAsia="Arial Unicode MS" w:hAnsi="Arial"/>
                <w:sz w:val="18"/>
              </w:rPr>
            </w:pPr>
            <w:r>
              <w:rPr>
                <w:rFonts w:ascii="Arial" w:hAnsi="Arial"/>
                <w:sz w:val="18"/>
              </w:rPr>
              <w:t>658</w:t>
            </w:r>
          </w:p>
        </w:tc>
      </w:tr>
      <w:tr w:rsidR="00000000">
        <w:tblPrEx>
          <w:tblCellMar>
            <w:top w:w="0" w:type="dxa"/>
            <w:bottom w:w="0" w:type="dxa"/>
          </w:tblCellMar>
        </w:tblPrEx>
        <w:trPr>
          <w:cantSplit/>
          <w:trHeight w:val="20"/>
          <w:jc w:val="center"/>
        </w:trPr>
        <w:tc>
          <w:tcPr>
            <w:tcW w:w="3428" w:type="dxa"/>
            <w:tcBorders>
              <w:top w:val="single" w:sz="4" w:space="0" w:color="auto"/>
              <w:left w:val="single" w:sz="12" w:space="0" w:color="auto"/>
              <w:bottom w:val="single" w:sz="4" w:space="0" w:color="auto"/>
              <w:right w:val="single" w:sz="4" w:space="0" w:color="auto"/>
            </w:tcBorders>
            <w:vAlign w:val="bottom"/>
          </w:tcPr>
          <w:p w:rsidR="00000000" w:rsidRDefault="00000000">
            <w:pPr>
              <w:rPr>
                <w:rFonts w:ascii="Arial" w:eastAsia="Arial Unicode MS" w:hAnsi="Arial"/>
                <w:sz w:val="18"/>
              </w:rPr>
            </w:pPr>
            <w:r>
              <w:rPr>
                <w:rFonts w:ascii="Arial" w:hAnsi="Arial"/>
                <w:sz w:val="18"/>
              </w:rPr>
              <w:t>Лесное дело</w:t>
            </w:r>
          </w:p>
        </w:tc>
        <w:tc>
          <w:tcPr>
            <w:tcW w:w="103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539</w:t>
            </w:r>
          </w:p>
        </w:tc>
        <w:tc>
          <w:tcPr>
            <w:tcW w:w="104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184</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586</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213</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581</w:t>
            </w:r>
          </w:p>
        </w:tc>
        <w:tc>
          <w:tcPr>
            <w:tcW w:w="1032" w:type="dxa"/>
            <w:tcBorders>
              <w:top w:val="single" w:sz="4" w:space="0" w:color="auto"/>
              <w:left w:val="single" w:sz="4" w:space="0" w:color="auto"/>
              <w:bottom w:val="single" w:sz="4" w:space="0" w:color="auto"/>
              <w:right w:val="single" w:sz="12" w:space="0" w:color="auto"/>
            </w:tcBorders>
            <w:vAlign w:val="bottom"/>
          </w:tcPr>
          <w:p w:rsidR="00000000" w:rsidRDefault="00000000">
            <w:pPr>
              <w:ind w:right="227"/>
              <w:jc w:val="right"/>
              <w:rPr>
                <w:rFonts w:ascii="Arial" w:eastAsia="Arial Unicode MS" w:hAnsi="Arial"/>
                <w:sz w:val="18"/>
              </w:rPr>
            </w:pPr>
            <w:r>
              <w:rPr>
                <w:rFonts w:ascii="Arial" w:hAnsi="Arial"/>
                <w:sz w:val="18"/>
              </w:rPr>
              <w:t>210</w:t>
            </w:r>
          </w:p>
        </w:tc>
      </w:tr>
      <w:tr w:rsidR="00000000">
        <w:tblPrEx>
          <w:tblCellMar>
            <w:top w:w="0" w:type="dxa"/>
            <w:bottom w:w="0" w:type="dxa"/>
          </w:tblCellMar>
        </w:tblPrEx>
        <w:trPr>
          <w:cantSplit/>
          <w:trHeight w:val="20"/>
          <w:jc w:val="center"/>
        </w:trPr>
        <w:tc>
          <w:tcPr>
            <w:tcW w:w="3428" w:type="dxa"/>
            <w:tcBorders>
              <w:top w:val="single" w:sz="4" w:space="0" w:color="auto"/>
              <w:left w:val="single" w:sz="12" w:space="0" w:color="auto"/>
              <w:bottom w:val="single" w:sz="4" w:space="0" w:color="auto"/>
              <w:right w:val="single" w:sz="4" w:space="0" w:color="auto"/>
            </w:tcBorders>
            <w:vAlign w:val="bottom"/>
          </w:tcPr>
          <w:p w:rsidR="00000000" w:rsidRDefault="00000000">
            <w:pPr>
              <w:rPr>
                <w:rFonts w:ascii="Arial" w:eastAsia="Arial Unicode MS" w:hAnsi="Arial"/>
                <w:sz w:val="18"/>
              </w:rPr>
            </w:pPr>
            <w:r>
              <w:rPr>
                <w:rFonts w:ascii="Arial" w:hAnsi="Arial"/>
                <w:sz w:val="18"/>
              </w:rPr>
              <w:t>Физическая культура</w:t>
            </w:r>
          </w:p>
        </w:tc>
        <w:tc>
          <w:tcPr>
            <w:tcW w:w="103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489</w:t>
            </w:r>
          </w:p>
        </w:tc>
        <w:tc>
          <w:tcPr>
            <w:tcW w:w="104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98</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576</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114</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690</w:t>
            </w:r>
          </w:p>
        </w:tc>
        <w:tc>
          <w:tcPr>
            <w:tcW w:w="1032" w:type="dxa"/>
            <w:tcBorders>
              <w:top w:val="single" w:sz="4" w:space="0" w:color="auto"/>
              <w:left w:val="single" w:sz="4" w:space="0" w:color="auto"/>
              <w:bottom w:val="single" w:sz="4" w:space="0" w:color="auto"/>
              <w:right w:val="single" w:sz="12" w:space="0" w:color="auto"/>
            </w:tcBorders>
            <w:vAlign w:val="bottom"/>
          </w:tcPr>
          <w:p w:rsidR="00000000" w:rsidRDefault="00000000">
            <w:pPr>
              <w:ind w:right="227"/>
              <w:jc w:val="right"/>
              <w:rPr>
                <w:rFonts w:ascii="Arial" w:eastAsia="Arial Unicode MS" w:hAnsi="Arial"/>
                <w:sz w:val="18"/>
              </w:rPr>
            </w:pPr>
            <w:r>
              <w:rPr>
                <w:rFonts w:ascii="Arial" w:hAnsi="Arial"/>
                <w:sz w:val="18"/>
              </w:rPr>
              <w:t>121</w:t>
            </w:r>
          </w:p>
        </w:tc>
      </w:tr>
      <w:tr w:rsidR="00000000">
        <w:tblPrEx>
          <w:tblCellMar>
            <w:top w:w="0" w:type="dxa"/>
            <w:bottom w:w="0" w:type="dxa"/>
          </w:tblCellMar>
        </w:tblPrEx>
        <w:trPr>
          <w:cantSplit/>
          <w:trHeight w:val="20"/>
          <w:jc w:val="center"/>
        </w:trPr>
        <w:tc>
          <w:tcPr>
            <w:tcW w:w="3428" w:type="dxa"/>
            <w:tcBorders>
              <w:top w:val="single" w:sz="4" w:space="0" w:color="auto"/>
              <w:left w:val="single" w:sz="12" w:space="0" w:color="auto"/>
              <w:bottom w:val="single" w:sz="4" w:space="0" w:color="auto"/>
              <w:right w:val="single" w:sz="4" w:space="0" w:color="auto"/>
            </w:tcBorders>
            <w:vAlign w:val="bottom"/>
          </w:tcPr>
          <w:p w:rsidR="00000000" w:rsidRDefault="00000000">
            <w:pPr>
              <w:rPr>
                <w:rFonts w:ascii="Arial" w:eastAsia="Arial Unicode MS" w:hAnsi="Arial"/>
                <w:sz w:val="18"/>
              </w:rPr>
            </w:pPr>
            <w:r>
              <w:rPr>
                <w:rFonts w:ascii="Arial" w:hAnsi="Arial"/>
                <w:sz w:val="18"/>
              </w:rPr>
              <w:t>Театральное искусство</w:t>
            </w:r>
          </w:p>
        </w:tc>
        <w:tc>
          <w:tcPr>
            <w:tcW w:w="103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82</w:t>
            </w:r>
          </w:p>
        </w:tc>
        <w:tc>
          <w:tcPr>
            <w:tcW w:w="104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37</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77</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31</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78</w:t>
            </w:r>
          </w:p>
        </w:tc>
        <w:tc>
          <w:tcPr>
            <w:tcW w:w="1032" w:type="dxa"/>
            <w:tcBorders>
              <w:top w:val="single" w:sz="4" w:space="0" w:color="auto"/>
              <w:left w:val="single" w:sz="4" w:space="0" w:color="auto"/>
              <w:bottom w:val="single" w:sz="4" w:space="0" w:color="auto"/>
              <w:right w:val="single" w:sz="12" w:space="0" w:color="auto"/>
            </w:tcBorders>
            <w:vAlign w:val="bottom"/>
          </w:tcPr>
          <w:p w:rsidR="00000000" w:rsidRDefault="00000000">
            <w:pPr>
              <w:ind w:right="227"/>
              <w:jc w:val="right"/>
              <w:rPr>
                <w:rFonts w:ascii="Arial" w:eastAsia="Arial Unicode MS" w:hAnsi="Arial"/>
                <w:sz w:val="18"/>
              </w:rPr>
            </w:pPr>
            <w:r>
              <w:rPr>
                <w:rFonts w:ascii="Arial" w:hAnsi="Arial"/>
                <w:sz w:val="18"/>
              </w:rPr>
              <w:t>32</w:t>
            </w:r>
          </w:p>
        </w:tc>
      </w:tr>
      <w:tr w:rsidR="00000000">
        <w:tblPrEx>
          <w:tblCellMar>
            <w:top w:w="0" w:type="dxa"/>
            <w:bottom w:w="0" w:type="dxa"/>
          </w:tblCellMar>
        </w:tblPrEx>
        <w:trPr>
          <w:cantSplit/>
          <w:trHeight w:val="20"/>
          <w:jc w:val="center"/>
        </w:trPr>
        <w:tc>
          <w:tcPr>
            <w:tcW w:w="3428" w:type="dxa"/>
            <w:tcBorders>
              <w:top w:val="single" w:sz="4" w:space="0" w:color="auto"/>
              <w:left w:val="single" w:sz="12" w:space="0" w:color="auto"/>
              <w:bottom w:val="single" w:sz="4" w:space="0" w:color="auto"/>
              <w:right w:val="single" w:sz="4" w:space="0" w:color="auto"/>
            </w:tcBorders>
            <w:vAlign w:val="bottom"/>
          </w:tcPr>
          <w:p w:rsidR="00000000" w:rsidRDefault="00000000">
            <w:pPr>
              <w:rPr>
                <w:rFonts w:ascii="Arial" w:eastAsia="Arial Unicode MS" w:hAnsi="Arial"/>
                <w:sz w:val="18"/>
              </w:rPr>
            </w:pPr>
            <w:r>
              <w:rPr>
                <w:rFonts w:ascii="Arial" w:hAnsi="Arial"/>
                <w:sz w:val="18"/>
              </w:rPr>
              <w:t>Музыка</w:t>
            </w:r>
          </w:p>
        </w:tc>
        <w:tc>
          <w:tcPr>
            <w:tcW w:w="103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257</w:t>
            </w:r>
          </w:p>
        </w:tc>
        <w:tc>
          <w:tcPr>
            <w:tcW w:w="104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118</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264</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115</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347</w:t>
            </w:r>
          </w:p>
        </w:tc>
        <w:tc>
          <w:tcPr>
            <w:tcW w:w="1032" w:type="dxa"/>
            <w:tcBorders>
              <w:top w:val="single" w:sz="4" w:space="0" w:color="auto"/>
              <w:left w:val="single" w:sz="4" w:space="0" w:color="auto"/>
              <w:bottom w:val="single" w:sz="4" w:space="0" w:color="auto"/>
              <w:right w:val="single" w:sz="12" w:space="0" w:color="auto"/>
            </w:tcBorders>
            <w:vAlign w:val="bottom"/>
          </w:tcPr>
          <w:p w:rsidR="00000000" w:rsidRDefault="00000000">
            <w:pPr>
              <w:ind w:right="227"/>
              <w:jc w:val="right"/>
              <w:rPr>
                <w:rFonts w:ascii="Arial" w:eastAsia="Arial Unicode MS" w:hAnsi="Arial"/>
                <w:sz w:val="18"/>
              </w:rPr>
            </w:pPr>
            <w:r>
              <w:rPr>
                <w:rFonts w:ascii="Arial" w:hAnsi="Arial"/>
                <w:sz w:val="18"/>
              </w:rPr>
              <w:t>139</w:t>
            </w:r>
          </w:p>
        </w:tc>
      </w:tr>
      <w:tr w:rsidR="00000000">
        <w:tblPrEx>
          <w:tblCellMar>
            <w:top w:w="0" w:type="dxa"/>
            <w:bottom w:w="0" w:type="dxa"/>
          </w:tblCellMar>
        </w:tblPrEx>
        <w:trPr>
          <w:trHeight w:val="20"/>
          <w:jc w:val="center"/>
        </w:trPr>
        <w:tc>
          <w:tcPr>
            <w:tcW w:w="3428" w:type="dxa"/>
            <w:tcBorders>
              <w:top w:val="single" w:sz="4" w:space="0" w:color="auto"/>
              <w:left w:val="single" w:sz="12" w:space="0" w:color="auto"/>
              <w:bottom w:val="single" w:sz="4" w:space="0" w:color="auto"/>
              <w:right w:val="single" w:sz="4" w:space="0" w:color="auto"/>
            </w:tcBorders>
            <w:vAlign w:val="bottom"/>
          </w:tcPr>
          <w:p w:rsidR="00000000" w:rsidRDefault="00000000">
            <w:pPr>
              <w:rPr>
                <w:rFonts w:ascii="Arial" w:eastAsia="Arial Unicode MS" w:hAnsi="Arial"/>
                <w:sz w:val="18"/>
              </w:rPr>
            </w:pPr>
            <w:r>
              <w:rPr>
                <w:rFonts w:ascii="Arial" w:hAnsi="Arial"/>
                <w:sz w:val="18"/>
              </w:rPr>
              <w:t>Православный богословский факультет</w:t>
            </w:r>
          </w:p>
        </w:tc>
        <w:tc>
          <w:tcPr>
            <w:tcW w:w="103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290</w:t>
            </w:r>
          </w:p>
        </w:tc>
        <w:tc>
          <w:tcPr>
            <w:tcW w:w="104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86</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268</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69</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209</w:t>
            </w:r>
          </w:p>
        </w:tc>
        <w:tc>
          <w:tcPr>
            <w:tcW w:w="1032" w:type="dxa"/>
            <w:tcBorders>
              <w:top w:val="single" w:sz="4" w:space="0" w:color="auto"/>
              <w:left w:val="single" w:sz="4" w:space="0" w:color="auto"/>
              <w:bottom w:val="single" w:sz="4" w:space="0" w:color="auto"/>
              <w:right w:val="single" w:sz="12" w:space="0" w:color="auto"/>
            </w:tcBorders>
            <w:vAlign w:val="bottom"/>
          </w:tcPr>
          <w:p w:rsidR="00000000" w:rsidRDefault="00000000">
            <w:pPr>
              <w:ind w:right="227"/>
              <w:jc w:val="right"/>
              <w:rPr>
                <w:rFonts w:ascii="Arial" w:eastAsia="Arial Unicode MS" w:hAnsi="Arial"/>
                <w:sz w:val="18"/>
              </w:rPr>
            </w:pPr>
            <w:r>
              <w:rPr>
                <w:rFonts w:ascii="Arial" w:hAnsi="Arial"/>
                <w:sz w:val="18"/>
              </w:rPr>
              <w:t>43</w:t>
            </w:r>
          </w:p>
        </w:tc>
      </w:tr>
      <w:tr w:rsidR="00000000">
        <w:tblPrEx>
          <w:tblCellMar>
            <w:top w:w="0" w:type="dxa"/>
            <w:bottom w:w="0" w:type="dxa"/>
          </w:tblCellMar>
        </w:tblPrEx>
        <w:trPr>
          <w:cantSplit/>
          <w:trHeight w:val="20"/>
          <w:jc w:val="center"/>
        </w:trPr>
        <w:tc>
          <w:tcPr>
            <w:tcW w:w="3428" w:type="dxa"/>
            <w:tcBorders>
              <w:top w:val="single" w:sz="4" w:space="0" w:color="auto"/>
              <w:left w:val="single" w:sz="12" w:space="0" w:color="auto"/>
              <w:bottom w:val="single" w:sz="12" w:space="0" w:color="auto"/>
              <w:right w:val="single" w:sz="4" w:space="0" w:color="auto"/>
            </w:tcBorders>
            <w:vAlign w:val="bottom"/>
          </w:tcPr>
          <w:p w:rsidR="00000000" w:rsidRDefault="00000000">
            <w:pPr>
              <w:rPr>
                <w:rFonts w:ascii="Arial" w:eastAsia="Arial Unicode MS" w:hAnsi="Arial"/>
                <w:sz w:val="18"/>
              </w:rPr>
            </w:pPr>
            <w:r>
              <w:rPr>
                <w:rFonts w:ascii="Arial" w:hAnsi="Arial"/>
                <w:sz w:val="18"/>
              </w:rPr>
              <w:t>Агрономический колледж</w:t>
            </w:r>
          </w:p>
        </w:tc>
        <w:tc>
          <w:tcPr>
            <w:tcW w:w="1031" w:type="dxa"/>
            <w:tcBorders>
              <w:top w:val="single" w:sz="4" w:space="0" w:color="auto"/>
              <w:left w:val="single" w:sz="4" w:space="0" w:color="auto"/>
              <w:bottom w:val="single" w:sz="12"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w:t>
            </w:r>
          </w:p>
        </w:tc>
        <w:tc>
          <w:tcPr>
            <w:tcW w:w="1042" w:type="dxa"/>
            <w:tcBorders>
              <w:top w:val="single" w:sz="4" w:space="0" w:color="auto"/>
              <w:left w:val="single" w:sz="4" w:space="0" w:color="auto"/>
              <w:bottom w:val="single" w:sz="12"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w:t>
            </w:r>
          </w:p>
        </w:tc>
        <w:tc>
          <w:tcPr>
            <w:tcW w:w="1032" w:type="dxa"/>
            <w:tcBorders>
              <w:top w:val="single" w:sz="4" w:space="0" w:color="auto"/>
              <w:left w:val="single" w:sz="4" w:space="0" w:color="auto"/>
              <w:bottom w:val="single" w:sz="12"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345</w:t>
            </w:r>
          </w:p>
        </w:tc>
        <w:tc>
          <w:tcPr>
            <w:tcW w:w="1032" w:type="dxa"/>
            <w:tcBorders>
              <w:top w:val="single" w:sz="4" w:space="0" w:color="auto"/>
              <w:left w:val="single" w:sz="4" w:space="0" w:color="auto"/>
              <w:bottom w:val="single" w:sz="12"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183</w:t>
            </w:r>
          </w:p>
        </w:tc>
        <w:tc>
          <w:tcPr>
            <w:tcW w:w="1032" w:type="dxa"/>
            <w:tcBorders>
              <w:top w:val="single" w:sz="4" w:space="0" w:color="auto"/>
              <w:left w:val="single" w:sz="4" w:space="0" w:color="auto"/>
              <w:bottom w:val="single" w:sz="12" w:space="0" w:color="auto"/>
              <w:right w:val="single" w:sz="4" w:space="0" w:color="auto"/>
            </w:tcBorders>
            <w:vAlign w:val="bottom"/>
          </w:tcPr>
          <w:p w:rsidR="00000000" w:rsidRDefault="00000000">
            <w:pPr>
              <w:ind w:right="227"/>
              <w:jc w:val="right"/>
              <w:rPr>
                <w:rFonts w:ascii="Arial" w:eastAsia="Arial Unicode MS" w:hAnsi="Arial"/>
                <w:sz w:val="18"/>
              </w:rPr>
            </w:pPr>
            <w:r>
              <w:rPr>
                <w:rFonts w:ascii="Arial" w:hAnsi="Arial"/>
                <w:sz w:val="18"/>
              </w:rPr>
              <w:t>470</w:t>
            </w:r>
          </w:p>
        </w:tc>
        <w:tc>
          <w:tcPr>
            <w:tcW w:w="1032" w:type="dxa"/>
            <w:tcBorders>
              <w:top w:val="single" w:sz="4" w:space="0" w:color="auto"/>
              <w:left w:val="single" w:sz="4" w:space="0" w:color="auto"/>
              <w:bottom w:val="single" w:sz="12" w:space="0" w:color="auto"/>
              <w:right w:val="single" w:sz="12" w:space="0" w:color="auto"/>
            </w:tcBorders>
            <w:vAlign w:val="bottom"/>
          </w:tcPr>
          <w:p w:rsidR="00000000" w:rsidRDefault="00000000">
            <w:pPr>
              <w:ind w:right="227"/>
              <w:jc w:val="right"/>
              <w:rPr>
                <w:rFonts w:ascii="Arial" w:eastAsia="Arial Unicode MS" w:hAnsi="Arial"/>
                <w:sz w:val="18"/>
              </w:rPr>
            </w:pPr>
            <w:r>
              <w:rPr>
                <w:rFonts w:ascii="Arial" w:hAnsi="Arial"/>
                <w:sz w:val="18"/>
              </w:rPr>
              <w:t>206</w:t>
            </w:r>
          </w:p>
        </w:tc>
      </w:tr>
    </w:tbl>
    <w:p w:rsidR="00000000" w:rsidRDefault="00000000">
      <w:pPr>
        <w:jc w:val="both"/>
        <w:rPr>
          <w:rFonts w:ascii="Arial" w:hAnsi="Arial"/>
          <w:i/>
          <w:sz w:val="18"/>
        </w:rPr>
      </w:pPr>
    </w:p>
    <w:p w:rsidR="00000000" w:rsidRDefault="00000000">
      <w:pPr>
        <w:jc w:val="both"/>
        <w:rPr>
          <w:rFonts w:ascii="Arial" w:hAnsi="Arial"/>
          <w:i/>
          <w:sz w:val="16"/>
        </w:rPr>
      </w:pPr>
      <w:r>
        <w:rPr>
          <w:rFonts w:ascii="Arial" w:hAnsi="Arial"/>
          <w:i/>
          <w:sz w:val="16"/>
        </w:rPr>
        <w:t>Источник: Государственная статистическая служба.</w:t>
      </w:r>
    </w:p>
    <w:p w:rsidR="00000000" w:rsidRDefault="00000000">
      <w:pPr>
        <w:jc w:val="both"/>
        <w:rPr>
          <w:rFonts w:ascii="Arial" w:hAnsi="Arial"/>
          <w:i/>
          <w:sz w:val="18"/>
        </w:rPr>
      </w:pPr>
    </w:p>
    <w:p w:rsidR="00000000" w:rsidRDefault="00000000">
      <w:pPr>
        <w:tabs>
          <w:tab w:val="decimal" w:pos="737"/>
        </w:tabs>
        <w:rPr>
          <w:rFonts w:ascii="Arial" w:hAnsi="Arial"/>
          <w:sz w:val="18"/>
        </w:rPr>
        <w:sectPr w:rsidR="00000000">
          <w:headerReference w:type="even" r:id="rId63"/>
          <w:footerReference w:type="even" r:id="rId64"/>
          <w:footerReference w:type="default" r:id="rId65"/>
          <w:pgSz w:w="12242" w:h="15842" w:code="1"/>
          <w:pgMar w:top="1134" w:right="1298" w:bottom="1701" w:left="1298" w:header="720" w:footer="720" w:gutter="0"/>
          <w:cols w:space="720"/>
        </w:sect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041"/>
      </w:tblGrid>
      <w:tr w:rsidR="00000000">
        <w:tblPrEx>
          <w:tblCellMar>
            <w:top w:w="0" w:type="dxa"/>
            <w:bottom w:w="0" w:type="dxa"/>
          </w:tblCellMar>
        </w:tblPrEx>
        <w:tc>
          <w:tcPr>
            <w:tcW w:w="13041" w:type="dxa"/>
            <w:shd w:val="clear" w:color="auto" w:fill="C0C0C0"/>
          </w:tcPr>
          <w:p w:rsidR="00000000" w:rsidRDefault="00000000">
            <w:pPr>
              <w:spacing w:before="60" w:after="40"/>
              <w:jc w:val="center"/>
              <w:rPr>
                <w:rFonts w:ascii="Arial" w:hAnsi="Arial"/>
              </w:rPr>
            </w:pPr>
            <w:r>
              <w:rPr>
                <w:rFonts w:ascii="Arial" w:hAnsi="Arial"/>
                <w:b/>
              </w:rPr>
              <w:t>НАЧАЛЬНОЕ ОБРАЗОВАНИЕ</w:t>
            </w:r>
          </w:p>
        </w:tc>
      </w:tr>
    </w:tbl>
    <w:p w:rsidR="00000000" w:rsidRDefault="00000000">
      <w:pPr>
        <w:spacing w:before="40" w:after="20"/>
        <w:jc w:val="both"/>
        <w:rPr>
          <w:rFonts w:ascii="Arial" w:hAnsi="Arial"/>
          <w:b/>
          <w:sz w:val="18"/>
        </w:rPr>
      </w:pPr>
      <w:r>
        <w:rPr>
          <w:rFonts w:ascii="Arial" w:hAnsi="Arial"/>
          <w:b/>
          <w:sz w:val="18"/>
        </w:rPr>
        <w:t>Учащиеся общей начальной школы в разбивке по полу и этнической принадлежности</w:t>
      </w:r>
    </w:p>
    <w:tbl>
      <w:tblPr>
        <w:tblW w:w="0" w:type="auto"/>
        <w:tblInd w:w="2" w:type="dxa"/>
        <w:tblLayout w:type="fixed"/>
        <w:tblCellMar>
          <w:left w:w="57" w:type="dxa"/>
          <w:right w:w="57" w:type="dxa"/>
        </w:tblCellMar>
        <w:tblLook w:val="0000" w:firstRow="0" w:lastRow="0" w:firstColumn="0" w:lastColumn="0" w:noHBand="0" w:noVBand="0"/>
      </w:tblPr>
      <w:tblGrid>
        <w:gridCol w:w="1985"/>
        <w:gridCol w:w="1021"/>
        <w:gridCol w:w="1077"/>
        <w:gridCol w:w="1021"/>
        <w:gridCol w:w="1021"/>
        <w:gridCol w:w="1021"/>
        <w:gridCol w:w="1021"/>
        <w:gridCol w:w="1021"/>
        <w:gridCol w:w="1021"/>
        <w:gridCol w:w="1758"/>
        <w:gridCol w:w="1021"/>
      </w:tblGrid>
      <w:tr w:rsidR="00000000">
        <w:tblPrEx>
          <w:tblCellMar>
            <w:top w:w="0" w:type="dxa"/>
            <w:bottom w:w="0" w:type="dxa"/>
          </w:tblCellMar>
        </w:tblPrEx>
        <w:trPr>
          <w:trHeight w:val="20"/>
        </w:trPr>
        <w:tc>
          <w:tcPr>
            <w:tcW w:w="1985" w:type="dxa"/>
            <w:tcBorders>
              <w:top w:val="single" w:sz="8" w:space="0" w:color="auto"/>
              <w:left w:val="single" w:sz="8" w:space="0" w:color="auto"/>
              <w:bottom w:val="single" w:sz="8" w:space="0" w:color="auto"/>
              <w:right w:val="nil"/>
            </w:tcBorders>
            <w:vAlign w:val="center"/>
          </w:tcPr>
          <w:p w:rsidR="00000000" w:rsidRDefault="00000000">
            <w:pPr>
              <w:spacing w:line="160" w:lineRule="exact"/>
              <w:rPr>
                <w:rFonts w:ascii="Arial" w:eastAsia="Arial Unicode MS" w:hAnsi="Arial"/>
                <w:b/>
                <w:sz w:val="16"/>
              </w:rPr>
            </w:pPr>
          </w:p>
        </w:tc>
        <w:tc>
          <w:tcPr>
            <w:tcW w:w="1021" w:type="dxa"/>
            <w:tcBorders>
              <w:top w:val="single" w:sz="8" w:space="0" w:color="auto"/>
              <w:left w:val="single" w:sz="4" w:space="0" w:color="auto"/>
              <w:bottom w:val="single" w:sz="8" w:space="0" w:color="auto"/>
              <w:right w:val="single" w:sz="4" w:space="0" w:color="auto"/>
            </w:tcBorders>
            <w:vAlign w:val="center"/>
          </w:tcPr>
          <w:p w:rsidR="00000000" w:rsidRDefault="00000000">
            <w:pPr>
              <w:spacing w:line="160" w:lineRule="exact"/>
              <w:jc w:val="center"/>
              <w:rPr>
                <w:rFonts w:ascii="Arial" w:eastAsia="Arial Unicode MS" w:hAnsi="Arial"/>
                <w:b/>
                <w:sz w:val="16"/>
              </w:rPr>
            </w:pPr>
            <w:r>
              <w:rPr>
                <w:rFonts w:ascii="Arial" w:hAnsi="Arial"/>
                <w:b/>
                <w:sz w:val="16"/>
              </w:rPr>
              <w:t>Всего</w:t>
            </w:r>
          </w:p>
        </w:tc>
        <w:tc>
          <w:tcPr>
            <w:tcW w:w="1077" w:type="dxa"/>
            <w:tcBorders>
              <w:top w:val="single" w:sz="8" w:space="0" w:color="auto"/>
              <w:left w:val="nil"/>
              <w:bottom w:val="single" w:sz="8" w:space="0" w:color="auto"/>
              <w:right w:val="single" w:sz="4" w:space="0" w:color="auto"/>
            </w:tcBorders>
            <w:vAlign w:val="center"/>
          </w:tcPr>
          <w:p w:rsidR="00000000" w:rsidRDefault="00000000">
            <w:pPr>
              <w:spacing w:line="160" w:lineRule="exact"/>
              <w:jc w:val="center"/>
              <w:rPr>
                <w:rFonts w:ascii="Arial" w:eastAsia="Arial Unicode MS" w:hAnsi="Arial"/>
                <w:b/>
                <w:sz w:val="16"/>
              </w:rPr>
            </w:pPr>
            <w:r>
              <w:rPr>
                <w:rFonts w:ascii="Arial" w:hAnsi="Arial"/>
                <w:b/>
                <w:sz w:val="16"/>
              </w:rPr>
              <w:t>Македонцы</w:t>
            </w:r>
          </w:p>
        </w:tc>
        <w:tc>
          <w:tcPr>
            <w:tcW w:w="1021" w:type="dxa"/>
            <w:tcBorders>
              <w:top w:val="single" w:sz="8" w:space="0" w:color="auto"/>
              <w:left w:val="nil"/>
              <w:bottom w:val="single" w:sz="8" w:space="0" w:color="auto"/>
              <w:right w:val="single" w:sz="4" w:space="0" w:color="auto"/>
            </w:tcBorders>
            <w:vAlign w:val="center"/>
          </w:tcPr>
          <w:p w:rsidR="00000000" w:rsidRDefault="00000000">
            <w:pPr>
              <w:spacing w:line="160" w:lineRule="exact"/>
              <w:jc w:val="center"/>
              <w:rPr>
                <w:rFonts w:ascii="Arial" w:eastAsia="Arial Unicode MS" w:hAnsi="Arial"/>
                <w:b/>
                <w:sz w:val="16"/>
              </w:rPr>
            </w:pPr>
            <w:r>
              <w:rPr>
                <w:rFonts w:ascii="Arial" w:hAnsi="Arial"/>
                <w:b/>
                <w:sz w:val="16"/>
              </w:rPr>
              <w:t>Албанцы</w:t>
            </w:r>
          </w:p>
        </w:tc>
        <w:tc>
          <w:tcPr>
            <w:tcW w:w="1021" w:type="dxa"/>
            <w:tcBorders>
              <w:top w:val="single" w:sz="8" w:space="0" w:color="auto"/>
              <w:left w:val="nil"/>
              <w:bottom w:val="single" w:sz="8" w:space="0" w:color="auto"/>
              <w:right w:val="single" w:sz="4" w:space="0" w:color="auto"/>
            </w:tcBorders>
            <w:vAlign w:val="center"/>
          </w:tcPr>
          <w:p w:rsidR="00000000" w:rsidRDefault="00000000">
            <w:pPr>
              <w:spacing w:line="160" w:lineRule="exact"/>
              <w:jc w:val="center"/>
              <w:rPr>
                <w:rFonts w:ascii="Arial" w:eastAsia="Arial Unicode MS" w:hAnsi="Arial"/>
                <w:b/>
                <w:sz w:val="16"/>
              </w:rPr>
            </w:pPr>
            <w:r>
              <w:rPr>
                <w:rFonts w:ascii="Arial" w:hAnsi="Arial"/>
                <w:b/>
                <w:sz w:val="16"/>
              </w:rPr>
              <w:t>Турки</w:t>
            </w:r>
          </w:p>
        </w:tc>
        <w:tc>
          <w:tcPr>
            <w:tcW w:w="1021" w:type="dxa"/>
            <w:tcBorders>
              <w:top w:val="single" w:sz="8" w:space="0" w:color="auto"/>
              <w:left w:val="nil"/>
              <w:bottom w:val="single" w:sz="8" w:space="0" w:color="auto"/>
              <w:right w:val="single" w:sz="4" w:space="0" w:color="auto"/>
            </w:tcBorders>
            <w:vAlign w:val="center"/>
          </w:tcPr>
          <w:p w:rsidR="00000000" w:rsidRDefault="00000000">
            <w:pPr>
              <w:spacing w:line="160" w:lineRule="exact"/>
              <w:jc w:val="center"/>
              <w:rPr>
                <w:rFonts w:ascii="Arial" w:eastAsia="Arial Unicode MS" w:hAnsi="Arial"/>
                <w:b/>
                <w:sz w:val="16"/>
              </w:rPr>
            </w:pPr>
            <w:r>
              <w:rPr>
                <w:rFonts w:ascii="Arial" w:hAnsi="Arial"/>
                <w:b/>
                <w:sz w:val="16"/>
              </w:rPr>
              <w:t>Цыгане</w:t>
            </w:r>
          </w:p>
        </w:tc>
        <w:tc>
          <w:tcPr>
            <w:tcW w:w="1021" w:type="dxa"/>
            <w:tcBorders>
              <w:top w:val="single" w:sz="8" w:space="0" w:color="auto"/>
              <w:left w:val="nil"/>
              <w:bottom w:val="single" w:sz="8" w:space="0" w:color="auto"/>
              <w:right w:val="single" w:sz="4" w:space="0" w:color="auto"/>
            </w:tcBorders>
            <w:vAlign w:val="center"/>
          </w:tcPr>
          <w:p w:rsidR="00000000" w:rsidRDefault="00000000">
            <w:pPr>
              <w:spacing w:line="160" w:lineRule="exact"/>
              <w:jc w:val="center"/>
              <w:rPr>
                <w:rFonts w:ascii="Arial" w:eastAsia="Arial Unicode MS" w:hAnsi="Arial"/>
                <w:b/>
                <w:sz w:val="16"/>
              </w:rPr>
            </w:pPr>
            <w:r>
              <w:rPr>
                <w:rFonts w:ascii="Arial" w:hAnsi="Arial"/>
                <w:b/>
                <w:sz w:val="16"/>
              </w:rPr>
              <w:t>Валахи</w:t>
            </w:r>
          </w:p>
        </w:tc>
        <w:tc>
          <w:tcPr>
            <w:tcW w:w="1021" w:type="dxa"/>
            <w:tcBorders>
              <w:top w:val="single" w:sz="8" w:space="0" w:color="auto"/>
              <w:left w:val="nil"/>
              <w:bottom w:val="single" w:sz="8" w:space="0" w:color="auto"/>
              <w:right w:val="single" w:sz="4" w:space="0" w:color="auto"/>
            </w:tcBorders>
            <w:vAlign w:val="center"/>
          </w:tcPr>
          <w:p w:rsidR="00000000" w:rsidRDefault="00000000">
            <w:pPr>
              <w:spacing w:line="160" w:lineRule="exact"/>
              <w:jc w:val="center"/>
              <w:rPr>
                <w:rFonts w:ascii="Arial" w:eastAsia="Arial Unicode MS" w:hAnsi="Arial"/>
                <w:b/>
                <w:sz w:val="16"/>
              </w:rPr>
            </w:pPr>
            <w:r>
              <w:rPr>
                <w:rFonts w:ascii="Arial" w:hAnsi="Arial"/>
                <w:b/>
                <w:sz w:val="16"/>
              </w:rPr>
              <w:t>Сербы</w:t>
            </w:r>
          </w:p>
        </w:tc>
        <w:tc>
          <w:tcPr>
            <w:tcW w:w="1021" w:type="dxa"/>
            <w:tcBorders>
              <w:top w:val="single" w:sz="8" w:space="0" w:color="auto"/>
              <w:left w:val="nil"/>
              <w:bottom w:val="single" w:sz="8" w:space="0" w:color="auto"/>
              <w:right w:val="single" w:sz="4" w:space="0" w:color="auto"/>
            </w:tcBorders>
            <w:vAlign w:val="center"/>
          </w:tcPr>
          <w:p w:rsidR="00000000" w:rsidRDefault="00000000">
            <w:pPr>
              <w:spacing w:line="160" w:lineRule="exact"/>
              <w:jc w:val="center"/>
              <w:rPr>
                <w:rFonts w:ascii="Arial" w:eastAsia="Arial Unicode MS" w:hAnsi="Arial"/>
                <w:b/>
                <w:sz w:val="16"/>
              </w:rPr>
            </w:pPr>
            <w:r>
              <w:rPr>
                <w:rFonts w:ascii="Arial" w:hAnsi="Arial"/>
                <w:b/>
                <w:sz w:val="16"/>
              </w:rPr>
              <w:t>Прочие</w:t>
            </w:r>
          </w:p>
        </w:tc>
        <w:tc>
          <w:tcPr>
            <w:tcW w:w="1758" w:type="dxa"/>
            <w:tcBorders>
              <w:top w:val="single" w:sz="8" w:space="0" w:color="auto"/>
              <w:left w:val="nil"/>
              <w:bottom w:val="single" w:sz="8" w:space="0" w:color="auto"/>
              <w:right w:val="single" w:sz="4" w:space="0" w:color="auto"/>
            </w:tcBorders>
            <w:vAlign w:val="center"/>
          </w:tcPr>
          <w:p w:rsidR="00000000" w:rsidRDefault="00000000">
            <w:pPr>
              <w:spacing w:line="160" w:lineRule="exact"/>
              <w:jc w:val="center"/>
              <w:rPr>
                <w:rFonts w:ascii="Arial" w:eastAsia="Arial Unicode MS" w:hAnsi="Arial"/>
                <w:b/>
                <w:sz w:val="16"/>
              </w:rPr>
            </w:pPr>
            <w:r>
              <w:rPr>
                <w:rFonts w:ascii="Arial" w:hAnsi="Arial"/>
                <w:b/>
                <w:sz w:val="16"/>
              </w:rPr>
              <w:t>Не сообщили о своей этнической принадлежности</w:t>
            </w:r>
          </w:p>
        </w:tc>
        <w:tc>
          <w:tcPr>
            <w:tcW w:w="1021" w:type="dxa"/>
            <w:tcBorders>
              <w:top w:val="single" w:sz="8" w:space="0" w:color="auto"/>
              <w:left w:val="nil"/>
              <w:bottom w:val="single" w:sz="8" w:space="0" w:color="auto"/>
              <w:right w:val="single" w:sz="8" w:space="0" w:color="auto"/>
            </w:tcBorders>
            <w:vAlign w:val="center"/>
          </w:tcPr>
          <w:p w:rsidR="00000000" w:rsidRDefault="00000000">
            <w:pPr>
              <w:spacing w:line="160" w:lineRule="exact"/>
              <w:jc w:val="center"/>
              <w:rPr>
                <w:rFonts w:ascii="Arial" w:eastAsia="Arial Unicode MS" w:hAnsi="Arial"/>
                <w:b/>
                <w:sz w:val="16"/>
              </w:rPr>
            </w:pPr>
            <w:r>
              <w:rPr>
                <w:rFonts w:ascii="Arial" w:hAnsi="Arial"/>
                <w:b/>
                <w:sz w:val="16"/>
              </w:rPr>
              <w:t>Нет данных</w:t>
            </w:r>
          </w:p>
        </w:tc>
      </w:tr>
      <w:tr w:rsidR="00000000">
        <w:tblPrEx>
          <w:tblCellMar>
            <w:top w:w="0" w:type="dxa"/>
            <w:bottom w:w="0" w:type="dxa"/>
          </w:tblCellMar>
        </w:tblPrEx>
        <w:trPr>
          <w:trHeight w:val="20"/>
        </w:trPr>
        <w:tc>
          <w:tcPr>
            <w:tcW w:w="1985" w:type="dxa"/>
            <w:tcBorders>
              <w:top w:val="single" w:sz="8" w:space="0" w:color="auto"/>
              <w:left w:val="single" w:sz="8" w:space="0" w:color="auto"/>
              <w:bottom w:val="nil"/>
              <w:right w:val="single" w:sz="4" w:space="0" w:color="auto"/>
            </w:tcBorders>
            <w:vAlign w:val="center"/>
          </w:tcPr>
          <w:p w:rsidR="00000000" w:rsidRDefault="00000000">
            <w:pPr>
              <w:spacing w:line="160" w:lineRule="exact"/>
              <w:jc w:val="center"/>
              <w:rPr>
                <w:rFonts w:ascii="Arial" w:eastAsia="Arial Unicode MS" w:hAnsi="Arial"/>
                <w:b/>
                <w:sz w:val="16"/>
              </w:rPr>
            </w:pPr>
            <w:r>
              <w:rPr>
                <w:rFonts w:ascii="Arial" w:hAnsi="Arial"/>
                <w:b/>
                <w:sz w:val="16"/>
              </w:rPr>
              <w:t>1999/2000 год</w:t>
            </w:r>
          </w:p>
        </w:tc>
        <w:tc>
          <w:tcPr>
            <w:tcW w:w="1021" w:type="dxa"/>
            <w:tcBorders>
              <w:top w:val="single" w:sz="8" w:space="0" w:color="auto"/>
              <w:left w:val="single" w:sz="4" w:space="0" w:color="auto"/>
              <w:bottom w:val="nil"/>
              <w:right w:val="single" w:sz="4" w:space="0" w:color="auto"/>
            </w:tcBorders>
            <w:vAlign w:val="center"/>
          </w:tcPr>
          <w:p w:rsidR="00000000" w:rsidRDefault="00000000">
            <w:pPr>
              <w:spacing w:line="160" w:lineRule="exact"/>
              <w:rPr>
                <w:rFonts w:ascii="Arial" w:eastAsia="Arial Unicode MS" w:hAnsi="Arial"/>
                <w:b/>
                <w:sz w:val="16"/>
              </w:rPr>
            </w:pPr>
            <w:r>
              <w:rPr>
                <w:rFonts w:ascii="Arial" w:hAnsi="Arial"/>
                <w:b/>
                <w:sz w:val="16"/>
                <w:lang w:val="en-US"/>
              </w:rPr>
              <w:t> </w:t>
            </w:r>
          </w:p>
        </w:tc>
        <w:tc>
          <w:tcPr>
            <w:tcW w:w="1077" w:type="dxa"/>
            <w:tcBorders>
              <w:top w:val="single" w:sz="8" w:space="0" w:color="auto"/>
              <w:left w:val="single" w:sz="4" w:space="0" w:color="auto"/>
              <w:bottom w:val="nil"/>
              <w:right w:val="single" w:sz="4" w:space="0" w:color="auto"/>
            </w:tcBorders>
            <w:vAlign w:val="center"/>
          </w:tcPr>
          <w:p w:rsidR="00000000" w:rsidRDefault="00000000">
            <w:pPr>
              <w:spacing w:line="160" w:lineRule="exact"/>
              <w:rPr>
                <w:rFonts w:ascii="Arial" w:eastAsia="Arial Unicode MS" w:hAnsi="Arial"/>
                <w:b/>
                <w:sz w:val="16"/>
              </w:rPr>
            </w:pPr>
            <w:r>
              <w:rPr>
                <w:rFonts w:ascii="Arial" w:hAnsi="Arial"/>
                <w:b/>
                <w:sz w:val="16"/>
                <w:lang w:val="en-US"/>
              </w:rPr>
              <w:t> </w:t>
            </w:r>
          </w:p>
        </w:tc>
        <w:tc>
          <w:tcPr>
            <w:tcW w:w="1021" w:type="dxa"/>
            <w:tcBorders>
              <w:top w:val="single" w:sz="8" w:space="0" w:color="auto"/>
              <w:left w:val="single" w:sz="4" w:space="0" w:color="auto"/>
              <w:bottom w:val="nil"/>
              <w:right w:val="single" w:sz="4" w:space="0" w:color="auto"/>
            </w:tcBorders>
            <w:vAlign w:val="center"/>
          </w:tcPr>
          <w:p w:rsidR="00000000" w:rsidRDefault="00000000">
            <w:pPr>
              <w:spacing w:line="160" w:lineRule="exact"/>
              <w:rPr>
                <w:rFonts w:ascii="Arial" w:eastAsia="Arial Unicode MS" w:hAnsi="Arial"/>
                <w:b/>
                <w:sz w:val="16"/>
              </w:rPr>
            </w:pPr>
            <w:r>
              <w:rPr>
                <w:rFonts w:ascii="Arial" w:hAnsi="Arial"/>
                <w:b/>
                <w:sz w:val="16"/>
                <w:lang w:val="en-US"/>
              </w:rPr>
              <w:t> </w:t>
            </w:r>
          </w:p>
        </w:tc>
        <w:tc>
          <w:tcPr>
            <w:tcW w:w="1021" w:type="dxa"/>
            <w:tcBorders>
              <w:top w:val="single" w:sz="8" w:space="0" w:color="auto"/>
              <w:left w:val="single" w:sz="4" w:space="0" w:color="auto"/>
              <w:bottom w:val="nil"/>
              <w:right w:val="single" w:sz="4" w:space="0" w:color="auto"/>
            </w:tcBorders>
            <w:vAlign w:val="center"/>
          </w:tcPr>
          <w:p w:rsidR="00000000" w:rsidRDefault="00000000">
            <w:pPr>
              <w:spacing w:line="160" w:lineRule="exact"/>
              <w:rPr>
                <w:rFonts w:ascii="Arial" w:eastAsia="Arial Unicode MS" w:hAnsi="Arial"/>
                <w:b/>
                <w:sz w:val="16"/>
              </w:rPr>
            </w:pPr>
            <w:r>
              <w:rPr>
                <w:rFonts w:ascii="Arial" w:hAnsi="Arial"/>
                <w:b/>
                <w:sz w:val="16"/>
                <w:lang w:val="en-US"/>
              </w:rPr>
              <w:t> </w:t>
            </w:r>
          </w:p>
        </w:tc>
        <w:tc>
          <w:tcPr>
            <w:tcW w:w="1021" w:type="dxa"/>
            <w:tcBorders>
              <w:top w:val="single" w:sz="8" w:space="0" w:color="auto"/>
              <w:left w:val="single" w:sz="4" w:space="0" w:color="auto"/>
              <w:bottom w:val="nil"/>
              <w:right w:val="single" w:sz="4" w:space="0" w:color="auto"/>
            </w:tcBorders>
            <w:vAlign w:val="center"/>
          </w:tcPr>
          <w:p w:rsidR="00000000" w:rsidRDefault="00000000">
            <w:pPr>
              <w:spacing w:line="160" w:lineRule="exact"/>
              <w:rPr>
                <w:rFonts w:ascii="Arial" w:eastAsia="Arial Unicode MS" w:hAnsi="Arial"/>
                <w:b/>
                <w:sz w:val="16"/>
              </w:rPr>
            </w:pPr>
            <w:r>
              <w:rPr>
                <w:rFonts w:ascii="Arial" w:hAnsi="Arial"/>
                <w:b/>
                <w:sz w:val="16"/>
                <w:lang w:val="en-US"/>
              </w:rPr>
              <w:t> </w:t>
            </w:r>
          </w:p>
        </w:tc>
        <w:tc>
          <w:tcPr>
            <w:tcW w:w="1021" w:type="dxa"/>
            <w:tcBorders>
              <w:top w:val="single" w:sz="8" w:space="0" w:color="auto"/>
              <w:left w:val="single" w:sz="4" w:space="0" w:color="auto"/>
              <w:bottom w:val="nil"/>
              <w:right w:val="single" w:sz="4" w:space="0" w:color="auto"/>
            </w:tcBorders>
            <w:vAlign w:val="center"/>
          </w:tcPr>
          <w:p w:rsidR="00000000" w:rsidRDefault="00000000">
            <w:pPr>
              <w:spacing w:line="160" w:lineRule="exact"/>
              <w:rPr>
                <w:rFonts w:ascii="Arial" w:eastAsia="Arial Unicode MS" w:hAnsi="Arial"/>
                <w:b/>
                <w:sz w:val="16"/>
              </w:rPr>
            </w:pPr>
            <w:r>
              <w:rPr>
                <w:rFonts w:ascii="Arial" w:hAnsi="Arial"/>
                <w:b/>
                <w:sz w:val="16"/>
                <w:lang w:val="en-US"/>
              </w:rPr>
              <w:t> </w:t>
            </w:r>
          </w:p>
        </w:tc>
        <w:tc>
          <w:tcPr>
            <w:tcW w:w="1021" w:type="dxa"/>
            <w:tcBorders>
              <w:top w:val="single" w:sz="8" w:space="0" w:color="auto"/>
              <w:left w:val="single" w:sz="4" w:space="0" w:color="auto"/>
              <w:bottom w:val="nil"/>
              <w:right w:val="single" w:sz="4" w:space="0" w:color="auto"/>
            </w:tcBorders>
            <w:vAlign w:val="center"/>
          </w:tcPr>
          <w:p w:rsidR="00000000" w:rsidRDefault="00000000">
            <w:pPr>
              <w:spacing w:line="160" w:lineRule="exact"/>
              <w:rPr>
                <w:rFonts w:ascii="Arial" w:eastAsia="Arial Unicode MS" w:hAnsi="Arial"/>
                <w:b/>
                <w:sz w:val="16"/>
              </w:rPr>
            </w:pPr>
            <w:r>
              <w:rPr>
                <w:rFonts w:ascii="Arial" w:hAnsi="Arial"/>
                <w:b/>
                <w:sz w:val="16"/>
                <w:lang w:val="en-US"/>
              </w:rPr>
              <w:t> </w:t>
            </w:r>
          </w:p>
        </w:tc>
        <w:tc>
          <w:tcPr>
            <w:tcW w:w="1021" w:type="dxa"/>
            <w:tcBorders>
              <w:top w:val="single" w:sz="8" w:space="0" w:color="auto"/>
              <w:left w:val="single" w:sz="4" w:space="0" w:color="auto"/>
              <w:bottom w:val="nil"/>
              <w:right w:val="single" w:sz="4" w:space="0" w:color="auto"/>
            </w:tcBorders>
            <w:vAlign w:val="center"/>
          </w:tcPr>
          <w:p w:rsidR="00000000" w:rsidRDefault="00000000">
            <w:pPr>
              <w:spacing w:line="160" w:lineRule="exact"/>
              <w:rPr>
                <w:rFonts w:ascii="Arial" w:eastAsia="Arial Unicode MS" w:hAnsi="Arial"/>
                <w:b/>
                <w:sz w:val="16"/>
              </w:rPr>
            </w:pPr>
            <w:r>
              <w:rPr>
                <w:rFonts w:ascii="Arial" w:hAnsi="Arial"/>
                <w:b/>
                <w:sz w:val="16"/>
                <w:lang w:val="en-US"/>
              </w:rPr>
              <w:t> </w:t>
            </w:r>
          </w:p>
        </w:tc>
        <w:tc>
          <w:tcPr>
            <w:tcW w:w="1758" w:type="dxa"/>
            <w:tcBorders>
              <w:top w:val="single" w:sz="8" w:space="0" w:color="auto"/>
              <w:left w:val="single" w:sz="4" w:space="0" w:color="auto"/>
              <w:bottom w:val="nil"/>
              <w:right w:val="single" w:sz="4" w:space="0" w:color="auto"/>
            </w:tcBorders>
            <w:vAlign w:val="center"/>
          </w:tcPr>
          <w:p w:rsidR="00000000" w:rsidRDefault="00000000">
            <w:pPr>
              <w:spacing w:line="160" w:lineRule="exact"/>
              <w:rPr>
                <w:rFonts w:ascii="Arial" w:eastAsia="Arial Unicode MS" w:hAnsi="Arial"/>
                <w:b/>
                <w:sz w:val="16"/>
              </w:rPr>
            </w:pPr>
            <w:r>
              <w:rPr>
                <w:rFonts w:ascii="Arial" w:hAnsi="Arial"/>
                <w:b/>
                <w:sz w:val="16"/>
                <w:lang w:val="en-US"/>
              </w:rPr>
              <w:t> </w:t>
            </w:r>
          </w:p>
        </w:tc>
        <w:tc>
          <w:tcPr>
            <w:tcW w:w="1021" w:type="dxa"/>
            <w:tcBorders>
              <w:top w:val="single" w:sz="8" w:space="0" w:color="auto"/>
              <w:left w:val="single" w:sz="4" w:space="0" w:color="auto"/>
              <w:bottom w:val="nil"/>
              <w:right w:val="single" w:sz="8" w:space="0" w:color="auto"/>
            </w:tcBorders>
            <w:vAlign w:val="center"/>
          </w:tcPr>
          <w:p w:rsidR="00000000" w:rsidRDefault="00000000">
            <w:pPr>
              <w:spacing w:line="160" w:lineRule="exact"/>
              <w:rPr>
                <w:rFonts w:ascii="Arial" w:eastAsia="Arial Unicode MS" w:hAnsi="Arial"/>
                <w:b/>
                <w:sz w:val="16"/>
              </w:rPr>
            </w:pPr>
            <w:r>
              <w:rPr>
                <w:rFonts w:ascii="Arial" w:hAnsi="Arial"/>
                <w:b/>
                <w:sz w:val="16"/>
                <w:lang w:val="en-US"/>
              </w:rPr>
              <w:t> </w:t>
            </w:r>
          </w:p>
        </w:tc>
      </w:tr>
      <w:tr w:rsidR="00000000">
        <w:tblPrEx>
          <w:tblCellMar>
            <w:top w:w="0" w:type="dxa"/>
            <w:bottom w:w="0" w:type="dxa"/>
          </w:tblCellMar>
        </w:tblPrEx>
        <w:trPr>
          <w:trHeight w:val="20"/>
        </w:trPr>
        <w:tc>
          <w:tcPr>
            <w:tcW w:w="1985" w:type="dxa"/>
            <w:tcBorders>
              <w:top w:val="nil"/>
              <w:left w:val="single" w:sz="8" w:space="0" w:color="auto"/>
              <w:bottom w:val="nil"/>
              <w:right w:val="single" w:sz="4" w:space="0" w:color="auto"/>
            </w:tcBorders>
            <w:vAlign w:val="center"/>
          </w:tcPr>
          <w:p w:rsidR="00000000" w:rsidRDefault="00000000">
            <w:pPr>
              <w:spacing w:line="160" w:lineRule="exact"/>
              <w:rPr>
                <w:rFonts w:ascii="Arial" w:eastAsia="Arial Unicode MS" w:hAnsi="Arial"/>
                <w:b/>
                <w:sz w:val="16"/>
              </w:rPr>
            </w:pPr>
            <w:r>
              <w:rPr>
                <w:rFonts w:ascii="Arial" w:hAnsi="Arial"/>
                <w:b/>
                <w:sz w:val="16"/>
              </w:rPr>
              <w:t>Всего</w:t>
            </w:r>
          </w:p>
        </w:tc>
        <w:tc>
          <w:tcPr>
            <w:tcW w:w="1021" w:type="dxa"/>
            <w:tcBorders>
              <w:top w:val="nil"/>
              <w:left w:val="single" w:sz="4" w:space="0" w:color="auto"/>
              <w:bottom w:val="nil"/>
              <w:right w:val="single" w:sz="4" w:space="0" w:color="auto"/>
            </w:tcBorders>
            <w:vAlign w:val="center"/>
          </w:tcPr>
          <w:p w:rsidR="00000000" w:rsidRDefault="00000000">
            <w:pPr>
              <w:spacing w:line="160" w:lineRule="exact"/>
              <w:ind w:right="170"/>
              <w:jc w:val="right"/>
              <w:rPr>
                <w:rFonts w:ascii="Arial" w:eastAsia="Arial Unicode MS" w:hAnsi="Arial"/>
                <w:b/>
                <w:sz w:val="16"/>
              </w:rPr>
            </w:pPr>
            <w:r>
              <w:rPr>
                <w:rFonts w:ascii="Arial" w:hAnsi="Arial"/>
                <w:b/>
                <w:sz w:val="16"/>
              </w:rPr>
              <w:t xml:space="preserve">252 212 </w:t>
            </w:r>
          </w:p>
        </w:tc>
        <w:tc>
          <w:tcPr>
            <w:tcW w:w="1077" w:type="dxa"/>
            <w:tcBorders>
              <w:top w:val="nil"/>
              <w:left w:val="single" w:sz="4" w:space="0" w:color="auto"/>
              <w:bottom w:val="nil"/>
              <w:right w:val="single" w:sz="4" w:space="0" w:color="auto"/>
            </w:tcBorders>
            <w:vAlign w:val="center"/>
          </w:tcPr>
          <w:p w:rsidR="00000000" w:rsidRDefault="00000000">
            <w:pPr>
              <w:spacing w:line="160" w:lineRule="exact"/>
              <w:ind w:right="170"/>
              <w:jc w:val="right"/>
              <w:rPr>
                <w:rFonts w:ascii="Arial" w:eastAsia="Arial Unicode MS" w:hAnsi="Arial"/>
                <w:b/>
                <w:sz w:val="16"/>
              </w:rPr>
            </w:pPr>
            <w:r>
              <w:rPr>
                <w:rFonts w:ascii="Arial" w:hAnsi="Arial"/>
                <w:b/>
                <w:sz w:val="16"/>
              </w:rPr>
              <w:t xml:space="preserve">146 558 </w:t>
            </w:r>
          </w:p>
        </w:tc>
        <w:tc>
          <w:tcPr>
            <w:tcW w:w="1021" w:type="dxa"/>
            <w:tcBorders>
              <w:top w:val="nil"/>
              <w:left w:val="single" w:sz="4" w:space="0" w:color="auto"/>
              <w:bottom w:val="nil"/>
              <w:right w:val="single" w:sz="4" w:space="0" w:color="auto"/>
            </w:tcBorders>
            <w:vAlign w:val="center"/>
          </w:tcPr>
          <w:p w:rsidR="00000000" w:rsidRDefault="00000000">
            <w:pPr>
              <w:spacing w:line="160" w:lineRule="exact"/>
              <w:ind w:right="170"/>
              <w:jc w:val="right"/>
              <w:rPr>
                <w:rFonts w:ascii="Arial" w:eastAsia="Arial Unicode MS" w:hAnsi="Arial"/>
                <w:b/>
                <w:sz w:val="16"/>
              </w:rPr>
            </w:pPr>
            <w:r>
              <w:rPr>
                <w:rFonts w:ascii="Arial" w:hAnsi="Arial"/>
                <w:b/>
                <w:sz w:val="16"/>
              </w:rPr>
              <w:t xml:space="preserve">77 442 </w:t>
            </w:r>
          </w:p>
        </w:tc>
        <w:tc>
          <w:tcPr>
            <w:tcW w:w="1021" w:type="dxa"/>
            <w:tcBorders>
              <w:top w:val="nil"/>
              <w:left w:val="single" w:sz="4" w:space="0" w:color="auto"/>
              <w:bottom w:val="nil"/>
              <w:right w:val="single" w:sz="4" w:space="0" w:color="auto"/>
            </w:tcBorders>
            <w:vAlign w:val="center"/>
          </w:tcPr>
          <w:p w:rsidR="00000000" w:rsidRDefault="00000000">
            <w:pPr>
              <w:spacing w:line="160" w:lineRule="exact"/>
              <w:ind w:right="170"/>
              <w:jc w:val="right"/>
              <w:rPr>
                <w:rFonts w:ascii="Arial" w:eastAsia="Arial Unicode MS" w:hAnsi="Arial"/>
                <w:b/>
                <w:sz w:val="16"/>
              </w:rPr>
            </w:pPr>
            <w:r>
              <w:rPr>
                <w:rFonts w:ascii="Arial" w:hAnsi="Arial"/>
                <w:b/>
                <w:sz w:val="16"/>
              </w:rPr>
              <w:t xml:space="preserve">10 760 </w:t>
            </w:r>
          </w:p>
        </w:tc>
        <w:tc>
          <w:tcPr>
            <w:tcW w:w="1021" w:type="dxa"/>
            <w:tcBorders>
              <w:top w:val="nil"/>
              <w:left w:val="single" w:sz="4" w:space="0" w:color="auto"/>
              <w:bottom w:val="nil"/>
              <w:right w:val="single" w:sz="4" w:space="0" w:color="auto"/>
            </w:tcBorders>
            <w:vAlign w:val="center"/>
          </w:tcPr>
          <w:p w:rsidR="00000000" w:rsidRDefault="00000000">
            <w:pPr>
              <w:spacing w:line="160" w:lineRule="exact"/>
              <w:ind w:right="170"/>
              <w:jc w:val="right"/>
              <w:rPr>
                <w:rFonts w:ascii="Arial" w:eastAsia="Arial Unicode MS" w:hAnsi="Arial"/>
                <w:b/>
                <w:sz w:val="16"/>
              </w:rPr>
            </w:pPr>
            <w:r>
              <w:rPr>
                <w:rFonts w:ascii="Arial" w:hAnsi="Arial"/>
                <w:b/>
                <w:sz w:val="16"/>
              </w:rPr>
              <w:t xml:space="preserve">7 757 </w:t>
            </w:r>
          </w:p>
        </w:tc>
        <w:tc>
          <w:tcPr>
            <w:tcW w:w="1021" w:type="dxa"/>
            <w:tcBorders>
              <w:top w:val="nil"/>
              <w:left w:val="single" w:sz="4" w:space="0" w:color="auto"/>
              <w:bottom w:val="nil"/>
              <w:right w:val="single" w:sz="4" w:space="0" w:color="auto"/>
            </w:tcBorders>
            <w:vAlign w:val="center"/>
          </w:tcPr>
          <w:p w:rsidR="00000000" w:rsidRDefault="00000000">
            <w:pPr>
              <w:spacing w:line="160" w:lineRule="exact"/>
              <w:ind w:right="170"/>
              <w:jc w:val="right"/>
              <w:rPr>
                <w:rFonts w:ascii="Arial" w:eastAsia="Arial Unicode MS" w:hAnsi="Arial"/>
                <w:b/>
                <w:sz w:val="16"/>
              </w:rPr>
            </w:pPr>
            <w:r>
              <w:rPr>
                <w:rFonts w:ascii="Arial" w:hAnsi="Arial"/>
                <w:b/>
                <w:sz w:val="16"/>
              </w:rPr>
              <w:t xml:space="preserve">456 </w:t>
            </w:r>
          </w:p>
        </w:tc>
        <w:tc>
          <w:tcPr>
            <w:tcW w:w="1021" w:type="dxa"/>
            <w:tcBorders>
              <w:top w:val="nil"/>
              <w:left w:val="single" w:sz="4" w:space="0" w:color="auto"/>
              <w:bottom w:val="nil"/>
              <w:right w:val="single" w:sz="4" w:space="0" w:color="auto"/>
            </w:tcBorders>
            <w:vAlign w:val="center"/>
          </w:tcPr>
          <w:p w:rsidR="00000000" w:rsidRDefault="00000000">
            <w:pPr>
              <w:spacing w:line="160" w:lineRule="exact"/>
              <w:ind w:right="170"/>
              <w:jc w:val="right"/>
              <w:rPr>
                <w:rFonts w:ascii="Arial" w:eastAsia="Arial Unicode MS" w:hAnsi="Arial"/>
                <w:b/>
                <w:sz w:val="16"/>
              </w:rPr>
            </w:pPr>
            <w:r>
              <w:rPr>
                <w:rFonts w:ascii="Arial" w:hAnsi="Arial"/>
                <w:b/>
                <w:sz w:val="16"/>
              </w:rPr>
              <w:t xml:space="preserve">2 902 </w:t>
            </w:r>
          </w:p>
        </w:tc>
        <w:tc>
          <w:tcPr>
            <w:tcW w:w="1021" w:type="dxa"/>
            <w:tcBorders>
              <w:top w:val="nil"/>
              <w:left w:val="single" w:sz="4" w:space="0" w:color="auto"/>
              <w:bottom w:val="nil"/>
              <w:right w:val="single" w:sz="4" w:space="0" w:color="auto"/>
            </w:tcBorders>
            <w:vAlign w:val="center"/>
          </w:tcPr>
          <w:p w:rsidR="00000000" w:rsidRDefault="00000000">
            <w:pPr>
              <w:spacing w:line="160" w:lineRule="exact"/>
              <w:ind w:right="170"/>
              <w:jc w:val="right"/>
              <w:rPr>
                <w:rFonts w:ascii="Arial" w:eastAsia="Arial Unicode MS" w:hAnsi="Arial"/>
                <w:b/>
                <w:sz w:val="16"/>
              </w:rPr>
            </w:pPr>
            <w:r>
              <w:rPr>
                <w:rFonts w:ascii="Arial" w:hAnsi="Arial"/>
                <w:b/>
                <w:sz w:val="16"/>
              </w:rPr>
              <w:t xml:space="preserve">6293 </w:t>
            </w:r>
          </w:p>
        </w:tc>
        <w:tc>
          <w:tcPr>
            <w:tcW w:w="1758" w:type="dxa"/>
            <w:tcBorders>
              <w:top w:val="nil"/>
              <w:left w:val="single" w:sz="4" w:space="0" w:color="auto"/>
              <w:bottom w:val="nil"/>
              <w:right w:val="single" w:sz="4" w:space="0" w:color="auto"/>
            </w:tcBorders>
            <w:vAlign w:val="center"/>
          </w:tcPr>
          <w:p w:rsidR="00000000" w:rsidRDefault="00000000">
            <w:pPr>
              <w:spacing w:line="160" w:lineRule="exact"/>
              <w:ind w:right="567"/>
              <w:jc w:val="right"/>
              <w:rPr>
                <w:rFonts w:ascii="Arial" w:eastAsia="Arial Unicode MS" w:hAnsi="Arial"/>
                <w:b/>
                <w:sz w:val="16"/>
              </w:rPr>
            </w:pPr>
            <w:r>
              <w:rPr>
                <w:rFonts w:ascii="Arial" w:hAnsi="Arial"/>
                <w:b/>
                <w:sz w:val="16"/>
              </w:rPr>
              <w:t xml:space="preserve">28 </w:t>
            </w:r>
          </w:p>
        </w:tc>
        <w:tc>
          <w:tcPr>
            <w:tcW w:w="1021" w:type="dxa"/>
            <w:tcBorders>
              <w:top w:val="nil"/>
              <w:left w:val="single" w:sz="4" w:space="0" w:color="auto"/>
              <w:bottom w:val="nil"/>
              <w:right w:val="single" w:sz="8" w:space="0" w:color="auto"/>
            </w:tcBorders>
            <w:vAlign w:val="center"/>
          </w:tcPr>
          <w:p w:rsidR="00000000" w:rsidRDefault="00000000">
            <w:pPr>
              <w:spacing w:line="160" w:lineRule="exact"/>
              <w:ind w:right="340"/>
              <w:jc w:val="right"/>
              <w:rPr>
                <w:rFonts w:ascii="Arial" w:eastAsia="Arial Unicode MS" w:hAnsi="Arial"/>
                <w:b/>
                <w:sz w:val="16"/>
              </w:rPr>
            </w:pPr>
            <w:r>
              <w:rPr>
                <w:rFonts w:ascii="Arial" w:hAnsi="Arial"/>
                <w:b/>
                <w:sz w:val="16"/>
              </w:rPr>
              <w:t xml:space="preserve">16 </w:t>
            </w:r>
          </w:p>
        </w:tc>
      </w:tr>
      <w:tr w:rsidR="00000000">
        <w:tblPrEx>
          <w:tblCellMar>
            <w:top w:w="0" w:type="dxa"/>
            <w:bottom w:w="0" w:type="dxa"/>
          </w:tblCellMar>
        </w:tblPrEx>
        <w:trPr>
          <w:trHeight w:val="20"/>
        </w:trPr>
        <w:tc>
          <w:tcPr>
            <w:tcW w:w="1985" w:type="dxa"/>
            <w:tcBorders>
              <w:top w:val="nil"/>
              <w:left w:val="single" w:sz="8" w:space="0" w:color="auto"/>
              <w:bottom w:val="nil"/>
              <w:right w:val="single" w:sz="4" w:space="0" w:color="auto"/>
            </w:tcBorders>
            <w:vAlign w:val="center"/>
          </w:tcPr>
          <w:p w:rsidR="00000000" w:rsidRDefault="00000000">
            <w:pPr>
              <w:spacing w:line="160" w:lineRule="exact"/>
              <w:rPr>
                <w:rFonts w:ascii="Arial" w:eastAsia="Arial Unicode MS" w:hAnsi="Arial"/>
                <w:sz w:val="16"/>
              </w:rPr>
            </w:pPr>
            <w:r>
              <w:rPr>
                <w:rFonts w:ascii="Arial" w:hAnsi="Arial"/>
                <w:sz w:val="16"/>
              </w:rPr>
              <w:t>Девочки</w:t>
            </w:r>
          </w:p>
        </w:tc>
        <w:tc>
          <w:tcPr>
            <w:tcW w:w="1021" w:type="dxa"/>
            <w:tcBorders>
              <w:top w:val="nil"/>
              <w:left w:val="single" w:sz="4" w:space="0" w:color="auto"/>
              <w:bottom w:val="nil"/>
              <w:right w:val="single" w:sz="4" w:space="0" w:color="auto"/>
            </w:tcBorders>
            <w:vAlign w:val="center"/>
          </w:tcPr>
          <w:p w:rsidR="00000000" w:rsidRDefault="00000000">
            <w:pPr>
              <w:spacing w:line="160" w:lineRule="exact"/>
              <w:ind w:right="170"/>
              <w:jc w:val="right"/>
              <w:rPr>
                <w:rFonts w:ascii="Arial" w:eastAsia="Arial Unicode MS" w:hAnsi="Arial"/>
                <w:sz w:val="16"/>
              </w:rPr>
            </w:pPr>
            <w:r>
              <w:rPr>
                <w:rFonts w:ascii="Arial" w:hAnsi="Arial"/>
                <w:sz w:val="16"/>
              </w:rPr>
              <w:t>121</w:t>
            </w:r>
            <w:r>
              <w:rPr>
                <w:rFonts w:ascii="Arial" w:hAnsi="Arial"/>
                <w:b/>
                <w:sz w:val="16"/>
              </w:rPr>
              <w:t> </w:t>
            </w:r>
            <w:r>
              <w:rPr>
                <w:rFonts w:ascii="Arial" w:hAnsi="Arial"/>
                <w:sz w:val="16"/>
              </w:rPr>
              <w:t xml:space="preserve">768 </w:t>
            </w:r>
          </w:p>
        </w:tc>
        <w:tc>
          <w:tcPr>
            <w:tcW w:w="1077" w:type="dxa"/>
            <w:tcBorders>
              <w:top w:val="nil"/>
              <w:left w:val="single" w:sz="4" w:space="0" w:color="auto"/>
              <w:bottom w:val="nil"/>
              <w:right w:val="single" w:sz="4" w:space="0" w:color="auto"/>
            </w:tcBorders>
            <w:vAlign w:val="center"/>
          </w:tcPr>
          <w:p w:rsidR="00000000" w:rsidRDefault="00000000">
            <w:pPr>
              <w:spacing w:line="160" w:lineRule="exact"/>
              <w:ind w:right="170"/>
              <w:jc w:val="right"/>
              <w:rPr>
                <w:rFonts w:ascii="Arial" w:eastAsia="Arial Unicode MS" w:hAnsi="Arial"/>
                <w:sz w:val="16"/>
              </w:rPr>
            </w:pPr>
            <w:r>
              <w:rPr>
                <w:rFonts w:ascii="Arial" w:hAnsi="Arial"/>
                <w:sz w:val="16"/>
              </w:rPr>
              <w:t>71</w:t>
            </w:r>
            <w:r>
              <w:rPr>
                <w:rFonts w:ascii="Arial" w:hAnsi="Arial"/>
                <w:b/>
                <w:sz w:val="16"/>
              </w:rPr>
              <w:t> </w:t>
            </w:r>
            <w:r>
              <w:rPr>
                <w:rFonts w:ascii="Arial" w:hAnsi="Arial"/>
                <w:sz w:val="16"/>
              </w:rPr>
              <w:t xml:space="preserve">164 </w:t>
            </w:r>
          </w:p>
        </w:tc>
        <w:tc>
          <w:tcPr>
            <w:tcW w:w="1021" w:type="dxa"/>
            <w:tcBorders>
              <w:top w:val="nil"/>
              <w:left w:val="single" w:sz="4" w:space="0" w:color="auto"/>
              <w:bottom w:val="nil"/>
              <w:right w:val="single" w:sz="4" w:space="0" w:color="auto"/>
            </w:tcBorders>
            <w:vAlign w:val="center"/>
          </w:tcPr>
          <w:p w:rsidR="00000000" w:rsidRDefault="00000000">
            <w:pPr>
              <w:spacing w:line="160" w:lineRule="exact"/>
              <w:ind w:right="170"/>
              <w:jc w:val="right"/>
              <w:rPr>
                <w:rFonts w:ascii="Arial" w:eastAsia="Arial Unicode MS" w:hAnsi="Arial"/>
                <w:sz w:val="16"/>
              </w:rPr>
            </w:pPr>
            <w:r>
              <w:rPr>
                <w:rFonts w:ascii="Arial" w:hAnsi="Arial"/>
                <w:sz w:val="16"/>
              </w:rPr>
              <w:t>37</w:t>
            </w:r>
            <w:r>
              <w:rPr>
                <w:rFonts w:ascii="Arial" w:hAnsi="Arial"/>
                <w:b/>
                <w:sz w:val="16"/>
              </w:rPr>
              <w:t> </w:t>
            </w:r>
            <w:r>
              <w:rPr>
                <w:rFonts w:ascii="Arial" w:hAnsi="Arial"/>
                <w:sz w:val="16"/>
              </w:rPr>
              <w:t xml:space="preserve">244 </w:t>
            </w:r>
          </w:p>
        </w:tc>
        <w:tc>
          <w:tcPr>
            <w:tcW w:w="1021" w:type="dxa"/>
            <w:tcBorders>
              <w:top w:val="nil"/>
              <w:left w:val="single" w:sz="4" w:space="0" w:color="auto"/>
              <w:bottom w:val="nil"/>
              <w:right w:val="single" w:sz="4" w:space="0" w:color="auto"/>
            </w:tcBorders>
            <w:vAlign w:val="center"/>
          </w:tcPr>
          <w:p w:rsidR="00000000" w:rsidRDefault="00000000">
            <w:pPr>
              <w:spacing w:line="160" w:lineRule="exact"/>
              <w:ind w:right="170"/>
              <w:jc w:val="right"/>
              <w:rPr>
                <w:rFonts w:ascii="Arial" w:eastAsia="Arial Unicode MS" w:hAnsi="Arial"/>
                <w:sz w:val="16"/>
              </w:rPr>
            </w:pPr>
            <w:r>
              <w:rPr>
                <w:rFonts w:ascii="Arial" w:hAnsi="Arial"/>
                <w:sz w:val="16"/>
              </w:rPr>
              <w:t>5</w:t>
            </w:r>
            <w:r>
              <w:rPr>
                <w:rFonts w:ascii="Arial" w:hAnsi="Arial"/>
                <w:b/>
                <w:sz w:val="16"/>
              </w:rPr>
              <w:t> </w:t>
            </w:r>
            <w:r>
              <w:rPr>
                <w:rFonts w:ascii="Arial" w:hAnsi="Arial"/>
                <w:sz w:val="16"/>
              </w:rPr>
              <w:t xml:space="preserve">113 </w:t>
            </w:r>
          </w:p>
        </w:tc>
        <w:tc>
          <w:tcPr>
            <w:tcW w:w="1021" w:type="dxa"/>
            <w:tcBorders>
              <w:top w:val="nil"/>
              <w:left w:val="single" w:sz="4" w:space="0" w:color="auto"/>
              <w:bottom w:val="nil"/>
              <w:right w:val="single" w:sz="4" w:space="0" w:color="auto"/>
            </w:tcBorders>
            <w:vAlign w:val="center"/>
          </w:tcPr>
          <w:p w:rsidR="00000000" w:rsidRDefault="00000000">
            <w:pPr>
              <w:spacing w:line="160" w:lineRule="exact"/>
              <w:ind w:right="170"/>
              <w:jc w:val="right"/>
              <w:rPr>
                <w:rFonts w:ascii="Arial" w:eastAsia="Arial Unicode MS" w:hAnsi="Arial"/>
                <w:sz w:val="16"/>
              </w:rPr>
            </w:pPr>
            <w:r>
              <w:rPr>
                <w:rFonts w:ascii="Arial" w:hAnsi="Arial"/>
                <w:sz w:val="16"/>
              </w:rPr>
              <w:t>3</w:t>
            </w:r>
            <w:r>
              <w:rPr>
                <w:rFonts w:ascii="Arial" w:hAnsi="Arial"/>
                <w:b/>
                <w:sz w:val="16"/>
              </w:rPr>
              <w:t> </w:t>
            </w:r>
            <w:r>
              <w:rPr>
                <w:rFonts w:ascii="Arial" w:hAnsi="Arial"/>
                <w:sz w:val="16"/>
              </w:rPr>
              <w:t xml:space="preserve">588 </w:t>
            </w:r>
          </w:p>
        </w:tc>
        <w:tc>
          <w:tcPr>
            <w:tcW w:w="1021" w:type="dxa"/>
            <w:tcBorders>
              <w:top w:val="nil"/>
              <w:left w:val="single" w:sz="4" w:space="0" w:color="auto"/>
              <w:bottom w:val="nil"/>
              <w:right w:val="single" w:sz="4" w:space="0" w:color="auto"/>
            </w:tcBorders>
            <w:vAlign w:val="center"/>
          </w:tcPr>
          <w:p w:rsidR="00000000" w:rsidRDefault="00000000">
            <w:pPr>
              <w:spacing w:line="160" w:lineRule="exact"/>
              <w:ind w:right="170"/>
              <w:jc w:val="right"/>
              <w:rPr>
                <w:rFonts w:ascii="Arial" w:eastAsia="Arial Unicode MS" w:hAnsi="Arial"/>
                <w:sz w:val="16"/>
              </w:rPr>
            </w:pPr>
            <w:r>
              <w:rPr>
                <w:rFonts w:ascii="Arial" w:hAnsi="Arial"/>
                <w:sz w:val="16"/>
              </w:rPr>
              <w:t xml:space="preserve">231 </w:t>
            </w:r>
          </w:p>
        </w:tc>
        <w:tc>
          <w:tcPr>
            <w:tcW w:w="1021" w:type="dxa"/>
            <w:tcBorders>
              <w:top w:val="nil"/>
              <w:left w:val="single" w:sz="4" w:space="0" w:color="auto"/>
              <w:bottom w:val="nil"/>
              <w:right w:val="single" w:sz="4" w:space="0" w:color="auto"/>
            </w:tcBorders>
            <w:vAlign w:val="center"/>
          </w:tcPr>
          <w:p w:rsidR="00000000" w:rsidRDefault="00000000">
            <w:pPr>
              <w:spacing w:line="160" w:lineRule="exact"/>
              <w:ind w:right="170"/>
              <w:jc w:val="right"/>
              <w:rPr>
                <w:rFonts w:ascii="Arial" w:eastAsia="Arial Unicode MS" w:hAnsi="Arial"/>
                <w:sz w:val="16"/>
              </w:rPr>
            </w:pPr>
            <w:r>
              <w:rPr>
                <w:rFonts w:ascii="Arial" w:hAnsi="Arial"/>
                <w:sz w:val="16"/>
              </w:rPr>
              <w:t>1</w:t>
            </w:r>
            <w:r>
              <w:rPr>
                <w:rFonts w:ascii="Arial" w:hAnsi="Arial"/>
                <w:b/>
                <w:sz w:val="16"/>
              </w:rPr>
              <w:t> </w:t>
            </w:r>
            <w:r>
              <w:rPr>
                <w:rFonts w:ascii="Arial" w:hAnsi="Arial"/>
                <w:sz w:val="16"/>
              </w:rPr>
              <w:t xml:space="preserve">395 </w:t>
            </w:r>
          </w:p>
        </w:tc>
        <w:tc>
          <w:tcPr>
            <w:tcW w:w="1021" w:type="dxa"/>
            <w:tcBorders>
              <w:top w:val="nil"/>
              <w:left w:val="single" w:sz="4" w:space="0" w:color="auto"/>
              <w:bottom w:val="nil"/>
              <w:right w:val="single" w:sz="4" w:space="0" w:color="auto"/>
            </w:tcBorders>
            <w:vAlign w:val="center"/>
          </w:tcPr>
          <w:p w:rsidR="00000000" w:rsidRDefault="00000000">
            <w:pPr>
              <w:spacing w:line="160" w:lineRule="exact"/>
              <w:ind w:right="170"/>
              <w:jc w:val="right"/>
              <w:rPr>
                <w:rFonts w:ascii="Arial" w:eastAsia="Arial Unicode MS" w:hAnsi="Arial"/>
                <w:sz w:val="16"/>
              </w:rPr>
            </w:pPr>
            <w:r>
              <w:rPr>
                <w:rFonts w:ascii="Arial" w:hAnsi="Arial"/>
                <w:sz w:val="16"/>
              </w:rPr>
              <w:t xml:space="preserve">3015 </w:t>
            </w:r>
          </w:p>
        </w:tc>
        <w:tc>
          <w:tcPr>
            <w:tcW w:w="1758" w:type="dxa"/>
            <w:tcBorders>
              <w:top w:val="nil"/>
              <w:left w:val="single" w:sz="4" w:space="0" w:color="auto"/>
              <w:bottom w:val="nil"/>
              <w:right w:val="single" w:sz="4" w:space="0" w:color="auto"/>
            </w:tcBorders>
            <w:vAlign w:val="center"/>
          </w:tcPr>
          <w:p w:rsidR="00000000" w:rsidRDefault="00000000">
            <w:pPr>
              <w:spacing w:line="160" w:lineRule="exact"/>
              <w:ind w:right="567"/>
              <w:jc w:val="right"/>
              <w:rPr>
                <w:rFonts w:ascii="Arial" w:eastAsia="Arial Unicode MS" w:hAnsi="Arial"/>
                <w:sz w:val="16"/>
              </w:rPr>
            </w:pPr>
            <w:r>
              <w:rPr>
                <w:rFonts w:ascii="Arial" w:hAnsi="Arial"/>
                <w:sz w:val="16"/>
              </w:rPr>
              <w:t xml:space="preserve">13 </w:t>
            </w:r>
          </w:p>
        </w:tc>
        <w:tc>
          <w:tcPr>
            <w:tcW w:w="1021" w:type="dxa"/>
            <w:tcBorders>
              <w:top w:val="nil"/>
              <w:left w:val="single" w:sz="4" w:space="0" w:color="auto"/>
              <w:bottom w:val="nil"/>
              <w:right w:val="single" w:sz="8" w:space="0" w:color="auto"/>
            </w:tcBorders>
            <w:vAlign w:val="center"/>
          </w:tcPr>
          <w:p w:rsidR="00000000" w:rsidRDefault="00000000">
            <w:pPr>
              <w:spacing w:line="160" w:lineRule="exact"/>
              <w:ind w:right="340"/>
              <w:jc w:val="right"/>
              <w:rPr>
                <w:rFonts w:ascii="Arial" w:eastAsia="Arial Unicode MS" w:hAnsi="Arial"/>
                <w:sz w:val="16"/>
              </w:rPr>
            </w:pPr>
            <w:r>
              <w:rPr>
                <w:rFonts w:ascii="Arial" w:hAnsi="Arial"/>
                <w:sz w:val="16"/>
              </w:rPr>
              <w:t xml:space="preserve">5 </w:t>
            </w:r>
          </w:p>
        </w:tc>
      </w:tr>
      <w:tr w:rsidR="00000000">
        <w:tblPrEx>
          <w:tblCellMar>
            <w:top w:w="0" w:type="dxa"/>
            <w:bottom w:w="0" w:type="dxa"/>
          </w:tblCellMar>
        </w:tblPrEx>
        <w:trPr>
          <w:trHeight w:val="20"/>
        </w:trPr>
        <w:tc>
          <w:tcPr>
            <w:tcW w:w="1985" w:type="dxa"/>
            <w:tcBorders>
              <w:top w:val="nil"/>
              <w:left w:val="single" w:sz="8" w:space="0" w:color="auto"/>
              <w:bottom w:val="nil"/>
              <w:right w:val="single" w:sz="4" w:space="0" w:color="auto"/>
            </w:tcBorders>
            <w:vAlign w:val="center"/>
          </w:tcPr>
          <w:p w:rsidR="00000000" w:rsidRDefault="00000000">
            <w:pPr>
              <w:spacing w:line="160" w:lineRule="exact"/>
              <w:jc w:val="center"/>
              <w:rPr>
                <w:rFonts w:ascii="Arial" w:eastAsia="Arial Unicode MS" w:hAnsi="Arial"/>
                <w:b/>
                <w:sz w:val="16"/>
              </w:rPr>
            </w:pPr>
            <w:r>
              <w:rPr>
                <w:rFonts w:ascii="Arial" w:hAnsi="Arial"/>
                <w:b/>
                <w:sz w:val="16"/>
              </w:rPr>
              <w:t>2000/01 год</w:t>
            </w:r>
          </w:p>
        </w:tc>
        <w:tc>
          <w:tcPr>
            <w:tcW w:w="1021" w:type="dxa"/>
            <w:tcBorders>
              <w:top w:val="nil"/>
              <w:left w:val="single" w:sz="4" w:space="0" w:color="auto"/>
              <w:bottom w:val="nil"/>
              <w:right w:val="single" w:sz="4" w:space="0" w:color="auto"/>
            </w:tcBorders>
            <w:vAlign w:val="center"/>
          </w:tcPr>
          <w:p w:rsidR="00000000" w:rsidRDefault="00000000">
            <w:pPr>
              <w:spacing w:line="160" w:lineRule="exact"/>
              <w:ind w:right="170"/>
              <w:rPr>
                <w:rFonts w:ascii="Arial" w:eastAsia="Arial Unicode MS" w:hAnsi="Arial"/>
                <w:b/>
                <w:sz w:val="16"/>
              </w:rPr>
            </w:pPr>
            <w:r>
              <w:rPr>
                <w:rFonts w:ascii="Arial" w:hAnsi="Arial"/>
                <w:b/>
                <w:sz w:val="16"/>
                <w:lang w:val="en-US"/>
              </w:rPr>
              <w:t> </w:t>
            </w:r>
          </w:p>
        </w:tc>
        <w:tc>
          <w:tcPr>
            <w:tcW w:w="1077" w:type="dxa"/>
            <w:tcBorders>
              <w:top w:val="nil"/>
              <w:left w:val="single" w:sz="4" w:space="0" w:color="auto"/>
              <w:bottom w:val="nil"/>
              <w:right w:val="single" w:sz="4" w:space="0" w:color="auto"/>
            </w:tcBorders>
            <w:vAlign w:val="center"/>
          </w:tcPr>
          <w:p w:rsidR="00000000" w:rsidRDefault="00000000">
            <w:pPr>
              <w:spacing w:line="160" w:lineRule="exact"/>
              <w:ind w:right="170"/>
              <w:rPr>
                <w:rFonts w:ascii="Arial" w:eastAsia="Arial Unicode MS" w:hAnsi="Arial"/>
                <w:b/>
                <w:sz w:val="16"/>
              </w:rPr>
            </w:pPr>
          </w:p>
        </w:tc>
        <w:tc>
          <w:tcPr>
            <w:tcW w:w="1021" w:type="dxa"/>
            <w:tcBorders>
              <w:top w:val="nil"/>
              <w:left w:val="single" w:sz="4" w:space="0" w:color="auto"/>
              <w:bottom w:val="nil"/>
              <w:right w:val="single" w:sz="4" w:space="0" w:color="auto"/>
            </w:tcBorders>
            <w:vAlign w:val="center"/>
          </w:tcPr>
          <w:p w:rsidR="00000000" w:rsidRDefault="00000000">
            <w:pPr>
              <w:spacing w:line="160" w:lineRule="exact"/>
              <w:ind w:right="170"/>
              <w:rPr>
                <w:rFonts w:ascii="Arial" w:eastAsia="Arial Unicode MS" w:hAnsi="Arial"/>
                <w:b/>
                <w:sz w:val="16"/>
              </w:rPr>
            </w:pPr>
          </w:p>
        </w:tc>
        <w:tc>
          <w:tcPr>
            <w:tcW w:w="1021" w:type="dxa"/>
            <w:tcBorders>
              <w:top w:val="nil"/>
              <w:left w:val="single" w:sz="4" w:space="0" w:color="auto"/>
              <w:bottom w:val="nil"/>
              <w:right w:val="single" w:sz="4" w:space="0" w:color="auto"/>
            </w:tcBorders>
            <w:vAlign w:val="center"/>
          </w:tcPr>
          <w:p w:rsidR="00000000" w:rsidRDefault="00000000">
            <w:pPr>
              <w:spacing w:line="160" w:lineRule="exact"/>
              <w:ind w:right="170"/>
              <w:rPr>
                <w:rFonts w:ascii="Arial" w:eastAsia="Arial Unicode MS" w:hAnsi="Arial"/>
                <w:b/>
                <w:sz w:val="16"/>
              </w:rPr>
            </w:pPr>
          </w:p>
        </w:tc>
        <w:tc>
          <w:tcPr>
            <w:tcW w:w="1021" w:type="dxa"/>
            <w:tcBorders>
              <w:top w:val="nil"/>
              <w:left w:val="single" w:sz="4" w:space="0" w:color="auto"/>
              <w:bottom w:val="nil"/>
              <w:right w:val="single" w:sz="4" w:space="0" w:color="auto"/>
            </w:tcBorders>
            <w:vAlign w:val="center"/>
          </w:tcPr>
          <w:p w:rsidR="00000000" w:rsidRDefault="00000000">
            <w:pPr>
              <w:spacing w:line="160" w:lineRule="exact"/>
              <w:ind w:right="170"/>
              <w:rPr>
                <w:rFonts w:ascii="Arial" w:eastAsia="Arial Unicode MS" w:hAnsi="Arial"/>
                <w:b/>
                <w:sz w:val="16"/>
              </w:rPr>
            </w:pPr>
          </w:p>
        </w:tc>
        <w:tc>
          <w:tcPr>
            <w:tcW w:w="1021" w:type="dxa"/>
            <w:tcBorders>
              <w:top w:val="nil"/>
              <w:left w:val="single" w:sz="4" w:space="0" w:color="auto"/>
              <w:bottom w:val="nil"/>
              <w:right w:val="single" w:sz="4" w:space="0" w:color="auto"/>
            </w:tcBorders>
            <w:vAlign w:val="center"/>
          </w:tcPr>
          <w:p w:rsidR="00000000" w:rsidRDefault="00000000">
            <w:pPr>
              <w:spacing w:line="160" w:lineRule="exact"/>
              <w:ind w:right="170"/>
              <w:rPr>
                <w:rFonts w:ascii="Arial" w:eastAsia="Arial Unicode MS" w:hAnsi="Arial"/>
                <w:b/>
                <w:sz w:val="16"/>
              </w:rPr>
            </w:pPr>
          </w:p>
        </w:tc>
        <w:tc>
          <w:tcPr>
            <w:tcW w:w="1021" w:type="dxa"/>
            <w:tcBorders>
              <w:top w:val="nil"/>
              <w:left w:val="single" w:sz="4" w:space="0" w:color="auto"/>
              <w:bottom w:val="nil"/>
              <w:right w:val="single" w:sz="4" w:space="0" w:color="auto"/>
            </w:tcBorders>
            <w:vAlign w:val="center"/>
          </w:tcPr>
          <w:p w:rsidR="00000000" w:rsidRDefault="00000000">
            <w:pPr>
              <w:spacing w:line="160" w:lineRule="exact"/>
              <w:ind w:right="170"/>
              <w:rPr>
                <w:rFonts w:ascii="Arial" w:eastAsia="Arial Unicode MS" w:hAnsi="Arial"/>
                <w:b/>
                <w:sz w:val="16"/>
              </w:rPr>
            </w:pPr>
          </w:p>
        </w:tc>
        <w:tc>
          <w:tcPr>
            <w:tcW w:w="1021" w:type="dxa"/>
            <w:tcBorders>
              <w:top w:val="nil"/>
              <w:left w:val="single" w:sz="4" w:space="0" w:color="auto"/>
              <w:bottom w:val="nil"/>
              <w:right w:val="single" w:sz="4" w:space="0" w:color="auto"/>
            </w:tcBorders>
            <w:vAlign w:val="center"/>
          </w:tcPr>
          <w:p w:rsidR="00000000" w:rsidRDefault="00000000">
            <w:pPr>
              <w:spacing w:line="160" w:lineRule="exact"/>
              <w:ind w:right="170"/>
              <w:rPr>
                <w:rFonts w:ascii="Arial" w:eastAsia="Arial Unicode MS" w:hAnsi="Arial"/>
                <w:b/>
                <w:sz w:val="16"/>
              </w:rPr>
            </w:pPr>
          </w:p>
        </w:tc>
        <w:tc>
          <w:tcPr>
            <w:tcW w:w="1758" w:type="dxa"/>
            <w:tcBorders>
              <w:top w:val="nil"/>
              <w:left w:val="single" w:sz="4" w:space="0" w:color="auto"/>
              <w:bottom w:val="nil"/>
              <w:right w:val="single" w:sz="4" w:space="0" w:color="auto"/>
            </w:tcBorders>
            <w:vAlign w:val="center"/>
          </w:tcPr>
          <w:p w:rsidR="00000000" w:rsidRDefault="00000000">
            <w:pPr>
              <w:spacing w:line="160" w:lineRule="exact"/>
              <w:ind w:right="567"/>
              <w:rPr>
                <w:rFonts w:ascii="Arial" w:eastAsia="Arial Unicode MS" w:hAnsi="Arial"/>
                <w:b/>
                <w:sz w:val="16"/>
              </w:rPr>
            </w:pPr>
          </w:p>
        </w:tc>
        <w:tc>
          <w:tcPr>
            <w:tcW w:w="1021" w:type="dxa"/>
            <w:tcBorders>
              <w:top w:val="nil"/>
              <w:left w:val="single" w:sz="4" w:space="0" w:color="auto"/>
              <w:bottom w:val="nil"/>
              <w:right w:val="single" w:sz="8" w:space="0" w:color="auto"/>
            </w:tcBorders>
            <w:vAlign w:val="center"/>
          </w:tcPr>
          <w:p w:rsidR="00000000" w:rsidRDefault="00000000">
            <w:pPr>
              <w:spacing w:line="160" w:lineRule="exact"/>
              <w:ind w:right="340"/>
              <w:jc w:val="right"/>
              <w:rPr>
                <w:rFonts w:ascii="Arial" w:eastAsia="Arial Unicode MS" w:hAnsi="Arial"/>
                <w:b/>
                <w:sz w:val="16"/>
              </w:rPr>
            </w:pPr>
            <w:r>
              <w:rPr>
                <w:rFonts w:ascii="Arial" w:hAnsi="Arial"/>
                <w:b/>
                <w:sz w:val="16"/>
                <w:lang w:val="en-US"/>
              </w:rPr>
              <w:t> </w:t>
            </w:r>
          </w:p>
        </w:tc>
      </w:tr>
      <w:tr w:rsidR="00000000">
        <w:tblPrEx>
          <w:tblCellMar>
            <w:top w:w="0" w:type="dxa"/>
            <w:bottom w:w="0" w:type="dxa"/>
          </w:tblCellMar>
        </w:tblPrEx>
        <w:trPr>
          <w:trHeight w:val="20"/>
        </w:trPr>
        <w:tc>
          <w:tcPr>
            <w:tcW w:w="1985" w:type="dxa"/>
            <w:tcBorders>
              <w:top w:val="nil"/>
              <w:left w:val="single" w:sz="8" w:space="0" w:color="auto"/>
              <w:bottom w:val="nil"/>
              <w:right w:val="single" w:sz="4" w:space="0" w:color="auto"/>
            </w:tcBorders>
            <w:vAlign w:val="center"/>
          </w:tcPr>
          <w:p w:rsidR="00000000" w:rsidRDefault="00000000">
            <w:pPr>
              <w:spacing w:line="160" w:lineRule="exact"/>
              <w:rPr>
                <w:rFonts w:ascii="Arial" w:eastAsia="Arial Unicode MS" w:hAnsi="Arial"/>
                <w:b/>
                <w:sz w:val="16"/>
              </w:rPr>
            </w:pPr>
            <w:r>
              <w:rPr>
                <w:rFonts w:ascii="Arial" w:hAnsi="Arial"/>
                <w:b/>
                <w:sz w:val="16"/>
              </w:rPr>
              <w:t>Всего</w:t>
            </w:r>
          </w:p>
        </w:tc>
        <w:tc>
          <w:tcPr>
            <w:tcW w:w="1021" w:type="dxa"/>
            <w:tcBorders>
              <w:top w:val="nil"/>
              <w:left w:val="single" w:sz="4" w:space="0" w:color="auto"/>
              <w:bottom w:val="nil"/>
              <w:right w:val="single" w:sz="4" w:space="0" w:color="auto"/>
            </w:tcBorders>
            <w:vAlign w:val="center"/>
          </w:tcPr>
          <w:p w:rsidR="00000000" w:rsidRDefault="00000000">
            <w:pPr>
              <w:spacing w:line="160" w:lineRule="exact"/>
              <w:ind w:right="170"/>
              <w:jc w:val="right"/>
              <w:rPr>
                <w:rFonts w:ascii="Arial" w:eastAsia="Arial Unicode MS" w:hAnsi="Arial"/>
                <w:b/>
                <w:sz w:val="16"/>
              </w:rPr>
            </w:pPr>
            <w:r>
              <w:rPr>
                <w:rFonts w:ascii="Arial" w:hAnsi="Arial"/>
                <w:b/>
                <w:sz w:val="16"/>
              </w:rPr>
              <w:t xml:space="preserve">246 490 </w:t>
            </w:r>
          </w:p>
        </w:tc>
        <w:tc>
          <w:tcPr>
            <w:tcW w:w="1077" w:type="dxa"/>
            <w:tcBorders>
              <w:top w:val="nil"/>
              <w:left w:val="single" w:sz="4" w:space="0" w:color="auto"/>
              <w:bottom w:val="nil"/>
              <w:right w:val="single" w:sz="4" w:space="0" w:color="auto"/>
            </w:tcBorders>
            <w:vAlign w:val="center"/>
          </w:tcPr>
          <w:p w:rsidR="00000000" w:rsidRDefault="00000000">
            <w:pPr>
              <w:spacing w:line="160" w:lineRule="exact"/>
              <w:ind w:right="170"/>
              <w:jc w:val="right"/>
              <w:rPr>
                <w:rFonts w:ascii="Arial" w:eastAsia="Arial Unicode MS" w:hAnsi="Arial"/>
                <w:b/>
                <w:sz w:val="16"/>
              </w:rPr>
            </w:pPr>
            <w:r>
              <w:rPr>
                <w:rFonts w:ascii="Arial" w:hAnsi="Arial"/>
                <w:b/>
                <w:sz w:val="16"/>
              </w:rPr>
              <w:t xml:space="preserve">142 116 </w:t>
            </w:r>
          </w:p>
        </w:tc>
        <w:tc>
          <w:tcPr>
            <w:tcW w:w="1021" w:type="dxa"/>
            <w:tcBorders>
              <w:top w:val="nil"/>
              <w:left w:val="single" w:sz="4" w:space="0" w:color="auto"/>
              <w:bottom w:val="nil"/>
              <w:right w:val="single" w:sz="4" w:space="0" w:color="auto"/>
            </w:tcBorders>
            <w:vAlign w:val="center"/>
          </w:tcPr>
          <w:p w:rsidR="00000000" w:rsidRDefault="00000000">
            <w:pPr>
              <w:spacing w:line="160" w:lineRule="exact"/>
              <w:ind w:right="170"/>
              <w:jc w:val="right"/>
              <w:rPr>
                <w:rFonts w:ascii="Arial" w:eastAsia="Arial Unicode MS" w:hAnsi="Arial"/>
                <w:b/>
                <w:sz w:val="16"/>
              </w:rPr>
            </w:pPr>
            <w:r>
              <w:rPr>
                <w:rFonts w:ascii="Arial" w:hAnsi="Arial"/>
                <w:b/>
                <w:sz w:val="16"/>
              </w:rPr>
              <w:t xml:space="preserve">76 225 </w:t>
            </w:r>
          </w:p>
        </w:tc>
        <w:tc>
          <w:tcPr>
            <w:tcW w:w="1021" w:type="dxa"/>
            <w:tcBorders>
              <w:top w:val="nil"/>
              <w:left w:val="single" w:sz="4" w:space="0" w:color="auto"/>
              <w:bottom w:val="nil"/>
              <w:right w:val="single" w:sz="4" w:space="0" w:color="auto"/>
            </w:tcBorders>
            <w:vAlign w:val="center"/>
          </w:tcPr>
          <w:p w:rsidR="00000000" w:rsidRDefault="00000000">
            <w:pPr>
              <w:spacing w:line="160" w:lineRule="exact"/>
              <w:ind w:right="170"/>
              <w:jc w:val="right"/>
              <w:rPr>
                <w:rFonts w:ascii="Arial" w:eastAsia="Arial Unicode MS" w:hAnsi="Arial"/>
                <w:b/>
                <w:sz w:val="16"/>
              </w:rPr>
            </w:pPr>
            <w:r>
              <w:rPr>
                <w:rFonts w:ascii="Arial" w:hAnsi="Arial"/>
                <w:b/>
                <w:sz w:val="16"/>
              </w:rPr>
              <w:t xml:space="preserve">10 453 </w:t>
            </w:r>
          </w:p>
        </w:tc>
        <w:tc>
          <w:tcPr>
            <w:tcW w:w="1021" w:type="dxa"/>
            <w:tcBorders>
              <w:top w:val="nil"/>
              <w:left w:val="single" w:sz="4" w:space="0" w:color="auto"/>
              <w:bottom w:val="nil"/>
              <w:right w:val="single" w:sz="4" w:space="0" w:color="auto"/>
            </w:tcBorders>
            <w:vAlign w:val="center"/>
          </w:tcPr>
          <w:p w:rsidR="00000000" w:rsidRDefault="00000000">
            <w:pPr>
              <w:spacing w:line="160" w:lineRule="exact"/>
              <w:ind w:right="170"/>
              <w:jc w:val="right"/>
              <w:rPr>
                <w:rFonts w:ascii="Arial" w:eastAsia="Arial Unicode MS" w:hAnsi="Arial"/>
                <w:b/>
                <w:sz w:val="16"/>
              </w:rPr>
            </w:pPr>
            <w:r>
              <w:rPr>
                <w:rFonts w:ascii="Arial" w:hAnsi="Arial"/>
                <w:b/>
                <w:sz w:val="16"/>
              </w:rPr>
              <w:t xml:space="preserve">7 970 </w:t>
            </w:r>
          </w:p>
        </w:tc>
        <w:tc>
          <w:tcPr>
            <w:tcW w:w="1021" w:type="dxa"/>
            <w:tcBorders>
              <w:top w:val="nil"/>
              <w:left w:val="single" w:sz="4" w:space="0" w:color="auto"/>
              <w:bottom w:val="nil"/>
              <w:right w:val="single" w:sz="4" w:space="0" w:color="auto"/>
            </w:tcBorders>
            <w:vAlign w:val="center"/>
          </w:tcPr>
          <w:p w:rsidR="00000000" w:rsidRDefault="00000000">
            <w:pPr>
              <w:spacing w:line="160" w:lineRule="exact"/>
              <w:ind w:right="170"/>
              <w:jc w:val="right"/>
              <w:rPr>
                <w:rFonts w:ascii="Arial" w:eastAsia="Arial Unicode MS" w:hAnsi="Arial"/>
                <w:b/>
                <w:sz w:val="16"/>
              </w:rPr>
            </w:pPr>
            <w:r>
              <w:rPr>
                <w:rFonts w:ascii="Arial" w:hAnsi="Arial"/>
                <w:b/>
                <w:sz w:val="16"/>
              </w:rPr>
              <w:t xml:space="preserve">435 </w:t>
            </w:r>
          </w:p>
        </w:tc>
        <w:tc>
          <w:tcPr>
            <w:tcW w:w="1021" w:type="dxa"/>
            <w:tcBorders>
              <w:top w:val="nil"/>
              <w:left w:val="single" w:sz="4" w:space="0" w:color="auto"/>
              <w:bottom w:val="nil"/>
              <w:right w:val="single" w:sz="4" w:space="0" w:color="auto"/>
            </w:tcBorders>
            <w:vAlign w:val="center"/>
          </w:tcPr>
          <w:p w:rsidR="00000000" w:rsidRDefault="00000000">
            <w:pPr>
              <w:spacing w:line="160" w:lineRule="exact"/>
              <w:ind w:right="170"/>
              <w:jc w:val="right"/>
              <w:rPr>
                <w:rFonts w:ascii="Arial" w:eastAsia="Arial Unicode MS" w:hAnsi="Arial"/>
                <w:b/>
                <w:sz w:val="16"/>
              </w:rPr>
            </w:pPr>
            <w:r>
              <w:rPr>
                <w:rFonts w:ascii="Arial" w:hAnsi="Arial"/>
                <w:b/>
                <w:sz w:val="16"/>
              </w:rPr>
              <w:t xml:space="preserve">2 757 </w:t>
            </w:r>
          </w:p>
        </w:tc>
        <w:tc>
          <w:tcPr>
            <w:tcW w:w="1021" w:type="dxa"/>
            <w:tcBorders>
              <w:top w:val="nil"/>
              <w:left w:val="single" w:sz="4" w:space="0" w:color="auto"/>
              <w:bottom w:val="nil"/>
              <w:right w:val="single" w:sz="4" w:space="0" w:color="auto"/>
            </w:tcBorders>
            <w:vAlign w:val="center"/>
          </w:tcPr>
          <w:p w:rsidR="00000000" w:rsidRDefault="00000000">
            <w:pPr>
              <w:spacing w:line="160" w:lineRule="exact"/>
              <w:ind w:right="170"/>
              <w:jc w:val="right"/>
              <w:rPr>
                <w:rFonts w:ascii="Arial" w:eastAsia="Arial Unicode MS" w:hAnsi="Arial"/>
                <w:b/>
                <w:sz w:val="16"/>
              </w:rPr>
            </w:pPr>
            <w:r>
              <w:rPr>
                <w:rFonts w:ascii="Arial" w:hAnsi="Arial"/>
                <w:b/>
                <w:sz w:val="16"/>
              </w:rPr>
              <w:t xml:space="preserve">6511 </w:t>
            </w:r>
          </w:p>
        </w:tc>
        <w:tc>
          <w:tcPr>
            <w:tcW w:w="1758" w:type="dxa"/>
            <w:tcBorders>
              <w:top w:val="nil"/>
              <w:left w:val="single" w:sz="4" w:space="0" w:color="auto"/>
              <w:bottom w:val="nil"/>
              <w:right w:val="single" w:sz="4" w:space="0" w:color="auto"/>
            </w:tcBorders>
            <w:vAlign w:val="center"/>
          </w:tcPr>
          <w:p w:rsidR="00000000" w:rsidRDefault="00000000">
            <w:pPr>
              <w:spacing w:line="160" w:lineRule="exact"/>
              <w:ind w:right="567"/>
              <w:jc w:val="right"/>
              <w:rPr>
                <w:rFonts w:ascii="Arial" w:eastAsia="Arial Unicode MS" w:hAnsi="Arial"/>
                <w:b/>
                <w:sz w:val="16"/>
              </w:rPr>
            </w:pPr>
            <w:r>
              <w:rPr>
                <w:rFonts w:ascii="Arial" w:hAnsi="Arial"/>
                <w:b/>
                <w:sz w:val="16"/>
              </w:rPr>
              <w:t xml:space="preserve">15 </w:t>
            </w:r>
          </w:p>
        </w:tc>
        <w:tc>
          <w:tcPr>
            <w:tcW w:w="1021" w:type="dxa"/>
            <w:tcBorders>
              <w:top w:val="nil"/>
              <w:left w:val="single" w:sz="4" w:space="0" w:color="auto"/>
              <w:bottom w:val="nil"/>
              <w:right w:val="single" w:sz="8" w:space="0" w:color="auto"/>
            </w:tcBorders>
            <w:vAlign w:val="center"/>
          </w:tcPr>
          <w:p w:rsidR="00000000" w:rsidRDefault="00000000">
            <w:pPr>
              <w:spacing w:line="160" w:lineRule="exact"/>
              <w:ind w:right="340"/>
              <w:jc w:val="right"/>
              <w:rPr>
                <w:rFonts w:ascii="Arial" w:eastAsia="Arial Unicode MS" w:hAnsi="Arial"/>
                <w:b/>
                <w:sz w:val="16"/>
              </w:rPr>
            </w:pPr>
            <w:r>
              <w:rPr>
                <w:rFonts w:ascii="Arial" w:hAnsi="Arial"/>
                <w:b/>
                <w:sz w:val="16"/>
              </w:rPr>
              <w:t xml:space="preserve">8 </w:t>
            </w:r>
          </w:p>
        </w:tc>
      </w:tr>
      <w:tr w:rsidR="00000000">
        <w:tblPrEx>
          <w:tblCellMar>
            <w:top w:w="0" w:type="dxa"/>
            <w:bottom w:w="0" w:type="dxa"/>
          </w:tblCellMar>
        </w:tblPrEx>
        <w:trPr>
          <w:trHeight w:val="20"/>
        </w:trPr>
        <w:tc>
          <w:tcPr>
            <w:tcW w:w="1985" w:type="dxa"/>
            <w:tcBorders>
              <w:top w:val="nil"/>
              <w:left w:val="single" w:sz="8" w:space="0" w:color="auto"/>
              <w:bottom w:val="nil"/>
              <w:right w:val="single" w:sz="4" w:space="0" w:color="auto"/>
            </w:tcBorders>
            <w:vAlign w:val="center"/>
          </w:tcPr>
          <w:p w:rsidR="00000000" w:rsidRDefault="00000000">
            <w:pPr>
              <w:spacing w:line="160" w:lineRule="exact"/>
              <w:rPr>
                <w:rFonts w:ascii="Arial" w:eastAsia="Arial Unicode MS" w:hAnsi="Arial"/>
                <w:sz w:val="16"/>
              </w:rPr>
            </w:pPr>
            <w:r>
              <w:rPr>
                <w:rFonts w:ascii="Arial" w:hAnsi="Arial"/>
                <w:sz w:val="16"/>
              </w:rPr>
              <w:t>Девочки</w:t>
            </w:r>
          </w:p>
        </w:tc>
        <w:tc>
          <w:tcPr>
            <w:tcW w:w="1021" w:type="dxa"/>
            <w:tcBorders>
              <w:top w:val="nil"/>
              <w:left w:val="single" w:sz="4" w:space="0" w:color="auto"/>
              <w:bottom w:val="nil"/>
              <w:right w:val="single" w:sz="4" w:space="0" w:color="auto"/>
            </w:tcBorders>
            <w:vAlign w:val="center"/>
          </w:tcPr>
          <w:p w:rsidR="00000000" w:rsidRDefault="00000000">
            <w:pPr>
              <w:spacing w:line="160" w:lineRule="exact"/>
              <w:ind w:right="170"/>
              <w:jc w:val="right"/>
              <w:rPr>
                <w:rFonts w:ascii="Arial" w:eastAsia="Arial Unicode MS" w:hAnsi="Arial"/>
                <w:sz w:val="16"/>
              </w:rPr>
            </w:pPr>
            <w:r>
              <w:rPr>
                <w:rFonts w:ascii="Arial" w:hAnsi="Arial"/>
                <w:sz w:val="16"/>
              </w:rPr>
              <w:t>119</w:t>
            </w:r>
            <w:r>
              <w:rPr>
                <w:rFonts w:ascii="Arial" w:hAnsi="Arial"/>
                <w:b/>
                <w:sz w:val="16"/>
              </w:rPr>
              <w:t> </w:t>
            </w:r>
            <w:r>
              <w:rPr>
                <w:rFonts w:ascii="Arial" w:hAnsi="Arial"/>
                <w:sz w:val="16"/>
              </w:rPr>
              <w:t xml:space="preserve">273 </w:t>
            </w:r>
          </w:p>
        </w:tc>
        <w:tc>
          <w:tcPr>
            <w:tcW w:w="1077" w:type="dxa"/>
            <w:tcBorders>
              <w:top w:val="nil"/>
              <w:left w:val="single" w:sz="4" w:space="0" w:color="auto"/>
              <w:bottom w:val="nil"/>
              <w:right w:val="single" w:sz="4" w:space="0" w:color="auto"/>
            </w:tcBorders>
            <w:vAlign w:val="center"/>
          </w:tcPr>
          <w:p w:rsidR="00000000" w:rsidRDefault="00000000">
            <w:pPr>
              <w:spacing w:line="160" w:lineRule="exact"/>
              <w:ind w:right="170"/>
              <w:jc w:val="right"/>
              <w:rPr>
                <w:rFonts w:ascii="Arial" w:eastAsia="Arial Unicode MS" w:hAnsi="Arial"/>
                <w:sz w:val="16"/>
              </w:rPr>
            </w:pPr>
            <w:r>
              <w:rPr>
                <w:rFonts w:ascii="Arial" w:hAnsi="Arial"/>
                <w:sz w:val="16"/>
              </w:rPr>
              <w:t>69</w:t>
            </w:r>
            <w:r>
              <w:rPr>
                <w:rFonts w:ascii="Arial" w:hAnsi="Arial"/>
                <w:b/>
                <w:sz w:val="16"/>
              </w:rPr>
              <w:t> </w:t>
            </w:r>
            <w:r>
              <w:rPr>
                <w:rFonts w:ascii="Arial" w:hAnsi="Arial"/>
                <w:sz w:val="16"/>
              </w:rPr>
              <w:t xml:space="preserve">096 </w:t>
            </w:r>
          </w:p>
        </w:tc>
        <w:tc>
          <w:tcPr>
            <w:tcW w:w="1021" w:type="dxa"/>
            <w:tcBorders>
              <w:top w:val="nil"/>
              <w:left w:val="single" w:sz="4" w:space="0" w:color="auto"/>
              <w:bottom w:val="nil"/>
              <w:right w:val="single" w:sz="4" w:space="0" w:color="auto"/>
            </w:tcBorders>
            <w:vAlign w:val="center"/>
          </w:tcPr>
          <w:p w:rsidR="00000000" w:rsidRDefault="00000000">
            <w:pPr>
              <w:spacing w:line="160" w:lineRule="exact"/>
              <w:ind w:right="170"/>
              <w:jc w:val="right"/>
              <w:rPr>
                <w:rFonts w:ascii="Arial" w:eastAsia="Arial Unicode MS" w:hAnsi="Arial"/>
                <w:sz w:val="16"/>
              </w:rPr>
            </w:pPr>
            <w:r>
              <w:rPr>
                <w:rFonts w:ascii="Arial" w:hAnsi="Arial"/>
                <w:sz w:val="16"/>
              </w:rPr>
              <w:t>36</w:t>
            </w:r>
            <w:r>
              <w:rPr>
                <w:rFonts w:ascii="Arial" w:hAnsi="Arial"/>
                <w:b/>
                <w:sz w:val="16"/>
              </w:rPr>
              <w:t> </w:t>
            </w:r>
            <w:r>
              <w:rPr>
                <w:rFonts w:ascii="Arial" w:hAnsi="Arial"/>
                <w:sz w:val="16"/>
              </w:rPr>
              <w:t xml:space="preserve">827 </w:t>
            </w:r>
          </w:p>
        </w:tc>
        <w:tc>
          <w:tcPr>
            <w:tcW w:w="1021" w:type="dxa"/>
            <w:tcBorders>
              <w:top w:val="nil"/>
              <w:left w:val="single" w:sz="4" w:space="0" w:color="auto"/>
              <w:bottom w:val="nil"/>
              <w:right w:val="single" w:sz="4" w:space="0" w:color="auto"/>
            </w:tcBorders>
            <w:vAlign w:val="center"/>
          </w:tcPr>
          <w:p w:rsidR="00000000" w:rsidRDefault="00000000">
            <w:pPr>
              <w:spacing w:line="160" w:lineRule="exact"/>
              <w:ind w:right="170"/>
              <w:jc w:val="right"/>
              <w:rPr>
                <w:rFonts w:ascii="Arial" w:eastAsia="Arial Unicode MS" w:hAnsi="Arial"/>
                <w:sz w:val="16"/>
              </w:rPr>
            </w:pPr>
            <w:r>
              <w:rPr>
                <w:rFonts w:ascii="Arial" w:hAnsi="Arial"/>
                <w:sz w:val="16"/>
              </w:rPr>
              <w:t>4</w:t>
            </w:r>
            <w:r>
              <w:rPr>
                <w:rFonts w:ascii="Arial" w:hAnsi="Arial"/>
                <w:b/>
                <w:sz w:val="16"/>
              </w:rPr>
              <w:t> </w:t>
            </w:r>
            <w:r>
              <w:rPr>
                <w:rFonts w:ascii="Arial" w:hAnsi="Arial"/>
                <w:sz w:val="16"/>
              </w:rPr>
              <w:t xml:space="preserve">925 </w:t>
            </w:r>
          </w:p>
        </w:tc>
        <w:tc>
          <w:tcPr>
            <w:tcW w:w="1021" w:type="dxa"/>
            <w:tcBorders>
              <w:top w:val="nil"/>
              <w:left w:val="single" w:sz="4" w:space="0" w:color="auto"/>
              <w:bottom w:val="nil"/>
              <w:right w:val="single" w:sz="4" w:space="0" w:color="auto"/>
            </w:tcBorders>
            <w:vAlign w:val="center"/>
          </w:tcPr>
          <w:p w:rsidR="00000000" w:rsidRDefault="00000000">
            <w:pPr>
              <w:spacing w:line="160" w:lineRule="exact"/>
              <w:ind w:right="170"/>
              <w:jc w:val="right"/>
              <w:rPr>
                <w:rFonts w:ascii="Arial" w:eastAsia="Arial Unicode MS" w:hAnsi="Arial"/>
                <w:sz w:val="16"/>
              </w:rPr>
            </w:pPr>
            <w:r>
              <w:rPr>
                <w:rFonts w:ascii="Arial" w:hAnsi="Arial"/>
                <w:sz w:val="16"/>
              </w:rPr>
              <w:t>3</w:t>
            </w:r>
            <w:r>
              <w:rPr>
                <w:rFonts w:ascii="Arial" w:hAnsi="Arial"/>
                <w:b/>
                <w:sz w:val="16"/>
              </w:rPr>
              <w:t> </w:t>
            </w:r>
            <w:r>
              <w:rPr>
                <w:rFonts w:ascii="Arial" w:hAnsi="Arial"/>
                <w:sz w:val="16"/>
              </w:rPr>
              <w:t xml:space="preserve">836 </w:t>
            </w:r>
          </w:p>
        </w:tc>
        <w:tc>
          <w:tcPr>
            <w:tcW w:w="1021" w:type="dxa"/>
            <w:tcBorders>
              <w:top w:val="nil"/>
              <w:left w:val="single" w:sz="4" w:space="0" w:color="auto"/>
              <w:bottom w:val="nil"/>
              <w:right w:val="single" w:sz="4" w:space="0" w:color="auto"/>
            </w:tcBorders>
            <w:vAlign w:val="center"/>
          </w:tcPr>
          <w:p w:rsidR="00000000" w:rsidRDefault="00000000">
            <w:pPr>
              <w:spacing w:line="160" w:lineRule="exact"/>
              <w:ind w:right="170"/>
              <w:jc w:val="right"/>
              <w:rPr>
                <w:rFonts w:ascii="Arial" w:eastAsia="Arial Unicode MS" w:hAnsi="Arial"/>
                <w:sz w:val="16"/>
              </w:rPr>
            </w:pPr>
            <w:r>
              <w:rPr>
                <w:rFonts w:ascii="Arial" w:hAnsi="Arial"/>
                <w:sz w:val="16"/>
              </w:rPr>
              <w:t xml:space="preserve">181 </w:t>
            </w:r>
          </w:p>
        </w:tc>
        <w:tc>
          <w:tcPr>
            <w:tcW w:w="1021" w:type="dxa"/>
            <w:tcBorders>
              <w:top w:val="nil"/>
              <w:left w:val="single" w:sz="4" w:space="0" w:color="auto"/>
              <w:bottom w:val="nil"/>
              <w:right w:val="single" w:sz="4" w:space="0" w:color="auto"/>
            </w:tcBorders>
            <w:vAlign w:val="center"/>
          </w:tcPr>
          <w:p w:rsidR="00000000" w:rsidRDefault="00000000">
            <w:pPr>
              <w:spacing w:line="160" w:lineRule="exact"/>
              <w:ind w:right="170"/>
              <w:jc w:val="right"/>
              <w:rPr>
                <w:rFonts w:ascii="Arial" w:eastAsia="Arial Unicode MS" w:hAnsi="Arial"/>
                <w:sz w:val="16"/>
              </w:rPr>
            </w:pPr>
            <w:r>
              <w:rPr>
                <w:rFonts w:ascii="Arial" w:hAnsi="Arial"/>
                <w:sz w:val="16"/>
              </w:rPr>
              <w:t>1</w:t>
            </w:r>
            <w:r>
              <w:rPr>
                <w:rFonts w:ascii="Arial" w:hAnsi="Arial"/>
                <w:b/>
                <w:sz w:val="16"/>
              </w:rPr>
              <w:t> </w:t>
            </w:r>
            <w:r>
              <w:rPr>
                <w:rFonts w:ascii="Arial" w:hAnsi="Arial"/>
                <w:sz w:val="16"/>
              </w:rPr>
              <w:t xml:space="preserve">338 </w:t>
            </w:r>
          </w:p>
        </w:tc>
        <w:tc>
          <w:tcPr>
            <w:tcW w:w="1021" w:type="dxa"/>
            <w:tcBorders>
              <w:top w:val="nil"/>
              <w:left w:val="single" w:sz="4" w:space="0" w:color="auto"/>
              <w:bottom w:val="nil"/>
              <w:right w:val="single" w:sz="4" w:space="0" w:color="auto"/>
            </w:tcBorders>
            <w:vAlign w:val="center"/>
          </w:tcPr>
          <w:p w:rsidR="00000000" w:rsidRDefault="00000000">
            <w:pPr>
              <w:spacing w:line="160" w:lineRule="exact"/>
              <w:ind w:right="170"/>
              <w:jc w:val="right"/>
              <w:rPr>
                <w:rFonts w:ascii="Arial" w:eastAsia="Arial Unicode MS" w:hAnsi="Arial"/>
                <w:sz w:val="16"/>
              </w:rPr>
            </w:pPr>
            <w:r>
              <w:rPr>
                <w:rFonts w:ascii="Arial" w:hAnsi="Arial"/>
                <w:sz w:val="16"/>
              </w:rPr>
              <w:t xml:space="preserve">3057 </w:t>
            </w:r>
          </w:p>
        </w:tc>
        <w:tc>
          <w:tcPr>
            <w:tcW w:w="1758" w:type="dxa"/>
            <w:tcBorders>
              <w:top w:val="nil"/>
              <w:left w:val="single" w:sz="4" w:space="0" w:color="auto"/>
              <w:bottom w:val="nil"/>
              <w:right w:val="single" w:sz="4" w:space="0" w:color="auto"/>
            </w:tcBorders>
            <w:vAlign w:val="center"/>
          </w:tcPr>
          <w:p w:rsidR="00000000" w:rsidRDefault="00000000">
            <w:pPr>
              <w:spacing w:line="160" w:lineRule="exact"/>
              <w:ind w:right="567"/>
              <w:jc w:val="right"/>
              <w:rPr>
                <w:rFonts w:ascii="Arial" w:eastAsia="Arial Unicode MS" w:hAnsi="Arial"/>
                <w:sz w:val="16"/>
              </w:rPr>
            </w:pPr>
            <w:r>
              <w:rPr>
                <w:rFonts w:ascii="Arial" w:hAnsi="Arial"/>
                <w:sz w:val="16"/>
              </w:rPr>
              <w:t xml:space="preserve">8 </w:t>
            </w:r>
          </w:p>
        </w:tc>
        <w:tc>
          <w:tcPr>
            <w:tcW w:w="1021" w:type="dxa"/>
            <w:tcBorders>
              <w:top w:val="nil"/>
              <w:left w:val="single" w:sz="4" w:space="0" w:color="auto"/>
              <w:bottom w:val="nil"/>
              <w:right w:val="single" w:sz="8" w:space="0" w:color="auto"/>
            </w:tcBorders>
            <w:vAlign w:val="center"/>
          </w:tcPr>
          <w:p w:rsidR="00000000" w:rsidRDefault="00000000">
            <w:pPr>
              <w:spacing w:line="160" w:lineRule="exact"/>
              <w:ind w:right="340"/>
              <w:jc w:val="right"/>
              <w:rPr>
                <w:rFonts w:ascii="Arial" w:eastAsia="Arial Unicode MS" w:hAnsi="Arial"/>
                <w:sz w:val="16"/>
              </w:rPr>
            </w:pPr>
            <w:r>
              <w:rPr>
                <w:rFonts w:ascii="Arial" w:hAnsi="Arial"/>
                <w:sz w:val="16"/>
              </w:rPr>
              <w:t xml:space="preserve">5 </w:t>
            </w:r>
          </w:p>
        </w:tc>
      </w:tr>
      <w:tr w:rsidR="00000000">
        <w:tblPrEx>
          <w:tblCellMar>
            <w:top w:w="0" w:type="dxa"/>
            <w:bottom w:w="0" w:type="dxa"/>
          </w:tblCellMar>
        </w:tblPrEx>
        <w:trPr>
          <w:trHeight w:val="20"/>
        </w:trPr>
        <w:tc>
          <w:tcPr>
            <w:tcW w:w="1985" w:type="dxa"/>
            <w:tcBorders>
              <w:top w:val="nil"/>
              <w:left w:val="single" w:sz="8" w:space="0" w:color="auto"/>
              <w:bottom w:val="nil"/>
              <w:right w:val="single" w:sz="4" w:space="0" w:color="auto"/>
            </w:tcBorders>
            <w:vAlign w:val="center"/>
          </w:tcPr>
          <w:p w:rsidR="00000000" w:rsidRDefault="00000000">
            <w:pPr>
              <w:spacing w:line="160" w:lineRule="exact"/>
              <w:jc w:val="center"/>
              <w:rPr>
                <w:rFonts w:ascii="Arial" w:eastAsia="Arial Unicode MS" w:hAnsi="Arial"/>
                <w:b/>
                <w:sz w:val="16"/>
              </w:rPr>
            </w:pPr>
            <w:r>
              <w:rPr>
                <w:rFonts w:ascii="Arial" w:hAnsi="Arial"/>
                <w:b/>
                <w:sz w:val="16"/>
              </w:rPr>
              <w:t>2001/02 год</w:t>
            </w:r>
          </w:p>
        </w:tc>
        <w:tc>
          <w:tcPr>
            <w:tcW w:w="1021" w:type="dxa"/>
            <w:tcBorders>
              <w:top w:val="nil"/>
              <w:left w:val="single" w:sz="4" w:space="0" w:color="auto"/>
              <w:bottom w:val="nil"/>
              <w:right w:val="single" w:sz="4" w:space="0" w:color="auto"/>
            </w:tcBorders>
            <w:vAlign w:val="center"/>
          </w:tcPr>
          <w:p w:rsidR="00000000" w:rsidRDefault="00000000">
            <w:pPr>
              <w:spacing w:line="160" w:lineRule="exact"/>
              <w:ind w:right="170"/>
              <w:rPr>
                <w:rFonts w:ascii="Arial" w:eastAsia="Arial Unicode MS" w:hAnsi="Arial"/>
                <w:b/>
                <w:sz w:val="16"/>
              </w:rPr>
            </w:pPr>
            <w:r>
              <w:rPr>
                <w:rFonts w:ascii="Arial" w:hAnsi="Arial"/>
                <w:b/>
                <w:sz w:val="16"/>
                <w:lang w:val="en-US"/>
              </w:rPr>
              <w:t> </w:t>
            </w:r>
          </w:p>
        </w:tc>
        <w:tc>
          <w:tcPr>
            <w:tcW w:w="1077" w:type="dxa"/>
            <w:tcBorders>
              <w:top w:val="nil"/>
              <w:left w:val="single" w:sz="4" w:space="0" w:color="auto"/>
              <w:bottom w:val="nil"/>
              <w:right w:val="single" w:sz="4" w:space="0" w:color="auto"/>
            </w:tcBorders>
            <w:vAlign w:val="center"/>
          </w:tcPr>
          <w:p w:rsidR="00000000" w:rsidRDefault="00000000">
            <w:pPr>
              <w:spacing w:line="160" w:lineRule="exact"/>
              <w:ind w:right="170"/>
              <w:rPr>
                <w:rFonts w:ascii="Arial" w:eastAsia="Arial Unicode MS" w:hAnsi="Arial"/>
                <w:b/>
                <w:sz w:val="16"/>
              </w:rPr>
            </w:pPr>
          </w:p>
        </w:tc>
        <w:tc>
          <w:tcPr>
            <w:tcW w:w="1021" w:type="dxa"/>
            <w:tcBorders>
              <w:top w:val="nil"/>
              <w:left w:val="single" w:sz="4" w:space="0" w:color="auto"/>
              <w:bottom w:val="nil"/>
              <w:right w:val="single" w:sz="4" w:space="0" w:color="auto"/>
            </w:tcBorders>
            <w:vAlign w:val="center"/>
          </w:tcPr>
          <w:p w:rsidR="00000000" w:rsidRDefault="00000000">
            <w:pPr>
              <w:spacing w:line="160" w:lineRule="exact"/>
              <w:ind w:right="170"/>
              <w:rPr>
                <w:rFonts w:ascii="Arial" w:eastAsia="Arial Unicode MS" w:hAnsi="Arial"/>
                <w:b/>
                <w:sz w:val="16"/>
              </w:rPr>
            </w:pPr>
          </w:p>
        </w:tc>
        <w:tc>
          <w:tcPr>
            <w:tcW w:w="1021" w:type="dxa"/>
            <w:tcBorders>
              <w:top w:val="nil"/>
              <w:left w:val="single" w:sz="4" w:space="0" w:color="auto"/>
              <w:bottom w:val="nil"/>
              <w:right w:val="single" w:sz="4" w:space="0" w:color="auto"/>
            </w:tcBorders>
            <w:vAlign w:val="center"/>
          </w:tcPr>
          <w:p w:rsidR="00000000" w:rsidRDefault="00000000">
            <w:pPr>
              <w:spacing w:line="160" w:lineRule="exact"/>
              <w:ind w:right="170"/>
              <w:rPr>
                <w:rFonts w:ascii="Arial" w:eastAsia="Arial Unicode MS" w:hAnsi="Arial"/>
                <w:b/>
                <w:sz w:val="16"/>
              </w:rPr>
            </w:pPr>
          </w:p>
        </w:tc>
        <w:tc>
          <w:tcPr>
            <w:tcW w:w="1021" w:type="dxa"/>
            <w:tcBorders>
              <w:top w:val="nil"/>
              <w:left w:val="single" w:sz="4" w:space="0" w:color="auto"/>
              <w:bottom w:val="nil"/>
              <w:right w:val="single" w:sz="4" w:space="0" w:color="auto"/>
            </w:tcBorders>
            <w:vAlign w:val="center"/>
          </w:tcPr>
          <w:p w:rsidR="00000000" w:rsidRDefault="00000000">
            <w:pPr>
              <w:spacing w:line="160" w:lineRule="exact"/>
              <w:ind w:right="170"/>
              <w:rPr>
                <w:rFonts w:ascii="Arial" w:eastAsia="Arial Unicode MS" w:hAnsi="Arial"/>
                <w:b/>
                <w:sz w:val="16"/>
              </w:rPr>
            </w:pPr>
          </w:p>
        </w:tc>
        <w:tc>
          <w:tcPr>
            <w:tcW w:w="1021" w:type="dxa"/>
            <w:tcBorders>
              <w:top w:val="nil"/>
              <w:left w:val="single" w:sz="4" w:space="0" w:color="auto"/>
              <w:bottom w:val="nil"/>
              <w:right w:val="single" w:sz="4" w:space="0" w:color="auto"/>
            </w:tcBorders>
            <w:vAlign w:val="center"/>
          </w:tcPr>
          <w:p w:rsidR="00000000" w:rsidRDefault="00000000">
            <w:pPr>
              <w:spacing w:line="160" w:lineRule="exact"/>
              <w:ind w:right="170"/>
              <w:rPr>
                <w:rFonts w:ascii="Arial" w:eastAsia="Arial Unicode MS" w:hAnsi="Arial"/>
                <w:b/>
                <w:sz w:val="16"/>
              </w:rPr>
            </w:pPr>
          </w:p>
        </w:tc>
        <w:tc>
          <w:tcPr>
            <w:tcW w:w="1021" w:type="dxa"/>
            <w:tcBorders>
              <w:top w:val="nil"/>
              <w:left w:val="single" w:sz="4" w:space="0" w:color="auto"/>
              <w:bottom w:val="nil"/>
              <w:right w:val="single" w:sz="4" w:space="0" w:color="auto"/>
            </w:tcBorders>
            <w:vAlign w:val="center"/>
          </w:tcPr>
          <w:p w:rsidR="00000000" w:rsidRDefault="00000000">
            <w:pPr>
              <w:spacing w:line="160" w:lineRule="exact"/>
              <w:ind w:right="170"/>
              <w:rPr>
                <w:rFonts w:ascii="Arial" w:eastAsia="Arial Unicode MS" w:hAnsi="Arial"/>
                <w:b/>
                <w:sz w:val="16"/>
              </w:rPr>
            </w:pPr>
          </w:p>
        </w:tc>
        <w:tc>
          <w:tcPr>
            <w:tcW w:w="1021" w:type="dxa"/>
            <w:tcBorders>
              <w:top w:val="nil"/>
              <w:left w:val="single" w:sz="4" w:space="0" w:color="auto"/>
              <w:bottom w:val="nil"/>
              <w:right w:val="single" w:sz="4" w:space="0" w:color="auto"/>
            </w:tcBorders>
            <w:vAlign w:val="center"/>
          </w:tcPr>
          <w:p w:rsidR="00000000" w:rsidRDefault="00000000">
            <w:pPr>
              <w:spacing w:line="160" w:lineRule="exact"/>
              <w:ind w:right="170"/>
              <w:rPr>
                <w:rFonts w:ascii="Arial" w:eastAsia="Arial Unicode MS" w:hAnsi="Arial"/>
                <w:b/>
                <w:sz w:val="16"/>
              </w:rPr>
            </w:pPr>
          </w:p>
        </w:tc>
        <w:tc>
          <w:tcPr>
            <w:tcW w:w="1758" w:type="dxa"/>
            <w:tcBorders>
              <w:top w:val="nil"/>
              <w:left w:val="single" w:sz="4" w:space="0" w:color="auto"/>
              <w:bottom w:val="nil"/>
              <w:right w:val="single" w:sz="4" w:space="0" w:color="auto"/>
            </w:tcBorders>
            <w:vAlign w:val="center"/>
          </w:tcPr>
          <w:p w:rsidR="00000000" w:rsidRDefault="00000000">
            <w:pPr>
              <w:spacing w:line="160" w:lineRule="exact"/>
              <w:ind w:right="567"/>
              <w:rPr>
                <w:rFonts w:ascii="Arial" w:eastAsia="Arial Unicode MS" w:hAnsi="Arial"/>
                <w:b/>
                <w:sz w:val="16"/>
              </w:rPr>
            </w:pPr>
          </w:p>
        </w:tc>
        <w:tc>
          <w:tcPr>
            <w:tcW w:w="1021" w:type="dxa"/>
            <w:tcBorders>
              <w:top w:val="nil"/>
              <w:left w:val="single" w:sz="4" w:space="0" w:color="auto"/>
              <w:bottom w:val="nil"/>
              <w:right w:val="single" w:sz="8" w:space="0" w:color="auto"/>
            </w:tcBorders>
            <w:vAlign w:val="center"/>
          </w:tcPr>
          <w:p w:rsidR="00000000" w:rsidRDefault="00000000">
            <w:pPr>
              <w:spacing w:line="160" w:lineRule="exact"/>
              <w:ind w:right="340"/>
              <w:jc w:val="right"/>
              <w:rPr>
                <w:rFonts w:ascii="Arial" w:eastAsia="Arial Unicode MS" w:hAnsi="Arial"/>
                <w:b/>
                <w:sz w:val="16"/>
              </w:rPr>
            </w:pPr>
            <w:r>
              <w:rPr>
                <w:rFonts w:ascii="Arial" w:hAnsi="Arial"/>
                <w:b/>
                <w:sz w:val="16"/>
                <w:lang w:val="en-US"/>
              </w:rPr>
              <w:t> </w:t>
            </w:r>
          </w:p>
        </w:tc>
      </w:tr>
      <w:tr w:rsidR="00000000">
        <w:tblPrEx>
          <w:tblCellMar>
            <w:top w:w="0" w:type="dxa"/>
            <w:bottom w:w="0" w:type="dxa"/>
          </w:tblCellMar>
        </w:tblPrEx>
        <w:trPr>
          <w:trHeight w:val="20"/>
        </w:trPr>
        <w:tc>
          <w:tcPr>
            <w:tcW w:w="1985" w:type="dxa"/>
            <w:tcBorders>
              <w:top w:val="nil"/>
              <w:left w:val="single" w:sz="8" w:space="0" w:color="auto"/>
              <w:bottom w:val="nil"/>
              <w:right w:val="single" w:sz="4" w:space="0" w:color="auto"/>
            </w:tcBorders>
            <w:vAlign w:val="center"/>
          </w:tcPr>
          <w:p w:rsidR="00000000" w:rsidRDefault="00000000">
            <w:pPr>
              <w:spacing w:line="160" w:lineRule="exact"/>
              <w:rPr>
                <w:rFonts w:ascii="Arial" w:eastAsia="Arial Unicode MS" w:hAnsi="Arial"/>
                <w:b/>
                <w:sz w:val="16"/>
              </w:rPr>
            </w:pPr>
            <w:r>
              <w:rPr>
                <w:rFonts w:ascii="Arial" w:hAnsi="Arial"/>
                <w:b/>
                <w:sz w:val="16"/>
              </w:rPr>
              <w:t>Всего</w:t>
            </w:r>
          </w:p>
        </w:tc>
        <w:tc>
          <w:tcPr>
            <w:tcW w:w="1021" w:type="dxa"/>
            <w:tcBorders>
              <w:top w:val="nil"/>
              <w:left w:val="single" w:sz="4" w:space="0" w:color="auto"/>
              <w:bottom w:val="nil"/>
              <w:right w:val="single" w:sz="4" w:space="0" w:color="auto"/>
            </w:tcBorders>
            <w:vAlign w:val="center"/>
          </w:tcPr>
          <w:p w:rsidR="00000000" w:rsidRDefault="00000000">
            <w:pPr>
              <w:spacing w:line="160" w:lineRule="exact"/>
              <w:ind w:right="170"/>
              <w:jc w:val="right"/>
              <w:rPr>
                <w:rFonts w:ascii="Arial" w:eastAsia="Arial Unicode MS" w:hAnsi="Arial"/>
                <w:b/>
                <w:sz w:val="16"/>
              </w:rPr>
            </w:pPr>
            <w:r>
              <w:rPr>
                <w:rFonts w:ascii="Arial" w:hAnsi="Arial"/>
                <w:b/>
                <w:sz w:val="16"/>
              </w:rPr>
              <w:t xml:space="preserve">242 707 </w:t>
            </w:r>
          </w:p>
        </w:tc>
        <w:tc>
          <w:tcPr>
            <w:tcW w:w="1077" w:type="dxa"/>
            <w:tcBorders>
              <w:top w:val="nil"/>
              <w:left w:val="single" w:sz="4" w:space="0" w:color="auto"/>
              <w:bottom w:val="nil"/>
              <w:right w:val="single" w:sz="4" w:space="0" w:color="auto"/>
            </w:tcBorders>
            <w:vAlign w:val="center"/>
          </w:tcPr>
          <w:p w:rsidR="00000000" w:rsidRDefault="00000000">
            <w:pPr>
              <w:spacing w:line="160" w:lineRule="exact"/>
              <w:ind w:right="170"/>
              <w:jc w:val="right"/>
              <w:rPr>
                <w:rFonts w:ascii="Arial" w:eastAsia="Arial Unicode MS" w:hAnsi="Arial"/>
                <w:b/>
                <w:sz w:val="16"/>
              </w:rPr>
            </w:pPr>
            <w:r>
              <w:rPr>
                <w:rFonts w:ascii="Arial" w:hAnsi="Arial"/>
                <w:b/>
                <w:sz w:val="16"/>
              </w:rPr>
              <w:t xml:space="preserve">139 267 </w:t>
            </w:r>
          </w:p>
        </w:tc>
        <w:tc>
          <w:tcPr>
            <w:tcW w:w="1021" w:type="dxa"/>
            <w:tcBorders>
              <w:top w:val="nil"/>
              <w:left w:val="single" w:sz="4" w:space="0" w:color="auto"/>
              <w:bottom w:val="nil"/>
              <w:right w:val="single" w:sz="4" w:space="0" w:color="auto"/>
            </w:tcBorders>
            <w:vAlign w:val="center"/>
          </w:tcPr>
          <w:p w:rsidR="00000000" w:rsidRDefault="00000000">
            <w:pPr>
              <w:spacing w:line="160" w:lineRule="exact"/>
              <w:ind w:right="170"/>
              <w:jc w:val="right"/>
              <w:rPr>
                <w:rFonts w:ascii="Arial" w:eastAsia="Arial Unicode MS" w:hAnsi="Arial"/>
                <w:b/>
                <w:sz w:val="16"/>
              </w:rPr>
            </w:pPr>
            <w:r>
              <w:rPr>
                <w:rFonts w:ascii="Arial" w:hAnsi="Arial"/>
                <w:b/>
                <w:sz w:val="16"/>
              </w:rPr>
              <w:t xml:space="preserve">76 891 </w:t>
            </w:r>
          </w:p>
        </w:tc>
        <w:tc>
          <w:tcPr>
            <w:tcW w:w="1021" w:type="dxa"/>
            <w:tcBorders>
              <w:top w:val="nil"/>
              <w:left w:val="single" w:sz="4" w:space="0" w:color="auto"/>
              <w:bottom w:val="nil"/>
              <w:right w:val="single" w:sz="4" w:space="0" w:color="auto"/>
            </w:tcBorders>
            <w:vAlign w:val="center"/>
          </w:tcPr>
          <w:p w:rsidR="00000000" w:rsidRDefault="00000000">
            <w:pPr>
              <w:spacing w:line="160" w:lineRule="exact"/>
              <w:ind w:right="170"/>
              <w:jc w:val="right"/>
              <w:rPr>
                <w:rFonts w:ascii="Arial" w:eastAsia="Arial Unicode MS" w:hAnsi="Arial"/>
                <w:b/>
                <w:sz w:val="16"/>
              </w:rPr>
            </w:pPr>
            <w:r>
              <w:rPr>
                <w:rFonts w:ascii="Arial" w:hAnsi="Arial"/>
                <w:b/>
                <w:sz w:val="16"/>
              </w:rPr>
              <w:t xml:space="preserve">10 220 </w:t>
            </w:r>
          </w:p>
        </w:tc>
        <w:tc>
          <w:tcPr>
            <w:tcW w:w="1021" w:type="dxa"/>
            <w:tcBorders>
              <w:top w:val="nil"/>
              <w:left w:val="single" w:sz="4" w:space="0" w:color="auto"/>
              <w:bottom w:val="nil"/>
              <w:right w:val="single" w:sz="4" w:space="0" w:color="auto"/>
            </w:tcBorders>
            <w:vAlign w:val="center"/>
          </w:tcPr>
          <w:p w:rsidR="00000000" w:rsidRDefault="00000000">
            <w:pPr>
              <w:spacing w:line="160" w:lineRule="exact"/>
              <w:ind w:right="170"/>
              <w:jc w:val="right"/>
              <w:rPr>
                <w:rFonts w:ascii="Arial" w:eastAsia="Arial Unicode MS" w:hAnsi="Arial"/>
                <w:b/>
                <w:sz w:val="16"/>
              </w:rPr>
            </w:pPr>
            <w:r>
              <w:rPr>
                <w:rFonts w:ascii="Arial" w:hAnsi="Arial"/>
                <w:b/>
                <w:sz w:val="16"/>
              </w:rPr>
              <w:t xml:space="preserve">7 868 </w:t>
            </w:r>
          </w:p>
        </w:tc>
        <w:tc>
          <w:tcPr>
            <w:tcW w:w="1021" w:type="dxa"/>
            <w:tcBorders>
              <w:top w:val="nil"/>
              <w:left w:val="single" w:sz="4" w:space="0" w:color="auto"/>
              <w:bottom w:val="nil"/>
              <w:right w:val="single" w:sz="4" w:space="0" w:color="auto"/>
            </w:tcBorders>
            <w:vAlign w:val="center"/>
          </w:tcPr>
          <w:p w:rsidR="00000000" w:rsidRDefault="00000000">
            <w:pPr>
              <w:spacing w:line="160" w:lineRule="exact"/>
              <w:ind w:right="170"/>
              <w:jc w:val="right"/>
              <w:rPr>
                <w:rFonts w:ascii="Arial" w:eastAsia="Arial Unicode MS" w:hAnsi="Arial"/>
                <w:b/>
                <w:sz w:val="16"/>
              </w:rPr>
            </w:pPr>
            <w:r>
              <w:rPr>
                <w:rFonts w:ascii="Arial" w:hAnsi="Arial"/>
                <w:b/>
                <w:sz w:val="16"/>
              </w:rPr>
              <w:t xml:space="preserve">395 </w:t>
            </w:r>
          </w:p>
        </w:tc>
        <w:tc>
          <w:tcPr>
            <w:tcW w:w="1021" w:type="dxa"/>
            <w:tcBorders>
              <w:top w:val="nil"/>
              <w:left w:val="single" w:sz="4" w:space="0" w:color="auto"/>
              <w:bottom w:val="nil"/>
              <w:right w:val="single" w:sz="4" w:space="0" w:color="auto"/>
            </w:tcBorders>
            <w:vAlign w:val="center"/>
          </w:tcPr>
          <w:p w:rsidR="00000000" w:rsidRDefault="00000000">
            <w:pPr>
              <w:spacing w:line="160" w:lineRule="exact"/>
              <w:ind w:right="170"/>
              <w:jc w:val="right"/>
              <w:rPr>
                <w:rFonts w:ascii="Arial" w:eastAsia="Arial Unicode MS" w:hAnsi="Arial"/>
                <w:b/>
                <w:sz w:val="16"/>
              </w:rPr>
            </w:pPr>
            <w:r>
              <w:rPr>
                <w:rFonts w:ascii="Arial" w:hAnsi="Arial"/>
                <w:b/>
                <w:sz w:val="16"/>
              </w:rPr>
              <w:t xml:space="preserve">2 506 </w:t>
            </w:r>
          </w:p>
        </w:tc>
        <w:tc>
          <w:tcPr>
            <w:tcW w:w="1021" w:type="dxa"/>
            <w:tcBorders>
              <w:top w:val="nil"/>
              <w:left w:val="single" w:sz="4" w:space="0" w:color="auto"/>
              <w:bottom w:val="nil"/>
              <w:right w:val="single" w:sz="4" w:space="0" w:color="auto"/>
            </w:tcBorders>
            <w:vAlign w:val="center"/>
          </w:tcPr>
          <w:p w:rsidR="00000000" w:rsidRDefault="00000000">
            <w:pPr>
              <w:spacing w:line="160" w:lineRule="exact"/>
              <w:ind w:right="170"/>
              <w:jc w:val="right"/>
              <w:rPr>
                <w:rFonts w:ascii="Arial" w:eastAsia="Arial Unicode MS" w:hAnsi="Arial"/>
                <w:b/>
                <w:sz w:val="16"/>
              </w:rPr>
            </w:pPr>
            <w:r>
              <w:rPr>
                <w:rFonts w:ascii="Arial" w:hAnsi="Arial"/>
                <w:b/>
                <w:sz w:val="16"/>
              </w:rPr>
              <w:t xml:space="preserve">5555 </w:t>
            </w:r>
          </w:p>
        </w:tc>
        <w:tc>
          <w:tcPr>
            <w:tcW w:w="1758" w:type="dxa"/>
            <w:tcBorders>
              <w:top w:val="nil"/>
              <w:left w:val="single" w:sz="4" w:space="0" w:color="auto"/>
              <w:bottom w:val="nil"/>
              <w:right w:val="single" w:sz="4" w:space="0" w:color="auto"/>
            </w:tcBorders>
            <w:vAlign w:val="center"/>
          </w:tcPr>
          <w:p w:rsidR="00000000" w:rsidRDefault="00000000">
            <w:pPr>
              <w:spacing w:line="160" w:lineRule="exact"/>
              <w:ind w:right="567"/>
              <w:jc w:val="right"/>
              <w:rPr>
                <w:rFonts w:ascii="Arial" w:eastAsia="Arial Unicode MS" w:hAnsi="Arial"/>
                <w:b/>
                <w:sz w:val="16"/>
              </w:rPr>
            </w:pPr>
            <w:r>
              <w:rPr>
                <w:rFonts w:ascii="Arial" w:hAnsi="Arial"/>
                <w:b/>
                <w:sz w:val="16"/>
              </w:rPr>
              <w:t xml:space="preserve">5 </w:t>
            </w:r>
          </w:p>
        </w:tc>
        <w:tc>
          <w:tcPr>
            <w:tcW w:w="1021" w:type="dxa"/>
            <w:tcBorders>
              <w:top w:val="nil"/>
              <w:left w:val="single" w:sz="4" w:space="0" w:color="auto"/>
              <w:bottom w:val="nil"/>
              <w:right w:val="single" w:sz="8" w:space="0" w:color="auto"/>
            </w:tcBorders>
            <w:vAlign w:val="center"/>
          </w:tcPr>
          <w:p w:rsidR="00000000" w:rsidRDefault="00000000">
            <w:pPr>
              <w:spacing w:line="160" w:lineRule="exact"/>
              <w:ind w:right="340"/>
              <w:jc w:val="right"/>
              <w:rPr>
                <w:rFonts w:ascii="Arial" w:eastAsia="Arial Unicode MS" w:hAnsi="Arial"/>
                <w:sz w:val="16"/>
              </w:rPr>
            </w:pPr>
            <w:r>
              <w:rPr>
                <w:rFonts w:ascii="Arial" w:hAnsi="Arial"/>
                <w:sz w:val="16"/>
              </w:rPr>
              <w:t>–</w:t>
            </w:r>
          </w:p>
        </w:tc>
      </w:tr>
      <w:tr w:rsidR="00000000">
        <w:tblPrEx>
          <w:tblCellMar>
            <w:top w:w="0" w:type="dxa"/>
            <w:bottom w:w="0" w:type="dxa"/>
          </w:tblCellMar>
        </w:tblPrEx>
        <w:trPr>
          <w:trHeight w:val="20"/>
        </w:trPr>
        <w:tc>
          <w:tcPr>
            <w:tcW w:w="1985" w:type="dxa"/>
            <w:tcBorders>
              <w:top w:val="nil"/>
              <w:left w:val="single" w:sz="8" w:space="0" w:color="auto"/>
              <w:bottom w:val="single" w:sz="8" w:space="0" w:color="auto"/>
              <w:right w:val="single" w:sz="4" w:space="0" w:color="auto"/>
            </w:tcBorders>
            <w:vAlign w:val="center"/>
          </w:tcPr>
          <w:p w:rsidR="00000000" w:rsidRDefault="00000000">
            <w:pPr>
              <w:spacing w:line="160" w:lineRule="exact"/>
              <w:rPr>
                <w:rFonts w:ascii="Arial" w:eastAsia="Arial Unicode MS" w:hAnsi="Arial"/>
                <w:sz w:val="16"/>
              </w:rPr>
            </w:pPr>
            <w:r>
              <w:rPr>
                <w:rFonts w:ascii="Arial" w:hAnsi="Arial"/>
                <w:sz w:val="16"/>
              </w:rPr>
              <w:t>Девочки</w:t>
            </w:r>
          </w:p>
        </w:tc>
        <w:tc>
          <w:tcPr>
            <w:tcW w:w="1021" w:type="dxa"/>
            <w:tcBorders>
              <w:top w:val="nil"/>
              <w:left w:val="single" w:sz="4" w:space="0" w:color="auto"/>
              <w:bottom w:val="single" w:sz="8" w:space="0" w:color="auto"/>
              <w:right w:val="single" w:sz="4" w:space="0" w:color="auto"/>
            </w:tcBorders>
            <w:vAlign w:val="center"/>
          </w:tcPr>
          <w:p w:rsidR="00000000" w:rsidRDefault="00000000">
            <w:pPr>
              <w:spacing w:line="160" w:lineRule="exact"/>
              <w:ind w:right="170"/>
              <w:jc w:val="right"/>
              <w:rPr>
                <w:rFonts w:ascii="Arial" w:eastAsia="Arial Unicode MS" w:hAnsi="Arial"/>
                <w:sz w:val="16"/>
              </w:rPr>
            </w:pPr>
            <w:r>
              <w:rPr>
                <w:rFonts w:ascii="Arial" w:hAnsi="Arial"/>
                <w:sz w:val="16"/>
              </w:rPr>
              <w:t>117</w:t>
            </w:r>
            <w:r>
              <w:rPr>
                <w:rFonts w:ascii="Arial" w:hAnsi="Arial"/>
                <w:b/>
                <w:sz w:val="16"/>
              </w:rPr>
              <w:t> </w:t>
            </w:r>
            <w:r>
              <w:rPr>
                <w:rFonts w:ascii="Arial" w:hAnsi="Arial"/>
                <w:sz w:val="16"/>
              </w:rPr>
              <w:t xml:space="preserve">676 </w:t>
            </w:r>
          </w:p>
        </w:tc>
        <w:tc>
          <w:tcPr>
            <w:tcW w:w="1077" w:type="dxa"/>
            <w:tcBorders>
              <w:top w:val="nil"/>
              <w:left w:val="single" w:sz="4" w:space="0" w:color="auto"/>
              <w:bottom w:val="single" w:sz="8" w:space="0" w:color="auto"/>
              <w:right w:val="single" w:sz="4" w:space="0" w:color="auto"/>
            </w:tcBorders>
            <w:vAlign w:val="center"/>
          </w:tcPr>
          <w:p w:rsidR="00000000" w:rsidRDefault="00000000">
            <w:pPr>
              <w:spacing w:line="160" w:lineRule="exact"/>
              <w:ind w:right="170"/>
              <w:jc w:val="right"/>
              <w:rPr>
                <w:rFonts w:ascii="Arial" w:eastAsia="Arial Unicode MS" w:hAnsi="Arial"/>
                <w:sz w:val="16"/>
              </w:rPr>
            </w:pPr>
            <w:r>
              <w:rPr>
                <w:rFonts w:ascii="Arial" w:hAnsi="Arial"/>
                <w:sz w:val="16"/>
              </w:rPr>
              <w:t>67</w:t>
            </w:r>
            <w:r>
              <w:rPr>
                <w:rFonts w:ascii="Arial" w:hAnsi="Arial"/>
                <w:b/>
                <w:sz w:val="16"/>
              </w:rPr>
              <w:t> </w:t>
            </w:r>
            <w:r>
              <w:rPr>
                <w:rFonts w:ascii="Arial" w:hAnsi="Arial"/>
                <w:sz w:val="16"/>
              </w:rPr>
              <w:t xml:space="preserve">770 </w:t>
            </w:r>
          </w:p>
        </w:tc>
        <w:tc>
          <w:tcPr>
            <w:tcW w:w="1021" w:type="dxa"/>
            <w:tcBorders>
              <w:top w:val="nil"/>
              <w:left w:val="single" w:sz="4" w:space="0" w:color="auto"/>
              <w:bottom w:val="single" w:sz="8" w:space="0" w:color="auto"/>
              <w:right w:val="single" w:sz="4" w:space="0" w:color="auto"/>
            </w:tcBorders>
            <w:vAlign w:val="center"/>
          </w:tcPr>
          <w:p w:rsidR="00000000" w:rsidRDefault="00000000">
            <w:pPr>
              <w:spacing w:line="160" w:lineRule="exact"/>
              <w:ind w:right="170"/>
              <w:jc w:val="right"/>
              <w:rPr>
                <w:rFonts w:ascii="Arial" w:eastAsia="Arial Unicode MS" w:hAnsi="Arial"/>
                <w:sz w:val="16"/>
              </w:rPr>
            </w:pPr>
            <w:r>
              <w:rPr>
                <w:rFonts w:ascii="Arial" w:hAnsi="Arial"/>
                <w:sz w:val="16"/>
              </w:rPr>
              <w:t>37</w:t>
            </w:r>
            <w:r>
              <w:rPr>
                <w:rFonts w:ascii="Arial" w:hAnsi="Arial"/>
                <w:b/>
                <w:sz w:val="16"/>
              </w:rPr>
              <w:t> </w:t>
            </w:r>
            <w:r>
              <w:rPr>
                <w:rFonts w:ascii="Arial" w:hAnsi="Arial"/>
                <w:sz w:val="16"/>
              </w:rPr>
              <w:t xml:space="preserve">419 </w:t>
            </w:r>
          </w:p>
        </w:tc>
        <w:tc>
          <w:tcPr>
            <w:tcW w:w="1021" w:type="dxa"/>
            <w:tcBorders>
              <w:top w:val="nil"/>
              <w:left w:val="single" w:sz="4" w:space="0" w:color="auto"/>
              <w:bottom w:val="single" w:sz="8" w:space="0" w:color="auto"/>
              <w:right w:val="single" w:sz="4" w:space="0" w:color="auto"/>
            </w:tcBorders>
            <w:vAlign w:val="center"/>
          </w:tcPr>
          <w:p w:rsidR="00000000" w:rsidRDefault="00000000">
            <w:pPr>
              <w:spacing w:line="160" w:lineRule="exact"/>
              <w:ind w:right="170"/>
              <w:jc w:val="right"/>
              <w:rPr>
                <w:rFonts w:ascii="Arial" w:eastAsia="Arial Unicode MS" w:hAnsi="Arial"/>
                <w:sz w:val="16"/>
              </w:rPr>
            </w:pPr>
            <w:r>
              <w:rPr>
                <w:rFonts w:ascii="Arial" w:hAnsi="Arial"/>
                <w:sz w:val="16"/>
              </w:rPr>
              <w:t>4</w:t>
            </w:r>
            <w:r>
              <w:rPr>
                <w:rFonts w:ascii="Arial" w:hAnsi="Arial"/>
                <w:b/>
                <w:sz w:val="16"/>
              </w:rPr>
              <w:t> </w:t>
            </w:r>
            <w:r>
              <w:rPr>
                <w:rFonts w:ascii="Arial" w:hAnsi="Arial"/>
                <w:sz w:val="16"/>
              </w:rPr>
              <w:t xml:space="preserve">812 </w:t>
            </w:r>
          </w:p>
        </w:tc>
        <w:tc>
          <w:tcPr>
            <w:tcW w:w="1021" w:type="dxa"/>
            <w:tcBorders>
              <w:top w:val="nil"/>
              <w:left w:val="single" w:sz="4" w:space="0" w:color="auto"/>
              <w:bottom w:val="single" w:sz="8" w:space="0" w:color="auto"/>
              <w:right w:val="single" w:sz="4" w:space="0" w:color="auto"/>
            </w:tcBorders>
            <w:vAlign w:val="center"/>
          </w:tcPr>
          <w:p w:rsidR="00000000" w:rsidRDefault="00000000">
            <w:pPr>
              <w:spacing w:line="160" w:lineRule="exact"/>
              <w:ind w:right="170"/>
              <w:jc w:val="right"/>
              <w:rPr>
                <w:rFonts w:ascii="Arial" w:eastAsia="Arial Unicode MS" w:hAnsi="Arial"/>
                <w:sz w:val="16"/>
              </w:rPr>
            </w:pPr>
            <w:r>
              <w:rPr>
                <w:rFonts w:ascii="Arial" w:hAnsi="Arial"/>
                <w:sz w:val="16"/>
              </w:rPr>
              <w:t>3</w:t>
            </w:r>
            <w:r>
              <w:rPr>
                <w:rFonts w:ascii="Arial" w:hAnsi="Arial"/>
                <w:b/>
                <w:sz w:val="16"/>
              </w:rPr>
              <w:t> </w:t>
            </w:r>
            <w:r>
              <w:rPr>
                <w:rFonts w:ascii="Arial" w:hAnsi="Arial"/>
                <w:sz w:val="16"/>
              </w:rPr>
              <w:t xml:space="preserve">738 </w:t>
            </w:r>
          </w:p>
        </w:tc>
        <w:tc>
          <w:tcPr>
            <w:tcW w:w="1021" w:type="dxa"/>
            <w:tcBorders>
              <w:top w:val="nil"/>
              <w:left w:val="single" w:sz="4" w:space="0" w:color="auto"/>
              <w:bottom w:val="single" w:sz="8" w:space="0" w:color="auto"/>
              <w:right w:val="single" w:sz="4" w:space="0" w:color="auto"/>
            </w:tcBorders>
            <w:vAlign w:val="center"/>
          </w:tcPr>
          <w:p w:rsidR="00000000" w:rsidRDefault="00000000">
            <w:pPr>
              <w:spacing w:line="160" w:lineRule="exact"/>
              <w:ind w:right="170"/>
              <w:jc w:val="right"/>
              <w:rPr>
                <w:rFonts w:ascii="Arial" w:eastAsia="Arial Unicode MS" w:hAnsi="Arial"/>
                <w:sz w:val="16"/>
              </w:rPr>
            </w:pPr>
            <w:r>
              <w:rPr>
                <w:rFonts w:ascii="Arial" w:hAnsi="Arial"/>
                <w:sz w:val="16"/>
              </w:rPr>
              <w:t xml:space="preserve">191 </w:t>
            </w:r>
          </w:p>
        </w:tc>
        <w:tc>
          <w:tcPr>
            <w:tcW w:w="1021" w:type="dxa"/>
            <w:tcBorders>
              <w:top w:val="nil"/>
              <w:left w:val="single" w:sz="4" w:space="0" w:color="auto"/>
              <w:bottom w:val="single" w:sz="8" w:space="0" w:color="auto"/>
              <w:right w:val="single" w:sz="4" w:space="0" w:color="auto"/>
            </w:tcBorders>
            <w:vAlign w:val="center"/>
          </w:tcPr>
          <w:p w:rsidR="00000000" w:rsidRDefault="00000000">
            <w:pPr>
              <w:spacing w:line="160" w:lineRule="exact"/>
              <w:ind w:right="170"/>
              <w:jc w:val="right"/>
              <w:rPr>
                <w:rFonts w:ascii="Arial" w:eastAsia="Arial Unicode MS" w:hAnsi="Arial"/>
                <w:sz w:val="16"/>
              </w:rPr>
            </w:pPr>
            <w:r>
              <w:rPr>
                <w:rFonts w:ascii="Arial" w:hAnsi="Arial"/>
                <w:sz w:val="16"/>
              </w:rPr>
              <w:t>1</w:t>
            </w:r>
            <w:r>
              <w:rPr>
                <w:rFonts w:ascii="Arial" w:hAnsi="Arial"/>
                <w:b/>
                <w:sz w:val="16"/>
              </w:rPr>
              <w:t> </w:t>
            </w:r>
            <w:r>
              <w:rPr>
                <w:rFonts w:ascii="Arial" w:hAnsi="Arial"/>
                <w:sz w:val="16"/>
              </w:rPr>
              <w:t xml:space="preserve">186 </w:t>
            </w:r>
          </w:p>
        </w:tc>
        <w:tc>
          <w:tcPr>
            <w:tcW w:w="1021" w:type="dxa"/>
            <w:tcBorders>
              <w:top w:val="nil"/>
              <w:left w:val="single" w:sz="4" w:space="0" w:color="auto"/>
              <w:bottom w:val="single" w:sz="8" w:space="0" w:color="auto"/>
              <w:right w:val="single" w:sz="4" w:space="0" w:color="auto"/>
            </w:tcBorders>
            <w:vAlign w:val="center"/>
          </w:tcPr>
          <w:p w:rsidR="00000000" w:rsidRDefault="00000000">
            <w:pPr>
              <w:spacing w:line="160" w:lineRule="exact"/>
              <w:ind w:right="170"/>
              <w:jc w:val="right"/>
              <w:rPr>
                <w:rFonts w:ascii="Arial" w:eastAsia="Arial Unicode MS" w:hAnsi="Arial"/>
                <w:sz w:val="16"/>
              </w:rPr>
            </w:pPr>
            <w:r>
              <w:rPr>
                <w:rFonts w:ascii="Arial" w:hAnsi="Arial"/>
                <w:sz w:val="16"/>
              </w:rPr>
              <w:t xml:space="preserve">2558 </w:t>
            </w:r>
          </w:p>
        </w:tc>
        <w:tc>
          <w:tcPr>
            <w:tcW w:w="1758" w:type="dxa"/>
            <w:tcBorders>
              <w:top w:val="nil"/>
              <w:left w:val="single" w:sz="4" w:space="0" w:color="auto"/>
              <w:bottom w:val="single" w:sz="8" w:space="0" w:color="auto"/>
              <w:right w:val="single" w:sz="4" w:space="0" w:color="auto"/>
            </w:tcBorders>
            <w:vAlign w:val="center"/>
          </w:tcPr>
          <w:p w:rsidR="00000000" w:rsidRDefault="00000000">
            <w:pPr>
              <w:spacing w:line="160" w:lineRule="exact"/>
              <w:ind w:right="567"/>
              <w:jc w:val="right"/>
              <w:rPr>
                <w:rFonts w:ascii="Arial" w:eastAsia="Arial Unicode MS" w:hAnsi="Arial"/>
                <w:sz w:val="16"/>
              </w:rPr>
            </w:pPr>
            <w:r>
              <w:rPr>
                <w:rFonts w:ascii="Arial" w:hAnsi="Arial"/>
                <w:sz w:val="16"/>
              </w:rPr>
              <w:t xml:space="preserve">2 </w:t>
            </w:r>
          </w:p>
        </w:tc>
        <w:tc>
          <w:tcPr>
            <w:tcW w:w="1021" w:type="dxa"/>
            <w:tcBorders>
              <w:top w:val="nil"/>
              <w:left w:val="single" w:sz="4" w:space="0" w:color="auto"/>
              <w:bottom w:val="single" w:sz="8" w:space="0" w:color="auto"/>
              <w:right w:val="single" w:sz="8" w:space="0" w:color="auto"/>
            </w:tcBorders>
            <w:vAlign w:val="center"/>
          </w:tcPr>
          <w:p w:rsidR="00000000" w:rsidRDefault="00000000">
            <w:pPr>
              <w:spacing w:line="160" w:lineRule="exact"/>
              <w:ind w:right="340"/>
              <w:jc w:val="right"/>
              <w:rPr>
                <w:rFonts w:ascii="Arial" w:eastAsia="Arial Unicode MS" w:hAnsi="Arial"/>
                <w:sz w:val="16"/>
              </w:rPr>
            </w:pPr>
            <w:r>
              <w:rPr>
                <w:rFonts w:ascii="Arial" w:hAnsi="Arial"/>
                <w:sz w:val="16"/>
              </w:rPr>
              <w:t>–</w:t>
            </w:r>
          </w:p>
        </w:tc>
      </w:tr>
    </w:tbl>
    <w:p w:rsidR="00000000" w:rsidRDefault="00000000">
      <w:pPr>
        <w:jc w:val="both"/>
        <w:rPr>
          <w:rFonts w:ascii="Arial" w:hAnsi="Arial"/>
          <w:b/>
          <w:sz w:val="18"/>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3041"/>
      </w:tblGrid>
      <w:tr w:rsidR="00000000">
        <w:tblPrEx>
          <w:tblCellMar>
            <w:top w:w="0" w:type="dxa"/>
            <w:bottom w:w="0" w:type="dxa"/>
          </w:tblCellMar>
        </w:tblPrEx>
        <w:tc>
          <w:tcPr>
            <w:tcW w:w="13041" w:type="dxa"/>
            <w:shd w:val="clear" w:color="auto" w:fill="C0C0C0"/>
          </w:tcPr>
          <w:p w:rsidR="00000000" w:rsidRDefault="00000000">
            <w:pPr>
              <w:spacing w:before="60" w:after="40"/>
              <w:jc w:val="center"/>
              <w:rPr>
                <w:rFonts w:ascii="Arial" w:hAnsi="Arial"/>
                <w:b/>
              </w:rPr>
            </w:pPr>
            <w:r>
              <w:rPr>
                <w:rFonts w:ascii="Arial" w:hAnsi="Arial"/>
                <w:b/>
              </w:rPr>
              <w:t>СРЕДНЕЕ ОБРАЗОВАНИЕ</w:t>
            </w:r>
          </w:p>
        </w:tc>
      </w:tr>
    </w:tbl>
    <w:p w:rsidR="00000000" w:rsidRDefault="00000000">
      <w:pPr>
        <w:spacing w:before="40" w:after="20"/>
        <w:jc w:val="both"/>
        <w:rPr>
          <w:rFonts w:ascii="Arial" w:hAnsi="Arial"/>
          <w:b/>
          <w:sz w:val="18"/>
        </w:rPr>
      </w:pPr>
      <w:r>
        <w:rPr>
          <w:rFonts w:ascii="Arial" w:hAnsi="Arial"/>
          <w:b/>
          <w:sz w:val="18"/>
        </w:rPr>
        <w:t>Учащиеся средней школы в разбивке по полу и этнической принадлежности</w:t>
      </w:r>
    </w:p>
    <w:tbl>
      <w:tblPr>
        <w:tblW w:w="0" w:type="auto"/>
        <w:tblInd w:w="2" w:type="dxa"/>
        <w:tblLayout w:type="fixed"/>
        <w:tblCellMar>
          <w:left w:w="57" w:type="dxa"/>
          <w:right w:w="57" w:type="dxa"/>
        </w:tblCellMar>
        <w:tblLook w:val="0000" w:firstRow="0" w:lastRow="0" w:firstColumn="0" w:lastColumn="0" w:noHBand="0" w:noVBand="0"/>
      </w:tblPr>
      <w:tblGrid>
        <w:gridCol w:w="1985"/>
        <w:gridCol w:w="1021"/>
        <w:gridCol w:w="1077"/>
        <w:gridCol w:w="1021"/>
        <w:gridCol w:w="1021"/>
        <w:gridCol w:w="1021"/>
        <w:gridCol w:w="1021"/>
        <w:gridCol w:w="1021"/>
        <w:gridCol w:w="1021"/>
        <w:gridCol w:w="1758"/>
        <w:gridCol w:w="1021"/>
      </w:tblGrid>
      <w:tr w:rsidR="00000000">
        <w:tblPrEx>
          <w:tblCellMar>
            <w:top w:w="0" w:type="dxa"/>
            <w:bottom w:w="0" w:type="dxa"/>
          </w:tblCellMar>
        </w:tblPrEx>
        <w:trPr>
          <w:trHeight w:val="20"/>
        </w:trPr>
        <w:tc>
          <w:tcPr>
            <w:tcW w:w="1985" w:type="dxa"/>
            <w:tcBorders>
              <w:top w:val="single" w:sz="8" w:space="0" w:color="auto"/>
              <w:left w:val="single" w:sz="8" w:space="0" w:color="auto"/>
              <w:bottom w:val="single" w:sz="8" w:space="0" w:color="auto"/>
              <w:right w:val="nil"/>
            </w:tcBorders>
            <w:vAlign w:val="center"/>
          </w:tcPr>
          <w:p w:rsidR="00000000" w:rsidRDefault="00000000">
            <w:pPr>
              <w:spacing w:line="160" w:lineRule="exact"/>
              <w:rPr>
                <w:rFonts w:ascii="Arial" w:eastAsia="Arial Unicode MS" w:hAnsi="Arial"/>
                <w:sz w:val="16"/>
              </w:rPr>
            </w:pPr>
          </w:p>
        </w:tc>
        <w:tc>
          <w:tcPr>
            <w:tcW w:w="1021" w:type="dxa"/>
            <w:tcBorders>
              <w:top w:val="single" w:sz="8" w:space="0" w:color="auto"/>
              <w:left w:val="single" w:sz="4" w:space="0" w:color="auto"/>
              <w:bottom w:val="single" w:sz="8" w:space="0" w:color="auto"/>
              <w:right w:val="single" w:sz="4" w:space="0" w:color="auto"/>
            </w:tcBorders>
            <w:vAlign w:val="center"/>
          </w:tcPr>
          <w:p w:rsidR="00000000" w:rsidRDefault="00000000">
            <w:pPr>
              <w:spacing w:line="160" w:lineRule="exact"/>
              <w:jc w:val="center"/>
              <w:rPr>
                <w:rFonts w:ascii="Arial" w:eastAsia="Arial Unicode MS" w:hAnsi="Arial"/>
                <w:b/>
                <w:sz w:val="16"/>
              </w:rPr>
            </w:pPr>
            <w:r>
              <w:rPr>
                <w:rFonts w:ascii="Arial" w:hAnsi="Arial"/>
                <w:b/>
                <w:sz w:val="16"/>
              </w:rPr>
              <w:t>Всего</w:t>
            </w:r>
          </w:p>
        </w:tc>
        <w:tc>
          <w:tcPr>
            <w:tcW w:w="1077" w:type="dxa"/>
            <w:tcBorders>
              <w:top w:val="single" w:sz="8" w:space="0" w:color="auto"/>
              <w:left w:val="nil"/>
              <w:bottom w:val="single" w:sz="8" w:space="0" w:color="auto"/>
              <w:right w:val="single" w:sz="4" w:space="0" w:color="auto"/>
            </w:tcBorders>
            <w:vAlign w:val="center"/>
          </w:tcPr>
          <w:p w:rsidR="00000000" w:rsidRDefault="00000000">
            <w:pPr>
              <w:spacing w:line="160" w:lineRule="exact"/>
              <w:jc w:val="center"/>
              <w:rPr>
                <w:rFonts w:ascii="Arial" w:eastAsia="Arial Unicode MS" w:hAnsi="Arial"/>
                <w:b/>
                <w:sz w:val="16"/>
              </w:rPr>
            </w:pPr>
            <w:r>
              <w:rPr>
                <w:rFonts w:ascii="Arial" w:hAnsi="Arial"/>
                <w:b/>
                <w:sz w:val="16"/>
              </w:rPr>
              <w:t>Македонцы</w:t>
            </w:r>
          </w:p>
        </w:tc>
        <w:tc>
          <w:tcPr>
            <w:tcW w:w="1021" w:type="dxa"/>
            <w:tcBorders>
              <w:top w:val="single" w:sz="8" w:space="0" w:color="auto"/>
              <w:left w:val="nil"/>
              <w:bottom w:val="single" w:sz="8" w:space="0" w:color="auto"/>
              <w:right w:val="single" w:sz="4" w:space="0" w:color="auto"/>
            </w:tcBorders>
            <w:vAlign w:val="center"/>
          </w:tcPr>
          <w:p w:rsidR="00000000" w:rsidRDefault="00000000">
            <w:pPr>
              <w:spacing w:line="160" w:lineRule="exact"/>
              <w:jc w:val="center"/>
              <w:rPr>
                <w:rFonts w:ascii="Arial" w:eastAsia="Arial Unicode MS" w:hAnsi="Arial"/>
                <w:b/>
                <w:sz w:val="16"/>
              </w:rPr>
            </w:pPr>
            <w:r>
              <w:rPr>
                <w:rFonts w:ascii="Arial" w:hAnsi="Arial"/>
                <w:b/>
                <w:sz w:val="16"/>
              </w:rPr>
              <w:t>Албанцы</w:t>
            </w:r>
          </w:p>
        </w:tc>
        <w:tc>
          <w:tcPr>
            <w:tcW w:w="1021" w:type="dxa"/>
            <w:tcBorders>
              <w:top w:val="single" w:sz="8" w:space="0" w:color="auto"/>
              <w:left w:val="nil"/>
              <w:bottom w:val="single" w:sz="8" w:space="0" w:color="auto"/>
              <w:right w:val="single" w:sz="4" w:space="0" w:color="auto"/>
            </w:tcBorders>
            <w:vAlign w:val="center"/>
          </w:tcPr>
          <w:p w:rsidR="00000000" w:rsidRDefault="00000000">
            <w:pPr>
              <w:spacing w:line="160" w:lineRule="exact"/>
              <w:jc w:val="center"/>
              <w:rPr>
                <w:rFonts w:ascii="Arial" w:eastAsia="Arial Unicode MS" w:hAnsi="Arial"/>
                <w:b/>
                <w:sz w:val="16"/>
              </w:rPr>
            </w:pPr>
            <w:r>
              <w:rPr>
                <w:rFonts w:ascii="Arial" w:hAnsi="Arial"/>
                <w:b/>
                <w:sz w:val="16"/>
              </w:rPr>
              <w:t>Турки</w:t>
            </w:r>
          </w:p>
        </w:tc>
        <w:tc>
          <w:tcPr>
            <w:tcW w:w="1021" w:type="dxa"/>
            <w:tcBorders>
              <w:top w:val="single" w:sz="8" w:space="0" w:color="auto"/>
              <w:left w:val="nil"/>
              <w:bottom w:val="single" w:sz="8" w:space="0" w:color="auto"/>
              <w:right w:val="single" w:sz="4" w:space="0" w:color="auto"/>
            </w:tcBorders>
            <w:vAlign w:val="center"/>
          </w:tcPr>
          <w:p w:rsidR="00000000" w:rsidRDefault="00000000">
            <w:pPr>
              <w:spacing w:line="160" w:lineRule="exact"/>
              <w:jc w:val="center"/>
              <w:rPr>
                <w:rFonts w:ascii="Arial" w:eastAsia="Arial Unicode MS" w:hAnsi="Arial"/>
                <w:b/>
                <w:sz w:val="16"/>
              </w:rPr>
            </w:pPr>
            <w:r>
              <w:rPr>
                <w:rFonts w:ascii="Arial" w:hAnsi="Arial"/>
                <w:b/>
                <w:sz w:val="16"/>
              </w:rPr>
              <w:t>Цыгане</w:t>
            </w:r>
          </w:p>
        </w:tc>
        <w:tc>
          <w:tcPr>
            <w:tcW w:w="1021" w:type="dxa"/>
            <w:tcBorders>
              <w:top w:val="single" w:sz="8" w:space="0" w:color="auto"/>
              <w:left w:val="nil"/>
              <w:bottom w:val="single" w:sz="8" w:space="0" w:color="auto"/>
              <w:right w:val="single" w:sz="4" w:space="0" w:color="auto"/>
            </w:tcBorders>
            <w:vAlign w:val="center"/>
          </w:tcPr>
          <w:p w:rsidR="00000000" w:rsidRDefault="00000000">
            <w:pPr>
              <w:spacing w:line="160" w:lineRule="exact"/>
              <w:jc w:val="center"/>
              <w:rPr>
                <w:rFonts w:ascii="Arial" w:eastAsia="Arial Unicode MS" w:hAnsi="Arial"/>
                <w:b/>
                <w:sz w:val="16"/>
              </w:rPr>
            </w:pPr>
            <w:r>
              <w:rPr>
                <w:rFonts w:ascii="Arial" w:hAnsi="Arial"/>
                <w:b/>
                <w:sz w:val="16"/>
              </w:rPr>
              <w:t>Валахи</w:t>
            </w:r>
          </w:p>
        </w:tc>
        <w:tc>
          <w:tcPr>
            <w:tcW w:w="1021" w:type="dxa"/>
            <w:tcBorders>
              <w:top w:val="single" w:sz="8" w:space="0" w:color="auto"/>
              <w:left w:val="nil"/>
              <w:bottom w:val="single" w:sz="8" w:space="0" w:color="auto"/>
              <w:right w:val="single" w:sz="4" w:space="0" w:color="auto"/>
            </w:tcBorders>
            <w:vAlign w:val="center"/>
          </w:tcPr>
          <w:p w:rsidR="00000000" w:rsidRDefault="00000000">
            <w:pPr>
              <w:spacing w:line="160" w:lineRule="exact"/>
              <w:jc w:val="center"/>
              <w:rPr>
                <w:rFonts w:ascii="Arial" w:eastAsia="Arial Unicode MS" w:hAnsi="Arial"/>
                <w:b/>
                <w:sz w:val="16"/>
              </w:rPr>
            </w:pPr>
            <w:r>
              <w:rPr>
                <w:rFonts w:ascii="Arial" w:hAnsi="Arial"/>
                <w:b/>
                <w:sz w:val="16"/>
              </w:rPr>
              <w:t>Сербы</w:t>
            </w:r>
          </w:p>
        </w:tc>
        <w:tc>
          <w:tcPr>
            <w:tcW w:w="1021" w:type="dxa"/>
            <w:tcBorders>
              <w:top w:val="single" w:sz="8" w:space="0" w:color="auto"/>
              <w:left w:val="nil"/>
              <w:bottom w:val="single" w:sz="8" w:space="0" w:color="auto"/>
              <w:right w:val="single" w:sz="4" w:space="0" w:color="auto"/>
            </w:tcBorders>
            <w:vAlign w:val="center"/>
          </w:tcPr>
          <w:p w:rsidR="00000000" w:rsidRDefault="00000000">
            <w:pPr>
              <w:spacing w:line="160" w:lineRule="exact"/>
              <w:jc w:val="center"/>
              <w:rPr>
                <w:rFonts w:ascii="Arial" w:eastAsia="Arial Unicode MS" w:hAnsi="Arial"/>
                <w:b/>
                <w:sz w:val="16"/>
              </w:rPr>
            </w:pPr>
            <w:r>
              <w:rPr>
                <w:rFonts w:ascii="Arial" w:hAnsi="Arial"/>
                <w:b/>
                <w:sz w:val="16"/>
              </w:rPr>
              <w:t>Прочие</w:t>
            </w:r>
          </w:p>
        </w:tc>
        <w:tc>
          <w:tcPr>
            <w:tcW w:w="1758" w:type="dxa"/>
            <w:tcBorders>
              <w:top w:val="single" w:sz="8" w:space="0" w:color="auto"/>
              <w:left w:val="nil"/>
              <w:bottom w:val="single" w:sz="8" w:space="0" w:color="auto"/>
              <w:right w:val="single" w:sz="4" w:space="0" w:color="auto"/>
            </w:tcBorders>
            <w:vAlign w:val="center"/>
          </w:tcPr>
          <w:p w:rsidR="00000000" w:rsidRDefault="00000000">
            <w:pPr>
              <w:spacing w:line="160" w:lineRule="exact"/>
              <w:jc w:val="center"/>
              <w:rPr>
                <w:rFonts w:ascii="Arial" w:eastAsia="Arial Unicode MS" w:hAnsi="Arial"/>
                <w:b/>
                <w:sz w:val="16"/>
              </w:rPr>
            </w:pPr>
            <w:r>
              <w:rPr>
                <w:rFonts w:ascii="Arial" w:hAnsi="Arial"/>
                <w:b/>
                <w:sz w:val="16"/>
              </w:rPr>
              <w:t>Не сообщили о своей этнической принадлежности</w:t>
            </w:r>
          </w:p>
        </w:tc>
        <w:tc>
          <w:tcPr>
            <w:tcW w:w="1021" w:type="dxa"/>
            <w:tcBorders>
              <w:top w:val="single" w:sz="8" w:space="0" w:color="auto"/>
              <w:left w:val="nil"/>
              <w:bottom w:val="single" w:sz="8" w:space="0" w:color="auto"/>
              <w:right w:val="single" w:sz="8" w:space="0" w:color="auto"/>
            </w:tcBorders>
            <w:vAlign w:val="center"/>
          </w:tcPr>
          <w:p w:rsidR="00000000" w:rsidRDefault="00000000">
            <w:pPr>
              <w:spacing w:line="160" w:lineRule="exact"/>
              <w:jc w:val="center"/>
              <w:rPr>
                <w:rFonts w:ascii="Arial" w:eastAsia="Arial Unicode MS" w:hAnsi="Arial"/>
                <w:b/>
                <w:sz w:val="16"/>
              </w:rPr>
            </w:pPr>
            <w:r>
              <w:rPr>
                <w:rFonts w:ascii="Arial" w:hAnsi="Arial"/>
                <w:b/>
                <w:sz w:val="16"/>
              </w:rPr>
              <w:t>Нет данных</w:t>
            </w:r>
          </w:p>
        </w:tc>
      </w:tr>
      <w:tr w:rsidR="00000000">
        <w:tblPrEx>
          <w:tblCellMar>
            <w:top w:w="0" w:type="dxa"/>
            <w:bottom w:w="0" w:type="dxa"/>
          </w:tblCellMar>
        </w:tblPrEx>
        <w:trPr>
          <w:trHeight w:val="20"/>
        </w:trPr>
        <w:tc>
          <w:tcPr>
            <w:tcW w:w="1985" w:type="dxa"/>
            <w:tcBorders>
              <w:top w:val="single" w:sz="8" w:space="0" w:color="auto"/>
              <w:left w:val="single" w:sz="8" w:space="0" w:color="auto"/>
              <w:bottom w:val="nil"/>
              <w:right w:val="single" w:sz="4" w:space="0" w:color="auto"/>
            </w:tcBorders>
            <w:vAlign w:val="center"/>
          </w:tcPr>
          <w:p w:rsidR="00000000" w:rsidRDefault="00000000">
            <w:pPr>
              <w:spacing w:line="160" w:lineRule="exact"/>
              <w:jc w:val="center"/>
              <w:rPr>
                <w:rFonts w:ascii="Arial" w:eastAsia="Arial Unicode MS" w:hAnsi="Arial"/>
                <w:b/>
                <w:sz w:val="16"/>
              </w:rPr>
            </w:pPr>
            <w:r>
              <w:rPr>
                <w:rFonts w:ascii="Arial" w:hAnsi="Arial"/>
                <w:b/>
                <w:sz w:val="16"/>
              </w:rPr>
              <w:t>1999/2000 год</w:t>
            </w:r>
          </w:p>
        </w:tc>
        <w:tc>
          <w:tcPr>
            <w:tcW w:w="1021" w:type="dxa"/>
            <w:tcBorders>
              <w:top w:val="single" w:sz="8" w:space="0" w:color="auto"/>
              <w:left w:val="single" w:sz="4" w:space="0" w:color="auto"/>
              <w:bottom w:val="nil"/>
              <w:right w:val="single" w:sz="4" w:space="0" w:color="auto"/>
            </w:tcBorders>
            <w:vAlign w:val="center"/>
          </w:tcPr>
          <w:p w:rsidR="00000000" w:rsidRDefault="00000000">
            <w:pPr>
              <w:spacing w:line="160" w:lineRule="exact"/>
              <w:rPr>
                <w:rFonts w:ascii="Arial" w:eastAsia="Arial Unicode MS" w:hAnsi="Arial"/>
                <w:sz w:val="16"/>
              </w:rPr>
            </w:pPr>
            <w:r>
              <w:rPr>
                <w:rFonts w:ascii="Arial" w:hAnsi="Arial"/>
                <w:sz w:val="16"/>
                <w:lang w:val="en-US"/>
              </w:rPr>
              <w:t> </w:t>
            </w:r>
          </w:p>
        </w:tc>
        <w:tc>
          <w:tcPr>
            <w:tcW w:w="1077" w:type="dxa"/>
            <w:tcBorders>
              <w:top w:val="single" w:sz="8" w:space="0" w:color="auto"/>
              <w:left w:val="single" w:sz="4" w:space="0" w:color="auto"/>
              <w:bottom w:val="nil"/>
              <w:right w:val="single" w:sz="4" w:space="0" w:color="auto"/>
            </w:tcBorders>
            <w:vAlign w:val="center"/>
          </w:tcPr>
          <w:p w:rsidR="00000000" w:rsidRDefault="00000000">
            <w:pPr>
              <w:spacing w:line="160" w:lineRule="exact"/>
              <w:rPr>
                <w:rFonts w:ascii="Arial" w:eastAsia="Arial Unicode MS" w:hAnsi="Arial"/>
                <w:sz w:val="16"/>
              </w:rPr>
            </w:pPr>
            <w:r>
              <w:rPr>
                <w:rFonts w:ascii="Arial" w:hAnsi="Arial"/>
                <w:sz w:val="16"/>
                <w:lang w:val="en-US"/>
              </w:rPr>
              <w:t> </w:t>
            </w:r>
          </w:p>
        </w:tc>
        <w:tc>
          <w:tcPr>
            <w:tcW w:w="1021" w:type="dxa"/>
            <w:tcBorders>
              <w:top w:val="single" w:sz="8" w:space="0" w:color="auto"/>
              <w:left w:val="single" w:sz="4" w:space="0" w:color="auto"/>
              <w:bottom w:val="nil"/>
              <w:right w:val="single" w:sz="4" w:space="0" w:color="auto"/>
            </w:tcBorders>
            <w:vAlign w:val="center"/>
          </w:tcPr>
          <w:p w:rsidR="00000000" w:rsidRDefault="00000000">
            <w:pPr>
              <w:spacing w:line="160" w:lineRule="exact"/>
              <w:jc w:val="right"/>
              <w:rPr>
                <w:rFonts w:ascii="Arial" w:eastAsia="Arial Unicode MS" w:hAnsi="Arial"/>
                <w:sz w:val="16"/>
              </w:rPr>
            </w:pPr>
            <w:r>
              <w:rPr>
                <w:rFonts w:ascii="Arial" w:hAnsi="Arial"/>
                <w:sz w:val="16"/>
                <w:lang w:val="en-US"/>
              </w:rPr>
              <w:t> </w:t>
            </w:r>
          </w:p>
        </w:tc>
        <w:tc>
          <w:tcPr>
            <w:tcW w:w="1021" w:type="dxa"/>
            <w:tcBorders>
              <w:top w:val="single" w:sz="8" w:space="0" w:color="auto"/>
              <w:left w:val="single" w:sz="4" w:space="0" w:color="auto"/>
              <w:bottom w:val="nil"/>
              <w:right w:val="single" w:sz="4" w:space="0" w:color="auto"/>
            </w:tcBorders>
            <w:vAlign w:val="center"/>
          </w:tcPr>
          <w:p w:rsidR="00000000" w:rsidRDefault="00000000">
            <w:pPr>
              <w:spacing w:line="160" w:lineRule="exact"/>
              <w:rPr>
                <w:rFonts w:ascii="Arial" w:eastAsia="Arial Unicode MS" w:hAnsi="Arial"/>
                <w:sz w:val="16"/>
              </w:rPr>
            </w:pPr>
            <w:r>
              <w:rPr>
                <w:rFonts w:ascii="Arial" w:hAnsi="Arial"/>
                <w:sz w:val="16"/>
                <w:lang w:val="en-US"/>
              </w:rPr>
              <w:t> </w:t>
            </w:r>
          </w:p>
        </w:tc>
        <w:tc>
          <w:tcPr>
            <w:tcW w:w="1021" w:type="dxa"/>
            <w:tcBorders>
              <w:top w:val="single" w:sz="8" w:space="0" w:color="auto"/>
              <w:left w:val="single" w:sz="4" w:space="0" w:color="auto"/>
              <w:bottom w:val="nil"/>
              <w:right w:val="single" w:sz="4" w:space="0" w:color="auto"/>
            </w:tcBorders>
            <w:vAlign w:val="center"/>
          </w:tcPr>
          <w:p w:rsidR="00000000" w:rsidRDefault="00000000">
            <w:pPr>
              <w:spacing w:line="160" w:lineRule="exact"/>
              <w:jc w:val="right"/>
              <w:rPr>
                <w:rFonts w:ascii="Arial" w:eastAsia="Arial Unicode MS" w:hAnsi="Arial"/>
                <w:sz w:val="16"/>
              </w:rPr>
            </w:pPr>
            <w:r>
              <w:rPr>
                <w:rFonts w:ascii="Arial" w:hAnsi="Arial"/>
                <w:sz w:val="16"/>
                <w:lang w:val="en-US"/>
              </w:rPr>
              <w:t> </w:t>
            </w:r>
          </w:p>
        </w:tc>
        <w:tc>
          <w:tcPr>
            <w:tcW w:w="1021" w:type="dxa"/>
            <w:tcBorders>
              <w:top w:val="single" w:sz="8" w:space="0" w:color="auto"/>
              <w:left w:val="single" w:sz="4" w:space="0" w:color="auto"/>
              <w:bottom w:val="nil"/>
              <w:right w:val="single" w:sz="4" w:space="0" w:color="auto"/>
            </w:tcBorders>
            <w:vAlign w:val="center"/>
          </w:tcPr>
          <w:p w:rsidR="00000000" w:rsidRDefault="00000000">
            <w:pPr>
              <w:spacing w:line="160" w:lineRule="exact"/>
              <w:jc w:val="right"/>
              <w:rPr>
                <w:rFonts w:ascii="Arial" w:eastAsia="Arial Unicode MS" w:hAnsi="Arial"/>
                <w:sz w:val="16"/>
              </w:rPr>
            </w:pPr>
            <w:r>
              <w:rPr>
                <w:rFonts w:ascii="Arial" w:hAnsi="Arial"/>
                <w:sz w:val="16"/>
                <w:lang w:val="en-US"/>
              </w:rPr>
              <w:t> </w:t>
            </w:r>
          </w:p>
        </w:tc>
        <w:tc>
          <w:tcPr>
            <w:tcW w:w="1021" w:type="dxa"/>
            <w:tcBorders>
              <w:top w:val="single" w:sz="8" w:space="0" w:color="auto"/>
              <w:left w:val="single" w:sz="4" w:space="0" w:color="auto"/>
              <w:bottom w:val="nil"/>
              <w:right w:val="single" w:sz="4" w:space="0" w:color="auto"/>
            </w:tcBorders>
            <w:vAlign w:val="center"/>
          </w:tcPr>
          <w:p w:rsidR="00000000" w:rsidRDefault="00000000">
            <w:pPr>
              <w:spacing w:line="160" w:lineRule="exact"/>
              <w:jc w:val="right"/>
              <w:rPr>
                <w:rFonts w:ascii="Arial" w:eastAsia="Arial Unicode MS" w:hAnsi="Arial"/>
                <w:sz w:val="16"/>
              </w:rPr>
            </w:pPr>
            <w:r>
              <w:rPr>
                <w:rFonts w:ascii="Arial" w:hAnsi="Arial"/>
                <w:sz w:val="16"/>
                <w:lang w:val="en-US"/>
              </w:rPr>
              <w:t> </w:t>
            </w:r>
          </w:p>
        </w:tc>
        <w:tc>
          <w:tcPr>
            <w:tcW w:w="1021" w:type="dxa"/>
            <w:tcBorders>
              <w:top w:val="single" w:sz="8" w:space="0" w:color="auto"/>
              <w:left w:val="single" w:sz="4" w:space="0" w:color="auto"/>
              <w:bottom w:val="nil"/>
              <w:right w:val="single" w:sz="4" w:space="0" w:color="auto"/>
            </w:tcBorders>
            <w:vAlign w:val="center"/>
          </w:tcPr>
          <w:p w:rsidR="00000000" w:rsidRDefault="00000000">
            <w:pPr>
              <w:spacing w:line="160" w:lineRule="exact"/>
              <w:jc w:val="right"/>
              <w:rPr>
                <w:rFonts w:ascii="Arial" w:eastAsia="Arial Unicode MS" w:hAnsi="Arial"/>
                <w:sz w:val="16"/>
              </w:rPr>
            </w:pPr>
            <w:r>
              <w:rPr>
                <w:rFonts w:ascii="Arial" w:hAnsi="Arial"/>
                <w:sz w:val="16"/>
                <w:lang w:val="en-US"/>
              </w:rPr>
              <w:t> </w:t>
            </w:r>
          </w:p>
        </w:tc>
        <w:tc>
          <w:tcPr>
            <w:tcW w:w="1758" w:type="dxa"/>
            <w:tcBorders>
              <w:top w:val="single" w:sz="8" w:space="0" w:color="auto"/>
              <w:left w:val="single" w:sz="4" w:space="0" w:color="auto"/>
              <w:bottom w:val="nil"/>
              <w:right w:val="single" w:sz="4" w:space="0" w:color="auto"/>
            </w:tcBorders>
            <w:vAlign w:val="center"/>
          </w:tcPr>
          <w:p w:rsidR="00000000" w:rsidRDefault="00000000">
            <w:pPr>
              <w:spacing w:line="160" w:lineRule="exact"/>
              <w:jc w:val="right"/>
              <w:rPr>
                <w:rFonts w:ascii="Arial" w:eastAsia="Arial Unicode MS" w:hAnsi="Arial"/>
                <w:sz w:val="16"/>
              </w:rPr>
            </w:pPr>
            <w:r>
              <w:rPr>
                <w:rFonts w:ascii="Arial" w:hAnsi="Arial"/>
                <w:sz w:val="16"/>
                <w:lang w:val="en-US"/>
              </w:rPr>
              <w:t> </w:t>
            </w:r>
          </w:p>
        </w:tc>
        <w:tc>
          <w:tcPr>
            <w:tcW w:w="1021" w:type="dxa"/>
            <w:tcBorders>
              <w:top w:val="single" w:sz="8" w:space="0" w:color="auto"/>
              <w:left w:val="single" w:sz="4" w:space="0" w:color="auto"/>
              <w:bottom w:val="nil"/>
              <w:right w:val="single" w:sz="8" w:space="0" w:color="auto"/>
            </w:tcBorders>
            <w:vAlign w:val="center"/>
          </w:tcPr>
          <w:p w:rsidR="00000000" w:rsidRDefault="00000000">
            <w:pPr>
              <w:spacing w:line="160" w:lineRule="exact"/>
              <w:rPr>
                <w:rFonts w:ascii="Arial" w:eastAsia="Arial Unicode MS" w:hAnsi="Arial"/>
                <w:sz w:val="16"/>
              </w:rPr>
            </w:pPr>
            <w:r>
              <w:rPr>
                <w:rFonts w:ascii="Arial" w:hAnsi="Arial"/>
                <w:sz w:val="16"/>
                <w:lang w:val="en-US"/>
              </w:rPr>
              <w:t> </w:t>
            </w:r>
          </w:p>
        </w:tc>
      </w:tr>
      <w:tr w:rsidR="00000000">
        <w:tblPrEx>
          <w:tblCellMar>
            <w:top w:w="0" w:type="dxa"/>
            <w:bottom w:w="0" w:type="dxa"/>
          </w:tblCellMar>
        </w:tblPrEx>
        <w:trPr>
          <w:trHeight w:val="20"/>
        </w:trPr>
        <w:tc>
          <w:tcPr>
            <w:tcW w:w="1985" w:type="dxa"/>
            <w:tcBorders>
              <w:top w:val="nil"/>
              <w:left w:val="single" w:sz="8" w:space="0" w:color="auto"/>
              <w:bottom w:val="nil"/>
              <w:right w:val="single" w:sz="4" w:space="0" w:color="auto"/>
            </w:tcBorders>
            <w:vAlign w:val="center"/>
          </w:tcPr>
          <w:p w:rsidR="00000000" w:rsidRDefault="00000000">
            <w:pPr>
              <w:spacing w:line="160" w:lineRule="exact"/>
              <w:rPr>
                <w:rFonts w:ascii="Arial" w:eastAsia="Arial Unicode MS" w:hAnsi="Arial"/>
                <w:b/>
                <w:sz w:val="16"/>
              </w:rPr>
            </w:pPr>
            <w:r>
              <w:rPr>
                <w:rFonts w:ascii="Arial" w:hAnsi="Arial"/>
                <w:b/>
                <w:sz w:val="16"/>
              </w:rPr>
              <w:t>Всего</w:t>
            </w:r>
          </w:p>
        </w:tc>
        <w:tc>
          <w:tcPr>
            <w:tcW w:w="1021" w:type="dxa"/>
            <w:tcBorders>
              <w:top w:val="nil"/>
              <w:left w:val="single" w:sz="4" w:space="0" w:color="auto"/>
              <w:bottom w:val="nil"/>
              <w:right w:val="single" w:sz="4" w:space="0" w:color="auto"/>
            </w:tcBorders>
            <w:vAlign w:val="center"/>
          </w:tcPr>
          <w:p w:rsidR="00000000" w:rsidRDefault="00000000">
            <w:pPr>
              <w:spacing w:line="160" w:lineRule="exact"/>
              <w:ind w:right="227"/>
              <w:jc w:val="right"/>
              <w:rPr>
                <w:rFonts w:ascii="Arial" w:eastAsia="Arial Unicode MS" w:hAnsi="Arial"/>
                <w:b/>
                <w:sz w:val="16"/>
              </w:rPr>
            </w:pPr>
            <w:r>
              <w:rPr>
                <w:rFonts w:ascii="Arial" w:hAnsi="Arial"/>
                <w:b/>
                <w:sz w:val="16"/>
              </w:rPr>
              <w:t xml:space="preserve">89 775 </w:t>
            </w:r>
          </w:p>
        </w:tc>
        <w:tc>
          <w:tcPr>
            <w:tcW w:w="1077" w:type="dxa"/>
            <w:tcBorders>
              <w:top w:val="nil"/>
              <w:left w:val="single" w:sz="4" w:space="0" w:color="auto"/>
              <w:bottom w:val="nil"/>
              <w:right w:val="single" w:sz="4" w:space="0" w:color="auto"/>
            </w:tcBorders>
            <w:vAlign w:val="center"/>
          </w:tcPr>
          <w:p w:rsidR="00000000" w:rsidRDefault="00000000">
            <w:pPr>
              <w:spacing w:line="160" w:lineRule="exact"/>
              <w:ind w:right="227"/>
              <w:jc w:val="right"/>
              <w:rPr>
                <w:rFonts w:ascii="Arial" w:eastAsia="Arial Unicode MS" w:hAnsi="Arial"/>
                <w:b/>
                <w:sz w:val="16"/>
              </w:rPr>
            </w:pPr>
            <w:r>
              <w:rPr>
                <w:rFonts w:ascii="Arial" w:hAnsi="Arial"/>
                <w:b/>
                <w:sz w:val="16"/>
              </w:rPr>
              <w:t xml:space="preserve">69 844 </w:t>
            </w:r>
          </w:p>
        </w:tc>
        <w:tc>
          <w:tcPr>
            <w:tcW w:w="1021" w:type="dxa"/>
            <w:tcBorders>
              <w:top w:val="nil"/>
              <w:left w:val="single" w:sz="4" w:space="0" w:color="auto"/>
              <w:bottom w:val="nil"/>
              <w:right w:val="single" w:sz="4" w:space="0" w:color="auto"/>
            </w:tcBorders>
            <w:vAlign w:val="center"/>
          </w:tcPr>
          <w:p w:rsidR="00000000" w:rsidRDefault="00000000">
            <w:pPr>
              <w:spacing w:line="160" w:lineRule="exact"/>
              <w:ind w:right="227"/>
              <w:jc w:val="right"/>
              <w:rPr>
                <w:rFonts w:ascii="Arial" w:eastAsia="Arial Unicode MS" w:hAnsi="Arial"/>
                <w:b/>
                <w:sz w:val="16"/>
              </w:rPr>
            </w:pPr>
            <w:r>
              <w:rPr>
                <w:rFonts w:ascii="Arial" w:hAnsi="Arial"/>
                <w:b/>
                <w:sz w:val="16"/>
              </w:rPr>
              <w:t xml:space="preserve">14 823 </w:t>
            </w:r>
          </w:p>
        </w:tc>
        <w:tc>
          <w:tcPr>
            <w:tcW w:w="1021" w:type="dxa"/>
            <w:tcBorders>
              <w:top w:val="nil"/>
              <w:left w:val="single" w:sz="4" w:space="0" w:color="auto"/>
              <w:bottom w:val="nil"/>
              <w:right w:val="single" w:sz="4" w:space="0" w:color="auto"/>
            </w:tcBorders>
            <w:vAlign w:val="center"/>
          </w:tcPr>
          <w:p w:rsidR="00000000" w:rsidRDefault="00000000">
            <w:pPr>
              <w:spacing w:line="160" w:lineRule="exact"/>
              <w:ind w:right="227"/>
              <w:jc w:val="right"/>
              <w:rPr>
                <w:rFonts w:ascii="Arial" w:eastAsia="Arial Unicode MS" w:hAnsi="Arial"/>
                <w:b/>
                <w:sz w:val="16"/>
              </w:rPr>
            </w:pPr>
            <w:r>
              <w:rPr>
                <w:rFonts w:ascii="Arial" w:hAnsi="Arial"/>
                <w:b/>
                <w:sz w:val="16"/>
              </w:rPr>
              <w:t xml:space="preserve">1 545 </w:t>
            </w:r>
          </w:p>
        </w:tc>
        <w:tc>
          <w:tcPr>
            <w:tcW w:w="1021" w:type="dxa"/>
            <w:tcBorders>
              <w:top w:val="nil"/>
              <w:left w:val="single" w:sz="4" w:space="0" w:color="auto"/>
              <w:bottom w:val="nil"/>
              <w:right w:val="single" w:sz="4" w:space="0" w:color="auto"/>
            </w:tcBorders>
            <w:vAlign w:val="center"/>
          </w:tcPr>
          <w:p w:rsidR="00000000" w:rsidRDefault="00000000">
            <w:pPr>
              <w:spacing w:line="160" w:lineRule="exact"/>
              <w:ind w:right="227"/>
              <w:jc w:val="right"/>
              <w:rPr>
                <w:rFonts w:ascii="Arial" w:eastAsia="Arial Unicode MS" w:hAnsi="Arial"/>
                <w:b/>
                <w:sz w:val="16"/>
              </w:rPr>
            </w:pPr>
            <w:r>
              <w:rPr>
                <w:rFonts w:ascii="Arial" w:hAnsi="Arial"/>
                <w:b/>
                <w:sz w:val="16"/>
              </w:rPr>
              <w:t xml:space="preserve">447 </w:t>
            </w:r>
          </w:p>
        </w:tc>
        <w:tc>
          <w:tcPr>
            <w:tcW w:w="1021" w:type="dxa"/>
            <w:tcBorders>
              <w:top w:val="nil"/>
              <w:left w:val="single" w:sz="4" w:space="0" w:color="auto"/>
              <w:bottom w:val="nil"/>
              <w:right w:val="single" w:sz="4" w:space="0" w:color="auto"/>
            </w:tcBorders>
            <w:vAlign w:val="center"/>
          </w:tcPr>
          <w:p w:rsidR="00000000" w:rsidRDefault="00000000">
            <w:pPr>
              <w:spacing w:line="160" w:lineRule="exact"/>
              <w:ind w:right="227"/>
              <w:jc w:val="right"/>
              <w:rPr>
                <w:rFonts w:ascii="Arial" w:eastAsia="Arial Unicode MS" w:hAnsi="Arial"/>
                <w:b/>
                <w:sz w:val="16"/>
              </w:rPr>
            </w:pPr>
            <w:r>
              <w:rPr>
                <w:rFonts w:ascii="Arial" w:hAnsi="Arial"/>
                <w:b/>
                <w:sz w:val="16"/>
              </w:rPr>
              <w:t xml:space="preserve">194 </w:t>
            </w:r>
          </w:p>
        </w:tc>
        <w:tc>
          <w:tcPr>
            <w:tcW w:w="1021" w:type="dxa"/>
            <w:tcBorders>
              <w:top w:val="nil"/>
              <w:left w:val="single" w:sz="4" w:space="0" w:color="auto"/>
              <w:bottom w:val="nil"/>
              <w:right w:val="single" w:sz="4" w:space="0" w:color="auto"/>
            </w:tcBorders>
            <w:vAlign w:val="center"/>
          </w:tcPr>
          <w:p w:rsidR="00000000" w:rsidRDefault="00000000">
            <w:pPr>
              <w:spacing w:line="160" w:lineRule="exact"/>
              <w:ind w:right="227"/>
              <w:jc w:val="right"/>
              <w:rPr>
                <w:rFonts w:ascii="Arial" w:eastAsia="Arial Unicode MS" w:hAnsi="Arial"/>
                <w:b/>
                <w:sz w:val="16"/>
              </w:rPr>
            </w:pPr>
            <w:r>
              <w:rPr>
                <w:rFonts w:ascii="Arial" w:hAnsi="Arial"/>
                <w:b/>
                <w:sz w:val="16"/>
              </w:rPr>
              <w:t xml:space="preserve">1298 </w:t>
            </w:r>
          </w:p>
        </w:tc>
        <w:tc>
          <w:tcPr>
            <w:tcW w:w="1021" w:type="dxa"/>
            <w:tcBorders>
              <w:top w:val="nil"/>
              <w:left w:val="single" w:sz="4" w:space="0" w:color="auto"/>
              <w:bottom w:val="nil"/>
              <w:right w:val="single" w:sz="4" w:space="0" w:color="auto"/>
            </w:tcBorders>
            <w:vAlign w:val="center"/>
          </w:tcPr>
          <w:p w:rsidR="00000000" w:rsidRDefault="00000000">
            <w:pPr>
              <w:spacing w:line="160" w:lineRule="exact"/>
              <w:ind w:right="227"/>
              <w:jc w:val="right"/>
              <w:rPr>
                <w:rFonts w:ascii="Arial" w:eastAsia="Arial Unicode MS" w:hAnsi="Arial"/>
                <w:b/>
                <w:sz w:val="16"/>
              </w:rPr>
            </w:pPr>
            <w:r>
              <w:rPr>
                <w:rFonts w:ascii="Arial" w:hAnsi="Arial"/>
                <w:b/>
                <w:sz w:val="16"/>
              </w:rPr>
              <w:t xml:space="preserve">1608 </w:t>
            </w:r>
          </w:p>
        </w:tc>
        <w:tc>
          <w:tcPr>
            <w:tcW w:w="1758" w:type="dxa"/>
            <w:tcBorders>
              <w:top w:val="nil"/>
              <w:left w:val="single" w:sz="4" w:space="0" w:color="auto"/>
              <w:bottom w:val="nil"/>
              <w:right w:val="single" w:sz="4" w:space="0" w:color="auto"/>
            </w:tcBorders>
            <w:vAlign w:val="center"/>
          </w:tcPr>
          <w:p w:rsidR="00000000" w:rsidRDefault="00000000">
            <w:pPr>
              <w:spacing w:line="160" w:lineRule="exact"/>
              <w:jc w:val="center"/>
              <w:rPr>
                <w:rFonts w:ascii="Arial" w:eastAsia="Arial Unicode MS" w:hAnsi="Arial"/>
                <w:b/>
                <w:sz w:val="16"/>
              </w:rPr>
            </w:pPr>
            <w:r>
              <w:rPr>
                <w:rFonts w:ascii="Arial" w:hAnsi="Arial"/>
                <w:b/>
                <w:sz w:val="16"/>
              </w:rPr>
              <w:t>9</w:t>
            </w:r>
          </w:p>
        </w:tc>
        <w:tc>
          <w:tcPr>
            <w:tcW w:w="1021" w:type="dxa"/>
            <w:tcBorders>
              <w:top w:val="nil"/>
              <w:left w:val="single" w:sz="4" w:space="0" w:color="auto"/>
              <w:bottom w:val="nil"/>
              <w:right w:val="single" w:sz="8" w:space="0" w:color="auto"/>
            </w:tcBorders>
            <w:vAlign w:val="center"/>
          </w:tcPr>
          <w:p w:rsidR="00000000" w:rsidRDefault="00000000">
            <w:pPr>
              <w:spacing w:line="160" w:lineRule="exact"/>
              <w:jc w:val="center"/>
              <w:rPr>
                <w:rFonts w:ascii="Arial" w:eastAsia="Arial Unicode MS" w:hAnsi="Arial"/>
                <w:b/>
                <w:sz w:val="16"/>
              </w:rPr>
            </w:pPr>
            <w:r>
              <w:rPr>
                <w:rFonts w:ascii="Arial" w:hAnsi="Arial"/>
                <w:b/>
                <w:sz w:val="16"/>
              </w:rPr>
              <w:t>7</w:t>
            </w:r>
          </w:p>
        </w:tc>
      </w:tr>
      <w:tr w:rsidR="00000000">
        <w:tblPrEx>
          <w:tblCellMar>
            <w:top w:w="0" w:type="dxa"/>
            <w:bottom w:w="0" w:type="dxa"/>
          </w:tblCellMar>
        </w:tblPrEx>
        <w:trPr>
          <w:trHeight w:val="20"/>
        </w:trPr>
        <w:tc>
          <w:tcPr>
            <w:tcW w:w="1985" w:type="dxa"/>
            <w:tcBorders>
              <w:top w:val="nil"/>
              <w:left w:val="single" w:sz="8" w:space="0" w:color="auto"/>
              <w:bottom w:val="nil"/>
              <w:right w:val="single" w:sz="4" w:space="0" w:color="auto"/>
            </w:tcBorders>
            <w:vAlign w:val="center"/>
          </w:tcPr>
          <w:p w:rsidR="00000000" w:rsidRDefault="00000000">
            <w:pPr>
              <w:spacing w:line="160" w:lineRule="exact"/>
              <w:rPr>
                <w:rFonts w:ascii="Arial" w:eastAsia="Arial Unicode MS" w:hAnsi="Arial"/>
                <w:sz w:val="16"/>
              </w:rPr>
            </w:pPr>
            <w:r>
              <w:rPr>
                <w:rFonts w:ascii="Arial" w:hAnsi="Arial"/>
                <w:sz w:val="16"/>
              </w:rPr>
              <w:t>Девушки</w:t>
            </w:r>
          </w:p>
        </w:tc>
        <w:tc>
          <w:tcPr>
            <w:tcW w:w="1021" w:type="dxa"/>
            <w:tcBorders>
              <w:top w:val="nil"/>
              <w:left w:val="single" w:sz="4" w:space="0" w:color="auto"/>
              <w:bottom w:val="nil"/>
              <w:right w:val="single" w:sz="4" w:space="0" w:color="auto"/>
            </w:tcBorders>
            <w:vAlign w:val="center"/>
          </w:tcPr>
          <w:p w:rsidR="00000000" w:rsidRDefault="00000000">
            <w:pPr>
              <w:spacing w:line="160" w:lineRule="exact"/>
              <w:ind w:right="227"/>
              <w:jc w:val="right"/>
              <w:rPr>
                <w:rFonts w:ascii="Arial" w:eastAsia="Arial Unicode MS" w:hAnsi="Arial"/>
                <w:sz w:val="16"/>
              </w:rPr>
            </w:pPr>
            <w:r>
              <w:rPr>
                <w:rFonts w:ascii="Arial" w:hAnsi="Arial"/>
                <w:sz w:val="16"/>
              </w:rPr>
              <w:t>43</w:t>
            </w:r>
            <w:r>
              <w:rPr>
                <w:rFonts w:ascii="Arial" w:hAnsi="Arial"/>
                <w:b/>
                <w:sz w:val="16"/>
              </w:rPr>
              <w:t> </w:t>
            </w:r>
            <w:r>
              <w:rPr>
                <w:rFonts w:ascii="Arial" w:hAnsi="Arial"/>
                <w:sz w:val="16"/>
              </w:rPr>
              <w:t xml:space="preserve">653 </w:t>
            </w:r>
          </w:p>
        </w:tc>
        <w:tc>
          <w:tcPr>
            <w:tcW w:w="1077" w:type="dxa"/>
            <w:tcBorders>
              <w:top w:val="nil"/>
              <w:left w:val="single" w:sz="4" w:space="0" w:color="auto"/>
              <w:bottom w:val="nil"/>
              <w:right w:val="single" w:sz="4" w:space="0" w:color="auto"/>
            </w:tcBorders>
            <w:vAlign w:val="center"/>
          </w:tcPr>
          <w:p w:rsidR="00000000" w:rsidRDefault="00000000">
            <w:pPr>
              <w:spacing w:line="160" w:lineRule="exact"/>
              <w:ind w:right="227"/>
              <w:jc w:val="right"/>
              <w:rPr>
                <w:rFonts w:ascii="Arial" w:eastAsia="Arial Unicode MS" w:hAnsi="Arial"/>
                <w:sz w:val="16"/>
              </w:rPr>
            </w:pPr>
            <w:r>
              <w:rPr>
                <w:rFonts w:ascii="Arial" w:hAnsi="Arial"/>
                <w:sz w:val="16"/>
              </w:rPr>
              <w:t>35</w:t>
            </w:r>
            <w:r>
              <w:rPr>
                <w:rFonts w:ascii="Arial" w:hAnsi="Arial"/>
                <w:b/>
                <w:sz w:val="16"/>
              </w:rPr>
              <w:t> </w:t>
            </w:r>
            <w:r>
              <w:rPr>
                <w:rFonts w:ascii="Arial" w:hAnsi="Arial"/>
                <w:sz w:val="16"/>
              </w:rPr>
              <w:t xml:space="preserve">588 </w:t>
            </w:r>
          </w:p>
        </w:tc>
        <w:tc>
          <w:tcPr>
            <w:tcW w:w="1021" w:type="dxa"/>
            <w:tcBorders>
              <w:top w:val="nil"/>
              <w:left w:val="single" w:sz="4" w:space="0" w:color="auto"/>
              <w:bottom w:val="nil"/>
              <w:right w:val="single" w:sz="4" w:space="0" w:color="auto"/>
            </w:tcBorders>
            <w:vAlign w:val="center"/>
          </w:tcPr>
          <w:p w:rsidR="00000000" w:rsidRDefault="00000000">
            <w:pPr>
              <w:spacing w:line="160" w:lineRule="exact"/>
              <w:ind w:right="227"/>
              <w:jc w:val="right"/>
              <w:rPr>
                <w:rFonts w:ascii="Arial" w:eastAsia="Arial Unicode MS" w:hAnsi="Arial"/>
                <w:sz w:val="16"/>
              </w:rPr>
            </w:pPr>
            <w:r>
              <w:rPr>
                <w:rFonts w:ascii="Arial" w:hAnsi="Arial"/>
                <w:sz w:val="16"/>
              </w:rPr>
              <w:t>6</w:t>
            </w:r>
            <w:r>
              <w:rPr>
                <w:rFonts w:ascii="Arial" w:hAnsi="Arial"/>
                <w:b/>
                <w:sz w:val="16"/>
              </w:rPr>
              <w:t> </w:t>
            </w:r>
            <w:r>
              <w:rPr>
                <w:rFonts w:ascii="Arial" w:hAnsi="Arial"/>
                <w:sz w:val="16"/>
              </w:rPr>
              <w:t xml:space="preserve">092 </w:t>
            </w:r>
          </w:p>
        </w:tc>
        <w:tc>
          <w:tcPr>
            <w:tcW w:w="1021" w:type="dxa"/>
            <w:tcBorders>
              <w:top w:val="nil"/>
              <w:left w:val="single" w:sz="4" w:space="0" w:color="auto"/>
              <w:bottom w:val="nil"/>
              <w:right w:val="single" w:sz="4" w:space="0" w:color="auto"/>
            </w:tcBorders>
            <w:vAlign w:val="center"/>
          </w:tcPr>
          <w:p w:rsidR="00000000" w:rsidRDefault="00000000">
            <w:pPr>
              <w:spacing w:line="160" w:lineRule="exact"/>
              <w:ind w:right="227"/>
              <w:jc w:val="right"/>
              <w:rPr>
                <w:rFonts w:ascii="Arial" w:eastAsia="Arial Unicode MS" w:hAnsi="Arial"/>
                <w:sz w:val="16"/>
              </w:rPr>
            </w:pPr>
            <w:r>
              <w:rPr>
                <w:rFonts w:ascii="Arial" w:hAnsi="Arial"/>
                <w:sz w:val="16"/>
              </w:rPr>
              <w:t xml:space="preserve">568 </w:t>
            </w:r>
          </w:p>
        </w:tc>
        <w:tc>
          <w:tcPr>
            <w:tcW w:w="1021" w:type="dxa"/>
            <w:tcBorders>
              <w:top w:val="nil"/>
              <w:left w:val="single" w:sz="4" w:space="0" w:color="auto"/>
              <w:bottom w:val="nil"/>
              <w:right w:val="single" w:sz="4" w:space="0" w:color="auto"/>
            </w:tcBorders>
            <w:vAlign w:val="center"/>
          </w:tcPr>
          <w:p w:rsidR="00000000" w:rsidRDefault="00000000">
            <w:pPr>
              <w:spacing w:line="160" w:lineRule="exact"/>
              <w:ind w:right="227"/>
              <w:jc w:val="right"/>
              <w:rPr>
                <w:rFonts w:ascii="Arial" w:eastAsia="Arial Unicode MS" w:hAnsi="Arial"/>
                <w:sz w:val="16"/>
              </w:rPr>
            </w:pPr>
            <w:r>
              <w:rPr>
                <w:rFonts w:ascii="Arial" w:hAnsi="Arial"/>
                <w:sz w:val="16"/>
              </w:rPr>
              <w:t xml:space="preserve">178 </w:t>
            </w:r>
          </w:p>
        </w:tc>
        <w:tc>
          <w:tcPr>
            <w:tcW w:w="1021" w:type="dxa"/>
            <w:tcBorders>
              <w:top w:val="nil"/>
              <w:left w:val="single" w:sz="4" w:space="0" w:color="auto"/>
              <w:bottom w:val="nil"/>
              <w:right w:val="single" w:sz="4" w:space="0" w:color="auto"/>
            </w:tcBorders>
            <w:vAlign w:val="center"/>
          </w:tcPr>
          <w:p w:rsidR="00000000" w:rsidRDefault="00000000">
            <w:pPr>
              <w:spacing w:line="160" w:lineRule="exact"/>
              <w:ind w:right="227"/>
              <w:jc w:val="right"/>
              <w:rPr>
                <w:rFonts w:ascii="Arial" w:eastAsia="Arial Unicode MS" w:hAnsi="Arial"/>
                <w:sz w:val="16"/>
              </w:rPr>
            </w:pPr>
            <w:r>
              <w:rPr>
                <w:rFonts w:ascii="Arial" w:hAnsi="Arial"/>
                <w:sz w:val="16"/>
              </w:rPr>
              <w:t xml:space="preserve">90 </w:t>
            </w:r>
          </w:p>
        </w:tc>
        <w:tc>
          <w:tcPr>
            <w:tcW w:w="1021" w:type="dxa"/>
            <w:tcBorders>
              <w:top w:val="nil"/>
              <w:left w:val="single" w:sz="4" w:space="0" w:color="auto"/>
              <w:bottom w:val="nil"/>
              <w:right w:val="single" w:sz="4" w:space="0" w:color="auto"/>
            </w:tcBorders>
            <w:vAlign w:val="center"/>
          </w:tcPr>
          <w:p w:rsidR="00000000" w:rsidRDefault="00000000">
            <w:pPr>
              <w:spacing w:line="160" w:lineRule="exact"/>
              <w:ind w:right="227"/>
              <w:jc w:val="right"/>
              <w:rPr>
                <w:rFonts w:ascii="Arial" w:eastAsia="Arial Unicode MS" w:hAnsi="Arial"/>
                <w:sz w:val="16"/>
              </w:rPr>
            </w:pPr>
            <w:r>
              <w:rPr>
                <w:rFonts w:ascii="Arial" w:hAnsi="Arial"/>
                <w:sz w:val="16"/>
              </w:rPr>
              <w:t xml:space="preserve">538 </w:t>
            </w:r>
          </w:p>
        </w:tc>
        <w:tc>
          <w:tcPr>
            <w:tcW w:w="1021" w:type="dxa"/>
            <w:tcBorders>
              <w:top w:val="nil"/>
              <w:left w:val="single" w:sz="4" w:space="0" w:color="auto"/>
              <w:bottom w:val="nil"/>
              <w:right w:val="single" w:sz="4" w:space="0" w:color="auto"/>
            </w:tcBorders>
            <w:vAlign w:val="center"/>
          </w:tcPr>
          <w:p w:rsidR="00000000" w:rsidRDefault="00000000">
            <w:pPr>
              <w:spacing w:line="160" w:lineRule="exact"/>
              <w:ind w:right="227"/>
              <w:jc w:val="right"/>
              <w:rPr>
                <w:rFonts w:ascii="Arial" w:eastAsia="Arial Unicode MS" w:hAnsi="Arial"/>
                <w:sz w:val="16"/>
              </w:rPr>
            </w:pPr>
            <w:r>
              <w:rPr>
                <w:rFonts w:ascii="Arial" w:hAnsi="Arial"/>
                <w:sz w:val="16"/>
              </w:rPr>
              <w:t xml:space="preserve">596 </w:t>
            </w:r>
          </w:p>
        </w:tc>
        <w:tc>
          <w:tcPr>
            <w:tcW w:w="1758" w:type="dxa"/>
            <w:tcBorders>
              <w:top w:val="nil"/>
              <w:left w:val="single" w:sz="4" w:space="0" w:color="auto"/>
              <w:bottom w:val="nil"/>
              <w:right w:val="single" w:sz="4" w:space="0" w:color="auto"/>
            </w:tcBorders>
            <w:vAlign w:val="center"/>
          </w:tcPr>
          <w:p w:rsidR="00000000" w:rsidRDefault="00000000">
            <w:pPr>
              <w:spacing w:line="160" w:lineRule="exact"/>
              <w:jc w:val="center"/>
              <w:rPr>
                <w:rFonts w:ascii="Arial" w:eastAsia="Arial Unicode MS" w:hAnsi="Arial"/>
                <w:sz w:val="16"/>
              </w:rPr>
            </w:pPr>
            <w:r>
              <w:rPr>
                <w:rFonts w:ascii="Arial" w:hAnsi="Arial"/>
                <w:sz w:val="16"/>
              </w:rPr>
              <w:t>1</w:t>
            </w:r>
          </w:p>
        </w:tc>
        <w:tc>
          <w:tcPr>
            <w:tcW w:w="1021" w:type="dxa"/>
            <w:tcBorders>
              <w:top w:val="nil"/>
              <w:left w:val="single" w:sz="4" w:space="0" w:color="auto"/>
              <w:bottom w:val="nil"/>
              <w:right w:val="single" w:sz="8" w:space="0" w:color="auto"/>
            </w:tcBorders>
            <w:vAlign w:val="center"/>
          </w:tcPr>
          <w:p w:rsidR="00000000" w:rsidRDefault="00000000">
            <w:pPr>
              <w:spacing w:line="160" w:lineRule="exact"/>
              <w:jc w:val="center"/>
              <w:rPr>
                <w:rFonts w:ascii="Arial" w:eastAsia="Arial Unicode MS" w:hAnsi="Arial"/>
                <w:sz w:val="16"/>
              </w:rPr>
            </w:pPr>
            <w:r>
              <w:rPr>
                <w:rFonts w:ascii="Arial" w:hAnsi="Arial"/>
                <w:sz w:val="16"/>
              </w:rPr>
              <w:t>2</w:t>
            </w:r>
          </w:p>
        </w:tc>
      </w:tr>
      <w:tr w:rsidR="00000000">
        <w:tblPrEx>
          <w:tblCellMar>
            <w:top w:w="0" w:type="dxa"/>
            <w:bottom w:w="0" w:type="dxa"/>
          </w:tblCellMar>
        </w:tblPrEx>
        <w:trPr>
          <w:trHeight w:val="20"/>
        </w:trPr>
        <w:tc>
          <w:tcPr>
            <w:tcW w:w="1985" w:type="dxa"/>
            <w:tcBorders>
              <w:top w:val="nil"/>
              <w:left w:val="single" w:sz="8" w:space="0" w:color="auto"/>
              <w:bottom w:val="nil"/>
              <w:right w:val="single" w:sz="4" w:space="0" w:color="auto"/>
            </w:tcBorders>
            <w:vAlign w:val="center"/>
          </w:tcPr>
          <w:p w:rsidR="00000000" w:rsidRDefault="00000000">
            <w:pPr>
              <w:spacing w:line="160" w:lineRule="exact"/>
              <w:jc w:val="center"/>
              <w:rPr>
                <w:rFonts w:ascii="Arial" w:eastAsia="Arial Unicode MS" w:hAnsi="Arial"/>
                <w:b/>
                <w:sz w:val="16"/>
              </w:rPr>
            </w:pPr>
            <w:r>
              <w:rPr>
                <w:rFonts w:ascii="Arial" w:hAnsi="Arial"/>
                <w:b/>
                <w:sz w:val="16"/>
              </w:rPr>
              <w:t>2000/01 год</w:t>
            </w:r>
          </w:p>
        </w:tc>
        <w:tc>
          <w:tcPr>
            <w:tcW w:w="1021" w:type="dxa"/>
            <w:tcBorders>
              <w:top w:val="nil"/>
              <w:left w:val="single" w:sz="4" w:space="0" w:color="auto"/>
              <w:bottom w:val="nil"/>
              <w:right w:val="single" w:sz="4" w:space="0" w:color="auto"/>
            </w:tcBorders>
            <w:vAlign w:val="center"/>
          </w:tcPr>
          <w:p w:rsidR="00000000" w:rsidRDefault="00000000">
            <w:pPr>
              <w:spacing w:line="160" w:lineRule="exact"/>
              <w:ind w:right="227"/>
              <w:rPr>
                <w:rFonts w:ascii="Arial" w:eastAsia="Arial Unicode MS" w:hAnsi="Arial"/>
                <w:sz w:val="16"/>
              </w:rPr>
            </w:pPr>
            <w:r>
              <w:rPr>
                <w:rFonts w:ascii="Arial" w:hAnsi="Arial"/>
                <w:sz w:val="16"/>
                <w:lang w:val="en-US"/>
              </w:rPr>
              <w:t> </w:t>
            </w:r>
          </w:p>
        </w:tc>
        <w:tc>
          <w:tcPr>
            <w:tcW w:w="1077" w:type="dxa"/>
            <w:tcBorders>
              <w:top w:val="nil"/>
              <w:left w:val="single" w:sz="4" w:space="0" w:color="auto"/>
              <w:bottom w:val="nil"/>
              <w:right w:val="single" w:sz="4" w:space="0" w:color="auto"/>
            </w:tcBorders>
            <w:vAlign w:val="center"/>
          </w:tcPr>
          <w:p w:rsidR="00000000" w:rsidRDefault="00000000">
            <w:pPr>
              <w:spacing w:line="160" w:lineRule="exact"/>
              <w:ind w:right="227"/>
              <w:rPr>
                <w:rFonts w:ascii="Arial" w:eastAsia="Arial Unicode MS" w:hAnsi="Arial"/>
                <w:sz w:val="16"/>
              </w:rPr>
            </w:pPr>
          </w:p>
        </w:tc>
        <w:tc>
          <w:tcPr>
            <w:tcW w:w="1021" w:type="dxa"/>
            <w:tcBorders>
              <w:top w:val="nil"/>
              <w:left w:val="single" w:sz="4" w:space="0" w:color="auto"/>
              <w:bottom w:val="nil"/>
              <w:right w:val="single" w:sz="4" w:space="0" w:color="auto"/>
            </w:tcBorders>
            <w:vAlign w:val="center"/>
          </w:tcPr>
          <w:p w:rsidR="00000000" w:rsidRDefault="00000000">
            <w:pPr>
              <w:spacing w:line="160" w:lineRule="exact"/>
              <w:ind w:right="227"/>
              <w:jc w:val="right"/>
              <w:rPr>
                <w:rFonts w:ascii="Arial" w:eastAsia="Arial Unicode MS" w:hAnsi="Arial"/>
                <w:sz w:val="16"/>
              </w:rPr>
            </w:pPr>
          </w:p>
        </w:tc>
        <w:tc>
          <w:tcPr>
            <w:tcW w:w="1021" w:type="dxa"/>
            <w:tcBorders>
              <w:top w:val="nil"/>
              <w:left w:val="single" w:sz="4" w:space="0" w:color="auto"/>
              <w:bottom w:val="nil"/>
              <w:right w:val="single" w:sz="4" w:space="0" w:color="auto"/>
            </w:tcBorders>
            <w:vAlign w:val="center"/>
          </w:tcPr>
          <w:p w:rsidR="00000000" w:rsidRDefault="00000000">
            <w:pPr>
              <w:spacing w:line="160" w:lineRule="exact"/>
              <w:ind w:right="227"/>
              <w:rPr>
                <w:rFonts w:ascii="Arial" w:eastAsia="Arial Unicode MS" w:hAnsi="Arial"/>
                <w:sz w:val="16"/>
              </w:rPr>
            </w:pPr>
          </w:p>
        </w:tc>
        <w:tc>
          <w:tcPr>
            <w:tcW w:w="1021" w:type="dxa"/>
            <w:tcBorders>
              <w:top w:val="nil"/>
              <w:left w:val="single" w:sz="4" w:space="0" w:color="auto"/>
              <w:bottom w:val="nil"/>
              <w:right w:val="single" w:sz="4" w:space="0" w:color="auto"/>
            </w:tcBorders>
            <w:vAlign w:val="center"/>
          </w:tcPr>
          <w:p w:rsidR="00000000" w:rsidRDefault="00000000">
            <w:pPr>
              <w:spacing w:line="160" w:lineRule="exact"/>
              <w:ind w:right="227"/>
              <w:jc w:val="right"/>
              <w:rPr>
                <w:rFonts w:ascii="Arial" w:eastAsia="Arial Unicode MS" w:hAnsi="Arial"/>
                <w:sz w:val="16"/>
              </w:rPr>
            </w:pPr>
          </w:p>
        </w:tc>
        <w:tc>
          <w:tcPr>
            <w:tcW w:w="1021" w:type="dxa"/>
            <w:tcBorders>
              <w:top w:val="nil"/>
              <w:left w:val="single" w:sz="4" w:space="0" w:color="auto"/>
              <w:bottom w:val="nil"/>
              <w:right w:val="single" w:sz="4" w:space="0" w:color="auto"/>
            </w:tcBorders>
            <w:vAlign w:val="center"/>
          </w:tcPr>
          <w:p w:rsidR="00000000" w:rsidRDefault="00000000">
            <w:pPr>
              <w:spacing w:line="160" w:lineRule="exact"/>
              <w:ind w:right="227"/>
              <w:jc w:val="right"/>
              <w:rPr>
                <w:rFonts w:ascii="Arial" w:eastAsia="Arial Unicode MS" w:hAnsi="Arial"/>
                <w:sz w:val="16"/>
              </w:rPr>
            </w:pPr>
          </w:p>
        </w:tc>
        <w:tc>
          <w:tcPr>
            <w:tcW w:w="1021" w:type="dxa"/>
            <w:tcBorders>
              <w:top w:val="nil"/>
              <w:left w:val="single" w:sz="4" w:space="0" w:color="auto"/>
              <w:bottom w:val="nil"/>
              <w:right w:val="single" w:sz="4" w:space="0" w:color="auto"/>
            </w:tcBorders>
            <w:vAlign w:val="center"/>
          </w:tcPr>
          <w:p w:rsidR="00000000" w:rsidRDefault="00000000">
            <w:pPr>
              <w:spacing w:line="160" w:lineRule="exact"/>
              <w:ind w:right="227"/>
              <w:jc w:val="right"/>
              <w:rPr>
                <w:rFonts w:ascii="Arial" w:eastAsia="Arial Unicode MS" w:hAnsi="Arial"/>
                <w:sz w:val="16"/>
              </w:rPr>
            </w:pPr>
          </w:p>
        </w:tc>
        <w:tc>
          <w:tcPr>
            <w:tcW w:w="1021" w:type="dxa"/>
            <w:tcBorders>
              <w:top w:val="nil"/>
              <w:left w:val="single" w:sz="4" w:space="0" w:color="auto"/>
              <w:bottom w:val="nil"/>
              <w:right w:val="single" w:sz="4" w:space="0" w:color="auto"/>
            </w:tcBorders>
            <w:vAlign w:val="center"/>
          </w:tcPr>
          <w:p w:rsidR="00000000" w:rsidRDefault="00000000">
            <w:pPr>
              <w:spacing w:line="160" w:lineRule="exact"/>
              <w:ind w:right="227"/>
              <w:jc w:val="right"/>
              <w:rPr>
                <w:rFonts w:ascii="Arial" w:eastAsia="Arial Unicode MS" w:hAnsi="Arial"/>
                <w:sz w:val="16"/>
              </w:rPr>
            </w:pPr>
          </w:p>
        </w:tc>
        <w:tc>
          <w:tcPr>
            <w:tcW w:w="1758" w:type="dxa"/>
            <w:tcBorders>
              <w:top w:val="nil"/>
              <w:left w:val="single" w:sz="4" w:space="0" w:color="auto"/>
              <w:bottom w:val="nil"/>
              <w:right w:val="single" w:sz="4" w:space="0" w:color="auto"/>
            </w:tcBorders>
            <w:vAlign w:val="center"/>
          </w:tcPr>
          <w:p w:rsidR="00000000" w:rsidRDefault="00000000">
            <w:pPr>
              <w:spacing w:line="160" w:lineRule="exact"/>
              <w:jc w:val="center"/>
              <w:rPr>
                <w:rFonts w:ascii="Arial" w:eastAsia="Arial Unicode MS" w:hAnsi="Arial"/>
                <w:sz w:val="16"/>
              </w:rPr>
            </w:pPr>
          </w:p>
        </w:tc>
        <w:tc>
          <w:tcPr>
            <w:tcW w:w="1021" w:type="dxa"/>
            <w:tcBorders>
              <w:top w:val="nil"/>
              <w:left w:val="single" w:sz="4" w:space="0" w:color="auto"/>
              <w:bottom w:val="nil"/>
              <w:right w:val="single" w:sz="8" w:space="0" w:color="auto"/>
            </w:tcBorders>
            <w:vAlign w:val="center"/>
          </w:tcPr>
          <w:p w:rsidR="00000000" w:rsidRDefault="00000000">
            <w:pPr>
              <w:spacing w:line="160" w:lineRule="exact"/>
              <w:jc w:val="center"/>
              <w:rPr>
                <w:rFonts w:ascii="Arial" w:eastAsia="Arial Unicode MS" w:hAnsi="Arial"/>
                <w:sz w:val="16"/>
              </w:rPr>
            </w:pPr>
          </w:p>
        </w:tc>
      </w:tr>
      <w:tr w:rsidR="00000000">
        <w:tblPrEx>
          <w:tblCellMar>
            <w:top w:w="0" w:type="dxa"/>
            <w:bottom w:w="0" w:type="dxa"/>
          </w:tblCellMar>
        </w:tblPrEx>
        <w:trPr>
          <w:trHeight w:val="20"/>
        </w:trPr>
        <w:tc>
          <w:tcPr>
            <w:tcW w:w="1985" w:type="dxa"/>
            <w:tcBorders>
              <w:top w:val="nil"/>
              <w:left w:val="single" w:sz="8" w:space="0" w:color="auto"/>
              <w:bottom w:val="nil"/>
              <w:right w:val="single" w:sz="4" w:space="0" w:color="auto"/>
            </w:tcBorders>
            <w:vAlign w:val="center"/>
          </w:tcPr>
          <w:p w:rsidR="00000000" w:rsidRDefault="00000000">
            <w:pPr>
              <w:spacing w:line="160" w:lineRule="exact"/>
              <w:rPr>
                <w:rFonts w:ascii="Arial" w:eastAsia="Arial Unicode MS" w:hAnsi="Arial"/>
                <w:b/>
                <w:sz w:val="16"/>
              </w:rPr>
            </w:pPr>
            <w:r>
              <w:rPr>
                <w:rFonts w:ascii="Arial" w:hAnsi="Arial"/>
                <w:b/>
                <w:sz w:val="16"/>
              </w:rPr>
              <w:t>Всего</w:t>
            </w:r>
          </w:p>
        </w:tc>
        <w:tc>
          <w:tcPr>
            <w:tcW w:w="1021" w:type="dxa"/>
            <w:tcBorders>
              <w:top w:val="nil"/>
              <w:left w:val="single" w:sz="4" w:space="0" w:color="auto"/>
              <w:bottom w:val="nil"/>
              <w:right w:val="single" w:sz="4" w:space="0" w:color="auto"/>
            </w:tcBorders>
            <w:vAlign w:val="center"/>
          </w:tcPr>
          <w:p w:rsidR="00000000" w:rsidRDefault="00000000">
            <w:pPr>
              <w:spacing w:line="160" w:lineRule="exact"/>
              <w:ind w:right="227"/>
              <w:jc w:val="right"/>
              <w:rPr>
                <w:rFonts w:ascii="Arial" w:eastAsia="Arial Unicode MS" w:hAnsi="Arial"/>
                <w:b/>
                <w:sz w:val="16"/>
              </w:rPr>
            </w:pPr>
            <w:r>
              <w:rPr>
                <w:rFonts w:ascii="Arial" w:hAnsi="Arial"/>
                <w:b/>
                <w:sz w:val="16"/>
              </w:rPr>
              <w:t xml:space="preserve">90 990 </w:t>
            </w:r>
          </w:p>
        </w:tc>
        <w:tc>
          <w:tcPr>
            <w:tcW w:w="1077" w:type="dxa"/>
            <w:tcBorders>
              <w:top w:val="nil"/>
              <w:left w:val="single" w:sz="4" w:space="0" w:color="auto"/>
              <w:bottom w:val="nil"/>
              <w:right w:val="single" w:sz="4" w:space="0" w:color="auto"/>
            </w:tcBorders>
            <w:vAlign w:val="center"/>
          </w:tcPr>
          <w:p w:rsidR="00000000" w:rsidRDefault="00000000">
            <w:pPr>
              <w:spacing w:line="160" w:lineRule="exact"/>
              <w:ind w:right="227"/>
              <w:jc w:val="right"/>
              <w:rPr>
                <w:rFonts w:ascii="Arial" w:eastAsia="Arial Unicode MS" w:hAnsi="Arial"/>
                <w:b/>
                <w:sz w:val="16"/>
              </w:rPr>
            </w:pPr>
            <w:r>
              <w:rPr>
                <w:rFonts w:ascii="Arial" w:hAnsi="Arial"/>
                <w:b/>
                <w:sz w:val="16"/>
              </w:rPr>
              <w:t xml:space="preserve">69 991 </w:t>
            </w:r>
          </w:p>
        </w:tc>
        <w:tc>
          <w:tcPr>
            <w:tcW w:w="1021" w:type="dxa"/>
            <w:tcBorders>
              <w:top w:val="nil"/>
              <w:left w:val="single" w:sz="4" w:space="0" w:color="auto"/>
              <w:bottom w:val="nil"/>
              <w:right w:val="single" w:sz="4" w:space="0" w:color="auto"/>
            </w:tcBorders>
            <w:vAlign w:val="center"/>
          </w:tcPr>
          <w:p w:rsidR="00000000" w:rsidRDefault="00000000">
            <w:pPr>
              <w:spacing w:line="160" w:lineRule="exact"/>
              <w:ind w:right="227"/>
              <w:jc w:val="right"/>
              <w:rPr>
                <w:rFonts w:ascii="Arial" w:eastAsia="Arial Unicode MS" w:hAnsi="Arial"/>
                <w:b/>
                <w:sz w:val="16"/>
              </w:rPr>
            </w:pPr>
            <w:r>
              <w:rPr>
                <w:rFonts w:ascii="Arial" w:hAnsi="Arial"/>
                <w:b/>
                <w:sz w:val="16"/>
              </w:rPr>
              <w:t xml:space="preserve">15 718 </w:t>
            </w:r>
          </w:p>
        </w:tc>
        <w:tc>
          <w:tcPr>
            <w:tcW w:w="1021" w:type="dxa"/>
            <w:tcBorders>
              <w:top w:val="nil"/>
              <w:left w:val="single" w:sz="4" w:space="0" w:color="auto"/>
              <w:bottom w:val="nil"/>
              <w:right w:val="single" w:sz="4" w:space="0" w:color="auto"/>
            </w:tcBorders>
            <w:vAlign w:val="center"/>
          </w:tcPr>
          <w:p w:rsidR="00000000" w:rsidRDefault="00000000">
            <w:pPr>
              <w:spacing w:line="160" w:lineRule="exact"/>
              <w:ind w:right="227"/>
              <w:jc w:val="right"/>
              <w:rPr>
                <w:rFonts w:ascii="Arial" w:eastAsia="Arial Unicode MS" w:hAnsi="Arial"/>
                <w:b/>
                <w:sz w:val="16"/>
              </w:rPr>
            </w:pPr>
            <w:r>
              <w:rPr>
                <w:rFonts w:ascii="Arial" w:hAnsi="Arial"/>
                <w:b/>
                <w:sz w:val="16"/>
              </w:rPr>
              <w:t xml:space="preserve">1 665 </w:t>
            </w:r>
          </w:p>
        </w:tc>
        <w:tc>
          <w:tcPr>
            <w:tcW w:w="1021" w:type="dxa"/>
            <w:tcBorders>
              <w:top w:val="nil"/>
              <w:left w:val="single" w:sz="4" w:space="0" w:color="auto"/>
              <w:bottom w:val="nil"/>
              <w:right w:val="single" w:sz="4" w:space="0" w:color="auto"/>
            </w:tcBorders>
            <w:vAlign w:val="center"/>
          </w:tcPr>
          <w:p w:rsidR="00000000" w:rsidRDefault="00000000">
            <w:pPr>
              <w:spacing w:line="160" w:lineRule="exact"/>
              <w:ind w:right="227"/>
              <w:jc w:val="right"/>
              <w:rPr>
                <w:rFonts w:ascii="Arial" w:eastAsia="Arial Unicode MS" w:hAnsi="Arial"/>
                <w:b/>
                <w:sz w:val="16"/>
              </w:rPr>
            </w:pPr>
            <w:r>
              <w:rPr>
                <w:rFonts w:ascii="Arial" w:hAnsi="Arial"/>
                <w:b/>
                <w:sz w:val="16"/>
              </w:rPr>
              <w:t xml:space="preserve">499 </w:t>
            </w:r>
          </w:p>
        </w:tc>
        <w:tc>
          <w:tcPr>
            <w:tcW w:w="1021" w:type="dxa"/>
            <w:tcBorders>
              <w:top w:val="nil"/>
              <w:left w:val="single" w:sz="4" w:space="0" w:color="auto"/>
              <w:bottom w:val="nil"/>
              <w:right w:val="single" w:sz="4" w:space="0" w:color="auto"/>
            </w:tcBorders>
            <w:vAlign w:val="center"/>
          </w:tcPr>
          <w:p w:rsidR="00000000" w:rsidRDefault="00000000">
            <w:pPr>
              <w:spacing w:line="160" w:lineRule="exact"/>
              <w:ind w:right="227"/>
              <w:jc w:val="right"/>
              <w:rPr>
                <w:rFonts w:ascii="Arial" w:eastAsia="Arial Unicode MS" w:hAnsi="Arial"/>
                <w:b/>
                <w:sz w:val="16"/>
              </w:rPr>
            </w:pPr>
            <w:r>
              <w:rPr>
                <w:rFonts w:ascii="Arial" w:hAnsi="Arial"/>
                <w:b/>
                <w:sz w:val="16"/>
              </w:rPr>
              <w:t xml:space="preserve">238 </w:t>
            </w:r>
          </w:p>
        </w:tc>
        <w:tc>
          <w:tcPr>
            <w:tcW w:w="1021" w:type="dxa"/>
            <w:tcBorders>
              <w:top w:val="nil"/>
              <w:left w:val="single" w:sz="4" w:space="0" w:color="auto"/>
              <w:bottom w:val="nil"/>
              <w:right w:val="single" w:sz="4" w:space="0" w:color="auto"/>
            </w:tcBorders>
            <w:vAlign w:val="center"/>
          </w:tcPr>
          <w:p w:rsidR="00000000" w:rsidRDefault="00000000">
            <w:pPr>
              <w:spacing w:line="160" w:lineRule="exact"/>
              <w:ind w:right="227"/>
              <w:jc w:val="right"/>
              <w:rPr>
                <w:rFonts w:ascii="Arial" w:eastAsia="Arial Unicode MS" w:hAnsi="Arial"/>
                <w:b/>
                <w:sz w:val="16"/>
              </w:rPr>
            </w:pPr>
            <w:r>
              <w:rPr>
                <w:rFonts w:ascii="Arial" w:hAnsi="Arial"/>
                <w:b/>
                <w:sz w:val="16"/>
              </w:rPr>
              <w:t xml:space="preserve">1217 </w:t>
            </w:r>
          </w:p>
        </w:tc>
        <w:tc>
          <w:tcPr>
            <w:tcW w:w="1021" w:type="dxa"/>
            <w:tcBorders>
              <w:top w:val="nil"/>
              <w:left w:val="single" w:sz="4" w:space="0" w:color="auto"/>
              <w:bottom w:val="nil"/>
              <w:right w:val="single" w:sz="4" w:space="0" w:color="auto"/>
            </w:tcBorders>
            <w:vAlign w:val="center"/>
          </w:tcPr>
          <w:p w:rsidR="00000000" w:rsidRDefault="00000000">
            <w:pPr>
              <w:spacing w:line="160" w:lineRule="exact"/>
              <w:ind w:right="227"/>
              <w:jc w:val="right"/>
              <w:rPr>
                <w:rFonts w:ascii="Arial" w:eastAsia="Arial Unicode MS" w:hAnsi="Arial"/>
                <w:b/>
                <w:sz w:val="16"/>
              </w:rPr>
            </w:pPr>
            <w:r>
              <w:rPr>
                <w:rFonts w:ascii="Arial" w:hAnsi="Arial"/>
                <w:b/>
                <w:sz w:val="16"/>
              </w:rPr>
              <w:t xml:space="preserve">1653 </w:t>
            </w:r>
          </w:p>
        </w:tc>
        <w:tc>
          <w:tcPr>
            <w:tcW w:w="1758" w:type="dxa"/>
            <w:tcBorders>
              <w:top w:val="nil"/>
              <w:left w:val="single" w:sz="4" w:space="0" w:color="auto"/>
              <w:bottom w:val="nil"/>
              <w:right w:val="single" w:sz="4" w:space="0" w:color="auto"/>
            </w:tcBorders>
            <w:vAlign w:val="center"/>
          </w:tcPr>
          <w:p w:rsidR="00000000" w:rsidRDefault="00000000">
            <w:pPr>
              <w:spacing w:line="160" w:lineRule="exact"/>
              <w:jc w:val="center"/>
              <w:rPr>
                <w:rFonts w:ascii="Arial" w:eastAsia="Arial Unicode MS" w:hAnsi="Arial"/>
                <w:b/>
                <w:sz w:val="16"/>
              </w:rPr>
            </w:pPr>
            <w:r>
              <w:rPr>
                <w:rFonts w:ascii="Arial" w:hAnsi="Arial"/>
                <w:b/>
                <w:sz w:val="16"/>
              </w:rPr>
              <w:t>9</w:t>
            </w:r>
          </w:p>
        </w:tc>
        <w:tc>
          <w:tcPr>
            <w:tcW w:w="1021" w:type="dxa"/>
            <w:tcBorders>
              <w:top w:val="nil"/>
              <w:left w:val="single" w:sz="4" w:space="0" w:color="auto"/>
              <w:bottom w:val="nil"/>
              <w:right w:val="single" w:sz="8" w:space="0" w:color="auto"/>
            </w:tcBorders>
            <w:vAlign w:val="center"/>
          </w:tcPr>
          <w:p w:rsidR="00000000" w:rsidRDefault="00000000">
            <w:pPr>
              <w:spacing w:line="160" w:lineRule="exact"/>
              <w:jc w:val="center"/>
              <w:rPr>
                <w:rFonts w:ascii="Arial" w:eastAsia="Arial Unicode MS" w:hAnsi="Arial"/>
                <w:b/>
                <w:sz w:val="16"/>
              </w:rPr>
            </w:pPr>
            <w:r>
              <w:rPr>
                <w:rFonts w:ascii="Arial" w:hAnsi="Arial"/>
                <w:b/>
                <w:sz w:val="16"/>
              </w:rPr>
              <w:t>–</w:t>
            </w:r>
          </w:p>
        </w:tc>
      </w:tr>
      <w:tr w:rsidR="00000000">
        <w:tblPrEx>
          <w:tblCellMar>
            <w:top w:w="0" w:type="dxa"/>
            <w:bottom w:w="0" w:type="dxa"/>
          </w:tblCellMar>
        </w:tblPrEx>
        <w:trPr>
          <w:trHeight w:val="20"/>
        </w:trPr>
        <w:tc>
          <w:tcPr>
            <w:tcW w:w="1985" w:type="dxa"/>
            <w:tcBorders>
              <w:top w:val="nil"/>
              <w:left w:val="single" w:sz="8" w:space="0" w:color="auto"/>
              <w:bottom w:val="nil"/>
              <w:right w:val="single" w:sz="4" w:space="0" w:color="auto"/>
            </w:tcBorders>
            <w:vAlign w:val="center"/>
          </w:tcPr>
          <w:p w:rsidR="00000000" w:rsidRDefault="00000000">
            <w:pPr>
              <w:spacing w:line="160" w:lineRule="exact"/>
              <w:rPr>
                <w:rFonts w:ascii="Arial" w:eastAsia="Arial Unicode MS" w:hAnsi="Arial"/>
                <w:sz w:val="16"/>
              </w:rPr>
            </w:pPr>
            <w:r>
              <w:rPr>
                <w:rFonts w:ascii="Arial" w:hAnsi="Arial"/>
                <w:sz w:val="16"/>
              </w:rPr>
              <w:t>Девушки</w:t>
            </w:r>
          </w:p>
        </w:tc>
        <w:tc>
          <w:tcPr>
            <w:tcW w:w="1021" w:type="dxa"/>
            <w:tcBorders>
              <w:top w:val="nil"/>
              <w:left w:val="single" w:sz="4" w:space="0" w:color="auto"/>
              <w:bottom w:val="nil"/>
              <w:right w:val="single" w:sz="4" w:space="0" w:color="auto"/>
            </w:tcBorders>
            <w:vAlign w:val="center"/>
          </w:tcPr>
          <w:p w:rsidR="00000000" w:rsidRDefault="00000000">
            <w:pPr>
              <w:spacing w:line="160" w:lineRule="exact"/>
              <w:ind w:right="227"/>
              <w:jc w:val="right"/>
              <w:rPr>
                <w:rFonts w:ascii="Arial" w:eastAsia="Arial Unicode MS" w:hAnsi="Arial"/>
                <w:sz w:val="16"/>
              </w:rPr>
            </w:pPr>
            <w:r>
              <w:rPr>
                <w:rFonts w:ascii="Arial" w:hAnsi="Arial"/>
                <w:sz w:val="16"/>
              </w:rPr>
              <w:t>44</w:t>
            </w:r>
            <w:r>
              <w:rPr>
                <w:rFonts w:ascii="Arial" w:hAnsi="Arial"/>
                <w:b/>
                <w:sz w:val="16"/>
              </w:rPr>
              <w:t> </w:t>
            </w:r>
            <w:r>
              <w:rPr>
                <w:rFonts w:ascii="Arial" w:hAnsi="Arial"/>
                <w:sz w:val="16"/>
              </w:rPr>
              <w:t xml:space="preserve">274 </w:t>
            </w:r>
          </w:p>
        </w:tc>
        <w:tc>
          <w:tcPr>
            <w:tcW w:w="1077" w:type="dxa"/>
            <w:tcBorders>
              <w:top w:val="nil"/>
              <w:left w:val="single" w:sz="4" w:space="0" w:color="auto"/>
              <w:bottom w:val="nil"/>
              <w:right w:val="single" w:sz="4" w:space="0" w:color="auto"/>
            </w:tcBorders>
            <w:vAlign w:val="center"/>
          </w:tcPr>
          <w:p w:rsidR="00000000" w:rsidRDefault="00000000">
            <w:pPr>
              <w:spacing w:line="160" w:lineRule="exact"/>
              <w:ind w:right="227"/>
              <w:jc w:val="right"/>
              <w:rPr>
                <w:rFonts w:ascii="Arial" w:eastAsia="Arial Unicode MS" w:hAnsi="Arial"/>
                <w:sz w:val="16"/>
              </w:rPr>
            </w:pPr>
            <w:r>
              <w:rPr>
                <w:rFonts w:ascii="Arial" w:hAnsi="Arial"/>
                <w:sz w:val="16"/>
              </w:rPr>
              <w:t>35</w:t>
            </w:r>
            <w:r>
              <w:rPr>
                <w:rFonts w:ascii="Arial" w:hAnsi="Arial"/>
                <w:b/>
                <w:sz w:val="16"/>
              </w:rPr>
              <w:t> </w:t>
            </w:r>
            <w:r>
              <w:rPr>
                <w:rFonts w:ascii="Arial" w:hAnsi="Arial"/>
                <w:sz w:val="16"/>
              </w:rPr>
              <w:t xml:space="preserve">539 </w:t>
            </w:r>
          </w:p>
        </w:tc>
        <w:tc>
          <w:tcPr>
            <w:tcW w:w="1021" w:type="dxa"/>
            <w:tcBorders>
              <w:top w:val="nil"/>
              <w:left w:val="single" w:sz="4" w:space="0" w:color="auto"/>
              <w:bottom w:val="nil"/>
              <w:right w:val="single" w:sz="4" w:space="0" w:color="auto"/>
            </w:tcBorders>
            <w:vAlign w:val="center"/>
          </w:tcPr>
          <w:p w:rsidR="00000000" w:rsidRDefault="00000000">
            <w:pPr>
              <w:spacing w:line="160" w:lineRule="exact"/>
              <w:ind w:right="227"/>
              <w:jc w:val="right"/>
              <w:rPr>
                <w:rFonts w:ascii="Arial" w:eastAsia="Arial Unicode MS" w:hAnsi="Arial"/>
                <w:sz w:val="16"/>
              </w:rPr>
            </w:pPr>
            <w:r>
              <w:rPr>
                <w:rFonts w:ascii="Arial" w:hAnsi="Arial"/>
                <w:sz w:val="16"/>
              </w:rPr>
              <w:t>6</w:t>
            </w:r>
            <w:r>
              <w:rPr>
                <w:rFonts w:ascii="Arial" w:hAnsi="Arial"/>
                <w:b/>
                <w:sz w:val="16"/>
              </w:rPr>
              <w:t> </w:t>
            </w:r>
            <w:r>
              <w:rPr>
                <w:rFonts w:ascii="Arial" w:hAnsi="Arial"/>
                <w:sz w:val="16"/>
              </w:rPr>
              <w:t xml:space="preserve">619 </w:t>
            </w:r>
          </w:p>
        </w:tc>
        <w:tc>
          <w:tcPr>
            <w:tcW w:w="1021" w:type="dxa"/>
            <w:tcBorders>
              <w:top w:val="nil"/>
              <w:left w:val="single" w:sz="4" w:space="0" w:color="auto"/>
              <w:bottom w:val="nil"/>
              <w:right w:val="single" w:sz="4" w:space="0" w:color="auto"/>
            </w:tcBorders>
            <w:vAlign w:val="center"/>
          </w:tcPr>
          <w:p w:rsidR="00000000" w:rsidRDefault="00000000">
            <w:pPr>
              <w:spacing w:line="160" w:lineRule="exact"/>
              <w:ind w:right="227"/>
              <w:jc w:val="right"/>
              <w:rPr>
                <w:rFonts w:ascii="Arial" w:eastAsia="Arial Unicode MS" w:hAnsi="Arial"/>
                <w:sz w:val="16"/>
              </w:rPr>
            </w:pPr>
            <w:r>
              <w:rPr>
                <w:rFonts w:ascii="Arial" w:hAnsi="Arial"/>
                <w:sz w:val="16"/>
              </w:rPr>
              <w:t xml:space="preserve">633 </w:t>
            </w:r>
          </w:p>
        </w:tc>
        <w:tc>
          <w:tcPr>
            <w:tcW w:w="1021" w:type="dxa"/>
            <w:tcBorders>
              <w:top w:val="nil"/>
              <w:left w:val="single" w:sz="4" w:space="0" w:color="auto"/>
              <w:bottom w:val="nil"/>
              <w:right w:val="single" w:sz="4" w:space="0" w:color="auto"/>
            </w:tcBorders>
            <w:vAlign w:val="center"/>
          </w:tcPr>
          <w:p w:rsidR="00000000" w:rsidRDefault="00000000">
            <w:pPr>
              <w:spacing w:line="160" w:lineRule="exact"/>
              <w:ind w:right="227"/>
              <w:jc w:val="right"/>
              <w:rPr>
                <w:rFonts w:ascii="Arial" w:eastAsia="Arial Unicode MS" w:hAnsi="Arial"/>
                <w:sz w:val="16"/>
              </w:rPr>
            </w:pPr>
            <w:r>
              <w:rPr>
                <w:rFonts w:ascii="Arial" w:hAnsi="Arial"/>
                <w:sz w:val="16"/>
              </w:rPr>
              <w:t xml:space="preserve">216 </w:t>
            </w:r>
          </w:p>
        </w:tc>
        <w:tc>
          <w:tcPr>
            <w:tcW w:w="1021" w:type="dxa"/>
            <w:tcBorders>
              <w:top w:val="nil"/>
              <w:left w:val="single" w:sz="4" w:space="0" w:color="auto"/>
              <w:bottom w:val="nil"/>
              <w:right w:val="single" w:sz="4" w:space="0" w:color="auto"/>
            </w:tcBorders>
            <w:vAlign w:val="center"/>
          </w:tcPr>
          <w:p w:rsidR="00000000" w:rsidRDefault="00000000">
            <w:pPr>
              <w:spacing w:line="160" w:lineRule="exact"/>
              <w:ind w:right="227"/>
              <w:jc w:val="right"/>
              <w:rPr>
                <w:rFonts w:ascii="Arial" w:eastAsia="Arial Unicode MS" w:hAnsi="Arial"/>
                <w:sz w:val="16"/>
              </w:rPr>
            </w:pPr>
            <w:r>
              <w:rPr>
                <w:rFonts w:ascii="Arial" w:hAnsi="Arial"/>
                <w:sz w:val="16"/>
              </w:rPr>
              <w:t xml:space="preserve">127 </w:t>
            </w:r>
          </w:p>
        </w:tc>
        <w:tc>
          <w:tcPr>
            <w:tcW w:w="1021" w:type="dxa"/>
            <w:tcBorders>
              <w:top w:val="nil"/>
              <w:left w:val="single" w:sz="4" w:space="0" w:color="auto"/>
              <w:bottom w:val="nil"/>
              <w:right w:val="single" w:sz="4" w:space="0" w:color="auto"/>
            </w:tcBorders>
            <w:vAlign w:val="center"/>
          </w:tcPr>
          <w:p w:rsidR="00000000" w:rsidRDefault="00000000">
            <w:pPr>
              <w:spacing w:line="160" w:lineRule="exact"/>
              <w:ind w:right="227"/>
              <w:jc w:val="right"/>
              <w:rPr>
                <w:rFonts w:ascii="Arial" w:eastAsia="Arial Unicode MS" w:hAnsi="Arial"/>
                <w:sz w:val="16"/>
              </w:rPr>
            </w:pPr>
            <w:r>
              <w:rPr>
                <w:rFonts w:ascii="Arial" w:hAnsi="Arial"/>
                <w:sz w:val="16"/>
              </w:rPr>
              <w:t xml:space="preserve">548 </w:t>
            </w:r>
          </w:p>
        </w:tc>
        <w:tc>
          <w:tcPr>
            <w:tcW w:w="1021" w:type="dxa"/>
            <w:tcBorders>
              <w:top w:val="nil"/>
              <w:left w:val="single" w:sz="4" w:space="0" w:color="auto"/>
              <w:bottom w:val="nil"/>
              <w:right w:val="single" w:sz="4" w:space="0" w:color="auto"/>
            </w:tcBorders>
            <w:vAlign w:val="center"/>
          </w:tcPr>
          <w:p w:rsidR="00000000" w:rsidRDefault="00000000">
            <w:pPr>
              <w:spacing w:line="160" w:lineRule="exact"/>
              <w:ind w:right="227"/>
              <w:jc w:val="right"/>
              <w:rPr>
                <w:rFonts w:ascii="Arial" w:eastAsia="Arial Unicode MS" w:hAnsi="Arial"/>
                <w:sz w:val="16"/>
              </w:rPr>
            </w:pPr>
            <w:r>
              <w:rPr>
                <w:rFonts w:ascii="Arial" w:hAnsi="Arial"/>
                <w:sz w:val="16"/>
              </w:rPr>
              <w:t xml:space="preserve">590 </w:t>
            </w:r>
          </w:p>
        </w:tc>
        <w:tc>
          <w:tcPr>
            <w:tcW w:w="1758" w:type="dxa"/>
            <w:tcBorders>
              <w:top w:val="nil"/>
              <w:left w:val="single" w:sz="4" w:space="0" w:color="auto"/>
              <w:bottom w:val="nil"/>
              <w:right w:val="single" w:sz="4" w:space="0" w:color="auto"/>
            </w:tcBorders>
            <w:vAlign w:val="center"/>
          </w:tcPr>
          <w:p w:rsidR="00000000" w:rsidRDefault="00000000">
            <w:pPr>
              <w:spacing w:line="160" w:lineRule="exact"/>
              <w:jc w:val="center"/>
              <w:rPr>
                <w:rFonts w:ascii="Arial" w:eastAsia="Arial Unicode MS" w:hAnsi="Arial"/>
                <w:sz w:val="16"/>
              </w:rPr>
            </w:pPr>
            <w:r>
              <w:rPr>
                <w:rFonts w:ascii="Arial" w:hAnsi="Arial"/>
                <w:sz w:val="16"/>
              </w:rPr>
              <w:t>2</w:t>
            </w:r>
          </w:p>
        </w:tc>
        <w:tc>
          <w:tcPr>
            <w:tcW w:w="1021" w:type="dxa"/>
            <w:tcBorders>
              <w:top w:val="nil"/>
              <w:left w:val="single" w:sz="4" w:space="0" w:color="auto"/>
              <w:bottom w:val="nil"/>
              <w:right w:val="single" w:sz="8" w:space="0" w:color="auto"/>
            </w:tcBorders>
            <w:vAlign w:val="center"/>
          </w:tcPr>
          <w:p w:rsidR="00000000" w:rsidRDefault="00000000">
            <w:pPr>
              <w:spacing w:line="160" w:lineRule="exact"/>
              <w:jc w:val="center"/>
              <w:rPr>
                <w:rFonts w:ascii="Arial" w:eastAsia="Arial Unicode MS" w:hAnsi="Arial"/>
                <w:sz w:val="16"/>
              </w:rPr>
            </w:pPr>
            <w:r>
              <w:rPr>
                <w:rFonts w:ascii="Arial" w:hAnsi="Arial"/>
                <w:sz w:val="16"/>
              </w:rPr>
              <w:t>–</w:t>
            </w:r>
          </w:p>
        </w:tc>
      </w:tr>
      <w:tr w:rsidR="00000000">
        <w:tblPrEx>
          <w:tblCellMar>
            <w:top w:w="0" w:type="dxa"/>
            <w:bottom w:w="0" w:type="dxa"/>
          </w:tblCellMar>
        </w:tblPrEx>
        <w:trPr>
          <w:trHeight w:val="20"/>
        </w:trPr>
        <w:tc>
          <w:tcPr>
            <w:tcW w:w="1985" w:type="dxa"/>
            <w:tcBorders>
              <w:top w:val="nil"/>
              <w:left w:val="single" w:sz="8" w:space="0" w:color="auto"/>
              <w:bottom w:val="nil"/>
              <w:right w:val="single" w:sz="4" w:space="0" w:color="auto"/>
            </w:tcBorders>
            <w:vAlign w:val="center"/>
          </w:tcPr>
          <w:p w:rsidR="00000000" w:rsidRDefault="00000000">
            <w:pPr>
              <w:spacing w:line="160" w:lineRule="exact"/>
              <w:jc w:val="center"/>
              <w:rPr>
                <w:rFonts w:ascii="Arial" w:eastAsia="Arial Unicode MS" w:hAnsi="Arial"/>
                <w:b/>
                <w:sz w:val="16"/>
              </w:rPr>
            </w:pPr>
            <w:r>
              <w:rPr>
                <w:rFonts w:ascii="Arial" w:hAnsi="Arial"/>
                <w:b/>
                <w:sz w:val="16"/>
              </w:rPr>
              <w:t>2001/02 год</w:t>
            </w:r>
          </w:p>
        </w:tc>
        <w:tc>
          <w:tcPr>
            <w:tcW w:w="1021" w:type="dxa"/>
            <w:tcBorders>
              <w:top w:val="nil"/>
              <w:left w:val="single" w:sz="4" w:space="0" w:color="auto"/>
              <w:bottom w:val="nil"/>
              <w:right w:val="single" w:sz="4" w:space="0" w:color="auto"/>
            </w:tcBorders>
            <w:vAlign w:val="bottom"/>
          </w:tcPr>
          <w:p w:rsidR="00000000" w:rsidRDefault="00000000">
            <w:pPr>
              <w:spacing w:line="160" w:lineRule="exact"/>
              <w:ind w:right="227"/>
              <w:rPr>
                <w:rFonts w:ascii="Arial" w:eastAsia="Arial Unicode MS" w:hAnsi="Arial"/>
                <w:sz w:val="16"/>
              </w:rPr>
            </w:pPr>
            <w:r>
              <w:rPr>
                <w:rFonts w:ascii="Arial" w:hAnsi="Arial"/>
                <w:sz w:val="16"/>
                <w:lang w:val="en-US"/>
              </w:rPr>
              <w:t> </w:t>
            </w:r>
          </w:p>
        </w:tc>
        <w:tc>
          <w:tcPr>
            <w:tcW w:w="1077" w:type="dxa"/>
            <w:tcBorders>
              <w:top w:val="nil"/>
              <w:left w:val="single" w:sz="4" w:space="0" w:color="auto"/>
              <w:bottom w:val="nil"/>
              <w:right w:val="single" w:sz="4" w:space="0" w:color="auto"/>
            </w:tcBorders>
            <w:vAlign w:val="bottom"/>
          </w:tcPr>
          <w:p w:rsidR="00000000" w:rsidRDefault="00000000">
            <w:pPr>
              <w:spacing w:line="160" w:lineRule="exact"/>
              <w:ind w:right="227"/>
              <w:rPr>
                <w:rFonts w:ascii="Arial" w:eastAsia="Arial Unicode MS" w:hAnsi="Arial"/>
                <w:sz w:val="16"/>
              </w:rPr>
            </w:pPr>
          </w:p>
        </w:tc>
        <w:tc>
          <w:tcPr>
            <w:tcW w:w="1021" w:type="dxa"/>
            <w:tcBorders>
              <w:top w:val="nil"/>
              <w:left w:val="single" w:sz="4" w:space="0" w:color="auto"/>
              <w:bottom w:val="nil"/>
              <w:right w:val="single" w:sz="4" w:space="0" w:color="auto"/>
            </w:tcBorders>
            <w:vAlign w:val="bottom"/>
          </w:tcPr>
          <w:p w:rsidR="00000000" w:rsidRDefault="00000000">
            <w:pPr>
              <w:spacing w:line="160" w:lineRule="exact"/>
              <w:ind w:right="227"/>
              <w:rPr>
                <w:rFonts w:ascii="Arial" w:eastAsia="Arial Unicode MS" w:hAnsi="Arial"/>
                <w:sz w:val="16"/>
              </w:rPr>
            </w:pPr>
          </w:p>
        </w:tc>
        <w:tc>
          <w:tcPr>
            <w:tcW w:w="1021" w:type="dxa"/>
            <w:tcBorders>
              <w:top w:val="nil"/>
              <w:left w:val="single" w:sz="4" w:space="0" w:color="auto"/>
              <w:bottom w:val="nil"/>
              <w:right w:val="single" w:sz="4" w:space="0" w:color="auto"/>
            </w:tcBorders>
            <w:vAlign w:val="bottom"/>
          </w:tcPr>
          <w:p w:rsidR="00000000" w:rsidRDefault="00000000">
            <w:pPr>
              <w:spacing w:line="160" w:lineRule="exact"/>
              <w:ind w:right="227"/>
              <w:rPr>
                <w:rFonts w:ascii="Arial" w:eastAsia="Arial Unicode MS" w:hAnsi="Arial"/>
                <w:sz w:val="16"/>
              </w:rPr>
            </w:pPr>
          </w:p>
        </w:tc>
        <w:tc>
          <w:tcPr>
            <w:tcW w:w="1021" w:type="dxa"/>
            <w:tcBorders>
              <w:top w:val="nil"/>
              <w:left w:val="single" w:sz="4" w:space="0" w:color="auto"/>
              <w:bottom w:val="nil"/>
              <w:right w:val="single" w:sz="4" w:space="0" w:color="auto"/>
            </w:tcBorders>
            <w:vAlign w:val="bottom"/>
          </w:tcPr>
          <w:p w:rsidR="00000000" w:rsidRDefault="00000000">
            <w:pPr>
              <w:spacing w:line="160" w:lineRule="exact"/>
              <w:ind w:right="227"/>
              <w:rPr>
                <w:rFonts w:ascii="Arial" w:eastAsia="Arial Unicode MS" w:hAnsi="Arial"/>
                <w:sz w:val="16"/>
              </w:rPr>
            </w:pPr>
          </w:p>
        </w:tc>
        <w:tc>
          <w:tcPr>
            <w:tcW w:w="1021" w:type="dxa"/>
            <w:tcBorders>
              <w:top w:val="nil"/>
              <w:left w:val="single" w:sz="4" w:space="0" w:color="auto"/>
              <w:bottom w:val="nil"/>
              <w:right w:val="single" w:sz="4" w:space="0" w:color="auto"/>
            </w:tcBorders>
            <w:vAlign w:val="bottom"/>
          </w:tcPr>
          <w:p w:rsidR="00000000" w:rsidRDefault="00000000">
            <w:pPr>
              <w:spacing w:line="160" w:lineRule="exact"/>
              <w:ind w:right="227"/>
              <w:rPr>
                <w:rFonts w:ascii="Arial" w:eastAsia="Arial Unicode MS" w:hAnsi="Arial"/>
                <w:sz w:val="16"/>
              </w:rPr>
            </w:pPr>
          </w:p>
        </w:tc>
        <w:tc>
          <w:tcPr>
            <w:tcW w:w="1021" w:type="dxa"/>
            <w:tcBorders>
              <w:top w:val="nil"/>
              <w:left w:val="single" w:sz="4" w:space="0" w:color="auto"/>
              <w:bottom w:val="nil"/>
              <w:right w:val="single" w:sz="4" w:space="0" w:color="auto"/>
            </w:tcBorders>
            <w:vAlign w:val="bottom"/>
          </w:tcPr>
          <w:p w:rsidR="00000000" w:rsidRDefault="00000000">
            <w:pPr>
              <w:spacing w:line="160" w:lineRule="exact"/>
              <w:ind w:right="227"/>
              <w:rPr>
                <w:rFonts w:ascii="Arial" w:eastAsia="Arial Unicode MS" w:hAnsi="Arial"/>
                <w:sz w:val="16"/>
              </w:rPr>
            </w:pPr>
          </w:p>
        </w:tc>
        <w:tc>
          <w:tcPr>
            <w:tcW w:w="1021" w:type="dxa"/>
            <w:tcBorders>
              <w:top w:val="nil"/>
              <w:left w:val="single" w:sz="4" w:space="0" w:color="auto"/>
              <w:bottom w:val="nil"/>
              <w:right w:val="single" w:sz="4" w:space="0" w:color="auto"/>
            </w:tcBorders>
            <w:vAlign w:val="bottom"/>
          </w:tcPr>
          <w:p w:rsidR="00000000" w:rsidRDefault="00000000">
            <w:pPr>
              <w:spacing w:line="160" w:lineRule="exact"/>
              <w:ind w:right="227"/>
              <w:rPr>
                <w:rFonts w:ascii="Arial" w:eastAsia="Arial Unicode MS" w:hAnsi="Arial"/>
                <w:sz w:val="16"/>
              </w:rPr>
            </w:pPr>
          </w:p>
        </w:tc>
        <w:tc>
          <w:tcPr>
            <w:tcW w:w="1758" w:type="dxa"/>
            <w:tcBorders>
              <w:top w:val="nil"/>
              <w:left w:val="single" w:sz="4" w:space="0" w:color="auto"/>
              <w:bottom w:val="nil"/>
              <w:right w:val="single" w:sz="4" w:space="0" w:color="auto"/>
            </w:tcBorders>
            <w:vAlign w:val="bottom"/>
          </w:tcPr>
          <w:p w:rsidR="00000000" w:rsidRDefault="00000000">
            <w:pPr>
              <w:spacing w:line="160" w:lineRule="exact"/>
              <w:jc w:val="center"/>
              <w:rPr>
                <w:rFonts w:ascii="Arial" w:eastAsia="Arial Unicode MS" w:hAnsi="Arial"/>
                <w:sz w:val="16"/>
              </w:rPr>
            </w:pPr>
          </w:p>
        </w:tc>
        <w:tc>
          <w:tcPr>
            <w:tcW w:w="1021" w:type="dxa"/>
            <w:tcBorders>
              <w:top w:val="nil"/>
              <w:left w:val="single" w:sz="4" w:space="0" w:color="auto"/>
              <w:bottom w:val="nil"/>
              <w:right w:val="single" w:sz="8" w:space="0" w:color="auto"/>
            </w:tcBorders>
            <w:vAlign w:val="bottom"/>
          </w:tcPr>
          <w:p w:rsidR="00000000" w:rsidRDefault="00000000">
            <w:pPr>
              <w:spacing w:line="160" w:lineRule="exact"/>
              <w:jc w:val="center"/>
              <w:rPr>
                <w:rFonts w:ascii="Arial" w:eastAsia="Arial Unicode MS" w:hAnsi="Arial"/>
                <w:sz w:val="16"/>
              </w:rPr>
            </w:pPr>
          </w:p>
        </w:tc>
      </w:tr>
      <w:tr w:rsidR="00000000">
        <w:tblPrEx>
          <w:tblCellMar>
            <w:top w:w="0" w:type="dxa"/>
            <w:bottom w:w="0" w:type="dxa"/>
          </w:tblCellMar>
        </w:tblPrEx>
        <w:trPr>
          <w:trHeight w:val="20"/>
        </w:trPr>
        <w:tc>
          <w:tcPr>
            <w:tcW w:w="1985" w:type="dxa"/>
            <w:tcBorders>
              <w:top w:val="nil"/>
              <w:left w:val="single" w:sz="8" w:space="0" w:color="auto"/>
              <w:bottom w:val="nil"/>
              <w:right w:val="single" w:sz="4" w:space="0" w:color="auto"/>
            </w:tcBorders>
            <w:vAlign w:val="center"/>
          </w:tcPr>
          <w:p w:rsidR="00000000" w:rsidRDefault="00000000">
            <w:pPr>
              <w:spacing w:line="160" w:lineRule="exact"/>
              <w:rPr>
                <w:rFonts w:ascii="Arial" w:eastAsia="Arial Unicode MS" w:hAnsi="Arial"/>
                <w:b/>
                <w:sz w:val="16"/>
              </w:rPr>
            </w:pPr>
            <w:r>
              <w:rPr>
                <w:rFonts w:ascii="Arial" w:hAnsi="Arial"/>
                <w:b/>
                <w:sz w:val="16"/>
              </w:rPr>
              <w:t>Всего</w:t>
            </w:r>
          </w:p>
        </w:tc>
        <w:tc>
          <w:tcPr>
            <w:tcW w:w="1021" w:type="dxa"/>
            <w:tcBorders>
              <w:top w:val="nil"/>
              <w:left w:val="single" w:sz="4" w:space="0" w:color="auto"/>
              <w:bottom w:val="nil"/>
              <w:right w:val="single" w:sz="4" w:space="0" w:color="auto"/>
            </w:tcBorders>
            <w:vAlign w:val="bottom"/>
          </w:tcPr>
          <w:p w:rsidR="00000000" w:rsidRDefault="00000000">
            <w:pPr>
              <w:spacing w:line="160" w:lineRule="exact"/>
              <w:ind w:right="227"/>
              <w:jc w:val="right"/>
              <w:rPr>
                <w:rFonts w:ascii="Arial" w:eastAsia="Arial Unicode MS" w:hAnsi="Arial"/>
                <w:b/>
                <w:sz w:val="16"/>
              </w:rPr>
            </w:pPr>
            <w:r>
              <w:rPr>
                <w:rFonts w:ascii="Arial" w:hAnsi="Arial"/>
                <w:b/>
                <w:sz w:val="16"/>
              </w:rPr>
              <w:t>92 068</w:t>
            </w:r>
          </w:p>
        </w:tc>
        <w:tc>
          <w:tcPr>
            <w:tcW w:w="1077" w:type="dxa"/>
            <w:tcBorders>
              <w:top w:val="nil"/>
              <w:left w:val="single" w:sz="4" w:space="0" w:color="auto"/>
              <w:bottom w:val="nil"/>
              <w:right w:val="single" w:sz="4" w:space="0" w:color="auto"/>
            </w:tcBorders>
            <w:vAlign w:val="bottom"/>
          </w:tcPr>
          <w:p w:rsidR="00000000" w:rsidRDefault="00000000">
            <w:pPr>
              <w:spacing w:line="160" w:lineRule="exact"/>
              <w:ind w:right="227"/>
              <w:jc w:val="right"/>
              <w:rPr>
                <w:rFonts w:ascii="Arial" w:eastAsia="Arial Unicode MS" w:hAnsi="Arial"/>
                <w:b/>
                <w:sz w:val="16"/>
              </w:rPr>
            </w:pPr>
            <w:r>
              <w:rPr>
                <w:rFonts w:ascii="Arial" w:hAnsi="Arial"/>
                <w:b/>
                <w:sz w:val="16"/>
              </w:rPr>
              <w:t>69 783</w:t>
            </w:r>
          </w:p>
        </w:tc>
        <w:tc>
          <w:tcPr>
            <w:tcW w:w="1021" w:type="dxa"/>
            <w:tcBorders>
              <w:top w:val="nil"/>
              <w:left w:val="single" w:sz="4" w:space="0" w:color="auto"/>
              <w:bottom w:val="nil"/>
              <w:right w:val="single" w:sz="4" w:space="0" w:color="auto"/>
            </w:tcBorders>
            <w:vAlign w:val="bottom"/>
          </w:tcPr>
          <w:p w:rsidR="00000000" w:rsidRDefault="00000000">
            <w:pPr>
              <w:spacing w:line="160" w:lineRule="exact"/>
              <w:ind w:right="227"/>
              <w:jc w:val="right"/>
              <w:rPr>
                <w:rFonts w:ascii="Arial" w:eastAsia="Arial Unicode MS" w:hAnsi="Arial"/>
                <w:b/>
                <w:sz w:val="16"/>
              </w:rPr>
            </w:pPr>
            <w:r>
              <w:rPr>
                <w:rFonts w:ascii="Arial" w:hAnsi="Arial"/>
                <w:b/>
                <w:sz w:val="16"/>
              </w:rPr>
              <w:t>16 691</w:t>
            </w:r>
          </w:p>
        </w:tc>
        <w:tc>
          <w:tcPr>
            <w:tcW w:w="1021" w:type="dxa"/>
            <w:tcBorders>
              <w:top w:val="nil"/>
              <w:left w:val="single" w:sz="4" w:space="0" w:color="auto"/>
              <w:bottom w:val="nil"/>
              <w:right w:val="single" w:sz="4" w:space="0" w:color="auto"/>
            </w:tcBorders>
            <w:vAlign w:val="bottom"/>
          </w:tcPr>
          <w:p w:rsidR="00000000" w:rsidRDefault="00000000">
            <w:pPr>
              <w:spacing w:line="160" w:lineRule="exact"/>
              <w:ind w:right="227"/>
              <w:jc w:val="right"/>
              <w:rPr>
                <w:rFonts w:ascii="Arial" w:eastAsia="Arial Unicode MS" w:hAnsi="Arial"/>
                <w:b/>
                <w:sz w:val="16"/>
              </w:rPr>
            </w:pPr>
            <w:r>
              <w:rPr>
                <w:rFonts w:ascii="Arial" w:hAnsi="Arial"/>
                <w:b/>
                <w:sz w:val="16"/>
              </w:rPr>
              <w:t>1 785</w:t>
            </w:r>
          </w:p>
        </w:tc>
        <w:tc>
          <w:tcPr>
            <w:tcW w:w="1021" w:type="dxa"/>
            <w:tcBorders>
              <w:top w:val="nil"/>
              <w:left w:val="single" w:sz="4" w:space="0" w:color="auto"/>
              <w:bottom w:val="nil"/>
              <w:right w:val="single" w:sz="4" w:space="0" w:color="auto"/>
            </w:tcBorders>
            <w:vAlign w:val="bottom"/>
          </w:tcPr>
          <w:p w:rsidR="00000000" w:rsidRDefault="00000000">
            <w:pPr>
              <w:spacing w:line="160" w:lineRule="exact"/>
              <w:ind w:right="227"/>
              <w:jc w:val="right"/>
              <w:rPr>
                <w:rFonts w:ascii="Arial" w:eastAsia="Arial Unicode MS" w:hAnsi="Arial"/>
                <w:b/>
                <w:sz w:val="16"/>
              </w:rPr>
            </w:pPr>
            <w:r>
              <w:rPr>
                <w:rFonts w:ascii="Arial" w:hAnsi="Arial"/>
                <w:b/>
                <w:sz w:val="16"/>
              </w:rPr>
              <w:t>569</w:t>
            </w:r>
          </w:p>
        </w:tc>
        <w:tc>
          <w:tcPr>
            <w:tcW w:w="1021" w:type="dxa"/>
            <w:tcBorders>
              <w:top w:val="nil"/>
              <w:left w:val="single" w:sz="4" w:space="0" w:color="auto"/>
              <w:bottom w:val="nil"/>
              <w:right w:val="single" w:sz="4" w:space="0" w:color="auto"/>
            </w:tcBorders>
            <w:vAlign w:val="bottom"/>
          </w:tcPr>
          <w:p w:rsidR="00000000" w:rsidRDefault="00000000">
            <w:pPr>
              <w:spacing w:line="160" w:lineRule="exact"/>
              <w:ind w:right="227"/>
              <w:jc w:val="right"/>
              <w:rPr>
                <w:rFonts w:ascii="Arial" w:eastAsia="Arial Unicode MS" w:hAnsi="Arial"/>
                <w:b/>
                <w:sz w:val="16"/>
              </w:rPr>
            </w:pPr>
            <w:r>
              <w:rPr>
                <w:rFonts w:ascii="Arial" w:hAnsi="Arial"/>
                <w:b/>
                <w:sz w:val="16"/>
              </w:rPr>
              <w:t>208</w:t>
            </w:r>
          </w:p>
        </w:tc>
        <w:tc>
          <w:tcPr>
            <w:tcW w:w="1021" w:type="dxa"/>
            <w:tcBorders>
              <w:top w:val="nil"/>
              <w:left w:val="single" w:sz="4" w:space="0" w:color="auto"/>
              <w:bottom w:val="nil"/>
              <w:right w:val="single" w:sz="4" w:space="0" w:color="auto"/>
            </w:tcBorders>
            <w:vAlign w:val="bottom"/>
          </w:tcPr>
          <w:p w:rsidR="00000000" w:rsidRDefault="00000000">
            <w:pPr>
              <w:spacing w:line="160" w:lineRule="exact"/>
              <w:ind w:right="227"/>
              <w:jc w:val="right"/>
              <w:rPr>
                <w:rFonts w:ascii="Arial" w:eastAsia="Arial Unicode MS" w:hAnsi="Arial"/>
                <w:b/>
                <w:sz w:val="16"/>
              </w:rPr>
            </w:pPr>
            <w:r>
              <w:rPr>
                <w:rFonts w:ascii="Arial" w:hAnsi="Arial"/>
                <w:b/>
                <w:sz w:val="16"/>
              </w:rPr>
              <w:t>1296</w:t>
            </w:r>
          </w:p>
        </w:tc>
        <w:tc>
          <w:tcPr>
            <w:tcW w:w="1021" w:type="dxa"/>
            <w:tcBorders>
              <w:top w:val="nil"/>
              <w:left w:val="single" w:sz="4" w:space="0" w:color="auto"/>
              <w:bottom w:val="nil"/>
              <w:right w:val="single" w:sz="4" w:space="0" w:color="auto"/>
            </w:tcBorders>
            <w:vAlign w:val="bottom"/>
          </w:tcPr>
          <w:p w:rsidR="00000000" w:rsidRDefault="00000000">
            <w:pPr>
              <w:spacing w:line="160" w:lineRule="exact"/>
              <w:ind w:right="227"/>
              <w:jc w:val="right"/>
              <w:rPr>
                <w:rFonts w:ascii="Arial" w:eastAsia="Arial Unicode MS" w:hAnsi="Arial"/>
                <w:b/>
                <w:sz w:val="16"/>
              </w:rPr>
            </w:pPr>
            <w:r>
              <w:rPr>
                <w:rFonts w:ascii="Arial" w:hAnsi="Arial"/>
                <w:b/>
                <w:sz w:val="16"/>
              </w:rPr>
              <w:t>1731</w:t>
            </w:r>
          </w:p>
        </w:tc>
        <w:tc>
          <w:tcPr>
            <w:tcW w:w="1758" w:type="dxa"/>
            <w:tcBorders>
              <w:top w:val="nil"/>
              <w:left w:val="single" w:sz="4" w:space="0" w:color="auto"/>
              <w:bottom w:val="nil"/>
              <w:right w:val="single" w:sz="4" w:space="0" w:color="auto"/>
            </w:tcBorders>
            <w:vAlign w:val="bottom"/>
          </w:tcPr>
          <w:p w:rsidR="00000000" w:rsidRDefault="00000000">
            <w:pPr>
              <w:spacing w:line="160" w:lineRule="exact"/>
              <w:jc w:val="center"/>
              <w:rPr>
                <w:rFonts w:ascii="Arial" w:eastAsia="Arial Unicode MS" w:hAnsi="Arial"/>
                <w:b/>
                <w:sz w:val="16"/>
              </w:rPr>
            </w:pPr>
            <w:r>
              <w:rPr>
                <w:rFonts w:ascii="Arial" w:hAnsi="Arial"/>
                <w:b/>
                <w:sz w:val="16"/>
              </w:rPr>
              <w:t>2</w:t>
            </w:r>
          </w:p>
        </w:tc>
        <w:tc>
          <w:tcPr>
            <w:tcW w:w="1021" w:type="dxa"/>
            <w:tcBorders>
              <w:top w:val="nil"/>
              <w:left w:val="single" w:sz="4" w:space="0" w:color="auto"/>
              <w:bottom w:val="nil"/>
              <w:right w:val="single" w:sz="8" w:space="0" w:color="auto"/>
            </w:tcBorders>
            <w:vAlign w:val="bottom"/>
          </w:tcPr>
          <w:p w:rsidR="00000000" w:rsidRDefault="00000000">
            <w:pPr>
              <w:spacing w:line="160" w:lineRule="exact"/>
              <w:jc w:val="center"/>
              <w:rPr>
                <w:rFonts w:ascii="Arial" w:eastAsia="Arial Unicode MS" w:hAnsi="Arial"/>
                <w:b/>
                <w:sz w:val="16"/>
              </w:rPr>
            </w:pPr>
            <w:r>
              <w:rPr>
                <w:rFonts w:ascii="Arial" w:hAnsi="Arial"/>
                <w:b/>
                <w:sz w:val="16"/>
              </w:rPr>
              <w:t>3</w:t>
            </w:r>
          </w:p>
        </w:tc>
      </w:tr>
      <w:tr w:rsidR="00000000">
        <w:tblPrEx>
          <w:tblCellMar>
            <w:top w:w="0" w:type="dxa"/>
            <w:bottom w:w="0" w:type="dxa"/>
          </w:tblCellMar>
        </w:tblPrEx>
        <w:trPr>
          <w:trHeight w:val="20"/>
        </w:trPr>
        <w:tc>
          <w:tcPr>
            <w:tcW w:w="1985" w:type="dxa"/>
            <w:tcBorders>
              <w:top w:val="nil"/>
              <w:left w:val="single" w:sz="8" w:space="0" w:color="auto"/>
              <w:bottom w:val="single" w:sz="8" w:space="0" w:color="auto"/>
              <w:right w:val="single" w:sz="4" w:space="0" w:color="auto"/>
            </w:tcBorders>
            <w:vAlign w:val="center"/>
          </w:tcPr>
          <w:p w:rsidR="00000000" w:rsidRDefault="00000000">
            <w:pPr>
              <w:spacing w:line="160" w:lineRule="exact"/>
              <w:rPr>
                <w:rFonts w:ascii="Arial" w:eastAsia="Arial Unicode MS" w:hAnsi="Arial"/>
                <w:sz w:val="16"/>
              </w:rPr>
            </w:pPr>
            <w:r>
              <w:rPr>
                <w:rFonts w:ascii="Arial" w:hAnsi="Arial"/>
                <w:sz w:val="16"/>
              </w:rPr>
              <w:t>Девушки</w:t>
            </w:r>
          </w:p>
        </w:tc>
        <w:tc>
          <w:tcPr>
            <w:tcW w:w="1021" w:type="dxa"/>
            <w:tcBorders>
              <w:top w:val="nil"/>
              <w:left w:val="single" w:sz="4" w:space="0" w:color="auto"/>
              <w:bottom w:val="single" w:sz="8" w:space="0" w:color="auto"/>
              <w:right w:val="single" w:sz="4" w:space="0" w:color="auto"/>
            </w:tcBorders>
            <w:vAlign w:val="bottom"/>
          </w:tcPr>
          <w:p w:rsidR="00000000" w:rsidRDefault="00000000">
            <w:pPr>
              <w:spacing w:line="160" w:lineRule="exact"/>
              <w:ind w:right="227"/>
              <w:jc w:val="right"/>
              <w:rPr>
                <w:rFonts w:ascii="Arial" w:eastAsia="Arial Unicode MS" w:hAnsi="Arial"/>
                <w:sz w:val="16"/>
              </w:rPr>
            </w:pPr>
            <w:r>
              <w:rPr>
                <w:rFonts w:ascii="Arial" w:hAnsi="Arial"/>
                <w:sz w:val="16"/>
              </w:rPr>
              <w:t>45</w:t>
            </w:r>
            <w:r>
              <w:rPr>
                <w:rFonts w:ascii="Arial" w:hAnsi="Arial"/>
                <w:b/>
                <w:sz w:val="16"/>
              </w:rPr>
              <w:t> </w:t>
            </w:r>
            <w:r>
              <w:rPr>
                <w:rFonts w:ascii="Arial" w:hAnsi="Arial"/>
                <w:sz w:val="16"/>
              </w:rPr>
              <w:t>008</w:t>
            </w:r>
          </w:p>
        </w:tc>
        <w:tc>
          <w:tcPr>
            <w:tcW w:w="1077" w:type="dxa"/>
            <w:tcBorders>
              <w:top w:val="nil"/>
              <w:left w:val="single" w:sz="4" w:space="0" w:color="auto"/>
              <w:bottom w:val="single" w:sz="8" w:space="0" w:color="auto"/>
              <w:right w:val="single" w:sz="4" w:space="0" w:color="auto"/>
            </w:tcBorders>
            <w:vAlign w:val="bottom"/>
          </w:tcPr>
          <w:p w:rsidR="00000000" w:rsidRDefault="00000000">
            <w:pPr>
              <w:spacing w:line="160" w:lineRule="exact"/>
              <w:ind w:right="227"/>
              <w:jc w:val="right"/>
              <w:rPr>
                <w:rFonts w:ascii="Arial" w:eastAsia="Arial Unicode MS" w:hAnsi="Arial"/>
                <w:sz w:val="16"/>
              </w:rPr>
            </w:pPr>
            <w:r>
              <w:rPr>
                <w:rFonts w:ascii="Arial" w:hAnsi="Arial"/>
                <w:sz w:val="16"/>
              </w:rPr>
              <w:t>35</w:t>
            </w:r>
            <w:r>
              <w:rPr>
                <w:rFonts w:ascii="Arial" w:hAnsi="Arial"/>
                <w:b/>
                <w:sz w:val="16"/>
              </w:rPr>
              <w:t> </w:t>
            </w:r>
            <w:r>
              <w:rPr>
                <w:rFonts w:ascii="Arial" w:hAnsi="Arial"/>
                <w:sz w:val="16"/>
              </w:rPr>
              <w:t>371</w:t>
            </w:r>
          </w:p>
        </w:tc>
        <w:tc>
          <w:tcPr>
            <w:tcW w:w="1021" w:type="dxa"/>
            <w:tcBorders>
              <w:top w:val="nil"/>
              <w:left w:val="single" w:sz="4" w:space="0" w:color="auto"/>
              <w:bottom w:val="single" w:sz="8" w:space="0" w:color="auto"/>
              <w:right w:val="single" w:sz="4" w:space="0" w:color="auto"/>
            </w:tcBorders>
            <w:vAlign w:val="bottom"/>
          </w:tcPr>
          <w:p w:rsidR="00000000" w:rsidRDefault="00000000">
            <w:pPr>
              <w:spacing w:line="160" w:lineRule="exact"/>
              <w:ind w:right="227"/>
              <w:jc w:val="right"/>
              <w:rPr>
                <w:rFonts w:ascii="Arial" w:eastAsia="Arial Unicode MS" w:hAnsi="Arial"/>
                <w:sz w:val="16"/>
              </w:rPr>
            </w:pPr>
            <w:r>
              <w:rPr>
                <w:rFonts w:ascii="Arial" w:hAnsi="Arial"/>
                <w:sz w:val="16"/>
              </w:rPr>
              <w:t>7</w:t>
            </w:r>
            <w:r>
              <w:rPr>
                <w:rFonts w:ascii="Arial" w:hAnsi="Arial"/>
                <w:b/>
                <w:sz w:val="16"/>
              </w:rPr>
              <w:t> </w:t>
            </w:r>
            <w:r>
              <w:rPr>
                <w:rFonts w:ascii="Arial" w:hAnsi="Arial"/>
                <w:sz w:val="16"/>
              </w:rPr>
              <w:t>308</w:t>
            </w:r>
          </w:p>
        </w:tc>
        <w:tc>
          <w:tcPr>
            <w:tcW w:w="1021" w:type="dxa"/>
            <w:tcBorders>
              <w:top w:val="nil"/>
              <w:left w:val="single" w:sz="4" w:space="0" w:color="auto"/>
              <w:bottom w:val="single" w:sz="8" w:space="0" w:color="auto"/>
              <w:right w:val="single" w:sz="4" w:space="0" w:color="auto"/>
            </w:tcBorders>
            <w:vAlign w:val="bottom"/>
          </w:tcPr>
          <w:p w:rsidR="00000000" w:rsidRDefault="00000000">
            <w:pPr>
              <w:spacing w:line="160" w:lineRule="exact"/>
              <w:ind w:right="227"/>
              <w:jc w:val="right"/>
              <w:rPr>
                <w:rFonts w:ascii="Arial" w:eastAsia="Arial Unicode MS" w:hAnsi="Arial"/>
                <w:sz w:val="16"/>
              </w:rPr>
            </w:pPr>
            <w:r>
              <w:rPr>
                <w:rFonts w:ascii="Arial" w:hAnsi="Arial"/>
                <w:sz w:val="16"/>
              </w:rPr>
              <w:t>755</w:t>
            </w:r>
          </w:p>
        </w:tc>
        <w:tc>
          <w:tcPr>
            <w:tcW w:w="1021" w:type="dxa"/>
            <w:tcBorders>
              <w:top w:val="nil"/>
              <w:left w:val="single" w:sz="4" w:space="0" w:color="auto"/>
              <w:bottom w:val="single" w:sz="8" w:space="0" w:color="auto"/>
              <w:right w:val="single" w:sz="4" w:space="0" w:color="auto"/>
            </w:tcBorders>
            <w:vAlign w:val="bottom"/>
          </w:tcPr>
          <w:p w:rsidR="00000000" w:rsidRDefault="00000000">
            <w:pPr>
              <w:spacing w:line="160" w:lineRule="exact"/>
              <w:ind w:right="227"/>
              <w:jc w:val="right"/>
              <w:rPr>
                <w:rFonts w:ascii="Arial" w:eastAsia="Arial Unicode MS" w:hAnsi="Arial"/>
                <w:sz w:val="16"/>
              </w:rPr>
            </w:pPr>
            <w:r>
              <w:rPr>
                <w:rFonts w:ascii="Arial" w:hAnsi="Arial"/>
                <w:sz w:val="16"/>
              </w:rPr>
              <w:t>213</w:t>
            </w:r>
          </w:p>
        </w:tc>
        <w:tc>
          <w:tcPr>
            <w:tcW w:w="1021" w:type="dxa"/>
            <w:tcBorders>
              <w:top w:val="nil"/>
              <w:left w:val="single" w:sz="4" w:space="0" w:color="auto"/>
              <w:bottom w:val="single" w:sz="8" w:space="0" w:color="auto"/>
              <w:right w:val="single" w:sz="4" w:space="0" w:color="auto"/>
            </w:tcBorders>
            <w:vAlign w:val="bottom"/>
          </w:tcPr>
          <w:p w:rsidR="00000000" w:rsidRDefault="00000000">
            <w:pPr>
              <w:spacing w:line="160" w:lineRule="exact"/>
              <w:ind w:right="227"/>
              <w:jc w:val="right"/>
              <w:rPr>
                <w:rFonts w:ascii="Arial" w:eastAsia="Arial Unicode MS" w:hAnsi="Arial"/>
                <w:sz w:val="16"/>
              </w:rPr>
            </w:pPr>
            <w:r>
              <w:rPr>
                <w:rFonts w:ascii="Arial" w:hAnsi="Arial"/>
                <w:sz w:val="16"/>
              </w:rPr>
              <w:t>120</w:t>
            </w:r>
          </w:p>
        </w:tc>
        <w:tc>
          <w:tcPr>
            <w:tcW w:w="1021" w:type="dxa"/>
            <w:tcBorders>
              <w:top w:val="nil"/>
              <w:left w:val="single" w:sz="4" w:space="0" w:color="auto"/>
              <w:bottom w:val="single" w:sz="8" w:space="0" w:color="auto"/>
              <w:right w:val="single" w:sz="4" w:space="0" w:color="auto"/>
            </w:tcBorders>
            <w:vAlign w:val="bottom"/>
          </w:tcPr>
          <w:p w:rsidR="00000000" w:rsidRDefault="00000000">
            <w:pPr>
              <w:spacing w:line="160" w:lineRule="exact"/>
              <w:ind w:right="227"/>
              <w:jc w:val="right"/>
              <w:rPr>
                <w:rFonts w:ascii="Arial" w:eastAsia="Arial Unicode MS" w:hAnsi="Arial"/>
                <w:sz w:val="16"/>
              </w:rPr>
            </w:pPr>
            <w:r>
              <w:rPr>
                <w:rFonts w:ascii="Arial" w:hAnsi="Arial"/>
                <w:sz w:val="16"/>
              </w:rPr>
              <w:t>571</w:t>
            </w:r>
          </w:p>
        </w:tc>
        <w:tc>
          <w:tcPr>
            <w:tcW w:w="1021" w:type="dxa"/>
            <w:tcBorders>
              <w:top w:val="nil"/>
              <w:left w:val="single" w:sz="4" w:space="0" w:color="auto"/>
              <w:bottom w:val="single" w:sz="8" w:space="0" w:color="auto"/>
              <w:right w:val="single" w:sz="4" w:space="0" w:color="auto"/>
            </w:tcBorders>
            <w:vAlign w:val="bottom"/>
          </w:tcPr>
          <w:p w:rsidR="00000000" w:rsidRDefault="00000000">
            <w:pPr>
              <w:spacing w:line="160" w:lineRule="exact"/>
              <w:ind w:right="227"/>
              <w:jc w:val="right"/>
              <w:rPr>
                <w:rFonts w:ascii="Arial" w:eastAsia="Arial Unicode MS" w:hAnsi="Arial"/>
                <w:sz w:val="16"/>
              </w:rPr>
            </w:pPr>
            <w:r>
              <w:rPr>
                <w:rFonts w:ascii="Arial" w:hAnsi="Arial"/>
                <w:sz w:val="16"/>
              </w:rPr>
              <w:t>666</w:t>
            </w:r>
          </w:p>
        </w:tc>
        <w:tc>
          <w:tcPr>
            <w:tcW w:w="1758" w:type="dxa"/>
            <w:tcBorders>
              <w:top w:val="nil"/>
              <w:left w:val="single" w:sz="4" w:space="0" w:color="auto"/>
              <w:bottom w:val="single" w:sz="8" w:space="0" w:color="auto"/>
              <w:right w:val="single" w:sz="4" w:space="0" w:color="auto"/>
            </w:tcBorders>
            <w:vAlign w:val="bottom"/>
          </w:tcPr>
          <w:p w:rsidR="00000000" w:rsidRDefault="00000000">
            <w:pPr>
              <w:spacing w:line="160" w:lineRule="exact"/>
              <w:jc w:val="center"/>
              <w:rPr>
                <w:rFonts w:ascii="Arial" w:eastAsia="Arial Unicode MS" w:hAnsi="Arial"/>
                <w:sz w:val="16"/>
              </w:rPr>
            </w:pPr>
            <w:r>
              <w:rPr>
                <w:rFonts w:ascii="Arial" w:hAnsi="Arial"/>
                <w:sz w:val="16"/>
              </w:rPr>
              <w:t>1</w:t>
            </w:r>
          </w:p>
        </w:tc>
        <w:tc>
          <w:tcPr>
            <w:tcW w:w="1021" w:type="dxa"/>
            <w:tcBorders>
              <w:top w:val="nil"/>
              <w:left w:val="single" w:sz="4" w:space="0" w:color="auto"/>
              <w:bottom w:val="single" w:sz="8" w:space="0" w:color="auto"/>
              <w:right w:val="single" w:sz="8" w:space="0" w:color="auto"/>
            </w:tcBorders>
            <w:vAlign w:val="bottom"/>
          </w:tcPr>
          <w:p w:rsidR="00000000" w:rsidRDefault="00000000">
            <w:pPr>
              <w:spacing w:line="160" w:lineRule="exact"/>
              <w:jc w:val="center"/>
              <w:rPr>
                <w:rFonts w:ascii="Arial" w:eastAsia="Arial Unicode MS" w:hAnsi="Arial"/>
                <w:sz w:val="16"/>
              </w:rPr>
            </w:pPr>
            <w:r>
              <w:rPr>
                <w:rFonts w:ascii="Arial" w:hAnsi="Arial"/>
                <w:sz w:val="16"/>
              </w:rPr>
              <w:t>3</w:t>
            </w:r>
          </w:p>
        </w:tc>
      </w:tr>
    </w:tbl>
    <w:p w:rsidR="00000000" w:rsidRDefault="00000000">
      <w:pPr>
        <w:jc w:val="both"/>
        <w:rPr>
          <w:rFonts w:ascii="Arial" w:hAnsi="Arial"/>
          <w:b/>
          <w:sz w:val="18"/>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041"/>
      </w:tblGrid>
      <w:tr w:rsidR="00000000">
        <w:tblPrEx>
          <w:tblCellMar>
            <w:top w:w="0" w:type="dxa"/>
            <w:bottom w:w="0" w:type="dxa"/>
          </w:tblCellMar>
        </w:tblPrEx>
        <w:tc>
          <w:tcPr>
            <w:tcW w:w="13041" w:type="dxa"/>
            <w:shd w:val="clear" w:color="auto" w:fill="C0C0C0"/>
          </w:tcPr>
          <w:p w:rsidR="00000000" w:rsidRDefault="00000000">
            <w:pPr>
              <w:spacing w:before="60" w:after="40"/>
              <w:jc w:val="center"/>
              <w:rPr>
                <w:rFonts w:ascii="Arial" w:hAnsi="Arial"/>
                <w:b/>
              </w:rPr>
            </w:pPr>
            <w:r>
              <w:rPr>
                <w:rFonts w:ascii="Arial" w:hAnsi="Arial"/>
                <w:b/>
              </w:rPr>
              <w:t>ВЫСШЕЕ ОБРАЗОВАНИЕ</w:t>
            </w:r>
          </w:p>
        </w:tc>
      </w:tr>
    </w:tbl>
    <w:p w:rsidR="00000000" w:rsidRDefault="00000000">
      <w:pPr>
        <w:spacing w:before="40" w:after="20"/>
        <w:jc w:val="both"/>
        <w:rPr>
          <w:rFonts w:ascii="Arial" w:hAnsi="Arial"/>
          <w:b/>
          <w:sz w:val="18"/>
        </w:rPr>
      </w:pPr>
      <w:r>
        <w:rPr>
          <w:rFonts w:ascii="Arial" w:hAnsi="Arial"/>
          <w:b/>
          <w:sz w:val="18"/>
        </w:rPr>
        <w:t>Учащиеся высших учебных заведений Республики Македонии в разбивке по полу и этнической принадлежности</w:t>
      </w:r>
    </w:p>
    <w:tbl>
      <w:tblPr>
        <w:tblW w:w="0" w:type="auto"/>
        <w:jc w:val="center"/>
        <w:tblLayout w:type="fixed"/>
        <w:tblCellMar>
          <w:left w:w="57" w:type="dxa"/>
          <w:right w:w="57" w:type="dxa"/>
        </w:tblCellMar>
        <w:tblLook w:val="0000" w:firstRow="0" w:lastRow="0" w:firstColumn="0" w:lastColumn="0" w:noHBand="0" w:noVBand="0"/>
      </w:tblPr>
      <w:tblGrid>
        <w:gridCol w:w="2112"/>
        <w:gridCol w:w="1304"/>
        <w:gridCol w:w="1219"/>
        <w:gridCol w:w="1218"/>
        <w:gridCol w:w="1196"/>
        <w:gridCol w:w="1151"/>
        <w:gridCol w:w="1152"/>
        <w:gridCol w:w="1344"/>
        <w:gridCol w:w="1215"/>
        <w:gridCol w:w="1130"/>
      </w:tblGrid>
      <w:tr w:rsidR="00000000">
        <w:tblPrEx>
          <w:tblCellMar>
            <w:top w:w="0" w:type="dxa"/>
            <w:bottom w:w="0" w:type="dxa"/>
          </w:tblCellMar>
        </w:tblPrEx>
        <w:trPr>
          <w:cantSplit/>
          <w:trHeight w:val="20"/>
          <w:jc w:val="center"/>
        </w:trPr>
        <w:tc>
          <w:tcPr>
            <w:tcW w:w="2112" w:type="dxa"/>
            <w:vMerge w:val="restart"/>
            <w:tcBorders>
              <w:top w:val="single" w:sz="8" w:space="0" w:color="auto"/>
              <w:left w:val="single" w:sz="8" w:space="0" w:color="auto"/>
              <w:right w:val="single" w:sz="4" w:space="0" w:color="auto"/>
            </w:tcBorders>
            <w:vAlign w:val="center"/>
          </w:tcPr>
          <w:p w:rsidR="00000000" w:rsidRDefault="00000000">
            <w:pPr>
              <w:spacing w:line="160" w:lineRule="exact"/>
              <w:jc w:val="center"/>
              <w:rPr>
                <w:rFonts w:ascii="Arial" w:eastAsia="Arial Unicode MS" w:hAnsi="Arial"/>
                <w:b/>
                <w:sz w:val="16"/>
              </w:rPr>
            </w:pPr>
            <w:r>
              <w:rPr>
                <w:rFonts w:ascii="Arial" w:hAnsi="Arial"/>
                <w:b/>
                <w:sz w:val="16"/>
              </w:rPr>
              <w:t>Учебный год</w:t>
            </w:r>
          </w:p>
        </w:tc>
        <w:tc>
          <w:tcPr>
            <w:tcW w:w="1304" w:type="dxa"/>
            <w:vMerge w:val="restart"/>
            <w:tcBorders>
              <w:top w:val="single" w:sz="8" w:space="0" w:color="auto"/>
              <w:left w:val="single" w:sz="4" w:space="0" w:color="auto"/>
              <w:right w:val="single" w:sz="4" w:space="0" w:color="auto"/>
            </w:tcBorders>
            <w:vAlign w:val="center"/>
          </w:tcPr>
          <w:p w:rsidR="00000000" w:rsidRDefault="00000000">
            <w:pPr>
              <w:spacing w:line="160" w:lineRule="exact"/>
              <w:jc w:val="center"/>
              <w:rPr>
                <w:rFonts w:ascii="Arial" w:eastAsia="Arial Unicode MS" w:hAnsi="Arial"/>
                <w:b/>
                <w:sz w:val="16"/>
              </w:rPr>
            </w:pPr>
            <w:r>
              <w:rPr>
                <w:rFonts w:ascii="Arial" w:hAnsi="Arial"/>
                <w:b/>
                <w:sz w:val="16"/>
              </w:rPr>
              <w:t>Пол</w:t>
            </w:r>
          </w:p>
        </w:tc>
        <w:tc>
          <w:tcPr>
            <w:tcW w:w="1219" w:type="dxa"/>
            <w:vMerge w:val="restart"/>
            <w:tcBorders>
              <w:top w:val="single" w:sz="8" w:space="0" w:color="auto"/>
              <w:left w:val="nil"/>
              <w:right w:val="single" w:sz="4" w:space="0" w:color="auto"/>
            </w:tcBorders>
            <w:vAlign w:val="center"/>
          </w:tcPr>
          <w:p w:rsidR="00000000" w:rsidRDefault="00000000">
            <w:pPr>
              <w:spacing w:line="160" w:lineRule="exact"/>
              <w:jc w:val="center"/>
              <w:rPr>
                <w:rFonts w:ascii="Arial" w:eastAsia="Arial Unicode MS" w:hAnsi="Arial"/>
                <w:b/>
                <w:sz w:val="16"/>
              </w:rPr>
            </w:pPr>
            <w:r>
              <w:rPr>
                <w:rFonts w:ascii="Arial" w:hAnsi="Arial"/>
                <w:b/>
                <w:sz w:val="16"/>
              </w:rPr>
              <w:t>Всего</w:t>
            </w:r>
          </w:p>
        </w:tc>
        <w:tc>
          <w:tcPr>
            <w:tcW w:w="8406" w:type="dxa"/>
            <w:gridSpan w:val="7"/>
            <w:tcBorders>
              <w:top w:val="single" w:sz="8" w:space="0" w:color="auto"/>
              <w:left w:val="nil"/>
              <w:bottom w:val="single" w:sz="4" w:space="0" w:color="auto"/>
              <w:right w:val="single" w:sz="8" w:space="0" w:color="000000"/>
            </w:tcBorders>
            <w:vAlign w:val="bottom"/>
          </w:tcPr>
          <w:p w:rsidR="00000000" w:rsidRDefault="00000000">
            <w:pPr>
              <w:spacing w:line="160" w:lineRule="exact"/>
              <w:jc w:val="center"/>
              <w:rPr>
                <w:rFonts w:ascii="Arial" w:eastAsia="Arial Unicode MS" w:hAnsi="Arial"/>
                <w:b/>
                <w:sz w:val="16"/>
              </w:rPr>
            </w:pPr>
            <w:r>
              <w:rPr>
                <w:rFonts w:ascii="Arial" w:hAnsi="Arial"/>
                <w:b/>
                <w:sz w:val="16"/>
              </w:rPr>
              <w:t>Этническая принадлежность</w:t>
            </w:r>
          </w:p>
        </w:tc>
      </w:tr>
      <w:tr w:rsidR="00000000">
        <w:tblPrEx>
          <w:tblCellMar>
            <w:top w:w="0" w:type="dxa"/>
            <w:bottom w:w="0" w:type="dxa"/>
          </w:tblCellMar>
        </w:tblPrEx>
        <w:trPr>
          <w:cantSplit/>
          <w:trHeight w:val="160"/>
          <w:jc w:val="center"/>
        </w:trPr>
        <w:tc>
          <w:tcPr>
            <w:tcW w:w="2112" w:type="dxa"/>
            <w:vMerge/>
            <w:tcBorders>
              <w:left w:val="single" w:sz="8" w:space="0" w:color="auto"/>
              <w:right w:val="single" w:sz="4" w:space="0" w:color="auto"/>
            </w:tcBorders>
            <w:vAlign w:val="bottom"/>
          </w:tcPr>
          <w:p w:rsidR="00000000" w:rsidRDefault="00000000">
            <w:pPr>
              <w:spacing w:line="160" w:lineRule="exact"/>
              <w:rPr>
                <w:rFonts w:ascii="Arial" w:eastAsia="Arial Unicode MS" w:hAnsi="Arial"/>
                <w:b/>
                <w:sz w:val="16"/>
              </w:rPr>
            </w:pPr>
          </w:p>
        </w:tc>
        <w:tc>
          <w:tcPr>
            <w:tcW w:w="1304" w:type="dxa"/>
            <w:vMerge/>
            <w:tcBorders>
              <w:left w:val="single" w:sz="4" w:space="0" w:color="auto"/>
              <w:right w:val="single" w:sz="4" w:space="0" w:color="auto"/>
            </w:tcBorders>
            <w:vAlign w:val="bottom"/>
          </w:tcPr>
          <w:p w:rsidR="00000000" w:rsidRDefault="00000000">
            <w:pPr>
              <w:spacing w:line="160" w:lineRule="exact"/>
              <w:rPr>
                <w:rFonts w:ascii="Arial" w:eastAsia="Arial Unicode MS" w:hAnsi="Arial"/>
                <w:b/>
                <w:sz w:val="16"/>
              </w:rPr>
            </w:pPr>
          </w:p>
        </w:tc>
        <w:tc>
          <w:tcPr>
            <w:tcW w:w="1219" w:type="dxa"/>
            <w:vMerge/>
            <w:tcBorders>
              <w:left w:val="nil"/>
              <w:right w:val="single" w:sz="4" w:space="0" w:color="auto"/>
            </w:tcBorders>
            <w:vAlign w:val="bottom"/>
          </w:tcPr>
          <w:p w:rsidR="00000000" w:rsidRDefault="00000000">
            <w:pPr>
              <w:spacing w:line="160" w:lineRule="exact"/>
              <w:rPr>
                <w:rFonts w:ascii="Arial" w:eastAsia="Arial Unicode MS" w:hAnsi="Arial"/>
                <w:b/>
                <w:sz w:val="16"/>
              </w:rPr>
            </w:pPr>
          </w:p>
        </w:tc>
        <w:tc>
          <w:tcPr>
            <w:tcW w:w="1218" w:type="dxa"/>
            <w:vMerge w:val="restart"/>
            <w:tcBorders>
              <w:top w:val="nil"/>
              <w:left w:val="single" w:sz="4" w:space="0" w:color="auto"/>
              <w:bottom w:val="single" w:sz="8" w:space="0" w:color="000000"/>
              <w:right w:val="single" w:sz="4" w:space="0" w:color="auto"/>
            </w:tcBorders>
            <w:vAlign w:val="center"/>
          </w:tcPr>
          <w:p w:rsidR="00000000" w:rsidRDefault="00000000">
            <w:pPr>
              <w:spacing w:line="160" w:lineRule="exact"/>
              <w:jc w:val="center"/>
              <w:rPr>
                <w:rFonts w:ascii="Arial" w:eastAsia="Arial Unicode MS" w:hAnsi="Arial"/>
                <w:b/>
                <w:sz w:val="16"/>
              </w:rPr>
            </w:pPr>
            <w:r>
              <w:rPr>
                <w:rFonts w:ascii="Arial" w:hAnsi="Arial"/>
                <w:b/>
                <w:sz w:val="16"/>
              </w:rPr>
              <w:t>Македонцы</w:t>
            </w:r>
          </w:p>
        </w:tc>
        <w:tc>
          <w:tcPr>
            <w:tcW w:w="1196" w:type="dxa"/>
            <w:vMerge w:val="restart"/>
            <w:tcBorders>
              <w:top w:val="nil"/>
              <w:left w:val="single" w:sz="4" w:space="0" w:color="auto"/>
              <w:bottom w:val="single" w:sz="8" w:space="0" w:color="000000"/>
              <w:right w:val="single" w:sz="4" w:space="0" w:color="auto"/>
            </w:tcBorders>
            <w:vAlign w:val="center"/>
          </w:tcPr>
          <w:p w:rsidR="00000000" w:rsidRDefault="00000000">
            <w:pPr>
              <w:spacing w:line="160" w:lineRule="exact"/>
              <w:jc w:val="center"/>
              <w:rPr>
                <w:rFonts w:ascii="Arial" w:eastAsia="Arial Unicode MS" w:hAnsi="Arial"/>
                <w:b/>
                <w:sz w:val="16"/>
              </w:rPr>
            </w:pPr>
            <w:r>
              <w:rPr>
                <w:rFonts w:ascii="Arial" w:hAnsi="Arial"/>
                <w:b/>
                <w:sz w:val="16"/>
              </w:rPr>
              <w:t>Албанцы</w:t>
            </w:r>
          </w:p>
        </w:tc>
        <w:tc>
          <w:tcPr>
            <w:tcW w:w="1151" w:type="dxa"/>
            <w:vMerge w:val="restart"/>
            <w:tcBorders>
              <w:top w:val="nil"/>
              <w:left w:val="single" w:sz="4" w:space="0" w:color="auto"/>
              <w:bottom w:val="single" w:sz="8" w:space="0" w:color="000000"/>
              <w:right w:val="single" w:sz="4" w:space="0" w:color="auto"/>
            </w:tcBorders>
            <w:vAlign w:val="center"/>
          </w:tcPr>
          <w:p w:rsidR="00000000" w:rsidRDefault="00000000">
            <w:pPr>
              <w:spacing w:line="160" w:lineRule="exact"/>
              <w:jc w:val="center"/>
              <w:rPr>
                <w:rFonts w:ascii="Arial" w:eastAsia="Arial Unicode MS" w:hAnsi="Arial"/>
                <w:b/>
                <w:sz w:val="16"/>
              </w:rPr>
            </w:pPr>
            <w:r>
              <w:rPr>
                <w:rFonts w:ascii="Arial" w:hAnsi="Arial"/>
                <w:b/>
                <w:sz w:val="16"/>
              </w:rPr>
              <w:t>Турки</w:t>
            </w:r>
          </w:p>
        </w:tc>
        <w:tc>
          <w:tcPr>
            <w:tcW w:w="1152" w:type="dxa"/>
            <w:vMerge w:val="restart"/>
            <w:tcBorders>
              <w:top w:val="nil"/>
              <w:left w:val="single" w:sz="4" w:space="0" w:color="auto"/>
              <w:bottom w:val="single" w:sz="8" w:space="0" w:color="000000"/>
              <w:right w:val="single" w:sz="4" w:space="0" w:color="auto"/>
            </w:tcBorders>
            <w:vAlign w:val="center"/>
          </w:tcPr>
          <w:p w:rsidR="00000000" w:rsidRDefault="00000000">
            <w:pPr>
              <w:spacing w:line="160" w:lineRule="exact"/>
              <w:jc w:val="center"/>
              <w:rPr>
                <w:rFonts w:ascii="Arial" w:eastAsia="Arial Unicode MS" w:hAnsi="Arial"/>
                <w:b/>
                <w:sz w:val="16"/>
              </w:rPr>
            </w:pPr>
            <w:r>
              <w:rPr>
                <w:rFonts w:ascii="Arial" w:hAnsi="Arial"/>
                <w:b/>
                <w:sz w:val="16"/>
              </w:rPr>
              <w:t>Валахи</w:t>
            </w:r>
          </w:p>
        </w:tc>
        <w:tc>
          <w:tcPr>
            <w:tcW w:w="1344" w:type="dxa"/>
            <w:vMerge w:val="restart"/>
            <w:tcBorders>
              <w:top w:val="nil"/>
              <w:left w:val="single" w:sz="4" w:space="0" w:color="auto"/>
              <w:bottom w:val="single" w:sz="8" w:space="0" w:color="000000"/>
              <w:right w:val="single" w:sz="4" w:space="0" w:color="auto"/>
            </w:tcBorders>
            <w:vAlign w:val="center"/>
          </w:tcPr>
          <w:p w:rsidR="00000000" w:rsidRDefault="00000000">
            <w:pPr>
              <w:spacing w:line="160" w:lineRule="exact"/>
              <w:jc w:val="center"/>
              <w:rPr>
                <w:rFonts w:ascii="Arial" w:eastAsia="Arial Unicode MS" w:hAnsi="Arial"/>
                <w:b/>
                <w:sz w:val="16"/>
              </w:rPr>
            </w:pPr>
            <w:r>
              <w:rPr>
                <w:rFonts w:ascii="Arial" w:hAnsi="Arial"/>
                <w:b/>
                <w:sz w:val="16"/>
              </w:rPr>
              <w:t>Цыгане</w:t>
            </w:r>
          </w:p>
        </w:tc>
        <w:tc>
          <w:tcPr>
            <w:tcW w:w="1215" w:type="dxa"/>
            <w:vMerge w:val="restart"/>
            <w:tcBorders>
              <w:top w:val="nil"/>
              <w:left w:val="single" w:sz="4" w:space="0" w:color="auto"/>
              <w:bottom w:val="single" w:sz="8" w:space="0" w:color="000000"/>
              <w:right w:val="single" w:sz="4" w:space="0" w:color="auto"/>
            </w:tcBorders>
            <w:vAlign w:val="center"/>
          </w:tcPr>
          <w:p w:rsidR="00000000" w:rsidRDefault="00000000">
            <w:pPr>
              <w:spacing w:line="160" w:lineRule="exact"/>
              <w:jc w:val="center"/>
              <w:rPr>
                <w:rFonts w:ascii="Arial" w:eastAsia="Arial Unicode MS" w:hAnsi="Arial"/>
                <w:b/>
                <w:sz w:val="16"/>
              </w:rPr>
            </w:pPr>
            <w:r>
              <w:rPr>
                <w:rFonts w:ascii="Arial" w:hAnsi="Arial"/>
                <w:b/>
                <w:sz w:val="16"/>
              </w:rPr>
              <w:t>Сербы</w:t>
            </w:r>
          </w:p>
        </w:tc>
        <w:tc>
          <w:tcPr>
            <w:tcW w:w="1130" w:type="dxa"/>
            <w:vMerge w:val="restart"/>
            <w:tcBorders>
              <w:top w:val="nil"/>
              <w:left w:val="single" w:sz="4" w:space="0" w:color="auto"/>
              <w:bottom w:val="single" w:sz="8" w:space="0" w:color="000000"/>
              <w:right w:val="single" w:sz="8" w:space="0" w:color="auto"/>
            </w:tcBorders>
            <w:vAlign w:val="center"/>
          </w:tcPr>
          <w:p w:rsidR="00000000" w:rsidRDefault="00000000">
            <w:pPr>
              <w:spacing w:line="160" w:lineRule="exact"/>
              <w:jc w:val="center"/>
              <w:rPr>
                <w:rFonts w:ascii="Arial" w:eastAsia="Arial Unicode MS" w:hAnsi="Arial"/>
                <w:b/>
                <w:sz w:val="16"/>
              </w:rPr>
            </w:pPr>
            <w:r>
              <w:rPr>
                <w:rFonts w:ascii="Arial" w:hAnsi="Arial"/>
                <w:b/>
                <w:sz w:val="16"/>
              </w:rPr>
              <w:t>Прочие</w:t>
            </w:r>
          </w:p>
        </w:tc>
      </w:tr>
      <w:tr w:rsidR="00000000">
        <w:tblPrEx>
          <w:tblCellMar>
            <w:top w:w="0" w:type="dxa"/>
            <w:bottom w:w="0" w:type="dxa"/>
          </w:tblCellMar>
        </w:tblPrEx>
        <w:trPr>
          <w:cantSplit/>
          <w:trHeight w:val="160"/>
          <w:jc w:val="center"/>
        </w:trPr>
        <w:tc>
          <w:tcPr>
            <w:tcW w:w="2112" w:type="dxa"/>
            <w:vMerge/>
            <w:tcBorders>
              <w:left w:val="single" w:sz="8" w:space="0" w:color="auto"/>
              <w:bottom w:val="single" w:sz="8" w:space="0" w:color="auto"/>
              <w:right w:val="single" w:sz="4" w:space="0" w:color="auto"/>
            </w:tcBorders>
            <w:vAlign w:val="bottom"/>
          </w:tcPr>
          <w:p w:rsidR="00000000" w:rsidRDefault="00000000">
            <w:pPr>
              <w:spacing w:line="160" w:lineRule="exact"/>
              <w:rPr>
                <w:rFonts w:ascii="Arial" w:eastAsia="Arial Unicode MS" w:hAnsi="Arial"/>
                <w:sz w:val="16"/>
              </w:rPr>
            </w:pPr>
          </w:p>
        </w:tc>
        <w:tc>
          <w:tcPr>
            <w:tcW w:w="1304" w:type="dxa"/>
            <w:vMerge/>
            <w:tcBorders>
              <w:left w:val="single" w:sz="4" w:space="0" w:color="auto"/>
              <w:bottom w:val="single" w:sz="8" w:space="0" w:color="auto"/>
              <w:right w:val="single" w:sz="4" w:space="0" w:color="auto"/>
            </w:tcBorders>
            <w:vAlign w:val="bottom"/>
          </w:tcPr>
          <w:p w:rsidR="00000000" w:rsidRDefault="00000000">
            <w:pPr>
              <w:spacing w:line="160" w:lineRule="exact"/>
              <w:rPr>
                <w:rFonts w:ascii="Arial" w:eastAsia="Arial Unicode MS" w:hAnsi="Arial"/>
                <w:sz w:val="16"/>
              </w:rPr>
            </w:pPr>
          </w:p>
        </w:tc>
        <w:tc>
          <w:tcPr>
            <w:tcW w:w="1219" w:type="dxa"/>
            <w:vMerge/>
            <w:tcBorders>
              <w:left w:val="nil"/>
              <w:bottom w:val="single" w:sz="8" w:space="0" w:color="auto"/>
              <w:right w:val="single" w:sz="4" w:space="0" w:color="auto"/>
            </w:tcBorders>
            <w:vAlign w:val="bottom"/>
          </w:tcPr>
          <w:p w:rsidR="00000000" w:rsidRDefault="00000000">
            <w:pPr>
              <w:spacing w:line="160" w:lineRule="exact"/>
              <w:rPr>
                <w:rFonts w:ascii="Arial" w:eastAsia="Arial Unicode MS" w:hAnsi="Arial"/>
                <w:sz w:val="16"/>
              </w:rPr>
            </w:pPr>
          </w:p>
        </w:tc>
        <w:tc>
          <w:tcPr>
            <w:tcW w:w="1218" w:type="dxa"/>
            <w:vMerge/>
            <w:tcBorders>
              <w:top w:val="nil"/>
              <w:left w:val="single" w:sz="4" w:space="0" w:color="auto"/>
              <w:bottom w:val="single" w:sz="8" w:space="0" w:color="000000"/>
              <w:right w:val="single" w:sz="4" w:space="0" w:color="auto"/>
            </w:tcBorders>
            <w:vAlign w:val="center"/>
          </w:tcPr>
          <w:p w:rsidR="00000000" w:rsidRDefault="00000000">
            <w:pPr>
              <w:spacing w:line="160" w:lineRule="exact"/>
              <w:rPr>
                <w:rFonts w:ascii="Arial" w:eastAsia="Arial Unicode MS" w:hAnsi="Arial"/>
                <w:sz w:val="16"/>
              </w:rPr>
            </w:pPr>
          </w:p>
        </w:tc>
        <w:tc>
          <w:tcPr>
            <w:tcW w:w="1196" w:type="dxa"/>
            <w:vMerge/>
            <w:tcBorders>
              <w:top w:val="nil"/>
              <w:left w:val="single" w:sz="4" w:space="0" w:color="auto"/>
              <w:bottom w:val="single" w:sz="8" w:space="0" w:color="000000"/>
              <w:right w:val="single" w:sz="4" w:space="0" w:color="auto"/>
            </w:tcBorders>
            <w:vAlign w:val="center"/>
          </w:tcPr>
          <w:p w:rsidR="00000000" w:rsidRDefault="00000000">
            <w:pPr>
              <w:spacing w:line="160" w:lineRule="exact"/>
              <w:rPr>
                <w:rFonts w:ascii="Arial" w:eastAsia="Arial Unicode MS" w:hAnsi="Arial"/>
                <w:sz w:val="16"/>
              </w:rPr>
            </w:pPr>
          </w:p>
        </w:tc>
        <w:tc>
          <w:tcPr>
            <w:tcW w:w="1151" w:type="dxa"/>
            <w:vMerge/>
            <w:tcBorders>
              <w:top w:val="nil"/>
              <w:left w:val="single" w:sz="4" w:space="0" w:color="auto"/>
              <w:bottom w:val="single" w:sz="8" w:space="0" w:color="000000"/>
              <w:right w:val="single" w:sz="4" w:space="0" w:color="auto"/>
            </w:tcBorders>
            <w:vAlign w:val="center"/>
          </w:tcPr>
          <w:p w:rsidR="00000000" w:rsidRDefault="00000000">
            <w:pPr>
              <w:spacing w:line="160" w:lineRule="exact"/>
              <w:rPr>
                <w:rFonts w:ascii="Arial" w:eastAsia="Arial Unicode MS" w:hAnsi="Arial"/>
                <w:sz w:val="16"/>
              </w:rPr>
            </w:pPr>
          </w:p>
        </w:tc>
        <w:tc>
          <w:tcPr>
            <w:tcW w:w="1152" w:type="dxa"/>
            <w:vMerge/>
            <w:tcBorders>
              <w:top w:val="nil"/>
              <w:left w:val="single" w:sz="4" w:space="0" w:color="auto"/>
              <w:bottom w:val="single" w:sz="8" w:space="0" w:color="000000"/>
              <w:right w:val="single" w:sz="4" w:space="0" w:color="auto"/>
            </w:tcBorders>
            <w:vAlign w:val="center"/>
          </w:tcPr>
          <w:p w:rsidR="00000000" w:rsidRDefault="00000000">
            <w:pPr>
              <w:spacing w:line="160" w:lineRule="exact"/>
              <w:rPr>
                <w:rFonts w:ascii="Arial" w:eastAsia="Arial Unicode MS" w:hAnsi="Arial"/>
                <w:sz w:val="16"/>
              </w:rPr>
            </w:pPr>
          </w:p>
        </w:tc>
        <w:tc>
          <w:tcPr>
            <w:tcW w:w="1344" w:type="dxa"/>
            <w:vMerge/>
            <w:tcBorders>
              <w:top w:val="nil"/>
              <w:left w:val="single" w:sz="4" w:space="0" w:color="auto"/>
              <w:bottom w:val="single" w:sz="8" w:space="0" w:color="000000"/>
              <w:right w:val="single" w:sz="4" w:space="0" w:color="auto"/>
            </w:tcBorders>
            <w:vAlign w:val="center"/>
          </w:tcPr>
          <w:p w:rsidR="00000000" w:rsidRDefault="00000000">
            <w:pPr>
              <w:spacing w:line="160" w:lineRule="exact"/>
              <w:rPr>
                <w:rFonts w:ascii="Arial" w:eastAsia="Arial Unicode MS" w:hAnsi="Arial"/>
                <w:sz w:val="16"/>
              </w:rPr>
            </w:pPr>
          </w:p>
        </w:tc>
        <w:tc>
          <w:tcPr>
            <w:tcW w:w="1215" w:type="dxa"/>
            <w:vMerge/>
            <w:tcBorders>
              <w:top w:val="nil"/>
              <w:left w:val="single" w:sz="4" w:space="0" w:color="auto"/>
              <w:bottom w:val="single" w:sz="8" w:space="0" w:color="000000"/>
              <w:right w:val="single" w:sz="4" w:space="0" w:color="auto"/>
            </w:tcBorders>
            <w:vAlign w:val="center"/>
          </w:tcPr>
          <w:p w:rsidR="00000000" w:rsidRDefault="00000000">
            <w:pPr>
              <w:spacing w:line="160" w:lineRule="exact"/>
              <w:rPr>
                <w:rFonts w:ascii="Arial" w:eastAsia="Arial Unicode MS" w:hAnsi="Arial"/>
                <w:sz w:val="16"/>
              </w:rPr>
            </w:pPr>
          </w:p>
        </w:tc>
        <w:tc>
          <w:tcPr>
            <w:tcW w:w="1130" w:type="dxa"/>
            <w:vMerge/>
            <w:tcBorders>
              <w:top w:val="nil"/>
              <w:left w:val="single" w:sz="4" w:space="0" w:color="auto"/>
              <w:bottom w:val="single" w:sz="8" w:space="0" w:color="000000"/>
              <w:right w:val="single" w:sz="8" w:space="0" w:color="auto"/>
            </w:tcBorders>
            <w:vAlign w:val="center"/>
          </w:tcPr>
          <w:p w:rsidR="00000000" w:rsidRDefault="00000000">
            <w:pPr>
              <w:spacing w:line="160" w:lineRule="exact"/>
              <w:rPr>
                <w:rFonts w:ascii="Arial" w:eastAsia="Arial Unicode MS" w:hAnsi="Arial"/>
                <w:sz w:val="16"/>
              </w:rPr>
            </w:pPr>
          </w:p>
        </w:tc>
      </w:tr>
      <w:tr w:rsidR="00000000">
        <w:tblPrEx>
          <w:tblCellMar>
            <w:top w:w="0" w:type="dxa"/>
            <w:bottom w:w="0" w:type="dxa"/>
          </w:tblCellMar>
        </w:tblPrEx>
        <w:trPr>
          <w:cantSplit/>
          <w:trHeight w:val="20"/>
          <w:jc w:val="center"/>
        </w:trPr>
        <w:tc>
          <w:tcPr>
            <w:tcW w:w="2112" w:type="dxa"/>
            <w:vMerge w:val="restart"/>
            <w:tcBorders>
              <w:top w:val="nil"/>
              <w:left w:val="single" w:sz="8" w:space="0" w:color="auto"/>
              <w:bottom w:val="single" w:sz="4" w:space="0" w:color="auto"/>
              <w:right w:val="single" w:sz="4" w:space="0" w:color="auto"/>
            </w:tcBorders>
            <w:vAlign w:val="center"/>
          </w:tcPr>
          <w:p w:rsidR="00000000" w:rsidRDefault="00000000">
            <w:pPr>
              <w:spacing w:line="160" w:lineRule="exact"/>
              <w:jc w:val="center"/>
              <w:rPr>
                <w:rFonts w:ascii="Arial" w:eastAsia="Arial Unicode MS" w:hAnsi="Arial"/>
                <w:sz w:val="16"/>
              </w:rPr>
            </w:pPr>
            <w:r>
              <w:rPr>
                <w:rFonts w:ascii="Arial" w:hAnsi="Arial"/>
                <w:sz w:val="16"/>
              </w:rPr>
              <w:t xml:space="preserve">1999/2000 </w:t>
            </w:r>
          </w:p>
        </w:tc>
        <w:tc>
          <w:tcPr>
            <w:tcW w:w="1304" w:type="dxa"/>
            <w:tcBorders>
              <w:top w:val="nil"/>
              <w:left w:val="nil"/>
              <w:bottom w:val="single" w:sz="4" w:space="0" w:color="auto"/>
              <w:right w:val="single" w:sz="4" w:space="0" w:color="auto"/>
            </w:tcBorders>
            <w:vAlign w:val="bottom"/>
          </w:tcPr>
          <w:p w:rsidR="00000000" w:rsidRDefault="00000000">
            <w:pPr>
              <w:spacing w:line="160" w:lineRule="exact"/>
              <w:rPr>
                <w:rFonts w:ascii="Arial" w:eastAsia="Arial Unicode MS" w:hAnsi="Arial"/>
                <w:sz w:val="16"/>
              </w:rPr>
            </w:pPr>
            <w:r>
              <w:rPr>
                <w:rFonts w:ascii="Arial" w:hAnsi="Arial"/>
                <w:sz w:val="16"/>
              </w:rPr>
              <w:t>Всего</w:t>
            </w:r>
          </w:p>
        </w:tc>
        <w:tc>
          <w:tcPr>
            <w:tcW w:w="1219" w:type="dxa"/>
            <w:tcBorders>
              <w:top w:val="nil"/>
              <w:left w:val="nil"/>
              <w:bottom w:val="single" w:sz="4" w:space="0" w:color="auto"/>
              <w:right w:val="single" w:sz="4" w:space="0" w:color="auto"/>
            </w:tcBorders>
            <w:vAlign w:val="bottom"/>
          </w:tcPr>
          <w:p w:rsidR="00000000" w:rsidRDefault="00000000">
            <w:pPr>
              <w:spacing w:line="160" w:lineRule="exact"/>
              <w:ind w:right="340"/>
              <w:jc w:val="right"/>
              <w:rPr>
                <w:rFonts w:ascii="Arial" w:eastAsia="Arial Unicode MS" w:hAnsi="Arial"/>
                <w:sz w:val="16"/>
              </w:rPr>
            </w:pPr>
            <w:r>
              <w:rPr>
                <w:rFonts w:ascii="Arial" w:hAnsi="Arial"/>
                <w:sz w:val="16"/>
              </w:rPr>
              <w:t>36 679</w:t>
            </w:r>
          </w:p>
        </w:tc>
        <w:tc>
          <w:tcPr>
            <w:tcW w:w="1218" w:type="dxa"/>
            <w:tcBorders>
              <w:top w:val="nil"/>
              <w:left w:val="nil"/>
              <w:bottom w:val="single" w:sz="4" w:space="0" w:color="auto"/>
              <w:right w:val="single" w:sz="4" w:space="0" w:color="auto"/>
            </w:tcBorders>
            <w:vAlign w:val="bottom"/>
          </w:tcPr>
          <w:p w:rsidR="00000000" w:rsidRDefault="00000000">
            <w:pPr>
              <w:spacing w:line="160" w:lineRule="exact"/>
              <w:ind w:right="340"/>
              <w:jc w:val="right"/>
              <w:rPr>
                <w:rFonts w:ascii="Arial" w:eastAsia="Arial Unicode MS" w:hAnsi="Arial"/>
                <w:sz w:val="16"/>
              </w:rPr>
            </w:pPr>
            <w:r>
              <w:rPr>
                <w:rFonts w:ascii="Arial" w:hAnsi="Arial"/>
                <w:sz w:val="16"/>
              </w:rPr>
              <w:t>32 629</w:t>
            </w:r>
          </w:p>
        </w:tc>
        <w:tc>
          <w:tcPr>
            <w:tcW w:w="1196" w:type="dxa"/>
            <w:tcBorders>
              <w:top w:val="nil"/>
              <w:left w:val="nil"/>
              <w:bottom w:val="single" w:sz="4" w:space="0" w:color="auto"/>
              <w:right w:val="single" w:sz="4" w:space="0" w:color="auto"/>
            </w:tcBorders>
            <w:vAlign w:val="bottom"/>
          </w:tcPr>
          <w:p w:rsidR="00000000" w:rsidRDefault="00000000">
            <w:pPr>
              <w:spacing w:line="160" w:lineRule="exact"/>
              <w:ind w:right="340"/>
              <w:jc w:val="right"/>
              <w:rPr>
                <w:rFonts w:ascii="Arial" w:eastAsia="Arial Unicode MS" w:hAnsi="Arial"/>
                <w:sz w:val="16"/>
              </w:rPr>
            </w:pPr>
            <w:r>
              <w:rPr>
                <w:rFonts w:ascii="Arial" w:hAnsi="Arial"/>
                <w:sz w:val="16"/>
              </w:rPr>
              <w:t>2 028</w:t>
            </w:r>
          </w:p>
        </w:tc>
        <w:tc>
          <w:tcPr>
            <w:tcW w:w="1151" w:type="dxa"/>
            <w:tcBorders>
              <w:top w:val="nil"/>
              <w:left w:val="nil"/>
              <w:bottom w:val="single" w:sz="4" w:space="0" w:color="auto"/>
              <w:right w:val="single" w:sz="4" w:space="0" w:color="auto"/>
            </w:tcBorders>
            <w:vAlign w:val="bottom"/>
          </w:tcPr>
          <w:p w:rsidR="00000000" w:rsidRDefault="00000000">
            <w:pPr>
              <w:spacing w:line="160" w:lineRule="exact"/>
              <w:ind w:right="340"/>
              <w:jc w:val="right"/>
              <w:rPr>
                <w:rFonts w:ascii="Arial" w:eastAsia="Arial Unicode MS" w:hAnsi="Arial"/>
                <w:sz w:val="16"/>
              </w:rPr>
            </w:pPr>
            <w:r>
              <w:rPr>
                <w:rFonts w:ascii="Arial" w:hAnsi="Arial"/>
                <w:sz w:val="16"/>
              </w:rPr>
              <w:t>409</w:t>
            </w:r>
          </w:p>
        </w:tc>
        <w:tc>
          <w:tcPr>
            <w:tcW w:w="1152" w:type="dxa"/>
            <w:tcBorders>
              <w:top w:val="nil"/>
              <w:left w:val="nil"/>
              <w:bottom w:val="single" w:sz="4" w:space="0" w:color="auto"/>
              <w:right w:val="single" w:sz="4" w:space="0" w:color="auto"/>
            </w:tcBorders>
            <w:vAlign w:val="bottom"/>
          </w:tcPr>
          <w:p w:rsidR="00000000" w:rsidRDefault="00000000">
            <w:pPr>
              <w:spacing w:line="160" w:lineRule="exact"/>
              <w:ind w:right="340"/>
              <w:jc w:val="right"/>
              <w:rPr>
                <w:rFonts w:ascii="Arial" w:eastAsia="Arial Unicode MS" w:hAnsi="Arial"/>
                <w:sz w:val="16"/>
              </w:rPr>
            </w:pPr>
            <w:r>
              <w:rPr>
                <w:rFonts w:ascii="Arial" w:hAnsi="Arial"/>
                <w:sz w:val="16"/>
              </w:rPr>
              <w:t>374</w:t>
            </w:r>
          </w:p>
        </w:tc>
        <w:tc>
          <w:tcPr>
            <w:tcW w:w="1344" w:type="dxa"/>
            <w:tcBorders>
              <w:top w:val="nil"/>
              <w:left w:val="nil"/>
              <w:bottom w:val="single" w:sz="4" w:space="0" w:color="auto"/>
              <w:right w:val="single" w:sz="4" w:space="0" w:color="auto"/>
            </w:tcBorders>
            <w:vAlign w:val="bottom"/>
          </w:tcPr>
          <w:p w:rsidR="00000000" w:rsidRDefault="00000000">
            <w:pPr>
              <w:spacing w:line="160" w:lineRule="exact"/>
              <w:ind w:right="340"/>
              <w:jc w:val="right"/>
              <w:rPr>
                <w:rFonts w:ascii="Arial" w:eastAsia="Arial Unicode MS" w:hAnsi="Arial"/>
                <w:sz w:val="16"/>
              </w:rPr>
            </w:pPr>
            <w:r>
              <w:rPr>
                <w:rFonts w:ascii="Arial" w:hAnsi="Arial"/>
                <w:sz w:val="16"/>
              </w:rPr>
              <w:t>71</w:t>
            </w:r>
          </w:p>
        </w:tc>
        <w:tc>
          <w:tcPr>
            <w:tcW w:w="1215" w:type="dxa"/>
            <w:tcBorders>
              <w:top w:val="nil"/>
              <w:left w:val="nil"/>
              <w:bottom w:val="single" w:sz="4" w:space="0" w:color="auto"/>
              <w:right w:val="single" w:sz="4" w:space="0" w:color="auto"/>
            </w:tcBorders>
            <w:vAlign w:val="bottom"/>
          </w:tcPr>
          <w:p w:rsidR="00000000" w:rsidRDefault="00000000">
            <w:pPr>
              <w:spacing w:line="160" w:lineRule="exact"/>
              <w:ind w:right="340"/>
              <w:jc w:val="right"/>
              <w:rPr>
                <w:rFonts w:ascii="Arial" w:eastAsia="Arial Unicode MS" w:hAnsi="Arial"/>
                <w:sz w:val="16"/>
              </w:rPr>
            </w:pPr>
            <w:r>
              <w:rPr>
                <w:rFonts w:ascii="Arial" w:hAnsi="Arial"/>
                <w:sz w:val="16"/>
              </w:rPr>
              <w:t>717</w:t>
            </w:r>
          </w:p>
        </w:tc>
        <w:tc>
          <w:tcPr>
            <w:tcW w:w="1130" w:type="dxa"/>
            <w:tcBorders>
              <w:top w:val="nil"/>
              <w:left w:val="nil"/>
              <w:bottom w:val="single" w:sz="4" w:space="0" w:color="auto"/>
              <w:right w:val="single" w:sz="8" w:space="0" w:color="auto"/>
            </w:tcBorders>
            <w:vAlign w:val="bottom"/>
          </w:tcPr>
          <w:p w:rsidR="00000000" w:rsidRDefault="00000000">
            <w:pPr>
              <w:spacing w:line="160" w:lineRule="exact"/>
              <w:ind w:right="340"/>
              <w:jc w:val="right"/>
              <w:rPr>
                <w:rFonts w:ascii="Arial" w:eastAsia="Arial Unicode MS" w:hAnsi="Arial"/>
                <w:sz w:val="16"/>
              </w:rPr>
            </w:pPr>
            <w:r>
              <w:rPr>
                <w:rFonts w:ascii="Arial" w:hAnsi="Arial"/>
                <w:sz w:val="16"/>
              </w:rPr>
              <w:t>451</w:t>
            </w:r>
          </w:p>
        </w:tc>
      </w:tr>
      <w:tr w:rsidR="00000000">
        <w:tblPrEx>
          <w:tblCellMar>
            <w:top w:w="0" w:type="dxa"/>
            <w:bottom w:w="0" w:type="dxa"/>
          </w:tblCellMar>
        </w:tblPrEx>
        <w:trPr>
          <w:cantSplit/>
          <w:trHeight w:val="20"/>
          <w:jc w:val="center"/>
        </w:trPr>
        <w:tc>
          <w:tcPr>
            <w:tcW w:w="2112" w:type="dxa"/>
            <w:vMerge/>
            <w:tcBorders>
              <w:top w:val="nil"/>
              <w:left w:val="single" w:sz="8" w:space="0" w:color="auto"/>
              <w:bottom w:val="single" w:sz="4" w:space="0" w:color="auto"/>
              <w:right w:val="single" w:sz="4" w:space="0" w:color="auto"/>
            </w:tcBorders>
            <w:vAlign w:val="center"/>
          </w:tcPr>
          <w:p w:rsidR="00000000" w:rsidRDefault="00000000">
            <w:pPr>
              <w:spacing w:line="160" w:lineRule="exact"/>
              <w:rPr>
                <w:rFonts w:ascii="Arial" w:eastAsia="Arial Unicode MS" w:hAnsi="Arial"/>
                <w:sz w:val="16"/>
              </w:rPr>
            </w:pPr>
          </w:p>
        </w:tc>
        <w:tc>
          <w:tcPr>
            <w:tcW w:w="1304" w:type="dxa"/>
            <w:tcBorders>
              <w:top w:val="nil"/>
              <w:left w:val="nil"/>
              <w:bottom w:val="single" w:sz="4" w:space="0" w:color="auto"/>
              <w:right w:val="single" w:sz="4" w:space="0" w:color="auto"/>
            </w:tcBorders>
            <w:vAlign w:val="bottom"/>
          </w:tcPr>
          <w:p w:rsidR="00000000" w:rsidRDefault="00000000">
            <w:pPr>
              <w:spacing w:line="160" w:lineRule="exact"/>
              <w:rPr>
                <w:rFonts w:ascii="Arial" w:eastAsia="Arial Unicode MS" w:hAnsi="Arial"/>
                <w:sz w:val="16"/>
              </w:rPr>
            </w:pPr>
            <w:r>
              <w:rPr>
                <w:rFonts w:ascii="Arial" w:hAnsi="Arial"/>
                <w:sz w:val="16"/>
              </w:rPr>
              <w:t>Женщины</w:t>
            </w:r>
          </w:p>
        </w:tc>
        <w:tc>
          <w:tcPr>
            <w:tcW w:w="1219" w:type="dxa"/>
            <w:tcBorders>
              <w:top w:val="nil"/>
              <w:left w:val="nil"/>
              <w:bottom w:val="single" w:sz="4" w:space="0" w:color="auto"/>
              <w:right w:val="single" w:sz="4" w:space="0" w:color="auto"/>
            </w:tcBorders>
            <w:vAlign w:val="bottom"/>
          </w:tcPr>
          <w:p w:rsidR="00000000" w:rsidRDefault="00000000">
            <w:pPr>
              <w:spacing w:line="160" w:lineRule="exact"/>
              <w:ind w:right="340"/>
              <w:jc w:val="right"/>
              <w:rPr>
                <w:rFonts w:ascii="Arial" w:eastAsia="Arial Unicode MS" w:hAnsi="Arial"/>
                <w:sz w:val="16"/>
              </w:rPr>
            </w:pPr>
            <w:r>
              <w:rPr>
                <w:rFonts w:ascii="Arial" w:hAnsi="Arial"/>
                <w:sz w:val="16"/>
              </w:rPr>
              <w:t>20 216</w:t>
            </w:r>
          </w:p>
        </w:tc>
        <w:tc>
          <w:tcPr>
            <w:tcW w:w="1218" w:type="dxa"/>
            <w:tcBorders>
              <w:top w:val="nil"/>
              <w:left w:val="nil"/>
              <w:bottom w:val="single" w:sz="4" w:space="0" w:color="auto"/>
              <w:right w:val="single" w:sz="4" w:space="0" w:color="auto"/>
            </w:tcBorders>
            <w:vAlign w:val="bottom"/>
          </w:tcPr>
          <w:p w:rsidR="00000000" w:rsidRDefault="00000000">
            <w:pPr>
              <w:spacing w:line="160" w:lineRule="exact"/>
              <w:ind w:right="340"/>
              <w:jc w:val="right"/>
              <w:rPr>
                <w:rFonts w:ascii="Arial" w:eastAsia="Arial Unicode MS" w:hAnsi="Arial"/>
                <w:sz w:val="16"/>
              </w:rPr>
            </w:pPr>
            <w:r>
              <w:rPr>
                <w:rFonts w:ascii="Arial" w:hAnsi="Arial"/>
                <w:sz w:val="16"/>
              </w:rPr>
              <w:t>18 271</w:t>
            </w:r>
          </w:p>
        </w:tc>
        <w:tc>
          <w:tcPr>
            <w:tcW w:w="1196" w:type="dxa"/>
            <w:tcBorders>
              <w:top w:val="nil"/>
              <w:left w:val="nil"/>
              <w:bottom w:val="single" w:sz="4" w:space="0" w:color="auto"/>
              <w:right w:val="single" w:sz="4" w:space="0" w:color="auto"/>
            </w:tcBorders>
            <w:vAlign w:val="bottom"/>
          </w:tcPr>
          <w:p w:rsidR="00000000" w:rsidRDefault="00000000">
            <w:pPr>
              <w:spacing w:line="160" w:lineRule="exact"/>
              <w:ind w:right="340"/>
              <w:jc w:val="right"/>
              <w:rPr>
                <w:rFonts w:ascii="Arial" w:eastAsia="Arial Unicode MS" w:hAnsi="Arial"/>
                <w:sz w:val="16"/>
              </w:rPr>
            </w:pPr>
            <w:r>
              <w:rPr>
                <w:rFonts w:ascii="Arial" w:hAnsi="Arial"/>
                <w:sz w:val="16"/>
              </w:rPr>
              <w:t>885</w:t>
            </w:r>
          </w:p>
        </w:tc>
        <w:tc>
          <w:tcPr>
            <w:tcW w:w="1151" w:type="dxa"/>
            <w:tcBorders>
              <w:top w:val="nil"/>
              <w:left w:val="nil"/>
              <w:bottom w:val="single" w:sz="4" w:space="0" w:color="auto"/>
              <w:right w:val="single" w:sz="4" w:space="0" w:color="auto"/>
            </w:tcBorders>
            <w:vAlign w:val="bottom"/>
          </w:tcPr>
          <w:p w:rsidR="00000000" w:rsidRDefault="00000000">
            <w:pPr>
              <w:spacing w:line="160" w:lineRule="exact"/>
              <w:ind w:right="340"/>
              <w:jc w:val="right"/>
              <w:rPr>
                <w:rFonts w:ascii="Arial" w:eastAsia="Arial Unicode MS" w:hAnsi="Arial"/>
                <w:sz w:val="16"/>
              </w:rPr>
            </w:pPr>
            <w:r>
              <w:rPr>
                <w:rFonts w:ascii="Arial" w:hAnsi="Arial"/>
                <w:sz w:val="16"/>
              </w:rPr>
              <w:t>207</w:t>
            </w:r>
          </w:p>
        </w:tc>
        <w:tc>
          <w:tcPr>
            <w:tcW w:w="1152" w:type="dxa"/>
            <w:tcBorders>
              <w:top w:val="nil"/>
              <w:left w:val="nil"/>
              <w:bottom w:val="single" w:sz="4" w:space="0" w:color="auto"/>
              <w:right w:val="single" w:sz="4" w:space="0" w:color="auto"/>
            </w:tcBorders>
            <w:vAlign w:val="bottom"/>
          </w:tcPr>
          <w:p w:rsidR="00000000" w:rsidRDefault="00000000">
            <w:pPr>
              <w:spacing w:line="160" w:lineRule="exact"/>
              <w:ind w:right="340"/>
              <w:jc w:val="right"/>
              <w:rPr>
                <w:rFonts w:ascii="Arial" w:eastAsia="Arial Unicode MS" w:hAnsi="Arial"/>
                <w:sz w:val="16"/>
              </w:rPr>
            </w:pPr>
            <w:r>
              <w:rPr>
                <w:rFonts w:ascii="Arial" w:hAnsi="Arial"/>
                <w:sz w:val="16"/>
              </w:rPr>
              <w:t>220</w:t>
            </w:r>
          </w:p>
        </w:tc>
        <w:tc>
          <w:tcPr>
            <w:tcW w:w="1344" w:type="dxa"/>
            <w:tcBorders>
              <w:top w:val="nil"/>
              <w:left w:val="nil"/>
              <w:bottom w:val="single" w:sz="4" w:space="0" w:color="auto"/>
              <w:right w:val="single" w:sz="4" w:space="0" w:color="auto"/>
            </w:tcBorders>
            <w:vAlign w:val="bottom"/>
          </w:tcPr>
          <w:p w:rsidR="00000000" w:rsidRDefault="00000000">
            <w:pPr>
              <w:spacing w:line="160" w:lineRule="exact"/>
              <w:ind w:right="340"/>
              <w:jc w:val="right"/>
              <w:rPr>
                <w:rFonts w:ascii="Arial" w:eastAsia="Arial Unicode MS" w:hAnsi="Arial"/>
                <w:sz w:val="16"/>
              </w:rPr>
            </w:pPr>
            <w:r>
              <w:rPr>
                <w:rFonts w:ascii="Arial" w:hAnsi="Arial"/>
                <w:sz w:val="16"/>
              </w:rPr>
              <w:t>35</w:t>
            </w:r>
          </w:p>
        </w:tc>
        <w:tc>
          <w:tcPr>
            <w:tcW w:w="1215" w:type="dxa"/>
            <w:tcBorders>
              <w:top w:val="nil"/>
              <w:left w:val="nil"/>
              <w:bottom w:val="single" w:sz="4" w:space="0" w:color="auto"/>
              <w:right w:val="single" w:sz="4" w:space="0" w:color="auto"/>
            </w:tcBorders>
            <w:vAlign w:val="bottom"/>
          </w:tcPr>
          <w:p w:rsidR="00000000" w:rsidRDefault="00000000">
            <w:pPr>
              <w:spacing w:line="160" w:lineRule="exact"/>
              <w:ind w:right="340"/>
              <w:jc w:val="right"/>
              <w:rPr>
                <w:rFonts w:ascii="Arial" w:eastAsia="Arial Unicode MS" w:hAnsi="Arial"/>
                <w:sz w:val="16"/>
              </w:rPr>
            </w:pPr>
            <w:r>
              <w:rPr>
                <w:rFonts w:ascii="Arial" w:hAnsi="Arial"/>
                <w:sz w:val="16"/>
              </w:rPr>
              <w:t>369</w:t>
            </w:r>
          </w:p>
        </w:tc>
        <w:tc>
          <w:tcPr>
            <w:tcW w:w="1130" w:type="dxa"/>
            <w:tcBorders>
              <w:top w:val="nil"/>
              <w:left w:val="nil"/>
              <w:bottom w:val="single" w:sz="4" w:space="0" w:color="auto"/>
              <w:right w:val="single" w:sz="8" w:space="0" w:color="auto"/>
            </w:tcBorders>
            <w:vAlign w:val="bottom"/>
          </w:tcPr>
          <w:p w:rsidR="00000000" w:rsidRDefault="00000000">
            <w:pPr>
              <w:spacing w:line="160" w:lineRule="exact"/>
              <w:ind w:right="340"/>
              <w:jc w:val="right"/>
              <w:rPr>
                <w:rFonts w:ascii="Arial" w:eastAsia="Arial Unicode MS" w:hAnsi="Arial"/>
                <w:sz w:val="16"/>
              </w:rPr>
            </w:pPr>
            <w:r>
              <w:rPr>
                <w:rFonts w:ascii="Arial" w:hAnsi="Arial"/>
                <w:sz w:val="16"/>
              </w:rPr>
              <w:t>229</w:t>
            </w:r>
          </w:p>
        </w:tc>
      </w:tr>
      <w:tr w:rsidR="00000000">
        <w:tblPrEx>
          <w:tblCellMar>
            <w:top w:w="0" w:type="dxa"/>
            <w:bottom w:w="0" w:type="dxa"/>
          </w:tblCellMar>
        </w:tblPrEx>
        <w:trPr>
          <w:cantSplit/>
          <w:trHeight w:val="20"/>
          <w:jc w:val="center"/>
        </w:trPr>
        <w:tc>
          <w:tcPr>
            <w:tcW w:w="2112" w:type="dxa"/>
            <w:vMerge w:val="restart"/>
            <w:tcBorders>
              <w:top w:val="single" w:sz="4" w:space="0" w:color="auto"/>
              <w:left w:val="single" w:sz="8" w:space="0" w:color="auto"/>
              <w:bottom w:val="single" w:sz="4" w:space="0" w:color="auto"/>
              <w:right w:val="single" w:sz="4" w:space="0" w:color="auto"/>
            </w:tcBorders>
            <w:vAlign w:val="center"/>
          </w:tcPr>
          <w:p w:rsidR="00000000" w:rsidRDefault="00000000">
            <w:pPr>
              <w:spacing w:line="160" w:lineRule="exact"/>
              <w:jc w:val="center"/>
              <w:rPr>
                <w:rFonts w:ascii="Arial" w:eastAsia="Arial Unicode MS" w:hAnsi="Arial"/>
                <w:sz w:val="16"/>
              </w:rPr>
            </w:pPr>
            <w:r>
              <w:rPr>
                <w:rFonts w:ascii="Arial" w:hAnsi="Arial"/>
                <w:sz w:val="16"/>
              </w:rPr>
              <w:t xml:space="preserve">2000/01 </w:t>
            </w:r>
          </w:p>
        </w:tc>
        <w:tc>
          <w:tcPr>
            <w:tcW w:w="1304" w:type="dxa"/>
            <w:tcBorders>
              <w:top w:val="nil"/>
              <w:left w:val="nil"/>
              <w:bottom w:val="single" w:sz="4" w:space="0" w:color="auto"/>
              <w:right w:val="single" w:sz="4" w:space="0" w:color="auto"/>
            </w:tcBorders>
            <w:vAlign w:val="bottom"/>
          </w:tcPr>
          <w:p w:rsidR="00000000" w:rsidRDefault="00000000">
            <w:pPr>
              <w:spacing w:line="160" w:lineRule="exact"/>
              <w:rPr>
                <w:rFonts w:ascii="Arial" w:eastAsia="Arial Unicode MS" w:hAnsi="Arial"/>
                <w:sz w:val="16"/>
              </w:rPr>
            </w:pPr>
            <w:r>
              <w:rPr>
                <w:rFonts w:ascii="Arial" w:hAnsi="Arial"/>
                <w:sz w:val="16"/>
              </w:rPr>
              <w:t>Всего</w:t>
            </w:r>
          </w:p>
        </w:tc>
        <w:tc>
          <w:tcPr>
            <w:tcW w:w="1219" w:type="dxa"/>
            <w:tcBorders>
              <w:top w:val="nil"/>
              <w:left w:val="nil"/>
              <w:bottom w:val="single" w:sz="4" w:space="0" w:color="auto"/>
              <w:right w:val="single" w:sz="4" w:space="0" w:color="auto"/>
            </w:tcBorders>
            <w:vAlign w:val="bottom"/>
          </w:tcPr>
          <w:p w:rsidR="00000000" w:rsidRDefault="00000000">
            <w:pPr>
              <w:spacing w:line="160" w:lineRule="exact"/>
              <w:ind w:right="340"/>
              <w:jc w:val="right"/>
              <w:rPr>
                <w:rFonts w:ascii="Arial" w:eastAsia="Arial Unicode MS" w:hAnsi="Arial"/>
                <w:sz w:val="16"/>
              </w:rPr>
            </w:pPr>
            <w:r>
              <w:rPr>
                <w:rFonts w:ascii="Arial" w:hAnsi="Arial"/>
                <w:sz w:val="16"/>
              </w:rPr>
              <w:t>40 075</w:t>
            </w:r>
          </w:p>
        </w:tc>
        <w:tc>
          <w:tcPr>
            <w:tcW w:w="1218" w:type="dxa"/>
            <w:tcBorders>
              <w:top w:val="nil"/>
              <w:left w:val="nil"/>
              <w:bottom w:val="single" w:sz="4" w:space="0" w:color="auto"/>
              <w:right w:val="single" w:sz="4" w:space="0" w:color="auto"/>
            </w:tcBorders>
            <w:vAlign w:val="bottom"/>
          </w:tcPr>
          <w:p w:rsidR="00000000" w:rsidRDefault="00000000">
            <w:pPr>
              <w:spacing w:line="160" w:lineRule="exact"/>
              <w:ind w:right="340"/>
              <w:jc w:val="right"/>
              <w:rPr>
                <w:rFonts w:ascii="Arial" w:eastAsia="Arial Unicode MS" w:hAnsi="Arial"/>
                <w:sz w:val="16"/>
              </w:rPr>
            </w:pPr>
            <w:r>
              <w:rPr>
                <w:rFonts w:ascii="Arial" w:hAnsi="Arial"/>
                <w:sz w:val="16"/>
              </w:rPr>
              <w:t>35 396</w:t>
            </w:r>
          </w:p>
        </w:tc>
        <w:tc>
          <w:tcPr>
            <w:tcW w:w="1196" w:type="dxa"/>
            <w:tcBorders>
              <w:top w:val="nil"/>
              <w:left w:val="nil"/>
              <w:bottom w:val="single" w:sz="4" w:space="0" w:color="auto"/>
              <w:right w:val="single" w:sz="4" w:space="0" w:color="auto"/>
            </w:tcBorders>
            <w:vAlign w:val="bottom"/>
          </w:tcPr>
          <w:p w:rsidR="00000000" w:rsidRDefault="00000000">
            <w:pPr>
              <w:spacing w:line="160" w:lineRule="exact"/>
              <w:ind w:right="340"/>
              <w:jc w:val="right"/>
              <w:rPr>
                <w:rFonts w:ascii="Arial" w:eastAsia="Arial Unicode MS" w:hAnsi="Arial"/>
                <w:sz w:val="16"/>
              </w:rPr>
            </w:pPr>
            <w:r>
              <w:rPr>
                <w:rFonts w:ascii="Arial" w:hAnsi="Arial"/>
                <w:sz w:val="16"/>
              </w:rPr>
              <w:t>2 285</w:t>
            </w:r>
          </w:p>
        </w:tc>
        <w:tc>
          <w:tcPr>
            <w:tcW w:w="1151" w:type="dxa"/>
            <w:tcBorders>
              <w:top w:val="nil"/>
              <w:left w:val="nil"/>
              <w:bottom w:val="single" w:sz="4" w:space="0" w:color="auto"/>
              <w:right w:val="single" w:sz="4" w:space="0" w:color="auto"/>
            </w:tcBorders>
            <w:vAlign w:val="bottom"/>
          </w:tcPr>
          <w:p w:rsidR="00000000" w:rsidRDefault="00000000">
            <w:pPr>
              <w:spacing w:line="160" w:lineRule="exact"/>
              <w:ind w:right="340"/>
              <w:jc w:val="right"/>
              <w:rPr>
                <w:rFonts w:ascii="Arial" w:eastAsia="Arial Unicode MS" w:hAnsi="Arial"/>
                <w:sz w:val="16"/>
              </w:rPr>
            </w:pPr>
            <w:r>
              <w:rPr>
                <w:rFonts w:ascii="Arial" w:hAnsi="Arial"/>
                <w:sz w:val="16"/>
              </w:rPr>
              <w:t>444</w:t>
            </w:r>
          </w:p>
        </w:tc>
        <w:tc>
          <w:tcPr>
            <w:tcW w:w="1152" w:type="dxa"/>
            <w:tcBorders>
              <w:top w:val="nil"/>
              <w:left w:val="nil"/>
              <w:bottom w:val="single" w:sz="4" w:space="0" w:color="auto"/>
              <w:right w:val="single" w:sz="4" w:space="0" w:color="auto"/>
            </w:tcBorders>
            <w:vAlign w:val="bottom"/>
          </w:tcPr>
          <w:p w:rsidR="00000000" w:rsidRDefault="00000000">
            <w:pPr>
              <w:spacing w:line="160" w:lineRule="exact"/>
              <w:ind w:right="340"/>
              <w:jc w:val="right"/>
              <w:rPr>
                <w:rFonts w:ascii="Arial" w:eastAsia="Arial Unicode MS" w:hAnsi="Arial"/>
                <w:sz w:val="16"/>
              </w:rPr>
            </w:pPr>
            <w:r>
              <w:rPr>
                <w:rFonts w:ascii="Arial" w:hAnsi="Arial"/>
                <w:sz w:val="16"/>
              </w:rPr>
              <w:t>108</w:t>
            </w:r>
          </w:p>
        </w:tc>
        <w:tc>
          <w:tcPr>
            <w:tcW w:w="1344" w:type="dxa"/>
            <w:tcBorders>
              <w:top w:val="nil"/>
              <w:left w:val="nil"/>
              <w:bottom w:val="single" w:sz="4" w:space="0" w:color="auto"/>
              <w:right w:val="single" w:sz="4" w:space="0" w:color="auto"/>
            </w:tcBorders>
            <w:vAlign w:val="bottom"/>
          </w:tcPr>
          <w:p w:rsidR="00000000" w:rsidRDefault="00000000">
            <w:pPr>
              <w:spacing w:line="160" w:lineRule="exact"/>
              <w:ind w:right="340"/>
              <w:jc w:val="right"/>
              <w:rPr>
                <w:rFonts w:ascii="Arial" w:eastAsia="Arial Unicode MS" w:hAnsi="Arial"/>
                <w:sz w:val="16"/>
              </w:rPr>
            </w:pPr>
            <w:r>
              <w:rPr>
                <w:rFonts w:ascii="Arial" w:hAnsi="Arial"/>
                <w:sz w:val="16"/>
              </w:rPr>
              <w:t>408</w:t>
            </w:r>
          </w:p>
        </w:tc>
        <w:tc>
          <w:tcPr>
            <w:tcW w:w="1215" w:type="dxa"/>
            <w:tcBorders>
              <w:top w:val="nil"/>
              <w:left w:val="nil"/>
              <w:bottom w:val="single" w:sz="4" w:space="0" w:color="auto"/>
              <w:right w:val="single" w:sz="4" w:space="0" w:color="auto"/>
            </w:tcBorders>
            <w:vAlign w:val="bottom"/>
          </w:tcPr>
          <w:p w:rsidR="00000000" w:rsidRDefault="00000000">
            <w:pPr>
              <w:spacing w:line="160" w:lineRule="exact"/>
              <w:ind w:right="340"/>
              <w:jc w:val="right"/>
              <w:rPr>
                <w:rFonts w:ascii="Arial" w:eastAsia="Arial Unicode MS" w:hAnsi="Arial"/>
                <w:sz w:val="16"/>
              </w:rPr>
            </w:pPr>
            <w:r>
              <w:rPr>
                <w:rFonts w:ascii="Arial" w:hAnsi="Arial"/>
                <w:sz w:val="16"/>
              </w:rPr>
              <w:t>746</w:t>
            </w:r>
          </w:p>
        </w:tc>
        <w:tc>
          <w:tcPr>
            <w:tcW w:w="1130" w:type="dxa"/>
            <w:tcBorders>
              <w:top w:val="nil"/>
              <w:left w:val="nil"/>
              <w:bottom w:val="single" w:sz="4" w:space="0" w:color="auto"/>
              <w:right w:val="single" w:sz="8" w:space="0" w:color="auto"/>
            </w:tcBorders>
            <w:vAlign w:val="bottom"/>
          </w:tcPr>
          <w:p w:rsidR="00000000" w:rsidRDefault="00000000">
            <w:pPr>
              <w:spacing w:line="160" w:lineRule="exact"/>
              <w:ind w:right="340"/>
              <w:jc w:val="right"/>
              <w:rPr>
                <w:rFonts w:ascii="Arial" w:eastAsia="Arial Unicode MS" w:hAnsi="Arial"/>
                <w:sz w:val="16"/>
              </w:rPr>
            </w:pPr>
            <w:r>
              <w:rPr>
                <w:rFonts w:ascii="Arial" w:hAnsi="Arial"/>
                <w:sz w:val="16"/>
              </w:rPr>
              <w:t>688</w:t>
            </w:r>
          </w:p>
        </w:tc>
      </w:tr>
      <w:tr w:rsidR="00000000">
        <w:tblPrEx>
          <w:tblCellMar>
            <w:top w:w="0" w:type="dxa"/>
            <w:bottom w:w="0" w:type="dxa"/>
          </w:tblCellMar>
        </w:tblPrEx>
        <w:trPr>
          <w:cantSplit/>
          <w:trHeight w:val="20"/>
          <w:jc w:val="center"/>
        </w:trPr>
        <w:tc>
          <w:tcPr>
            <w:tcW w:w="2112" w:type="dxa"/>
            <w:vMerge/>
            <w:tcBorders>
              <w:top w:val="single" w:sz="4" w:space="0" w:color="auto"/>
              <w:left w:val="single" w:sz="8" w:space="0" w:color="auto"/>
              <w:bottom w:val="single" w:sz="4" w:space="0" w:color="auto"/>
              <w:right w:val="single" w:sz="4" w:space="0" w:color="auto"/>
            </w:tcBorders>
            <w:vAlign w:val="center"/>
          </w:tcPr>
          <w:p w:rsidR="00000000" w:rsidRDefault="00000000">
            <w:pPr>
              <w:spacing w:line="160" w:lineRule="exact"/>
              <w:rPr>
                <w:rFonts w:ascii="Arial" w:eastAsia="Arial Unicode MS" w:hAnsi="Arial"/>
                <w:sz w:val="16"/>
              </w:rPr>
            </w:pPr>
          </w:p>
        </w:tc>
        <w:tc>
          <w:tcPr>
            <w:tcW w:w="1304" w:type="dxa"/>
            <w:tcBorders>
              <w:top w:val="nil"/>
              <w:left w:val="nil"/>
              <w:bottom w:val="single" w:sz="4" w:space="0" w:color="auto"/>
              <w:right w:val="single" w:sz="4" w:space="0" w:color="auto"/>
            </w:tcBorders>
            <w:vAlign w:val="bottom"/>
          </w:tcPr>
          <w:p w:rsidR="00000000" w:rsidRDefault="00000000">
            <w:pPr>
              <w:spacing w:line="160" w:lineRule="exact"/>
              <w:rPr>
                <w:rFonts w:ascii="Arial" w:eastAsia="Arial Unicode MS" w:hAnsi="Arial"/>
                <w:sz w:val="16"/>
              </w:rPr>
            </w:pPr>
            <w:r>
              <w:rPr>
                <w:rFonts w:ascii="Arial" w:hAnsi="Arial"/>
                <w:sz w:val="16"/>
              </w:rPr>
              <w:t>Женщины</w:t>
            </w:r>
          </w:p>
        </w:tc>
        <w:tc>
          <w:tcPr>
            <w:tcW w:w="1219" w:type="dxa"/>
            <w:tcBorders>
              <w:top w:val="nil"/>
              <w:left w:val="nil"/>
              <w:bottom w:val="single" w:sz="4" w:space="0" w:color="auto"/>
              <w:right w:val="single" w:sz="4" w:space="0" w:color="auto"/>
            </w:tcBorders>
            <w:vAlign w:val="bottom"/>
          </w:tcPr>
          <w:p w:rsidR="00000000" w:rsidRDefault="00000000">
            <w:pPr>
              <w:spacing w:line="160" w:lineRule="exact"/>
              <w:ind w:right="340"/>
              <w:jc w:val="right"/>
              <w:rPr>
                <w:rFonts w:ascii="Arial" w:eastAsia="Arial Unicode MS" w:hAnsi="Arial"/>
                <w:sz w:val="16"/>
              </w:rPr>
            </w:pPr>
            <w:r>
              <w:rPr>
                <w:rFonts w:ascii="Arial" w:hAnsi="Arial"/>
                <w:sz w:val="16"/>
              </w:rPr>
              <w:t>22 381</w:t>
            </w:r>
          </w:p>
        </w:tc>
        <w:tc>
          <w:tcPr>
            <w:tcW w:w="1218" w:type="dxa"/>
            <w:tcBorders>
              <w:top w:val="nil"/>
              <w:left w:val="nil"/>
              <w:bottom w:val="single" w:sz="4" w:space="0" w:color="auto"/>
              <w:right w:val="single" w:sz="4" w:space="0" w:color="auto"/>
            </w:tcBorders>
            <w:vAlign w:val="bottom"/>
          </w:tcPr>
          <w:p w:rsidR="00000000" w:rsidRDefault="00000000">
            <w:pPr>
              <w:spacing w:line="160" w:lineRule="exact"/>
              <w:ind w:right="340"/>
              <w:jc w:val="right"/>
              <w:rPr>
                <w:rFonts w:ascii="Arial" w:eastAsia="Arial Unicode MS" w:hAnsi="Arial"/>
                <w:sz w:val="16"/>
              </w:rPr>
            </w:pPr>
            <w:r>
              <w:rPr>
                <w:rFonts w:ascii="Arial" w:hAnsi="Arial"/>
                <w:sz w:val="16"/>
              </w:rPr>
              <w:t>20 069</w:t>
            </w:r>
          </w:p>
        </w:tc>
        <w:tc>
          <w:tcPr>
            <w:tcW w:w="1196" w:type="dxa"/>
            <w:tcBorders>
              <w:top w:val="nil"/>
              <w:left w:val="nil"/>
              <w:bottom w:val="single" w:sz="4" w:space="0" w:color="auto"/>
              <w:right w:val="single" w:sz="4" w:space="0" w:color="auto"/>
            </w:tcBorders>
            <w:vAlign w:val="bottom"/>
          </w:tcPr>
          <w:p w:rsidR="00000000" w:rsidRDefault="00000000">
            <w:pPr>
              <w:spacing w:line="160" w:lineRule="exact"/>
              <w:ind w:right="340"/>
              <w:jc w:val="right"/>
              <w:rPr>
                <w:rFonts w:ascii="Arial" w:eastAsia="Arial Unicode MS" w:hAnsi="Arial"/>
                <w:sz w:val="16"/>
              </w:rPr>
            </w:pPr>
            <w:r>
              <w:rPr>
                <w:rFonts w:ascii="Arial" w:hAnsi="Arial"/>
                <w:sz w:val="16"/>
              </w:rPr>
              <w:t>1 053</w:t>
            </w:r>
          </w:p>
        </w:tc>
        <w:tc>
          <w:tcPr>
            <w:tcW w:w="1151" w:type="dxa"/>
            <w:tcBorders>
              <w:top w:val="nil"/>
              <w:left w:val="nil"/>
              <w:bottom w:val="single" w:sz="4" w:space="0" w:color="auto"/>
              <w:right w:val="single" w:sz="4" w:space="0" w:color="auto"/>
            </w:tcBorders>
            <w:vAlign w:val="bottom"/>
          </w:tcPr>
          <w:p w:rsidR="00000000" w:rsidRDefault="00000000">
            <w:pPr>
              <w:spacing w:line="160" w:lineRule="exact"/>
              <w:ind w:right="340"/>
              <w:jc w:val="right"/>
              <w:rPr>
                <w:rFonts w:ascii="Arial" w:eastAsia="Arial Unicode MS" w:hAnsi="Arial"/>
                <w:sz w:val="16"/>
              </w:rPr>
            </w:pPr>
            <w:r>
              <w:rPr>
                <w:rFonts w:ascii="Arial" w:hAnsi="Arial"/>
                <w:sz w:val="16"/>
              </w:rPr>
              <w:t>223</w:t>
            </w:r>
          </w:p>
        </w:tc>
        <w:tc>
          <w:tcPr>
            <w:tcW w:w="1152" w:type="dxa"/>
            <w:tcBorders>
              <w:top w:val="nil"/>
              <w:left w:val="nil"/>
              <w:bottom w:val="single" w:sz="4" w:space="0" w:color="auto"/>
              <w:right w:val="single" w:sz="4" w:space="0" w:color="auto"/>
            </w:tcBorders>
            <w:vAlign w:val="bottom"/>
          </w:tcPr>
          <w:p w:rsidR="00000000" w:rsidRDefault="00000000">
            <w:pPr>
              <w:spacing w:line="160" w:lineRule="exact"/>
              <w:ind w:right="340"/>
              <w:jc w:val="right"/>
              <w:rPr>
                <w:rFonts w:ascii="Arial" w:eastAsia="Arial Unicode MS" w:hAnsi="Arial"/>
                <w:sz w:val="16"/>
              </w:rPr>
            </w:pPr>
            <w:r>
              <w:rPr>
                <w:rFonts w:ascii="Arial" w:hAnsi="Arial"/>
                <w:sz w:val="16"/>
              </w:rPr>
              <w:t>66</w:t>
            </w:r>
          </w:p>
        </w:tc>
        <w:tc>
          <w:tcPr>
            <w:tcW w:w="1344" w:type="dxa"/>
            <w:tcBorders>
              <w:top w:val="nil"/>
              <w:left w:val="nil"/>
              <w:bottom w:val="single" w:sz="4" w:space="0" w:color="auto"/>
              <w:right w:val="single" w:sz="4" w:space="0" w:color="auto"/>
            </w:tcBorders>
            <w:vAlign w:val="bottom"/>
          </w:tcPr>
          <w:p w:rsidR="00000000" w:rsidRDefault="00000000">
            <w:pPr>
              <w:spacing w:line="160" w:lineRule="exact"/>
              <w:ind w:right="340"/>
              <w:jc w:val="right"/>
              <w:rPr>
                <w:rFonts w:ascii="Arial" w:eastAsia="Arial Unicode MS" w:hAnsi="Arial"/>
                <w:sz w:val="16"/>
              </w:rPr>
            </w:pPr>
            <w:r>
              <w:rPr>
                <w:rFonts w:ascii="Arial" w:hAnsi="Arial"/>
                <w:sz w:val="16"/>
              </w:rPr>
              <w:t>252</w:t>
            </w:r>
          </w:p>
        </w:tc>
        <w:tc>
          <w:tcPr>
            <w:tcW w:w="1215" w:type="dxa"/>
            <w:tcBorders>
              <w:top w:val="nil"/>
              <w:left w:val="nil"/>
              <w:bottom w:val="single" w:sz="4" w:space="0" w:color="auto"/>
              <w:right w:val="single" w:sz="4" w:space="0" w:color="auto"/>
            </w:tcBorders>
            <w:vAlign w:val="bottom"/>
          </w:tcPr>
          <w:p w:rsidR="00000000" w:rsidRDefault="00000000">
            <w:pPr>
              <w:spacing w:line="160" w:lineRule="exact"/>
              <w:ind w:right="340"/>
              <w:jc w:val="right"/>
              <w:rPr>
                <w:rFonts w:ascii="Arial" w:eastAsia="Arial Unicode MS" w:hAnsi="Arial"/>
                <w:sz w:val="16"/>
              </w:rPr>
            </w:pPr>
            <w:r>
              <w:rPr>
                <w:rFonts w:ascii="Arial" w:hAnsi="Arial"/>
                <w:sz w:val="16"/>
              </w:rPr>
              <w:t>386</w:t>
            </w:r>
          </w:p>
        </w:tc>
        <w:tc>
          <w:tcPr>
            <w:tcW w:w="1130" w:type="dxa"/>
            <w:tcBorders>
              <w:top w:val="nil"/>
              <w:left w:val="nil"/>
              <w:bottom w:val="single" w:sz="4" w:space="0" w:color="auto"/>
              <w:right w:val="single" w:sz="8" w:space="0" w:color="auto"/>
            </w:tcBorders>
            <w:vAlign w:val="bottom"/>
          </w:tcPr>
          <w:p w:rsidR="00000000" w:rsidRDefault="00000000">
            <w:pPr>
              <w:spacing w:line="160" w:lineRule="exact"/>
              <w:ind w:right="340"/>
              <w:jc w:val="right"/>
              <w:rPr>
                <w:rFonts w:ascii="Arial" w:eastAsia="Arial Unicode MS" w:hAnsi="Arial"/>
                <w:sz w:val="16"/>
              </w:rPr>
            </w:pPr>
            <w:r>
              <w:rPr>
                <w:rFonts w:ascii="Arial" w:hAnsi="Arial"/>
                <w:sz w:val="16"/>
              </w:rPr>
              <w:t>332</w:t>
            </w:r>
          </w:p>
        </w:tc>
      </w:tr>
      <w:tr w:rsidR="00000000">
        <w:tblPrEx>
          <w:tblCellMar>
            <w:top w:w="0" w:type="dxa"/>
            <w:bottom w:w="0" w:type="dxa"/>
          </w:tblCellMar>
        </w:tblPrEx>
        <w:trPr>
          <w:cantSplit/>
          <w:trHeight w:val="20"/>
          <w:jc w:val="center"/>
        </w:trPr>
        <w:tc>
          <w:tcPr>
            <w:tcW w:w="2112" w:type="dxa"/>
            <w:vMerge w:val="restart"/>
            <w:tcBorders>
              <w:top w:val="single" w:sz="4" w:space="0" w:color="auto"/>
              <w:left w:val="single" w:sz="8" w:space="0" w:color="auto"/>
              <w:bottom w:val="single" w:sz="8" w:space="0" w:color="000000"/>
              <w:right w:val="single" w:sz="4" w:space="0" w:color="auto"/>
            </w:tcBorders>
            <w:vAlign w:val="center"/>
          </w:tcPr>
          <w:p w:rsidR="00000000" w:rsidRDefault="00000000">
            <w:pPr>
              <w:spacing w:line="160" w:lineRule="exact"/>
              <w:jc w:val="center"/>
              <w:rPr>
                <w:rFonts w:ascii="Arial" w:eastAsia="Arial Unicode MS" w:hAnsi="Arial"/>
                <w:sz w:val="16"/>
              </w:rPr>
            </w:pPr>
            <w:r>
              <w:rPr>
                <w:rFonts w:ascii="Arial" w:hAnsi="Arial"/>
                <w:sz w:val="16"/>
              </w:rPr>
              <w:t xml:space="preserve">2001/02 </w:t>
            </w:r>
          </w:p>
        </w:tc>
        <w:tc>
          <w:tcPr>
            <w:tcW w:w="1304" w:type="dxa"/>
            <w:tcBorders>
              <w:top w:val="nil"/>
              <w:left w:val="nil"/>
              <w:bottom w:val="single" w:sz="4" w:space="0" w:color="auto"/>
              <w:right w:val="single" w:sz="4" w:space="0" w:color="auto"/>
            </w:tcBorders>
            <w:vAlign w:val="bottom"/>
          </w:tcPr>
          <w:p w:rsidR="00000000" w:rsidRDefault="00000000">
            <w:pPr>
              <w:spacing w:line="160" w:lineRule="exact"/>
              <w:rPr>
                <w:rFonts w:ascii="Arial" w:eastAsia="Arial Unicode MS" w:hAnsi="Arial"/>
                <w:sz w:val="16"/>
              </w:rPr>
            </w:pPr>
            <w:r>
              <w:rPr>
                <w:rFonts w:ascii="Arial" w:hAnsi="Arial"/>
                <w:sz w:val="16"/>
              </w:rPr>
              <w:t>Всего</w:t>
            </w:r>
          </w:p>
        </w:tc>
        <w:tc>
          <w:tcPr>
            <w:tcW w:w="1219" w:type="dxa"/>
            <w:tcBorders>
              <w:top w:val="nil"/>
              <w:left w:val="nil"/>
              <w:bottom w:val="single" w:sz="4" w:space="0" w:color="auto"/>
              <w:right w:val="single" w:sz="4" w:space="0" w:color="auto"/>
            </w:tcBorders>
            <w:vAlign w:val="bottom"/>
          </w:tcPr>
          <w:p w:rsidR="00000000" w:rsidRDefault="00000000">
            <w:pPr>
              <w:spacing w:line="160" w:lineRule="exact"/>
              <w:ind w:right="340"/>
              <w:jc w:val="right"/>
              <w:rPr>
                <w:rFonts w:ascii="Arial" w:eastAsia="Arial Unicode MS" w:hAnsi="Arial"/>
                <w:sz w:val="16"/>
              </w:rPr>
            </w:pPr>
            <w:r>
              <w:rPr>
                <w:rFonts w:ascii="Arial" w:hAnsi="Arial"/>
                <w:sz w:val="16"/>
              </w:rPr>
              <w:t>44 575</w:t>
            </w:r>
          </w:p>
        </w:tc>
        <w:tc>
          <w:tcPr>
            <w:tcW w:w="1218" w:type="dxa"/>
            <w:tcBorders>
              <w:top w:val="nil"/>
              <w:left w:val="nil"/>
              <w:bottom w:val="single" w:sz="4" w:space="0" w:color="auto"/>
              <w:right w:val="single" w:sz="4" w:space="0" w:color="auto"/>
            </w:tcBorders>
            <w:vAlign w:val="bottom"/>
          </w:tcPr>
          <w:p w:rsidR="00000000" w:rsidRDefault="00000000">
            <w:pPr>
              <w:spacing w:line="160" w:lineRule="exact"/>
              <w:ind w:right="340"/>
              <w:jc w:val="right"/>
              <w:rPr>
                <w:rFonts w:ascii="Arial" w:eastAsia="Arial Unicode MS" w:hAnsi="Arial"/>
                <w:sz w:val="16"/>
              </w:rPr>
            </w:pPr>
            <w:r>
              <w:rPr>
                <w:rFonts w:ascii="Arial" w:hAnsi="Arial"/>
                <w:sz w:val="16"/>
              </w:rPr>
              <w:t>39 765</w:t>
            </w:r>
          </w:p>
        </w:tc>
        <w:tc>
          <w:tcPr>
            <w:tcW w:w="1196" w:type="dxa"/>
            <w:tcBorders>
              <w:top w:val="nil"/>
              <w:left w:val="nil"/>
              <w:bottom w:val="single" w:sz="4" w:space="0" w:color="auto"/>
              <w:right w:val="single" w:sz="4" w:space="0" w:color="auto"/>
            </w:tcBorders>
            <w:vAlign w:val="bottom"/>
          </w:tcPr>
          <w:p w:rsidR="00000000" w:rsidRDefault="00000000">
            <w:pPr>
              <w:spacing w:line="160" w:lineRule="exact"/>
              <w:ind w:right="340"/>
              <w:jc w:val="right"/>
              <w:rPr>
                <w:rFonts w:ascii="Arial" w:eastAsia="Arial Unicode MS" w:hAnsi="Arial"/>
                <w:sz w:val="16"/>
              </w:rPr>
            </w:pPr>
            <w:r>
              <w:rPr>
                <w:rFonts w:ascii="Arial" w:hAnsi="Arial"/>
                <w:sz w:val="16"/>
              </w:rPr>
              <w:t>2 192</w:t>
            </w:r>
          </w:p>
        </w:tc>
        <w:tc>
          <w:tcPr>
            <w:tcW w:w="1151" w:type="dxa"/>
            <w:tcBorders>
              <w:top w:val="nil"/>
              <w:left w:val="nil"/>
              <w:bottom w:val="single" w:sz="4" w:space="0" w:color="auto"/>
              <w:right w:val="single" w:sz="4" w:space="0" w:color="auto"/>
            </w:tcBorders>
            <w:vAlign w:val="bottom"/>
          </w:tcPr>
          <w:p w:rsidR="00000000" w:rsidRDefault="00000000">
            <w:pPr>
              <w:spacing w:line="160" w:lineRule="exact"/>
              <w:ind w:right="340"/>
              <w:jc w:val="right"/>
              <w:rPr>
                <w:rFonts w:ascii="Arial" w:eastAsia="Arial Unicode MS" w:hAnsi="Arial"/>
                <w:sz w:val="16"/>
              </w:rPr>
            </w:pPr>
            <w:r>
              <w:rPr>
                <w:rFonts w:ascii="Arial" w:hAnsi="Arial"/>
                <w:sz w:val="16"/>
              </w:rPr>
              <w:t>546</w:t>
            </w:r>
          </w:p>
        </w:tc>
        <w:tc>
          <w:tcPr>
            <w:tcW w:w="1152" w:type="dxa"/>
            <w:tcBorders>
              <w:top w:val="nil"/>
              <w:left w:val="nil"/>
              <w:bottom w:val="single" w:sz="4" w:space="0" w:color="auto"/>
              <w:right w:val="single" w:sz="4" w:space="0" w:color="auto"/>
            </w:tcBorders>
            <w:vAlign w:val="bottom"/>
          </w:tcPr>
          <w:p w:rsidR="00000000" w:rsidRDefault="00000000">
            <w:pPr>
              <w:spacing w:line="160" w:lineRule="exact"/>
              <w:ind w:right="340"/>
              <w:jc w:val="right"/>
              <w:rPr>
                <w:rFonts w:ascii="Arial" w:eastAsia="Arial Unicode MS" w:hAnsi="Arial"/>
                <w:sz w:val="16"/>
              </w:rPr>
            </w:pPr>
            <w:r>
              <w:rPr>
                <w:rFonts w:ascii="Arial" w:hAnsi="Arial"/>
                <w:sz w:val="16"/>
              </w:rPr>
              <w:t>126</w:t>
            </w:r>
          </w:p>
        </w:tc>
        <w:tc>
          <w:tcPr>
            <w:tcW w:w="1344" w:type="dxa"/>
            <w:tcBorders>
              <w:top w:val="nil"/>
              <w:left w:val="nil"/>
              <w:bottom w:val="single" w:sz="4" w:space="0" w:color="auto"/>
              <w:right w:val="single" w:sz="4" w:space="0" w:color="auto"/>
            </w:tcBorders>
            <w:vAlign w:val="bottom"/>
          </w:tcPr>
          <w:p w:rsidR="00000000" w:rsidRDefault="00000000">
            <w:pPr>
              <w:spacing w:line="160" w:lineRule="exact"/>
              <w:ind w:right="340"/>
              <w:jc w:val="right"/>
              <w:rPr>
                <w:rFonts w:ascii="Arial" w:eastAsia="Arial Unicode MS" w:hAnsi="Arial"/>
                <w:sz w:val="16"/>
              </w:rPr>
            </w:pPr>
            <w:r>
              <w:rPr>
                <w:rFonts w:ascii="Arial" w:hAnsi="Arial"/>
                <w:sz w:val="16"/>
              </w:rPr>
              <w:t>417</w:t>
            </w:r>
          </w:p>
        </w:tc>
        <w:tc>
          <w:tcPr>
            <w:tcW w:w="1215" w:type="dxa"/>
            <w:tcBorders>
              <w:top w:val="nil"/>
              <w:left w:val="nil"/>
              <w:bottom w:val="single" w:sz="4" w:space="0" w:color="auto"/>
              <w:right w:val="single" w:sz="4" w:space="0" w:color="auto"/>
            </w:tcBorders>
            <w:vAlign w:val="bottom"/>
          </w:tcPr>
          <w:p w:rsidR="00000000" w:rsidRDefault="00000000">
            <w:pPr>
              <w:spacing w:line="160" w:lineRule="exact"/>
              <w:ind w:right="340"/>
              <w:jc w:val="right"/>
              <w:rPr>
                <w:rFonts w:ascii="Arial" w:eastAsia="Arial Unicode MS" w:hAnsi="Arial"/>
                <w:sz w:val="16"/>
              </w:rPr>
            </w:pPr>
            <w:r>
              <w:rPr>
                <w:rFonts w:ascii="Arial" w:hAnsi="Arial"/>
                <w:sz w:val="16"/>
              </w:rPr>
              <w:t>822</w:t>
            </w:r>
          </w:p>
        </w:tc>
        <w:tc>
          <w:tcPr>
            <w:tcW w:w="1130" w:type="dxa"/>
            <w:tcBorders>
              <w:top w:val="nil"/>
              <w:left w:val="nil"/>
              <w:bottom w:val="single" w:sz="4" w:space="0" w:color="auto"/>
              <w:right w:val="single" w:sz="8" w:space="0" w:color="auto"/>
            </w:tcBorders>
            <w:vAlign w:val="bottom"/>
          </w:tcPr>
          <w:p w:rsidR="00000000" w:rsidRDefault="00000000">
            <w:pPr>
              <w:spacing w:line="160" w:lineRule="exact"/>
              <w:ind w:right="340"/>
              <w:jc w:val="right"/>
              <w:rPr>
                <w:rFonts w:ascii="Arial" w:eastAsia="Arial Unicode MS" w:hAnsi="Arial"/>
                <w:sz w:val="16"/>
              </w:rPr>
            </w:pPr>
            <w:r>
              <w:rPr>
                <w:rFonts w:ascii="Arial" w:hAnsi="Arial"/>
                <w:sz w:val="16"/>
              </w:rPr>
              <w:t>707</w:t>
            </w:r>
          </w:p>
        </w:tc>
      </w:tr>
      <w:tr w:rsidR="00000000">
        <w:tblPrEx>
          <w:tblCellMar>
            <w:top w:w="0" w:type="dxa"/>
            <w:bottom w:w="0" w:type="dxa"/>
          </w:tblCellMar>
        </w:tblPrEx>
        <w:trPr>
          <w:cantSplit/>
          <w:trHeight w:val="20"/>
          <w:jc w:val="center"/>
        </w:trPr>
        <w:tc>
          <w:tcPr>
            <w:tcW w:w="2112" w:type="dxa"/>
            <w:vMerge/>
            <w:tcBorders>
              <w:top w:val="single" w:sz="4" w:space="0" w:color="auto"/>
              <w:left w:val="single" w:sz="8" w:space="0" w:color="auto"/>
              <w:bottom w:val="single" w:sz="8" w:space="0" w:color="000000"/>
              <w:right w:val="single" w:sz="4" w:space="0" w:color="auto"/>
            </w:tcBorders>
            <w:vAlign w:val="center"/>
          </w:tcPr>
          <w:p w:rsidR="00000000" w:rsidRDefault="00000000">
            <w:pPr>
              <w:spacing w:line="160" w:lineRule="exact"/>
              <w:rPr>
                <w:rFonts w:ascii="Arial" w:eastAsia="Arial Unicode MS" w:hAnsi="Arial"/>
                <w:sz w:val="16"/>
              </w:rPr>
            </w:pPr>
          </w:p>
        </w:tc>
        <w:tc>
          <w:tcPr>
            <w:tcW w:w="1304" w:type="dxa"/>
            <w:tcBorders>
              <w:top w:val="nil"/>
              <w:left w:val="nil"/>
              <w:bottom w:val="single" w:sz="8" w:space="0" w:color="auto"/>
              <w:right w:val="single" w:sz="4" w:space="0" w:color="auto"/>
            </w:tcBorders>
            <w:vAlign w:val="bottom"/>
          </w:tcPr>
          <w:p w:rsidR="00000000" w:rsidRDefault="00000000">
            <w:pPr>
              <w:spacing w:line="160" w:lineRule="exact"/>
              <w:rPr>
                <w:rFonts w:ascii="Arial" w:eastAsia="Arial Unicode MS" w:hAnsi="Arial"/>
                <w:sz w:val="16"/>
              </w:rPr>
            </w:pPr>
            <w:r>
              <w:rPr>
                <w:rFonts w:ascii="Arial" w:hAnsi="Arial"/>
                <w:sz w:val="16"/>
              </w:rPr>
              <w:t>Женщины</w:t>
            </w:r>
          </w:p>
        </w:tc>
        <w:tc>
          <w:tcPr>
            <w:tcW w:w="1219" w:type="dxa"/>
            <w:tcBorders>
              <w:top w:val="nil"/>
              <w:left w:val="nil"/>
              <w:bottom w:val="single" w:sz="8" w:space="0" w:color="auto"/>
              <w:right w:val="single" w:sz="4" w:space="0" w:color="auto"/>
            </w:tcBorders>
            <w:vAlign w:val="bottom"/>
          </w:tcPr>
          <w:p w:rsidR="00000000" w:rsidRDefault="00000000">
            <w:pPr>
              <w:spacing w:line="160" w:lineRule="exact"/>
              <w:ind w:right="340"/>
              <w:jc w:val="right"/>
              <w:rPr>
                <w:rFonts w:ascii="Arial" w:eastAsia="Arial Unicode MS" w:hAnsi="Arial"/>
                <w:sz w:val="16"/>
              </w:rPr>
            </w:pPr>
            <w:r>
              <w:rPr>
                <w:rFonts w:ascii="Arial" w:hAnsi="Arial"/>
                <w:sz w:val="16"/>
              </w:rPr>
              <w:t>24 626</w:t>
            </w:r>
          </w:p>
        </w:tc>
        <w:tc>
          <w:tcPr>
            <w:tcW w:w="1218" w:type="dxa"/>
            <w:tcBorders>
              <w:top w:val="nil"/>
              <w:left w:val="nil"/>
              <w:bottom w:val="single" w:sz="8" w:space="0" w:color="auto"/>
              <w:right w:val="single" w:sz="4" w:space="0" w:color="auto"/>
            </w:tcBorders>
            <w:vAlign w:val="bottom"/>
          </w:tcPr>
          <w:p w:rsidR="00000000" w:rsidRDefault="00000000">
            <w:pPr>
              <w:spacing w:line="160" w:lineRule="exact"/>
              <w:ind w:right="340"/>
              <w:jc w:val="right"/>
              <w:rPr>
                <w:rFonts w:ascii="Arial" w:eastAsia="Arial Unicode MS" w:hAnsi="Arial"/>
                <w:sz w:val="16"/>
              </w:rPr>
            </w:pPr>
            <w:r>
              <w:rPr>
                <w:rFonts w:ascii="Arial" w:hAnsi="Arial"/>
                <w:sz w:val="16"/>
              </w:rPr>
              <w:t>22 149</w:t>
            </w:r>
          </w:p>
        </w:tc>
        <w:tc>
          <w:tcPr>
            <w:tcW w:w="1196" w:type="dxa"/>
            <w:tcBorders>
              <w:top w:val="nil"/>
              <w:left w:val="nil"/>
              <w:bottom w:val="single" w:sz="8" w:space="0" w:color="auto"/>
              <w:right w:val="single" w:sz="4" w:space="0" w:color="auto"/>
            </w:tcBorders>
            <w:vAlign w:val="bottom"/>
          </w:tcPr>
          <w:p w:rsidR="00000000" w:rsidRDefault="00000000">
            <w:pPr>
              <w:spacing w:line="160" w:lineRule="exact"/>
              <w:ind w:right="340"/>
              <w:jc w:val="right"/>
              <w:rPr>
                <w:rFonts w:ascii="Arial" w:eastAsia="Arial Unicode MS" w:hAnsi="Arial"/>
                <w:sz w:val="16"/>
              </w:rPr>
            </w:pPr>
            <w:r>
              <w:rPr>
                <w:rFonts w:ascii="Arial" w:hAnsi="Arial"/>
                <w:sz w:val="16"/>
              </w:rPr>
              <w:t>1 094</w:t>
            </w:r>
          </w:p>
        </w:tc>
        <w:tc>
          <w:tcPr>
            <w:tcW w:w="1151" w:type="dxa"/>
            <w:tcBorders>
              <w:top w:val="nil"/>
              <w:left w:val="nil"/>
              <w:bottom w:val="single" w:sz="8" w:space="0" w:color="auto"/>
              <w:right w:val="single" w:sz="4" w:space="0" w:color="auto"/>
            </w:tcBorders>
            <w:vAlign w:val="bottom"/>
          </w:tcPr>
          <w:p w:rsidR="00000000" w:rsidRDefault="00000000">
            <w:pPr>
              <w:spacing w:line="160" w:lineRule="exact"/>
              <w:ind w:right="340"/>
              <w:jc w:val="right"/>
              <w:rPr>
                <w:rFonts w:ascii="Arial" w:eastAsia="Arial Unicode MS" w:hAnsi="Arial"/>
                <w:sz w:val="16"/>
              </w:rPr>
            </w:pPr>
            <w:r>
              <w:rPr>
                <w:rFonts w:ascii="Arial" w:hAnsi="Arial"/>
                <w:sz w:val="16"/>
              </w:rPr>
              <w:t>269</w:t>
            </w:r>
          </w:p>
        </w:tc>
        <w:tc>
          <w:tcPr>
            <w:tcW w:w="1152" w:type="dxa"/>
            <w:tcBorders>
              <w:top w:val="nil"/>
              <w:left w:val="nil"/>
              <w:bottom w:val="single" w:sz="8" w:space="0" w:color="auto"/>
              <w:right w:val="single" w:sz="4" w:space="0" w:color="auto"/>
            </w:tcBorders>
            <w:vAlign w:val="bottom"/>
          </w:tcPr>
          <w:p w:rsidR="00000000" w:rsidRDefault="00000000">
            <w:pPr>
              <w:spacing w:line="160" w:lineRule="exact"/>
              <w:ind w:right="340"/>
              <w:jc w:val="right"/>
              <w:rPr>
                <w:rFonts w:ascii="Arial" w:eastAsia="Arial Unicode MS" w:hAnsi="Arial"/>
                <w:sz w:val="16"/>
              </w:rPr>
            </w:pPr>
            <w:r>
              <w:rPr>
                <w:rFonts w:ascii="Arial" w:hAnsi="Arial"/>
                <w:sz w:val="16"/>
              </w:rPr>
              <w:t>68</w:t>
            </w:r>
          </w:p>
        </w:tc>
        <w:tc>
          <w:tcPr>
            <w:tcW w:w="1344" w:type="dxa"/>
            <w:tcBorders>
              <w:top w:val="nil"/>
              <w:left w:val="nil"/>
              <w:bottom w:val="single" w:sz="8" w:space="0" w:color="auto"/>
              <w:right w:val="single" w:sz="4" w:space="0" w:color="auto"/>
            </w:tcBorders>
            <w:vAlign w:val="bottom"/>
          </w:tcPr>
          <w:p w:rsidR="00000000" w:rsidRDefault="00000000">
            <w:pPr>
              <w:spacing w:line="160" w:lineRule="exact"/>
              <w:ind w:right="340"/>
              <w:jc w:val="right"/>
              <w:rPr>
                <w:rFonts w:ascii="Arial" w:eastAsia="Arial Unicode MS" w:hAnsi="Arial"/>
                <w:sz w:val="16"/>
              </w:rPr>
            </w:pPr>
            <w:r>
              <w:rPr>
                <w:rFonts w:ascii="Arial" w:hAnsi="Arial"/>
                <w:sz w:val="16"/>
              </w:rPr>
              <w:t>257</w:t>
            </w:r>
          </w:p>
        </w:tc>
        <w:tc>
          <w:tcPr>
            <w:tcW w:w="1215" w:type="dxa"/>
            <w:tcBorders>
              <w:top w:val="nil"/>
              <w:left w:val="nil"/>
              <w:bottom w:val="single" w:sz="8" w:space="0" w:color="auto"/>
              <w:right w:val="single" w:sz="4" w:space="0" w:color="auto"/>
            </w:tcBorders>
            <w:vAlign w:val="bottom"/>
          </w:tcPr>
          <w:p w:rsidR="00000000" w:rsidRDefault="00000000">
            <w:pPr>
              <w:spacing w:line="160" w:lineRule="exact"/>
              <w:ind w:right="340"/>
              <w:jc w:val="right"/>
              <w:rPr>
                <w:rFonts w:ascii="Arial" w:eastAsia="Arial Unicode MS" w:hAnsi="Arial"/>
                <w:sz w:val="16"/>
              </w:rPr>
            </w:pPr>
            <w:r>
              <w:rPr>
                <w:rFonts w:ascii="Arial" w:hAnsi="Arial"/>
                <w:sz w:val="16"/>
              </w:rPr>
              <w:t>425</w:t>
            </w:r>
          </w:p>
        </w:tc>
        <w:tc>
          <w:tcPr>
            <w:tcW w:w="1130" w:type="dxa"/>
            <w:tcBorders>
              <w:top w:val="nil"/>
              <w:left w:val="nil"/>
              <w:bottom w:val="single" w:sz="8" w:space="0" w:color="auto"/>
              <w:right w:val="single" w:sz="8" w:space="0" w:color="auto"/>
            </w:tcBorders>
            <w:vAlign w:val="bottom"/>
          </w:tcPr>
          <w:p w:rsidR="00000000" w:rsidRDefault="00000000">
            <w:pPr>
              <w:spacing w:line="160" w:lineRule="exact"/>
              <w:ind w:right="340"/>
              <w:jc w:val="right"/>
              <w:rPr>
                <w:rFonts w:ascii="Arial" w:eastAsia="Arial Unicode MS" w:hAnsi="Arial"/>
                <w:sz w:val="16"/>
              </w:rPr>
            </w:pPr>
            <w:r>
              <w:rPr>
                <w:rFonts w:ascii="Arial" w:hAnsi="Arial"/>
                <w:sz w:val="16"/>
              </w:rPr>
              <w:t>364</w:t>
            </w:r>
          </w:p>
        </w:tc>
      </w:tr>
    </w:tbl>
    <w:p w:rsidR="00000000" w:rsidRDefault="00000000">
      <w:pPr>
        <w:spacing w:before="60"/>
        <w:jc w:val="both"/>
        <w:rPr>
          <w:rFonts w:ascii="Arial" w:hAnsi="Arial"/>
          <w:sz w:val="16"/>
        </w:rPr>
      </w:pPr>
      <w:r>
        <w:rPr>
          <w:rFonts w:ascii="Arial" w:hAnsi="Arial"/>
          <w:i/>
          <w:sz w:val="16"/>
        </w:rPr>
        <w:t>Источник: Государственная статистическая служба.</w:t>
      </w:r>
    </w:p>
    <w:p w:rsidR="00000000" w:rsidRDefault="00000000">
      <w:pPr>
        <w:jc w:val="both"/>
        <w:rPr>
          <w:rFonts w:ascii="Arial" w:hAnsi="Arial"/>
          <w:sz w:val="18"/>
        </w:rPr>
        <w:sectPr w:rsidR="00000000">
          <w:headerReference w:type="even" r:id="rId66"/>
          <w:headerReference w:type="default" r:id="rId67"/>
          <w:footerReference w:type="even" r:id="rId68"/>
          <w:footerReference w:type="default" r:id="rId69"/>
          <w:pgSz w:w="15842" w:h="12242" w:orient="landscape" w:code="1"/>
          <w:pgMar w:top="1298" w:right="1134" w:bottom="1298" w:left="1701" w:header="720" w:footer="720" w:gutter="0"/>
          <w:cols w:space="720"/>
        </w:sect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39"/>
      </w:tblGrid>
      <w:tr w:rsidR="00000000">
        <w:tblPrEx>
          <w:tblCellMar>
            <w:top w:w="0" w:type="dxa"/>
            <w:bottom w:w="0" w:type="dxa"/>
          </w:tblCellMar>
        </w:tblPrEx>
        <w:tc>
          <w:tcPr>
            <w:tcW w:w="9639" w:type="dxa"/>
            <w:shd w:val="clear" w:color="auto" w:fill="C0C0C0"/>
          </w:tcPr>
          <w:p w:rsidR="00000000" w:rsidRDefault="00000000">
            <w:pPr>
              <w:spacing w:before="120" w:after="120"/>
              <w:jc w:val="center"/>
              <w:rPr>
                <w:rFonts w:ascii="Arial" w:hAnsi="Arial"/>
              </w:rPr>
            </w:pPr>
            <w:r>
              <w:rPr>
                <w:rFonts w:ascii="Arial" w:hAnsi="Arial"/>
                <w:b/>
              </w:rPr>
              <w:t>СОЦИАЛЬНАЯ ЗАЩИТА</w:t>
            </w:r>
          </w:p>
        </w:tc>
      </w:tr>
    </w:tbl>
    <w:p w:rsidR="00000000" w:rsidRDefault="00000000">
      <w:pPr>
        <w:jc w:val="both"/>
        <w:rPr>
          <w:rFonts w:ascii="Arial" w:hAnsi="Arial"/>
          <w:sz w:val="18"/>
        </w:rPr>
      </w:pPr>
    </w:p>
    <w:p w:rsidR="00000000" w:rsidRDefault="00000000">
      <w:pPr>
        <w:jc w:val="both"/>
        <w:rPr>
          <w:rFonts w:ascii="Arial" w:hAnsi="Arial"/>
          <w:sz w:val="18"/>
        </w:rPr>
      </w:pPr>
      <w:r>
        <w:rPr>
          <w:rFonts w:ascii="Arial" w:hAnsi="Arial"/>
          <w:sz w:val="18"/>
        </w:rPr>
        <w:t>Помимо стипендий государство также предоставляет школьникам и студентам возможность на равных основаниях проживать в общежитиях. В 2001/02 учебном году 4309 студентов размещались в 7 общежитиях и 3146 учеников – в 32 школах-интернатах. В 2000/01 учебном году 5385 студентов размещались в 8 общежитиях и 3610 школьников – в школах-интернатах, а в 1999/2000 учебном году 5191 студент размещался в 8 общежитиях и 3616 учеников – в 32 школах-интернатах.</w:t>
      </w:r>
    </w:p>
    <w:p w:rsidR="00000000" w:rsidRDefault="00000000">
      <w:pPr>
        <w:jc w:val="both"/>
        <w:rPr>
          <w:rFonts w:ascii="Arial" w:hAnsi="Arial"/>
          <w:sz w:val="18"/>
        </w:rPr>
      </w:pPr>
    </w:p>
    <w:p w:rsidR="00000000" w:rsidRDefault="00000000">
      <w:pPr>
        <w:jc w:val="both"/>
        <w:rPr>
          <w:rFonts w:ascii="Arial" w:hAnsi="Arial"/>
          <w:sz w:val="18"/>
        </w:rPr>
      </w:pPr>
      <w:r>
        <w:rPr>
          <w:rFonts w:ascii="Arial" w:hAnsi="Arial"/>
          <w:sz w:val="18"/>
        </w:rPr>
        <w:t>Принятая в Республике Македонии система защиты детей осуществляется по следующим направлениям: уход, воспитание и обучение детей дошкольного возраста и прочее.</w:t>
      </w:r>
    </w:p>
    <w:p w:rsidR="00000000" w:rsidRDefault="00000000">
      <w:pPr>
        <w:jc w:val="both"/>
        <w:rPr>
          <w:rFonts w:ascii="Arial" w:hAnsi="Arial"/>
          <w:sz w:val="18"/>
        </w:rPr>
      </w:pPr>
    </w:p>
    <w:p w:rsidR="00000000" w:rsidRDefault="00000000">
      <w:pPr>
        <w:jc w:val="both"/>
        <w:rPr>
          <w:rFonts w:ascii="Arial" w:hAnsi="Arial"/>
          <w:sz w:val="18"/>
        </w:rPr>
      </w:pPr>
      <w:r>
        <w:rPr>
          <w:rFonts w:ascii="Arial" w:hAnsi="Arial"/>
          <w:sz w:val="18"/>
        </w:rPr>
        <w:t>Имеются два вида учреждений, осуществляющих дошкольное обучение и уход за маленькими детьми:</w:t>
      </w:r>
    </w:p>
    <w:p w:rsidR="00000000" w:rsidRDefault="00000000">
      <w:pPr>
        <w:jc w:val="both"/>
        <w:rPr>
          <w:rFonts w:ascii="Arial" w:hAnsi="Arial"/>
          <w:sz w:val="18"/>
        </w:rPr>
      </w:pPr>
    </w:p>
    <w:p w:rsidR="00000000" w:rsidRDefault="00000000">
      <w:pPr>
        <w:tabs>
          <w:tab w:val="left" w:pos="340"/>
        </w:tabs>
        <w:ind w:left="340" w:hanging="340"/>
        <w:jc w:val="both"/>
        <w:rPr>
          <w:rFonts w:ascii="Arial" w:hAnsi="Arial"/>
          <w:sz w:val="18"/>
        </w:rPr>
      </w:pPr>
      <w:r>
        <w:rPr>
          <w:rFonts w:ascii="Arial" w:hAnsi="Arial"/>
          <w:sz w:val="18"/>
        </w:rPr>
        <w:sym w:font="Symbol" w:char="F0B7"/>
      </w:r>
      <w:r>
        <w:rPr>
          <w:rFonts w:ascii="Arial" w:hAnsi="Arial"/>
          <w:sz w:val="18"/>
        </w:rPr>
        <w:tab/>
        <w:t>Учреждения по обучению и уходу (упомянутые выше, а также дошкольные учреждения или детские сады), а именно: ясли, детские сады, центры дневного ухода за ребенком</w:t>
      </w:r>
    </w:p>
    <w:p w:rsidR="00000000" w:rsidRDefault="00000000">
      <w:pPr>
        <w:tabs>
          <w:tab w:val="left" w:pos="340"/>
        </w:tabs>
        <w:jc w:val="both"/>
        <w:rPr>
          <w:rFonts w:ascii="Arial" w:hAnsi="Arial"/>
          <w:sz w:val="18"/>
        </w:rPr>
      </w:pPr>
    </w:p>
    <w:p w:rsidR="00000000" w:rsidRDefault="00000000">
      <w:pPr>
        <w:tabs>
          <w:tab w:val="left" w:pos="340"/>
        </w:tabs>
        <w:jc w:val="both"/>
        <w:rPr>
          <w:rFonts w:ascii="Arial" w:hAnsi="Arial"/>
          <w:sz w:val="18"/>
        </w:rPr>
      </w:pPr>
      <w:r>
        <w:rPr>
          <w:rFonts w:ascii="Arial" w:hAnsi="Arial"/>
          <w:sz w:val="18"/>
        </w:rPr>
        <w:sym w:font="Symbol" w:char="F0B7"/>
      </w:r>
      <w:r>
        <w:rPr>
          <w:rFonts w:ascii="Arial" w:hAnsi="Arial"/>
          <w:sz w:val="18"/>
        </w:rPr>
        <w:tab/>
        <w:t>Центры продленного дня в начальных школах</w:t>
      </w:r>
    </w:p>
    <w:p w:rsidR="00000000" w:rsidRDefault="00000000">
      <w:pPr>
        <w:jc w:val="both"/>
        <w:rPr>
          <w:rFonts w:ascii="Arial" w:hAnsi="Arial"/>
          <w:sz w:val="18"/>
        </w:rPr>
      </w:pPr>
    </w:p>
    <w:p w:rsidR="00000000" w:rsidRDefault="00000000">
      <w:pPr>
        <w:jc w:val="both"/>
        <w:rPr>
          <w:rFonts w:ascii="Arial" w:hAnsi="Arial"/>
          <w:sz w:val="18"/>
        </w:rPr>
      </w:pPr>
      <w:r>
        <w:rPr>
          <w:rFonts w:ascii="Arial" w:hAnsi="Arial"/>
          <w:sz w:val="18"/>
        </w:rPr>
        <w:t>В 2001 году 52 дошкольных учреждения охватывали 21 449 детей (1206 групп), а 438 центров продленного дня в начальных школах – 15 053 детей (752 групп). В 2000 году 52 дошкольных учреждения охватывали 22 032 детей (1233 группы), а 433 центра продленного дня в начальных школах – 15 769 детей (749 групп). В 1999 году 52 дошкольных учреждения охватывали 22 564 детей (1253 группы), а 429 центров продленного дня в начальных школах – 15 784 детей (762 группы).</w:t>
      </w:r>
    </w:p>
    <w:p w:rsidR="00000000" w:rsidRDefault="00000000">
      <w:pPr>
        <w:jc w:val="both"/>
        <w:rPr>
          <w:rFonts w:ascii="Arial" w:hAnsi="Arial"/>
          <w:sz w:val="18"/>
        </w:rPr>
      </w:pPr>
    </w:p>
    <w:p w:rsidR="00000000" w:rsidRDefault="00000000">
      <w:pPr>
        <w:jc w:val="both"/>
        <w:rPr>
          <w:rFonts w:ascii="Arial" w:hAnsi="Arial"/>
          <w:sz w:val="18"/>
        </w:rPr>
      </w:pPr>
      <w:r>
        <w:rPr>
          <w:rFonts w:ascii="Arial" w:hAnsi="Arial"/>
          <w:sz w:val="18"/>
        </w:rPr>
        <w:t xml:space="preserve">Система институтов социальной защиты для детей и подростков, лишенных родительского попечения (сиротские приюты), в 2001 году включала 2 приюта, насчитывавших 157 детей, в 2000 году – 2 приюта с 196 детьми, а в 1999 году – 2 приюта с 213 детьми. </w:t>
      </w:r>
    </w:p>
    <w:p w:rsidR="00000000" w:rsidRDefault="00000000">
      <w:pPr>
        <w:jc w:val="both"/>
        <w:rPr>
          <w:rFonts w:ascii="Arial" w:hAnsi="Arial"/>
          <w:sz w:val="18"/>
        </w:rPr>
      </w:pPr>
    </w:p>
    <w:p w:rsidR="00000000" w:rsidRDefault="00000000">
      <w:pPr>
        <w:jc w:val="both"/>
        <w:rPr>
          <w:rFonts w:ascii="Arial" w:hAnsi="Arial"/>
          <w:sz w:val="18"/>
        </w:rPr>
      </w:pPr>
      <w:r>
        <w:rPr>
          <w:rFonts w:ascii="Arial" w:hAnsi="Arial"/>
          <w:sz w:val="18"/>
        </w:rPr>
        <w:t xml:space="preserve">Система попечения для оказавшихся в социально неблагоприятных условиях детей и подростков, то есть не интегрированных в обычную систему образования (приемники-распределители и учреждения для детей, не интегрированных в обычную систему образования), в 2001 году включала 2 учреждения, в которых насчитывалось 120 детей. В 2001 году 2 учреждения охватывали 157 детей, в 2000 году – 196 детей, а в 1999 году – 85 детей. </w:t>
      </w:r>
    </w:p>
    <w:p w:rsidR="00000000" w:rsidRDefault="00000000">
      <w:pPr>
        <w:jc w:val="both"/>
        <w:rPr>
          <w:rFonts w:ascii="Arial" w:hAnsi="Arial"/>
          <w:sz w:val="18"/>
        </w:rPr>
      </w:pPr>
    </w:p>
    <w:p w:rsidR="00000000" w:rsidRDefault="00000000">
      <w:pPr>
        <w:jc w:val="both"/>
        <w:rPr>
          <w:rFonts w:ascii="Arial" w:hAnsi="Arial"/>
          <w:sz w:val="18"/>
        </w:rPr>
      </w:pPr>
      <w:r>
        <w:rPr>
          <w:rFonts w:ascii="Arial" w:hAnsi="Arial"/>
          <w:sz w:val="18"/>
        </w:rPr>
        <w:t>Система попечения для детей с психическими недостатками в 2001 году включала 3 учреждения, где насчитывалось 622 ребенка, в 2000 году – 3 учреждения с 649 детьми, в 1999 году – 3 учреждения с 650 детьми.</w:t>
      </w:r>
    </w:p>
    <w:p w:rsidR="00000000" w:rsidRDefault="00000000">
      <w:pPr>
        <w:jc w:val="both"/>
        <w:rPr>
          <w:rFonts w:ascii="Arial" w:hAnsi="Arial"/>
          <w:sz w:val="18"/>
        </w:rPr>
      </w:pPr>
    </w:p>
    <w:p w:rsidR="00000000" w:rsidRDefault="00000000">
      <w:pPr>
        <w:jc w:val="both"/>
        <w:rPr>
          <w:rFonts w:ascii="Arial" w:hAnsi="Arial"/>
          <w:sz w:val="18"/>
        </w:rPr>
      </w:pPr>
      <w:r>
        <w:rPr>
          <w:rFonts w:ascii="Arial" w:hAnsi="Arial"/>
          <w:sz w:val="18"/>
        </w:rPr>
        <w:t xml:space="preserve">Система попечения и приюта для пожилых людей (дома престарелых) в 2001 году включала 4 учреждения, где проживали 479 человек, в 2000 году – 483 человека, а в 1999 году – 484 человека. </w:t>
      </w:r>
    </w:p>
    <w:p w:rsidR="00000000" w:rsidRDefault="00000000">
      <w:pPr>
        <w:jc w:val="both"/>
        <w:rPr>
          <w:rFonts w:ascii="Arial" w:hAnsi="Arial"/>
          <w:sz w:val="18"/>
        </w:rPr>
      </w:pPr>
    </w:p>
    <w:p w:rsidR="00000000" w:rsidRDefault="00000000">
      <w:pPr>
        <w:jc w:val="both"/>
        <w:rPr>
          <w:rFonts w:ascii="Arial" w:hAnsi="Arial"/>
          <w:sz w:val="18"/>
        </w:rPr>
      </w:pPr>
      <w:r>
        <w:rPr>
          <w:rFonts w:ascii="Arial" w:hAnsi="Arial"/>
          <w:sz w:val="18"/>
        </w:rPr>
        <w:t xml:space="preserve">Система защиты детей в Республике Македонии предусматривает также финансовую помощь для детей (детские пособия). </w:t>
      </w:r>
    </w:p>
    <w:p w:rsidR="00000000" w:rsidRDefault="00000000">
      <w:pPr>
        <w:jc w:val="both"/>
        <w:rPr>
          <w:rFonts w:ascii="Arial" w:hAnsi="Arial"/>
          <w:sz w:val="18"/>
        </w:rPr>
      </w:pPr>
    </w:p>
    <w:p w:rsidR="00000000" w:rsidRDefault="00000000">
      <w:pPr>
        <w:jc w:val="both"/>
        <w:rPr>
          <w:rFonts w:ascii="Arial" w:hAnsi="Arial"/>
          <w:sz w:val="18"/>
        </w:rPr>
      </w:pPr>
      <w:r>
        <w:rPr>
          <w:rFonts w:ascii="Arial" w:hAnsi="Arial"/>
          <w:sz w:val="18"/>
        </w:rPr>
        <w:t xml:space="preserve">В 2001 году число семей, получивших детские пособия, составляло 32 004, или 60 057 детей; в том же году число семей, получивших специальные пособия, составило 3080, или 3148 детей, а 9724 семьи получили социальные пакеты на новорожденных. В 2000 году число семей, получивших детские пособия, составило 34 211, или 65 892 ребенка; в том же году число семей, получивших специальное пособие, составило 2895, или 2960 детей, а 10 475 семей получили социальные пакеты на новорожденных. В 1999 году число семей, получивших детские пособия, составило 35 515, или 68 605 детей; в том же году число семей, получивших специальные пособия, составило 2664, или 2738 детей, а 11 464 семьи получили социальные пакеты на новорожденных. </w:t>
      </w:r>
    </w:p>
    <w:p w:rsidR="00000000" w:rsidRDefault="00000000">
      <w:pPr>
        <w:jc w:val="both"/>
        <w:rPr>
          <w:rFonts w:ascii="Arial" w:hAnsi="Arial"/>
          <w:sz w:val="18"/>
        </w:rPr>
      </w:pPr>
    </w:p>
    <w:p w:rsidR="00000000" w:rsidRDefault="00000000">
      <w:pPr>
        <w:jc w:val="both"/>
        <w:rPr>
          <w:rFonts w:ascii="Arial" w:hAnsi="Arial"/>
          <w:i/>
          <w:sz w:val="18"/>
        </w:rPr>
      </w:pPr>
      <w:r>
        <w:rPr>
          <w:rFonts w:ascii="Arial" w:hAnsi="Arial"/>
          <w:i/>
          <w:sz w:val="18"/>
        </w:rPr>
        <w:t>Источник: Государственная статистическая служба.</w:t>
      </w:r>
    </w:p>
    <w:p w:rsidR="00000000" w:rsidRDefault="00000000">
      <w:pPr>
        <w:jc w:val="both"/>
        <w:rPr>
          <w:rFonts w:ascii="Arial" w:hAnsi="Arial"/>
          <w:sz w:val="18"/>
        </w:rPr>
      </w:pPr>
    </w:p>
    <w:p w:rsidR="00000000" w:rsidRDefault="00000000">
      <w:pPr>
        <w:jc w:val="both"/>
        <w:rPr>
          <w:rFonts w:ascii="Arial" w:hAnsi="Arial"/>
          <w:sz w:val="18"/>
        </w:rPr>
      </w:pPr>
    </w:p>
    <w:p w:rsidR="00000000" w:rsidRDefault="00000000">
      <w:pPr>
        <w:jc w:val="both"/>
        <w:rPr>
          <w:rFonts w:ascii="Arial" w:hAnsi="Arial"/>
          <w:sz w:val="18"/>
        </w:rPr>
      </w:pPr>
    </w:p>
    <w:p w:rsidR="00000000" w:rsidRDefault="00000000">
      <w:pPr>
        <w:jc w:val="both"/>
        <w:rPr>
          <w:rFonts w:ascii="Arial" w:hAnsi="Arial"/>
          <w:sz w:val="18"/>
        </w:rPr>
      </w:pPr>
    </w:p>
    <w:p w:rsidR="00000000" w:rsidRDefault="00000000">
      <w:pPr>
        <w:jc w:val="both"/>
        <w:rPr>
          <w:rFonts w:ascii="Arial" w:hAnsi="Arial"/>
          <w:sz w:val="18"/>
        </w:rPr>
      </w:pPr>
    </w:p>
    <w:p w:rsidR="00000000" w:rsidRDefault="00000000">
      <w:pPr>
        <w:jc w:val="both"/>
        <w:rPr>
          <w:rFonts w:ascii="Arial" w:hAnsi="Arial"/>
          <w:sz w:val="18"/>
        </w:rPr>
      </w:pPr>
    </w:p>
    <w:p w:rsidR="00000000" w:rsidRDefault="00000000">
      <w:pPr>
        <w:jc w:val="both"/>
        <w:rPr>
          <w:rFonts w:ascii="Arial" w:hAnsi="Arial"/>
          <w:sz w:val="18"/>
        </w:rPr>
      </w:pPr>
    </w:p>
    <w:p w:rsidR="00000000" w:rsidRDefault="00000000">
      <w:pPr>
        <w:jc w:val="both"/>
        <w:rPr>
          <w:rFonts w:ascii="Arial" w:hAnsi="Arial"/>
          <w:sz w:val="18"/>
        </w:rPr>
      </w:pPr>
    </w:p>
    <w:p w:rsidR="00000000" w:rsidRDefault="00000000">
      <w:pPr>
        <w:jc w:val="both"/>
        <w:rPr>
          <w:rFonts w:ascii="Arial" w:hAnsi="Arial"/>
          <w:sz w:val="18"/>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
        <w:gridCol w:w="1470"/>
        <w:gridCol w:w="888"/>
        <w:gridCol w:w="930"/>
        <w:gridCol w:w="887"/>
        <w:gridCol w:w="887"/>
        <w:gridCol w:w="930"/>
        <w:gridCol w:w="887"/>
        <w:gridCol w:w="887"/>
        <w:gridCol w:w="930"/>
        <w:gridCol w:w="875"/>
        <w:gridCol w:w="83"/>
      </w:tblGrid>
      <w:tr w:rsidR="00000000">
        <w:tblPrEx>
          <w:tblCellMar>
            <w:top w:w="0" w:type="dxa"/>
            <w:bottom w:w="0" w:type="dxa"/>
          </w:tblCellMar>
        </w:tblPrEx>
        <w:trPr>
          <w:gridBefore w:val="1"/>
          <w:wBefore w:w="57" w:type="dxa"/>
        </w:trPr>
        <w:tc>
          <w:tcPr>
            <w:tcW w:w="9654" w:type="dxa"/>
            <w:gridSpan w:val="11"/>
            <w:shd w:val="clear" w:color="auto" w:fill="C0C0C0"/>
          </w:tcPr>
          <w:p w:rsidR="00000000" w:rsidRDefault="00000000">
            <w:pPr>
              <w:spacing w:before="40" w:after="40"/>
              <w:jc w:val="both"/>
              <w:rPr>
                <w:rFonts w:ascii="Arial" w:hAnsi="Arial"/>
                <w:sz w:val="18"/>
              </w:rPr>
            </w:pPr>
            <w:r>
              <w:rPr>
                <w:rFonts w:ascii="Arial" w:hAnsi="Arial"/>
                <w:sz w:val="18"/>
              </w:rPr>
              <w:br w:type="page"/>
            </w:r>
            <w:r>
              <w:rPr>
                <w:rFonts w:ascii="Arial" w:hAnsi="Arial"/>
                <w:b/>
                <w:sz w:val="18"/>
              </w:rPr>
              <w:t>Социальная финансовая помощь</w:t>
            </w:r>
          </w:p>
        </w:tc>
      </w:tr>
      <w:tr w:rsidR="00000000">
        <w:tblPrEx>
          <w:jc w:val="center"/>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CellMar>
            <w:top w:w="0" w:type="dxa"/>
            <w:left w:w="57" w:type="dxa"/>
            <w:bottom w:w="0" w:type="dxa"/>
            <w:right w:w="57" w:type="dxa"/>
          </w:tblCellMar>
        </w:tblPrEx>
        <w:trPr>
          <w:gridAfter w:val="1"/>
          <w:wAfter w:w="83" w:type="dxa"/>
          <w:cantSplit/>
          <w:trHeight w:val="20"/>
          <w:jc w:val="center"/>
        </w:trPr>
        <w:tc>
          <w:tcPr>
            <w:tcW w:w="1527" w:type="dxa"/>
            <w:gridSpan w:val="2"/>
            <w:vMerge w:val="restart"/>
            <w:tcBorders>
              <w:top w:val="single" w:sz="12" w:space="0" w:color="000000"/>
              <w:left w:val="single" w:sz="12" w:space="0" w:color="000000"/>
              <w:bottom w:val="single" w:sz="4" w:space="0" w:color="000000"/>
              <w:right w:val="single" w:sz="4" w:space="0" w:color="000000"/>
            </w:tcBorders>
            <w:vAlign w:val="bottom"/>
          </w:tcPr>
          <w:p w:rsidR="00000000" w:rsidRDefault="00000000">
            <w:pPr>
              <w:rPr>
                <w:rFonts w:ascii="Arial" w:eastAsia="Arial Unicode MS" w:hAnsi="Arial"/>
                <w:sz w:val="18"/>
              </w:rPr>
            </w:pPr>
          </w:p>
        </w:tc>
        <w:tc>
          <w:tcPr>
            <w:tcW w:w="2705" w:type="dxa"/>
            <w:gridSpan w:val="3"/>
            <w:tcBorders>
              <w:top w:val="single" w:sz="12" w:space="0" w:color="000000"/>
              <w:left w:val="single" w:sz="4" w:space="0" w:color="000000"/>
              <w:bottom w:val="single" w:sz="4" w:space="0" w:color="000000"/>
              <w:right w:val="single" w:sz="4" w:space="0" w:color="000000"/>
            </w:tcBorders>
            <w:vAlign w:val="center"/>
          </w:tcPr>
          <w:p w:rsidR="00000000" w:rsidRDefault="00000000">
            <w:pPr>
              <w:jc w:val="center"/>
              <w:rPr>
                <w:rFonts w:ascii="Arial" w:eastAsia="Arial Unicode MS" w:hAnsi="Arial"/>
                <w:b/>
                <w:sz w:val="16"/>
              </w:rPr>
            </w:pPr>
            <w:r>
              <w:rPr>
                <w:rFonts w:ascii="Arial" w:hAnsi="Arial"/>
                <w:b/>
                <w:sz w:val="16"/>
              </w:rPr>
              <w:t>1999 год</w:t>
            </w:r>
          </w:p>
        </w:tc>
        <w:tc>
          <w:tcPr>
            <w:tcW w:w="2704" w:type="dxa"/>
            <w:gridSpan w:val="3"/>
            <w:tcBorders>
              <w:top w:val="single" w:sz="12" w:space="0" w:color="000000"/>
              <w:left w:val="single" w:sz="4" w:space="0" w:color="000000"/>
              <w:bottom w:val="single" w:sz="4" w:space="0" w:color="000000"/>
              <w:right w:val="single" w:sz="4" w:space="0" w:color="000000"/>
            </w:tcBorders>
            <w:vAlign w:val="center"/>
          </w:tcPr>
          <w:p w:rsidR="00000000" w:rsidRDefault="00000000">
            <w:pPr>
              <w:jc w:val="center"/>
              <w:rPr>
                <w:rFonts w:ascii="Arial" w:eastAsia="Arial Unicode MS" w:hAnsi="Arial"/>
                <w:b/>
                <w:sz w:val="16"/>
              </w:rPr>
            </w:pPr>
            <w:r>
              <w:rPr>
                <w:rFonts w:ascii="Arial" w:hAnsi="Arial"/>
                <w:b/>
                <w:sz w:val="16"/>
              </w:rPr>
              <w:t>2000 год</w:t>
            </w:r>
          </w:p>
        </w:tc>
        <w:tc>
          <w:tcPr>
            <w:tcW w:w="2692" w:type="dxa"/>
            <w:gridSpan w:val="3"/>
            <w:tcBorders>
              <w:top w:val="single" w:sz="12" w:space="0" w:color="000000"/>
              <w:left w:val="single" w:sz="4" w:space="0" w:color="000000"/>
              <w:bottom w:val="single" w:sz="4" w:space="0" w:color="000000"/>
              <w:right w:val="single" w:sz="12" w:space="0" w:color="000000"/>
            </w:tcBorders>
            <w:vAlign w:val="center"/>
          </w:tcPr>
          <w:p w:rsidR="00000000" w:rsidRDefault="00000000">
            <w:pPr>
              <w:jc w:val="center"/>
              <w:rPr>
                <w:rFonts w:ascii="Arial" w:eastAsia="Arial Unicode MS" w:hAnsi="Arial"/>
                <w:b/>
                <w:sz w:val="16"/>
              </w:rPr>
            </w:pPr>
            <w:r>
              <w:rPr>
                <w:rFonts w:ascii="Arial" w:hAnsi="Arial"/>
                <w:b/>
                <w:sz w:val="16"/>
              </w:rPr>
              <w:t>2001 год</w:t>
            </w:r>
          </w:p>
        </w:tc>
      </w:tr>
      <w:tr w:rsidR="00000000">
        <w:tblPrEx>
          <w:jc w:val="center"/>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CellMar>
            <w:top w:w="0" w:type="dxa"/>
            <w:left w:w="57" w:type="dxa"/>
            <w:bottom w:w="0" w:type="dxa"/>
            <w:right w:w="57" w:type="dxa"/>
          </w:tblCellMar>
        </w:tblPrEx>
        <w:trPr>
          <w:gridAfter w:val="1"/>
          <w:wAfter w:w="83" w:type="dxa"/>
          <w:cantSplit/>
          <w:trHeight w:val="20"/>
          <w:jc w:val="center"/>
        </w:trPr>
        <w:tc>
          <w:tcPr>
            <w:tcW w:w="1527" w:type="dxa"/>
            <w:gridSpan w:val="2"/>
            <w:vMerge/>
            <w:tcBorders>
              <w:top w:val="single" w:sz="4" w:space="0" w:color="000000"/>
              <w:left w:val="single" w:sz="12" w:space="0" w:color="000000"/>
              <w:bottom w:val="single" w:sz="4" w:space="0" w:color="000000"/>
              <w:right w:val="single" w:sz="4" w:space="0" w:color="000000"/>
            </w:tcBorders>
            <w:vAlign w:val="bottom"/>
          </w:tcPr>
          <w:p w:rsidR="00000000" w:rsidRDefault="00000000">
            <w:pPr>
              <w:rPr>
                <w:rFonts w:ascii="Arial" w:eastAsia="Arial Unicode MS" w:hAnsi="Arial"/>
                <w:sz w:val="18"/>
              </w:rPr>
            </w:pPr>
          </w:p>
        </w:tc>
        <w:tc>
          <w:tcPr>
            <w:tcW w:w="888" w:type="dxa"/>
            <w:tcBorders>
              <w:top w:val="single" w:sz="4" w:space="0" w:color="000000"/>
              <w:left w:val="single" w:sz="4" w:space="0" w:color="000000"/>
              <w:bottom w:val="single" w:sz="4" w:space="0" w:color="000000"/>
              <w:right w:val="single" w:sz="4" w:space="0" w:color="000000"/>
            </w:tcBorders>
            <w:vAlign w:val="bottom"/>
          </w:tcPr>
          <w:p w:rsidR="00000000" w:rsidRDefault="00000000">
            <w:pPr>
              <w:jc w:val="center"/>
              <w:rPr>
                <w:rFonts w:ascii="Arial" w:eastAsia="Arial Unicode MS" w:hAnsi="Arial"/>
                <w:b/>
                <w:sz w:val="16"/>
              </w:rPr>
            </w:pPr>
            <w:r>
              <w:rPr>
                <w:rFonts w:ascii="Arial" w:hAnsi="Arial"/>
                <w:b/>
                <w:sz w:val="16"/>
              </w:rPr>
              <w:t>Всего</w:t>
            </w:r>
          </w:p>
        </w:tc>
        <w:tc>
          <w:tcPr>
            <w:tcW w:w="930" w:type="dxa"/>
            <w:tcBorders>
              <w:top w:val="single" w:sz="4" w:space="0" w:color="000000"/>
              <w:left w:val="single" w:sz="4" w:space="0" w:color="000000"/>
              <w:bottom w:val="single" w:sz="4" w:space="0" w:color="000000"/>
              <w:right w:val="single" w:sz="4" w:space="0" w:color="000000"/>
            </w:tcBorders>
            <w:vAlign w:val="bottom"/>
          </w:tcPr>
          <w:p w:rsidR="00000000" w:rsidRDefault="00000000">
            <w:pPr>
              <w:jc w:val="center"/>
              <w:rPr>
                <w:rFonts w:ascii="Arial" w:eastAsia="Arial Unicode MS" w:hAnsi="Arial"/>
                <w:b/>
                <w:sz w:val="16"/>
              </w:rPr>
            </w:pPr>
            <w:r>
              <w:rPr>
                <w:rFonts w:ascii="Arial" w:hAnsi="Arial"/>
                <w:b/>
                <w:sz w:val="16"/>
              </w:rPr>
              <w:t>Женщины</w:t>
            </w:r>
          </w:p>
        </w:tc>
        <w:tc>
          <w:tcPr>
            <w:tcW w:w="887" w:type="dxa"/>
            <w:tcBorders>
              <w:top w:val="single" w:sz="4" w:space="0" w:color="000000"/>
              <w:left w:val="single" w:sz="4" w:space="0" w:color="000000"/>
              <w:bottom w:val="single" w:sz="4" w:space="0" w:color="000000"/>
              <w:right w:val="single" w:sz="4" w:space="0" w:color="000000"/>
            </w:tcBorders>
            <w:vAlign w:val="bottom"/>
          </w:tcPr>
          <w:p w:rsidR="00000000" w:rsidRDefault="00000000">
            <w:pPr>
              <w:jc w:val="center"/>
              <w:rPr>
                <w:rFonts w:ascii="Arial" w:eastAsia="Arial Unicode MS" w:hAnsi="Arial"/>
                <w:b/>
                <w:sz w:val="16"/>
              </w:rPr>
            </w:pPr>
            <w:r>
              <w:rPr>
                <w:rFonts w:ascii="Arial" w:hAnsi="Arial"/>
                <w:b/>
                <w:sz w:val="16"/>
              </w:rPr>
              <w:t>Мужчины</w:t>
            </w:r>
          </w:p>
        </w:tc>
        <w:tc>
          <w:tcPr>
            <w:tcW w:w="887" w:type="dxa"/>
            <w:tcBorders>
              <w:top w:val="single" w:sz="4" w:space="0" w:color="000000"/>
              <w:left w:val="single" w:sz="4" w:space="0" w:color="000000"/>
              <w:bottom w:val="single" w:sz="4" w:space="0" w:color="000000"/>
              <w:right w:val="single" w:sz="4" w:space="0" w:color="000000"/>
            </w:tcBorders>
            <w:vAlign w:val="bottom"/>
          </w:tcPr>
          <w:p w:rsidR="00000000" w:rsidRDefault="00000000">
            <w:pPr>
              <w:jc w:val="center"/>
              <w:rPr>
                <w:rFonts w:ascii="Arial" w:eastAsia="Arial Unicode MS" w:hAnsi="Arial"/>
                <w:b/>
                <w:sz w:val="16"/>
              </w:rPr>
            </w:pPr>
            <w:r>
              <w:rPr>
                <w:rFonts w:ascii="Arial" w:hAnsi="Arial"/>
                <w:b/>
                <w:sz w:val="16"/>
              </w:rPr>
              <w:t>Всего</w:t>
            </w:r>
          </w:p>
        </w:tc>
        <w:tc>
          <w:tcPr>
            <w:tcW w:w="930" w:type="dxa"/>
            <w:tcBorders>
              <w:top w:val="single" w:sz="4" w:space="0" w:color="000000"/>
              <w:left w:val="single" w:sz="4" w:space="0" w:color="000000"/>
              <w:bottom w:val="single" w:sz="4" w:space="0" w:color="000000"/>
              <w:right w:val="single" w:sz="4" w:space="0" w:color="000000"/>
            </w:tcBorders>
            <w:vAlign w:val="bottom"/>
          </w:tcPr>
          <w:p w:rsidR="00000000" w:rsidRDefault="00000000">
            <w:pPr>
              <w:jc w:val="center"/>
              <w:rPr>
                <w:rFonts w:ascii="Arial" w:eastAsia="Arial Unicode MS" w:hAnsi="Arial"/>
                <w:b/>
                <w:sz w:val="16"/>
              </w:rPr>
            </w:pPr>
            <w:r>
              <w:rPr>
                <w:rFonts w:ascii="Arial" w:hAnsi="Arial"/>
                <w:b/>
                <w:sz w:val="16"/>
              </w:rPr>
              <w:t>Женщины</w:t>
            </w:r>
          </w:p>
        </w:tc>
        <w:tc>
          <w:tcPr>
            <w:tcW w:w="887" w:type="dxa"/>
            <w:tcBorders>
              <w:top w:val="single" w:sz="4" w:space="0" w:color="000000"/>
              <w:left w:val="single" w:sz="4" w:space="0" w:color="000000"/>
              <w:bottom w:val="single" w:sz="4" w:space="0" w:color="000000"/>
              <w:right w:val="single" w:sz="4" w:space="0" w:color="000000"/>
            </w:tcBorders>
            <w:vAlign w:val="bottom"/>
          </w:tcPr>
          <w:p w:rsidR="00000000" w:rsidRDefault="00000000">
            <w:pPr>
              <w:jc w:val="center"/>
              <w:rPr>
                <w:rFonts w:ascii="Arial" w:eastAsia="Arial Unicode MS" w:hAnsi="Arial"/>
                <w:b/>
                <w:sz w:val="16"/>
              </w:rPr>
            </w:pPr>
            <w:r>
              <w:rPr>
                <w:rFonts w:ascii="Arial" w:hAnsi="Arial"/>
                <w:b/>
                <w:sz w:val="16"/>
              </w:rPr>
              <w:t>Мужчины</w:t>
            </w:r>
          </w:p>
        </w:tc>
        <w:tc>
          <w:tcPr>
            <w:tcW w:w="887" w:type="dxa"/>
            <w:tcBorders>
              <w:top w:val="single" w:sz="4" w:space="0" w:color="000000"/>
              <w:left w:val="single" w:sz="4" w:space="0" w:color="000000"/>
              <w:bottom w:val="single" w:sz="4" w:space="0" w:color="000000"/>
              <w:right w:val="single" w:sz="4" w:space="0" w:color="000000"/>
            </w:tcBorders>
            <w:vAlign w:val="bottom"/>
          </w:tcPr>
          <w:p w:rsidR="00000000" w:rsidRDefault="00000000">
            <w:pPr>
              <w:jc w:val="center"/>
              <w:rPr>
                <w:rFonts w:ascii="Arial" w:eastAsia="Arial Unicode MS" w:hAnsi="Arial"/>
                <w:b/>
                <w:sz w:val="16"/>
              </w:rPr>
            </w:pPr>
            <w:r>
              <w:rPr>
                <w:rFonts w:ascii="Arial" w:hAnsi="Arial"/>
                <w:b/>
                <w:sz w:val="16"/>
              </w:rPr>
              <w:t>Всего</w:t>
            </w:r>
          </w:p>
        </w:tc>
        <w:tc>
          <w:tcPr>
            <w:tcW w:w="930" w:type="dxa"/>
            <w:tcBorders>
              <w:top w:val="single" w:sz="4" w:space="0" w:color="000000"/>
              <w:left w:val="single" w:sz="4" w:space="0" w:color="000000"/>
              <w:bottom w:val="single" w:sz="4" w:space="0" w:color="000000"/>
              <w:right w:val="single" w:sz="4" w:space="0" w:color="000000"/>
            </w:tcBorders>
            <w:vAlign w:val="bottom"/>
          </w:tcPr>
          <w:p w:rsidR="00000000" w:rsidRDefault="00000000">
            <w:pPr>
              <w:jc w:val="center"/>
              <w:rPr>
                <w:rFonts w:ascii="Arial" w:eastAsia="Arial Unicode MS" w:hAnsi="Arial"/>
                <w:b/>
                <w:sz w:val="16"/>
              </w:rPr>
            </w:pPr>
            <w:r>
              <w:rPr>
                <w:rFonts w:ascii="Arial" w:hAnsi="Arial"/>
                <w:b/>
                <w:sz w:val="16"/>
              </w:rPr>
              <w:t>Женщины</w:t>
            </w:r>
          </w:p>
        </w:tc>
        <w:tc>
          <w:tcPr>
            <w:tcW w:w="875" w:type="dxa"/>
            <w:tcBorders>
              <w:top w:val="single" w:sz="4" w:space="0" w:color="000000"/>
              <w:left w:val="single" w:sz="4" w:space="0" w:color="000000"/>
              <w:bottom w:val="single" w:sz="4" w:space="0" w:color="000000"/>
              <w:right w:val="single" w:sz="12" w:space="0" w:color="000000"/>
            </w:tcBorders>
            <w:vAlign w:val="bottom"/>
          </w:tcPr>
          <w:p w:rsidR="00000000" w:rsidRDefault="00000000">
            <w:pPr>
              <w:jc w:val="center"/>
              <w:rPr>
                <w:rFonts w:ascii="Arial" w:eastAsia="Arial Unicode MS" w:hAnsi="Arial"/>
                <w:b/>
                <w:sz w:val="16"/>
              </w:rPr>
            </w:pPr>
            <w:r>
              <w:rPr>
                <w:rFonts w:ascii="Arial" w:hAnsi="Arial"/>
                <w:b/>
                <w:sz w:val="16"/>
              </w:rPr>
              <w:t>Мужчины</w:t>
            </w:r>
          </w:p>
        </w:tc>
      </w:tr>
      <w:tr w:rsidR="00000000">
        <w:tblPrEx>
          <w:jc w:val="center"/>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CellMar>
            <w:top w:w="0" w:type="dxa"/>
            <w:left w:w="57" w:type="dxa"/>
            <w:bottom w:w="0" w:type="dxa"/>
            <w:right w:w="57" w:type="dxa"/>
          </w:tblCellMar>
        </w:tblPrEx>
        <w:trPr>
          <w:gridAfter w:val="1"/>
          <w:wAfter w:w="83" w:type="dxa"/>
          <w:cantSplit/>
          <w:trHeight w:val="207"/>
          <w:jc w:val="center"/>
        </w:trPr>
        <w:tc>
          <w:tcPr>
            <w:tcW w:w="1527" w:type="dxa"/>
            <w:gridSpan w:val="2"/>
            <w:vMerge w:val="restart"/>
            <w:tcBorders>
              <w:top w:val="single" w:sz="4" w:space="0" w:color="000000"/>
              <w:left w:val="single" w:sz="12" w:space="0" w:color="000000"/>
              <w:bottom w:val="single" w:sz="4" w:space="0" w:color="000000"/>
              <w:right w:val="single" w:sz="4" w:space="0" w:color="000000"/>
            </w:tcBorders>
            <w:vAlign w:val="center"/>
          </w:tcPr>
          <w:p w:rsidR="00000000" w:rsidRDefault="00000000">
            <w:pPr>
              <w:rPr>
                <w:rFonts w:ascii="Arial" w:eastAsia="Arial Unicode MS" w:hAnsi="Arial"/>
                <w:sz w:val="18"/>
              </w:rPr>
            </w:pPr>
            <w:r>
              <w:rPr>
                <w:rFonts w:ascii="Arial" w:hAnsi="Arial"/>
                <w:sz w:val="18"/>
              </w:rPr>
              <w:t>Глава домохозяйства</w:t>
            </w:r>
          </w:p>
        </w:tc>
        <w:tc>
          <w:tcPr>
            <w:tcW w:w="888" w:type="dxa"/>
            <w:vMerge w:val="restart"/>
            <w:tcBorders>
              <w:top w:val="single" w:sz="4" w:space="0" w:color="000000"/>
              <w:left w:val="single" w:sz="4" w:space="0" w:color="000000"/>
              <w:bottom w:val="single" w:sz="4" w:space="0" w:color="000000"/>
              <w:right w:val="single" w:sz="4" w:space="0" w:color="000000"/>
            </w:tcBorders>
            <w:vAlign w:val="center"/>
          </w:tcPr>
          <w:p w:rsidR="00000000" w:rsidRDefault="00000000">
            <w:pPr>
              <w:jc w:val="right"/>
              <w:rPr>
                <w:rFonts w:ascii="Arial" w:eastAsia="Arial Unicode MS" w:hAnsi="Arial"/>
                <w:sz w:val="18"/>
              </w:rPr>
            </w:pPr>
            <w:r>
              <w:rPr>
                <w:rFonts w:ascii="Arial" w:hAnsi="Arial"/>
                <w:sz w:val="18"/>
              </w:rPr>
              <w:t>74 126</w:t>
            </w:r>
          </w:p>
        </w:tc>
        <w:tc>
          <w:tcPr>
            <w:tcW w:w="930" w:type="dxa"/>
            <w:vMerge w:val="restart"/>
            <w:tcBorders>
              <w:top w:val="single" w:sz="4" w:space="0" w:color="000000"/>
              <w:left w:val="single" w:sz="4" w:space="0" w:color="000000"/>
              <w:bottom w:val="single" w:sz="4" w:space="0" w:color="000000"/>
              <w:right w:val="single" w:sz="4" w:space="0" w:color="000000"/>
            </w:tcBorders>
            <w:vAlign w:val="center"/>
          </w:tcPr>
          <w:p w:rsidR="00000000" w:rsidRDefault="00000000">
            <w:pPr>
              <w:jc w:val="right"/>
              <w:rPr>
                <w:rFonts w:ascii="Arial" w:eastAsia="Arial Unicode MS" w:hAnsi="Arial"/>
                <w:sz w:val="18"/>
              </w:rPr>
            </w:pPr>
            <w:r>
              <w:rPr>
                <w:rFonts w:ascii="Arial" w:hAnsi="Arial"/>
                <w:sz w:val="18"/>
              </w:rPr>
              <w:t>14 742</w:t>
            </w:r>
          </w:p>
        </w:tc>
        <w:tc>
          <w:tcPr>
            <w:tcW w:w="887" w:type="dxa"/>
            <w:vMerge w:val="restart"/>
            <w:tcBorders>
              <w:top w:val="single" w:sz="4" w:space="0" w:color="000000"/>
              <w:left w:val="single" w:sz="4" w:space="0" w:color="000000"/>
              <w:bottom w:val="single" w:sz="4" w:space="0" w:color="000000"/>
              <w:right w:val="single" w:sz="4" w:space="0" w:color="000000"/>
            </w:tcBorders>
            <w:vAlign w:val="center"/>
          </w:tcPr>
          <w:p w:rsidR="00000000" w:rsidRDefault="00000000">
            <w:pPr>
              <w:jc w:val="right"/>
              <w:rPr>
                <w:rFonts w:ascii="Arial" w:eastAsia="Arial Unicode MS" w:hAnsi="Arial"/>
                <w:sz w:val="18"/>
              </w:rPr>
            </w:pPr>
            <w:r>
              <w:rPr>
                <w:rFonts w:ascii="Arial" w:hAnsi="Arial"/>
                <w:sz w:val="18"/>
              </w:rPr>
              <w:t>59 384</w:t>
            </w:r>
          </w:p>
        </w:tc>
        <w:tc>
          <w:tcPr>
            <w:tcW w:w="887" w:type="dxa"/>
            <w:vMerge w:val="restart"/>
            <w:tcBorders>
              <w:top w:val="single" w:sz="4" w:space="0" w:color="000000"/>
              <w:left w:val="single" w:sz="4" w:space="0" w:color="000000"/>
              <w:bottom w:val="single" w:sz="4" w:space="0" w:color="000000"/>
              <w:right w:val="single" w:sz="4" w:space="0" w:color="000000"/>
            </w:tcBorders>
            <w:vAlign w:val="center"/>
          </w:tcPr>
          <w:p w:rsidR="00000000" w:rsidRDefault="00000000">
            <w:pPr>
              <w:jc w:val="right"/>
              <w:rPr>
                <w:rFonts w:ascii="Arial" w:eastAsia="Arial Unicode MS" w:hAnsi="Arial"/>
                <w:sz w:val="18"/>
              </w:rPr>
            </w:pPr>
            <w:r>
              <w:rPr>
                <w:rFonts w:ascii="Arial" w:hAnsi="Arial"/>
                <w:sz w:val="18"/>
              </w:rPr>
              <w:t>78 170</w:t>
            </w:r>
          </w:p>
        </w:tc>
        <w:tc>
          <w:tcPr>
            <w:tcW w:w="930" w:type="dxa"/>
            <w:vMerge w:val="restart"/>
            <w:tcBorders>
              <w:top w:val="single" w:sz="4" w:space="0" w:color="000000"/>
              <w:left w:val="single" w:sz="4" w:space="0" w:color="000000"/>
              <w:bottom w:val="single" w:sz="4" w:space="0" w:color="000000"/>
              <w:right w:val="single" w:sz="4" w:space="0" w:color="000000"/>
            </w:tcBorders>
            <w:vAlign w:val="center"/>
          </w:tcPr>
          <w:p w:rsidR="00000000" w:rsidRDefault="00000000">
            <w:pPr>
              <w:jc w:val="right"/>
              <w:rPr>
                <w:rFonts w:ascii="Arial" w:eastAsia="Arial Unicode MS" w:hAnsi="Arial"/>
                <w:sz w:val="18"/>
              </w:rPr>
            </w:pPr>
            <w:r>
              <w:rPr>
                <w:rFonts w:ascii="Arial" w:hAnsi="Arial"/>
                <w:sz w:val="18"/>
              </w:rPr>
              <w:t>16 817</w:t>
            </w:r>
          </w:p>
        </w:tc>
        <w:tc>
          <w:tcPr>
            <w:tcW w:w="887" w:type="dxa"/>
            <w:vMerge w:val="restart"/>
            <w:tcBorders>
              <w:top w:val="single" w:sz="4" w:space="0" w:color="000000"/>
              <w:left w:val="single" w:sz="4" w:space="0" w:color="000000"/>
              <w:bottom w:val="single" w:sz="4" w:space="0" w:color="000000"/>
              <w:right w:val="single" w:sz="4" w:space="0" w:color="000000"/>
            </w:tcBorders>
            <w:vAlign w:val="center"/>
          </w:tcPr>
          <w:p w:rsidR="00000000" w:rsidRDefault="00000000">
            <w:pPr>
              <w:jc w:val="right"/>
              <w:rPr>
                <w:rFonts w:ascii="Arial" w:eastAsia="Arial Unicode MS" w:hAnsi="Arial"/>
                <w:sz w:val="18"/>
              </w:rPr>
            </w:pPr>
            <w:r>
              <w:rPr>
                <w:rFonts w:ascii="Arial" w:hAnsi="Arial"/>
                <w:sz w:val="18"/>
              </w:rPr>
              <w:t>61 353</w:t>
            </w:r>
          </w:p>
        </w:tc>
        <w:tc>
          <w:tcPr>
            <w:tcW w:w="887" w:type="dxa"/>
            <w:vMerge w:val="restart"/>
            <w:tcBorders>
              <w:top w:val="single" w:sz="4" w:space="0" w:color="000000"/>
              <w:left w:val="single" w:sz="4" w:space="0" w:color="000000"/>
              <w:bottom w:val="single" w:sz="4" w:space="0" w:color="000000"/>
              <w:right w:val="single" w:sz="4" w:space="0" w:color="000000"/>
            </w:tcBorders>
            <w:vAlign w:val="center"/>
          </w:tcPr>
          <w:p w:rsidR="00000000" w:rsidRDefault="00000000">
            <w:pPr>
              <w:jc w:val="right"/>
              <w:rPr>
                <w:rFonts w:ascii="Arial" w:eastAsia="Arial Unicode MS" w:hAnsi="Arial"/>
                <w:sz w:val="18"/>
              </w:rPr>
            </w:pPr>
            <w:r>
              <w:rPr>
                <w:rFonts w:ascii="Arial" w:hAnsi="Arial"/>
                <w:sz w:val="18"/>
              </w:rPr>
              <w:t>80 334</w:t>
            </w:r>
          </w:p>
        </w:tc>
        <w:tc>
          <w:tcPr>
            <w:tcW w:w="930" w:type="dxa"/>
            <w:vMerge w:val="restart"/>
            <w:tcBorders>
              <w:top w:val="single" w:sz="4" w:space="0" w:color="000000"/>
              <w:left w:val="single" w:sz="4" w:space="0" w:color="000000"/>
              <w:bottom w:val="single" w:sz="4" w:space="0" w:color="000000"/>
              <w:right w:val="single" w:sz="4" w:space="0" w:color="000000"/>
            </w:tcBorders>
            <w:vAlign w:val="center"/>
          </w:tcPr>
          <w:p w:rsidR="00000000" w:rsidRDefault="00000000">
            <w:pPr>
              <w:jc w:val="right"/>
              <w:rPr>
                <w:rFonts w:ascii="Arial" w:eastAsia="Arial Unicode MS" w:hAnsi="Arial"/>
                <w:sz w:val="18"/>
              </w:rPr>
            </w:pPr>
            <w:r>
              <w:rPr>
                <w:rFonts w:ascii="Arial" w:hAnsi="Arial"/>
                <w:sz w:val="18"/>
              </w:rPr>
              <w:t>17 326</w:t>
            </w:r>
          </w:p>
        </w:tc>
        <w:tc>
          <w:tcPr>
            <w:tcW w:w="875" w:type="dxa"/>
            <w:vMerge w:val="restart"/>
            <w:tcBorders>
              <w:top w:val="single" w:sz="4" w:space="0" w:color="000000"/>
              <w:left w:val="single" w:sz="4" w:space="0" w:color="000000"/>
              <w:bottom w:val="single" w:sz="4" w:space="0" w:color="000000"/>
              <w:right w:val="single" w:sz="12" w:space="0" w:color="000000"/>
            </w:tcBorders>
            <w:vAlign w:val="center"/>
          </w:tcPr>
          <w:p w:rsidR="00000000" w:rsidRDefault="00000000">
            <w:pPr>
              <w:jc w:val="right"/>
              <w:rPr>
                <w:rFonts w:ascii="Arial" w:eastAsia="Arial Unicode MS" w:hAnsi="Arial"/>
                <w:sz w:val="18"/>
              </w:rPr>
            </w:pPr>
            <w:r>
              <w:rPr>
                <w:rFonts w:ascii="Arial" w:hAnsi="Arial"/>
                <w:sz w:val="18"/>
              </w:rPr>
              <w:t>63 008</w:t>
            </w:r>
          </w:p>
        </w:tc>
      </w:tr>
      <w:tr w:rsidR="00000000">
        <w:tblPrEx>
          <w:jc w:val="center"/>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CellMar>
            <w:top w:w="0" w:type="dxa"/>
            <w:left w:w="57" w:type="dxa"/>
            <w:bottom w:w="0" w:type="dxa"/>
            <w:right w:w="57" w:type="dxa"/>
          </w:tblCellMar>
        </w:tblPrEx>
        <w:trPr>
          <w:gridAfter w:val="1"/>
          <w:wAfter w:w="83" w:type="dxa"/>
          <w:cantSplit/>
          <w:trHeight w:val="207"/>
          <w:jc w:val="center"/>
        </w:trPr>
        <w:tc>
          <w:tcPr>
            <w:tcW w:w="1527" w:type="dxa"/>
            <w:gridSpan w:val="2"/>
            <w:vMerge/>
            <w:tcBorders>
              <w:top w:val="single" w:sz="4" w:space="0" w:color="000000"/>
              <w:left w:val="single" w:sz="12" w:space="0" w:color="000000"/>
              <w:bottom w:val="single" w:sz="4" w:space="0" w:color="000000"/>
              <w:right w:val="single" w:sz="4" w:space="0" w:color="000000"/>
            </w:tcBorders>
            <w:vAlign w:val="center"/>
          </w:tcPr>
          <w:p w:rsidR="00000000" w:rsidRDefault="00000000">
            <w:pPr>
              <w:rPr>
                <w:rFonts w:ascii="Arial" w:eastAsia="Arial Unicode MS" w:hAnsi="Arial"/>
                <w:sz w:val="18"/>
              </w:rPr>
            </w:pPr>
          </w:p>
        </w:tc>
        <w:tc>
          <w:tcPr>
            <w:tcW w:w="888" w:type="dxa"/>
            <w:vMerge/>
            <w:tcBorders>
              <w:top w:val="single" w:sz="4" w:space="0" w:color="000000"/>
              <w:left w:val="single" w:sz="4" w:space="0" w:color="000000"/>
              <w:bottom w:val="single" w:sz="4" w:space="0" w:color="000000"/>
              <w:right w:val="single" w:sz="4" w:space="0" w:color="000000"/>
            </w:tcBorders>
            <w:vAlign w:val="center"/>
          </w:tcPr>
          <w:p w:rsidR="00000000" w:rsidRDefault="00000000">
            <w:pPr>
              <w:jc w:val="right"/>
              <w:rPr>
                <w:rFonts w:ascii="Arial" w:eastAsia="Arial Unicode MS" w:hAnsi="Arial"/>
                <w:sz w:val="18"/>
              </w:rPr>
            </w:pPr>
          </w:p>
        </w:tc>
        <w:tc>
          <w:tcPr>
            <w:tcW w:w="930" w:type="dxa"/>
            <w:vMerge/>
            <w:tcBorders>
              <w:top w:val="single" w:sz="4" w:space="0" w:color="000000"/>
              <w:left w:val="single" w:sz="4" w:space="0" w:color="000000"/>
              <w:bottom w:val="single" w:sz="4" w:space="0" w:color="000000"/>
              <w:right w:val="single" w:sz="4" w:space="0" w:color="000000"/>
            </w:tcBorders>
            <w:vAlign w:val="center"/>
          </w:tcPr>
          <w:p w:rsidR="00000000" w:rsidRDefault="00000000">
            <w:pPr>
              <w:jc w:val="right"/>
              <w:rPr>
                <w:rFonts w:ascii="Arial" w:eastAsia="Arial Unicode MS" w:hAnsi="Arial"/>
                <w:sz w:val="18"/>
              </w:rPr>
            </w:pPr>
          </w:p>
        </w:tc>
        <w:tc>
          <w:tcPr>
            <w:tcW w:w="887" w:type="dxa"/>
            <w:vMerge/>
            <w:tcBorders>
              <w:top w:val="single" w:sz="4" w:space="0" w:color="000000"/>
              <w:left w:val="single" w:sz="4" w:space="0" w:color="000000"/>
              <w:bottom w:val="single" w:sz="4" w:space="0" w:color="000000"/>
              <w:right w:val="single" w:sz="4" w:space="0" w:color="000000"/>
            </w:tcBorders>
            <w:vAlign w:val="center"/>
          </w:tcPr>
          <w:p w:rsidR="00000000" w:rsidRDefault="00000000">
            <w:pPr>
              <w:jc w:val="right"/>
              <w:rPr>
                <w:rFonts w:ascii="Arial" w:eastAsia="Arial Unicode MS" w:hAnsi="Arial"/>
                <w:sz w:val="18"/>
              </w:rPr>
            </w:pPr>
          </w:p>
        </w:tc>
        <w:tc>
          <w:tcPr>
            <w:tcW w:w="887" w:type="dxa"/>
            <w:vMerge/>
            <w:tcBorders>
              <w:top w:val="single" w:sz="4" w:space="0" w:color="000000"/>
              <w:left w:val="single" w:sz="4" w:space="0" w:color="000000"/>
              <w:bottom w:val="single" w:sz="4" w:space="0" w:color="000000"/>
              <w:right w:val="single" w:sz="4" w:space="0" w:color="000000"/>
            </w:tcBorders>
            <w:vAlign w:val="center"/>
          </w:tcPr>
          <w:p w:rsidR="00000000" w:rsidRDefault="00000000">
            <w:pPr>
              <w:jc w:val="right"/>
              <w:rPr>
                <w:rFonts w:ascii="Arial" w:eastAsia="Arial Unicode MS" w:hAnsi="Arial"/>
                <w:sz w:val="18"/>
              </w:rPr>
            </w:pPr>
          </w:p>
        </w:tc>
        <w:tc>
          <w:tcPr>
            <w:tcW w:w="930" w:type="dxa"/>
            <w:vMerge/>
            <w:tcBorders>
              <w:top w:val="single" w:sz="4" w:space="0" w:color="000000"/>
              <w:left w:val="single" w:sz="4" w:space="0" w:color="000000"/>
              <w:bottom w:val="single" w:sz="4" w:space="0" w:color="000000"/>
              <w:right w:val="single" w:sz="4" w:space="0" w:color="000000"/>
            </w:tcBorders>
            <w:vAlign w:val="center"/>
          </w:tcPr>
          <w:p w:rsidR="00000000" w:rsidRDefault="00000000">
            <w:pPr>
              <w:jc w:val="right"/>
              <w:rPr>
                <w:rFonts w:ascii="Arial" w:eastAsia="Arial Unicode MS" w:hAnsi="Arial"/>
                <w:sz w:val="18"/>
              </w:rPr>
            </w:pPr>
          </w:p>
        </w:tc>
        <w:tc>
          <w:tcPr>
            <w:tcW w:w="887" w:type="dxa"/>
            <w:vMerge/>
            <w:tcBorders>
              <w:top w:val="single" w:sz="4" w:space="0" w:color="000000"/>
              <w:left w:val="single" w:sz="4" w:space="0" w:color="000000"/>
              <w:bottom w:val="single" w:sz="4" w:space="0" w:color="000000"/>
              <w:right w:val="single" w:sz="4" w:space="0" w:color="000000"/>
            </w:tcBorders>
            <w:vAlign w:val="center"/>
          </w:tcPr>
          <w:p w:rsidR="00000000" w:rsidRDefault="00000000">
            <w:pPr>
              <w:jc w:val="right"/>
              <w:rPr>
                <w:rFonts w:ascii="Arial" w:eastAsia="Arial Unicode MS" w:hAnsi="Arial"/>
                <w:sz w:val="18"/>
              </w:rPr>
            </w:pPr>
          </w:p>
        </w:tc>
        <w:tc>
          <w:tcPr>
            <w:tcW w:w="887" w:type="dxa"/>
            <w:vMerge/>
            <w:tcBorders>
              <w:top w:val="single" w:sz="4" w:space="0" w:color="000000"/>
              <w:left w:val="single" w:sz="4" w:space="0" w:color="000000"/>
              <w:bottom w:val="single" w:sz="4" w:space="0" w:color="000000"/>
              <w:right w:val="single" w:sz="4" w:space="0" w:color="000000"/>
            </w:tcBorders>
            <w:vAlign w:val="center"/>
          </w:tcPr>
          <w:p w:rsidR="00000000" w:rsidRDefault="00000000">
            <w:pPr>
              <w:jc w:val="right"/>
              <w:rPr>
                <w:rFonts w:ascii="Arial" w:eastAsia="Arial Unicode MS" w:hAnsi="Arial"/>
                <w:sz w:val="18"/>
              </w:rPr>
            </w:pPr>
          </w:p>
        </w:tc>
        <w:tc>
          <w:tcPr>
            <w:tcW w:w="930" w:type="dxa"/>
            <w:vMerge/>
            <w:tcBorders>
              <w:top w:val="single" w:sz="4" w:space="0" w:color="000000"/>
              <w:left w:val="single" w:sz="4" w:space="0" w:color="000000"/>
              <w:bottom w:val="single" w:sz="4" w:space="0" w:color="000000"/>
              <w:right w:val="single" w:sz="4" w:space="0" w:color="000000"/>
            </w:tcBorders>
            <w:vAlign w:val="center"/>
          </w:tcPr>
          <w:p w:rsidR="00000000" w:rsidRDefault="00000000">
            <w:pPr>
              <w:jc w:val="right"/>
              <w:rPr>
                <w:rFonts w:ascii="Arial" w:eastAsia="Arial Unicode MS" w:hAnsi="Arial"/>
                <w:sz w:val="18"/>
              </w:rPr>
            </w:pPr>
          </w:p>
        </w:tc>
        <w:tc>
          <w:tcPr>
            <w:tcW w:w="875" w:type="dxa"/>
            <w:vMerge/>
            <w:tcBorders>
              <w:top w:val="single" w:sz="4" w:space="0" w:color="000000"/>
              <w:left w:val="single" w:sz="4" w:space="0" w:color="000000"/>
              <w:bottom w:val="single" w:sz="4" w:space="0" w:color="000000"/>
              <w:right w:val="single" w:sz="12" w:space="0" w:color="000000"/>
            </w:tcBorders>
            <w:vAlign w:val="center"/>
          </w:tcPr>
          <w:p w:rsidR="00000000" w:rsidRDefault="00000000">
            <w:pPr>
              <w:jc w:val="right"/>
              <w:rPr>
                <w:rFonts w:ascii="Arial" w:eastAsia="Arial Unicode MS" w:hAnsi="Arial"/>
                <w:sz w:val="18"/>
              </w:rPr>
            </w:pPr>
          </w:p>
        </w:tc>
      </w:tr>
      <w:tr w:rsidR="00000000">
        <w:tblPrEx>
          <w:jc w:val="center"/>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CellMar>
            <w:top w:w="0" w:type="dxa"/>
            <w:left w:w="57" w:type="dxa"/>
            <w:bottom w:w="0" w:type="dxa"/>
            <w:right w:w="57" w:type="dxa"/>
          </w:tblCellMar>
        </w:tblPrEx>
        <w:trPr>
          <w:gridAfter w:val="1"/>
          <w:wAfter w:w="83" w:type="dxa"/>
          <w:cantSplit/>
          <w:trHeight w:val="207"/>
          <w:jc w:val="center"/>
        </w:trPr>
        <w:tc>
          <w:tcPr>
            <w:tcW w:w="1527" w:type="dxa"/>
            <w:gridSpan w:val="2"/>
            <w:vMerge w:val="restart"/>
            <w:tcBorders>
              <w:top w:val="single" w:sz="4" w:space="0" w:color="000000"/>
              <w:left w:val="single" w:sz="12" w:space="0" w:color="000000"/>
              <w:bottom w:val="single" w:sz="4" w:space="0" w:color="000000"/>
              <w:right w:val="single" w:sz="4" w:space="0" w:color="000000"/>
            </w:tcBorders>
            <w:vAlign w:val="bottom"/>
          </w:tcPr>
          <w:p w:rsidR="00000000" w:rsidRDefault="00000000">
            <w:pPr>
              <w:rPr>
                <w:rFonts w:ascii="Arial" w:eastAsia="Arial Unicode MS" w:hAnsi="Arial"/>
                <w:sz w:val="18"/>
              </w:rPr>
            </w:pPr>
            <w:r>
              <w:rPr>
                <w:rFonts w:ascii="Arial" w:hAnsi="Arial"/>
                <w:sz w:val="18"/>
              </w:rPr>
              <w:t>Члены семьи, включая главу домохозяйства</w:t>
            </w:r>
          </w:p>
        </w:tc>
        <w:tc>
          <w:tcPr>
            <w:tcW w:w="888" w:type="dxa"/>
            <w:vMerge w:val="restart"/>
            <w:tcBorders>
              <w:top w:val="single" w:sz="4" w:space="0" w:color="000000"/>
              <w:left w:val="single" w:sz="4" w:space="0" w:color="000000"/>
              <w:bottom w:val="single" w:sz="4" w:space="0" w:color="000000"/>
              <w:right w:val="single" w:sz="4" w:space="0" w:color="000000"/>
            </w:tcBorders>
            <w:vAlign w:val="center"/>
          </w:tcPr>
          <w:p w:rsidR="00000000" w:rsidRDefault="00000000">
            <w:pPr>
              <w:jc w:val="right"/>
              <w:rPr>
                <w:rFonts w:ascii="Arial" w:eastAsia="Arial Unicode MS" w:hAnsi="Arial"/>
                <w:sz w:val="18"/>
              </w:rPr>
            </w:pPr>
            <w:r>
              <w:rPr>
                <w:rFonts w:ascii="Arial" w:hAnsi="Arial"/>
                <w:sz w:val="18"/>
              </w:rPr>
              <w:t>262 423</w:t>
            </w:r>
          </w:p>
        </w:tc>
        <w:tc>
          <w:tcPr>
            <w:tcW w:w="930" w:type="dxa"/>
            <w:vMerge w:val="restart"/>
            <w:tcBorders>
              <w:top w:val="single" w:sz="4" w:space="0" w:color="000000"/>
              <w:left w:val="single" w:sz="4" w:space="0" w:color="000000"/>
              <w:bottom w:val="single" w:sz="4" w:space="0" w:color="000000"/>
              <w:right w:val="single" w:sz="4" w:space="0" w:color="000000"/>
            </w:tcBorders>
            <w:vAlign w:val="center"/>
          </w:tcPr>
          <w:p w:rsidR="00000000" w:rsidRDefault="00000000">
            <w:pPr>
              <w:jc w:val="right"/>
              <w:rPr>
                <w:rFonts w:ascii="Arial" w:eastAsia="Arial Unicode MS" w:hAnsi="Arial"/>
                <w:sz w:val="18"/>
              </w:rPr>
            </w:pPr>
            <w:r>
              <w:rPr>
                <w:rFonts w:ascii="Arial" w:hAnsi="Arial"/>
                <w:sz w:val="18"/>
              </w:rPr>
              <w:t>117 310</w:t>
            </w:r>
          </w:p>
        </w:tc>
        <w:tc>
          <w:tcPr>
            <w:tcW w:w="887" w:type="dxa"/>
            <w:vMerge w:val="restart"/>
            <w:tcBorders>
              <w:top w:val="single" w:sz="4" w:space="0" w:color="000000"/>
              <w:left w:val="single" w:sz="4" w:space="0" w:color="000000"/>
              <w:bottom w:val="single" w:sz="4" w:space="0" w:color="000000"/>
              <w:right w:val="single" w:sz="4" w:space="0" w:color="000000"/>
            </w:tcBorders>
            <w:vAlign w:val="center"/>
          </w:tcPr>
          <w:p w:rsidR="00000000" w:rsidRDefault="00000000">
            <w:pPr>
              <w:jc w:val="right"/>
              <w:rPr>
                <w:rFonts w:ascii="Arial" w:eastAsia="Arial Unicode MS" w:hAnsi="Arial"/>
                <w:sz w:val="18"/>
              </w:rPr>
            </w:pPr>
            <w:r>
              <w:rPr>
                <w:rFonts w:ascii="Arial" w:hAnsi="Arial"/>
                <w:sz w:val="18"/>
              </w:rPr>
              <w:t>145 113</w:t>
            </w:r>
          </w:p>
        </w:tc>
        <w:tc>
          <w:tcPr>
            <w:tcW w:w="887" w:type="dxa"/>
            <w:vMerge w:val="restart"/>
            <w:tcBorders>
              <w:top w:val="single" w:sz="4" w:space="0" w:color="000000"/>
              <w:left w:val="single" w:sz="4" w:space="0" w:color="000000"/>
              <w:bottom w:val="single" w:sz="4" w:space="0" w:color="000000"/>
              <w:right w:val="single" w:sz="4" w:space="0" w:color="000000"/>
            </w:tcBorders>
            <w:vAlign w:val="center"/>
          </w:tcPr>
          <w:p w:rsidR="00000000" w:rsidRDefault="00000000">
            <w:pPr>
              <w:jc w:val="right"/>
              <w:rPr>
                <w:rFonts w:ascii="Arial" w:eastAsia="Arial Unicode MS" w:hAnsi="Arial"/>
                <w:sz w:val="18"/>
              </w:rPr>
            </w:pPr>
            <w:r>
              <w:rPr>
                <w:rFonts w:ascii="Arial" w:hAnsi="Arial"/>
                <w:sz w:val="18"/>
              </w:rPr>
              <w:t>277 049</w:t>
            </w:r>
          </w:p>
        </w:tc>
        <w:tc>
          <w:tcPr>
            <w:tcW w:w="930" w:type="dxa"/>
            <w:vMerge w:val="restart"/>
            <w:tcBorders>
              <w:top w:val="single" w:sz="4" w:space="0" w:color="000000"/>
              <w:left w:val="single" w:sz="4" w:space="0" w:color="000000"/>
              <w:bottom w:val="single" w:sz="4" w:space="0" w:color="000000"/>
              <w:right w:val="single" w:sz="4" w:space="0" w:color="000000"/>
            </w:tcBorders>
            <w:vAlign w:val="center"/>
          </w:tcPr>
          <w:p w:rsidR="00000000" w:rsidRDefault="00000000">
            <w:pPr>
              <w:jc w:val="right"/>
              <w:rPr>
                <w:rFonts w:ascii="Arial" w:eastAsia="Arial Unicode MS" w:hAnsi="Arial"/>
                <w:sz w:val="18"/>
              </w:rPr>
            </w:pPr>
            <w:r>
              <w:rPr>
                <w:rFonts w:ascii="Arial" w:hAnsi="Arial"/>
                <w:sz w:val="18"/>
              </w:rPr>
              <w:t>132 440</w:t>
            </w:r>
          </w:p>
        </w:tc>
        <w:tc>
          <w:tcPr>
            <w:tcW w:w="887" w:type="dxa"/>
            <w:vMerge w:val="restart"/>
            <w:tcBorders>
              <w:top w:val="single" w:sz="4" w:space="0" w:color="000000"/>
              <w:left w:val="single" w:sz="4" w:space="0" w:color="000000"/>
              <w:bottom w:val="single" w:sz="4" w:space="0" w:color="000000"/>
              <w:right w:val="single" w:sz="4" w:space="0" w:color="000000"/>
            </w:tcBorders>
            <w:vAlign w:val="center"/>
          </w:tcPr>
          <w:p w:rsidR="00000000" w:rsidRDefault="00000000">
            <w:pPr>
              <w:jc w:val="right"/>
              <w:rPr>
                <w:rFonts w:ascii="Arial" w:eastAsia="Arial Unicode MS" w:hAnsi="Arial"/>
                <w:sz w:val="18"/>
              </w:rPr>
            </w:pPr>
            <w:r>
              <w:rPr>
                <w:rFonts w:ascii="Arial" w:hAnsi="Arial"/>
                <w:sz w:val="18"/>
              </w:rPr>
              <w:t>144 609</w:t>
            </w:r>
          </w:p>
        </w:tc>
        <w:tc>
          <w:tcPr>
            <w:tcW w:w="887" w:type="dxa"/>
            <w:vMerge w:val="restart"/>
            <w:tcBorders>
              <w:top w:val="single" w:sz="4" w:space="0" w:color="000000"/>
              <w:left w:val="single" w:sz="4" w:space="0" w:color="000000"/>
              <w:bottom w:val="single" w:sz="4" w:space="0" w:color="000000"/>
              <w:right w:val="single" w:sz="4" w:space="0" w:color="000000"/>
            </w:tcBorders>
            <w:vAlign w:val="center"/>
          </w:tcPr>
          <w:p w:rsidR="00000000" w:rsidRDefault="00000000">
            <w:pPr>
              <w:jc w:val="right"/>
              <w:rPr>
                <w:rFonts w:ascii="Arial" w:eastAsia="Arial Unicode MS" w:hAnsi="Arial"/>
                <w:sz w:val="18"/>
              </w:rPr>
            </w:pPr>
            <w:r>
              <w:rPr>
                <w:rFonts w:ascii="Arial" w:hAnsi="Arial"/>
                <w:sz w:val="18"/>
              </w:rPr>
              <w:t>283 601</w:t>
            </w:r>
          </w:p>
        </w:tc>
        <w:tc>
          <w:tcPr>
            <w:tcW w:w="930" w:type="dxa"/>
            <w:vMerge w:val="restart"/>
            <w:tcBorders>
              <w:top w:val="single" w:sz="4" w:space="0" w:color="000000"/>
              <w:left w:val="single" w:sz="4" w:space="0" w:color="000000"/>
              <w:bottom w:val="single" w:sz="4" w:space="0" w:color="000000"/>
              <w:right w:val="single" w:sz="4" w:space="0" w:color="000000"/>
            </w:tcBorders>
            <w:vAlign w:val="center"/>
          </w:tcPr>
          <w:p w:rsidR="00000000" w:rsidRDefault="00000000">
            <w:pPr>
              <w:jc w:val="right"/>
              <w:rPr>
                <w:rFonts w:ascii="Arial" w:eastAsia="Arial Unicode MS" w:hAnsi="Arial"/>
                <w:sz w:val="18"/>
              </w:rPr>
            </w:pPr>
            <w:r>
              <w:rPr>
                <w:rFonts w:ascii="Arial" w:hAnsi="Arial"/>
                <w:sz w:val="18"/>
              </w:rPr>
              <w:t>138 810</w:t>
            </w:r>
          </w:p>
        </w:tc>
        <w:tc>
          <w:tcPr>
            <w:tcW w:w="875" w:type="dxa"/>
            <w:vMerge w:val="restart"/>
            <w:tcBorders>
              <w:top w:val="single" w:sz="4" w:space="0" w:color="000000"/>
              <w:left w:val="single" w:sz="4" w:space="0" w:color="000000"/>
              <w:bottom w:val="single" w:sz="4" w:space="0" w:color="000000"/>
              <w:right w:val="single" w:sz="12" w:space="0" w:color="000000"/>
            </w:tcBorders>
            <w:vAlign w:val="center"/>
          </w:tcPr>
          <w:p w:rsidR="00000000" w:rsidRDefault="00000000">
            <w:pPr>
              <w:jc w:val="right"/>
              <w:rPr>
                <w:rFonts w:ascii="Arial" w:eastAsia="Arial Unicode MS" w:hAnsi="Arial"/>
                <w:sz w:val="18"/>
              </w:rPr>
            </w:pPr>
            <w:r>
              <w:rPr>
                <w:rFonts w:ascii="Arial" w:hAnsi="Arial"/>
                <w:sz w:val="18"/>
              </w:rPr>
              <w:t>144 791</w:t>
            </w:r>
          </w:p>
        </w:tc>
      </w:tr>
      <w:tr w:rsidR="00000000">
        <w:tblPrEx>
          <w:jc w:val="center"/>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CellMar>
            <w:top w:w="0" w:type="dxa"/>
            <w:left w:w="57" w:type="dxa"/>
            <w:bottom w:w="0" w:type="dxa"/>
            <w:right w:w="57" w:type="dxa"/>
          </w:tblCellMar>
        </w:tblPrEx>
        <w:trPr>
          <w:gridAfter w:val="1"/>
          <w:wAfter w:w="83" w:type="dxa"/>
          <w:cantSplit/>
          <w:trHeight w:val="240"/>
          <w:jc w:val="center"/>
        </w:trPr>
        <w:tc>
          <w:tcPr>
            <w:tcW w:w="1527" w:type="dxa"/>
            <w:gridSpan w:val="2"/>
            <w:vMerge/>
            <w:tcBorders>
              <w:top w:val="single" w:sz="4" w:space="0" w:color="000000"/>
              <w:left w:val="single" w:sz="12" w:space="0" w:color="000000"/>
              <w:bottom w:val="single" w:sz="12" w:space="0" w:color="000000"/>
              <w:right w:val="single" w:sz="4" w:space="0" w:color="000000"/>
            </w:tcBorders>
            <w:vAlign w:val="center"/>
          </w:tcPr>
          <w:p w:rsidR="00000000" w:rsidRDefault="00000000">
            <w:pPr>
              <w:rPr>
                <w:rFonts w:ascii="Arial" w:eastAsia="Arial Unicode MS" w:hAnsi="Arial"/>
                <w:sz w:val="18"/>
              </w:rPr>
            </w:pPr>
          </w:p>
        </w:tc>
        <w:tc>
          <w:tcPr>
            <w:tcW w:w="888" w:type="dxa"/>
            <w:vMerge/>
            <w:tcBorders>
              <w:top w:val="single" w:sz="4" w:space="0" w:color="000000"/>
              <w:left w:val="single" w:sz="4" w:space="0" w:color="000000"/>
              <w:bottom w:val="single" w:sz="12" w:space="0" w:color="000000"/>
              <w:right w:val="single" w:sz="4" w:space="0" w:color="000000"/>
            </w:tcBorders>
            <w:vAlign w:val="center"/>
          </w:tcPr>
          <w:p w:rsidR="00000000" w:rsidRDefault="00000000">
            <w:pPr>
              <w:rPr>
                <w:rFonts w:ascii="Arial" w:eastAsia="Arial Unicode MS" w:hAnsi="Arial"/>
                <w:sz w:val="18"/>
              </w:rPr>
            </w:pPr>
          </w:p>
        </w:tc>
        <w:tc>
          <w:tcPr>
            <w:tcW w:w="930" w:type="dxa"/>
            <w:vMerge/>
            <w:tcBorders>
              <w:top w:val="single" w:sz="4" w:space="0" w:color="000000"/>
              <w:left w:val="single" w:sz="4" w:space="0" w:color="000000"/>
              <w:bottom w:val="single" w:sz="12" w:space="0" w:color="000000"/>
              <w:right w:val="single" w:sz="4" w:space="0" w:color="000000"/>
            </w:tcBorders>
            <w:vAlign w:val="center"/>
          </w:tcPr>
          <w:p w:rsidR="00000000" w:rsidRDefault="00000000">
            <w:pPr>
              <w:rPr>
                <w:rFonts w:ascii="Arial" w:eastAsia="Arial Unicode MS" w:hAnsi="Arial"/>
                <w:sz w:val="18"/>
              </w:rPr>
            </w:pPr>
          </w:p>
        </w:tc>
        <w:tc>
          <w:tcPr>
            <w:tcW w:w="887" w:type="dxa"/>
            <w:vMerge/>
            <w:tcBorders>
              <w:top w:val="single" w:sz="4" w:space="0" w:color="000000"/>
              <w:left w:val="single" w:sz="4" w:space="0" w:color="000000"/>
              <w:bottom w:val="single" w:sz="12" w:space="0" w:color="000000"/>
              <w:right w:val="single" w:sz="4" w:space="0" w:color="000000"/>
            </w:tcBorders>
            <w:vAlign w:val="center"/>
          </w:tcPr>
          <w:p w:rsidR="00000000" w:rsidRDefault="00000000">
            <w:pPr>
              <w:rPr>
                <w:rFonts w:ascii="Arial" w:eastAsia="Arial Unicode MS" w:hAnsi="Arial"/>
                <w:sz w:val="18"/>
              </w:rPr>
            </w:pPr>
          </w:p>
        </w:tc>
        <w:tc>
          <w:tcPr>
            <w:tcW w:w="887" w:type="dxa"/>
            <w:vMerge/>
            <w:tcBorders>
              <w:top w:val="single" w:sz="4" w:space="0" w:color="000000"/>
              <w:left w:val="single" w:sz="4" w:space="0" w:color="000000"/>
              <w:bottom w:val="single" w:sz="12" w:space="0" w:color="000000"/>
              <w:right w:val="single" w:sz="4" w:space="0" w:color="000000"/>
            </w:tcBorders>
            <w:vAlign w:val="center"/>
          </w:tcPr>
          <w:p w:rsidR="00000000" w:rsidRDefault="00000000">
            <w:pPr>
              <w:rPr>
                <w:rFonts w:ascii="Arial" w:eastAsia="Arial Unicode MS" w:hAnsi="Arial"/>
                <w:sz w:val="18"/>
              </w:rPr>
            </w:pPr>
          </w:p>
        </w:tc>
        <w:tc>
          <w:tcPr>
            <w:tcW w:w="930" w:type="dxa"/>
            <w:vMerge/>
            <w:tcBorders>
              <w:top w:val="single" w:sz="4" w:space="0" w:color="000000"/>
              <w:left w:val="single" w:sz="4" w:space="0" w:color="000000"/>
              <w:bottom w:val="single" w:sz="12" w:space="0" w:color="000000"/>
              <w:right w:val="single" w:sz="4" w:space="0" w:color="000000"/>
            </w:tcBorders>
            <w:vAlign w:val="center"/>
          </w:tcPr>
          <w:p w:rsidR="00000000" w:rsidRDefault="00000000">
            <w:pPr>
              <w:rPr>
                <w:rFonts w:ascii="Arial" w:eastAsia="Arial Unicode MS" w:hAnsi="Arial"/>
                <w:sz w:val="18"/>
              </w:rPr>
            </w:pPr>
          </w:p>
        </w:tc>
        <w:tc>
          <w:tcPr>
            <w:tcW w:w="887" w:type="dxa"/>
            <w:vMerge/>
            <w:tcBorders>
              <w:top w:val="single" w:sz="4" w:space="0" w:color="000000"/>
              <w:left w:val="single" w:sz="4" w:space="0" w:color="000000"/>
              <w:bottom w:val="single" w:sz="12" w:space="0" w:color="000000"/>
              <w:right w:val="single" w:sz="4" w:space="0" w:color="000000"/>
            </w:tcBorders>
            <w:vAlign w:val="center"/>
          </w:tcPr>
          <w:p w:rsidR="00000000" w:rsidRDefault="00000000">
            <w:pPr>
              <w:rPr>
                <w:rFonts w:ascii="Arial" w:eastAsia="Arial Unicode MS" w:hAnsi="Arial"/>
                <w:sz w:val="18"/>
              </w:rPr>
            </w:pPr>
          </w:p>
        </w:tc>
        <w:tc>
          <w:tcPr>
            <w:tcW w:w="887" w:type="dxa"/>
            <w:vMerge/>
            <w:tcBorders>
              <w:top w:val="single" w:sz="4" w:space="0" w:color="000000"/>
              <w:left w:val="single" w:sz="4" w:space="0" w:color="000000"/>
              <w:bottom w:val="single" w:sz="12" w:space="0" w:color="000000"/>
              <w:right w:val="single" w:sz="4" w:space="0" w:color="000000"/>
            </w:tcBorders>
            <w:vAlign w:val="center"/>
          </w:tcPr>
          <w:p w:rsidR="00000000" w:rsidRDefault="00000000">
            <w:pPr>
              <w:rPr>
                <w:rFonts w:ascii="Arial" w:eastAsia="Arial Unicode MS" w:hAnsi="Arial"/>
                <w:sz w:val="18"/>
              </w:rPr>
            </w:pPr>
          </w:p>
        </w:tc>
        <w:tc>
          <w:tcPr>
            <w:tcW w:w="930" w:type="dxa"/>
            <w:vMerge/>
            <w:tcBorders>
              <w:top w:val="single" w:sz="4" w:space="0" w:color="000000"/>
              <w:left w:val="single" w:sz="4" w:space="0" w:color="000000"/>
              <w:bottom w:val="single" w:sz="12" w:space="0" w:color="000000"/>
              <w:right w:val="single" w:sz="4" w:space="0" w:color="000000"/>
            </w:tcBorders>
            <w:vAlign w:val="center"/>
          </w:tcPr>
          <w:p w:rsidR="00000000" w:rsidRDefault="00000000">
            <w:pPr>
              <w:rPr>
                <w:rFonts w:ascii="Arial" w:eastAsia="Arial Unicode MS" w:hAnsi="Arial"/>
                <w:sz w:val="18"/>
              </w:rPr>
            </w:pPr>
          </w:p>
        </w:tc>
        <w:tc>
          <w:tcPr>
            <w:tcW w:w="875" w:type="dxa"/>
            <w:vMerge/>
            <w:tcBorders>
              <w:top w:val="single" w:sz="4" w:space="0" w:color="000000"/>
              <w:left w:val="single" w:sz="4" w:space="0" w:color="000000"/>
              <w:bottom w:val="single" w:sz="12" w:space="0" w:color="000000"/>
              <w:right w:val="single" w:sz="12" w:space="0" w:color="000000"/>
            </w:tcBorders>
            <w:vAlign w:val="center"/>
          </w:tcPr>
          <w:p w:rsidR="00000000" w:rsidRDefault="00000000">
            <w:pPr>
              <w:rPr>
                <w:rFonts w:ascii="Arial" w:eastAsia="Arial Unicode MS" w:hAnsi="Arial"/>
                <w:sz w:val="18"/>
              </w:rPr>
            </w:pPr>
          </w:p>
        </w:tc>
      </w:tr>
    </w:tbl>
    <w:p w:rsidR="00000000" w:rsidRDefault="00000000">
      <w:pPr>
        <w:jc w:val="both"/>
        <w:rPr>
          <w:rFonts w:ascii="Arial" w:hAnsi="Arial"/>
          <w:b/>
          <w:sz w:val="18"/>
        </w:rPr>
      </w:pPr>
    </w:p>
    <w:p w:rsidR="00000000" w:rsidRDefault="00000000">
      <w:pPr>
        <w:jc w:val="both"/>
        <w:rPr>
          <w:rFonts w:ascii="Arial" w:hAnsi="Arial"/>
          <w:sz w:val="18"/>
        </w:rPr>
      </w:pPr>
      <w:r>
        <w:rPr>
          <w:rFonts w:ascii="Arial" w:hAnsi="Arial"/>
          <w:sz w:val="18"/>
        </w:rPr>
        <w:t xml:space="preserve">Данные касаются ежемесячного дохода домохозяйства в целом, который ниже, чем установленная социальная финансовая помощь, поскольку средний совокупный доход всех членов домохозяйства отличается от суммы социальной финансовой помощи. </w:t>
      </w:r>
    </w:p>
    <w:p w:rsidR="00000000" w:rsidRDefault="00000000">
      <w:pPr>
        <w:jc w:val="both"/>
        <w:rPr>
          <w:rFonts w:ascii="Arial" w:hAnsi="Arial"/>
          <w:b/>
          <w:sz w:val="18"/>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39"/>
      </w:tblGrid>
      <w:tr w:rsidR="00000000">
        <w:tblPrEx>
          <w:tblCellMar>
            <w:top w:w="0" w:type="dxa"/>
            <w:bottom w:w="0" w:type="dxa"/>
          </w:tblCellMar>
        </w:tblPrEx>
        <w:tc>
          <w:tcPr>
            <w:tcW w:w="9639" w:type="dxa"/>
            <w:shd w:val="clear" w:color="auto" w:fill="C0C0C0"/>
          </w:tcPr>
          <w:p w:rsidR="00000000" w:rsidRDefault="00000000">
            <w:pPr>
              <w:spacing w:before="40" w:after="40"/>
              <w:jc w:val="both"/>
              <w:rPr>
                <w:rFonts w:ascii="Arial" w:hAnsi="Arial"/>
                <w:b/>
                <w:sz w:val="18"/>
              </w:rPr>
            </w:pPr>
            <w:r>
              <w:rPr>
                <w:rFonts w:ascii="Arial" w:hAnsi="Arial"/>
                <w:b/>
                <w:sz w:val="18"/>
              </w:rPr>
              <w:t>Категории бенефициаров в системе социальной защиты</w:t>
            </w:r>
          </w:p>
        </w:tc>
      </w:tr>
    </w:tbl>
    <w:p w:rsidR="00000000" w:rsidRDefault="00000000">
      <w:pPr>
        <w:jc w:val="both"/>
        <w:rPr>
          <w:rFonts w:ascii="Arial" w:hAnsi="Arial"/>
          <w:b/>
          <w:sz w:val="18"/>
        </w:rPr>
      </w:pP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600"/>
        <w:gridCol w:w="776"/>
        <w:gridCol w:w="776"/>
        <w:gridCol w:w="776"/>
        <w:gridCol w:w="776"/>
        <w:gridCol w:w="776"/>
        <w:gridCol w:w="776"/>
        <w:gridCol w:w="776"/>
        <w:gridCol w:w="776"/>
        <w:gridCol w:w="831"/>
      </w:tblGrid>
      <w:tr w:rsidR="00000000">
        <w:tblPrEx>
          <w:tblCellMar>
            <w:top w:w="0" w:type="dxa"/>
            <w:bottom w:w="0" w:type="dxa"/>
          </w:tblCellMar>
        </w:tblPrEx>
        <w:trPr>
          <w:cantSplit/>
          <w:trHeight w:val="20"/>
          <w:jc w:val="center"/>
        </w:trPr>
        <w:tc>
          <w:tcPr>
            <w:tcW w:w="2600" w:type="dxa"/>
            <w:vMerge w:val="restart"/>
            <w:tcBorders>
              <w:top w:val="single" w:sz="12" w:space="0" w:color="auto"/>
              <w:bottom w:val="single" w:sz="4" w:space="0" w:color="auto"/>
            </w:tcBorders>
            <w:vAlign w:val="bottom"/>
          </w:tcPr>
          <w:p w:rsidR="00000000" w:rsidRDefault="00000000">
            <w:pPr>
              <w:rPr>
                <w:rFonts w:ascii="Arial" w:eastAsia="Arial Unicode MS" w:hAnsi="Arial"/>
                <w:sz w:val="16"/>
              </w:rPr>
            </w:pPr>
          </w:p>
        </w:tc>
        <w:tc>
          <w:tcPr>
            <w:tcW w:w="2328" w:type="dxa"/>
            <w:gridSpan w:val="3"/>
            <w:tcBorders>
              <w:top w:val="single" w:sz="12" w:space="0" w:color="auto"/>
              <w:bottom w:val="single" w:sz="4" w:space="0" w:color="auto"/>
            </w:tcBorders>
            <w:vAlign w:val="center"/>
          </w:tcPr>
          <w:p w:rsidR="00000000" w:rsidRDefault="00000000">
            <w:pPr>
              <w:jc w:val="center"/>
              <w:rPr>
                <w:rFonts w:ascii="Arial" w:eastAsia="Arial Unicode MS" w:hAnsi="Arial"/>
                <w:b/>
                <w:sz w:val="16"/>
              </w:rPr>
            </w:pPr>
            <w:r>
              <w:rPr>
                <w:rFonts w:ascii="Arial" w:hAnsi="Arial"/>
                <w:b/>
                <w:sz w:val="16"/>
              </w:rPr>
              <w:t>1999 год</w:t>
            </w:r>
          </w:p>
        </w:tc>
        <w:tc>
          <w:tcPr>
            <w:tcW w:w="2328" w:type="dxa"/>
            <w:gridSpan w:val="3"/>
            <w:tcBorders>
              <w:top w:val="single" w:sz="12" w:space="0" w:color="auto"/>
              <w:bottom w:val="single" w:sz="4" w:space="0" w:color="auto"/>
            </w:tcBorders>
            <w:vAlign w:val="center"/>
          </w:tcPr>
          <w:p w:rsidR="00000000" w:rsidRDefault="00000000">
            <w:pPr>
              <w:jc w:val="center"/>
              <w:rPr>
                <w:rFonts w:ascii="Arial" w:eastAsia="Arial Unicode MS" w:hAnsi="Arial"/>
                <w:b/>
                <w:sz w:val="16"/>
              </w:rPr>
            </w:pPr>
            <w:r>
              <w:rPr>
                <w:rFonts w:ascii="Arial" w:hAnsi="Arial"/>
                <w:b/>
                <w:sz w:val="16"/>
              </w:rPr>
              <w:t>2000 год</w:t>
            </w:r>
          </w:p>
        </w:tc>
        <w:tc>
          <w:tcPr>
            <w:tcW w:w="2383" w:type="dxa"/>
            <w:gridSpan w:val="3"/>
            <w:tcBorders>
              <w:top w:val="single" w:sz="12" w:space="0" w:color="auto"/>
              <w:bottom w:val="single" w:sz="4" w:space="0" w:color="auto"/>
            </w:tcBorders>
            <w:vAlign w:val="center"/>
          </w:tcPr>
          <w:p w:rsidR="00000000" w:rsidRDefault="00000000">
            <w:pPr>
              <w:jc w:val="center"/>
              <w:rPr>
                <w:rFonts w:ascii="Arial" w:eastAsia="Arial Unicode MS" w:hAnsi="Arial"/>
                <w:b/>
                <w:sz w:val="16"/>
              </w:rPr>
            </w:pPr>
            <w:r>
              <w:rPr>
                <w:rFonts w:ascii="Arial" w:hAnsi="Arial"/>
                <w:b/>
                <w:sz w:val="16"/>
              </w:rPr>
              <w:t>2001 год</w:t>
            </w:r>
          </w:p>
        </w:tc>
      </w:tr>
      <w:tr w:rsidR="00000000">
        <w:tblPrEx>
          <w:tblCellMar>
            <w:top w:w="0" w:type="dxa"/>
            <w:bottom w:w="0" w:type="dxa"/>
          </w:tblCellMar>
        </w:tblPrEx>
        <w:trPr>
          <w:cantSplit/>
          <w:trHeight w:val="20"/>
          <w:jc w:val="center"/>
        </w:trPr>
        <w:tc>
          <w:tcPr>
            <w:tcW w:w="2600" w:type="dxa"/>
            <w:vMerge/>
            <w:tcBorders>
              <w:top w:val="single" w:sz="4" w:space="0" w:color="auto"/>
              <w:bottom w:val="single" w:sz="12" w:space="0" w:color="auto"/>
            </w:tcBorders>
            <w:vAlign w:val="bottom"/>
          </w:tcPr>
          <w:p w:rsidR="00000000" w:rsidRDefault="00000000">
            <w:pPr>
              <w:rPr>
                <w:rFonts w:ascii="Arial" w:eastAsia="Arial Unicode MS" w:hAnsi="Arial"/>
                <w:sz w:val="16"/>
              </w:rPr>
            </w:pPr>
          </w:p>
        </w:tc>
        <w:tc>
          <w:tcPr>
            <w:tcW w:w="776" w:type="dxa"/>
            <w:tcBorders>
              <w:top w:val="single" w:sz="4" w:space="0" w:color="auto"/>
              <w:bottom w:val="single" w:sz="12" w:space="0" w:color="auto"/>
            </w:tcBorders>
            <w:vAlign w:val="bottom"/>
          </w:tcPr>
          <w:p w:rsidR="00000000" w:rsidRDefault="00000000">
            <w:pPr>
              <w:jc w:val="center"/>
              <w:rPr>
                <w:rFonts w:ascii="Arial" w:eastAsia="Arial Unicode MS" w:hAnsi="Arial"/>
                <w:b/>
                <w:sz w:val="14"/>
              </w:rPr>
            </w:pPr>
            <w:r>
              <w:rPr>
                <w:rFonts w:ascii="Arial" w:hAnsi="Arial"/>
                <w:b/>
                <w:sz w:val="14"/>
              </w:rPr>
              <w:t>Всего</w:t>
            </w:r>
          </w:p>
        </w:tc>
        <w:tc>
          <w:tcPr>
            <w:tcW w:w="776" w:type="dxa"/>
            <w:tcBorders>
              <w:top w:val="single" w:sz="4" w:space="0" w:color="auto"/>
              <w:bottom w:val="single" w:sz="12" w:space="0" w:color="auto"/>
            </w:tcBorders>
            <w:vAlign w:val="bottom"/>
          </w:tcPr>
          <w:p w:rsidR="00000000" w:rsidRDefault="00000000">
            <w:pPr>
              <w:jc w:val="center"/>
              <w:rPr>
                <w:rFonts w:ascii="Arial" w:eastAsia="Arial Unicode MS" w:hAnsi="Arial"/>
                <w:b/>
                <w:sz w:val="14"/>
              </w:rPr>
            </w:pPr>
            <w:r>
              <w:rPr>
                <w:rFonts w:ascii="Arial" w:hAnsi="Arial"/>
                <w:b/>
                <w:sz w:val="14"/>
              </w:rPr>
              <w:t>Женщины</w:t>
            </w:r>
          </w:p>
        </w:tc>
        <w:tc>
          <w:tcPr>
            <w:tcW w:w="776" w:type="dxa"/>
            <w:tcBorders>
              <w:top w:val="single" w:sz="4" w:space="0" w:color="auto"/>
              <w:bottom w:val="single" w:sz="12" w:space="0" w:color="auto"/>
            </w:tcBorders>
            <w:vAlign w:val="bottom"/>
          </w:tcPr>
          <w:p w:rsidR="00000000" w:rsidRDefault="00000000">
            <w:pPr>
              <w:jc w:val="center"/>
              <w:rPr>
                <w:rFonts w:ascii="Arial" w:eastAsia="Arial Unicode MS" w:hAnsi="Arial"/>
                <w:b/>
                <w:sz w:val="14"/>
              </w:rPr>
            </w:pPr>
            <w:r>
              <w:rPr>
                <w:rFonts w:ascii="Arial" w:hAnsi="Arial"/>
                <w:b/>
                <w:sz w:val="14"/>
              </w:rPr>
              <w:t>Мужчины</w:t>
            </w:r>
          </w:p>
        </w:tc>
        <w:tc>
          <w:tcPr>
            <w:tcW w:w="776" w:type="dxa"/>
            <w:tcBorders>
              <w:top w:val="single" w:sz="4" w:space="0" w:color="auto"/>
              <w:bottom w:val="single" w:sz="12" w:space="0" w:color="auto"/>
            </w:tcBorders>
            <w:vAlign w:val="bottom"/>
          </w:tcPr>
          <w:p w:rsidR="00000000" w:rsidRDefault="00000000">
            <w:pPr>
              <w:jc w:val="center"/>
              <w:rPr>
                <w:rFonts w:ascii="Arial" w:eastAsia="Arial Unicode MS" w:hAnsi="Arial"/>
                <w:b/>
                <w:sz w:val="14"/>
              </w:rPr>
            </w:pPr>
            <w:r>
              <w:rPr>
                <w:rFonts w:ascii="Arial" w:hAnsi="Arial"/>
                <w:b/>
                <w:sz w:val="14"/>
              </w:rPr>
              <w:t>Всего</w:t>
            </w:r>
          </w:p>
        </w:tc>
        <w:tc>
          <w:tcPr>
            <w:tcW w:w="776" w:type="dxa"/>
            <w:tcBorders>
              <w:top w:val="single" w:sz="4" w:space="0" w:color="auto"/>
              <w:bottom w:val="single" w:sz="12" w:space="0" w:color="auto"/>
            </w:tcBorders>
            <w:vAlign w:val="bottom"/>
          </w:tcPr>
          <w:p w:rsidR="00000000" w:rsidRDefault="00000000">
            <w:pPr>
              <w:jc w:val="center"/>
              <w:rPr>
                <w:rFonts w:ascii="Arial" w:eastAsia="Arial Unicode MS" w:hAnsi="Arial"/>
                <w:b/>
                <w:sz w:val="14"/>
              </w:rPr>
            </w:pPr>
            <w:r>
              <w:rPr>
                <w:rFonts w:ascii="Arial" w:hAnsi="Arial"/>
                <w:b/>
                <w:sz w:val="14"/>
              </w:rPr>
              <w:t>Женщины</w:t>
            </w:r>
          </w:p>
        </w:tc>
        <w:tc>
          <w:tcPr>
            <w:tcW w:w="776" w:type="dxa"/>
            <w:tcBorders>
              <w:top w:val="single" w:sz="4" w:space="0" w:color="auto"/>
              <w:bottom w:val="single" w:sz="12" w:space="0" w:color="auto"/>
            </w:tcBorders>
            <w:vAlign w:val="bottom"/>
          </w:tcPr>
          <w:p w:rsidR="00000000" w:rsidRDefault="00000000">
            <w:pPr>
              <w:jc w:val="center"/>
              <w:rPr>
                <w:rFonts w:ascii="Arial" w:eastAsia="Arial Unicode MS" w:hAnsi="Arial"/>
                <w:b/>
                <w:sz w:val="14"/>
              </w:rPr>
            </w:pPr>
            <w:r>
              <w:rPr>
                <w:rFonts w:ascii="Arial" w:hAnsi="Arial"/>
                <w:b/>
                <w:sz w:val="14"/>
              </w:rPr>
              <w:t>Мужчины</w:t>
            </w:r>
          </w:p>
        </w:tc>
        <w:tc>
          <w:tcPr>
            <w:tcW w:w="776" w:type="dxa"/>
            <w:tcBorders>
              <w:top w:val="single" w:sz="4" w:space="0" w:color="auto"/>
              <w:bottom w:val="single" w:sz="12" w:space="0" w:color="auto"/>
            </w:tcBorders>
            <w:vAlign w:val="bottom"/>
          </w:tcPr>
          <w:p w:rsidR="00000000" w:rsidRDefault="00000000">
            <w:pPr>
              <w:jc w:val="center"/>
              <w:rPr>
                <w:rFonts w:ascii="Arial" w:eastAsia="Arial Unicode MS" w:hAnsi="Arial"/>
                <w:b/>
                <w:sz w:val="14"/>
              </w:rPr>
            </w:pPr>
            <w:r>
              <w:rPr>
                <w:rFonts w:ascii="Arial" w:hAnsi="Arial"/>
                <w:b/>
                <w:sz w:val="14"/>
              </w:rPr>
              <w:t>Всего</w:t>
            </w:r>
          </w:p>
        </w:tc>
        <w:tc>
          <w:tcPr>
            <w:tcW w:w="776" w:type="dxa"/>
            <w:tcBorders>
              <w:top w:val="single" w:sz="4" w:space="0" w:color="auto"/>
              <w:bottom w:val="single" w:sz="12" w:space="0" w:color="auto"/>
            </w:tcBorders>
            <w:vAlign w:val="bottom"/>
          </w:tcPr>
          <w:p w:rsidR="00000000" w:rsidRDefault="00000000">
            <w:pPr>
              <w:jc w:val="center"/>
              <w:rPr>
                <w:rFonts w:ascii="Arial" w:eastAsia="Arial Unicode MS" w:hAnsi="Arial"/>
                <w:b/>
                <w:sz w:val="14"/>
              </w:rPr>
            </w:pPr>
            <w:r>
              <w:rPr>
                <w:rFonts w:ascii="Arial" w:hAnsi="Arial"/>
                <w:b/>
                <w:sz w:val="14"/>
              </w:rPr>
              <w:t>Женщины</w:t>
            </w:r>
          </w:p>
        </w:tc>
        <w:tc>
          <w:tcPr>
            <w:tcW w:w="831" w:type="dxa"/>
            <w:tcBorders>
              <w:top w:val="single" w:sz="4" w:space="0" w:color="auto"/>
              <w:bottom w:val="single" w:sz="12" w:space="0" w:color="auto"/>
            </w:tcBorders>
            <w:vAlign w:val="bottom"/>
          </w:tcPr>
          <w:p w:rsidR="00000000" w:rsidRDefault="00000000">
            <w:pPr>
              <w:jc w:val="center"/>
              <w:rPr>
                <w:rFonts w:ascii="Arial" w:eastAsia="Arial Unicode MS" w:hAnsi="Arial"/>
                <w:b/>
                <w:sz w:val="14"/>
              </w:rPr>
            </w:pPr>
            <w:r>
              <w:rPr>
                <w:rFonts w:ascii="Arial" w:hAnsi="Arial"/>
                <w:b/>
                <w:sz w:val="14"/>
              </w:rPr>
              <w:t>Мужчины</w:t>
            </w:r>
          </w:p>
        </w:tc>
      </w:tr>
      <w:tr w:rsidR="00000000">
        <w:tblPrEx>
          <w:tblCellMar>
            <w:top w:w="0" w:type="dxa"/>
            <w:bottom w:w="0" w:type="dxa"/>
          </w:tblCellMar>
        </w:tblPrEx>
        <w:trPr>
          <w:trHeight w:val="20"/>
          <w:jc w:val="center"/>
        </w:trPr>
        <w:tc>
          <w:tcPr>
            <w:tcW w:w="2600" w:type="dxa"/>
            <w:tcBorders>
              <w:top w:val="single" w:sz="12" w:space="0" w:color="auto"/>
            </w:tcBorders>
            <w:vAlign w:val="bottom"/>
          </w:tcPr>
          <w:p w:rsidR="00000000" w:rsidRDefault="00000000">
            <w:pPr>
              <w:spacing w:after="80"/>
              <w:rPr>
                <w:rFonts w:ascii="Arial" w:eastAsia="Arial Unicode MS" w:hAnsi="Arial"/>
                <w:b/>
                <w:sz w:val="16"/>
              </w:rPr>
            </w:pPr>
            <w:r>
              <w:rPr>
                <w:rFonts w:ascii="Arial" w:hAnsi="Arial"/>
                <w:b/>
                <w:sz w:val="16"/>
              </w:rPr>
              <w:t>Дети и подростки</w:t>
            </w:r>
          </w:p>
        </w:tc>
        <w:tc>
          <w:tcPr>
            <w:tcW w:w="776" w:type="dxa"/>
            <w:tcBorders>
              <w:top w:val="single" w:sz="12" w:space="0" w:color="auto"/>
            </w:tcBorders>
            <w:vAlign w:val="bottom"/>
          </w:tcPr>
          <w:p w:rsidR="00000000" w:rsidRDefault="00000000">
            <w:pPr>
              <w:spacing w:after="80"/>
              <w:jc w:val="center"/>
              <w:rPr>
                <w:rFonts w:ascii="Arial" w:eastAsia="Arial Unicode MS" w:hAnsi="Arial"/>
                <w:sz w:val="16"/>
              </w:rPr>
            </w:pPr>
          </w:p>
        </w:tc>
        <w:tc>
          <w:tcPr>
            <w:tcW w:w="776" w:type="dxa"/>
            <w:tcBorders>
              <w:top w:val="single" w:sz="12" w:space="0" w:color="auto"/>
            </w:tcBorders>
            <w:vAlign w:val="bottom"/>
          </w:tcPr>
          <w:p w:rsidR="00000000" w:rsidRDefault="00000000">
            <w:pPr>
              <w:spacing w:after="80"/>
              <w:jc w:val="center"/>
              <w:rPr>
                <w:rFonts w:ascii="Arial" w:eastAsia="Arial Unicode MS" w:hAnsi="Arial"/>
                <w:sz w:val="16"/>
              </w:rPr>
            </w:pPr>
          </w:p>
        </w:tc>
        <w:tc>
          <w:tcPr>
            <w:tcW w:w="776" w:type="dxa"/>
            <w:tcBorders>
              <w:top w:val="single" w:sz="12" w:space="0" w:color="auto"/>
            </w:tcBorders>
            <w:vAlign w:val="bottom"/>
          </w:tcPr>
          <w:p w:rsidR="00000000" w:rsidRDefault="00000000">
            <w:pPr>
              <w:spacing w:after="80"/>
              <w:jc w:val="center"/>
              <w:rPr>
                <w:rFonts w:ascii="Arial" w:eastAsia="Arial Unicode MS" w:hAnsi="Arial"/>
                <w:sz w:val="16"/>
              </w:rPr>
            </w:pPr>
          </w:p>
        </w:tc>
        <w:tc>
          <w:tcPr>
            <w:tcW w:w="776" w:type="dxa"/>
            <w:tcBorders>
              <w:top w:val="single" w:sz="12" w:space="0" w:color="auto"/>
            </w:tcBorders>
            <w:vAlign w:val="bottom"/>
          </w:tcPr>
          <w:p w:rsidR="00000000" w:rsidRDefault="00000000">
            <w:pPr>
              <w:spacing w:after="80"/>
              <w:jc w:val="center"/>
              <w:rPr>
                <w:rFonts w:ascii="Arial" w:eastAsia="Arial Unicode MS" w:hAnsi="Arial"/>
                <w:sz w:val="16"/>
              </w:rPr>
            </w:pPr>
          </w:p>
        </w:tc>
        <w:tc>
          <w:tcPr>
            <w:tcW w:w="776" w:type="dxa"/>
            <w:tcBorders>
              <w:top w:val="single" w:sz="12" w:space="0" w:color="auto"/>
            </w:tcBorders>
            <w:vAlign w:val="bottom"/>
          </w:tcPr>
          <w:p w:rsidR="00000000" w:rsidRDefault="00000000">
            <w:pPr>
              <w:spacing w:after="80"/>
              <w:jc w:val="center"/>
              <w:rPr>
                <w:rFonts w:ascii="Arial" w:eastAsia="Arial Unicode MS" w:hAnsi="Arial"/>
                <w:sz w:val="16"/>
              </w:rPr>
            </w:pPr>
          </w:p>
        </w:tc>
        <w:tc>
          <w:tcPr>
            <w:tcW w:w="776" w:type="dxa"/>
            <w:tcBorders>
              <w:top w:val="single" w:sz="12" w:space="0" w:color="auto"/>
            </w:tcBorders>
            <w:vAlign w:val="bottom"/>
          </w:tcPr>
          <w:p w:rsidR="00000000" w:rsidRDefault="00000000">
            <w:pPr>
              <w:spacing w:after="80"/>
              <w:jc w:val="center"/>
              <w:rPr>
                <w:rFonts w:ascii="Arial" w:eastAsia="Arial Unicode MS" w:hAnsi="Arial"/>
                <w:sz w:val="16"/>
              </w:rPr>
            </w:pPr>
          </w:p>
        </w:tc>
        <w:tc>
          <w:tcPr>
            <w:tcW w:w="776" w:type="dxa"/>
            <w:tcBorders>
              <w:top w:val="single" w:sz="12" w:space="0" w:color="auto"/>
            </w:tcBorders>
            <w:vAlign w:val="bottom"/>
          </w:tcPr>
          <w:p w:rsidR="00000000" w:rsidRDefault="00000000">
            <w:pPr>
              <w:spacing w:after="80"/>
              <w:jc w:val="center"/>
              <w:rPr>
                <w:rFonts w:ascii="Arial" w:eastAsia="Arial Unicode MS" w:hAnsi="Arial"/>
                <w:sz w:val="16"/>
              </w:rPr>
            </w:pPr>
          </w:p>
        </w:tc>
        <w:tc>
          <w:tcPr>
            <w:tcW w:w="776" w:type="dxa"/>
            <w:tcBorders>
              <w:top w:val="single" w:sz="12" w:space="0" w:color="auto"/>
            </w:tcBorders>
            <w:vAlign w:val="bottom"/>
          </w:tcPr>
          <w:p w:rsidR="00000000" w:rsidRDefault="00000000">
            <w:pPr>
              <w:spacing w:after="80"/>
              <w:jc w:val="center"/>
              <w:rPr>
                <w:rFonts w:ascii="Arial" w:eastAsia="Arial Unicode MS" w:hAnsi="Arial"/>
                <w:sz w:val="16"/>
              </w:rPr>
            </w:pPr>
          </w:p>
        </w:tc>
        <w:tc>
          <w:tcPr>
            <w:tcW w:w="831" w:type="dxa"/>
            <w:tcBorders>
              <w:top w:val="single" w:sz="12" w:space="0" w:color="auto"/>
            </w:tcBorders>
            <w:vAlign w:val="bottom"/>
          </w:tcPr>
          <w:p w:rsidR="00000000" w:rsidRDefault="00000000">
            <w:pPr>
              <w:spacing w:after="80"/>
              <w:jc w:val="center"/>
              <w:rPr>
                <w:rFonts w:ascii="Arial" w:eastAsia="Arial Unicode MS" w:hAnsi="Arial"/>
                <w:sz w:val="16"/>
              </w:rPr>
            </w:pPr>
          </w:p>
        </w:tc>
      </w:tr>
      <w:tr w:rsidR="00000000">
        <w:tblPrEx>
          <w:tblCellMar>
            <w:top w:w="0" w:type="dxa"/>
            <w:bottom w:w="0" w:type="dxa"/>
          </w:tblCellMar>
        </w:tblPrEx>
        <w:trPr>
          <w:trHeight w:val="20"/>
          <w:jc w:val="center"/>
        </w:trPr>
        <w:tc>
          <w:tcPr>
            <w:tcW w:w="2600" w:type="dxa"/>
            <w:vAlign w:val="bottom"/>
          </w:tcPr>
          <w:p w:rsidR="00000000" w:rsidRDefault="00000000">
            <w:pPr>
              <w:spacing w:after="80"/>
              <w:rPr>
                <w:rFonts w:ascii="Arial" w:eastAsia="Arial Unicode MS" w:hAnsi="Arial"/>
                <w:sz w:val="16"/>
              </w:rPr>
            </w:pPr>
            <w:r>
              <w:rPr>
                <w:rFonts w:ascii="Arial" w:hAnsi="Arial"/>
                <w:sz w:val="16"/>
              </w:rPr>
              <w:t>из неблагополучных семей</w:t>
            </w:r>
          </w:p>
        </w:tc>
        <w:tc>
          <w:tcPr>
            <w:tcW w:w="776" w:type="dxa"/>
            <w:vAlign w:val="bottom"/>
          </w:tcPr>
          <w:p w:rsidR="00000000" w:rsidRDefault="00000000">
            <w:pPr>
              <w:spacing w:after="80"/>
              <w:jc w:val="center"/>
              <w:rPr>
                <w:rFonts w:ascii="Arial" w:eastAsia="Arial Unicode MS" w:hAnsi="Arial"/>
                <w:sz w:val="16"/>
              </w:rPr>
            </w:pPr>
            <w:r>
              <w:rPr>
                <w:rFonts w:ascii="Arial" w:hAnsi="Arial"/>
                <w:sz w:val="16"/>
              </w:rPr>
              <w:t>8 393</w:t>
            </w:r>
          </w:p>
        </w:tc>
        <w:tc>
          <w:tcPr>
            <w:tcW w:w="776" w:type="dxa"/>
            <w:vAlign w:val="bottom"/>
          </w:tcPr>
          <w:p w:rsidR="00000000" w:rsidRDefault="00000000">
            <w:pPr>
              <w:spacing w:after="80"/>
              <w:jc w:val="center"/>
              <w:rPr>
                <w:rFonts w:ascii="Arial" w:eastAsia="Arial Unicode MS" w:hAnsi="Arial"/>
                <w:sz w:val="16"/>
              </w:rPr>
            </w:pPr>
            <w:r>
              <w:rPr>
                <w:rFonts w:ascii="Arial" w:hAnsi="Arial"/>
                <w:sz w:val="16"/>
              </w:rPr>
              <w:t>3 763</w:t>
            </w:r>
          </w:p>
        </w:tc>
        <w:tc>
          <w:tcPr>
            <w:tcW w:w="776" w:type="dxa"/>
            <w:vAlign w:val="bottom"/>
          </w:tcPr>
          <w:p w:rsidR="00000000" w:rsidRDefault="00000000">
            <w:pPr>
              <w:spacing w:after="80"/>
              <w:jc w:val="center"/>
              <w:rPr>
                <w:rFonts w:ascii="Arial" w:eastAsia="Arial Unicode MS" w:hAnsi="Arial"/>
                <w:sz w:val="16"/>
              </w:rPr>
            </w:pPr>
            <w:r>
              <w:rPr>
                <w:rFonts w:ascii="Arial" w:hAnsi="Arial"/>
                <w:sz w:val="16"/>
              </w:rPr>
              <w:t>4 630</w:t>
            </w:r>
          </w:p>
        </w:tc>
        <w:tc>
          <w:tcPr>
            <w:tcW w:w="776" w:type="dxa"/>
            <w:vAlign w:val="bottom"/>
          </w:tcPr>
          <w:p w:rsidR="00000000" w:rsidRDefault="00000000">
            <w:pPr>
              <w:spacing w:after="80"/>
              <w:jc w:val="center"/>
              <w:rPr>
                <w:rFonts w:ascii="Arial" w:eastAsia="Arial Unicode MS" w:hAnsi="Arial"/>
                <w:sz w:val="16"/>
              </w:rPr>
            </w:pPr>
            <w:r>
              <w:rPr>
                <w:rFonts w:ascii="Arial" w:hAnsi="Arial"/>
                <w:sz w:val="16"/>
              </w:rPr>
              <w:t>8 059</w:t>
            </w:r>
          </w:p>
        </w:tc>
        <w:tc>
          <w:tcPr>
            <w:tcW w:w="776" w:type="dxa"/>
            <w:vAlign w:val="bottom"/>
          </w:tcPr>
          <w:p w:rsidR="00000000" w:rsidRDefault="00000000">
            <w:pPr>
              <w:spacing w:after="80"/>
              <w:jc w:val="center"/>
              <w:rPr>
                <w:rFonts w:ascii="Arial" w:eastAsia="Arial Unicode MS" w:hAnsi="Arial"/>
                <w:sz w:val="16"/>
              </w:rPr>
            </w:pPr>
            <w:r>
              <w:rPr>
                <w:rFonts w:ascii="Arial" w:hAnsi="Arial"/>
                <w:sz w:val="16"/>
              </w:rPr>
              <w:t>3 803</w:t>
            </w:r>
          </w:p>
        </w:tc>
        <w:tc>
          <w:tcPr>
            <w:tcW w:w="776" w:type="dxa"/>
            <w:vAlign w:val="bottom"/>
          </w:tcPr>
          <w:p w:rsidR="00000000" w:rsidRDefault="00000000">
            <w:pPr>
              <w:spacing w:after="80"/>
              <w:jc w:val="center"/>
              <w:rPr>
                <w:rFonts w:ascii="Arial" w:eastAsia="Arial Unicode MS" w:hAnsi="Arial"/>
                <w:sz w:val="16"/>
              </w:rPr>
            </w:pPr>
            <w:r>
              <w:rPr>
                <w:rFonts w:ascii="Arial" w:hAnsi="Arial"/>
                <w:sz w:val="16"/>
              </w:rPr>
              <w:t>4 256</w:t>
            </w:r>
          </w:p>
        </w:tc>
        <w:tc>
          <w:tcPr>
            <w:tcW w:w="776" w:type="dxa"/>
            <w:vAlign w:val="bottom"/>
          </w:tcPr>
          <w:p w:rsidR="00000000" w:rsidRDefault="00000000">
            <w:pPr>
              <w:spacing w:after="80"/>
              <w:jc w:val="center"/>
              <w:rPr>
                <w:rFonts w:ascii="Arial" w:eastAsia="Arial Unicode MS" w:hAnsi="Arial"/>
                <w:sz w:val="16"/>
              </w:rPr>
            </w:pPr>
            <w:r>
              <w:rPr>
                <w:rFonts w:ascii="Arial" w:hAnsi="Arial"/>
                <w:sz w:val="16"/>
              </w:rPr>
              <w:t>9 155</w:t>
            </w:r>
          </w:p>
        </w:tc>
        <w:tc>
          <w:tcPr>
            <w:tcW w:w="776" w:type="dxa"/>
            <w:vAlign w:val="bottom"/>
          </w:tcPr>
          <w:p w:rsidR="00000000" w:rsidRDefault="00000000">
            <w:pPr>
              <w:spacing w:after="80"/>
              <w:jc w:val="center"/>
              <w:rPr>
                <w:rFonts w:ascii="Arial" w:eastAsia="Arial Unicode MS" w:hAnsi="Arial"/>
                <w:sz w:val="16"/>
              </w:rPr>
            </w:pPr>
            <w:r>
              <w:rPr>
                <w:rFonts w:ascii="Arial" w:hAnsi="Arial"/>
                <w:sz w:val="16"/>
              </w:rPr>
              <w:t>4 299</w:t>
            </w:r>
          </w:p>
        </w:tc>
        <w:tc>
          <w:tcPr>
            <w:tcW w:w="831" w:type="dxa"/>
            <w:vAlign w:val="bottom"/>
          </w:tcPr>
          <w:p w:rsidR="00000000" w:rsidRDefault="00000000">
            <w:pPr>
              <w:spacing w:after="80"/>
              <w:jc w:val="center"/>
              <w:rPr>
                <w:rFonts w:ascii="Arial" w:eastAsia="Arial Unicode MS" w:hAnsi="Arial"/>
                <w:sz w:val="16"/>
              </w:rPr>
            </w:pPr>
            <w:r>
              <w:rPr>
                <w:rFonts w:ascii="Arial" w:hAnsi="Arial"/>
                <w:sz w:val="16"/>
              </w:rPr>
              <w:t>4 856</w:t>
            </w:r>
          </w:p>
        </w:tc>
      </w:tr>
      <w:tr w:rsidR="00000000">
        <w:tblPrEx>
          <w:tblCellMar>
            <w:top w:w="0" w:type="dxa"/>
            <w:bottom w:w="0" w:type="dxa"/>
          </w:tblCellMar>
        </w:tblPrEx>
        <w:trPr>
          <w:trHeight w:val="20"/>
          <w:jc w:val="center"/>
        </w:trPr>
        <w:tc>
          <w:tcPr>
            <w:tcW w:w="2600" w:type="dxa"/>
            <w:vAlign w:val="bottom"/>
          </w:tcPr>
          <w:p w:rsidR="00000000" w:rsidRDefault="00000000">
            <w:pPr>
              <w:spacing w:after="80"/>
              <w:rPr>
                <w:rFonts w:ascii="Arial" w:eastAsia="Arial Unicode MS" w:hAnsi="Arial"/>
                <w:sz w:val="16"/>
              </w:rPr>
            </w:pPr>
            <w:r>
              <w:rPr>
                <w:rFonts w:ascii="Arial" w:hAnsi="Arial"/>
                <w:sz w:val="16"/>
              </w:rPr>
              <w:t>с поведенческими и личностными нарушениями</w:t>
            </w:r>
          </w:p>
        </w:tc>
        <w:tc>
          <w:tcPr>
            <w:tcW w:w="776" w:type="dxa"/>
            <w:vAlign w:val="bottom"/>
          </w:tcPr>
          <w:p w:rsidR="00000000" w:rsidRDefault="00000000">
            <w:pPr>
              <w:spacing w:after="80"/>
              <w:jc w:val="center"/>
              <w:rPr>
                <w:rFonts w:ascii="Arial" w:eastAsia="Arial Unicode MS" w:hAnsi="Arial"/>
                <w:sz w:val="16"/>
              </w:rPr>
            </w:pPr>
            <w:r>
              <w:rPr>
                <w:rFonts w:ascii="Arial" w:hAnsi="Arial"/>
                <w:sz w:val="16"/>
              </w:rPr>
              <w:t>4 002</w:t>
            </w:r>
          </w:p>
        </w:tc>
        <w:tc>
          <w:tcPr>
            <w:tcW w:w="776" w:type="dxa"/>
            <w:vAlign w:val="bottom"/>
          </w:tcPr>
          <w:p w:rsidR="00000000" w:rsidRDefault="00000000">
            <w:pPr>
              <w:spacing w:after="80"/>
              <w:jc w:val="center"/>
              <w:rPr>
                <w:rFonts w:ascii="Arial" w:eastAsia="Arial Unicode MS" w:hAnsi="Arial"/>
                <w:sz w:val="16"/>
              </w:rPr>
            </w:pPr>
            <w:r>
              <w:rPr>
                <w:rFonts w:ascii="Arial" w:hAnsi="Arial"/>
                <w:sz w:val="16"/>
              </w:rPr>
              <w:t>360</w:t>
            </w:r>
          </w:p>
        </w:tc>
        <w:tc>
          <w:tcPr>
            <w:tcW w:w="776" w:type="dxa"/>
            <w:vAlign w:val="bottom"/>
          </w:tcPr>
          <w:p w:rsidR="00000000" w:rsidRDefault="00000000">
            <w:pPr>
              <w:spacing w:after="80"/>
              <w:jc w:val="center"/>
              <w:rPr>
                <w:rFonts w:ascii="Arial" w:eastAsia="Arial Unicode MS" w:hAnsi="Arial"/>
                <w:sz w:val="16"/>
              </w:rPr>
            </w:pPr>
            <w:r>
              <w:rPr>
                <w:rFonts w:ascii="Arial" w:hAnsi="Arial"/>
                <w:sz w:val="16"/>
              </w:rPr>
              <w:t>3 642</w:t>
            </w:r>
          </w:p>
        </w:tc>
        <w:tc>
          <w:tcPr>
            <w:tcW w:w="776" w:type="dxa"/>
            <w:vAlign w:val="bottom"/>
          </w:tcPr>
          <w:p w:rsidR="00000000" w:rsidRDefault="00000000">
            <w:pPr>
              <w:spacing w:after="80"/>
              <w:jc w:val="center"/>
              <w:rPr>
                <w:rFonts w:ascii="Arial" w:eastAsia="Arial Unicode MS" w:hAnsi="Arial"/>
                <w:sz w:val="16"/>
              </w:rPr>
            </w:pPr>
            <w:r>
              <w:rPr>
                <w:rFonts w:ascii="Arial" w:hAnsi="Arial"/>
                <w:sz w:val="16"/>
              </w:rPr>
              <w:t>3 671</w:t>
            </w:r>
          </w:p>
        </w:tc>
        <w:tc>
          <w:tcPr>
            <w:tcW w:w="776" w:type="dxa"/>
            <w:vAlign w:val="bottom"/>
          </w:tcPr>
          <w:p w:rsidR="00000000" w:rsidRDefault="00000000">
            <w:pPr>
              <w:spacing w:after="80"/>
              <w:jc w:val="center"/>
              <w:rPr>
                <w:rFonts w:ascii="Arial" w:eastAsia="Arial Unicode MS" w:hAnsi="Arial"/>
                <w:sz w:val="16"/>
              </w:rPr>
            </w:pPr>
            <w:r>
              <w:rPr>
                <w:rFonts w:ascii="Arial" w:hAnsi="Arial"/>
                <w:sz w:val="16"/>
              </w:rPr>
              <w:t>353</w:t>
            </w:r>
          </w:p>
        </w:tc>
        <w:tc>
          <w:tcPr>
            <w:tcW w:w="776" w:type="dxa"/>
            <w:vAlign w:val="bottom"/>
          </w:tcPr>
          <w:p w:rsidR="00000000" w:rsidRDefault="00000000">
            <w:pPr>
              <w:spacing w:after="80"/>
              <w:jc w:val="center"/>
              <w:rPr>
                <w:rFonts w:ascii="Arial" w:eastAsia="Arial Unicode MS" w:hAnsi="Arial"/>
                <w:sz w:val="16"/>
              </w:rPr>
            </w:pPr>
            <w:r>
              <w:rPr>
                <w:rFonts w:ascii="Arial" w:hAnsi="Arial"/>
                <w:sz w:val="16"/>
              </w:rPr>
              <w:t>3 318</w:t>
            </w:r>
          </w:p>
        </w:tc>
        <w:tc>
          <w:tcPr>
            <w:tcW w:w="776" w:type="dxa"/>
            <w:vAlign w:val="bottom"/>
          </w:tcPr>
          <w:p w:rsidR="00000000" w:rsidRDefault="00000000">
            <w:pPr>
              <w:spacing w:after="80"/>
              <w:jc w:val="center"/>
              <w:rPr>
                <w:rFonts w:ascii="Arial" w:eastAsia="Arial Unicode MS" w:hAnsi="Arial"/>
                <w:sz w:val="16"/>
              </w:rPr>
            </w:pPr>
            <w:r>
              <w:rPr>
                <w:rFonts w:ascii="Arial" w:hAnsi="Arial"/>
                <w:sz w:val="16"/>
              </w:rPr>
              <w:t>3 800</w:t>
            </w:r>
          </w:p>
        </w:tc>
        <w:tc>
          <w:tcPr>
            <w:tcW w:w="776" w:type="dxa"/>
            <w:vAlign w:val="bottom"/>
          </w:tcPr>
          <w:p w:rsidR="00000000" w:rsidRDefault="00000000">
            <w:pPr>
              <w:spacing w:after="80"/>
              <w:jc w:val="center"/>
              <w:rPr>
                <w:rFonts w:ascii="Arial" w:eastAsia="Arial Unicode MS" w:hAnsi="Arial"/>
                <w:sz w:val="16"/>
              </w:rPr>
            </w:pPr>
            <w:r>
              <w:rPr>
                <w:rFonts w:ascii="Arial" w:hAnsi="Arial"/>
                <w:sz w:val="16"/>
              </w:rPr>
              <w:t>238</w:t>
            </w:r>
          </w:p>
        </w:tc>
        <w:tc>
          <w:tcPr>
            <w:tcW w:w="831" w:type="dxa"/>
            <w:vAlign w:val="bottom"/>
          </w:tcPr>
          <w:p w:rsidR="00000000" w:rsidRDefault="00000000">
            <w:pPr>
              <w:spacing w:after="80"/>
              <w:jc w:val="center"/>
              <w:rPr>
                <w:rFonts w:ascii="Arial" w:eastAsia="Arial Unicode MS" w:hAnsi="Arial"/>
                <w:sz w:val="16"/>
              </w:rPr>
            </w:pPr>
            <w:r>
              <w:rPr>
                <w:rFonts w:ascii="Arial" w:hAnsi="Arial"/>
                <w:sz w:val="16"/>
              </w:rPr>
              <w:t>3 562</w:t>
            </w:r>
          </w:p>
        </w:tc>
      </w:tr>
      <w:tr w:rsidR="00000000">
        <w:tblPrEx>
          <w:tblCellMar>
            <w:top w:w="0" w:type="dxa"/>
            <w:bottom w:w="0" w:type="dxa"/>
          </w:tblCellMar>
        </w:tblPrEx>
        <w:trPr>
          <w:trHeight w:val="20"/>
          <w:jc w:val="center"/>
        </w:trPr>
        <w:tc>
          <w:tcPr>
            <w:tcW w:w="2600" w:type="dxa"/>
            <w:vAlign w:val="bottom"/>
          </w:tcPr>
          <w:p w:rsidR="00000000" w:rsidRDefault="00000000">
            <w:pPr>
              <w:spacing w:after="80"/>
              <w:rPr>
                <w:rFonts w:ascii="Arial" w:eastAsia="Arial Unicode MS" w:hAnsi="Arial"/>
                <w:sz w:val="16"/>
              </w:rPr>
            </w:pPr>
            <w:r>
              <w:rPr>
                <w:rFonts w:ascii="Arial" w:hAnsi="Arial"/>
                <w:sz w:val="16"/>
              </w:rPr>
              <w:t>с психическими недостатками</w:t>
            </w:r>
          </w:p>
        </w:tc>
        <w:tc>
          <w:tcPr>
            <w:tcW w:w="776" w:type="dxa"/>
            <w:vAlign w:val="bottom"/>
          </w:tcPr>
          <w:p w:rsidR="00000000" w:rsidRDefault="00000000">
            <w:pPr>
              <w:spacing w:after="80"/>
              <w:jc w:val="center"/>
              <w:rPr>
                <w:rFonts w:ascii="Arial" w:eastAsia="Arial Unicode MS" w:hAnsi="Arial"/>
                <w:sz w:val="16"/>
              </w:rPr>
            </w:pPr>
            <w:r>
              <w:rPr>
                <w:rFonts w:ascii="Arial" w:hAnsi="Arial"/>
                <w:sz w:val="16"/>
              </w:rPr>
              <w:t>3 804</w:t>
            </w:r>
          </w:p>
        </w:tc>
        <w:tc>
          <w:tcPr>
            <w:tcW w:w="776" w:type="dxa"/>
            <w:vAlign w:val="bottom"/>
          </w:tcPr>
          <w:p w:rsidR="00000000" w:rsidRDefault="00000000">
            <w:pPr>
              <w:spacing w:after="80"/>
              <w:jc w:val="center"/>
              <w:rPr>
                <w:rFonts w:ascii="Arial" w:eastAsia="Arial Unicode MS" w:hAnsi="Arial"/>
                <w:sz w:val="16"/>
              </w:rPr>
            </w:pPr>
            <w:r>
              <w:rPr>
                <w:rFonts w:ascii="Arial" w:hAnsi="Arial"/>
                <w:sz w:val="16"/>
              </w:rPr>
              <w:t>1 429</w:t>
            </w:r>
          </w:p>
        </w:tc>
        <w:tc>
          <w:tcPr>
            <w:tcW w:w="776" w:type="dxa"/>
            <w:vAlign w:val="bottom"/>
          </w:tcPr>
          <w:p w:rsidR="00000000" w:rsidRDefault="00000000">
            <w:pPr>
              <w:spacing w:after="80"/>
              <w:jc w:val="center"/>
              <w:rPr>
                <w:rFonts w:ascii="Arial" w:eastAsia="Arial Unicode MS" w:hAnsi="Arial"/>
                <w:sz w:val="16"/>
              </w:rPr>
            </w:pPr>
            <w:r>
              <w:rPr>
                <w:rFonts w:ascii="Arial" w:hAnsi="Arial"/>
                <w:sz w:val="16"/>
              </w:rPr>
              <w:t>2 375</w:t>
            </w:r>
          </w:p>
        </w:tc>
        <w:tc>
          <w:tcPr>
            <w:tcW w:w="776" w:type="dxa"/>
            <w:vAlign w:val="bottom"/>
          </w:tcPr>
          <w:p w:rsidR="00000000" w:rsidRDefault="00000000">
            <w:pPr>
              <w:spacing w:after="80"/>
              <w:jc w:val="center"/>
              <w:rPr>
                <w:rFonts w:ascii="Arial" w:eastAsia="Arial Unicode MS" w:hAnsi="Arial"/>
                <w:sz w:val="16"/>
              </w:rPr>
            </w:pPr>
            <w:r>
              <w:rPr>
                <w:rFonts w:ascii="Arial" w:hAnsi="Arial"/>
                <w:sz w:val="16"/>
              </w:rPr>
              <w:t>3 825</w:t>
            </w:r>
          </w:p>
        </w:tc>
        <w:tc>
          <w:tcPr>
            <w:tcW w:w="776" w:type="dxa"/>
            <w:vAlign w:val="bottom"/>
          </w:tcPr>
          <w:p w:rsidR="00000000" w:rsidRDefault="00000000">
            <w:pPr>
              <w:spacing w:after="80"/>
              <w:jc w:val="center"/>
              <w:rPr>
                <w:rFonts w:ascii="Arial" w:eastAsia="Arial Unicode MS" w:hAnsi="Arial"/>
                <w:sz w:val="16"/>
              </w:rPr>
            </w:pPr>
            <w:r>
              <w:rPr>
                <w:rFonts w:ascii="Arial" w:hAnsi="Arial"/>
                <w:sz w:val="16"/>
              </w:rPr>
              <w:t>1 459</w:t>
            </w:r>
          </w:p>
        </w:tc>
        <w:tc>
          <w:tcPr>
            <w:tcW w:w="776" w:type="dxa"/>
            <w:vAlign w:val="bottom"/>
          </w:tcPr>
          <w:p w:rsidR="00000000" w:rsidRDefault="00000000">
            <w:pPr>
              <w:spacing w:after="80"/>
              <w:jc w:val="center"/>
              <w:rPr>
                <w:rFonts w:ascii="Arial" w:eastAsia="Arial Unicode MS" w:hAnsi="Arial"/>
                <w:sz w:val="16"/>
              </w:rPr>
            </w:pPr>
            <w:r>
              <w:rPr>
                <w:rFonts w:ascii="Arial" w:hAnsi="Arial"/>
                <w:sz w:val="16"/>
              </w:rPr>
              <w:t>2 366</w:t>
            </w:r>
          </w:p>
        </w:tc>
        <w:tc>
          <w:tcPr>
            <w:tcW w:w="776" w:type="dxa"/>
            <w:vAlign w:val="bottom"/>
          </w:tcPr>
          <w:p w:rsidR="00000000" w:rsidRDefault="00000000">
            <w:pPr>
              <w:spacing w:after="80"/>
              <w:jc w:val="center"/>
              <w:rPr>
                <w:rFonts w:ascii="Arial" w:eastAsia="Arial Unicode MS" w:hAnsi="Arial"/>
                <w:sz w:val="16"/>
              </w:rPr>
            </w:pPr>
            <w:r>
              <w:rPr>
                <w:rFonts w:ascii="Arial" w:hAnsi="Arial"/>
                <w:sz w:val="16"/>
              </w:rPr>
              <w:t>3 845</w:t>
            </w:r>
          </w:p>
        </w:tc>
        <w:tc>
          <w:tcPr>
            <w:tcW w:w="776" w:type="dxa"/>
            <w:vAlign w:val="bottom"/>
          </w:tcPr>
          <w:p w:rsidR="00000000" w:rsidRDefault="00000000">
            <w:pPr>
              <w:spacing w:after="80"/>
              <w:jc w:val="center"/>
              <w:rPr>
                <w:rFonts w:ascii="Arial" w:eastAsia="Arial Unicode MS" w:hAnsi="Arial"/>
                <w:sz w:val="16"/>
              </w:rPr>
            </w:pPr>
            <w:r>
              <w:rPr>
                <w:rFonts w:ascii="Arial" w:hAnsi="Arial"/>
                <w:sz w:val="16"/>
              </w:rPr>
              <w:t>1 432</w:t>
            </w:r>
          </w:p>
        </w:tc>
        <w:tc>
          <w:tcPr>
            <w:tcW w:w="831" w:type="dxa"/>
            <w:vAlign w:val="bottom"/>
          </w:tcPr>
          <w:p w:rsidR="00000000" w:rsidRDefault="00000000">
            <w:pPr>
              <w:spacing w:after="80"/>
              <w:jc w:val="center"/>
              <w:rPr>
                <w:rFonts w:ascii="Arial" w:eastAsia="Arial Unicode MS" w:hAnsi="Arial"/>
                <w:sz w:val="16"/>
              </w:rPr>
            </w:pPr>
            <w:r>
              <w:rPr>
                <w:rFonts w:ascii="Arial" w:hAnsi="Arial"/>
                <w:sz w:val="16"/>
              </w:rPr>
              <w:t>2 413</w:t>
            </w:r>
          </w:p>
        </w:tc>
      </w:tr>
      <w:tr w:rsidR="00000000">
        <w:tblPrEx>
          <w:tblCellMar>
            <w:top w:w="0" w:type="dxa"/>
            <w:bottom w:w="0" w:type="dxa"/>
          </w:tblCellMar>
        </w:tblPrEx>
        <w:trPr>
          <w:trHeight w:val="20"/>
          <w:jc w:val="center"/>
        </w:trPr>
        <w:tc>
          <w:tcPr>
            <w:tcW w:w="2600" w:type="dxa"/>
            <w:vAlign w:val="bottom"/>
          </w:tcPr>
          <w:p w:rsidR="00000000" w:rsidRDefault="00000000">
            <w:pPr>
              <w:spacing w:after="80"/>
              <w:rPr>
                <w:rFonts w:ascii="Arial" w:eastAsia="Arial Unicode MS" w:hAnsi="Arial"/>
                <w:sz w:val="16"/>
              </w:rPr>
            </w:pPr>
            <w:r>
              <w:rPr>
                <w:rFonts w:ascii="Arial" w:hAnsi="Arial"/>
                <w:sz w:val="16"/>
              </w:rPr>
              <w:t>с физическими недостатками</w:t>
            </w:r>
          </w:p>
        </w:tc>
        <w:tc>
          <w:tcPr>
            <w:tcW w:w="776" w:type="dxa"/>
            <w:vAlign w:val="bottom"/>
          </w:tcPr>
          <w:p w:rsidR="00000000" w:rsidRDefault="00000000">
            <w:pPr>
              <w:spacing w:after="80"/>
              <w:jc w:val="center"/>
              <w:rPr>
                <w:rFonts w:ascii="Arial" w:eastAsia="Arial Unicode MS" w:hAnsi="Arial"/>
                <w:sz w:val="16"/>
              </w:rPr>
            </w:pPr>
            <w:r>
              <w:rPr>
                <w:rFonts w:ascii="Arial" w:hAnsi="Arial"/>
                <w:sz w:val="16"/>
              </w:rPr>
              <w:t>1 621</w:t>
            </w:r>
          </w:p>
        </w:tc>
        <w:tc>
          <w:tcPr>
            <w:tcW w:w="776" w:type="dxa"/>
            <w:vAlign w:val="bottom"/>
          </w:tcPr>
          <w:p w:rsidR="00000000" w:rsidRDefault="00000000">
            <w:pPr>
              <w:spacing w:after="80"/>
              <w:jc w:val="center"/>
              <w:rPr>
                <w:rFonts w:ascii="Arial" w:eastAsia="Arial Unicode MS" w:hAnsi="Arial"/>
                <w:sz w:val="16"/>
              </w:rPr>
            </w:pPr>
            <w:r>
              <w:rPr>
                <w:rFonts w:ascii="Arial" w:hAnsi="Arial"/>
                <w:sz w:val="16"/>
              </w:rPr>
              <w:t>620</w:t>
            </w:r>
          </w:p>
        </w:tc>
        <w:tc>
          <w:tcPr>
            <w:tcW w:w="776" w:type="dxa"/>
            <w:vAlign w:val="bottom"/>
          </w:tcPr>
          <w:p w:rsidR="00000000" w:rsidRDefault="00000000">
            <w:pPr>
              <w:spacing w:after="80"/>
              <w:jc w:val="center"/>
              <w:rPr>
                <w:rFonts w:ascii="Arial" w:eastAsia="Arial Unicode MS" w:hAnsi="Arial"/>
                <w:sz w:val="16"/>
              </w:rPr>
            </w:pPr>
            <w:r>
              <w:rPr>
                <w:rFonts w:ascii="Arial" w:hAnsi="Arial"/>
                <w:sz w:val="16"/>
              </w:rPr>
              <w:t>1 001</w:t>
            </w:r>
          </w:p>
        </w:tc>
        <w:tc>
          <w:tcPr>
            <w:tcW w:w="776" w:type="dxa"/>
            <w:vAlign w:val="bottom"/>
          </w:tcPr>
          <w:p w:rsidR="00000000" w:rsidRDefault="00000000">
            <w:pPr>
              <w:spacing w:after="80"/>
              <w:jc w:val="center"/>
              <w:rPr>
                <w:rFonts w:ascii="Arial" w:eastAsia="Arial Unicode MS" w:hAnsi="Arial"/>
                <w:sz w:val="16"/>
              </w:rPr>
            </w:pPr>
            <w:r>
              <w:rPr>
                <w:rFonts w:ascii="Arial" w:hAnsi="Arial"/>
                <w:sz w:val="16"/>
              </w:rPr>
              <w:t>1 722</w:t>
            </w:r>
          </w:p>
        </w:tc>
        <w:tc>
          <w:tcPr>
            <w:tcW w:w="776" w:type="dxa"/>
            <w:vAlign w:val="bottom"/>
          </w:tcPr>
          <w:p w:rsidR="00000000" w:rsidRDefault="00000000">
            <w:pPr>
              <w:spacing w:after="80"/>
              <w:jc w:val="center"/>
              <w:rPr>
                <w:rFonts w:ascii="Arial" w:eastAsia="Arial Unicode MS" w:hAnsi="Arial"/>
                <w:sz w:val="16"/>
              </w:rPr>
            </w:pPr>
            <w:r>
              <w:rPr>
                <w:rFonts w:ascii="Arial" w:hAnsi="Arial"/>
                <w:sz w:val="16"/>
              </w:rPr>
              <w:t>654</w:t>
            </w:r>
          </w:p>
        </w:tc>
        <w:tc>
          <w:tcPr>
            <w:tcW w:w="776" w:type="dxa"/>
            <w:vAlign w:val="bottom"/>
          </w:tcPr>
          <w:p w:rsidR="00000000" w:rsidRDefault="00000000">
            <w:pPr>
              <w:spacing w:after="80"/>
              <w:jc w:val="center"/>
              <w:rPr>
                <w:rFonts w:ascii="Arial" w:eastAsia="Arial Unicode MS" w:hAnsi="Arial"/>
                <w:sz w:val="16"/>
              </w:rPr>
            </w:pPr>
            <w:r>
              <w:rPr>
                <w:rFonts w:ascii="Arial" w:hAnsi="Arial"/>
                <w:sz w:val="16"/>
              </w:rPr>
              <w:t>1 068</w:t>
            </w:r>
          </w:p>
        </w:tc>
        <w:tc>
          <w:tcPr>
            <w:tcW w:w="776" w:type="dxa"/>
            <w:vAlign w:val="bottom"/>
          </w:tcPr>
          <w:p w:rsidR="00000000" w:rsidRDefault="00000000">
            <w:pPr>
              <w:spacing w:after="80"/>
              <w:jc w:val="center"/>
              <w:rPr>
                <w:rFonts w:ascii="Arial" w:eastAsia="Arial Unicode MS" w:hAnsi="Arial"/>
                <w:sz w:val="16"/>
              </w:rPr>
            </w:pPr>
            <w:r>
              <w:rPr>
                <w:rFonts w:ascii="Arial" w:hAnsi="Arial"/>
                <w:sz w:val="16"/>
              </w:rPr>
              <w:t>1 841</w:t>
            </w:r>
          </w:p>
        </w:tc>
        <w:tc>
          <w:tcPr>
            <w:tcW w:w="776" w:type="dxa"/>
            <w:vAlign w:val="bottom"/>
          </w:tcPr>
          <w:p w:rsidR="00000000" w:rsidRDefault="00000000">
            <w:pPr>
              <w:spacing w:after="80"/>
              <w:jc w:val="center"/>
              <w:rPr>
                <w:rFonts w:ascii="Arial" w:eastAsia="Arial Unicode MS" w:hAnsi="Arial"/>
                <w:sz w:val="16"/>
              </w:rPr>
            </w:pPr>
            <w:r>
              <w:rPr>
                <w:rFonts w:ascii="Arial" w:hAnsi="Arial"/>
                <w:sz w:val="16"/>
              </w:rPr>
              <w:t>677</w:t>
            </w:r>
          </w:p>
        </w:tc>
        <w:tc>
          <w:tcPr>
            <w:tcW w:w="831" w:type="dxa"/>
            <w:vAlign w:val="bottom"/>
          </w:tcPr>
          <w:p w:rsidR="00000000" w:rsidRDefault="00000000">
            <w:pPr>
              <w:spacing w:after="80"/>
              <w:jc w:val="center"/>
              <w:rPr>
                <w:rFonts w:ascii="Arial" w:eastAsia="Arial Unicode MS" w:hAnsi="Arial"/>
                <w:sz w:val="16"/>
              </w:rPr>
            </w:pPr>
            <w:r>
              <w:rPr>
                <w:rFonts w:ascii="Arial" w:hAnsi="Arial"/>
                <w:sz w:val="16"/>
              </w:rPr>
              <w:t>1 164</w:t>
            </w:r>
          </w:p>
        </w:tc>
      </w:tr>
      <w:tr w:rsidR="00000000">
        <w:tblPrEx>
          <w:tblCellMar>
            <w:top w:w="0" w:type="dxa"/>
            <w:bottom w:w="0" w:type="dxa"/>
          </w:tblCellMar>
        </w:tblPrEx>
        <w:trPr>
          <w:trHeight w:val="20"/>
          <w:jc w:val="center"/>
        </w:trPr>
        <w:tc>
          <w:tcPr>
            <w:tcW w:w="2600" w:type="dxa"/>
            <w:vAlign w:val="bottom"/>
          </w:tcPr>
          <w:p w:rsidR="00000000" w:rsidRDefault="00000000">
            <w:pPr>
              <w:spacing w:after="80"/>
              <w:rPr>
                <w:rFonts w:ascii="Arial" w:eastAsia="Arial Unicode MS" w:hAnsi="Arial"/>
                <w:sz w:val="16"/>
              </w:rPr>
            </w:pPr>
            <w:r>
              <w:rPr>
                <w:rFonts w:ascii="Arial" w:hAnsi="Arial"/>
                <w:sz w:val="16"/>
              </w:rPr>
              <w:t>прочие категории</w:t>
            </w:r>
          </w:p>
        </w:tc>
        <w:tc>
          <w:tcPr>
            <w:tcW w:w="776" w:type="dxa"/>
            <w:vAlign w:val="bottom"/>
          </w:tcPr>
          <w:p w:rsidR="00000000" w:rsidRDefault="00000000">
            <w:pPr>
              <w:spacing w:after="80"/>
              <w:jc w:val="center"/>
              <w:rPr>
                <w:rFonts w:ascii="Arial" w:eastAsia="Arial Unicode MS" w:hAnsi="Arial"/>
                <w:sz w:val="16"/>
              </w:rPr>
            </w:pPr>
            <w:r>
              <w:rPr>
                <w:rFonts w:ascii="Arial" w:hAnsi="Arial"/>
                <w:sz w:val="16"/>
              </w:rPr>
              <w:t>550</w:t>
            </w:r>
          </w:p>
        </w:tc>
        <w:tc>
          <w:tcPr>
            <w:tcW w:w="776" w:type="dxa"/>
            <w:vAlign w:val="bottom"/>
          </w:tcPr>
          <w:p w:rsidR="00000000" w:rsidRDefault="00000000">
            <w:pPr>
              <w:spacing w:after="80"/>
              <w:jc w:val="center"/>
              <w:rPr>
                <w:rFonts w:ascii="Arial" w:eastAsia="Arial Unicode MS" w:hAnsi="Arial"/>
                <w:sz w:val="16"/>
              </w:rPr>
            </w:pPr>
            <w:r>
              <w:rPr>
                <w:rFonts w:ascii="Arial" w:hAnsi="Arial"/>
                <w:sz w:val="16"/>
              </w:rPr>
              <w:t>282</w:t>
            </w:r>
          </w:p>
        </w:tc>
        <w:tc>
          <w:tcPr>
            <w:tcW w:w="776" w:type="dxa"/>
            <w:vAlign w:val="bottom"/>
          </w:tcPr>
          <w:p w:rsidR="00000000" w:rsidRDefault="00000000">
            <w:pPr>
              <w:spacing w:after="80"/>
              <w:jc w:val="center"/>
              <w:rPr>
                <w:rFonts w:ascii="Arial" w:eastAsia="Arial Unicode MS" w:hAnsi="Arial"/>
                <w:sz w:val="16"/>
              </w:rPr>
            </w:pPr>
            <w:r>
              <w:rPr>
                <w:rFonts w:ascii="Arial" w:hAnsi="Arial"/>
                <w:sz w:val="16"/>
              </w:rPr>
              <w:t>268</w:t>
            </w:r>
          </w:p>
        </w:tc>
        <w:tc>
          <w:tcPr>
            <w:tcW w:w="776" w:type="dxa"/>
            <w:vAlign w:val="bottom"/>
          </w:tcPr>
          <w:p w:rsidR="00000000" w:rsidRDefault="00000000">
            <w:pPr>
              <w:spacing w:after="80"/>
              <w:jc w:val="center"/>
              <w:rPr>
                <w:rFonts w:ascii="Arial" w:eastAsia="Arial Unicode MS" w:hAnsi="Arial"/>
                <w:sz w:val="16"/>
              </w:rPr>
            </w:pPr>
            <w:r>
              <w:rPr>
                <w:rFonts w:ascii="Arial" w:hAnsi="Arial"/>
                <w:sz w:val="16"/>
              </w:rPr>
              <w:t>581</w:t>
            </w:r>
          </w:p>
        </w:tc>
        <w:tc>
          <w:tcPr>
            <w:tcW w:w="776" w:type="dxa"/>
            <w:vAlign w:val="bottom"/>
          </w:tcPr>
          <w:p w:rsidR="00000000" w:rsidRDefault="00000000">
            <w:pPr>
              <w:spacing w:after="80"/>
              <w:jc w:val="center"/>
              <w:rPr>
                <w:rFonts w:ascii="Arial" w:eastAsia="Arial Unicode MS" w:hAnsi="Arial"/>
                <w:sz w:val="16"/>
              </w:rPr>
            </w:pPr>
            <w:r>
              <w:rPr>
                <w:rFonts w:ascii="Arial" w:hAnsi="Arial"/>
                <w:sz w:val="16"/>
              </w:rPr>
              <w:t>320</w:t>
            </w:r>
          </w:p>
        </w:tc>
        <w:tc>
          <w:tcPr>
            <w:tcW w:w="776" w:type="dxa"/>
            <w:vAlign w:val="bottom"/>
          </w:tcPr>
          <w:p w:rsidR="00000000" w:rsidRDefault="00000000">
            <w:pPr>
              <w:spacing w:after="80"/>
              <w:jc w:val="center"/>
              <w:rPr>
                <w:rFonts w:ascii="Arial" w:eastAsia="Arial Unicode MS" w:hAnsi="Arial"/>
                <w:sz w:val="16"/>
              </w:rPr>
            </w:pPr>
            <w:r>
              <w:rPr>
                <w:rFonts w:ascii="Arial" w:hAnsi="Arial"/>
                <w:sz w:val="16"/>
              </w:rPr>
              <w:t>261</w:t>
            </w:r>
          </w:p>
        </w:tc>
        <w:tc>
          <w:tcPr>
            <w:tcW w:w="776" w:type="dxa"/>
            <w:vAlign w:val="bottom"/>
          </w:tcPr>
          <w:p w:rsidR="00000000" w:rsidRDefault="00000000">
            <w:pPr>
              <w:spacing w:after="80"/>
              <w:jc w:val="center"/>
              <w:rPr>
                <w:rFonts w:ascii="Arial" w:eastAsia="Arial Unicode MS" w:hAnsi="Arial"/>
                <w:sz w:val="16"/>
              </w:rPr>
            </w:pPr>
            <w:r>
              <w:rPr>
                <w:rFonts w:ascii="Arial" w:hAnsi="Arial"/>
                <w:sz w:val="16"/>
              </w:rPr>
              <w:t>534</w:t>
            </w:r>
          </w:p>
        </w:tc>
        <w:tc>
          <w:tcPr>
            <w:tcW w:w="776" w:type="dxa"/>
            <w:vAlign w:val="bottom"/>
          </w:tcPr>
          <w:p w:rsidR="00000000" w:rsidRDefault="00000000">
            <w:pPr>
              <w:spacing w:after="80"/>
              <w:jc w:val="center"/>
              <w:rPr>
                <w:rFonts w:ascii="Arial" w:eastAsia="Arial Unicode MS" w:hAnsi="Arial"/>
                <w:sz w:val="16"/>
              </w:rPr>
            </w:pPr>
            <w:r>
              <w:rPr>
                <w:rFonts w:ascii="Arial" w:hAnsi="Arial"/>
                <w:sz w:val="16"/>
              </w:rPr>
              <w:t>304</w:t>
            </w:r>
          </w:p>
        </w:tc>
        <w:tc>
          <w:tcPr>
            <w:tcW w:w="831" w:type="dxa"/>
            <w:vAlign w:val="bottom"/>
          </w:tcPr>
          <w:p w:rsidR="00000000" w:rsidRDefault="00000000">
            <w:pPr>
              <w:spacing w:after="80"/>
              <w:jc w:val="center"/>
              <w:rPr>
                <w:rFonts w:ascii="Arial" w:eastAsia="Arial Unicode MS" w:hAnsi="Arial"/>
                <w:sz w:val="16"/>
              </w:rPr>
            </w:pPr>
            <w:r>
              <w:rPr>
                <w:rFonts w:ascii="Arial" w:hAnsi="Arial"/>
                <w:sz w:val="16"/>
              </w:rPr>
              <w:t>230</w:t>
            </w:r>
          </w:p>
        </w:tc>
      </w:tr>
      <w:tr w:rsidR="00000000">
        <w:tblPrEx>
          <w:tblCellMar>
            <w:top w:w="0" w:type="dxa"/>
            <w:bottom w:w="0" w:type="dxa"/>
          </w:tblCellMar>
        </w:tblPrEx>
        <w:trPr>
          <w:cantSplit/>
          <w:trHeight w:val="20"/>
          <w:jc w:val="center"/>
        </w:trPr>
        <w:tc>
          <w:tcPr>
            <w:tcW w:w="2600" w:type="dxa"/>
            <w:vAlign w:val="bottom"/>
          </w:tcPr>
          <w:p w:rsidR="00000000" w:rsidRDefault="00000000">
            <w:pPr>
              <w:spacing w:after="80"/>
              <w:rPr>
                <w:rFonts w:ascii="Arial" w:eastAsia="Arial Unicode MS" w:hAnsi="Arial"/>
                <w:sz w:val="16"/>
              </w:rPr>
            </w:pPr>
          </w:p>
        </w:tc>
        <w:tc>
          <w:tcPr>
            <w:tcW w:w="776" w:type="dxa"/>
            <w:vAlign w:val="bottom"/>
          </w:tcPr>
          <w:p w:rsidR="00000000" w:rsidRDefault="00000000">
            <w:pPr>
              <w:spacing w:after="80"/>
              <w:jc w:val="center"/>
              <w:rPr>
                <w:rFonts w:ascii="Arial" w:eastAsia="Arial Unicode MS" w:hAnsi="Arial"/>
                <w:sz w:val="16"/>
              </w:rPr>
            </w:pPr>
          </w:p>
        </w:tc>
        <w:tc>
          <w:tcPr>
            <w:tcW w:w="776" w:type="dxa"/>
            <w:vAlign w:val="bottom"/>
          </w:tcPr>
          <w:p w:rsidR="00000000" w:rsidRDefault="00000000">
            <w:pPr>
              <w:spacing w:after="80"/>
              <w:jc w:val="center"/>
              <w:rPr>
                <w:rFonts w:ascii="Arial" w:eastAsia="Arial Unicode MS" w:hAnsi="Arial"/>
                <w:sz w:val="16"/>
              </w:rPr>
            </w:pPr>
          </w:p>
        </w:tc>
        <w:tc>
          <w:tcPr>
            <w:tcW w:w="776" w:type="dxa"/>
            <w:vAlign w:val="bottom"/>
          </w:tcPr>
          <w:p w:rsidR="00000000" w:rsidRDefault="00000000">
            <w:pPr>
              <w:spacing w:after="80"/>
              <w:jc w:val="center"/>
              <w:rPr>
                <w:rFonts w:ascii="Arial" w:eastAsia="Arial Unicode MS" w:hAnsi="Arial"/>
                <w:sz w:val="16"/>
              </w:rPr>
            </w:pPr>
          </w:p>
        </w:tc>
        <w:tc>
          <w:tcPr>
            <w:tcW w:w="776" w:type="dxa"/>
            <w:vAlign w:val="bottom"/>
          </w:tcPr>
          <w:p w:rsidR="00000000" w:rsidRDefault="00000000">
            <w:pPr>
              <w:spacing w:after="80"/>
              <w:jc w:val="center"/>
              <w:rPr>
                <w:rFonts w:ascii="Arial" w:eastAsia="Arial Unicode MS" w:hAnsi="Arial"/>
                <w:sz w:val="16"/>
              </w:rPr>
            </w:pPr>
          </w:p>
        </w:tc>
        <w:tc>
          <w:tcPr>
            <w:tcW w:w="776" w:type="dxa"/>
            <w:vAlign w:val="bottom"/>
          </w:tcPr>
          <w:p w:rsidR="00000000" w:rsidRDefault="00000000">
            <w:pPr>
              <w:spacing w:after="80"/>
              <w:jc w:val="center"/>
              <w:rPr>
                <w:rFonts w:ascii="Arial" w:eastAsia="Arial Unicode MS" w:hAnsi="Arial"/>
                <w:sz w:val="16"/>
              </w:rPr>
            </w:pPr>
          </w:p>
        </w:tc>
        <w:tc>
          <w:tcPr>
            <w:tcW w:w="776" w:type="dxa"/>
            <w:vAlign w:val="bottom"/>
          </w:tcPr>
          <w:p w:rsidR="00000000" w:rsidRDefault="00000000">
            <w:pPr>
              <w:spacing w:after="80"/>
              <w:jc w:val="center"/>
              <w:rPr>
                <w:rFonts w:ascii="Arial" w:eastAsia="Arial Unicode MS" w:hAnsi="Arial"/>
                <w:sz w:val="16"/>
              </w:rPr>
            </w:pPr>
          </w:p>
        </w:tc>
        <w:tc>
          <w:tcPr>
            <w:tcW w:w="776" w:type="dxa"/>
            <w:vAlign w:val="bottom"/>
          </w:tcPr>
          <w:p w:rsidR="00000000" w:rsidRDefault="00000000">
            <w:pPr>
              <w:spacing w:after="80"/>
              <w:jc w:val="center"/>
              <w:rPr>
                <w:rFonts w:ascii="Arial" w:eastAsia="Arial Unicode MS" w:hAnsi="Arial"/>
                <w:sz w:val="16"/>
              </w:rPr>
            </w:pPr>
          </w:p>
        </w:tc>
        <w:tc>
          <w:tcPr>
            <w:tcW w:w="776" w:type="dxa"/>
            <w:vAlign w:val="bottom"/>
          </w:tcPr>
          <w:p w:rsidR="00000000" w:rsidRDefault="00000000">
            <w:pPr>
              <w:spacing w:after="80"/>
              <w:jc w:val="center"/>
              <w:rPr>
                <w:rFonts w:ascii="Arial" w:eastAsia="Arial Unicode MS" w:hAnsi="Arial"/>
                <w:sz w:val="16"/>
              </w:rPr>
            </w:pPr>
          </w:p>
        </w:tc>
        <w:tc>
          <w:tcPr>
            <w:tcW w:w="831" w:type="dxa"/>
            <w:vAlign w:val="bottom"/>
          </w:tcPr>
          <w:p w:rsidR="00000000" w:rsidRDefault="00000000">
            <w:pPr>
              <w:spacing w:after="80"/>
              <w:jc w:val="center"/>
              <w:rPr>
                <w:rFonts w:ascii="Arial" w:eastAsia="Arial Unicode MS" w:hAnsi="Arial"/>
                <w:sz w:val="16"/>
              </w:rPr>
            </w:pPr>
          </w:p>
        </w:tc>
      </w:tr>
      <w:tr w:rsidR="00000000">
        <w:tblPrEx>
          <w:tblCellMar>
            <w:top w:w="0" w:type="dxa"/>
            <w:bottom w:w="0" w:type="dxa"/>
          </w:tblCellMar>
        </w:tblPrEx>
        <w:trPr>
          <w:trHeight w:val="20"/>
          <w:jc w:val="center"/>
        </w:trPr>
        <w:tc>
          <w:tcPr>
            <w:tcW w:w="2600" w:type="dxa"/>
            <w:vAlign w:val="bottom"/>
          </w:tcPr>
          <w:p w:rsidR="00000000" w:rsidRDefault="00000000">
            <w:pPr>
              <w:spacing w:after="80"/>
              <w:rPr>
                <w:rFonts w:ascii="Arial" w:eastAsia="Arial Unicode MS" w:hAnsi="Arial"/>
                <w:b/>
                <w:sz w:val="16"/>
              </w:rPr>
            </w:pPr>
            <w:r>
              <w:rPr>
                <w:rFonts w:ascii="Arial" w:hAnsi="Arial"/>
                <w:b/>
                <w:sz w:val="16"/>
              </w:rPr>
              <w:t>Совершеннолетние</w:t>
            </w:r>
          </w:p>
        </w:tc>
        <w:tc>
          <w:tcPr>
            <w:tcW w:w="776" w:type="dxa"/>
            <w:vAlign w:val="bottom"/>
          </w:tcPr>
          <w:p w:rsidR="00000000" w:rsidRDefault="00000000">
            <w:pPr>
              <w:spacing w:after="80"/>
              <w:jc w:val="center"/>
              <w:rPr>
                <w:rFonts w:ascii="Arial" w:eastAsia="Arial Unicode MS" w:hAnsi="Arial"/>
                <w:sz w:val="16"/>
              </w:rPr>
            </w:pPr>
          </w:p>
        </w:tc>
        <w:tc>
          <w:tcPr>
            <w:tcW w:w="776" w:type="dxa"/>
            <w:vAlign w:val="bottom"/>
          </w:tcPr>
          <w:p w:rsidR="00000000" w:rsidRDefault="00000000">
            <w:pPr>
              <w:spacing w:after="80"/>
              <w:jc w:val="center"/>
              <w:rPr>
                <w:rFonts w:ascii="Arial" w:eastAsia="Arial Unicode MS" w:hAnsi="Arial"/>
                <w:sz w:val="16"/>
              </w:rPr>
            </w:pPr>
          </w:p>
        </w:tc>
        <w:tc>
          <w:tcPr>
            <w:tcW w:w="776" w:type="dxa"/>
            <w:vAlign w:val="bottom"/>
          </w:tcPr>
          <w:p w:rsidR="00000000" w:rsidRDefault="00000000">
            <w:pPr>
              <w:spacing w:after="80"/>
              <w:jc w:val="center"/>
              <w:rPr>
                <w:rFonts w:ascii="Arial" w:eastAsia="Arial Unicode MS" w:hAnsi="Arial"/>
                <w:sz w:val="16"/>
              </w:rPr>
            </w:pPr>
          </w:p>
        </w:tc>
        <w:tc>
          <w:tcPr>
            <w:tcW w:w="776" w:type="dxa"/>
            <w:vAlign w:val="bottom"/>
          </w:tcPr>
          <w:p w:rsidR="00000000" w:rsidRDefault="00000000">
            <w:pPr>
              <w:spacing w:after="80"/>
              <w:jc w:val="center"/>
              <w:rPr>
                <w:rFonts w:ascii="Arial" w:eastAsia="Arial Unicode MS" w:hAnsi="Arial"/>
                <w:sz w:val="16"/>
              </w:rPr>
            </w:pPr>
          </w:p>
        </w:tc>
        <w:tc>
          <w:tcPr>
            <w:tcW w:w="776" w:type="dxa"/>
            <w:vAlign w:val="bottom"/>
          </w:tcPr>
          <w:p w:rsidR="00000000" w:rsidRDefault="00000000">
            <w:pPr>
              <w:spacing w:after="80"/>
              <w:jc w:val="center"/>
              <w:rPr>
                <w:rFonts w:ascii="Arial" w:eastAsia="Arial Unicode MS" w:hAnsi="Arial"/>
                <w:sz w:val="16"/>
              </w:rPr>
            </w:pPr>
          </w:p>
        </w:tc>
        <w:tc>
          <w:tcPr>
            <w:tcW w:w="776" w:type="dxa"/>
            <w:vAlign w:val="bottom"/>
          </w:tcPr>
          <w:p w:rsidR="00000000" w:rsidRDefault="00000000">
            <w:pPr>
              <w:spacing w:after="80"/>
              <w:jc w:val="center"/>
              <w:rPr>
                <w:rFonts w:ascii="Arial" w:eastAsia="Arial Unicode MS" w:hAnsi="Arial"/>
                <w:sz w:val="16"/>
              </w:rPr>
            </w:pPr>
          </w:p>
        </w:tc>
        <w:tc>
          <w:tcPr>
            <w:tcW w:w="776" w:type="dxa"/>
            <w:vAlign w:val="bottom"/>
          </w:tcPr>
          <w:p w:rsidR="00000000" w:rsidRDefault="00000000">
            <w:pPr>
              <w:spacing w:after="80"/>
              <w:jc w:val="center"/>
              <w:rPr>
                <w:rFonts w:ascii="Arial" w:eastAsia="Arial Unicode MS" w:hAnsi="Arial"/>
                <w:sz w:val="16"/>
              </w:rPr>
            </w:pPr>
          </w:p>
        </w:tc>
        <w:tc>
          <w:tcPr>
            <w:tcW w:w="776" w:type="dxa"/>
            <w:vAlign w:val="bottom"/>
          </w:tcPr>
          <w:p w:rsidR="00000000" w:rsidRDefault="00000000">
            <w:pPr>
              <w:spacing w:after="80"/>
              <w:jc w:val="center"/>
              <w:rPr>
                <w:rFonts w:ascii="Arial" w:eastAsia="Arial Unicode MS" w:hAnsi="Arial"/>
                <w:sz w:val="16"/>
              </w:rPr>
            </w:pPr>
          </w:p>
        </w:tc>
        <w:tc>
          <w:tcPr>
            <w:tcW w:w="831" w:type="dxa"/>
            <w:vAlign w:val="bottom"/>
          </w:tcPr>
          <w:p w:rsidR="00000000" w:rsidRDefault="00000000">
            <w:pPr>
              <w:spacing w:after="80"/>
              <w:jc w:val="center"/>
              <w:rPr>
                <w:rFonts w:ascii="Arial" w:eastAsia="Arial Unicode MS" w:hAnsi="Arial"/>
                <w:sz w:val="16"/>
              </w:rPr>
            </w:pPr>
          </w:p>
        </w:tc>
      </w:tr>
      <w:tr w:rsidR="00000000">
        <w:tblPrEx>
          <w:tblCellMar>
            <w:top w:w="0" w:type="dxa"/>
            <w:bottom w:w="0" w:type="dxa"/>
          </w:tblCellMar>
        </w:tblPrEx>
        <w:trPr>
          <w:trHeight w:val="20"/>
          <w:jc w:val="center"/>
        </w:trPr>
        <w:tc>
          <w:tcPr>
            <w:tcW w:w="2600" w:type="dxa"/>
            <w:vAlign w:val="bottom"/>
          </w:tcPr>
          <w:p w:rsidR="00000000" w:rsidRDefault="00000000">
            <w:pPr>
              <w:spacing w:after="80"/>
              <w:rPr>
                <w:rFonts w:ascii="Arial" w:eastAsia="Arial Unicode MS" w:hAnsi="Arial"/>
                <w:sz w:val="16"/>
              </w:rPr>
            </w:pPr>
            <w:r>
              <w:rPr>
                <w:rFonts w:ascii="Arial" w:hAnsi="Arial"/>
                <w:sz w:val="16"/>
              </w:rPr>
              <w:t>с поведенческими нарушениями</w:t>
            </w:r>
          </w:p>
        </w:tc>
        <w:tc>
          <w:tcPr>
            <w:tcW w:w="776" w:type="dxa"/>
            <w:vAlign w:val="bottom"/>
          </w:tcPr>
          <w:p w:rsidR="00000000" w:rsidRDefault="00000000">
            <w:pPr>
              <w:spacing w:after="80"/>
              <w:jc w:val="center"/>
              <w:rPr>
                <w:rFonts w:ascii="Arial" w:eastAsia="Arial Unicode MS" w:hAnsi="Arial"/>
                <w:sz w:val="16"/>
              </w:rPr>
            </w:pPr>
            <w:r>
              <w:rPr>
                <w:rFonts w:ascii="Arial" w:hAnsi="Arial"/>
                <w:sz w:val="16"/>
              </w:rPr>
              <w:t>1 602</w:t>
            </w:r>
          </w:p>
        </w:tc>
        <w:tc>
          <w:tcPr>
            <w:tcW w:w="776" w:type="dxa"/>
            <w:vAlign w:val="bottom"/>
          </w:tcPr>
          <w:p w:rsidR="00000000" w:rsidRDefault="00000000">
            <w:pPr>
              <w:spacing w:after="80"/>
              <w:jc w:val="center"/>
              <w:rPr>
                <w:rFonts w:ascii="Arial" w:eastAsia="Arial Unicode MS" w:hAnsi="Arial"/>
                <w:sz w:val="16"/>
              </w:rPr>
            </w:pPr>
            <w:r>
              <w:rPr>
                <w:rFonts w:ascii="Arial" w:hAnsi="Arial"/>
                <w:sz w:val="16"/>
              </w:rPr>
              <w:t>190</w:t>
            </w:r>
          </w:p>
        </w:tc>
        <w:tc>
          <w:tcPr>
            <w:tcW w:w="776" w:type="dxa"/>
            <w:vAlign w:val="bottom"/>
          </w:tcPr>
          <w:p w:rsidR="00000000" w:rsidRDefault="00000000">
            <w:pPr>
              <w:spacing w:after="80"/>
              <w:jc w:val="center"/>
              <w:rPr>
                <w:rFonts w:ascii="Arial" w:eastAsia="Arial Unicode MS" w:hAnsi="Arial"/>
                <w:sz w:val="16"/>
              </w:rPr>
            </w:pPr>
            <w:r>
              <w:rPr>
                <w:rFonts w:ascii="Arial" w:hAnsi="Arial"/>
                <w:sz w:val="16"/>
              </w:rPr>
              <w:t>1 412</w:t>
            </w:r>
          </w:p>
        </w:tc>
        <w:tc>
          <w:tcPr>
            <w:tcW w:w="776" w:type="dxa"/>
            <w:vAlign w:val="bottom"/>
          </w:tcPr>
          <w:p w:rsidR="00000000" w:rsidRDefault="00000000">
            <w:pPr>
              <w:spacing w:after="80"/>
              <w:jc w:val="center"/>
              <w:rPr>
                <w:rFonts w:ascii="Arial" w:eastAsia="Arial Unicode MS" w:hAnsi="Arial"/>
                <w:sz w:val="16"/>
              </w:rPr>
            </w:pPr>
            <w:r>
              <w:rPr>
                <w:rFonts w:ascii="Arial" w:hAnsi="Arial"/>
                <w:sz w:val="16"/>
              </w:rPr>
              <w:t>1 530</w:t>
            </w:r>
          </w:p>
        </w:tc>
        <w:tc>
          <w:tcPr>
            <w:tcW w:w="776" w:type="dxa"/>
            <w:vAlign w:val="bottom"/>
          </w:tcPr>
          <w:p w:rsidR="00000000" w:rsidRDefault="00000000">
            <w:pPr>
              <w:spacing w:after="80"/>
              <w:jc w:val="center"/>
              <w:rPr>
                <w:rFonts w:ascii="Arial" w:eastAsia="Arial Unicode MS" w:hAnsi="Arial"/>
                <w:sz w:val="16"/>
              </w:rPr>
            </w:pPr>
            <w:r>
              <w:rPr>
                <w:rFonts w:ascii="Arial" w:hAnsi="Arial"/>
                <w:sz w:val="16"/>
              </w:rPr>
              <w:t>179</w:t>
            </w:r>
          </w:p>
        </w:tc>
        <w:tc>
          <w:tcPr>
            <w:tcW w:w="776" w:type="dxa"/>
            <w:vAlign w:val="bottom"/>
          </w:tcPr>
          <w:p w:rsidR="00000000" w:rsidRDefault="00000000">
            <w:pPr>
              <w:spacing w:after="80"/>
              <w:jc w:val="center"/>
              <w:rPr>
                <w:rFonts w:ascii="Arial" w:eastAsia="Arial Unicode MS" w:hAnsi="Arial"/>
                <w:sz w:val="16"/>
              </w:rPr>
            </w:pPr>
            <w:r>
              <w:rPr>
                <w:rFonts w:ascii="Arial" w:hAnsi="Arial"/>
                <w:sz w:val="16"/>
              </w:rPr>
              <w:t>1 351</w:t>
            </w:r>
          </w:p>
        </w:tc>
        <w:tc>
          <w:tcPr>
            <w:tcW w:w="776" w:type="dxa"/>
            <w:vAlign w:val="bottom"/>
          </w:tcPr>
          <w:p w:rsidR="00000000" w:rsidRDefault="00000000">
            <w:pPr>
              <w:spacing w:after="80"/>
              <w:jc w:val="center"/>
              <w:rPr>
                <w:rFonts w:ascii="Arial" w:eastAsia="Arial Unicode MS" w:hAnsi="Arial"/>
                <w:sz w:val="16"/>
              </w:rPr>
            </w:pPr>
            <w:r>
              <w:rPr>
                <w:rFonts w:ascii="Arial" w:hAnsi="Arial"/>
                <w:sz w:val="16"/>
              </w:rPr>
              <w:t>1 513</w:t>
            </w:r>
          </w:p>
        </w:tc>
        <w:tc>
          <w:tcPr>
            <w:tcW w:w="776" w:type="dxa"/>
            <w:vAlign w:val="bottom"/>
          </w:tcPr>
          <w:p w:rsidR="00000000" w:rsidRDefault="00000000">
            <w:pPr>
              <w:spacing w:after="80"/>
              <w:jc w:val="center"/>
              <w:rPr>
                <w:rFonts w:ascii="Arial" w:eastAsia="Arial Unicode MS" w:hAnsi="Arial"/>
                <w:sz w:val="16"/>
              </w:rPr>
            </w:pPr>
            <w:r>
              <w:rPr>
                <w:rFonts w:ascii="Arial" w:hAnsi="Arial"/>
                <w:sz w:val="16"/>
              </w:rPr>
              <w:t>169</w:t>
            </w:r>
          </w:p>
        </w:tc>
        <w:tc>
          <w:tcPr>
            <w:tcW w:w="831" w:type="dxa"/>
            <w:vAlign w:val="bottom"/>
          </w:tcPr>
          <w:p w:rsidR="00000000" w:rsidRDefault="00000000">
            <w:pPr>
              <w:spacing w:after="80"/>
              <w:jc w:val="center"/>
              <w:rPr>
                <w:rFonts w:ascii="Arial" w:eastAsia="Arial Unicode MS" w:hAnsi="Arial"/>
                <w:sz w:val="16"/>
              </w:rPr>
            </w:pPr>
            <w:r>
              <w:rPr>
                <w:rFonts w:ascii="Arial" w:hAnsi="Arial"/>
                <w:sz w:val="16"/>
              </w:rPr>
              <w:t>1 344</w:t>
            </w:r>
          </w:p>
        </w:tc>
      </w:tr>
      <w:tr w:rsidR="00000000">
        <w:tblPrEx>
          <w:tblCellMar>
            <w:top w:w="0" w:type="dxa"/>
            <w:bottom w:w="0" w:type="dxa"/>
          </w:tblCellMar>
        </w:tblPrEx>
        <w:trPr>
          <w:trHeight w:val="20"/>
          <w:jc w:val="center"/>
        </w:trPr>
        <w:tc>
          <w:tcPr>
            <w:tcW w:w="2600" w:type="dxa"/>
            <w:vAlign w:val="bottom"/>
          </w:tcPr>
          <w:p w:rsidR="00000000" w:rsidRDefault="00000000">
            <w:pPr>
              <w:spacing w:after="80"/>
              <w:rPr>
                <w:rFonts w:ascii="Arial" w:eastAsia="Arial Unicode MS" w:hAnsi="Arial"/>
                <w:sz w:val="16"/>
              </w:rPr>
            </w:pPr>
            <w:r>
              <w:rPr>
                <w:rFonts w:ascii="Arial" w:hAnsi="Arial"/>
                <w:sz w:val="16"/>
              </w:rPr>
              <w:t>с физическими и психическими недостатками</w:t>
            </w:r>
          </w:p>
        </w:tc>
        <w:tc>
          <w:tcPr>
            <w:tcW w:w="776" w:type="dxa"/>
            <w:vAlign w:val="bottom"/>
          </w:tcPr>
          <w:p w:rsidR="00000000" w:rsidRDefault="00000000">
            <w:pPr>
              <w:spacing w:after="80"/>
              <w:jc w:val="center"/>
              <w:rPr>
                <w:rFonts w:ascii="Arial" w:eastAsia="Arial Unicode MS" w:hAnsi="Arial"/>
                <w:sz w:val="16"/>
              </w:rPr>
            </w:pPr>
            <w:r>
              <w:rPr>
                <w:rFonts w:ascii="Arial" w:hAnsi="Arial"/>
                <w:sz w:val="16"/>
              </w:rPr>
              <w:t>8 566</w:t>
            </w:r>
          </w:p>
        </w:tc>
        <w:tc>
          <w:tcPr>
            <w:tcW w:w="776" w:type="dxa"/>
            <w:vAlign w:val="bottom"/>
          </w:tcPr>
          <w:p w:rsidR="00000000" w:rsidRDefault="00000000">
            <w:pPr>
              <w:spacing w:after="80"/>
              <w:jc w:val="center"/>
              <w:rPr>
                <w:rFonts w:ascii="Arial" w:eastAsia="Arial Unicode MS" w:hAnsi="Arial"/>
                <w:sz w:val="16"/>
              </w:rPr>
            </w:pPr>
            <w:r>
              <w:rPr>
                <w:rFonts w:ascii="Arial" w:hAnsi="Arial"/>
                <w:sz w:val="16"/>
              </w:rPr>
              <w:t>3 710</w:t>
            </w:r>
          </w:p>
        </w:tc>
        <w:tc>
          <w:tcPr>
            <w:tcW w:w="776" w:type="dxa"/>
            <w:vAlign w:val="bottom"/>
          </w:tcPr>
          <w:p w:rsidR="00000000" w:rsidRDefault="00000000">
            <w:pPr>
              <w:spacing w:after="80"/>
              <w:jc w:val="center"/>
              <w:rPr>
                <w:rFonts w:ascii="Arial" w:eastAsia="Arial Unicode MS" w:hAnsi="Arial"/>
                <w:sz w:val="16"/>
              </w:rPr>
            </w:pPr>
            <w:r>
              <w:rPr>
                <w:rFonts w:ascii="Arial" w:hAnsi="Arial"/>
                <w:sz w:val="16"/>
              </w:rPr>
              <w:t>4 856</w:t>
            </w:r>
          </w:p>
        </w:tc>
        <w:tc>
          <w:tcPr>
            <w:tcW w:w="776" w:type="dxa"/>
            <w:vAlign w:val="bottom"/>
          </w:tcPr>
          <w:p w:rsidR="00000000" w:rsidRDefault="00000000">
            <w:pPr>
              <w:spacing w:after="80"/>
              <w:jc w:val="center"/>
              <w:rPr>
                <w:rFonts w:ascii="Arial" w:eastAsia="Arial Unicode MS" w:hAnsi="Arial"/>
                <w:sz w:val="16"/>
              </w:rPr>
            </w:pPr>
            <w:r>
              <w:rPr>
                <w:rFonts w:ascii="Arial" w:hAnsi="Arial"/>
                <w:sz w:val="16"/>
              </w:rPr>
              <w:t>12 174</w:t>
            </w:r>
          </w:p>
        </w:tc>
        <w:tc>
          <w:tcPr>
            <w:tcW w:w="776" w:type="dxa"/>
            <w:vAlign w:val="bottom"/>
          </w:tcPr>
          <w:p w:rsidR="00000000" w:rsidRDefault="00000000">
            <w:pPr>
              <w:spacing w:after="80"/>
              <w:jc w:val="center"/>
              <w:rPr>
                <w:rFonts w:ascii="Arial" w:eastAsia="Arial Unicode MS" w:hAnsi="Arial"/>
                <w:sz w:val="16"/>
              </w:rPr>
            </w:pPr>
            <w:r>
              <w:rPr>
                <w:rFonts w:ascii="Arial" w:hAnsi="Arial"/>
                <w:sz w:val="16"/>
              </w:rPr>
              <w:t>5 174</w:t>
            </w:r>
          </w:p>
        </w:tc>
        <w:tc>
          <w:tcPr>
            <w:tcW w:w="776" w:type="dxa"/>
            <w:vAlign w:val="bottom"/>
          </w:tcPr>
          <w:p w:rsidR="00000000" w:rsidRDefault="00000000">
            <w:pPr>
              <w:spacing w:after="80"/>
              <w:jc w:val="center"/>
              <w:rPr>
                <w:rFonts w:ascii="Arial" w:eastAsia="Arial Unicode MS" w:hAnsi="Arial"/>
                <w:sz w:val="16"/>
              </w:rPr>
            </w:pPr>
            <w:r>
              <w:rPr>
                <w:rFonts w:ascii="Arial" w:hAnsi="Arial"/>
                <w:sz w:val="16"/>
              </w:rPr>
              <w:t>7 000</w:t>
            </w:r>
          </w:p>
        </w:tc>
        <w:tc>
          <w:tcPr>
            <w:tcW w:w="776" w:type="dxa"/>
            <w:vAlign w:val="bottom"/>
          </w:tcPr>
          <w:p w:rsidR="00000000" w:rsidRDefault="00000000">
            <w:pPr>
              <w:spacing w:after="80"/>
              <w:jc w:val="center"/>
              <w:rPr>
                <w:rFonts w:ascii="Arial" w:eastAsia="Arial Unicode MS" w:hAnsi="Arial"/>
                <w:sz w:val="16"/>
              </w:rPr>
            </w:pPr>
            <w:r>
              <w:rPr>
                <w:rFonts w:ascii="Arial" w:hAnsi="Arial"/>
                <w:sz w:val="16"/>
              </w:rPr>
              <w:t>13 293</w:t>
            </w:r>
          </w:p>
        </w:tc>
        <w:tc>
          <w:tcPr>
            <w:tcW w:w="776" w:type="dxa"/>
            <w:vAlign w:val="bottom"/>
          </w:tcPr>
          <w:p w:rsidR="00000000" w:rsidRDefault="00000000">
            <w:pPr>
              <w:spacing w:after="80"/>
              <w:jc w:val="center"/>
              <w:rPr>
                <w:rFonts w:ascii="Arial" w:eastAsia="Arial Unicode MS" w:hAnsi="Arial"/>
                <w:sz w:val="16"/>
              </w:rPr>
            </w:pPr>
            <w:r>
              <w:rPr>
                <w:rFonts w:ascii="Arial" w:hAnsi="Arial"/>
                <w:sz w:val="16"/>
              </w:rPr>
              <w:t>5 788</w:t>
            </w:r>
          </w:p>
        </w:tc>
        <w:tc>
          <w:tcPr>
            <w:tcW w:w="831" w:type="dxa"/>
            <w:vAlign w:val="bottom"/>
          </w:tcPr>
          <w:p w:rsidR="00000000" w:rsidRDefault="00000000">
            <w:pPr>
              <w:spacing w:after="80"/>
              <w:jc w:val="center"/>
              <w:rPr>
                <w:rFonts w:ascii="Arial" w:eastAsia="Arial Unicode MS" w:hAnsi="Arial"/>
                <w:sz w:val="16"/>
              </w:rPr>
            </w:pPr>
            <w:r>
              <w:rPr>
                <w:rFonts w:ascii="Arial" w:hAnsi="Arial"/>
                <w:sz w:val="16"/>
              </w:rPr>
              <w:t>7 505</w:t>
            </w:r>
          </w:p>
        </w:tc>
      </w:tr>
      <w:tr w:rsidR="00000000">
        <w:tblPrEx>
          <w:tblCellMar>
            <w:top w:w="0" w:type="dxa"/>
            <w:bottom w:w="0" w:type="dxa"/>
          </w:tblCellMar>
        </w:tblPrEx>
        <w:trPr>
          <w:trHeight w:val="20"/>
          <w:jc w:val="center"/>
        </w:trPr>
        <w:tc>
          <w:tcPr>
            <w:tcW w:w="2600" w:type="dxa"/>
            <w:vAlign w:val="bottom"/>
          </w:tcPr>
          <w:p w:rsidR="00000000" w:rsidRDefault="00000000">
            <w:pPr>
              <w:spacing w:after="80"/>
              <w:rPr>
                <w:rFonts w:ascii="Arial" w:eastAsia="Arial Unicode MS" w:hAnsi="Arial"/>
                <w:sz w:val="16"/>
              </w:rPr>
            </w:pPr>
            <w:r>
              <w:rPr>
                <w:rFonts w:ascii="Arial" w:hAnsi="Arial"/>
                <w:sz w:val="16"/>
              </w:rPr>
              <w:t>без постоянного содержания</w:t>
            </w:r>
          </w:p>
        </w:tc>
        <w:tc>
          <w:tcPr>
            <w:tcW w:w="776" w:type="dxa"/>
            <w:vAlign w:val="bottom"/>
          </w:tcPr>
          <w:p w:rsidR="00000000" w:rsidRDefault="00000000">
            <w:pPr>
              <w:spacing w:after="80"/>
              <w:jc w:val="center"/>
              <w:rPr>
                <w:rFonts w:ascii="Arial" w:eastAsia="Arial Unicode MS" w:hAnsi="Arial"/>
                <w:sz w:val="16"/>
              </w:rPr>
            </w:pPr>
            <w:r>
              <w:rPr>
                <w:rFonts w:ascii="Arial" w:hAnsi="Arial"/>
                <w:sz w:val="16"/>
              </w:rPr>
              <w:t>10 989</w:t>
            </w:r>
          </w:p>
        </w:tc>
        <w:tc>
          <w:tcPr>
            <w:tcW w:w="776" w:type="dxa"/>
            <w:vAlign w:val="bottom"/>
          </w:tcPr>
          <w:p w:rsidR="00000000" w:rsidRDefault="00000000">
            <w:pPr>
              <w:spacing w:after="80"/>
              <w:jc w:val="center"/>
              <w:rPr>
                <w:rFonts w:ascii="Arial" w:eastAsia="Arial Unicode MS" w:hAnsi="Arial"/>
                <w:sz w:val="16"/>
              </w:rPr>
            </w:pPr>
            <w:r>
              <w:rPr>
                <w:rFonts w:ascii="Arial" w:hAnsi="Arial"/>
                <w:sz w:val="16"/>
              </w:rPr>
              <w:t>5 148</w:t>
            </w:r>
          </w:p>
        </w:tc>
        <w:tc>
          <w:tcPr>
            <w:tcW w:w="776" w:type="dxa"/>
            <w:vAlign w:val="bottom"/>
          </w:tcPr>
          <w:p w:rsidR="00000000" w:rsidRDefault="00000000">
            <w:pPr>
              <w:spacing w:after="80"/>
              <w:jc w:val="center"/>
              <w:rPr>
                <w:rFonts w:ascii="Arial" w:eastAsia="Arial Unicode MS" w:hAnsi="Arial"/>
                <w:sz w:val="16"/>
              </w:rPr>
            </w:pPr>
            <w:r>
              <w:rPr>
                <w:rFonts w:ascii="Arial" w:hAnsi="Arial"/>
                <w:sz w:val="16"/>
              </w:rPr>
              <w:t>5 841</w:t>
            </w:r>
          </w:p>
        </w:tc>
        <w:tc>
          <w:tcPr>
            <w:tcW w:w="776" w:type="dxa"/>
            <w:vAlign w:val="bottom"/>
          </w:tcPr>
          <w:p w:rsidR="00000000" w:rsidRDefault="00000000">
            <w:pPr>
              <w:spacing w:after="80"/>
              <w:jc w:val="center"/>
              <w:rPr>
                <w:rFonts w:ascii="Arial" w:eastAsia="Arial Unicode MS" w:hAnsi="Arial"/>
                <w:sz w:val="16"/>
              </w:rPr>
            </w:pPr>
            <w:r>
              <w:rPr>
                <w:rFonts w:ascii="Arial" w:hAnsi="Arial"/>
                <w:sz w:val="16"/>
              </w:rPr>
              <w:t>13 049</w:t>
            </w:r>
          </w:p>
        </w:tc>
        <w:tc>
          <w:tcPr>
            <w:tcW w:w="776" w:type="dxa"/>
            <w:vAlign w:val="bottom"/>
          </w:tcPr>
          <w:p w:rsidR="00000000" w:rsidRDefault="00000000">
            <w:pPr>
              <w:spacing w:after="80"/>
              <w:jc w:val="center"/>
              <w:rPr>
                <w:rFonts w:ascii="Arial" w:eastAsia="Arial Unicode MS" w:hAnsi="Arial"/>
                <w:sz w:val="16"/>
              </w:rPr>
            </w:pPr>
            <w:r>
              <w:rPr>
                <w:rFonts w:ascii="Arial" w:hAnsi="Arial"/>
                <w:sz w:val="16"/>
              </w:rPr>
              <w:t>5 698</w:t>
            </w:r>
          </w:p>
        </w:tc>
        <w:tc>
          <w:tcPr>
            <w:tcW w:w="776" w:type="dxa"/>
            <w:vAlign w:val="bottom"/>
          </w:tcPr>
          <w:p w:rsidR="00000000" w:rsidRDefault="00000000">
            <w:pPr>
              <w:spacing w:after="80"/>
              <w:jc w:val="center"/>
              <w:rPr>
                <w:rFonts w:ascii="Arial" w:eastAsia="Arial Unicode MS" w:hAnsi="Arial"/>
                <w:sz w:val="16"/>
              </w:rPr>
            </w:pPr>
            <w:r>
              <w:rPr>
                <w:rFonts w:ascii="Arial" w:hAnsi="Arial"/>
                <w:sz w:val="16"/>
              </w:rPr>
              <w:t>7 351</w:t>
            </w:r>
          </w:p>
        </w:tc>
        <w:tc>
          <w:tcPr>
            <w:tcW w:w="776" w:type="dxa"/>
            <w:vAlign w:val="bottom"/>
          </w:tcPr>
          <w:p w:rsidR="00000000" w:rsidRDefault="00000000">
            <w:pPr>
              <w:spacing w:after="80"/>
              <w:jc w:val="center"/>
              <w:rPr>
                <w:rFonts w:ascii="Arial" w:eastAsia="Arial Unicode MS" w:hAnsi="Arial"/>
                <w:sz w:val="16"/>
              </w:rPr>
            </w:pPr>
            <w:r>
              <w:rPr>
                <w:rFonts w:ascii="Arial" w:hAnsi="Arial"/>
                <w:sz w:val="16"/>
              </w:rPr>
              <w:t>16 191</w:t>
            </w:r>
          </w:p>
        </w:tc>
        <w:tc>
          <w:tcPr>
            <w:tcW w:w="776" w:type="dxa"/>
            <w:vAlign w:val="bottom"/>
          </w:tcPr>
          <w:p w:rsidR="00000000" w:rsidRDefault="00000000">
            <w:pPr>
              <w:spacing w:after="80"/>
              <w:jc w:val="center"/>
              <w:rPr>
                <w:rFonts w:ascii="Arial" w:eastAsia="Arial Unicode MS" w:hAnsi="Arial"/>
                <w:sz w:val="16"/>
              </w:rPr>
            </w:pPr>
            <w:r>
              <w:rPr>
                <w:rFonts w:ascii="Arial" w:hAnsi="Arial"/>
                <w:sz w:val="16"/>
              </w:rPr>
              <w:t>6 830</w:t>
            </w:r>
          </w:p>
        </w:tc>
        <w:tc>
          <w:tcPr>
            <w:tcW w:w="831" w:type="dxa"/>
            <w:vAlign w:val="bottom"/>
          </w:tcPr>
          <w:p w:rsidR="00000000" w:rsidRDefault="00000000">
            <w:pPr>
              <w:spacing w:after="80"/>
              <w:jc w:val="center"/>
              <w:rPr>
                <w:rFonts w:ascii="Arial" w:eastAsia="Arial Unicode MS" w:hAnsi="Arial"/>
                <w:sz w:val="16"/>
              </w:rPr>
            </w:pPr>
            <w:r>
              <w:rPr>
                <w:rFonts w:ascii="Arial" w:hAnsi="Arial"/>
                <w:sz w:val="16"/>
              </w:rPr>
              <w:t>9 361</w:t>
            </w:r>
          </w:p>
        </w:tc>
      </w:tr>
      <w:tr w:rsidR="00000000">
        <w:tblPrEx>
          <w:tblCellMar>
            <w:top w:w="0" w:type="dxa"/>
            <w:bottom w:w="0" w:type="dxa"/>
          </w:tblCellMar>
        </w:tblPrEx>
        <w:trPr>
          <w:trHeight w:val="20"/>
          <w:jc w:val="center"/>
        </w:trPr>
        <w:tc>
          <w:tcPr>
            <w:tcW w:w="2600" w:type="dxa"/>
            <w:vAlign w:val="bottom"/>
          </w:tcPr>
          <w:p w:rsidR="00000000" w:rsidRDefault="00000000">
            <w:pPr>
              <w:spacing w:after="80"/>
              <w:rPr>
                <w:rFonts w:ascii="Arial" w:eastAsia="Arial Unicode MS" w:hAnsi="Arial"/>
                <w:sz w:val="16"/>
              </w:rPr>
            </w:pPr>
            <w:r>
              <w:rPr>
                <w:rFonts w:ascii="Arial" w:hAnsi="Arial"/>
                <w:sz w:val="16"/>
              </w:rPr>
              <w:t>пожилые люди из групп материального и социального риска</w:t>
            </w:r>
          </w:p>
        </w:tc>
        <w:tc>
          <w:tcPr>
            <w:tcW w:w="776" w:type="dxa"/>
            <w:vAlign w:val="bottom"/>
          </w:tcPr>
          <w:p w:rsidR="00000000" w:rsidRDefault="00000000">
            <w:pPr>
              <w:spacing w:after="80"/>
              <w:jc w:val="center"/>
              <w:rPr>
                <w:rFonts w:ascii="Arial" w:eastAsia="Arial Unicode MS" w:hAnsi="Arial"/>
                <w:sz w:val="16"/>
              </w:rPr>
            </w:pPr>
            <w:r>
              <w:rPr>
                <w:rFonts w:ascii="Arial" w:hAnsi="Arial"/>
                <w:sz w:val="16"/>
              </w:rPr>
              <w:t>6 054</w:t>
            </w:r>
          </w:p>
        </w:tc>
        <w:tc>
          <w:tcPr>
            <w:tcW w:w="776" w:type="dxa"/>
            <w:vAlign w:val="bottom"/>
          </w:tcPr>
          <w:p w:rsidR="00000000" w:rsidRDefault="00000000">
            <w:pPr>
              <w:spacing w:after="80"/>
              <w:jc w:val="center"/>
              <w:rPr>
                <w:rFonts w:ascii="Arial" w:eastAsia="Arial Unicode MS" w:hAnsi="Arial"/>
                <w:sz w:val="16"/>
              </w:rPr>
            </w:pPr>
            <w:r>
              <w:rPr>
                <w:rFonts w:ascii="Arial" w:hAnsi="Arial"/>
                <w:sz w:val="16"/>
              </w:rPr>
              <w:t>2 730</w:t>
            </w:r>
          </w:p>
        </w:tc>
        <w:tc>
          <w:tcPr>
            <w:tcW w:w="776" w:type="dxa"/>
            <w:vAlign w:val="bottom"/>
          </w:tcPr>
          <w:p w:rsidR="00000000" w:rsidRDefault="00000000">
            <w:pPr>
              <w:spacing w:after="80"/>
              <w:jc w:val="center"/>
              <w:rPr>
                <w:rFonts w:ascii="Arial" w:eastAsia="Arial Unicode MS" w:hAnsi="Arial"/>
                <w:sz w:val="16"/>
              </w:rPr>
            </w:pPr>
            <w:r>
              <w:rPr>
                <w:rFonts w:ascii="Arial" w:hAnsi="Arial"/>
                <w:sz w:val="16"/>
              </w:rPr>
              <w:t>3 324</w:t>
            </w:r>
          </w:p>
        </w:tc>
        <w:tc>
          <w:tcPr>
            <w:tcW w:w="776" w:type="dxa"/>
            <w:vAlign w:val="bottom"/>
          </w:tcPr>
          <w:p w:rsidR="00000000" w:rsidRDefault="00000000">
            <w:pPr>
              <w:spacing w:after="80"/>
              <w:jc w:val="center"/>
              <w:rPr>
                <w:rFonts w:ascii="Arial" w:eastAsia="Arial Unicode MS" w:hAnsi="Arial"/>
                <w:sz w:val="16"/>
              </w:rPr>
            </w:pPr>
            <w:r>
              <w:rPr>
                <w:rFonts w:ascii="Arial" w:hAnsi="Arial"/>
                <w:sz w:val="16"/>
              </w:rPr>
              <w:t>6 526</w:t>
            </w:r>
          </w:p>
        </w:tc>
        <w:tc>
          <w:tcPr>
            <w:tcW w:w="776" w:type="dxa"/>
            <w:vAlign w:val="bottom"/>
          </w:tcPr>
          <w:p w:rsidR="00000000" w:rsidRDefault="00000000">
            <w:pPr>
              <w:spacing w:after="80"/>
              <w:jc w:val="center"/>
              <w:rPr>
                <w:rFonts w:ascii="Arial" w:eastAsia="Arial Unicode MS" w:hAnsi="Arial"/>
                <w:sz w:val="16"/>
              </w:rPr>
            </w:pPr>
            <w:r>
              <w:rPr>
                <w:rFonts w:ascii="Arial" w:hAnsi="Arial"/>
                <w:sz w:val="16"/>
              </w:rPr>
              <w:t>2 637</w:t>
            </w:r>
          </w:p>
        </w:tc>
        <w:tc>
          <w:tcPr>
            <w:tcW w:w="776" w:type="dxa"/>
            <w:vAlign w:val="bottom"/>
          </w:tcPr>
          <w:p w:rsidR="00000000" w:rsidRDefault="00000000">
            <w:pPr>
              <w:spacing w:after="80"/>
              <w:jc w:val="center"/>
              <w:rPr>
                <w:rFonts w:ascii="Arial" w:eastAsia="Arial Unicode MS" w:hAnsi="Arial"/>
                <w:sz w:val="16"/>
              </w:rPr>
            </w:pPr>
            <w:r>
              <w:rPr>
                <w:rFonts w:ascii="Arial" w:hAnsi="Arial"/>
                <w:sz w:val="16"/>
              </w:rPr>
              <w:t>3 889</w:t>
            </w:r>
          </w:p>
        </w:tc>
        <w:tc>
          <w:tcPr>
            <w:tcW w:w="776" w:type="dxa"/>
            <w:vAlign w:val="bottom"/>
          </w:tcPr>
          <w:p w:rsidR="00000000" w:rsidRDefault="00000000">
            <w:pPr>
              <w:spacing w:after="80"/>
              <w:jc w:val="center"/>
              <w:rPr>
                <w:rFonts w:ascii="Arial" w:eastAsia="Arial Unicode MS" w:hAnsi="Arial"/>
                <w:sz w:val="16"/>
              </w:rPr>
            </w:pPr>
            <w:r>
              <w:rPr>
                <w:rFonts w:ascii="Arial" w:hAnsi="Arial"/>
                <w:sz w:val="16"/>
              </w:rPr>
              <w:t>7 399</w:t>
            </w:r>
          </w:p>
        </w:tc>
        <w:tc>
          <w:tcPr>
            <w:tcW w:w="776" w:type="dxa"/>
            <w:vAlign w:val="bottom"/>
          </w:tcPr>
          <w:p w:rsidR="00000000" w:rsidRDefault="00000000">
            <w:pPr>
              <w:spacing w:after="80"/>
              <w:jc w:val="center"/>
              <w:rPr>
                <w:rFonts w:ascii="Arial" w:eastAsia="Arial Unicode MS" w:hAnsi="Arial"/>
                <w:sz w:val="16"/>
              </w:rPr>
            </w:pPr>
            <w:r>
              <w:rPr>
                <w:rFonts w:ascii="Arial" w:hAnsi="Arial"/>
                <w:sz w:val="16"/>
              </w:rPr>
              <w:t>3 446</w:t>
            </w:r>
          </w:p>
        </w:tc>
        <w:tc>
          <w:tcPr>
            <w:tcW w:w="831" w:type="dxa"/>
            <w:vAlign w:val="bottom"/>
          </w:tcPr>
          <w:p w:rsidR="00000000" w:rsidRDefault="00000000">
            <w:pPr>
              <w:spacing w:after="80"/>
              <w:jc w:val="center"/>
              <w:rPr>
                <w:rFonts w:ascii="Arial" w:eastAsia="Arial Unicode MS" w:hAnsi="Arial"/>
                <w:sz w:val="16"/>
              </w:rPr>
            </w:pPr>
            <w:r>
              <w:rPr>
                <w:rFonts w:ascii="Arial" w:hAnsi="Arial"/>
                <w:sz w:val="16"/>
              </w:rPr>
              <w:t>3 953</w:t>
            </w:r>
          </w:p>
        </w:tc>
      </w:tr>
      <w:tr w:rsidR="00000000">
        <w:tblPrEx>
          <w:tblCellMar>
            <w:top w:w="0" w:type="dxa"/>
            <w:bottom w:w="0" w:type="dxa"/>
          </w:tblCellMar>
        </w:tblPrEx>
        <w:trPr>
          <w:trHeight w:val="20"/>
          <w:jc w:val="center"/>
        </w:trPr>
        <w:tc>
          <w:tcPr>
            <w:tcW w:w="2600" w:type="dxa"/>
            <w:vAlign w:val="bottom"/>
          </w:tcPr>
          <w:p w:rsidR="00000000" w:rsidRDefault="00000000">
            <w:pPr>
              <w:rPr>
                <w:rFonts w:ascii="Arial" w:eastAsia="Arial Unicode MS" w:hAnsi="Arial"/>
                <w:sz w:val="16"/>
              </w:rPr>
            </w:pPr>
            <w:r>
              <w:rPr>
                <w:rFonts w:ascii="Arial" w:hAnsi="Arial"/>
                <w:sz w:val="16"/>
              </w:rPr>
              <w:t>прочие категории</w:t>
            </w:r>
          </w:p>
        </w:tc>
        <w:tc>
          <w:tcPr>
            <w:tcW w:w="776" w:type="dxa"/>
            <w:vAlign w:val="bottom"/>
          </w:tcPr>
          <w:p w:rsidR="00000000" w:rsidRDefault="00000000">
            <w:pPr>
              <w:jc w:val="center"/>
              <w:rPr>
                <w:rFonts w:ascii="Arial" w:eastAsia="Arial Unicode MS" w:hAnsi="Arial"/>
                <w:sz w:val="16"/>
              </w:rPr>
            </w:pPr>
            <w:r>
              <w:rPr>
                <w:rFonts w:ascii="Arial" w:hAnsi="Arial"/>
                <w:sz w:val="16"/>
              </w:rPr>
              <w:t>6 090</w:t>
            </w:r>
          </w:p>
        </w:tc>
        <w:tc>
          <w:tcPr>
            <w:tcW w:w="776" w:type="dxa"/>
            <w:vAlign w:val="bottom"/>
          </w:tcPr>
          <w:p w:rsidR="00000000" w:rsidRDefault="00000000">
            <w:pPr>
              <w:jc w:val="center"/>
              <w:rPr>
                <w:rFonts w:ascii="Arial" w:eastAsia="Arial Unicode MS" w:hAnsi="Arial"/>
                <w:sz w:val="16"/>
              </w:rPr>
            </w:pPr>
            <w:r>
              <w:rPr>
                <w:rFonts w:ascii="Arial" w:hAnsi="Arial"/>
                <w:sz w:val="16"/>
              </w:rPr>
              <w:t>2 687</w:t>
            </w:r>
          </w:p>
        </w:tc>
        <w:tc>
          <w:tcPr>
            <w:tcW w:w="776" w:type="dxa"/>
            <w:vAlign w:val="bottom"/>
          </w:tcPr>
          <w:p w:rsidR="00000000" w:rsidRDefault="00000000">
            <w:pPr>
              <w:jc w:val="center"/>
              <w:rPr>
                <w:rFonts w:ascii="Arial" w:eastAsia="Arial Unicode MS" w:hAnsi="Arial"/>
                <w:sz w:val="16"/>
              </w:rPr>
            </w:pPr>
            <w:r>
              <w:rPr>
                <w:rFonts w:ascii="Arial" w:hAnsi="Arial"/>
                <w:sz w:val="16"/>
              </w:rPr>
              <w:t>3 403</w:t>
            </w:r>
          </w:p>
        </w:tc>
        <w:tc>
          <w:tcPr>
            <w:tcW w:w="776" w:type="dxa"/>
            <w:vAlign w:val="bottom"/>
          </w:tcPr>
          <w:p w:rsidR="00000000" w:rsidRDefault="00000000">
            <w:pPr>
              <w:jc w:val="center"/>
              <w:rPr>
                <w:rFonts w:ascii="Arial" w:eastAsia="Arial Unicode MS" w:hAnsi="Arial"/>
                <w:sz w:val="16"/>
              </w:rPr>
            </w:pPr>
            <w:r>
              <w:rPr>
                <w:rFonts w:ascii="Arial" w:hAnsi="Arial"/>
                <w:sz w:val="16"/>
              </w:rPr>
              <w:t>5 934</w:t>
            </w:r>
          </w:p>
        </w:tc>
        <w:tc>
          <w:tcPr>
            <w:tcW w:w="776" w:type="dxa"/>
            <w:vAlign w:val="bottom"/>
          </w:tcPr>
          <w:p w:rsidR="00000000" w:rsidRDefault="00000000">
            <w:pPr>
              <w:jc w:val="center"/>
              <w:rPr>
                <w:rFonts w:ascii="Arial" w:eastAsia="Arial Unicode MS" w:hAnsi="Arial"/>
                <w:sz w:val="16"/>
              </w:rPr>
            </w:pPr>
            <w:r>
              <w:rPr>
                <w:rFonts w:ascii="Arial" w:hAnsi="Arial"/>
                <w:sz w:val="16"/>
              </w:rPr>
              <w:t>2 781</w:t>
            </w:r>
          </w:p>
        </w:tc>
        <w:tc>
          <w:tcPr>
            <w:tcW w:w="776" w:type="dxa"/>
            <w:vAlign w:val="bottom"/>
          </w:tcPr>
          <w:p w:rsidR="00000000" w:rsidRDefault="00000000">
            <w:pPr>
              <w:jc w:val="center"/>
              <w:rPr>
                <w:rFonts w:ascii="Arial" w:eastAsia="Arial Unicode MS" w:hAnsi="Arial"/>
                <w:sz w:val="16"/>
              </w:rPr>
            </w:pPr>
            <w:r>
              <w:rPr>
                <w:rFonts w:ascii="Arial" w:hAnsi="Arial"/>
                <w:sz w:val="16"/>
              </w:rPr>
              <w:t>3 153</w:t>
            </w:r>
          </w:p>
        </w:tc>
        <w:tc>
          <w:tcPr>
            <w:tcW w:w="776" w:type="dxa"/>
            <w:vAlign w:val="bottom"/>
          </w:tcPr>
          <w:p w:rsidR="00000000" w:rsidRDefault="00000000">
            <w:pPr>
              <w:jc w:val="center"/>
              <w:rPr>
                <w:rFonts w:ascii="Arial" w:eastAsia="Arial Unicode MS" w:hAnsi="Arial"/>
                <w:sz w:val="16"/>
              </w:rPr>
            </w:pPr>
            <w:r>
              <w:rPr>
                <w:rFonts w:ascii="Arial" w:hAnsi="Arial"/>
                <w:sz w:val="16"/>
              </w:rPr>
              <w:t>5 987</w:t>
            </w:r>
          </w:p>
        </w:tc>
        <w:tc>
          <w:tcPr>
            <w:tcW w:w="776" w:type="dxa"/>
            <w:vAlign w:val="bottom"/>
          </w:tcPr>
          <w:p w:rsidR="00000000" w:rsidRDefault="00000000">
            <w:pPr>
              <w:jc w:val="center"/>
              <w:rPr>
                <w:rFonts w:ascii="Arial" w:eastAsia="Arial Unicode MS" w:hAnsi="Arial"/>
                <w:sz w:val="16"/>
              </w:rPr>
            </w:pPr>
            <w:r>
              <w:rPr>
                <w:rFonts w:ascii="Arial" w:hAnsi="Arial"/>
                <w:sz w:val="16"/>
              </w:rPr>
              <w:t>2 643</w:t>
            </w:r>
          </w:p>
        </w:tc>
        <w:tc>
          <w:tcPr>
            <w:tcW w:w="831" w:type="dxa"/>
            <w:vAlign w:val="bottom"/>
          </w:tcPr>
          <w:p w:rsidR="00000000" w:rsidRDefault="00000000">
            <w:pPr>
              <w:jc w:val="center"/>
              <w:rPr>
                <w:rFonts w:ascii="Arial" w:eastAsia="Arial Unicode MS" w:hAnsi="Arial"/>
                <w:sz w:val="16"/>
              </w:rPr>
            </w:pPr>
            <w:r>
              <w:rPr>
                <w:rFonts w:ascii="Arial" w:hAnsi="Arial"/>
                <w:sz w:val="16"/>
              </w:rPr>
              <w:t>3 344</w:t>
            </w:r>
          </w:p>
        </w:tc>
      </w:tr>
    </w:tbl>
    <w:p w:rsidR="00000000" w:rsidRDefault="00000000">
      <w:pPr>
        <w:jc w:val="both"/>
        <w:rPr>
          <w:rFonts w:ascii="Arial" w:hAnsi="Arial"/>
          <w:b/>
          <w:sz w:val="18"/>
        </w:rPr>
      </w:pPr>
    </w:p>
    <w:p w:rsidR="00000000" w:rsidRDefault="00000000">
      <w:pPr>
        <w:jc w:val="both"/>
        <w:rPr>
          <w:rFonts w:ascii="Arial" w:hAnsi="Arial"/>
          <w:sz w:val="18"/>
        </w:rPr>
      </w:pPr>
      <w:r>
        <w:rPr>
          <w:rFonts w:ascii="Arial" w:hAnsi="Arial"/>
          <w:sz w:val="18"/>
        </w:rPr>
        <w:t xml:space="preserve">Данные относятся к различным категориям бенефициаров. Бенефициаром является любой человек, который за отчетный год в той или иной форме однократно или многократно воспользовался программами или услугами, предоставляемыми центрами социального обеспечения. </w:t>
      </w:r>
    </w:p>
    <w:p w:rsidR="00000000" w:rsidRDefault="00000000">
      <w:pPr>
        <w:jc w:val="both"/>
        <w:rPr>
          <w:rFonts w:ascii="Arial" w:hAnsi="Arial"/>
          <w:sz w:val="16"/>
        </w:rPr>
      </w:pPr>
    </w:p>
    <w:p w:rsidR="00000000" w:rsidRDefault="00000000">
      <w:pPr>
        <w:jc w:val="both"/>
        <w:rPr>
          <w:rFonts w:ascii="Arial" w:hAnsi="Arial"/>
          <w:i/>
          <w:sz w:val="18"/>
        </w:rPr>
      </w:pPr>
      <w:r>
        <w:rPr>
          <w:rFonts w:ascii="Arial" w:hAnsi="Arial"/>
          <w:i/>
          <w:sz w:val="16"/>
        </w:rPr>
        <w:t>Источник: Государственная статистическая служба.</w:t>
      </w:r>
    </w:p>
    <w:p w:rsidR="00000000" w:rsidRDefault="00000000">
      <w:pPr>
        <w:spacing w:before="2040"/>
        <w:jc w:val="both"/>
        <w:rPr>
          <w:rFonts w:ascii="Arial" w:hAnsi="Arial"/>
          <w:sz w:val="18"/>
          <w:lang w:val="en-US"/>
        </w:rPr>
      </w:pPr>
    </w:p>
    <w:p w:rsidR="00000000" w:rsidRDefault="00000000">
      <w:r>
        <w:br w:type="page"/>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39"/>
      </w:tblGrid>
      <w:tr w:rsidR="00000000">
        <w:tblPrEx>
          <w:tblCellMar>
            <w:top w:w="0" w:type="dxa"/>
            <w:bottom w:w="0" w:type="dxa"/>
          </w:tblCellMar>
        </w:tblPrEx>
        <w:tc>
          <w:tcPr>
            <w:tcW w:w="9639" w:type="dxa"/>
            <w:shd w:val="clear" w:color="auto" w:fill="C0C0C0"/>
          </w:tcPr>
          <w:p w:rsidR="00000000" w:rsidRDefault="00000000">
            <w:pPr>
              <w:spacing w:before="120" w:after="120"/>
              <w:jc w:val="center"/>
              <w:rPr>
                <w:rFonts w:ascii="Arial" w:hAnsi="Arial"/>
              </w:rPr>
            </w:pPr>
            <w:r>
              <w:rPr>
                <w:rFonts w:ascii="Arial" w:hAnsi="Arial"/>
                <w:b/>
              </w:rPr>
              <w:t>СТАТИСТИКА ЕСТЕСТВЕННОГО ДВИЖЕНИЯ НАСЕЛЕНИЯ</w:t>
            </w:r>
          </w:p>
        </w:tc>
      </w:tr>
    </w:tbl>
    <w:p w:rsidR="00000000" w:rsidRDefault="00000000">
      <w:pPr>
        <w:jc w:val="both"/>
        <w:rPr>
          <w:rFonts w:ascii="Arial" w:hAnsi="Arial"/>
          <w:sz w:val="18"/>
        </w:rPr>
      </w:pPr>
    </w:p>
    <w:p w:rsidR="00000000" w:rsidRDefault="00000000">
      <w:pPr>
        <w:jc w:val="both"/>
        <w:rPr>
          <w:rFonts w:ascii="Arial" w:hAnsi="Arial"/>
          <w:sz w:val="18"/>
        </w:rPr>
      </w:pPr>
      <w:r>
        <w:rPr>
          <w:rFonts w:ascii="Arial" w:hAnsi="Arial"/>
          <w:sz w:val="18"/>
        </w:rPr>
        <w:t xml:space="preserve">В 2001 году из общего числа живорождений (27 010) насчитывалось 13 033 девочки, что составляло 48,3 процента от общего числа живорождений. В последнее десятилетие доля девочек в общем числе живорождений постоянно была на 2–3 процента меньше доли мальчиков. </w:t>
      </w:r>
    </w:p>
    <w:p w:rsidR="00000000" w:rsidRDefault="00000000">
      <w:pPr>
        <w:jc w:val="both"/>
        <w:rPr>
          <w:rFonts w:ascii="Arial" w:hAnsi="Arial"/>
          <w:sz w:val="18"/>
        </w:rPr>
      </w:pPr>
    </w:p>
    <w:p w:rsidR="00000000" w:rsidRDefault="00000000">
      <w:pPr>
        <w:jc w:val="both"/>
        <w:rPr>
          <w:rFonts w:ascii="Arial" w:hAnsi="Arial"/>
          <w:sz w:val="18"/>
        </w:rPr>
      </w:pPr>
      <w:r>
        <w:rPr>
          <w:rFonts w:ascii="Arial" w:hAnsi="Arial"/>
          <w:sz w:val="18"/>
        </w:rPr>
        <w:t>Средняя ожидаемая продолжительность жизни</w:t>
      </w:r>
    </w:p>
    <w:p w:rsidR="00000000" w:rsidRDefault="00000000">
      <w:pPr>
        <w:jc w:val="both"/>
        <w:rPr>
          <w:rFonts w:ascii="Arial" w:hAnsi="Arial"/>
          <w:sz w:val="18"/>
        </w:rPr>
      </w:pPr>
    </w:p>
    <w:tbl>
      <w:tblPr>
        <w:tblW w:w="0" w:type="auto"/>
        <w:tblInd w:w="-83" w:type="dxa"/>
        <w:tblLayout w:type="fixed"/>
        <w:tblCellMar>
          <w:left w:w="85" w:type="dxa"/>
          <w:right w:w="85" w:type="dxa"/>
        </w:tblCellMar>
        <w:tblLook w:val="0000" w:firstRow="0" w:lastRow="0" w:firstColumn="0" w:lastColumn="0" w:noHBand="0" w:noVBand="0"/>
      </w:tblPr>
      <w:tblGrid>
        <w:gridCol w:w="2093"/>
        <w:gridCol w:w="1701"/>
        <w:gridCol w:w="1701"/>
      </w:tblGrid>
      <w:tr w:rsidR="00000000">
        <w:tblPrEx>
          <w:tblCellMar>
            <w:top w:w="0" w:type="dxa"/>
            <w:bottom w:w="0" w:type="dxa"/>
          </w:tblCellMar>
        </w:tblPrEx>
        <w:tc>
          <w:tcPr>
            <w:tcW w:w="2093" w:type="dxa"/>
          </w:tcPr>
          <w:p w:rsidR="00000000" w:rsidRDefault="00000000">
            <w:pPr>
              <w:jc w:val="center"/>
              <w:rPr>
                <w:rFonts w:ascii="Arial" w:hAnsi="Arial"/>
                <w:sz w:val="18"/>
              </w:rPr>
            </w:pPr>
          </w:p>
        </w:tc>
        <w:tc>
          <w:tcPr>
            <w:tcW w:w="1701" w:type="dxa"/>
          </w:tcPr>
          <w:p w:rsidR="00000000" w:rsidRDefault="00000000">
            <w:pPr>
              <w:jc w:val="center"/>
              <w:rPr>
                <w:rFonts w:ascii="Arial" w:hAnsi="Arial"/>
                <w:sz w:val="18"/>
              </w:rPr>
            </w:pPr>
            <w:r>
              <w:rPr>
                <w:rFonts w:ascii="Arial" w:hAnsi="Arial"/>
                <w:b/>
                <w:sz w:val="18"/>
              </w:rPr>
              <w:t>1997–1999 годы</w:t>
            </w:r>
          </w:p>
        </w:tc>
        <w:tc>
          <w:tcPr>
            <w:tcW w:w="1701" w:type="dxa"/>
          </w:tcPr>
          <w:p w:rsidR="00000000" w:rsidRDefault="00000000">
            <w:pPr>
              <w:jc w:val="center"/>
              <w:rPr>
                <w:rFonts w:ascii="Arial" w:hAnsi="Arial"/>
                <w:sz w:val="18"/>
              </w:rPr>
            </w:pPr>
            <w:r>
              <w:rPr>
                <w:rFonts w:ascii="Arial" w:hAnsi="Arial"/>
                <w:b/>
                <w:sz w:val="18"/>
              </w:rPr>
              <w:t>1999–2001 годы</w:t>
            </w:r>
          </w:p>
        </w:tc>
      </w:tr>
      <w:tr w:rsidR="00000000">
        <w:tblPrEx>
          <w:tblCellMar>
            <w:top w:w="0" w:type="dxa"/>
            <w:bottom w:w="0" w:type="dxa"/>
          </w:tblCellMar>
        </w:tblPrEx>
        <w:tc>
          <w:tcPr>
            <w:tcW w:w="2093" w:type="dxa"/>
          </w:tcPr>
          <w:p w:rsidR="00000000" w:rsidRDefault="00000000">
            <w:pPr>
              <w:jc w:val="both"/>
              <w:rPr>
                <w:rFonts w:ascii="Arial" w:hAnsi="Arial"/>
                <w:sz w:val="18"/>
              </w:rPr>
            </w:pPr>
            <w:r>
              <w:rPr>
                <w:rFonts w:ascii="Arial" w:hAnsi="Arial"/>
                <w:sz w:val="18"/>
              </w:rPr>
              <w:t>Мужчины</w:t>
            </w:r>
          </w:p>
        </w:tc>
        <w:tc>
          <w:tcPr>
            <w:tcW w:w="1701" w:type="dxa"/>
          </w:tcPr>
          <w:p w:rsidR="00000000" w:rsidRDefault="00000000">
            <w:pPr>
              <w:jc w:val="center"/>
              <w:rPr>
                <w:rFonts w:ascii="Arial" w:hAnsi="Arial"/>
                <w:sz w:val="18"/>
              </w:rPr>
            </w:pPr>
            <w:r>
              <w:rPr>
                <w:rFonts w:ascii="Arial" w:hAnsi="Arial"/>
                <w:sz w:val="18"/>
              </w:rPr>
              <w:t>70,34</w:t>
            </w:r>
          </w:p>
        </w:tc>
        <w:tc>
          <w:tcPr>
            <w:tcW w:w="1701" w:type="dxa"/>
          </w:tcPr>
          <w:p w:rsidR="00000000" w:rsidRDefault="00000000">
            <w:pPr>
              <w:jc w:val="center"/>
              <w:rPr>
                <w:rFonts w:ascii="Arial" w:hAnsi="Arial"/>
                <w:sz w:val="18"/>
              </w:rPr>
            </w:pPr>
            <w:r>
              <w:rPr>
                <w:rFonts w:ascii="Arial" w:hAnsi="Arial"/>
                <w:sz w:val="18"/>
              </w:rPr>
              <w:t>70,68</w:t>
            </w:r>
          </w:p>
        </w:tc>
      </w:tr>
      <w:tr w:rsidR="00000000">
        <w:tblPrEx>
          <w:tblCellMar>
            <w:top w:w="0" w:type="dxa"/>
            <w:bottom w:w="0" w:type="dxa"/>
          </w:tblCellMar>
        </w:tblPrEx>
        <w:tc>
          <w:tcPr>
            <w:tcW w:w="2093" w:type="dxa"/>
          </w:tcPr>
          <w:p w:rsidR="00000000" w:rsidRDefault="00000000">
            <w:pPr>
              <w:jc w:val="both"/>
              <w:rPr>
                <w:rFonts w:ascii="Arial" w:hAnsi="Arial"/>
                <w:sz w:val="18"/>
              </w:rPr>
            </w:pPr>
            <w:r>
              <w:rPr>
                <w:rFonts w:ascii="Arial" w:hAnsi="Arial"/>
                <w:sz w:val="18"/>
              </w:rPr>
              <w:t>Женщины</w:t>
            </w:r>
          </w:p>
        </w:tc>
        <w:tc>
          <w:tcPr>
            <w:tcW w:w="1701" w:type="dxa"/>
          </w:tcPr>
          <w:p w:rsidR="00000000" w:rsidRDefault="00000000">
            <w:pPr>
              <w:jc w:val="center"/>
              <w:rPr>
                <w:rFonts w:ascii="Arial" w:hAnsi="Arial"/>
                <w:sz w:val="18"/>
              </w:rPr>
            </w:pPr>
            <w:r>
              <w:rPr>
                <w:rFonts w:ascii="Arial" w:hAnsi="Arial"/>
                <w:sz w:val="18"/>
              </w:rPr>
              <w:t>74,68</w:t>
            </w:r>
          </w:p>
        </w:tc>
        <w:tc>
          <w:tcPr>
            <w:tcW w:w="1701" w:type="dxa"/>
          </w:tcPr>
          <w:p w:rsidR="00000000" w:rsidRDefault="00000000">
            <w:pPr>
              <w:jc w:val="center"/>
              <w:rPr>
                <w:rFonts w:ascii="Arial" w:hAnsi="Arial"/>
                <w:sz w:val="18"/>
              </w:rPr>
            </w:pPr>
            <w:r>
              <w:rPr>
                <w:rFonts w:ascii="Arial" w:hAnsi="Arial"/>
                <w:sz w:val="18"/>
              </w:rPr>
              <w:t>75,21</w:t>
            </w:r>
          </w:p>
        </w:tc>
      </w:tr>
    </w:tbl>
    <w:p w:rsidR="00000000" w:rsidRDefault="00000000">
      <w:pPr>
        <w:jc w:val="both"/>
        <w:rPr>
          <w:rFonts w:ascii="Arial" w:hAnsi="Arial"/>
          <w:sz w:val="18"/>
        </w:rPr>
      </w:pPr>
    </w:p>
    <w:p w:rsidR="00000000" w:rsidRDefault="00000000">
      <w:pPr>
        <w:jc w:val="both"/>
        <w:rPr>
          <w:rFonts w:ascii="Arial" w:hAnsi="Arial"/>
          <w:sz w:val="18"/>
        </w:rPr>
      </w:pPr>
      <w:r>
        <w:rPr>
          <w:rFonts w:ascii="Arial" w:hAnsi="Arial"/>
          <w:sz w:val="18"/>
        </w:rPr>
        <w:t>Средний возраст населения</w:t>
      </w:r>
    </w:p>
    <w:p w:rsidR="00000000" w:rsidRDefault="00000000">
      <w:pPr>
        <w:jc w:val="both"/>
        <w:rPr>
          <w:rFonts w:ascii="Arial" w:hAnsi="Arial"/>
          <w:sz w:val="18"/>
        </w:rPr>
      </w:pPr>
    </w:p>
    <w:tbl>
      <w:tblPr>
        <w:tblW w:w="0" w:type="auto"/>
        <w:tblInd w:w="-83" w:type="dxa"/>
        <w:tblLayout w:type="fixed"/>
        <w:tblCellMar>
          <w:left w:w="85" w:type="dxa"/>
          <w:right w:w="85" w:type="dxa"/>
        </w:tblCellMar>
        <w:tblLook w:val="0000" w:firstRow="0" w:lastRow="0" w:firstColumn="0" w:lastColumn="0" w:noHBand="0" w:noVBand="0"/>
      </w:tblPr>
      <w:tblGrid>
        <w:gridCol w:w="2093"/>
        <w:gridCol w:w="1701"/>
        <w:gridCol w:w="1701"/>
      </w:tblGrid>
      <w:tr w:rsidR="00000000">
        <w:tblPrEx>
          <w:tblCellMar>
            <w:top w:w="0" w:type="dxa"/>
            <w:bottom w:w="0" w:type="dxa"/>
          </w:tblCellMar>
        </w:tblPrEx>
        <w:tc>
          <w:tcPr>
            <w:tcW w:w="2093" w:type="dxa"/>
          </w:tcPr>
          <w:p w:rsidR="00000000" w:rsidRDefault="00000000">
            <w:pPr>
              <w:jc w:val="center"/>
              <w:rPr>
                <w:rFonts w:ascii="Arial" w:hAnsi="Arial"/>
                <w:sz w:val="18"/>
              </w:rPr>
            </w:pPr>
          </w:p>
        </w:tc>
        <w:tc>
          <w:tcPr>
            <w:tcW w:w="1701" w:type="dxa"/>
          </w:tcPr>
          <w:p w:rsidR="00000000" w:rsidRDefault="00000000">
            <w:pPr>
              <w:jc w:val="center"/>
              <w:rPr>
                <w:rFonts w:ascii="Arial" w:hAnsi="Arial"/>
                <w:sz w:val="18"/>
              </w:rPr>
            </w:pPr>
            <w:r>
              <w:rPr>
                <w:rFonts w:ascii="Arial" w:hAnsi="Arial"/>
                <w:b/>
                <w:sz w:val="18"/>
              </w:rPr>
              <w:t>1999 год</w:t>
            </w:r>
          </w:p>
        </w:tc>
        <w:tc>
          <w:tcPr>
            <w:tcW w:w="1701" w:type="dxa"/>
          </w:tcPr>
          <w:p w:rsidR="00000000" w:rsidRDefault="00000000">
            <w:pPr>
              <w:jc w:val="center"/>
              <w:rPr>
                <w:rFonts w:ascii="Arial" w:hAnsi="Arial"/>
                <w:sz w:val="18"/>
              </w:rPr>
            </w:pPr>
            <w:r>
              <w:rPr>
                <w:rFonts w:ascii="Arial" w:hAnsi="Arial"/>
                <w:b/>
                <w:sz w:val="18"/>
              </w:rPr>
              <w:t>2001 год</w:t>
            </w:r>
          </w:p>
        </w:tc>
      </w:tr>
      <w:tr w:rsidR="00000000">
        <w:tblPrEx>
          <w:tblCellMar>
            <w:top w:w="0" w:type="dxa"/>
            <w:bottom w:w="0" w:type="dxa"/>
          </w:tblCellMar>
        </w:tblPrEx>
        <w:tc>
          <w:tcPr>
            <w:tcW w:w="2093" w:type="dxa"/>
          </w:tcPr>
          <w:p w:rsidR="00000000" w:rsidRDefault="00000000">
            <w:pPr>
              <w:jc w:val="both"/>
              <w:rPr>
                <w:rFonts w:ascii="Arial" w:hAnsi="Arial"/>
                <w:sz w:val="18"/>
              </w:rPr>
            </w:pPr>
            <w:r>
              <w:rPr>
                <w:rFonts w:ascii="Arial" w:hAnsi="Arial"/>
                <w:sz w:val="18"/>
              </w:rPr>
              <w:t>Мужчины</w:t>
            </w:r>
          </w:p>
        </w:tc>
        <w:tc>
          <w:tcPr>
            <w:tcW w:w="1701" w:type="dxa"/>
          </w:tcPr>
          <w:p w:rsidR="00000000" w:rsidRDefault="00000000">
            <w:pPr>
              <w:jc w:val="center"/>
              <w:rPr>
                <w:rFonts w:ascii="Arial" w:hAnsi="Arial"/>
                <w:sz w:val="18"/>
              </w:rPr>
            </w:pPr>
            <w:r>
              <w:rPr>
                <w:rFonts w:ascii="Arial" w:hAnsi="Arial"/>
                <w:sz w:val="18"/>
              </w:rPr>
              <w:t>33,3</w:t>
            </w:r>
          </w:p>
        </w:tc>
        <w:tc>
          <w:tcPr>
            <w:tcW w:w="1701" w:type="dxa"/>
          </w:tcPr>
          <w:p w:rsidR="00000000" w:rsidRDefault="00000000">
            <w:pPr>
              <w:jc w:val="center"/>
              <w:rPr>
                <w:rFonts w:ascii="Arial" w:hAnsi="Arial"/>
                <w:sz w:val="18"/>
              </w:rPr>
            </w:pPr>
            <w:r>
              <w:rPr>
                <w:rFonts w:ascii="Arial" w:hAnsi="Arial"/>
                <w:sz w:val="18"/>
              </w:rPr>
              <w:t>33,8</w:t>
            </w:r>
          </w:p>
        </w:tc>
      </w:tr>
      <w:tr w:rsidR="00000000">
        <w:tblPrEx>
          <w:tblCellMar>
            <w:top w:w="0" w:type="dxa"/>
            <w:bottom w:w="0" w:type="dxa"/>
          </w:tblCellMar>
        </w:tblPrEx>
        <w:tc>
          <w:tcPr>
            <w:tcW w:w="2093" w:type="dxa"/>
          </w:tcPr>
          <w:p w:rsidR="00000000" w:rsidRDefault="00000000">
            <w:pPr>
              <w:jc w:val="both"/>
              <w:rPr>
                <w:rFonts w:ascii="Arial" w:hAnsi="Arial"/>
                <w:sz w:val="18"/>
              </w:rPr>
            </w:pPr>
            <w:r>
              <w:rPr>
                <w:rFonts w:ascii="Arial" w:hAnsi="Arial"/>
                <w:sz w:val="18"/>
              </w:rPr>
              <w:t>Женщины</w:t>
            </w:r>
          </w:p>
        </w:tc>
        <w:tc>
          <w:tcPr>
            <w:tcW w:w="1701" w:type="dxa"/>
          </w:tcPr>
          <w:p w:rsidR="00000000" w:rsidRDefault="00000000">
            <w:pPr>
              <w:jc w:val="center"/>
              <w:rPr>
                <w:rFonts w:ascii="Arial" w:hAnsi="Arial"/>
                <w:sz w:val="18"/>
              </w:rPr>
            </w:pPr>
            <w:r>
              <w:rPr>
                <w:rFonts w:ascii="Arial" w:hAnsi="Arial"/>
                <w:sz w:val="18"/>
              </w:rPr>
              <w:t>34,8</w:t>
            </w:r>
          </w:p>
        </w:tc>
        <w:tc>
          <w:tcPr>
            <w:tcW w:w="1701" w:type="dxa"/>
          </w:tcPr>
          <w:p w:rsidR="00000000" w:rsidRDefault="00000000">
            <w:pPr>
              <w:jc w:val="center"/>
              <w:rPr>
                <w:rFonts w:ascii="Arial" w:hAnsi="Arial"/>
                <w:sz w:val="18"/>
              </w:rPr>
            </w:pPr>
            <w:r>
              <w:rPr>
                <w:rFonts w:ascii="Arial" w:hAnsi="Arial"/>
                <w:sz w:val="18"/>
              </w:rPr>
              <w:t>35,5</w:t>
            </w:r>
          </w:p>
        </w:tc>
      </w:tr>
    </w:tbl>
    <w:p w:rsidR="00000000" w:rsidRDefault="00000000">
      <w:pPr>
        <w:jc w:val="both"/>
        <w:rPr>
          <w:rFonts w:ascii="Arial" w:hAnsi="Arial"/>
          <w:sz w:val="18"/>
        </w:rPr>
      </w:pPr>
    </w:p>
    <w:p w:rsidR="00000000" w:rsidRDefault="00000000">
      <w:pPr>
        <w:spacing w:after="80"/>
        <w:jc w:val="both"/>
        <w:rPr>
          <w:rFonts w:ascii="Arial" w:hAnsi="Arial"/>
          <w:sz w:val="18"/>
        </w:rPr>
      </w:pPr>
      <w:r>
        <w:rPr>
          <w:rFonts w:ascii="Arial" w:hAnsi="Arial"/>
          <w:sz w:val="18"/>
        </w:rPr>
        <w:t xml:space="preserve">Коэффициент фертильности в 2001 году составлял 50,9 (для женщин репродуктивного возраста). Самый высокий коэффициент фертильности наблюдается у женщин в возрасте 24 лет и составляет 140,0. </w:t>
      </w:r>
    </w:p>
    <w:p w:rsidR="00000000" w:rsidRDefault="00000000">
      <w:pPr>
        <w:spacing w:after="80"/>
        <w:jc w:val="both"/>
        <w:rPr>
          <w:rFonts w:ascii="Arial" w:hAnsi="Arial"/>
          <w:sz w:val="18"/>
        </w:rPr>
      </w:pPr>
      <w:r>
        <w:rPr>
          <w:rFonts w:ascii="Arial" w:hAnsi="Arial"/>
          <w:sz w:val="18"/>
        </w:rPr>
        <w:t>Показатель выживаемости населения (число живорождений на 200 летальных исходов) в 2001 году составлял 159,6.</w:t>
      </w:r>
    </w:p>
    <w:p w:rsidR="00000000" w:rsidRDefault="00000000">
      <w:pPr>
        <w:spacing w:after="80"/>
        <w:jc w:val="both"/>
        <w:rPr>
          <w:rFonts w:ascii="Arial" w:hAnsi="Arial"/>
          <w:sz w:val="18"/>
        </w:rPr>
      </w:pPr>
      <w:r>
        <w:rPr>
          <w:rFonts w:ascii="Arial" w:hAnsi="Arial"/>
          <w:sz w:val="18"/>
        </w:rPr>
        <w:t xml:space="preserve">Из 16 919 случаев смерти в 2001 году 7606 приходилось на долю женщин. </w:t>
      </w:r>
    </w:p>
    <w:p w:rsidR="00000000" w:rsidRDefault="00000000">
      <w:pPr>
        <w:spacing w:after="80"/>
        <w:jc w:val="both"/>
        <w:rPr>
          <w:rFonts w:ascii="Arial" w:hAnsi="Arial"/>
          <w:sz w:val="18"/>
        </w:rPr>
      </w:pPr>
      <w:r>
        <w:rPr>
          <w:rFonts w:ascii="Arial" w:hAnsi="Arial"/>
          <w:sz w:val="18"/>
        </w:rPr>
        <w:t>Коэффициент смертности в 2001 году составлял для женщин 7,5, для мужчин – 9,1.</w:t>
      </w:r>
    </w:p>
    <w:p w:rsidR="00000000" w:rsidRDefault="00000000">
      <w:pPr>
        <w:spacing w:after="80"/>
        <w:jc w:val="both"/>
        <w:rPr>
          <w:rFonts w:ascii="Arial" w:hAnsi="Arial"/>
          <w:sz w:val="18"/>
        </w:rPr>
      </w:pPr>
      <w:r>
        <w:rPr>
          <w:rFonts w:ascii="Arial" w:hAnsi="Arial"/>
          <w:sz w:val="18"/>
        </w:rPr>
        <w:t xml:space="preserve">Коэффициент младенческой смертности из года в год снижается. В 1999 году число случаев смерти младенцев составило 406, а в 2001 году это число снизилось до 321, причем 127 случаев приходились на долю девочек. </w:t>
      </w:r>
    </w:p>
    <w:p w:rsidR="00000000" w:rsidRDefault="00000000">
      <w:pPr>
        <w:jc w:val="both"/>
        <w:rPr>
          <w:rFonts w:ascii="Arial" w:hAnsi="Arial"/>
          <w:sz w:val="18"/>
        </w:rPr>
      </w:pPr>
    </w:p>
    <w:p w:rsidR="00000000" w:rsidRDefault="00000000">
      <w:pPr>
        <w:jc w:val="both"/>
        <w:rPr>
          <w:rFonts w:ascii="Arial" w:hAnsi="Arial"/>
          <w:sz w:val="18"/>
        </w:rPr>
      </w:pPr>
      <w:r>
        <w:rPr>
          <w:rFonts w:ascii="Arial" w:hAnsi="Arial"/>
          <w:sz w:val="18"/>
        </w:rPr>
        <w:t xml:space="preserve">В 2001 году число заключенных браков составило 13 267, а число разводов – 1448. </w:t>
      </w:r>
    </w:p>
    <w:p w:rsidR="00000000" w:rsidRDefault="00000000">
      <w:pPr>
        <w:jc w:val="both"/>
        <w:rPr>
          <w:rFonts w:ascii="Arial" w:hAnsi="Arial"/>
          <w:sz w:val="18"/>
        </w:rPr>
      </w:pPr>
    </w:p>
    <w:tbl>
      <w:tblPr>
        <w:tblW w:w="0" w:type="auto"/>
        <w:tblInd w:w="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85" w:type="dxa"/>
          <w:right w:w="85" w:type="dxa"/>
        </w:tblCellMar>
        <w:tblLook w:val="0000" w:firstRow="0" w:lastRow="0" w:firstColumn="0" w:lastColumn="0" w:noHBand="0" w:noVBand="0"/>
      </w:tblPr>
      <w:tblGrid>
        <w:gridCol w:w="1529"/>
        <w:gridCol w:w="2146"/>
        <w:gridCol w:w="2421"/>
      </w:tblGrid>
      <w:tr w:rsidR="00000000">
        <w:tblPrEx>
          <w:tblCellMar>
            <w:top w:w="0" w:type="dxa"/>
            <w:bottom w:w="0" w:type="dxa"/>
          </w:tblCellMar>
        </w:tblPrEx>
        <w:trPr>
          <w:trHeight w:val="20"/>
        </w:trPr>
        <w:tc>
          <w:tcPr>
            <w:tcW w:w="1529" w:type="dxa"/>
            <w:tcBorders>
              <w:top w:val="single" w:sz="12" w:space="0" w:color="auto"/>
              <w:bottom w:val="single" w:sz="12" w:space="0" w:color="auto"/>
            </w:tcBorders>
            <w:vAlign w:val="center"/>
          </w:tcPr>
          <w:p w:rsidR="00000000" w:rsidRDefault="00000000">
            <w:pPr>
              <w:jc w:val="center"/>
              <w:rPr>
                <w:rFonts w:ascii="Arial" w:eastAsia="Arial Unicode MS" w:hAnsi="Arial"/>
                <w:b/>
                <w:sz w:val="18"/>
              </w:rPr>
            </w:pPr>
            <w:r>
              <w:rPr>
                <w:rFonts w:ascii="Arial" w:hAnsi="Arial"/>
                <w:b/>
                <w:sz w:val="18"/>
              </w:rPr>
              <w:t>Год</w:t>
            </w:r>
          </w:p>
        </w:tc>
        <w:tc>
          <w:tcPr>
            <w:tcW w:w="2146" w:type="dxa"/>
            <w:tcBorders>
              <w:top w:val="single" w:sz="12" w:space="0" w:color="auto"/>
              <w:bottom w:val="single" w:sz="12" w:space="0" w:color="auto"/>
            </w:tcBorders>
            <w:vAlign w:val="center"/>
          </w:tcPr>
          <w:p w:rsidR="00000000" w:rsidRDefault="00000000">
            <w:pPr>
              <w:jc w:val="center"/>
              <w:rPr>
                <w:rFonts w:ascii="Arial" w:eastAsia="Arial Unicode MS" w:hAnsi="Arial"/>
                <w:b/>
                <w:sz w:val="18"/>
              </w:rPr>
            </w:pPr>
            <w:r>
              <w:rPr>
                <w:rFonts w:ascii="Arial" w:hAnsi="Arial"/>
                <w:b/>
                <w:sz w:val="18"/>
              </w:rPr>
              <w:t>Число живорождений</w:t>
            </w:r>
          </w:p>
        </w:tc>
        <w:tc>
          <w:tcPr>
            <w:tcW w:w="2421" w:type="dxa"/>
            <w:tcBorders>
              <w:top w:val="single" w:sz="12" w:space="0" w:color="auto"/>
              <w:bottom w:val="single" w:sz="12" w:space="0" w:color="auto"/>
            </w:tcBorders>
            <w:vAlign w:val="center"/>
          </w:tcPr>
          <w:p w:rsidR="00000000" w:rsidRDefault="00000000">
            <w:pPr>
              <w:jc w:val="center"/>
              <w:rPr>
                <w:rFonts w:ascii="Arial" w:eastAsia="Arial Unicode MS" w:hAnsi="Arial"/>
                <w:b/>
                <w:sz w:val="18"/>
              </w:rPr>
            </w:pPr>
            <w:r>
              <w:rPr>
                <w:rFonts w:ascii="Arial" w:hAnsi="Arial"/>
                <w:b/>
                <w:sz w:val="18"/>
              </w:rPr>
              <w:t>Число заключенных браков</w:t>
            </w:r>
          </w:p>
        </w:tc>
      </w:tr>
      <w:tr w:rsidR="00000000">
        <w:tblPrEx>
          <w:tblCellMar>
            <w:top w:w="0" w:type="dxa"/>
            <w:bottom w:w="0" w:type="dxa"/>
          </w:tblCellMar>
        </w:tblPrEx>
        <w:trPr>
          <w:trHeight w:val="20"/>
        </w:trPr>
        <w:tc>
          <w:tcPr>
            <w:tcW w:w="1529" w:type="dxa"/>
            <w:tcBorders>
              <w:top w:val="single" w:sz="12" w:space="0" w:color="auto"/>
            </w:tcBorders>
          </w:tcPr>
          <w:p w:rsidR="00000000" w:rsidRDefault="00000000">
            <w:pPr>
              <w:jc w:val="center"/>
              <w:rPr>
                <w:rFonts w:ascii="Arial" w:eastAsia="Arial Unicode MS" w:hAnsi="Arial"/>
                <w:sz w:val="18"/>
              </w:rPr>
            </w:pPr>
            <w:r>
              <w:rPr>
                <w:rFonts w:ascii="Arial" w:hAnsi="Arial"/>
                <w:sz w:val="18"/>
              </w:rPr>
              <w:t>1991</w:t>
            </w:r>
          </w:p>
        </w:tc>
        <w:tc>
          <w:tcPr>
            <w:tcW w:w="2146" w:type="dxa"/>
            <w:tcBorders>
              <w:top w:val="single" w:sz="12" w:space="0" w:color="auto"/>
            </w:tcBorders>
          </w:tcPr>
          <w:p w:rsidR="00000000" w:rsidRDefault="00000000">
            <w:pPr>
              <w:jc w:val="center"/>
              <w:rPr>
                <w:rFonts w:ascii="Arial" w:eastAsia="Arial Unicode MS" w:hAnsi="Arial"/>
                <w:sz w:val="18"/>
              </w:rPr>
            </w:pPr>
            <w:r>
              <w:rPr>
                <w:rFonts w:ascii="Arial" w:hAnsi="Arial"/>
                <w:sz w:val="18"/>
              </w:rPr>
              <w:t>34 830</w:t>
            </w:r>
          </w:p>
        </w:tc>
        <w:tc>
          <w:tcPr>
            <w:tcW w:w="2421" w:type="dxa"/>
            <w:tcBorders>
              <w:top w:val="single" w:sz="12" w:space="0" w:color="auto"/>
            </w:tcBorders>
          </w:tcPr>
          <w:p w:rsidR="00000000" w:rsidRDefault="00000000">
            <w:pPr>
              <w:jc w:val="center"/>
              <w:rPr>
                <w:rFonts w:ascii="Arial" w:eastAsia="Arial Unicode MS" w:hAnsi="Arial"/>
                <w:sz w:val="18"/>
              </w:rPr>
            </w:pPr>
            <w:r>
              <w:rPr>
                <w:rFonts w:ascii="Arial" w:hAnsi="Arial"/>
                <w:sz w:val="18"/>
              </w:rPr>
              <w:t>15 311</w:t>
            </w:r>
          </w:p>
        </w:tc>
      </w:tr>
      <w:tr w:rsidR="00000000">
        <w:tblPrEx>
          <w:tblCellMar>
            <w:top w:w="0" w:type="dxa"/>
            <w:bottom w:w="0" w:type="dxa"/>
          </w:tblCellMar>
        </w:tblPrEx>
        <w:trPr>
          <w:trHeight w:val="20"/>
        </w:trPr>
        <w:tc>
          <w:tcPr>
            <w:tcW w:w="1529" w:type="dxa"/>
          </w:tcPr>
          <w:p w:rsidR="00000000" w:rsidRDefault="00000000">
            <w:pPr>
              <w:jc w:val="center"/>
              <w:rPr>
                <w:rFonts w:ascii="Arial" w:eastAsia="Arial Unicode MS" w:hAnsi="Arial"/>
                <w:sz w:val="18"/>
              </w:rPr>
            </w:pPr>
            <w:r>
              <w:rPr>
                <w:rFonts w:ascii="Arial" w:hAnsi="Arial"/>
                <w:sz w:val="18"/>
              </w:rPr>
              <w:t>1992</w:t>
            </w:r>
          </w:p>
        </w:tc>
        <w:tc>
          <w:tcPr>
            <w:tcW w:w="2146" w:type="dxa"/>
          </w:tcPr>
          <w:p w:rsidR="00000000" w:rsidRDefault="00000000">
            <w:pPr>
              <w:jc w:val="center"/>
              <w:rPr>
                <w:rFonts w:ascii="Arial" w:eastAsia="Arial Unicode MS" w:hAnsi="Arial"/>
                <w:sz w:val="18"/>
              </w:rPr>
            </w:pPr>
            <w:r>
              <w:rPr>
                <w:rFonts w:ascii="Arial" w:hAnsi="Arial"/>
                <w:sz w:val="18"/>
              </w:rPr>
              <w:t>33 238</w:t>
            </w:r>
          </w:p>
        </w:tc>
        <w:tc>
          <w:tcPr>
            <w:tcW w:w="2421" w:type="dxa"/>
          </w:tcPr>
          <w:p w:rsidR="00000000" w:rsidRDefault="00000000">
            <w:pPr>
              <w:jc w:val="center"/>
              <w:rPr>
                <w:rFonts w:ascii="Arial" w:eastAsia="Arial Unicode MS" w:hAnsi="Arial"/>
                <w:sz w:val="18"/>
              </w:rPr>
            </w:pPr>
            <w:r>
              <w:rPr>
                <w:rFonts w:ascii="Arial" w:hAnsi="Arial"/>
                <w:sz w:val="18"/>
              </w:rPr>
              <w:t>15 354</w:t>
            </w:r>
          </w:p>
        </w:tc>
      </w:tr>
      <w:tr w:rsidR="00000000">
        <w:tblPrEx>
          <w:tblCellMar>
            <w:top w:w="0" w:type="dxa"/>
            <w:bottom w:w="0" w:type="dxa"/>
          </w:tblCellMar>
        </w:tblPrEx>
        <w:trPr>
          <w:trHeight w:val="20"/>
        </w:trPr>
        <w:tc>
          <w:tcPr>
            <w:tcW w:w="1529" w:type="dxa"/>
          </w:tcPr>
          <w:p w:rsidR="00000000" w:rsidRDefault="00000000">
            <w:pPr>
              <w:jc w:val="center"/>
              <w:rPr>
                <w:rFonts w:ascii="Arial" w:eastAsia="Arial Unicode MS" w:hAnsi="Arial"/>
                <w:sz w:val="18"/>
              </w:rPr>
            </w:pPr>
            <w:r>
              <w:rPr>
                <w:rFonts w:ascii="Arial" w:hAnsi="Arial"/>
                <w:sz w:val="18"/>
              </w:rPr>
              <w:t>1993</w:t>
            </w:r>
          </w:p>
        </w:tc>
        <w:tc>
          <w:tcPr>
            <w:tcW w:w="2146" w:type="dxa"/>
          </w:tcPr>
          <w:p w:rsidR="00000000" w:rsidRDefault="00000000">
            <w:pPr>
              <w:jc w:val="center"/>
              <w:rPr>
                <w:rFonts w:ascii="Arial" w:eastAsia="Arial Unicode MS" w:hAnsi="Arial"/>
                <w:sz w:val="18"/>
              </w:rPr>
            </w:pPr>
            <w:r>
              <w:rPr>
                <w:rFonts w:ascii="Arial" w:hAnsi="Arial"/>
                <w:sz w:val="18"/>
              </w:rPr>
              <w:t>32 374</w:t>
            </w:r>
          </w:p>
        </w:tc>
        <w:tc>
          <w:tcPr>
            <w:tcW w:w="2421" w:type="dxa"/>
          </w:tcPr>
          <w:p w:rsidR="00000000" w:rsidRDefault="00000000">
            <w:pPr>
              <w:jc w:val="center"/>
              <w:rPr>
                <w:rFonts w:ascii="Arial" w:eastAsia="Arial Unicode MS" w:hAnsi="Arial"/>
                <w:sz w:val="18"/>
              </w:rPr>
            </w:pPr>
            <w:r>
              <w:rPr>
                <w:rFonts w:ascii="Arial" w:hAnsi="Arial"/>
                <w:sz w:val="18"/>
              </w:rPr>
              <w:t>15 080</w:t>
            </w:r>
          </w:p>
        </w:tc>
      </w:tr>
      <w:tr w:rsidR="00000000">
        <w:tblPrEx>
          <w:tblCellMar>
            <w:top w:w="0" w:type="dxa"/>
            <w:bottom w:w="0" w:type="dxa"/>
          </w:tblCellMar>
        </w:tblPrEx>
        <w:trPr>
          <w:trHeight w:val="20"/>
        </w:trPr>
        <w:tc>
          <w:tcPr>
            <w:tcW w:w="1529" w:type="dxa"/>
          </w:tcPr>
          <w:p w:rsidR="00000000" w:rsidRDefault="00000000">
            <w:pPr>
              <w:jc w:val="center"/>
              <w:rPr>
                <w:rFonts w:ascii="Arial" w:eastAsia="Arial Unicode MS" w:hAnsi="Arial"/>
                <w:sz w:val="18"/>
              </w:rPr>
            </w:pPr>
            <w:r>
              <w:rPr>
                <w:rFonts w:ascii="Arial" w:hAnsi="Arial"/>
                <w:sz w:val="18"/>
              </w:rPr>
              <w:t>1994</w:t>
            </w:r>
          </w:p>
        </w:tc>
        <w:tc>
          <w:tcPr>
            <w:tcW w:w="2146" w:type="dxa"/>
          </w:tcPr>
          <w:p w:rsidR="00000000" w:rsidRDefault="00000000">
            <w:pPr>
              <w:jc w:val="center"/>
              <w:rPr>
                <w:rFonts w:ascii="Arial" w:eastAsia="Arial Unicode MS" w:hAnsi="Arial"/>
                <w:sz w:val="18"/>
              </w:rPr>
            </w:pPr>
            <w:r>
              <w:rPr>
                <w:rFonts w:ascii="Arial" w:hAnsi="Arial"/>
                <w:sz w:val="18"/>
              </w:rPr>
              <w:t>33 487</w:t>
            </w:r>
          </w:p>
        </w:tc>
        <w:tc>
          <w:tcPr>
            <w:tcW w:w="2421" w:type="dxa"/>
          </w:tcPr>
          <w:p w:rsidR="00000000" w:rsidRDefault="00000000">
            <w:pPr>
              <w:jc w:val="center"/>
              <w:rPr>
                <w:rFonts w:ascii="Arial" w:eastAsia="Arial Unicode MS" w:hAnsi="Arial"/>
                <w:sz w:val="18"/>
              </w:rPr>
            </w:pPr>
            <w:r>
              <w:rPr>
                <w:rFonts w:ascii="Arial" w:hAnsi="Arial"/>
                <w:sz w:val="18"/>
              </w:rPr>
              <w:t>15 736</w:t>
            </w:r>
          </w:p>
        </w:tc>
      </w:tr>
      <w:tr w:rsidR="00000000">
        <w:tblPrEx>
          <w:tblCellMar>
            <w:top w:w="0" w:type="dxa"/>
            <w:bottom w:w="0" w:type="dxa"/>
          </w:tblCellMar>
        </w:tblPrEx>
        <w:trPr>
          <w:trHeight w:val="20"/>
        </w:trPr>
        <w:tc>
          <w:tcPr>
            <w:tcW w:w="1529" w:type="dxa"/>
          </w:tcPr>
          <w:p w:rsidR="00000000" w:rsidRDefault="00000000">
            <w:pPr>
              <w:jc w:val="center"/>
              <w:rPr>
                <w:rFonts w:ascii="Arial" w:eastAsia="Arial Unicode MS" w:hAnsi="Arial"/>
                <w:sz w:val="18"/>
              </w:rPr>
            </w:pPr>
            <w:r>
              <w:rPr>
                <w:rFonts w:ascii="Arial" w:hAnsi="Arial"/>
                <w:sz w:val="18"/>
              </w:rPr>
              <w:t>1995</w:t>
            </w:r>
          </w:p>
        </w:tc>
        <w:tc>
          <w:tcPr>
            <w:tcW w:w="2146" w:type="dxa"/>
          </w:tcPr>
          <w:p w:rsidR="00000000" w:rsidRDefault="00000000">
            <w:pPr>
              <w:jc w:val="center"/>
              <w:rPr>
                <w:rFonts w:ascii="Arial" w:eastAsia="Arial Unicode MS" w:hAnsi="Arial"/>
                <w:sz w:val="18"/>
              </w:rPr>
            </w:pPr>
            <w:r>
              <w:rPr>
                <w:rFonts w:ascii="Arial" w:hAnsi="Arial"/>
                <w:sz w:val="18"/>
              </w:rPr>
              <w:t>32 154</w:t>
            </w:r>
          </w:p>
        </w:tc>
        <w:tc>
          <w:tcPr>
            <w:tcW w:w="2421" w:type="dxa"/>
          </w:tcPr>
          <w:p w:rsidR="00000000" w:rsidRDefault="00000000">
            <w:pPr>
              <w:jc w:val="center"/>
              <w:rPr>
                <w:rFonts w:ascii="Arial" w:eastAsia="Arial Unicode MS" w:hAnsi="Arial"/>
                <w:sz w:val="18"/>
              </w:rPr>
            </w:pPr>
            <w:r>
              <w:rPr>
                <w:rFonts w:ascii="Arial" w:hAnsi="Arial"/>
                <w:sz w:val="18"/>
              </w:rPr>
              <w:t>15 823</w:t>
            </w:r>
          </w:p>
        </w:tc>
      </w:tr>
      <w:tr w:rsidR="00000000">
        <w:tblPrEx>
          <w:tblCellMar>
            <w:top w:w="0" w:type="dxa"/>
            <w:bottom w:w="0" w:type="dxa"/>
          </w:tblCellMar>
        </w:tblPrEx>
        <w:trPr>
          <w:trHeight w:val="20"/>
        </w:trPr>
        <w:tc>
          <w:tcPr>
            <w:tcW w:w="1529" w:type="dxa"/>
          </w:tcPr>
          <w:p w:rsidR="00000000" w:rsidRDefault="00000000">
            <w:pPr>
              <w:jc w:val="center"/>
              <w:rPr>
                <w:rFonts w:ascii="Arial" w:eastAsia="Arial Unicode MS" w:hAnsi="Arial"/>
                <w:sz w:val="18"/>
              </w:rPr>
            </w:pPr>
            <w:r>
              <w:rPr>
                <w:rFonts w:ascii="Arial" w:hAnsi="Arial"/>
                <w:sz w:val="18"/>
              </w:rPr>
              <w:t>1996</w:t>
            </w:r>
          </w:p>
        </w:tc>
        <w:tc>
          <w:tcPr>
            <w:tcW w:w="2146" w:type="dxa"/>
          </w:tcPr>
          <w:p w:rsidR="00000000" w:rsidRDefault="00000000">
            <w:pPr>
              <w:jc w:val="center"/>
              <w:rPr>
                <w:rFonts w:ascii="Arial" w:eastAsia="Arial Unicode MS" w:hAnsi="Arial"/>
                <w:sz w:val="18"/>
              </w:rPr>
            </w:pPr>
            <w:r>
              <w:rPr>
                <w:rFonts w:ascii="Arial" w:hAnsi="Arial"/>
                <w:sz w:val="18"/>
              </w:rPr>
              <w:t>31 403</w:t>
            </w:r>
          </w:p>
        </w:tc>
        <w:tc>
          <w:tcPr>
            <w:tcW w:w="2421" w:type="dxa"/>
          </w:tcPr>
          <w:p w:rsidR="00000000" w:rsidRDefault="00000000">
            <w:pPr>
              <w:jc w:val="center"/>
              <w:rPr>
                <w:rFonts w:ascii="Arial" w:eastAsia="Arial Unicode MS" w:hAnsi="Arial"/>
                <w:sz w:val="18"/>
              </w:rPr>
            </w:pPr>
            <w:r>
              <w:rPr>
                <w:rFonts w:ascii="Arial" w:hAnsi="Arial"/>
                <w:sz w:val="18"/>
              </w:rPr>
              <w:t>14 089</w:t>
            </w:r>
          </w:p>
        </w:tc>
      </w:tr>
      <w:tr w:rsidR="00000000">
        <w:tblPrEx>
          <w:tblCellMar>
            <w:top w:w="0" w:type="dxa"/>
            <w:bottom w:w="0" w:type="dxa"/>
          </w:tblCellMar>
        </w:tblPrEx>
        <w:trPr>
          <w:trHeight w:val="20"/>
        </w:trPr>
        <w:tc>
          <w:tcPr>
            <w:tcW w:w="1529" w:type="dxa"/>
          </w:tcPr>
          <w:p w:rsidR="00000000" w:rsidRDefault="00000000">
            <w:pPr>
              <w:jc w:val="center"/>
              <w:rPr>
                <w:rFonts w:ascii="Arial" w:eastAsia="Arial Unicode MS" w:hAnsi="Arial"/>
                <w:sz w:val="18"/>
              </w:rPr>
            </w:pPr>
            <w:r>
              <w:rPr>
                <w:rFonts w:ascii="Arial" w:hAnsi="Arial"/>
                <w:sz w:val="18"/>
              </w:rPr>
              <w:t>1997</w:t>
            </w:r>
          </w:p>
        </w:tc>
        <w:tc>
          <w:tcPr>
            <w:tcW w:w="2146" w:type="dxa"/>
          </w:tcPr>
          <w:p w:rsidR="00000000" w:rsidRDefault="00000000">
            <w:pPr>
              <w:jc w:val="center"/>
              <w:rPr>
                <w:rFonts w:ascii="Arial" w:eastAsia="Arial Unicode MS" w:hAnsi="Arial"/>
                <w:sz w:val="18"/>
              </w:rPr>
            </w:pPr>
            <w:r>
              <w:rPr>
                <w:rFonts w:ascii="Arial" w:hAnsi="Arial"/>
                <w:sz w:val="18"/>
              </w:rPr>
              <w:t>29 478</w:t>
            </w:r>
          </w:p>
        </w:tc>
        <w:tc>
          <w:tcPr>
            <w:tcW w:w="2421" w:type="dxa"/>
          </w:tcPr>
          <w:p w:rsidR="00000000" w:rsidRDefault="00000000">
            <w:pPr>
              <w:jc w:val="center"/>
              <w:rPr>
                <w:rFonts w:ascii="Arial" w:eastAsia="Arial Unicode MS" w:hAnsi="Arial"/>
                <w:sz w:val="18"/>
              </w:rPr>
            </w:pPr>
            <w:r>
              <w:rPr>
                <w:rFonts w:ascii="Arial" w:hAnsi="Arial"/>
                <w:sz w:val="18"/>
              </w:rPr>
              <w:t>14 072</w:t>
            </w:r>
          </w:p>
        </w:tc>
      </w:tr>
      <w:tr w:rsidR="00000000">
        <w:tblPrEx>
          <w:tblCellMar>
            <w:top w:w="0" w:type="dxa"/>
            <w:bottom w:w="0" w:type="dxa"/>
          </w:tblCellMar>
        </w:tblPrEx>
        <w:trPr>
          <w:trHeight w:val="20"/>
        </w:trPr>
        <w:tc>
          <w:tcPr>
            <w:tcW w:w="1529" w:type="dxa"/>
          </w:tcPr>
          <w:p w:rsidR="00000000" w:rsidRDefault="00000000">
            <w:pPr>
              <w:jc w:val="center"/>
              <w:rPr>
                <w:rFonts w:ascii="Arial" w:eastAsia="Arial Unicode MS" w:hAnsi="Arial"/>
                <w:sz w:val="18"/>
              </w:rPr>
            </w:pPr>
            <w:r>
              <w:rPr>
                <w:rFonts w:ascii="Arial" w:hAnsi="Arial"/>
                <w:sz w:val="18"/>
              </w:rPr>
              <w:t>1998</w:t>
            </w:r>
          </w:p>
        </w:tc>
        <w:tc>
          <w:tcPr>
            <w:tcW w:w="2146" w:type="dxa"/>
          </w:tcPr>
          <w:p w:rsidR="00000000" w:rsidRDefault="00000000">
            <w:pPr>
              <w:jc w:val="center"/>
              <w:rPr>
                <w:rFonts w:ascii="Arial" w:eastAsia="Arial Unicode MS" w:hAnsi="Arial"/>
                <w:sz w:val="18"/>
              </w:rPr>
            </w:pPr>
            <w:r>
              <w:rPr>
                <w:rFonts w:ascii="Arial" w:hAnsi="Arial"/>
                <w:sz w:val="18"/>
              </w:rPr>
              <w:t>29 244</w:t>
            </w:r>
          </w:p>
        </w:tc>
        <w:tc>
          <w:tcPr>
            <w:tcW w:w="2421" w:type="dxa"/>
          </w:tcPr>
          <w:p w:rsidR="00000000" w:rsidRDefault="00000000">
            <w:pPr>
              <w:jc w:val="center"/>
              <w:rPr>
                <w:rFonts w:ascii="Arial" w:eastAsia="Arial Unicode MS" w:hAnsi="Arial"/>
                <w:sz w:val="18"/>
              </w:rPr>
            </w:pPr>
            <w:r>
              <w:rPr>
                <w:rFonts w:ascii="Arial" w:hAnsi="Arial"/>
                <w:sz w:val="18"/>
              </w:rPr>
              <w:t>13 993</w:t>
            </w:r>
          </w:p>
        </w:tc>
      </w:tr>
      <w:tr w:rsidR="00000000">
        <w:tblPrEx>
          <w:tblCellMar>
            <w:top w:w="0" w:type="dxa"/>
            <w:bottom w:w="0" w:type="dxa"/>
          </w:tblCellMar>
        </w:tblPrEx>
        <w:trPr>
          <w:trHeight w:val="20"/>
        </w:trPr>
        <w:tc>
          <w:tcPr>
            <w:tcW w:w="1529" w:type="dxa"/>
          </w:tcPr>
          <w:p w:rsidR="00000000" w:rsidRDefault="00000000">
            <w:pPr>
              <w:jc w:val="center"/>
              <w:rPr>
                <w:rFonts w:ascii="Arial" w:eastAsia="Arial Unicode MS" w:hAnsi="Arial"/>
                <w:sz w:val="18"/>
              </w:rPr>
            </w:pPr>
            <w:r>
              <w:rPr>
                <w:rFonts w:ascii="Arial" w:hAnsi="Arial"/>
                <w:sz w:val="18"/>
              </w:rPr>
              <w:t>1999</w:t>
            </w:r>
          </w:p>
        </w:tc>
        <w:tc>
          <w:tcPr>
            <w:tcW w:w="2146" w:type="dxa"/>
          </w:tcPr>
          <w:p w:rsidR="00000000" w:rsidRDefault="00000000">
            <w:pPr>
              <w:jc w:val="center"/>
              <w:rPr>
                <w:rFonts w:ascii="Arial" w:eastAsia="Arial Unicode MS" w:hAnsi="Arial"/>
                <w:sz w:val="18"/>
              </w:rPr>
            </w:pPr>
            <w:r>
              <w:rPr>
                <w:rFonts w:ascii="Arial" w:hAnsi="Arial"/>
                <w:sz w:val="18"/>
              </w:rPr>
              <w:t>27 309</w:t>
            </w:r>
          </w:p>
        </w:tc>
        <w:tc>
          <w:tcPr>
            <w:tcW w:w="2421" w:type="dxa"/>
          </w:tcPr>
          <w:p w:rsidR="00000000" w:rsidRDefault="00000000">
            <w:pPr>
              <w:jc w:val="center"/>
              <w:rPr>
                <w:rFonts w:ascii="Arial" w:eastAsia="Arial Unicode MS" w:hAnsi="Arial"/>
                <w:sz w:val="18"/>
              </w:rPr>
            </w:pPr>
            <w:r>
              <w:rPr>
                <w:rFonts w:ascii="Arial" w:hAnsi="Arial"/>
                <w:sz w:val="18"/>
              </w:rPr>
              <w:t>14 172</w:t>
            </w:r>
          </w:p>
        </w:tc>
      </w:tr>
      <w:tr w:rsidR="00000000">
        <w:tblPrEx>
          <w:tblCellMar>
            <w:top w:w="0" w:type="dxa"/>
            <w:bottom w:w="0" w:type="dxa"/>
          </w:tblCellMar>
        </w:tblPrEx>
        <w:trPr>
          <w:trHeight w:val="20"/>
        </w:trPr>
        <w:tc>
          <w:tcPr>
            <w:tcW w:w="1529" w:type="dxa"/>
          </w:tcPr>
          <w:p w:rsidR="00000000" w:rsidRDefault="00000000">
            <w:pPr>
              <w:jc w:val="center"/>
              <w:rPr>
                <w:rFonts w:ascii="Arial" w:eastAsia="Arial Unicode MS" w:hAnsi="Arial"/>
                <w:sz w:val="18"/>
              </w:rPr>
            </w:pPr>
            <w:r>
              <w:rPr>
                <w:rFonts w:ascii="Arial" w:hAnsi="Arial"/>
                <w:sz w:val="18"/>
              </w:rPr>
              <w:t>2000</w:t>
            </w:r>
          </w:p>
        </w:tc>
        <w:tc>
          <w:tcPr>
            <w:tcW w:w="2146" w:type="dxa"/>
          </w:tcPr>
          <w:p w:rsidR="00000000" w:rsidRDefault="00000000">
            <w:pPr>
              <w:jc w:val="center"/>
              <w:rPr>
                <w:rFonts w:ascii="Arial" w:eastAsia="Arial Unicode MS" w:hAnsi="Arial"/>
                <w:sz w:val="18"/>
              </w:rPr>
            </w:pPr>
            <w:r>
              <w:rPr>
                <w:rFonts w:ascii="Arial" w:hAnsi="Arial"/>
                <w:sz w:val="18"/>
              </w:rPr>
              <w:t>29 308</w:t>
            </w:r>
          </w:p>
        </w:tc>
        <w:tc>
          <w:tcPr>
            <w:tcW w:w="2421" w:type="dxa"/>
          </w:tcPr>
          <w:p w:rsidR="00000000" w:rsidRDefault="00000000">
            <w:pPr>
              <w:jc w:val="center"/>
              <w:rPr>
                <w:rFonts w:ascii="Arial" w:eastAsia="Arial Unicode MS" w:hAnsi="Arial"/>
                <w:sz w:val="18"/>
              </w:rPr>
            </w:pPr>
            <w:r>
              <w:rPr>
                <w:rFonts w:ascii="Arial" w:hAnsi="Arial"/>
                <w:sz w:val="18"/>
              </w:rPr>
              <w:t>14 255</w:t>
            </w:r>
          </w:p>
        </w:tc>
      </w:tr>
      <w:tr w:rsidR="00000000">
        <w:tblPrEx>
          <w:tblCellMar>
            <w:top w:w="0" w:type="dxa"/>
            <w:bottom w:w="0" w:type="dxa"/>
          </w:tblCellMar>
        </w:tblPrEx>
        <w:trPr>
          <w:trHeight w:val="20"/>
        </w:trPr>
        <w:tc>
          <w:tcPr>
            <w:tcW w:w="1529" w:type="dxa"/>
          </w:tcPr>
          <w:p w:rsidR="00000000" w:rsidRDefault="00000000">
            <w:pPr>
              <w:jc w:val="center"/>
              <w:rPr>
                <w:rFonts w:ascii="Arial" w:eastAsia="Arial Unicode MS" w:hAnsi="Arial"/>
                <w:sz w:val="18"/>
              </w:rPr>
            </w:pPr>
            <w:r>
              <w:rPr>
                <w:rFonts w:ascii="Arial" w:hAnsi="Arial"/>
                <w:sz w:val="18"/>
              </w:rPr>
              <w:t>2001</w:t>
            </w:r>
          </w:p>
        </w:tc>
        <w:tc>
          <w:tcPr>
            <w:tcW w:w="2146" w:type="dxa"/>
          </w:tcPr>
          <w:p w:rsidR="00000000" w:rsidRDefault="00000000">
            <w:pPr>
              <w:jc w:val="center"/>
              <w:rPr>
                <w:rFonts w:ascii="Arial" w:eastAsia="Arial Unicode MS" w:hAnsi="Arial"/>
                <w:sz w:val="18"/>
              </w:rPr>
            </w:pPr>
            <w:r>
              <w:rPr>
                <w:rFonts w:ascii="Arial" w:hAnsi="Arial"/>
                <w:sz w:val="18"/>
              </w:rPr>
              <w:t>27 010</w:t>
            </w:r>
          </w:p>
        </w:tc>
        <w:tc>
          <w:tcPr>
            <w:tcW w:w="2421" w:type="dxa"/>
          </w:tcPr>
          <w:p w:rsidR="00000000" w:rsidRDefault="00000000">
            <w:pPr>
              <w:jc w:val="center"/>
              <w:rPr>
                <w:rFonts w:ascii="Arial" w:eastAsia="Arial Unicode MS" w:hAnsi="Arial"/>
                <w:sz w:val="18"/>
              </w:rPr>
            </w:pPr>
            <w:r>
              <w:rPr>
                <w:rFonts w:ascii="Arial" w:hAnsi="Arial"/>
                <w:sz w:val="18"/>
              </w:rPr>
              <w:t>13 267</w:t>
            </w:r>
          </w:p>
        </w:tc>
      </w:tr>
    </w:tbl>
    <w:p w:rsidR="00000000" w:rsidRDefault="00000000">
      <w:pPr>
        <w:jc w:val="both"/>
        <w:rPr>
          <w:rFonts w:ascii="Arial" w:hAnsi="Arial"/>
          <w:sz w:val="18"/>
        </w:rPr>
      </w:pPr>
    </w:p>
    <w:p w:rsidR="00000000" w:rsidRDefault="00000000">
      <w:pPr>
        <w:jc w:val="both"/>
        <w:rPr>
          <w:rFonts w:ascii="Arial" w:hAnsi="Arial"/>
          <w:i/>
          <w:sz w:val="16"/>
        </w:rPr>
      </w:pPr>
      <w:r>
        <w:rPr>
          <w:rFonts w:ascii="Arial" w:hAnsi="Arial"/>
          <w:i/>
          <w:sz w:val="16"/>
        </w:rPr>
        <w:t>Источник: Государственная статистическая служба.</w:t>
      </w:r>
    </w:p>
    <w:p w:rsidR="00000000" w:rsidRDefault="00000000">
      <w:pPr>
        <w:jc w:val="both"/>
        <w:rPr>
          <w:rFonts w:ascii="Arial" w:hAnsi="Arial"/>
          <w:sz w:val="18"/>
        </w:rPr>
      </w:pPr>
    </w:p>
    <w:p w:rsidR="00000000" w:rsidRDefault="00000000">
      <w:pPr>
        <w:spacing w:before="1440"/>
        <w:jc w:val="both"/>
        <w:rPr>
          <w:rFonts w:ascii="Arial" w:hAnsi="Arial"/>
          <w:sz w:val="18"/>
          <w:lang w:val="en-US"/>
        </w:rPr>
      </w:pPr>
    </w:p>
    <w:p w:rsidR="00000000" w:rsidRDefault="00000000">
      <w:pPr>
        <w:spacing w:before="1440"/>
        <w:jc w:val="both"/>
        <w:rPr>
          <w:rFonts w:ascii="Arial" w:hAnsi="Arial"/>
          <w:sz w:val="18"/>
          <w:lang w:val="en-US"/>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39"/>
      </w:tblGrid>
      <w:tr w:rsidR="00000000">
        <w:tblPrEx>
          <w:tblCellMar>
            <w:top w:w="0" w:type="dxa"/>
            <w:bottom w:w="0" w:type="dxa"/>
          </w:tblCellMar>
        </w:tblPrEx>
        <w:tc>
          <w:tcPr>
            <w:tcW w:w="9639" w:type="dxa"/>
            <w:shd w:val="clear" w:color="auto" w:fill="C0C0C0"/>
          </w:tcPr>
          <w:p w:rsidR="00000000" w:rsidRDefault="00000000">
            <w:pPr>
              <w:spacing w:before="120" w:after="120"/>
              <w:jc w:val="center"/>
              <w:rPr>
                <w:rFonts w:ascii="Arial" w:hAnsi="Arial"/>
              </w:rPr>
            </w:pPr>
            <w:r>
              <w:rPr>
                <w:rFonts w:ascii="Arial" w:hAnsi="Arial"/>
                <w:b/>
              </w:rPr>
              <w:t>ЗАРАБОТНАЯ ПЛАТА И ЗАНЯТОСТЬ</w:t>
            </w:r>
          </w:p>
        </w:tc>
      </w:tr>
    </w:tbl>
    <w:p w:rsidR="00000000" w:rsidRDefault="00000000">
      <w:pPr>
        <w:jc w:val="both"/>
        <w:rPr>
          <w:rFonts w:ascii="Arial" w:hAnsi="Arial"/>
          <w:sz w:val="18"/>
        </w:rPr>
      </w:pPr>
    </w:p>
    <w:p w:rsidR="00000000" w:rsidRDefault="00000000">
      <w:pPr>
        <w:jc w:val="both"/>
        <w:rPr>
          <w:rFonts w:ascii="Arial" w:hAnsi="Arial"/>
          <w:sz w:val="18"/>
        </w:rPr>
      </w:pPr>
      <w:r>
        <w:rPr>
          <w:rFonts w:ascii="Arial" w:hAnsi="Arial"/>
          <w:sz w:val="18"/>
        </w:rPr>
        <w:t xml:space="preserve">В 2000 году средняя чистая заработная плата трудящегося составляла 10 193 денара, а в 2001 году она составила 10 552 денара. Средняя чистая заработная плата трудящегося в 2002 году составляла 11 279 денар, по сравнению с 2001 годом она выросла на 6,9 процента. </w:t>
      </w:r>
    </w:p>
    <w:p w:rsidR="00000000" w:rsidRDefault="00000000">
      <w:pPr>
        <w:jc w:val="both"/>
        <w:rPr>
          <w:rFonts w:ascii="Arial" w:hAnsi="Arial"/>
          <w:sz w:val="18"/>
        </w:rPr>
      </w:pPr>
    </w:p>
    <w:tbl>
      <w:tblPr>
        <w:tblW w:w="0" w:type="auto"/>
        <w:jc w:val="center"/>
        <w:tblLayout w:type="fixed"/>
        <w:tblCellMar>
          <w:left w:w="57" w:type="dxa"/>
          <w:right w:w="57" w:type="dxa"/>
        </w:tblCellMar>
        <w:tblLook w:val="0000" w:firstRow="0" w:lastRow="0" w:firstColumn="0" w:lastColumn="0" w:noHBand="0" w:noVBand="0"/>
      </w:tblPr>
      <w:tblGrid>
        <w:gridCol w:w="8361"/>
        <w:gridCol w:w="1278"/>
      </w:tblGrid>
      <w:tr w:rsidR="00000000">
        <w:tblPrEx>
          <w:tblCellMar>
            <w:top w:w="0" w:type="dxa"/>
            <w:bottom w:w="0" w:type="dxa"/>
          </w:tblCellMar>
        </w:tblPrEx>
        <w:trPr>
          <w:trHeight w:val="20"/>
          <w:jc w:val="center"/>
        </w:trPr>
        <w:tc>
          <w:tcPr>
            <w:tcW w:w="9639" w:type="dxa"/>
            <w:gridSpan w:val="2"/>
            <w:tcBorders>
              <w:top w:val="nil"/>
              <w:left w:val="nil"/>
              <w:bottom w:val="single" w:sz="12" w:space="0" w:color="auto"/>
              <w:right w:val="nil"/>
            </w:tcBorders>
            <w:shd w:val="clear" w:color="auto" w:fill="C0C0C0"/>
            <w:vAlign w:val="center"/>
          </w:tcPr>
          <w:p w:rsidR="00000000" w:rsidRDefault="00000000">
            <w:pPr>
              <w:rPr>
                <w:rFonts w:ascii="Arial" w:eastAsia="Arial Unicode MS" w:hAnsi="Arial"/>
                <w:b/>
                <w:sz w:val="16"/>
              </w:rPr>
            </w:pPr>
            <w:r>
              <w:rPr>
                <w:rFonts w:ascii="Arial" w:hAnsi="Arial"/>
                <w:b/>
                <w:sz w:val="16"/>
              </w:rPr>
              <w:t>Средняя чистая заработная плата в 2002 году в соответствии с национальным курсом обмена валют</w:t>
            </w:r>
            <w:r>
              <w:rPr>
                <w:rFonts w:ascii="Arial" w:hAnsi="Arial"/>
                <w:b/>
                <w:sz w:val="16"/>
                <w:vertAlign w:val="superscript"/>
              </w:rPr>
              <w:t>1)</w:t>
            </w:r>
            <w:r>
              <w:rPr>
                <w:rFonts w:ascii="Arial" w:hAnsi="Arial"/>
                <w:b/>
                <w:sz w:val="16"/>
              </w:rPr>
              <w:t xml:space="preserve"> </w:t>
            </w:r>
          </w:p>
        </w:tc>
      </w:tr>
      <w:tr w:rsidR="00000000">
        <w:tblPrEx>
          <w:tblCellMar>
            <w:top w:w="0" w:type="dxa"/>
            <w:bottom w:w="0" w:type="dxa"/>
          </w:tblCellMar>
        </w:tblPrEx>
        <w:trPr>
          <w:trHeight w:val="20"/>
          <w:jc w:val="center"/>
        </w:trPr>
        <w:tc>
          <w:tcPr>
            <w:tcW w:w="8361" w:type="dxa"/>
            <w:tcBorders>
              <w:top w:val="single" w:sz="12" w:space="0" w:color="auto"/>
              <w:left w:val="single" w:sz="12" w:space="0" w:color="auto"/>
              <w:bottom w:val="single" w:sz="12" w:space="0" w:color="auto"/>
              <w:right w:val="single" w:sz="4" w:space="0" w:color="auto"/>
            </w:tcBorders>
            <w:vAlign w:val="center"/>
          </w:tcPr>
          <w:p w:rsidR="00000000" w:rsidRDefault="00000000">
            <w:pPr>
              <w:spacing w:before="60" w:after="60" w:line="160" w:lineRule="exact"/>
              <w:rPr>
                <w:rFonts w:ascii="Arial" w:eastAsia="Arial Unicode MS" w:hAnsi="Arial"/>
                <w:b/>
                <w:sz w:val="16"/>
              </w:rPr>
            </w:pPr>
            <w:r>
              <w:rPr>
                <w:rFonts w:ascii="Arial" w:hAnsi="Arial"/>
                <w:b/>
                <w:sz w:val="16"/>
              </w:rPr>
              <w:t>Всего</w:t>
            </w:r>
          </w:p>
        </w:tc>
        <w:tc>
          <w:tcPr>
            <w:tcW w:w="1278" w:type="dxa"/>
            <w:tcBorders>
              <w:top w:val="single" w:sz="12" w:space="0" w:color="auto"/>
              <w:left w:val="nil"/>
              <w:bottom w:val="single" w:sz="12" w:space="0" w:color="auto"/>
              <w:right w:val="single" w:sz="12" w:space="0" w:color="auto"/>
            </w:tcBorders>
            <w:vAlign w:val="center"/>
          </w:tcPr>
          <w:p w:rsidR="00000000" w:rsidRDefault="00000000">
            <w:pPr>
              <w:spacing w:before="60" w:after="60" w:line="160" w:lineRule="exact"/>
              <w:ind w:right="344"/>
              <w:jc w:val="right"/>
              <w:rPr>
                <w:rFonts w:ascii="Arial" w:eastAsia="Arial Unicode MS" w:hAnsi="Arial"/>
                <w:sz w:val="16"/>
              </w:rPr>
            </w:pPr>
            <w:r>
              <w:rPr>
                <w:rFonts w:ascii="Arial" w:hAnsi="Arial"/>
                <w:sz w:val="16"/>
              </w:rPr>
              <w:t>11 279</w:t>
            </w:r>
          </w:p>
        </w:tc>
      </w:tr>
      <w:tr w:rsidR="00000000">
        <w:tblPrEx>
          <w:tblCellMar>
            <w:top w:w="0" w:type="dxa"/>
            <w:bottom w:w="0" w:type="dxa"/>
          </w:tblCellMar>
        </w:tblPrEx>
        <w:trPr>
          <w:trHeight w:val="20"/>
          <w:jc w:val="center"/>
        </w:trPr>
        <w:tc>
          <w:tcPr>
            <w:tcW w:w="8361" w:type="dxa"/>
            <w:tcBorders>
              <w:top w:val="single" w:sz="12" w:space="0" w:color="auto"/>
              <w:left w:val="single" w:sz="12" w:space="0" w:color="auto"/>
              <w:bottom w:val="single" w:sz="4" w:space="0" w:color="auto"/>
              <w:right w:val="single" w:sz="4" w:space="0" w:color="auto"/>
            </w:tcBorders>
            <w:vAlign w:val="center"/>
          </w:tcPr>
          <w:p w:rsidR="00000000" w:rsidRDefault="00000000">
            <w:pPr>
              <w:spacing w:line="160" w:lineRule="exact"/>
              <w:rPr>
                <w:rFonts w:ascii="Arial" w:eastAsia="Arial Unicode MS" w:hAnsi="Arial"/>
                <w:sz w:val="16"/>
              </w:rPr>
            </w:pPr>
            <w:r>
              <w:rPr>
                <w:rFonts w:ascii="Arial" w:hAnsi="Arial"/>
                <w:sz w:val="16"/>
              </w:rPr>
              <w:t>Сельское хозяйство, охота и лесоводство</w:t>
            </w:r>
          </w:p>
        </w:tc>
        <w:tc>
          <w:tcPr>
            <w:tcW w:w="1278" w:type="dxa"/>
            <w:tcBorders>
              <w:top w:val="single" w:sz="12" w:space="0" w:color="auto"/>
              <w:left w:val="nil"/>
              <w:bottom w:val="single" w:sz="4" w:space="0" w:color="auto"/>
              <w:right w:val="single" w:sz="12" w:space="0" w:color="auto"/>
            </w:tcBorders>
            <w:vAlign w:val="center"/>
          </w:tcPr>
          <w:p w:rsidR="00000000" w:rsidRDefault="00000000">
            <w:pPr>
              <w:spacing w:line="160" w:lineRule="exact"/>
              <w:ind w:right="344"/>
              <w:jc w:val="right"/>
              <w:rPr>
                <w:rFonts w:ascii="Arial" w:eastAsia="Arial Unicode MS" w:hAnsi="Arial"/>
                <w:sz w:val="16"/>
              </w:rPr>
            </w:pPr>
            <w:r>
              <w:rPr>
                <w:rFonts w:ascii="Arial" w:hAnsi="Arial"/>
                <w:sz w:val="16"/>
              </w:rPr>
              <w:t>9 432</w:t>
            </w:r>
          </w:p>
        </w:tc>
      </w:tr>
      <w:tr w:rsidR="00000000">
        <w:tblPrEx>
          <w:tblCellMar>
            <w:top w:w="0" w:type="dxa"/>
            <w:bottom w:w="0" w:type="dxa"/>
          </w:tblCellMar>
        </w:tblPrEx>
        <w:trPr>
          <w:trHeight w:val="20"/>
          <w:jc w:val="center"/>
        </w:trPr>
        <w:tc>
          <w:tcPr>
            <w:tcW w:w="8361" w:type="dxa"/>
            <w:tcBorders>
              <w:top w:val="single" w:sz="4" w:space="0" w:color="auto"/>
              <w:left w:val="single" w:sz="12" w:space="0" w:color="auto"/>
              <w:bottom w:val="single" w:sz="4" w:space="0" w:color="auto"/>
              <w:right w:val="single" w:sz="4" w:space="0" w:color="auto"/>
            </w:tcBorders>
            <w:vAlign w:val="center"/>
          </w:tcPr>
          <w:p w:rsidR="00000000" w:rsidRDefault="00000000">
            <w:pPr>
              <w:spacing w:line="160" w:lineRule="exact"/>
              <w:rPr>
                <w:rFonts w:ascii="Arial" w:eastAsia="Arial Unicode MS" w:hAnsi="Arial"/>
                <w:sz w:val="16"/>
              </w:rPr>
            </w:pPr>
            <w:r>
              <w:rPr>
                <w:rFonts w:ascii="Arial" w:hAnsi="Arial"/>
                <w:sz w:val="16"/>
              </w:rPr>
              <w:t>Рыболовство</w:t>
            </w:r>
          </w:p>
        </w:tc>
        <w:tc>
          <w:tcPr>
            <w:tcW w:w="1278" w:type="dxa"/>
            <w:tcBorders>
              <w:top w:val="single" w:sz="4" w:space="0" w:color="auto"/>
              <w:left w:val="nil"/>
              <w:bottom w:val="single" w:sz="4" w:space="0" w:color="auto"/>
              <w:right w:val="single" w:sz="12" w:space="0" w:color="auto"/>
            </w:tcBorders>
            <w:vAlign w:val="center"/>
          </w:tcPr>
          <w:p w:rsidR="00000000" w:rsidRDefault="00000000">
            <w:pPr>
              <w:spacing w:line="160" w:lineRule="exact"/>
              <w:ind w:right="344"/>
              <w:jc w:val="right"/>
              <w:rPr>
                <w:rFonts w:ascii="Arial" w:eastAsia="Arial Unicode MS" w:hAnsi="Arial"/>
                <w:sz w:val="16"/>
              </w:rPr>
            </w:pPr>
            <w:r>
              <w:rPr>
                <w:rFonts w:ascii="Arial" w:hAnsi="Arial"/>
                <w:sz w:val="16"/>
              </w:rPr>
              <w:t>7 956</w:t>
            </w:r>
          </w:p>
        </w:tc>
      </w:tr>
      <w:tr w:rsidR="00000000">
        <w:tblPrEx>
          <w:tblCellMar>
            <w:top w:w="0" w:type="dxa"/>
            <w:bottom w:w="0" w:type="dxa"/>
          </w:tblCellMar>
        </w:tblPrEx>
        <w:trPr>
          <w:trHeight w:val="20"/>
          <w:jc w:val="center"/>
        </w:trPr>
        <w:tc>
          <w:tcPr>
            <w:tcW w:w="8361" w:type="dxa"/>
            <w:tcBorders>
              <w:top w:val="single" w:sz="4" w:space="0" w:color="auto"/>
              <w:left w:val="single" w:sz="12" w:space="0" w:color="auto"/>
              <w:bottom w:val="single" w:sz="4" w:space="0" w:color="auto"/>
              <w:right w:val="single" w:sz="4" w:space="0" w:color="auto"/>
            </w:tcBorders>
            <w:vAlign w:val="center"/>
          </w:tcPr>
          <w:p w:rsidR="00000000" w:rsidRDefault="00000000">
            <w:pPr>
              <w:spacing w:line="160" w:lineRule="exact"/>
              <w:rPr>
                <w:rFonts w:ascii="Arial" w:eastAsia="Arial Unicode MS" w:hAnsi="Arial"/>
                <w:sz w:val="16"/>
              </w:rPr>
            </w:pPr>
            <w:r>
              <w:rPr>
                <w:rFonts w:ascii="Arial" w:hAnsi="Arial"/>
                <w:sz w:val="16"/>
              </w:rPr>
              <w:t>Горнодобывающая промышленность</w:t>
            </w:r>
          </w:p>
        </w:tc>
        <w:tc>
          <w:tcPr>
            <w:tcW w:w="1278" w:type="dxa"/>
            <w:tcBorders>
              <w:top w:val="single" w:sz="4" w:space="0" w:color="auto"/>
              <w:left w:val="nil"/>
              <w:bottom w:val="single" w:sz="4" w:space="0" w:color="auto"/>
              <w:right w:val="single" w:sz="12" w:space="0" w:color="auto"/>
            </w:tcBorders>
            <w:vAlign w:val="center"/>
          </w:tcPr>
          <w:p w:rsidR="00000000" w:rsidRDefault="00000000">
            <w:pPr>
              <w:spacing w:line="160" w:lineRule="exact"/>
              <w:ind w:right="344"/>
              <w:jc w:val="right"/>
              <w:rPr>
                <w:rFonts w:ascii="Arial" w:eastAsia="Arial Unicode MS" w:hAnsi="Arial"/>
                <w:sz w:val="16"/>
              </w:rPr>
            </w:pPr>
            <w:r>
              <w:rPr>
                <w:rFonts w:ascii="Arial" w:hAnsi="Arial"/>
                <w:sz w:val="16"/>
              </w:rPr>
              <w:t>12 840</w:t>
            </w:r>
          </w:p>
        </w:tc>
      </w:tr>
      <w:tr w:rsidR="00000000">
        <w:tblPrEx>
          <w:tblCellMar>
            <w:top w:w="0" w:type="dxa"/>
            <w:bottom w:w="0" w:type="dxa"/>
          </w:tblCellMar>
        </w:tblPrEx>
        <w:trPr>
          <w:trHeight w:val="20"/>
          <w:jc w:val="center"/>
        </w:trPr>
        <w:tc>
          <w:tcPr>
            <w:tcW w:w="8361" w:type="dxa"/>
            <w:tcBorders>
              <w:top w:val="single" w:sz="4" w:space="0" w:color="auto"/>
              <w:left w:val="single" w:sz="12" w:space="0" w:color="auto"/>
              <w:bottom w:val="single" w:sz="4" w:space="0" w:color="auto"/>
              <w:right w:val="single" w:sz="4" w:space="0" w:color="auto"/>
            </w:tcBorders>
            <w:vAlign w:val="center"/>
          </w:tcPr>
          <w:p w:rsidR="00000000" w:rsidRDefault="00000000">
            <w:pPr>
              <w:spacing w:line="160" w:lineRule="exact"/>
              <w:rPr>
                <w:rFonts w:ascii="Arial" w:eastAsia="Arial Unicode MS" w:hAnsi="Arial"/>
                <w:sz w:val="16"/>
              </w:rPr>
            </w:pPr>
            <w:r>
              <w:rPr>
                <w:rFonts w:ascii="Arial" w:hAnsi="Arial"/>
                <w:sz w:val="16"/>
              </w:rPr>
              <w:t>Перерабатывающая промышленность</w:t>
            </w:r>
          </w:p>
        </w:tc>
        <w:tc>
          <w:tcPr>
            <w:tcW w:w="1278" w:type="dxa"/>
            <w:tcBorders>
              <w:top w:val="single" w:sz="4" w:space="0" w:color="auto"/>
              <w:left w:val="nil"/>
              <w:bottom w:val="single" w:sz="4" w:space="0" w:color="auto"/>
              <w:right w:val="single" w:sz="12" w:space="0" w:color="auto"/>
            </w:tcBorders>
            <w:vAlign w:val="center"/>
          </w:tcPr>
          <w:p w:rsidR="00000000" w:rsidRDefault="00000000">
            <w:pPr>
              <w:spacing w:line="160" w:lineRule="exact"/>
              <w:ind w:right="344"/>
              <w:jc w:val="right"/>
              <w:rPr>
                <w:rFonts w:ascii="Arial" w:eastAsia="Arial Unicode MS" w:hAnsi="Arial"/>
                <w:sz w:val="16"/>
              </w:rPr>
            </w:pPr>
            <w:r>
              <w:rPr>
                <w:rFonts w:ascii="Arial" w:hAnsi="Arial"/>
                <w:sz w:val="16"/>
              </w:rPr>
              <w:t>9 944</w:t>
            </w:r>
          </w:p>
        </w:tc>
      </w:tr>
      <w:tr w:rsidR="00000000">
        <w:tblPrEx>
          <w:tblCellMar>
            <w:top w:w="0" w:type="dxa"/>
            <w:bottom w:w="0" w:type="dxa"/>
          </w:tblCellMar>
        </w:tblPrEx>
        <w:trPr>
          <w:trHeight w:val="20"/>
          <w:jc w:val="center"/>
        </w:trPr>
        <w:tc>
          <w:tcPr>
            <w:tcW w:w="8361" w:type="dxa"/>
            <w:tcBorders>
              <w:top w:val="single" w:sz="4" w:space="0" w:color="auto"/>
              <w:left w:val="single" w:sz="12" w:space="0" w:color="auto"/>
              <w:bottom w:val="single" w:sz="4" w:space="0" w:color="auto"/>
              <w:right w:val="single" w:sz="4" w:space="0" w:color="auto"/>
            </w:tcBorders>
            <w:vAlign w:val="center"/>
          </w:tcPr>
          <w:p w:rsidR="00000000" w:rsidRDefault="00000000">
            <w:pPr>
              <w:spacing w:line="160" w:lineRule="exact"/>
              <w:rPr>
                <w:rFonts w:ascii="Arial" w:eastAsia="Arial Unicode MS" w:hAnsi="Arial"/>
                <w:sz w:val="16"/>
              </w:rPr>
            </w:pPr>
            <w:r>
              <w:rPr>
                <w:rFonts w:ascii="Arial" w:hAnsi="Arial"/>
                <w:sz w:val="16"/>
              </w:rPr>
              <w:t>Электро-, газо- и водоснабжение</w:t>
            </w:r>
          </w:p>
        </w:tc>
        <w:tc>
          <w:tcPr>
            <w:tcW w:w="1278" w:type="dxa"/>
            <w:tcBorders>
              <w:top w:val="single" w:sz="4" w:space="0" w:color="auto"/>
              <w:left w:val="nil"/>
              <w:bottom w:val="single" w:sz="4" w:space="0" w:color="auto"/>
              <w:right w:val="single" w:sz="12" w:space="0" w:color="auto"/>
            </w:tcBorders>
            <w:vAlign w:val="center"/>
          </w:tcPr>
          <w:p w:rsidR="00000000" w:rsidRDefault="00000000">
            <w:pPr>
              <w:spacing w:line="160" w:lineRule="exact"/>
              <w:ind w:right="344"/>
              <w:jc w:val="right"/>
              <w:rPr>
                <w:rFonts w:ascii="Arial" w:eastAsia="Arial Unicode MS" w:hAnsi="Arial"/>
                <w:sz w:val="16"/>
              </w:rPr>
            </w:pPr>
            <w:r>
              <w:rPr>
                <w:rFonts w:ascii="Arial" w:hAnsi="Arial"/>
                <w:sz w:val="16"/>
              </w:rPr>
              <w:t>14 580</w:t>
            </w:r>
          </w:p>
        </w:tc>
      </w:tr>
      <w:tr w:rsidR="00000000">
        <w:tblPrEx>
          <w:tblCellMar>
            <w:top w:w="0" w:type="dxa"/>
            <w:bottom w:w="0" w:type="dxa"/>
          </w:tblCellMar>
        </w:tblPrEx>
        <w:trPr>
          <w:trHeight w:val="20"/>
          <w:jc w:val="center"/>
        </w:trPr>
        <w:tc>
          <w:tcPr>
            <w:tcW w:w="8361" w:type="dxa"/>
            <w:tcBorders>
              <w:top w:val="single" w:sz="4" w:space="0" w:color="auto"/>
              <w:left w:val="single" w:sz="12" w:space="0" w:color="auto"/>
              <w:bottom w:val="single" w:sz="4" w:space="0" w:color="auto"/>
              <w:right w:val="single" w:sz="4" w:space="0" w:color="auto"/>
            </w:tcBorders>
            <w:vAlign w:val="center"/>
          </w:tcPr>
          <w:p w:rsidR="00000000" w:rsidRDefault="00000000">
            <w:pPr>
              <w:spacing w:line="160" w:lineRule="exact"/>
              <w:rPr>
                <w:rFonts w:ascii="Arial" w:eastAsia="Arial Unicode MS" w:hAnsi="Arial"/>
                <w:sz w:val="16"/>
              </w:rPr>
            </w:pPr>
            <w:r>
              <w:rPr>
                <w:rFonts w:ascii="Arial" w:hAnsi="Arial"/>
                <w:sz w:val="16"/>
              </w:rPr>
              <w:t>Строительство</w:t>
            </w:r>
          </w:p>
        </w:tc>
        <w:tc>
          <w:tcPr>
            <w:tcW w:w="1278" w:type="dxa"/>
            <w:tcBorders>
              <w:top w:val="single" w:sz="4" w:space="0" w:color="auto"/>
              <w:left w:val="nil"/>
              <w:bottom w:val="single" w:sz="4" w:space="0" w:color="auto"/>
              <w:right w:val="single" w:sz="12" w:space="0" w:color="auto"/>
            </w:tcBorders>
            <w:vAlign w:val="center"/>
          </w:tcPr>
          <w:p w:rsidR="00000000" w:rsidRDefault="00000000">
            <w:pPr>
              <w:spacing w:line="160" w:lineRule="exact"/>
              <w:ind w:right="344"/>
              <w:jc w:val="right"/>
              <w:rPr>
                <w:rFonts w:ascii="Arial" w:eastAsia="Arial Unicode MS" w:hAnsi="Arial"/>
                <w:sz w:val="16"/>
              </w:rPr>
            </w:pPr>
            <w:r>
              <w:rPr>
                <w:rFonts w:ascii="Arial" w:hAnsi="Arial"/>
                <w:sz w:val="16"/>
              </w:rPr>
              <w:t>8 318</w:t>
            </w:r>
          </w:p>
        </w:tc>
      </w:tr>
      <w:tr w:rsidR="00000000">
        <w:tblPrEx>
          <w:tblCellMar>
            <w:top w:w="0" w:type="dxa"/>
            <w:bottom w:w="0" w:type="dxa"/>
          </w:tblCellMar>
        </w:tblPrEx>
        <w:trPr>
          <w:trHeight w:val="20"/>
          <w:jc w:val="center"/>
        </w:trPr>
        <w:tc>
          <w:tcPr>
            <w:tcW w:w="8361" w:type="dxa"/>
            <w:tcBorders>
              <w:top w:val="single" w:sz="4" w:space="0" w:color="auto"/>
              <w:left w:val="single" w:sz="12" w:space="0" w:color="auto"/>
              <w:bottom w:val="single" w:sz="4" w:space="0" w:color="auto"/>
              <w:right w:val="single" w:sz="4" w:space="0" w:color="auto"/>
            </w:tcBorders>
            <w:vAlign w:val="center"/>
          </w:tcPr>
          <w:p w:rsidR="00000000" w:rsidRDefault="00000000">
            <w:pPr>
              <w:spacing w:line="160" w:lineRule="exact"/>
              <w:rPr>
                <w:rFonts w:ascii="Arial" w:eastAsia="Arial Unicode MS" w:hAnsi="Arial"/>
                <w:sz w:val="16"/>
              </w:rPr>
            </w:pPr>
            <w:r>
              <w:rPr>
                <w:rFonts w:ascii="Arial" w:hAnsi="Arial"/>
                <w:sz w:val="16"/>
              </w:rPr>
              <w:t>Оптовая и розничная торговля, ремонт автомобилей, ремонт мотоциклов, а также ремонт предметов личного пользования или используемых в домохозяйстве</w:t>
            </w:r>
          </w:p>
        </w:tc>
        <w:tc>
          <w:tcPr>
            <w:tcW w:w="1278" w:type="dxa"/>
            <w:tcBorders>
              <w:top w:val="single" w:sz="4" w:space="0" w:color="auto"/>
              <w:left w:val="nil"/>
              <w:bottom w:val="single" w:sz="4" w:space="0" w:color="auto"/>
              <w:right w:val="single" w:sz="12" w:space="0" w:color="auto"/>
            </w:tcBorders>
            <w:vAlign w:val="center"/>
          </w:tcPr>
          <w:p w:rsidR="00000000" w:rsidRDefault="00000000">
            <w:pPr>
              <w:spacing w:line="160" w:lineRule="exact"/>
              <w:ind w:right="344"/>
              <w:jc w:val="right"/>
              <w:rPr>
                <w:rFonts w:ascii="Arial" w:eastAsia="Arial Unicode MS" w:hAnsi="Arial"/>
                <w:sz w:val="16"/>
              </w:rPr>
            </w:pPr>
            <w:r>
              <w:rPr>
                <w:rFonts w:ascii="Arial" w:hAnsi="Arial"/>
                <w:sz w:val="16"/>
              </w:rPr>
              <w:t>10 758</w:t>
            </w:r>
          </w:p>
        </w:tc>
      </w:tr>
      <w:tr w:rsidR="00000000">
        <w:tblPrEx>
          <w:tblCellMar>
            <w:top w:w="0" w:type="dxa"/>
            <w:bottom w:w="0" w:type="dxa"/>
          </w:tblCellMar>
        </w:tblPrEx>
        <w:trPr>
          <w:trHeight w:val="20"/>
          <w:jc w:val="center"/>
        </w:trPr>
        <w:tc>
          <w:tcPr>
            <w:tcW w:w="8361" w:type="dxa"/>
            <w:tcBorders>
              <w:top w:val="single" w:sz="4" w:space="0" w:color="auto"/>
              <w:left w:val="single" w:sz="12" w:space="0" w:color="auto"/>
              <w:bottom w:val="single" w:sz="4" w:space="0" w:color="auto"/>
              <w:right w:val="single" w:sz="4" w:space="0" w:color="auto"/>
            </w:tcBorders>
            <w:vAlign w:val="center"/>
          </w:tcPr>
          <w:p w:rsidR="00000000" w:rsidRDefault="00000000">
            <w:pPr>
              <w:spacing w:line="160" w:lineRule="exact"/>
              <w:rPr>
                <w:rFonts w:ascii="Arial" w:eastAsia="Arial Unicode MS" w:hAnsi="Arial"/>
                <w:sz w:val="16"/>
              </w:rPr>
            </w:pPr>
            <w:r>
              <w:rPr>
                <w:rFonts w:ascii="Arial" w:hAnsi="Arial"/>
                <w:sz w:val="16"/>
              </w:rPr>
              <w:t>Отели и рестораны</w:t>
            </w:r>
          </w:p>
        </w:tc>
        <w:tc>
          <w:tcPr>
            <w:tcW w:w="1278" w:type="dxa"/>
            <w:tcBorders>
              <w:top w:val="single" w:sz="4" w:space="0" w:color="auto"/>
              <w:left w:val="nil"/>
              <w:bottom w:val="single" w:sz="4" w:space="0" w:color="auto"/>
              <w:right w:val="single" w:sz="12" w:space="0" w:color="auto"/>
            </w:tcBorders>
            <w:vAlign w:val="center"/>
          </w:tcPr>
          <w:p w:rsidR="00000000" w:rsidRDefault="00000000">
            <w:pPr>
              <w:spacing w:line="160" w:lineRule="exact"/>
              <w:ind w:right="344"/>
              <w:jc w:val="right"/>
              <w:rPr>
                <w:rFonts w:ascii="Arial" w:eastAsia="Arial Unicode MS" w:hAnsi="Arial"/>
                <w:sz w:val="16"/>
              </w:rPr>
            </w:pPr>
            <w:r>
              <w:rPr>
                <w:rFonts w:ascii="Arial" w:hAnsi="Arial"/>
                <w:sz w:val="16"/>
              </w:rPr>
              <w:t>8 832</w:t>
            </w:r>
          </w:p>
        </w:tc>
      </w:tr>
      <w:tr w:rsidR="00000000">
        <w:tblPrEx>
          <w:tblCellMar>
            <w:top w:w="0" w:type="dxa"/>
            <w:bottom w:w="0" w:type="dxa"/>
          </w:tblCellMar>
        </w:tblPrEx>
        <w:trPr>
          <w:trHeight w:val="20"/>
          <w:jc w:val="center"/>
        </w:trPr>
        <w:tc>
          <w:tcPr>
            <w:tcW w:w="8361" w:type="dxa"/>
            <w:tcBorders>
              <w:top w:val="single" w:sz="4" w:space="0" w:color="auto"/>
              <w:left w:val="single" w:sz="12" w:space="0" w:color="auto"/>
              <w:bottom w:val="single" w:sz="4" w:space="0" w:color="auto"/>
              <w:right w:val="single" w:sz="4" w:space="0" w:color="auto"/>
            </w:tcBorders>
            <w:vAlign w:val="center"/>
          </w:tcPr>
          <w:p w:rsidR="00000000" w:rsidRDefault="00000000">
            <w:pPr>
              <w:spacing w:line="160" w:lineRule="exact"/>
              <w:rPr>
                <w:rFonts w:ascii="Arial" w:eastAsia="Arial Unicode MS" w:hAnsi="Arial"/>
                <w:sz w:val="16"/>
              </w:rPr>
            </w:pPr>
            <w:r>
              <w:rPr>
                <w:rFonts w:ascii="Arial" w:hAnsi="Arial"/>
                <w:sz w:val="16"/>
              </w:rPr>
              <w:t>Транспорт, коммуникации и логистика</w:t>
            </w:r>
          </w:p>
        </w:tc>
        <w:tc>
          <w:tcPr>
            <w:tcW w:w="1278" w:type="dxa"/>
            <w:tcBorders>
              <w:top w:val="single" w:sz="4" w:space="0" w:color="auto"/>
              <w:left w:val="nil"/>
              <w:bottom w:val="single" w:sz="4" w:space="0" w:color="auto"/>
              <w:right w:val="single" w:sz="12" w:space="0" w:color="auto"/>
            </w:tcBorders>
            <w:vAlign w:val="center"/>
          </w:tcPr>
          <w:p w:rsidR="00000000" w:rsidRDefault="00000000">
            <w:pPr>
              <w:spacing w:line="160" w:lineRule="exact"/>
              <w:ind w:right="344"/>
              <w:jc w:val="right"/>
              <w:rPr>
                <w:rFonts w:ascii="Arial" w:eastAsia="Arial Unicode MS" w:hAnsi="Arial"/>
                <w:sz w:val="16"/>
              </w:rPr>
            </w:pPr>
            <w:r>
              <w:rPr>
                <w:rFonts w:ascii="Arial" w:hAnsi="Arial"/>
                <w:sz w:val="16"/>
              </w:rPr>
              <w:t>14 305</w:t>
            </w:r>
          </w:p>
        </w:tc>
      </w:tr>
      <w:tr w:rsidR="00000000">
        <w:tblPrEx>
          <w:tblCellMar>
            <w:top w:w="0" w:type="dxa"/>
            <w:bottom w:w="0" w:type="dxa"/>
          </w:tblCellMar>
        </w:tblPrEx>
        <w:trPr>
          <w:trHeight w:val="20"/>
          <w:jc w:val="center"/>
        </w:trPr>
        <w:tc>
          <w:tcPr>
            <w:tcW w:w="8361" w:type="dxa"/>
            <w:tcBorders>
              <w:top w:val="single" w:sz="4" w:space="0" w:color="auto"/>
              <w:left w:val="single" w:sz="12" w:space="0" w:color="auto"/>
              <w:bottom w:val="single" w:sz="4" w:space="0" w:color="auto"/>
              <w:right w:val="single" w:sz="4" w:space="0" w:color="auto"/>
            </w:tcBorders>
            <w:vAlign w:val="center"/>
          </w:tcPr>
          <w:p w:rsidR="00000000" w:rsidRDefault="00000000">
            <w:pPr>
              <w:spacing w:line="160" w:lineRule="exact"/>
              <w:rPr>
                <w:rFonts w:ascii="Arial" w:eastAsia="Arial Unicode MS" w:hAnsi="Arial"/>
                <w:sz w:val="16"/>
              </w:rPr>
            </w:pPr>
            <w:r>
              <w:rPr>
                <w:rFonts w:ascii="Arial" w:hAnsi="Arial"/>
                <w:sz w:val="16"/>
              </w:rPr>
              <w:t>Финансовая сфера</w:t>
            </w:r>
          </w:p>
        </w:tc>
        <w:tc>
          <w:tcPr>
            <w:tcW w:w="1278" w:type="dxa"/>
            <w:tcBorders>
              <w:top w:val="single" w:sz="4" w:space="0" w:color="auto"/>
              <w:left w:val="nil"/>
              <w:bottom w:val="single" w:sz="4" w:space="0" w:color="auto"/>
              <w:right w:val="single" w:sz="12" w:space="0" w:color="auto"/>
            </w:tcBorders>
            <w:vAlign w:val="center"/>
          </w:tcPr>
          <w:p w:rsidR="00000000" w:rsidRDefault="00000000">
            <w:pPr>
              <w:spacing w:line="160" w:lineRule="exact"/>
              <w:ind w:right="344"/>
              <w:jc w:val="right"/>
              <w:rPr>
                <w:rFonts w:ascii="Arial" w:eastAsia="Arial Unicode MS" w:hAnsi="Arial"/>
                <w:sz w:val="16"/>
              </w:rPr>
            </w:pPr>
            <w:r>
              <w:rPr>
                <w:rFonts w:ascii="Arial" w:hAnsi="Arial"/>
                <w:sz w:val="16"/>
              </w:rPr>
              <w:t>22 281</w:t>
            </w:r>
          </w:p>
        </w:tc>
      </w:tr>
      <w:tr w:rsidR="00000000">
        <w:tblPrEx>
          <w:tblCellMar>
            <w:top w:w="0" w:type="dxa"/>
            <w:bottom w:w="0" w:type="dxa"/>
          </w:tblCellMar>
        </w:tblPrEx>
        <w:trPr>
          <w:trHeight w:val="20"/>
          <w:jc w:val="center"/>
        </w:trPr>
        <w:tc>
          <w:tcPr>
            <w:tcW w:w="8361" w:type="dxa"/>
            <w:tcBorders>
              <w:top w:val="single" w:sz="4" w:space="0" w:color="auto"/>
              <w:left w:val="single" w:sz="12" w:space="0" w:color="auto"/>
              <w:bottom w:val="single" w:sz="4" w:space="0" w:color="auto"/>
              <w:right w:val="single" w:sz="4" w:space="0" w:color="auto"/>
            </w:tcBorders>
            <w:vAlign w:val="center"/>
          </w:tcPr>
          <w:p w:rsidR="00000000" w:rsidRDefault="00000000">
            <w:pPr>
              <w:spacing w:line="160" w:lineRule="exact"/>
              <w:rPr>
                <w:rFonts w:ascii="Arial" w:eastAsia="Arial Unicode MS" w:hAnsi="Arial"/>
                <w:sz w:val="16"/>
              </w:rPr>
            </w:pPr>
            <w:r>
              <w:rPr>
                <w:rFonts w:ascii="Arial" w:hAnsi="Arial"/>
                <w:sz w:val="16"/>
              </w:rPr>
              <w:t>Деятельность в сфере недвижимости, аренда, предпринимательство</w:t>
            </w:r>
          </w:p>
        </w:tc>
        <w:tc>
          <w:tcPr>
            <w:tcW w:w="1278" w:type="dxa"/>
            <w:tcBorders>
              <w:top w:val="single" w:sz="4" w:space="0" w:color="auto"/>
              <w:left w:val="nil"/>
              <w:bottom w:val="single" w:sz="4" w:space="0" w:color="auto"/>
              <w:right w:val="single" w:sz="12" w:space="0" w:color="auto"/>
            </w:tcBorders>
            <w:vAlign w:val="center"/>
          </w:tcPr>
          <w:p w:rsidR="00000000" w:rsidRDefault="00000000">
            <w:pPr>
              <w:spacing w:line="160" w:lineRule="exact"/>
              <w:ind w:right="344"/>
              <w:jc w:val="right"/>
              <w:rPr>
                <w:rFonts w:ascii="Arial" w:eastAsia="Arial Unicode MS" w:hAnsi="Arial"/>
                <w:sz w:val="16"/>
              </w:rPr>
            </w:pPr>
            <w:r>
              <w:rPr>
                <w:rFonts w:ascii="Arial" w:hAnsi="Arial"/>
                <w:sz w:val="16"/>
              </w:rPr>
              <w:t>13 723</w:t>
            </w:r>
          </w:p>
        </w:tc>
      </w:tr>
      <w:tr w:rsidR="00000000">
        <w:tblPrEx>
          <w:tblCellMar>
            <w:top w:w="0" w:type="dxa"/>
            <w:bottom w:w="0" w:type="dxa"/>
          </w:tblCellMar>
        </w:tblPrEx>
        <w:trPr>
          <w:trHeight w:val="20"/>
          <w:jc w:val="center"/>
        </w:trPr>
        <w:tc>
          <w:tcPr>
            <w:tcW w:w="8361" w:type="dxa"/>
            <w:tcBorders>
              <w:top w:val="single" w:sz="4" w:space="0" w:color="auto"/>
              <w:left w:val="single" w:sz="12" w:space="0" w:color="auto"/>
              <w:bottom w:val="single" w:sz="4" w:space="0" w:color="auto"/>
              <w:right w:val="single" w:sz="4" w:space="0" w:color="auto"/>
            </w:tcBorders>
            <w:vAlign w:val="center"/>
          </w:tcPr>
          <w:p w:rsidR="00000000" w:rsidRDefault="00000000">
            <w:pPr>
              <w:spacing w:line="160" w:lineRule="exact"/>
              <w:rPr>
                <w:rFonts w:ascii="Arial" w:eastAsia="Arial Unicode MS" w:hAnsi="Arial"/>
                <w:sz w:val="16"/>
              </w:rPr>
            </w:pPr>
            <w:r>
              <w:rPr>
                <w:rFonts w:ascii="Arial" w:hAnsi="Arial"/>
                <w:sz w:val="16"/>
              </w:rPr>
              <w:t xml:space="preserve">Государственное управление и оборона, служба социальной защиты </w:t>
            </w:r>
          </w:p>
        </w:tc>
        <w:tc>
          <w:tcPr>
            <w:tcW w:w="1278" w:type="dxa"/>
            <w:tcBorders>
              <w:top w:val="single" w:sz="4" w:space="0" w:color="auto"/>
              <w:left w:val="nil"/>
              <w:bottom w:val="single" w:sz="4" w:space="0" w:color="auto"/>
              <w:right w:val="single" w:sz="12" w:space="0" w:color="auto"/>
            </w:tcBorders>
            <w:vAlign w:val="center"/>
          </w:tcPr>
          <w:p w:rsidR="00000000" w:rsidRDefault="00000000">
            <w:pPr>
              <w:spacing w:line="160" w:lineRule="exact"/>
              <w:ind w:right="344"/>
              <w:jc w:val="right"/>
              <w:rPr>
                <w:rFonts w:ascii="Arial" w:eastAsia="Arial Unicode MS" w:hAnsi="Arial"/>
                <w:sz w:val="16"/>
              </w:rPr>
            </w:pPr>
            <w:r>
              <w:rPr>
                <w:rFonts w:ascii="Arial" w:hAnsi="Arial"/>
                <w:sz w:val="16"/>
              </w:rPr>
              <w:t>11 606</w:t>
            </w:r>
          </w:p>
        </w:tc>
      </w:tr>
      <w:tr w:rsidR="00000000">
        <w:tblPrEx>
          <w:tblCellMar>
            <w:top w:w="0" w:type="dxa"/>
            <w:bottom w:w="0" w:type="dxa"/>
          </w:tblCellMar>
        </w:tblPrEx>
        <w:trPr>
          <w:trHeight w:val="20"/>
          <w:jc w:val="center"/>
        </w:trPr>
        <w:tc>
          <w:tcPr>
            <w:tcW w:w="8361" w:type="dxa"/>
            <w:tcBorders>
              <w:top w:val="single" w:sz="4" w:space="0" w:color="auto"/>
              <w:left w:val="single" w:sz="12" w:space="0" w:color="auto"/>
              <w:bottom w:val="single" w:sz="4" w:space="0" w:color="auto"/>
              <w:right w:val="single" w:sz="4" w:space="0" w:color="auto"/>
            </w:tcBorders>
            <w:vAlign w:val="center"/>
          </w:tcPr>
          <w:p w:rsidR="00000000" w:rsidRDefault="00000000">
            <w:pPr>
              <w:spacing w:line="160" w:lineRule="exact"/>
              <w:rPr>
                <w:rFonts w:ascii="Arial" w:eastAsia="Arial Unicode MS" w:hAnsi="Arial"/>
                <w:sz w:val="16"/>
              </w:rPr>
            </w:pPr>
            <w:r>
              <w:rPr>
                <w:rFonts w:ascii="Arial" w:hAnsi="Arial"/>
                <w:sz w:val="16"/>
              </w:rPr>
              <w:t>Образование</w:t>
            </w:r>
          </w:p>
        </w:tc>
        <w:tc>
          <w:tcPr>
            <w:tcW w:w="1278" w:type="dxa"/>
            <w:tcBorders>
              <w:top w:val="single" w:sz="4" w:space="0" w:color="auto"/>
              <w:left w:val="nil"/>
              <w:bottom w:val="single" w:sz="4" w:space="0" w:color="auto"/>
              <w:right w:val="single" w:sz="12" w:space="0" w:color="auto"/>
            </w:tcBorders>
            <w:vAlign w:val="center"/>
          </w:tcPr>
          <w:p w:rsidR="00000000" w:rsidRDefault="00000000">
            <w:pPr>
              <w:spacing w:line="160" w:lineRule="exact"/>
              <w:ind w:right="344"/>
              <w:jc w:val="right"/>
              <w:rPr>
                <w:rFonts w:ascii="Arial" w:eastAsia="Arial Unicode MS" w:hAnsi="Arial"/>
                <w:sz w:val="16"/>
              </w:rPr>
            </w:pPr>
            <w:r>
              <w:rPr>
                <w:rFonts w:ascii="Arial" w:hAnsi="Arial"/>
                <w:sz w:val="16"/>
              </w:rPr>
              <w:t>10 844</w:t>
            </w:r>
          </w:p>
        </w:tc>
      </w:tr>
      <w:tr w:rsidR="00000000">
        <w:tblPrEx>
          <w:tblCellMar>
            <w:top w:w="0" w:type="dxa"/>
            <w:bottom w:w="0" w:type="dxa"/>
          </w:tblCellMar>
        </w:tblPrEx>
        <w:trPr>
          <w:trHeight w:val="20"/>
          <w:jc w:val="center"/>
        </w:trPr>
        <w:tc>
          <w:tcPr>
            <w:tcW w:w="8361" w:type="dxa"/>
            <w:tcBorders>
              <w:top w:val="single" w:sz="4" w:space="0" w:color="auto"/>
              <w:left w:val="single" w:sz="12" w:space="0" w:color="auto"/>
              <w:bottom w:val="single" w:sz="4" w:space="0" w:color="auto"/>
              <w:right w:val="single" w:sz="4" w:space="0" w:color="auto"/>
            </w:tcBorders>
            <w:vAlign w:val="center"/>
          </w:tcPr>
          <w:p w:rsidR="00000000" w:rsidRDefault="00000000">
            <w:pPr>
              <w:spacing w:line="160" w:lineRule="exact"/>
              <w:rPr>
                <w:rFonts w:ascii="Arial" w:eastAsia="Arial Unicode MS" w:hAnsi="Arial"/>
                <w:sz w:val="16"/>
              </w:rPr>
            </w:pPr>
            <w:r>
              <w:rPr>
                <w:rFonts w:ascii="Arial" w:hAnsi="Arial"/>
                <w:sz w:val="16"/>
              </w:rPr>
              <w:t>Здравоохранение и социальная работа</w:t>
            </w:r>
          </w:p>
        </w:tc>
        <w:tc>
          <w:tcPr>
            <w:tcW w:w="1278" w:type="dxa"/>
            <w:tcBorders>
              <w:top w:val="single" w:sz="4" w:space="0" w:color="auto"/>
              <w:left w:val="nil"/>
              <w:bottom w:val="single" w:sz="4" w:space="0" w:color="auto"/>
              <w:right w:val="single" w:sz="12" w:space="0" w:color="auto"/>
            </w:tcBorders>
            <w:vAlign w:val="center"/>
          </w:tcPr>
          <w:p w:rsidR="00000000" w:rsidRDefault="00000000">
            <w:pPr>
              <w:spacing w:line="160" w:lineRule="exact"/>
              <w:ind w:right="344"/>
              <w:jc w:val="right"/>
              <w:rPr>
                <w:rFonts w:ascii="Arial" w:eastAsia="Arial Unicode MS" w:hAnsi="Arial"/>
                <w:sz w:val="16"/>
              </w:rPr>
            </w:pPr>
            <w:r>
              <w:rPr>
                <w:rFonts w:ascii="Arial" w:hAnsi="Arial"/>
                <w:sz w:val="16"/>
              </w:rPr>
              <w:t>11 024</w:t>
            </w:r>
          </w:p>
        </w:tc>
      </w:tr>
      <w:tr w:rsidR="00000000">
        <w:tblPrEx>
          <w:tblCellMar>
            <w:top w:w="0" w:type="dxa"/>
            <w:bottom w:w="0" w:type="dxa"/>
          </w:tblCellMar>
        </w:tblPrEx>
        <w:trPr>
          <w:trHeight w:val="20"/>
          <w:jc w:val="center"/>
        </w:trPr>
        <w:tc>
          <w:tcPr>
            <w:tcW w:w="8361" w:type="dxa"/>
            <w:tcBorders>
              <w:top w:val="single" w:sz="4" w:space="0" w:color="auto"/>
              <w:left w:val="single" w:sz="12" w:space="0" w:color="auto"/>
              <w:bottom w:val="single" w:sz="12" w:space="0" w:color="auto"/>
              <w:right w:val="single" w:sz="4" w:space="0" w:color="auto"/>
            </w:tcBorders>
            <w:vAlign w:val="center"/>
          </w:tcPr>
          <w:p w:rsidR="00000000" w:rsidRDefault="00000000">
            <w:pPr>
              <w:spacing w:line="160" w:lineRule="exact"/>
              <w:rPr>
                <w:rFonts w:ascii="Arial" w:eastAsia="Arial Unicode MS" w:hAnsi="Arial"/>
                <w:sz w:val="16"/>
              </w:rPr>
            </w:pPr>
            <w:r>
              <w:rPr>
                <w:rFonts w:ascii="Arial" w:hAnsi="Arial"/>
                <w:sz w:val="16"/>
              </w:rPr>
              <w:t>Прочие виды общественной, культурной, коллективной и индивидуальной деятельности</w:t>
            </w:r>
          </w:p>
        </w:tc>
        <w:tc>
          <w:tcPr>
            <w:tcW w:w="1278" w:type="dxa"/>
            <w:tcBorders>
              <w:top w:val="single" w:sz="4" w:space="0" w:color="auto"/>
              <w:left w:val="nil"/>
              <w:bottom w:val="single" w:sz="12" w:space="0" w:color="auto"/>
              <w:right w:val="single" w:sz="12" w:space="0" w:color="auto"/>
            </w:tcBorders>
            <w:vAlign w:val="center"/>
          </w:tcPr>
          <w:p w:rsidR="00000000" w:rsidRDefault="00000000">
            <w:pPr>
              <w:spacing w:line="160" w:lineRule="exact"/>
              <w:ind w:right="344"/>
              <w:jc w:val="right"/>
              <w:rPr>
                <w:rFonts w:ascii="Arial" w:eastAsia="Arial Unicode MS" w:hAnsi="Arial"/>
                <w:sz w:val="16"/>
              </w:rPr>
            </w:pPr>
            <w:r>
              <w:rPr>
                <w:rFonts w:ascii="Arial" w:hAnsi="Arial"/>
                <w:sz w:val="16"/>
              </w:rPr>
              <w:t>11 743</w:t>
            </w:r>
          </w:p>
        </w:tc>
      </w:tr>
    </w:tbl>
    <w:p w:rsidR="00000000" w:rsidRDefault="00000000">
      <w:pPr>
        <w:spacing w:before="120"/>
        <w:rPr>
          <w:rFonts w:ascii="Arial" w:hAnsi="Arial"/>
          <w:i/>
          <w:sz w:val="16"/>
        </w:rPr>
      </w:pPr>
      <w:r>
        <w:rPr>
          <w:rFonts w:ascii="Arial" w:hAnsi="Arial"/>
          <w:i/>
          <w:sz w:val="16"/>
        </w:rPr>
        <w:t>1) На 2001 год данные о чистой заработной плате приводятся в соответствии с новой классификацией видов экономической деятельности на уровне секторов.</w:t>
      </w:r>
    </w:p>
    <w:p w:rsidR="00000000" w:rsidRDefault="00000000">
      <w:pPr>
        <w:jc w:val="both"/>
        <w:rPr>
          <w:rFonts w:ascii="Arial" w:hAnsi="Arial"/>
          <w:sz w:val="18"/>
        </w:rPr>
      </w:pPr>
    </w:p>
    <w:p w:rsidR="00000000" w:rsidRDefault="00000000">
      <w:pPr>
        <w:jc w:val="both"/>
        <w:rPr>
          <w:rFonts w:ascii="Arial" w:hAnsi="Arial"/>
          <w:sz w:val="18"/>
        </w:rPr>
      </w:pPr>
      <w:r>
        <w:rPr>
          <w:rFonts w:ascii="Arial" w:hAnsi="Arial"/>
          <w:sz w:val="18"/>
        </w:rPr>
        <w:t xml:space="preserve">Из общего числа занятых в 2000 году (549 846) женщины составляли 210 297; в 2001 году из 599 308 занятых  женщины составляли 242 042; в 2002 году из 561 341 занятых женщины составляли 218 562. </w:t>
      </w:r>
    </w:p>
    <w:p w:rsidR="00000000" w:rsidRDefault="00000000">
      <w:pPr>
        <w:jc w:val="both"/>
        <w:rPr>
          <w:rFonts w:ascii="Arial" w:hAnsi="Arial"/>
          <w:sz w:val="18"/>
        </w:rPr>
      </w:pPr>
    </w:p>
    <w:p w:rsidR="00000000" w:rsidRDefault="00000000">
      <w:pPr>
        <w:jc w:val="both"/>
        <w:rPr>
          <w:rFonts w:ascii="Arial" w:hAnsi="Arial"/>
          <w:sz w:val="18"/>
        </w:rPr>
      </w:pPr>
      <w:r>
        <w:rPr>
          <w:rFonts w:ascii="Arial" w:hAnsi="Arial"/>
          <w:sz w:val="18"/>
        </w:rPr>
        <w:t>Доля женщин в общем числе занятых в 2002 году составила 38,9 процента.</w:t>
      </w:r>
    </w:p>
    <w:p w:rsidR="00000000" w:rsidRDefault="00000000">
      <w:pPr>
        <w:jc w:val="both"/>
        <w:rPr>
          <w:rFonts w:ascii="Arial" w:hAnsi="Arial"/>
          <w:sz w:val="18"/>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58"/>
        <w:gridCol w:w="1127"/>
        <w:gridCol w:w="1127"/>
        <w:gridCol w:w="1127"/>
      </w:tblGrid>
      <w:tr w:rsidR="00000000">
        <w:tblPrEx>
          <w:tblCellMar>
            <w:top w:w="0" w:type="dxa"/>
            <w:bottom w:w="0" w:type="dxa"/>
          </w:tblCellMar>
        </w:tblPrEx>
        <w:tc>
          <w:tcPr>
            <w:tcW w:w="9639" w:type="dxa"/>
            <w:gridSpan w:val="4"/>
            <w:shd w:val="clear" w:color="auto" w:fill="C0C0C0"/>
          </w:tcPr>
          <w:p w:rsidR="00000000" w:rsidRDefault="00000000">
            <w:pPr>
              <w:jc w:val="both"/>
              <w:rPr>
                <w:rFonts w:ascii="Arial" w:hAnsi="Arial"/>
                <w:sz w:val="16"/>
              </w:rPr>
            </w:pPr>
            <w:r>
              <w:rPr>
                <w:rFonts w:ascii="Arial" w:hAnsi="Arial"/>
                <w:b/>
                <w:sz w:val="16"/>
              </w:rPr>
              <w:t>Занятость по экономическим отраслям по состоянию на апрель 2002 года</w:t>
            </w:r>
          </w:p>
        </w:tc>
      </w:tr>
      <w:tr w:rsidR="00000000">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0" w:type="dxa"/>
            <w:left w:w="57" w:type="dxa"/>
            <w:bottom w:w="0" w:type="dxa"/>
            <w:right w:w="57" w:type="dxa"/>
          </w:tblCellMar>
        </w:tblPrEx>
        <w:trPr>
          <w:trHeight w:val="20"/>
        </w:trPr>
        <w:tc>
          <w:tcPr>
            <w:tcW w:w="6258" w:type="dxa"/>
            <w:tcBorders>
              <w:top w:val="single" w:sz="12" w:space="0" w:color="auto"/>
              <w:bottom w:val="single" w:sz="12" w:space="0" w:color="auto"/>
            </w:tcBorders>
            <w:vAlign w:val="center"/>
          </w:tcPr>
          <w:p w:rsidR="00000000" w:rsidRDefault="00000000">
            <w:pPr>
              <w:spacing w:before="60" w:after="60" w:line="160" w:lineRule="exact"/>
              <w:jc w:val="center"/>
              <w:rPr>
                <w:rFonts w:ascii="Arial" w:eastAsia="Arial Unicode MS" w:hAnsi="Arial"/>
                <w:b/>
                <w:sz w:val="16"/>
              </w:rPr>
            </w:pPr>
            <w:r>
              <w:rPr>
                <w:rFonts w:ascii="Arial" w:hAnsi="Arial"/>
                <w:b/>
                <w:sz w:val="16"/>
              </w:rPr>
              <w:t>Сектор</w:t>
            </w:r>
          </w:p>
        </w:tc>
        <w:tc>
          <w:tcPr>
            <w:tcW w:w="1127" w:type="dxa"/>
            <w:tcBorders>
              <w:top w:val="single" w:sz="12" w:space="0" w:color="auto"/>
              <w:bottom w:val="single" w:sz="12" w:space="0" w:color="auto"/>
            </w:tcBorders>
            <w:vAlign w:val="center"/>
          </w:tcPr>
          <w:p w:rsidR="00000000" w:rsidRDefault="00000000">
            <w:pPr>
              <w:spacing w:before="60" w:after="60" w:line="160" w:lineRule="exact"/>
              <w:jc w:val="center"/>
              <w:rPr>
                <w:rFonts w:ascii="Arial" w:eastAsia="Arial Unicode MS" w:hAnsi="Arial"/>
                <w:b/>
                <w:sz w:val="16"/>
              </w:rPr>
            </w:pPr>
            <w:r>
              <w:rPr>
                <w:rFonts w:ascii="Arial" w:hAnsi="Arial" w:hint="eastAsia"/>
                <w:b/>
                <w:sz w:val="16"/>
              </w:rPr>
              <w:t>Всего</w:t>
            </w:r>
          </w:p>
        </w:tc>
        <w:tc>
          <w:tcPr>
            <w:tcW w:w="1127" w:type="dxa"/>
            <w:tcBorders>
              <w:top w:val="single" w:sz="12" w:space="0" w:color="auto"/>
              <w:bottom w:val="single" w:sz="12" w:space="0" w:color="auto"/>
            </w:tcBorders>
            <w:vAlign w:val="center"/>
          </w:tcPr>
          <w:p w:rsidR="00000000" w:rsidRDefault="00000000">
            <w:pPr>
              <w:spacing w:before="60" w:after="60" w:line="160" w:lineRule="exact"/>
              <w:jc w:val="center"/>
              <w:rPr>
                <w:rFonts w:ascii="Arial" w:eastAsia="Arial Unicode MS" w:hAnsi="Arial"/>
                <w:b/>
                <w:sz w:val="16"/>
              </w:rPr>
            </w:pPr>
            <w:r>
              <w:rPr>
                <w:rFonts w:ascii="Arial" w:hAnsi="Arial"/>
                <w:b/>
                <w:sz w:val="16"/>
              </w:rPr>
              <w:t>Мужчины</w:t>
            </w:r>
          </w:p>
        </w:tc>
        <w:tc>
          <w:tcPr>
            <w:tcW w:w="1127" w:type="dxa"/>
            <w:tcBorders>
              <w:top w:val="single" w:sz="12" w:space="0" w:color="auto"/>
              <w:bottom w:val="single" w:sz="12" w:space="0" w:color="auto"/>
            </w:tcBorders>
            <w:vAlign w:val="center"/>
          </w:tcPr>
          <w:p w:rsidR="00000000" w:rsidRDefault="00000000">
            <w:pPr>
              <w:spacing w:before="60" w:after="60" w:line="160" w:lineRule="exact"/>
              <w:jc w:val="center"/>
              <w:rPr>
                <w:rFonts w:ascii="Arial" w:eastAsia="Arial Unicode MS" w:hAnsi="Arial"/>
                <w:b/>
                <w:sz w:val="16"/>
              </w:rPr>
            </w:pPr>
            <w:r>
              <w:rPr>
                <w:rFonts w:ascii="Arial" w:hAnsi="Arial"/>
                <w:b/>
                <w:sz w:val="16"/>
              </w:rPr>
              <w:t>Женщины</w:t>
            </w:r>
          </w:p>
        </w:tc>
      </w:tr>
      <w:tr w:rsidR="00000000">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0" w:type="dxa"/>
            <w:left w:w="57" w:type="dxa"/>
            <w:bottom w:w="0" w:type="dxa"/>
            <w:right w:w="57" w:type="dxa"/>
          </w:tblCellMar>
        </w:tblPrEx>
        <w:trPr>
          <w:trHeight w:val="20"/>
        </w:trPr>
        <w:tc>
          <w:tcPr>
            <w:tcW w:w="6258" w:type="dxa"/>
            <w:tcBorders>
              <w:top w:val="single" w:sz="12" w:space="0" w:color="auto"/>
            </w:tcBorders>
            <w:vAlign w:val="center"/>
          </w:tcPr>
          <w:p w:rsidR="00000000" w:rsidRDefault="00000000">
            <w:pPr>
              <w:spacing w:line="160" w:lineRule="exact"/>
              <w:rPr>
                <w:rFonts w:ascii="Arial" w:eastAsia="Arial Unicode MS" w:hAnsi="Arial"/>
                <w:b/>
                <w:sz w:val="16"/>
              </w:rPr>
            </w:pPr>
            <w:r>
              <w:rPr>
                <w:rFonts w:ascii="Arial" w:hAnsi="Arial"/>
                <w:b/>
                <w:sz w:val="16"/>
              </w:rPr>
              <w:t>Всего</w:t>
            </w:r>
          </w:p>
        </w:tc>
        <w:tc>
          <w:tcPr>
            <w:tcW w:w="1127" w:type="dxa"/>
            <w:tcBorders>
              <w:top w:val="single" w:sz="12" w:space="0" w:color="auto"/>
            </w:tcBorders>
            <w:vAlign w:val="center"/>
          </w:tcPr>
          <w:p w:rsidR="00000000" w:rsidRDefault="00000000">
            <w:pPr>
              <w:spacing w:line="160" w:lineRule="exact"/>
              <w:ind w:right="227"/>
              <w:jc w:val="right"/>
              <w:rPr>
                <w:rFonts w:ascii="Arial" w:eastAsia="Arial Unicode MS" w:hAnsi="Arial"/>
                <w:b/>
                <w:sz w:val="16"/>
              </w:rPr>
            </w:pPr>
            <w:r>
              <w:rPr>
                <w:rFonts w:ascii="Arial" w:hAnsi="Arial" w:hint="eastAsia"/>
                <w:b/>
                <w:sz w:val="16"/>
              </w:rPr>
              <w:t>561</w:t>
            </w:r>
            <w:r>
              <w:rPr>
                <w:rFonts w:ascii="Arial" w:hAnsi="Arial"/>
                <w:b/>
                <w:sz w:val="16"/>
              </w:rPr>
              <w:t> </w:t>
            </w:r>
            <w:r>
              <w:rPr>
                <w:rFonts w:ascii="Arial" w:hAnsi="Arial" w:hint="eastAsia"/>
                <w:b/>
                <w:sz w:val="16"/>
              </w:rPr>
              <w:t>341</w:t>
            </w:r>
          </w:p>
        </w:tc>
        <w:tc>
          <w:tcPr>
            <w:tcW w:w="1127" w:type="dxa"/>
            <w:tcBorders>
              <w:top w:val="single" w:sz="12" w:space="0" w:color="auto"/>
            </w:tcBorders>
            <w:vAlign w:val="center"/>
          </w:tcPr>
          <w:p w:rsidR="00000000" w:rsidRDefault="00000000">
            <w:pPr>
              <w:spacing w:line="160" w:lineRule="exact"/>
              <w:ind w:right="227"/>
              <w:jc w:val="right"/>
              <w:rPr>
                <w:rFonts w:ascii="Arial" w:eastAsia="Arial Unicode MS" w:hAnsi="Arial"/>
                <w:b/>
                <w:sz w:val="16"/>
              </w:rPr>
            </w:pPr>
            <w:r>
              <w:rPr>
                <w:rFonts w:ascii="Arial" w:hAnsi="Arial" w:hint="eastAsia"/>
                <w:b/>
                <w:sz w:val="16"/>
              </w:rPr>
              <w:t>342</w:t>
            </w:r>
            <w:r>
              <w:rPr>
                <w:rFonts w:ascii="Arial" w:hAnsi="Arial"/>
                <w:b/>
                <w:sz w:val="16"/>
              </w:rPr>
              <w:t> </w:t>
            </w:r>
            <w:r>
              <w:rPr>
                <w:rFonts w:ascii="Arial" w:hAnsi="Arial" w:hint="eastAsia"/>
                <w:b/>
                <w:sz w:val="16"/>
              </w:rPr>
              <w:t>779</w:t>
            </w:r>
          </w:p>
        </w:tc>
        <w:tc>
          <w:tcPr>
            <w:tcW w:w="1127" w:type="dxa"/>
            <w:tcBorders>
              <w:top w:val="single" w:sz="12" w:space="0" w:color="auto"/>
            </w:tcBorders>
            <w:vAlign w:val="center"/>
          </w:tcPr>
          <w:p w:rsidR="00000000" w:rsidRDefault="00000000">
            <w:pPr>
              <w:spacing w:line="160" w:lineRule="exact"/>
              <w:ind w:right="227"/>
              <w:jc w:val="right"/>
              <w:rPr>
                <w:rFonts w:ascii="Arial" w:eastAsia="Arial Unicode MS" w:hAnsi="Arial"/>
                <w:b/>
                <w:sz w:val="16"/>
              </w:rPr>
            </w:pPr>
            <w:r>
              <w:rPr>
                <w:rFonts w:ascii="Arial" w:hAnsi="Arial" w:hint="eastAsia"/>
                <w:b/>
                <w:sz w:val="16"/>
              </w:rPr>
              <w:t>218</w:t>
            </w:r>
            <w:r>
              <w:rPr>
                <w:rFonts w:ascii="Arial" w:hAnsi="Arial"/>
                <w:b/>
                <w:sz w:val="16"/>
              </w:rPr>
              <w:t> </w:t>
            </w:r>
            <w:r>
              <w:rPr>
                <w:rFonts w:ascii="Arial" w:hAnsi="Arial" w:hint="eastAsia"/>
                <w:b/>
                <w:sz w:val="16"/>
              </w:rPr>
              <w:t>562</w:t>
            </w:r>
          </w:p>
        </w:tc>
      </w:tr>
      <w:tr w:rsidR="00000000">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0" w:type="dxa"/>
            <w:left w:w="57" w:type="dxa"/>
            <w:bottom w:w="0" w:type="dxa"/>
            <w:right w:w="57" w:type="dxa"/>
          </w:tblCellMar>
        </w:tblPrEx>
        <w:trPr>
          <w:trHeight w:val="20"/>
        </w:trPr>
        <w:tc>
          <w:tcPr>
            <w:tcW w:w="6258" w:type="dxa"/>
            <w:vAlign w:val="center"/>
          </w:tcPr>
          <w:p w:rsidR="00000000" w:rsidRDefault="00000000">
            <w:pPr>
              <w:spacing w:line="160" w:lineRule="exact"/>
              <w:rPr>
                <w:rFonts w:ascii="Arial" w:eastAsia="Arial Unicode MS" w:hAnsi="Arial"/>
                <w:sz w:val="16"/>
              </w:rPr>
            </w:pPr>
            <w:r>
              <w:rPr>
                <w:rFonts w:ascii="Arial" w:hAnsi="Arial"/>
                <w:sz w:val="16"/>
              </w:rPr>
              <w:t>Сельское хозяйство, охота и лесоводство</w:t>
            </w:r>
          </w:p>
        </w:tc>
        <w:tc>
          <w:tcPr>
            <w:tcW w:w="1127" w:type="dxa"/>
            <w:vAlign w:val="center"/>
          </w:tcPr>
          <w:p w:rsidR="00000000" w:rsidRDefault="00000000">
            <w:pPr>
              <w:spacing w:line="160" w:lineRule="exact"/>
              <w:ind w:right="227"/>
              <w:jc w:val="right"/>
              <w:rPr>
                <w:rFonts w:ascii="Arial" w:eastAsia="Arial Unicode MS" w:hAnsi="Arial"/>
                <w:sz w:val="16"/>
              </w:rPr>
            </w:pPr>
            <w:r>
              <w:rPr>
                <w:rFonts w:ascii="Arial" w:hAnsi="Arial" w:hint="eastAsia"/>
                <w:sz w:val="16"/>
              </w:rPr>
              <w:t>133</w:t>
            </w:r>
            <w:r>
              <w:rPr>
                <w:rFonts w:ascii="Arial" w:hAnsi="Arial"/>
                <w:sz w:val="16"/>
              </w:rPr>
              <w:t> </w:t>
            </w:r>
            <w:r>
              <w:rPr>
                <w:rFonts w:ascii="Arial" w:hAnsi="Arial" w:hint="eastAsia"/>
                <w:sz w:val="16"/>
              </w:rPr>
              <w:t>581</w:t>
            </w:r>
          </w:p>
        </w:tc>
        <w:tc>
          <w:tcPr>
            <w:tcW w:w="1127" w:type="dxa"/>
            <w:vAlign w:val="center"/>
          </w:tcPr>
          <w:p w:rsidR="00000000" w:rsidRDefault="00000000">
            <w:pPr>
              <w:spacing w:line="160" w:lineRule="exact"/>
              <w:ind w:right="227"/>
              <w:jc w:val="right"/>
              <w:rPr>
                <w:rFonts w:ascii="Arial" w:eastAsia="Arial Unicode MS" w:hAnsi="Arial"/>
                <w:sz w:val="16"/>
              </w:rPr>
            </w:pPr>
            <w:r>
              <w:rPr>
                <w:rFonts w:ascii="Arial" w:hAnsi="Arial" w:hint="eastAsia"/>
                <w:sz w:val="16"/>
              </w:rPr>
              <w:t>79</w:t>
            </w:r>
            <w:r>
              <w:rPr>
                <w:rFonts w:ascii="Arial" w:hAnsi="Arial"/>
                <w:sz w:val="16"/>
              </w:rPr>
              <w:t> </w:t>
            </w:r>
            <w:r>
              <w:rPr>
                <w:rFonts w:ascii="Arial" w:hAnsi="Arial" w:hint="eastAsia"/>
                <w:sz w:val="16"/>
              </w:rPr>
              <w:t>669</w:t>
            </w:r>
          </w:p>
        </w:tc>
        <w:tc>
          <w:tcPr>
            <w:tcW w:w="1127" w:type="dxa"/>
            <w:vAlign w:val="center"/>
          </w:tcPr>
          <w:p w:rsidR="00000000" w:rsidRDefault="00000000">
            <w:pPr>
              <w:spacing w:line="160" w:lineRule="exact"/>
              <w:ind w:right="227"/>
              <w:jc w:val="right"/>
              <w:rPr>
                <w:rFonts w:ascii="Arial" w:eastAsia="Arial Unicode MS" w:hAnsi="Arial"/>
                <w:sz w:val="16"/>
              </w:rPr>
            </w:pPr>
            <w:r>
              <w:rPr>
                <w:rFonts w:ascii="Arial" w:hAnsi="Arial" w:hint="eastAsia"/>
                <w:sz w:val="16"/>
              </w:rPr>
              <w:t>53</w:t>
            </w:r>
            <w:r>
              <w:rPr>
                <w:rFonts w:ascii="Arial" w:hAnsi="Arial"/>
                <w:sz w:val="16"/>
              </w:rPr>
              <w:t> </w:t>
            </w:r>
            <w:r>
              <w:rPr>
                <w:rFonts w:ascii="Arial" w:hAnsi="Arial" w:hint="eastAsia"/>
                <w:sz w:val="16"/>
              </w:rPr>
              <w:t>912</w:t>
            </w:r>
          </w:p>
        </w:tc>
      </w:tr>
      <w:tr w:rsidR="00000000">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0" w:type="dxa"/>
            <w:left w:w="57" w:type="dxa"/>
            <w:bottom w:w="0" w:type="dxa"/>
            <w:right w:w="57" w:type="dxa"/>
          </w:tblCellMar>
        </w:tblPrEx>
        <w:trPr>
          <w:trHeight w:val="20"/>
        </w:trPr>
        <w:tc>
          <w:tcPr>
            <w:tcW w:w="6258" w:type="dxa"/>
            <w:vAlign w:val="center"/>
          </w:tcPr>
          <w:p w:rsidR="00000000" w:rsidRDefault="00000000">
            <w:pPr>
              <w:spacing w:line="160" w:lineRule="exact"/>
              <w:rPr>
                <w:rFonts w:ascii="Arial" w:eastAsia="Arial Unicode MS" w:hAnsi="Arial"/>
                <w:sz w:val="16"/>
              </w:rPr>
            </w:pPr>
            <w:r>
              <w:rPr>
                <w:rFonts w:ascii="Arial" w:hAnsi="Arial"/>
                <w:sz w:val="16"/>
              </w:rPr>
              <w:t>Рыболовство</w:t>
            </w:r>
          </w:p>
        </w:tc>
        <w:tc>
          <w:tcPr>
            <w:tcW w:w="1127" w:type="dxa"/>
            <w:vAlign w:val="center"/>
          </w:tcPr>
          <w:p w:rsidR="00000000" w:rsidRDefault="00000000">
            <w:pPr>
              <w:spacing w:line="160" w:lineRule="exact"/>
              <w:ind w:right="227"/>
              <w:jc w:val="right"/>
              <w:rPr>
                <w:rFonts w:ascii="Arial" w:eastAsia="Arial Unicode MS" w:hAnsi="Arial"/>
                <w:sz w:val="16"/>
              </w:rPr>
            </w:pPr>
            <w:r>
              <w:rPr>
                <w:rFonts w:ascii="Arial" w:hAnsi="Arial" w:hint="eastAsia"/>
                <w:sz w:val="16"/>
              </w:rPr>
              <w:t>712</w:t>
            </w:r>
          </w:p>
        </w:tc>
        <w:tc>
          <w:tcPr>
            <w:tcW w:w="1127" w:type="dxa"/>
            <w:vAlign w:val="center"/>
          </w:tcPr>
          <w:p w:rsidR="00000000" w:rsidRDefault="00000000">
            <w:pPr>
              <w:spacing w:line="160" w:lineRule="exact"/>
              <w:ind w:right="227"/>
              <w:jc w:val="right"/>
              <w:rPr>
                <w:rFonts w:ascii="Arial" w:eastAsia="Arial Unicode MS" w:hAnsi="Arial"/>
                <w:sz w:val="16"/>
              </w:rPr>
            </w:pPr>
            <w:r>
              <w:rPr>
                <w:rFonts w:ascii="Arial" w:hAnsi="Arial" w:hint="eastAsia"/>
                <w:sz w:val="16"/>
              </w:rPr>
              <w:t>652</w:t>
            </w:r>
          </w:p>
        </w:tc>
        <w:tc>
          <w:tcPr>
            <w:tcW w:w="1127" w:type="dxa"/>
            <w:vAlign w:val="center"/>
          </w:tcPr>
          <w:p w:rsidR="00000000" w:rsidRDefault="00000000">
            <w:pPr>
              <w:spacing w:line="160" w:lineRule="exact"/>
              <w:ind w:right="227"/>
              <w:jc w:val="right"/>
              <w:rPr>
                <w:rFonts w:ascii="Arial" w:eastAsia="Arial Unicode MS" w:hAnsi="Arial"/>
                <w:sz w:val="16"/>
              </w:rPr>
            </w:pPr>
            <w:r>
              <w:rPr>
                <w:rFonts w:ascii="Arial" w:hAnsi="Arial" w:hint="eastAsia"/>
                <w:sz w:val="16"/>
              </w:rPr>
              <w:t>61</w:t>
            </w:r>
          </w:p>
        </w:tc>
      </w:tr>
      <w:tr w:rsidR="00000000">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0" w:type="dxa"/>
            <w:left w:w="57" w:type="dxa"/>
            <w:bottom w:w="0" w:type="dxa"/>
            <w:right w:w="57" w:type="dxa"/>
          </w:tblCellMar>
        </w:tblPrEx>
        <w:trPr>
          <w:trHeight w:val="20"/>
        </w:trPr>
        <w:tc>
          <w:tcPr>
            <w:tcW w:w="6258" w:type="dxa"/>
            <w:vAlign w:val="center"/>
          </w:tcPr>
          <w:p w:rsidR="00000000" w:rsidRDefault="00000000">
            <w:pPr>
              <w:spacing w:line="160" w:lineRule="exact"/>
              <w:rPr>
                <w:rFonts w:ascii="Arial" w:eastAsia="Arial Unicode MS" w:hAnsi="Arial"/>
                <w:sz w:val="16"/>
              </w:rPr>
            </w:pPr>
            <w:r>
              <w:rPr>
                <w:rFonts w:ascii="Arial" w:hAnsi="Arial"/>
                <w:sz w:val="16"/>
              </w:rPr>
              <w:t>Горнодобывающая промышленность</w:t>
            </w:r>
          </w:p>
        </w:tc>
        <w:tc>
          <w:tcPr>
            <w:tcW w:w="1127" w:type="dxa"/>
            <w:vAlign w:val="center"/>
          </w:tcPr>
          <w:p w:rsidR="00000000" w:rsidRDefault="00000000">
            <w:pPr>
              <w:spacing w:line="160" w:lineRule="exact"/>
              <w:ind w:right="227"/>
              <w:jc w:val="right"/>
              <w:rPr>
                <w:rFonts w:ascii="Arial" w:eastAsia="Arial Unicode MS" w:hAnsi="Arial"/>
                <w:sz w:val="16"/>
              </w:rPr>
            </w:pPr>
            <w:r>
              <w:rPr>
                <w:rFonts w:ascii="Arial" w:hAnsi="Arial" w:hint="eastAsia"/>
                <w:sz w:val="16"/>
              </w:rPr>
              <w:t>6</w:t>
            </w:r>
            <w:r>
              <w:rPr>
                <w:rFonts w:ascii="Arial" w:hAnsi="Arial"/>
                <w:sz w:val="16"/>
              </w:rPr>
              <w:t> </w:t>
            </w:r>
            <w:r>
              <w:rPr>
                <w:rFonts w:ascii="Arial" w:hAnsi="Arial" w:hint="eastAsia"/>
                <w:sz w:val="16"/>
              </w:rPr>
              <w:t>937</w:t>
            </w:r>
          </w:p>
        </w:tc>
        <w:tc>
          <w:tcPr>
            <w:tcW w:w="1127" w:type="dxa"/>
            <w:vAlign w:val="center"/>
          </w:tcPr>
          <w:p w:rsidR="00000000" w:rsidRDefault="00000000">
            <w:pPr>
              <w:spacing w:line="160" w:lineRule="exact"/>
              <w:ind w:right="227"/>
              <w:jc w:val="right"/>
              <w:rPr>
                <w:rFonts w:ascii="Arial" w:eastAsia="Arial Unicode MS" w:hAnsi="Arial"/>
                <w:sz w:val="16"/>
              </w:rPr>
            </w:pPr>
            <w:r>
              <w:rPr>
                <w:rFonts w:ascii="Arial" w:hAnsi="Arial" w:hint="eastAsia"/>
                <w:sz w:val="16"/>
              </w:rPr>
              <w:t>6</w:t>
            </w:r>
            <w:r>
              <w:rPr>
                <w:rFonts w:ascii="Arial" w:hAnsi="Arial"/>
                <w:sz w:val="16"/>
              </w:rPr>
              <w:t> </w:t>
            </w:r>
            <w:r>
              <w:rPr>
                <w:rFonts w:ascii="Arial" w:hAnsi="Arial" w:hint="eastAsia"/>
                <w:sz w:val="16"/>
              </w:rPr>
              <w:t>471</w:t>
            </w:r>
          </w:p>
        </w:tc>
        <w:tc>
          <w:tcPr>
            <w:tcW w:w="1127" w:type="dxa"/>
            <w:vAlign w:val="center"/>
          </w:tcPr>
          <w:p w:rsidR="00000000" w:rsidRDefault="00000000">
            <w:pPr>
              <w:spacing w:line="160" w:lineRule="exact"/>
              <w:ind w:right="227"/>
              <w:jc w:val="right"/>
              <w:rPr>
                <w:rFonts w:ascii="Arial" w:eastAsia="Arial Unicode MS" w:hAnsi="Arial"/>
                <w:sz w:val="16"/>
              </w:rPr>
            </w:pPr>
            <w:r>
              <w:rPr>
                <w:rFonts w:ascii="Arial" w:hAnsi="Arial" w:hint="eastAsia"/>
                <w:sz w:val="16"/>
              </w:rPr>
              <w:t>466</w:t>
            </w:r>
          </w:p>
        </w:tc>
      </w:tr>
      <w:tr w:rsidR="00000000">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0" w:type="dxa"/>
            <w:left w:w="57" w:type="dxa"/>
            <w:bottom w:w="0" w:type="dxa"/>
            <w:right w:w="57" w:type="dxa"/>
          </w:tblCellMar>
        </w:tblPrEx>
        <w:trPr>
          <w:trHeight w:val="20"/>
        </w:trPr>
        <w:tc>
          <w:tcPr>
            <w:tcW w:w="6258" w:type="dxa"/>
            <w:vAlign w:val="center"/>
          </w:tcPr>
          <w:p w:rsidR="00000000" w:rsidRDefault="00000000">
            <w:pPr>
              <w:spacing w:line="160" w:lineRule="exact"/>
              <w:rPr>
                <w:rFonts w:ascii="Arial" w:eastAsia="Arial Unicode MS" w:hAnsi="Arial"/>
                <w:sz w:val="16"/>
              </w:rPr>
            </w:pPr>
            <w:r>
              <w:rPr>
                <w:rFonts w:ascii="Arial" w:hAnsi="Arial"/>
                <w:sz w:val="16"/>
              </w:rPr>
              <w:t>Перерабатывающая промышленность</w:t>
            </w:r>
          </w:p>
        </w:tc>
        <w:tc>
          <w:tcPr>
            <w:tcW w:w="1127" w:type="dxa"/>
            <w:vAlign w:val="center"/>
          </w:tcPr>
          <w:p w:rsidR="00000000" w:rsidRDefault="00000000">
            <w:pPr>
              <w:spacing w:line="160" w:lineRule="exact"/>
              <w:ind w:right="227"/>
              <w:jc w:val="right"/>
              <w:rPr>
                <w:rFonts w:ascii="Arial" w:eastAsia="Arial Unicode MS" w:hAnsi="Arial"/>
                <w:sz w:val="16"/>
              </w:rPr>
            </w:pPr>
            <w:r>
              <w:rPr>
                <w:rFonts w:ascii="Arial" w:hAnsi="Arial" w:hint="eastAsia"/>
                <w:sz w:val="16"/>
              </w:rPr>
              <w:t>132</w:t>
            </w:r>
            <w:r>
              <w:rPr>
                <w:rFonts w:ascii="Arial" w:hAnsi="Arial"/>
                <w:sz w:val="16"/>
              </w:rPr>
              <w:t> </w:t>
            </w:r>
            <w:r>
              <w:rPr>
                <w:rFonts w:ascii="Arial" w:hAnsi="Arial" w:hint="eastAsia"/>
                <w:sz w:val="16"/>
              </w:rPr>
              <w:t>405</w:t>
            </w:r>
          </w:p>
        </w:tc>
        <w:tc>
          <w:tcPr>
            <w:tcW w:w="1127" w:type="dxa"/>
            <w:vAlign w:val="center"/>
          </w:tcPr>
          <w:p w:rsidR="00000000" w:rsidRDefault="00000000">
            <w:pPr>
              <w:spacing w:line="160" w:lineRule="exact"/>
              <w:ind w:right="227"/>
              <w:jc w:val="right"/>
              <w:rPr>
                <w:rFonts w:ascii="Arial" w:eastAsia="Arial Unicode MS" w:hAnsi="Arial"/>
                <w:sz w:val="16"/>
              </w:rPr>
            </w:pPr>
            <w:r>
              <w:rPr>
                <w:rFonts w:ascii="Arial" w:hAnsi="Arial" w:hint="eastAsia"/>
                <w:sz w:val="16"/>
              </w:rPr>
              <w:t>73</w:t>
            </w:r>
            <w:r>
              <w:rPr>
                <w:rFonts w:ascii="Arial" w:hAnsi="Arial"/>
                <w:sz w:val="16"/>
              </w:rPr>
              <w:t> </w:t>
            </w:r>
            <w:r>
              <w:rPr>
                <w:rFonts w:ascii="Arial" w:hAnsi="Arial" w:hint="eastAsia"/>
                <w:sz w:val="16"/>
              </w:rPr>
              <w:t>142</w:t>
            </w:r>
          </w:p>
        </w:tc>
        <w:tc>
          <w:tcPr>
            <w:tcW w:w="1127" w:type="dxa"/>
            <w:vAlign w:val="center"/>
          </w:tcPr>
          <w:p w:rsidR="00000000" w:rsidRDefault="00000000">
            <w:pPr>
              <w:spacing w:line="160" w:lineRule="exact"/>
              <w:ind w:right="227"/>
              <w:jc w:val="right"/>
              <w:rPr>
                <w:rFonts w:ascii="Arial" w:eastAsia="Arial Unicode MS" w:hAnsi="Arial"/>
                <w:sz w:val="16"/>
              </w:rPr>
            </w:pPr>
            <w:r>
              <w:rPr>
                <w:rFonts w:ascii="Arial" w:hAnsi="Arial" w:hint="eastAsia"/>
                <w:sz w:val="16"/>
              </w:rPr>
              <w:t>59</w:t>
            </w:r>
            <w:r>
              <w:rPr>
                <w:rFonts w:ascii="Arial" w:hAnsi="Arial"/>
                <w:sz w:val="16"/>
              </w:rPr>
              <w:t> </w:t>
            </w:r>
            <w:r>
              <w:rPr>
                <w:rFonts w:ascii="Arial" w:hAnsi="Arial" w:hint="eastAsia"/>
                <w:sz w:val="16"/>
              </w:rPr>
              <w:t>263</w:t>
            </w:r>
          </w:p>
        </w:tc>
      </w:tr>
      <w:tr w:rsidR="00000000">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0" w:type="dxa"/>
            <w:left w:w="57" w:type="dxa"/>
            <w:bottom w:w="0" w:type="dxa"/>
            <w:right w:w="57" w:type="dxa"/>
          </w:tblCellMar>
        </w:tblPrEx>
        <w:trPr>
          <w:trHeight w:val="20"/>
        </w:trPr>
        <w:tc>
          <w:tcPr>
            <w:tcW w:w="6258" w:type="dxa"/>
            <w:vAlign w:val="center"/>
          </w:tcPr>
          <w:p w:rsidR="00000000" w:rsidRDefault="00000000">
            <w:pPr>
              <w:spacing w:line="160" w:lineRule="exact"/>
              <w:rPr>
                <w:rFonts w:ascii="Arial" w:eastAsia="Arial Unicode MS" w:hAnsi="Arial"/>
                <w:sz w:val="16"/>
              </w:rPr>
            </w:pPr>
            <w:r>
              <w:rPr>
                <w:rFonts w:ascii="Arial" w:hAnsi="Arial"/>
                <w:sz w:val="16"/>
              </w:rPr>
              <w:t>Электро-, газо- и водоснабжение</w:t>
            </w:r>
          </w:p>
        </w:tc>
        <w:tc>
          <w:tcPr>
            <w:tcW w:w="1127" w:type="dxa"/>
            <w:vAlign w:val="center"/>
          </w:tcPr>
          <w:p w:rsidR="00000000" w:rsidRDefault="00000000">
            <w:pPr>
              <w:spacing w:line="160" w:lineRule="exact"/>
              <w:ind w:right="227"/>
              <w:jc w:val="right"/>
              <w:rPr>
                <w:rFonts w:ascii="Arial" w:eastAsia="Arial Unicode MS" w:hAnsi="Arial"/>
                <w:sz w:val="16"/>
              </w:rPr>
            </w:pPr>
            <w:r>
              <w:rPr>
                <w:rFonts w:ascii="Arial" w:hAnsi="Arial" w:hint="eastAsia"/>
                <w:sz w:val="16"/>
              </w:rPr>
              <w:t>14</w:t>
            </w:r>
            <w:r>
              <w:rPr>
                <w:rFonts w:ascii="Arial" w:hAnsi="Arial"/>
                <w:sz w:val="16"/>
              </w:rPr>
              <w:t> </w:t>
            </w:r>
            <w:r>
              <w:rPr>
                <w:rFonts w:ascii="Arial" w:hAnsi="Arial" w:hint="eastAsia"/>
                <w:sz w:val="16"/>
              </w:rPr>
              <w:t>769</w:t>
            </w:r>
          </w:p>
        </w:tc>
        <w:tc>
          <w:tcPr>
            <w:tcW w:w="1127" w:type="dxa"/>
            <w:vAlign w:val="center"/>
          </w:tcPr>
          <w:p w:rsidR="00000000" w:rsidRDefault="00000000">
            <w:pPr>
              <w:spacing w:line="160" w:lineRule="exact"/>
              <w:ind w:right="227"/>
              <w:jc w:val="right"/>
              <w:rPr>
                <w:rFonts w:ascii="Arial" w:eastAsia="Arial Unicode MS" w:hAnsi="Arial"/>
                <w:sz w:val="16"/>
              </w:rPr>
            </w:pPr>
            <w:r>
              <w:rPr>
                <w:rFonts w:ascii="Arial" w:hAnsi="Arial" w:hint="eastAsia"/>
                <w:sz w:val="16"/>
              </w:rPr>
              <w:t>12</w:t>
            </w:r>
            <w:r>
              <w:rPr>
                <w:rFonts w:ascii="Arial" w:hAnsi="Arial"/>
                <w:sz w:val="16"/>
              </w:rPr>
              <w:t> </w:t>
            </w:r>
            <w:r>
              <w:rPr>
                <w:rFonts w:ascii="Arial" w:hAnsi="Arial" w:hint="eastAsia"/>
                <w:sz w:val="16"/>
              </w:rPr>
              <w:t>732</w:t>
            </w:r>
          </w:p>
        </w:tc>
        <w:tc>
          <w:tcPr>
            <w:tcW w:w="1127" w:type="dxa"/>
            <w:vAlign w:val="center"/>
          </w:tcPr>
          <w:p w:rsidR="00000000" w:rsidRDefault="00000000">
            <w:pPr>
              <w:spacing w:line="160" w:lineRule="exact"/>
              <w:ind w:right="227"/>
              <w:jc w:val="right"/>
              <w:rPr>
                <w:rFonts w:ascii="Arial" w:eastAsia="Arial Unicode MS" w:hAnsi="Arial"/>
                <w:sz w:val="16"/>
              </w:rPr>
            </w:pPr>
            <w:r>
              <w:rPr>
                <w:rFonts w:ascii="Arial" w:hAnsi="Arial" w:hint="eastAsia"/>
                <w:sz w:val="16"/>
              </w:rPr>
              <w:t>2</w:t>
            </w:r>
            <w:r>
              <w:rPr>
                <w:rFonts w:ascii="Arial" w:hAnsi="Arial"/>
                <w:sz w:val="16"/>
              </w:rPr>
              <w:t> </w:t>
            </w:r>
            <w:r>
              <w:rPr>
                <w:rFonts w:ascii="Arial" w:hAnsi="Arial" w:hint="eastAsia"/>
                <w:sz w:val="16"/>
              </w:rPr>
              <w:t>037</w:t>
            </w:r>
          </w:p>
        </w:tc>
      </w:tr>
      <w:tr w:rsidR="00000000">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0" w:type="dxa"/>
            <w:left w:w="57" w:type="dxa"/>
            <w:bottom w:w="0" w:type="dxa"/>
            <w:right w:w="57" w:type="dxa"/>
          </w:tblCellMar>
        </w:tblPrEx>
        <w:trPr>
          <w:trHeight w:val="20"/>
        </w:trPr>
        <w:tc>
          <w:tcPr>
            <w:tcW w:w="6258" w:type="dxa"/>
            <w:vAlign w:val="center"/>
          </w:tcPr>
          <w:p w:rsidR="00000000" w:rsidRDefault="00000000">
            <w:pPr>
              <w:spacing w:line="160" w:lineRule="exact"/>
              <w:rPr>
                <w:rFonts w:ascii="Arial" w:eastAsia="Arial Unicode MS" w:hAnsi="Arial"/>
                <w:sz w:val="16"/>
              </w:rPr>
            </w:pPr>
            <w:r>
              <w:rPr>
                <w:rFonts w:ascii="Arial" w:hAnsi="Arial"/>
                <w:sz w:val="16"/>
              </w:rPr>
              <w:t>Строительство</w:t>
            </w:r>
          </w:p>
        </w:tc>
        <w:tc>
          <w:tcPr>
            <w:tcW w:w="1127" w:type="dxa"/>
            <w:vAlign w:val="center"/>
          </w:tcPr>
          <w:p w:rsidR="00000000" w:rsidRDefault="00000000">
            <w:pPr>
              <w:spacing w:line="160" w:lineRule="exact"/>
              <w:ind w:right="227"/>
              <w:jc w:val="right"/>
              <w:rPr>
                <w:rFonts w:ascii="Arial" w:eastAsia="Arial Unicode MS" w:hAnsi="Arial"/>
                <w:sz w:val="16"/>
              </w:rPr>
            </w:pPr>
            <w:r>
              <w:rPr>
                <w:rFonts w:ascii="Arial" w:hAnsi="Arial" w:hint="eastAsia"/>
                <w:sz w:val="16"/>
              </w:rPr>
              <w:t>32</w:t>
            </w:r>
            <w:r>
              <w:rPr>
                <w:rFonts w:ascii="Arial" w:hAnsi="Arial"/>
                <w:sz w:val="16"/>
              </w:rPr>
              <w:t> </w:t>
            </w:r>
            <w:r>
              <w:rPr>
                <w:rFonts w:ascii="Arial" w:hAnsi="Arial" w:hint="eastAsia"/>
                <w:sz w:val="16"/>
              </w:rPr>
              <w:t>806</w:t>
            </w:r>
          </w:p>
        </w:tc>
        <w:tc>
          <w:tcPr>
            <w:tcW w:w="1127" w:type="dxa"/>
            <w:vAlign w:val="center"/>
          </w:tcPr>
          <w:p w:rsidR="00000000" w:rsidRDefault="00000000">
            <w:pPr>
              <w:spacing w:line="160" w:lineRule="exact"/>
              <w:ind w:right="227"/>
              <w:jc w:val="right"/>
              <w:rPr>
                <w:rFonts w:ascii="Arial" w:eastAsia="Arial Unicode MS" w:hAnsi="Arial"/>
                <w:sz w:val="16"/>
              </w:rPr>
            </w:pPr>
            <w:r>
              <w:rPr>
                <w:rFonts w:ascii="Arial" w:hAnsi="Arial" w:hint="eastAsia"/>
                <w:sz w:val="16"/>
              </w:rPr>
              <w:t>29</w:t>
            </w:r>
            <w:r>
              <w:rPr>
                <w:rFonts w:ascii="Arial" w:hAnsi="Arial"/>
                <w:sz w:val="16"/>
              </w:rPr>
              <w:t> </w:t>
            </w:r>
            <w:r>
              <w:rPr>
                <w:rFonts w:ascii="Arial" w:hAnsi="Arial" w:hint="eastAsia"/>
                <w:sz w:val="16"/>
              </w:rPr>
              <w:t>923</w:t>
            </w:r>
          </w:p>
        </w:tc>
        <w:tc>
          <w:tcPr>
            <w:tcW w:w="1127" w:type="dxa"/>
            <w:vAlign w:val="center"/>
          </w:tcPr>
          <w:p w:rsidR="00000000" w:rsidRDefault="00000000">
            <w:pPr>
              <w:spacing w:line="160" w:lineRule="exact"/>
              <w:ind w:right="227"/>
              <w:jc w:val="right"/>
              <w:rPr>
                <w:rFonts w:ascii="Arial" w:eastAsia="Arial Unicode MS" w:hAnsi="Arial"/>
                <w:sz w:val="16"/>
              </w:rPr>
            </w:pPr>
            <w:r>
              <w:rPr>
                <w:rFonts w:ascii="Arial" w:hAnsi="Arial" w:hint="eastAsia"/>
                <w:sz w:val="16"/>
              </w:rPr>
              <w:t>2</w:t>
            </w:r>
            <w:r>
              <w:rPr>
                <w:rFonts w:ascii="Arial" w:hAnsi="Arial"/>
                <w:sz w:val="16"/>
              </w:rPr>
              <w:t> </w:t>
            </w:r>
            <w:r>
              <w:rPr>
                <w:rFonts w:ascii="Arial" w:hAnsi="Arial" w:hint="eastAsia"/>
                <w:sz w:val="16"/>
              </w:rPr>
              <w:t>882</w:t>
            </w:r>
          </w:p>
        </w:tc>
      </w:tr>
      <w:tr w:rsidR="00000000">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0" w:type="dxa"/>
            <w:left w:w="57" w:type="dxa"/>
            <w:bottom w:w="0" w:type="dxa"/>
            <w:right w:w="57" w:type="dxa"/>
          </w:tblCellMar>
        </w:tblPrEx>
        <w:trPr>
          <w:trHeight w:val="20"/>
        </w:trPr>
        <w:tc>
          <w:tcPr>
            <w:tcW w:w="6258" w:type="dxa"/>
            <w:vAlign w:val="center"/>
          </w:tcPr>
          <w:p w:rsidR="00000000" w:rsidRDefault="00000000">
            <w:pPr>
              <w:spacing w:line="160" w:lineRule="exact"/>
              <w:rPr>
                <w:rFonts w:ascii="Arial" w:eastAsia="Arial Unicode MS" w:hAnsi="Arial"/>
                <w:spacing w:val="-4"/>
                <w:sz w:val="16"/>
              </w:rPr>
            </w:pPr>
            <w:r>
              <w:rPr>
                <w:rFonts w:ascii="Arial" w:hAnsi="Arial"/>
                <w:spacing w:val="-4"/>
                <w:sz w:val="16"/>
              </w:rPr>
              <w:t>Оптовая и розничная торговля, ремонт автомобилей, ремонт мотоциклов, а также ремонт предметов личного пользования или используемых в домохозяйстве</w:t>
            </w:r>
          </w:p>
        </w:tc>
        <w:tc>
          <w:tcPr>
            <w:tcW w:w="1127" w:type="dxa"/>
            <w:vAlign w:val="center"/>
          </w:tcPr>
          <w:p w:rsidR="00000000" w:rsidRDefault="00000000">
            <w:pPr>
              <w:spacing w:line="160" w:lineRule="exact"/>
              <w:ind w:right="227"/>
              <w:jc w:val="right"/>
              <w:rPr>
                <w:rFonts w:ascii="Arial" w:eastAsia="Arial Unicode MS" w:hAnsi="Arial"/>
                <w:sz w:val="16"/>
              </w:rPr>
            </w:pPr>
            <w:r>
              <w:rPr>
                <w:rFonts w:ascii="Arial" w:hAnsi="Arial" w:hint="eastAsia"/>
                <w:sz w:val="16"/>
              </w:rPr>
              <w:t>64</w:t>
            </w:r>
            <w:r>
              <w:rPr>
                <w:rFonts w:ascii="Arial" w:hAnsi="Arial"/>
                <w:sz w:val="16"/>
              </w:rPr>
              <w:t> </w:t>
            </w:r>
            <w:r>
              <w:rPr>
                <w:rFonts w:ascii="Arial" w:hAnsi="Arial" w:hint="eastAsia"/>
                <w:sz w:val="16"/>
              </w:rPr>
              <w:t>265</w:t>
            </w:r>
          </w:p>
        </w:tc>
        <w:tc>
          <w:tcPr>
            <w:tcW w:w="1127" w:type="dxa"/>
            <w:vAlign w:val="center"/>
          </w:tcPr>
          <w:p w:rsidR="00000000" w:rsidRDefault="00000000">
            <w:pPr>
              <w:spacing w:line="160" w:lineRule="exact"/>
              <w:ind w:right="227"/>
              <w:jc w:val="right"/>
              <w:rPr>
                <w:rFonts w:ascii="Arial" w:eastAsia="Arial Unicode MS" w:hAnsi="Arial"/>
                <w:sz w:val="16"/>
              </w:rPr>
            </w:pPr>
            <w:r>
              <w:rPr>
                <w:rFonts w:ascii="Arial" w:hAnsi="Arial" w:hint="eastAsia"/>
                <w:sz w:val="16"/>
              </w:rPr>
              <w:t>39</w:t>
            </w:r>
            <w:r>
              <w:rPr>
                <w:rFonts w:ascii="Arial" w:hAnsi="Arial"/>
                <w:sz w:val="16"/>
              </w:rPr>
              <w:t> </w:t>
            </w:r>
            <w:r>
              <w:rPr>
                <w:rFonts w:ascii="Arial" w:hAnsi="Arial" w:hint="eastAsia"/>
                <w:sz w:val="16"/>
              </w:rPr>
              <w:t>427</w:t>
            </w:r>
          </w:p>
        </w:tc>
        <w:tc>
          <w:tcPr>
            <w:tcW w:w="1127" w:type="dxa"/>
            <w:vAlign w:val="center"/>
          </w:tcPr>
          <w:p w:rsidR="00000000" w:rsidRDefault="00000000">
            <w:pPr>
              <w:spacing w:line="160" w:lineRule="exact"/>
              <w:ind w:right="227"/>
              <w:jc w:val="right"/>
              <w:rPr>
                <w:rFonts w:ascii="Arial" w:eastAsia="Arial Unicode MS" w:hAnsi="Arial"/>
                <w:sz w:val="16"/>
              </w:rPr>
            </w:pPr>
            <w:r>
              <w:rPr>
                <w:rFonts w:ascii="Arial" w:hAnsi="Arial" w:hint="eastAsia"/>
                <w:sz w:val="16"/>
              </w:rPr>
              <w:t>24</w:t>
            </w:r>
            <w:r>
              <w:rPr>
                <w:rFonts w:ascii="Arial" w:hAnsi="Arial"/>
                <w:sz w:val="16"/>
              </w:rPr>
              <w:t> </w:t>
            </w:r>
            <w:r>
              <w:rPr>
                <w:rFonts w:ascii="Arial" w:hAnsi="Arial" w:hint="eastAsia"/>
                <w:sz w:val="16"/>
              </w:rPr>
              <w:t>838</w:t>
            </w:r>
          </w:p>
        </w:tc>
      </w:tr>
      <w:tr w:rsidR="00000000">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0" w:type="dxa"/>
            <w:left w:w="57" w:type="dxa"/>
            <w:bottom w:w="0" w:type="dxa"/>
            <w:right w:w="57" w:type="dxa"/>
          </w:tblCellMar>
        </w:tblPrEx>
        <w:trPr>
          <w:trHeight w:val="20"/>
        </w:trPr>
        <w:tc>
          <w:tcPr>
            <w:tcW w:w="6258" w:type="dxa"/>
            <w:vAlign w:val="center"/>
          </w:tcPr>
          <w:p w:rsidR="00000000" w:rsidRDefault="00000000">
            <w:pPr>
              <w:spacing w:line="160" w:lineRule="exact"/>
              <w:rPr>
                <w:rFonts w:ascii="Arial" w:eastAsia="Arial Unicode MS" w:hAnsi="Arial"/>
                <w:sz w:val="16"/>
              </w:rPr>
            </w:pPr>
            <w:r>
              <w:rPr>
                <w:rFonts w:ascii="Arial" w:hAnsi="Arial"/>
                <w:sz w:val="16"/>
              </w:rPr>
              <w:t>Отели и рестораны</w:t>
            </w:r>
          </w:p>
        </w:tc>
        <w:tc>
          <w:tcPr>
            <w:tcW w:w="1127" w:type="dxa"/>
            <w:vAlign w:val="center"/>
          </w:tcPr>
          <w:p w:rsidR="00000000" w:rsidRDefault="00000000">
            <w:pPr>
              <w:spacing w:line="160" w:lineRule="exact"/>
              <w:ind w:right="227"/>
              <w:jc w:val="right"/>
              <w:rPr>
                <w:rFonts w:ascii="Arial" w:eastAsia="Arial Unicode MS" w:hAnsi="Arial"/>
                <w:sz w:val="16"/>
              </w:rPr>
            </w:pPr>
            <w:r>
              <w:rPr>
                <w:rFonts w:ascii="Arial" w:hAnsi="Arial" w:hint="eastAsia"/>
                <w:sz w:val="16"/>
              </w:rPr>
              <w:t>11</w:t>
            </w:r>
            <w:r>
              <w:rPr>
                <w:rFonts w:ascii="Arial" w:hAnsi="Arial"/>
                <w:sz w:val="16"/>
              </w:rPr>
              <w:t> </w:t>
            </w:r>
            <w:r>
              <w:rPr>
                <w:rFonts w:ascii="Arial" w:hAnsi="Arial" w:hint="eastAsia"/>
                <w:sz w:val="16"/>
              </w:rPr>
              <w:t>230</w:t>
            </w:r>
          </w:p>
        </w:tc>
        <w:tc>
          <w:tcPr>
            <w:tcW w:w="1127" w:type="dxa"/>
            <w:vAlign w:val="center"/>
          </w:tcPr>
          <w:p w:rsidR="00000000" w:rsidRDefault="00000000">
            <w:pPr>
              <w:spacing w:line="160" w:lineRule="exact"/>
              <w:ind w:right="227"/>
              <w:jc w:val="right"/>
              <w:rPr>
                <w:rFonts w:ascii="Arial" w:eastAsia="Arial Unicode MS" w:hAnsi="Arial"/>
                <w:sz w:val="16"/>
              </w:rPr>
            </w:pPr>
            <w:r>
              <w:rPr>
                <w:rFonts w:ascii="Arial" w:hAnsi="Arial" w:hint="eastAsia"/>
                <w:sz w:val="16"/>
              </w:rPr>
              <w:t>7</w:t>
            </w:r>
            <w:r>
              <w:rPr>
                <w:rFonts w:ascii="Arial" w:hAnsi="Arial"/>
                <w:sz w:val="16"/>
              </w:rPr>
              <w:t> </w:t>
            </w:r>
            <w:r>
              <w:rPr>
                <w:rFonts w:ascii="Arial" w:hAnsi="Arial" w:hint="eastAsia"/>
                <w:sz w:val="16"/>
              </w:rPr>
              <w:t>279</w:t>
            </w:r>
          </w:p>
        </w:tc>
        <w:tc>
          <w:tcPr>
            <w:tcW w:w="1127" w:type="dxa"/>
            <w:vAlign w:val="center"/>
          </w:tcPr>
          <w:p w:rsidR="00000000" w:rsidRDefault="00000000">
            <w:pPr>
              <w:spacing w:line="160" w:lineRule="exact"/>
              <w:ind w:right="227"/>
              <w:jc w:val="right"/>
              <w:rPr>
                <w:rFonts w:ascii="Arial" w:eastAsia="Arial Unicode MS" w:hAnsi="Arial"/>
                <w:sz w:val="16"/>
              </w:rPr>
            </w:pPr>
            <w:r>
              <w:rPr>
                <w:rFonts w:ascii="Arial" w:hAnsi="Arial" w:hint="eastAsia"/>
                <w:sz w:val="16"/>
              </w:rPr>
              <w:t>3</w:t>
            </w:r>
            <w:r>
              <w:rPr>
                <w:rFonts w:ascii="Arial" w:hAnsi="Arial"/>
                <w:sz w:val="16"/>
              </w:rPr>
              <w:t> </w:t>
            </w:r>
            <w:r>
              <w:rPr>
                <w:rFonts w:ascii="Arial" w:hAnsi="Arial" w:hint="eastAsia"/>
                <w:sz w:val="16"/>
              </w:rPr>
              <w:t>951</w:t>
            </w:r>
          </w:p>
        </w:tc>
      </w:tr>
      <w:tr w:rsidR="00000000">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0" w:type="dxa"/>
            <w:left w:w="57" w:type="dxa"/>
            <w:bottom w:w="0" w:type="dxa"/>
            <w:right w:w="57" w:type="dxa"/>
          </w:tblCellMar>
        </w:tblPrEx>
        <w:trPr>
          <w:trHeight w:val="20"/>
        </w:trPr>
        <w:tc>
          <w:tcPr>
            <w:tcW w:w="6258" w:type="dxa"/>
            <w:vAlign w:val="center"/>
          </w:tcPr>
          <w:p w:rsidR="00000000" w:rsidRDefault="00000000">
            <w:pPr>
              <w:spacing w:line="160" w:lineRule="exact"/>
              <w:rPr>
                <w:rFonts w:ascii="Arial" w:eastAsia="Arial Unicode MS" w:hAnsi="Arial"/>
                <w:sz w:val="16"/>
              </w:rPr>
            </w:pPr>
            <w:r>
              <w:rPr>
                <w:rFonts w:ascii="Arial" w:hAnsi="Arial"/>
                <w:sz w:val="16"/>
              </w:rPr>
              <w:t>Транспорт, коммуникации и логистика</w:t>
            </w:r>
          </w:p>
        </w:tc>
        <w:tc>
          <w:tcPr>
            <w:tcW w:w="1127" w:type="dxa"/>
            <w:vAlign w:val="center"/>
          </w:tcPr>
          <w:p w:rsidR="00000000" w:rsidRDefault="00000000">
            <w:pPr>
              <w:spacing w:line="160" w:lineRule="exact"/>
              <w:ind w:right="227"/>
              <w:jc w:val="right"/>
              <w:rPr>
                <w:rFonts w:ascii="Arial" w:eastAsia="Arial Unicode MS" w:hAnsi="Arial"/>
                <w:sz w:val="16"/>
              </w:rPr>
            </w:pPr>
            <w:r>
              <w:rPr>
                <w:rFonts w:ascii="Arial" w:hAnsi="Arial" w:hint="eastAsia"/>
                <w:sz w:val="16"/>
              </w:rPr>
              <w:t>32</w:t>
            </w:r>
            <w:r>
              <w:rPr>
                <w:rFonts w:ascii="Arial" w:hAnsi="Arial"/>
                <w:sz w:val="16"/>
              </w:rPr>
              <w:t> </w:t>
            </w:r>
            <w:r>
              <w:rPr>
                <w:rFonts w:ascii="Arial" w:hAnsi="Arial" w:hint="eastAsia"/>
                <w:sz w:val="16"/>
              </w:rPr>
              <w:t>595</w:t>
            </w:r>
          </w:p>
        </w:tc>
        <w:tc>
          <w:tcPr>
            <w:tcW w:w="1127" w:type="dxa"/>
            <w:vAlign w:val="center"/>
          </w:tcPr>
          <w:p w:rsidR="00000000" w:rsidRDefault="00000000">
            <w:pPr>
              <w:spacing w:line="160" w:lineRule="exact"/>
              <w:ind w:right="227"/>
              <w:jc w:val="right"/>
              <w:rPr>
                <w:rFonts w:ascii="Arial" w:eastAsia="Arial Unicode MS" w:hAnsi="Arial"/>
                <w:sz w:val="16"/>
              </w:rPr>
            </w:pPr>
            <w:r>
              <w:rPr>
                <w:rFonts w:ascii="Arial" w:hAnsi="Arial" w:hint="eastAsia"/>
                <w:sz w:val="16"/>
              </w:rPr>
              <w:t>26</w:t>
            </w:r>
            <w:r>
              <w:rPr>
                <w:rFonts w:ascii="Arial" w:hAnsi="Arial"/>
                <w:sz w:val="16"/>
              </w:rPr>
              <w:t> </w:t>
            </w:r>
            <w:r>
              <w:rPr>
                <w:rFonts w:ascii="Arial" w:hAnsi="Arial" w:hint="eastAsia"/>
                <w:sz w:val="16"/>
              </w:rPr>
              <w:t>248</w:t>
            </w:r>
          </w:p>
        </w:tc>
        <w:tc>
          <w:tcPr>
            <w:tcW w:w="1127" w:type="dxa"/>
            <w:vAlign w:val="center"/>
          </w:tcPr>
          <w:p w:rsidR="00000000" w:rsidRDefault="00000000">
            <w:pPr>
              <w:spacing w:line="160" w:lineRule="exact"/>
              <w:ind w:right="227"/>
              <w:jc w:val="right"/>
              <w:rPr>
                <w:rFonts w:ascii="Arial" w:eastAsia="Arial Unicode MS" w:hAnsi="Arial"/>
                <w:sz w:val="16"/>
              </w:rPr>
            </w:pPr>
            <w:r>
              <w:rPr>
                <w:rFonts w:ascii="Arial" w:hAnsi="Arial" w:hint="eastAsia"/>
                <w:sz w:val="16"/>
              </w:rPr>
              <w:t>6</w:t>
            </w:r>
            <w:r>
              <w:rPr>
                <w:rFonts w:ascii="Arial" w:hAnsi="Arial"/>
                <w:sz w:val="16"/>
              </w:rPr>
              <w:t> </w:t>
            </w:r>
            <w:r>
              <w:rPr>
                <w:rFonts w:ascii="Arial" w:hAnsi="Arial" w:hint="eastAsia"/>
                <w:sz w:val="16"/>
              </w:rPr>
              <w:t>347</w:t>
            </w:r>
          </w:p>
        </w:tc>
      </w:tr>
      <w:tr w:rsidR="00000000">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0" w:type="dxa"/>
            <w:left w:w="57" w:type="dxa"/>
            <w:bottom w:w="0" w:type="dxa"/>
            <w:right w:w="57" w:type="dxa"/>
          </w:tblCellMar>
        </w:tblPrEx>
        <w:trPr>
          <w:trHeight w:val="20"/>
        </w:trPr>
        <w:tc>
          <w:tcPr>
            <w:tcW w:w="6258" w:type="dxa"/>
            <w:vAlign w:val="center"/>
          </w:tcPr>
          <w:p w:rsidR="00000000" w:rsidRDefault="00000000">
            <w:pPr>
              <w:spacing w:line="160" w:lineRule="exact"/>
              <w:rPr>
                <w:rFonts w:ascii="Arial" w:eastAsia="Arial Unicode MS" w:hAnsi="Arial"/>
                <w:sz w:val="16"/>
              </w:rPr>
            </w:pPr>
            <w:r>
              <w:rPr>
                <w:rFonts w:ascii="Arial" w:hAnsi="Arial"/>
                <w:sz w:val="16"/>
              </w:rPr>
              <w:t>Финансовая сфера</w:t>
            </w:r>
          </w:p>
        </w:tc>
        <w:tc>
          <w:tcPr>
            <w:tcW w:w="1127" w:type="dxa"/>
            <w:vAlign w:val="center"/>
          </w:tcPr>
          <w:p w:rsidR="00000000" w:rsidRDefault="00000000">
            <w:pPr>
              <w:spacing w:line="160" w:lineRule="exact"/>
              <w:ind w:right="227"/>
              <w:jc w:val="right"/>
              <w:rPr>
                <w:rFonts w:ascii="Arial" w:eastAsia="Arial Unicode MS" w:hAnsi="Arial"/>
                <w:sz w:val="16"/>
              </w:rPr>
            </w:pPr>
            <w:r>
              <w:rPr>
                <w:rFonts w:ascii="Arial" w:hAnsi="Arial" w:hint="eastAsia"/>
                <w:sz w:val="16"/>
              </w:rPr>
              <w:t>8</w:t>
            </w:r>
            <w:r>
              <w:rPr>
                <w:rFonts w:ascii="Arial" w:hAnsi="Arial"/>
                <w:sz w:val="16"/>
              </w:rPr>
              <w:t> </w:t>
            </w:r>
            <w:r>
              <w:rPr>
                <w:rFonts w:ascii="Arial" w:hAnsi="Arial" w:hint="eastAsia"/>
                <w:sz w:val="16"/>
              </w:rPr>
              <w:t>422</w:t>
            </w:r>
          </w:p>
        </w:tc>
        <w:tc>
          <w:tcPr>
            <w:tcW w:w="1127" w:type="dxa"/>
            <w:vAlign w:val="center"/>
          </w:tcPr>
          <w:p w:rsidR="00000000" w:rsidRDefault="00000000">
            <w:pPr>
              <w:spacing w:line="160" w:lineRule="exact"/>
              <w:ind w:right="227"/>
              <w:jc w:val="right"/>
              <w:rPr>
                <w:rFonts w:ascii="Arial" w:eastAsia="Arial Unicode MS" w:hAnsi="Arial"/>
                <w:sz w:val="16"/>
              </w:rPr>
            </w:pPr>
            <w:r>
              <w:rPr>
                <w:rFonts w:ascii="Arial" w:hAnsi="Arial" w:hint="eastAsia"/>
                <w:sz w:val="16"/>
              </w:rPr>
              <w:t>3</w:t>
            </w:r>
            <w:r>
              <w:rPr>
                <w:rFonts w:ascii="Arial" w:hAnsi="Arial"/>
                <w:sz w:val="16"/>
              </w:rPr>
              <w:t> </w:t>
            </w:r>
            <w:r>
              <w:rPr>
                <w:rFonts w:ascii="Arial" w:hAnsi="Arial" w:hint="eastAsia"/>
                <w:sz w:val="16"/>
              </w:rPr>
              <w:t>336</w:t>
            </w:r>
          </w:p>
        </w:tc>
        <w:tc>
          <w:tcPr>
            <w:tcW w:w="1127" w:type="dxa"/>
            <w:vAlign w:val="center"/>
          </w:tcPr>
          <w:p w:rsidR="00000000" w:rsidRDefault="00000000">
            <w:pPr>
              <w:spacing w:line="160" w:lineRule="exact"/>
              <w:ind w:right="227"/>
              <w:jc w:val="right"/>
              <w:rPr>
                <w:rFonts w:ascii="Arial" w:eastAsia="Arial Unicode MS" w:hAnsi="Arial"/>
                <w:sz w:val="16"/>
              </w:rPr>
            </w:pPr>
            <w:r>
              <w:rPr>
                <w:rFonts w:ascii="Arial" w:hAnsi="Arial" w:hint="eastAsia"/>
                <w:sz w:val="16"/>
              </w:rPr>
              <w:t>5</w:t>
            </w:r>
            <w:r>
              <w:rPr>
                <w:rFonts w:ascii="Arial" w:hAnsi="Arial"/>
                <w:sz w:val="16"/>
              </w:rPr>
              <w:t> </w:t>
            </w:r>
            <w:r>
              <w:rPr>
                <w:rFonts w:ascii="Arial" w:hAnsi="Arial" w:hint="eastAsia"/>
                <w:sz w:val="16"/>
              </w:rPr>
              <w:t>086</w:t>
            </w:r>
          </w:p>
        </w:tc>
      </w:tr>
      <w:tr w:rsidR="00000000">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0" w:type="dxa"/>
            <w:left w:w="57" w:type="dxa"/>
            <w:bottom w:w="0" w:type="dxa"/>
            <w:right w:w="57" w:type="dxa"/>
          </w:tblCellMar>
        </w:tblPrEx>
        <w:trPr>
          <w:trHeight w:val="20"/>
        </w:trPr>
        <w:tc>
          <w:tcPr>
            <w:tcW w:w="6258" w:type="dxa"/>
            <w:vAlign w:val="center"/>
          </w:tcPr>
          <w:p w:rsidR="00000000" w:rsidRDefault="00000000">
            <w:pPr>
              <w:spacing w:line="160" w:lineRule="exact"/>
              <w:rPr>
                <w:rFonts w:ascii="Arial" w:eastAsia="Arial Unicode MS" w:hAnsi="Arial"/>
                <w:sz w:val="16"/>
              </w:rPr>
            </w:pPr>
            <w:r>
              <w:rPr>
                <w:rFonts w:ascii="Arial" w:hAnsi="Arial"/>
                <w:sz w:val="16"/>
              </w:rPr>
              <w:t>Деятельность в сфере недвижимости, аренда, предпринимательство</w:t>
            </w:r>
          </w:p>
        </w:tc>
        <w:tc>
          <w:tcPr>
            <w:tcW w:w="1127" w:type="dxa"/>
            <w:vAlign w:val="center"/>
          </w:tcPr>
          <w:p w:rsidR="00000000" w:rsidRDefault="00000000">
            <w:pPr>
              <w:spacing w:line="160" w:lineRule="exact"/>
              <w:ind w:right="227"/>
              <w:jc w:val="right"/>
              <w:rPr>
                <w:rFonts w:ascii="Arial" w:eastAsia="Arial Unicode MS" w:hAnsi="Arial"/>
                <w:sz w:val="16"/>
              </w:rPr>
            </w:pPr>
            <w:r>
              <w:rPr>
                <w:rFonts w:ascii="Arial" w:hAnsi="Arial" w:hint="eastAsia"/>
                <w:sz w:val="16"/>
              </w:rPr>
              <w:t>11</w:t>
            </w:r>
            <w:r>
              <w:rPr>
                <w:rFonts w:ascii="Arial" w:hAnsi="Arial"/>
                <w:sz w:val="16"/>
              </w:rPr>
              <w:t> </w:t>
            </w:r>
            <w:r>
              <w:rPr>
                <w:rFonts w:ascii="Arial" w:hAnsi="Arial" w:hint="eastAsia"/>
                <w:sz w:val="16"/>
              </w:rPr>
              <w:t>953</w:t>
            </w:r>
          </w:p>
        </w:tc>
        <w:tc>
          <w:tcPr>
            <w:tcW w:w="1127" w:type="dxa"/>
            <w:vAlign w:val="center"/>
          </w:tcPr>
          <w:p w:rsidR="00000000" w:rsidRDefault="00000000">
            <w:pPr>
              <w:spacing w:line="160" w:lineRule="exact"/>
              <w:ind w:right="227"/>
              <w:jc w:val="right"/>
              <w:rPr>
                <w:rFonts w:ascii="Arial" w:eastAsia="Arial Unicode MS" w:hAnsi="Arial"/>
                <w:sz w:val="16"/>
              </w:rPr>
            </w:pPr>
            <w:r>
              <w:rPr>
                <w:rFonts w:ascii="Arial" w:hAnsi="Arial" w:hint="eastAsia"/>
                <w:sz w:val="16"/>
              </w:rPr>
              <w:t>7</w:t>
            </w:r>
            <w:r>
              <w:rPr>
                <w:rFonts w:ascii="Arial" w:hAnsi="Arial"/>
                <w:sz w:val="16"/>
              </w:rPr>
              <w:t> </w:t>
            </w:r>
            <w:r>
              <w:rPr>
                <w:rFonts w:ascii="Arial" w:hAnsi="Arial" w:hint="eastAsia"/>
                <w:sz w:val="16"/>
              </w:rPr>
              <w:t>080</w:t>
            </w:r>
          </w:p>
        </w:tc>
        <w:tc>
          <w:tcPr>
            <w:tcW w:w="1127" w:type="dxa"/>
            <w:vAlign w:val="center"/>
          </w:tcPr>
          <w:p w:rsidR="00000000" w:rsidRDefault="00000000">
            <w:pPr>
              <w:spacing w:line="160" w:lineRule="exact"/>
              <w:ind w:right="227"/>
              <w:jc w:val="right"/>
              <w:rPr>
                <w:rFonts w:ascii="Arial" w:eastAsia="Arial Unicode MS" w:hAnsi="Arial"/>
                <w:sz w:val="16"/>
              </w:rPr>
            </w:pPr>
            <w:r>
              <w:rPr>
                <w:rFonts w:ascii="Arial" w:hAnsi="Arial" w:hint="eastAsia"/>
                <w:sz w:val="16"/>
              </w:rPr>
              <w:t>4</w:t>
            </w:r>
            <w:r>
              <w:rPr>
                <w:rFonts w:ascii="Arial" w:hAnsi="Arial"/>
                <w:sz w:val="16"/>
              </w:rPr>
              <w:t> </w:t>
            </w:r>
            <w:r>
              <w:rPr>
                <w:rFonts w:ascii="Arial" w:hAnsi="Arial" w:hint="eastAsia"/>
                <w:sz w:val="16"/>
              </w:rPr>
              <w:t>873</w:t>
            </w:r>
          </w:p>
        </w:tc>
      </w:tr>
      <w:tr w:rsidR="00000000">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0" w:type="dxa"/>
            <w:left w:w="57" w:type="dxa"/>
            <w:bottom w:w="0" w:type="dxa"/>
            <w:right w:w="57" w:type="dxa"/>
          </w:tblCellMar>
        </w:tblPrEx>
        <w:trPr>
          <w:trHeight w:val="20"/>
        </w:trPr>
        <w:tc>
          <w:tcPr>
            <w:tcW w:w="6258" w:type="dxa"/>
            <w:vAlign w:val="center"/>
          </w:tcPr>
          <w:p w:rsidR="00000000" w:rsidRDefault="00000000">
            <w:pPr>
              <w:spacing w:line="160" w:lineRule="exact"/>
              <w:rPr>
                <w:rFonts w:ascii="Arial" w:eastAsia="Arial Unicode MS" w:hAnsi="Arial"/>
                <w:sz w:val="16"/>
              </w:rPr>
            </w:pPr>
            <w:r>
              <w:rPr>
                <w:rFonts w:ascii="Arial" w:hAnsi="Arial"/>
                <w:sz w:val="16"/>
              </w:rPr>
              <w:t>Государственное управление и оборона, служба социальной защиты</w:t>
            </w:r>
          </w:p>
        </w:tc>
        <w:tc>
          <w:tcPr>
            <w:tcW w:w="1127" w:type="dxa"/>
            <w:vAlign w:val="center"/>
          </w:tcPr>
          <w:p w:rsidR="00000000" w:rsidRDefault="00000000">
            <w:pPr>
              <w:spacing w:line="160" w:lineRule="exact"/>
              <w:ind w:right="227"/>
              <w:jc w:val="right"/>
              <w:rPr>
                <w:rFonts w:ascii="Arial" w:eastAsia="Arial Unicode MS" w:hAnsi="Arial"/>
                <w:sz w:val="16"/>
              </w:rPr>
            </w:pPr>
            <w:r>
              <w:rPr>
                <w:rFonts w:ascii="Arial" w:hAnsi="Arial" w:hint="eastAsia"/>
                <w:sz w:val="16"/>
              </w:rPr>
              <w:t>32</w:t>
            </w:r>
            <w:r>
              <w:rPr>
                <w:rFonts w:ascii="Arial" w:hAnsi="Arial"/>
                <w:sz w:val="16"/>
              </w:rPr>
              <w:t> </w:t>
            </w:r>
            <w:r>
              <w:rPr>
                <w:rFonts w:ascii="Arial" w:hAnsi="Arial" w:hint="eastAsia"/>
                <w:sz w:val="16"/>
              </w:rPr>
              <w:t>956</w:t>
            </w:r>
          </w:p>
        </w:tc>
        <w:tc>
          <w:tcPr>
            <w:tcW w:w="1127" w:type="dxa"/>
            <w:vAlign w:val="center"/>
          </w:tcPr>
          <w:p w:rsidR="00000000" w:rsidRDefault="00000000">
            <w:pPr>
              <w:spacing w:line="160" w:lineRule="exact"/>
              <w:ind w:right="227"/>
              <w:jc w:val="right"/>
              <w:rPr>
                <w:rFonts w:ascii="Arial" w:eastAsia="Arial Unicode MS" w:hAnsi="Arial"/>
                <w:sz w:val="16"/>
              </w:rPr>
            </w:pPr>
            <w:r>
              <w:rPr>
                <w:rFonts w:ascii="Arial" w:hAnsi="Arial" w:hint="eastAsia"/>
                <w:sz w:val="16"/>
              </w:rPr>
              <w:t>24</w:t>
            </w:r>
            <w:r>
              <w:rPr>
                <w:rFonts w:ascii="Arial" w:hAnsi="Arial"/>
                <w:sz w:val="16"/>
              </w:rPr>
              <w:t> </w:t>
            </w:r>
            <w:r>
              <w:rPr>
                <w:rFonts w:ascii="Arial" w:hAnsi="Arial" w:hint="eastAsia"/>
                <w:sz w:val="16"/>
              </w:rPr>
              <w:t>079</w:t>
            </w:r>
          </w:p>
        </w:tc>
        <w:tc>
          <w:tcPr>
            <w:tcW w:w="1127" w:type="dxa"/>
            <w:vAlign w:val="center"/>
          </w:tcPr>
          <w:p w:rsidR="00000000" w:rsidRDefault="00000000">
            <w:pPr>
              <w:spacing w:line="160" w:lineRule="exact"/>
              <w:ind w:right="227"/>
              <w:jc w:val="right"/>
              <w:rPr>
                <w:rFonts w:ascii="Arial" w:eastAsia="Arial Unicode MS" w:hAnsi="Arial"/>
                <w:sz w:val="16"/>
              </w:rPr>
            </w:pPr>
            <w:r>
              <w:rPr>
                <w:rFonts w:ascii="Arial" w:hAnsi="Arial" w:hint="eastAsia"/>
                <w:sz w:val="16"/>
              </w:rPr>
              <w:t>8</w:t>
            </w:r>
            <w:r>
              <w:rPr>
                <w:rFonts w:ascii="Arial" w:hAnsi="Arial"/>
                <w:sz w:val="16"/>
              </w:rPr>
              <w:t> </w:t>
            </w:r>
            <w:r>
              <w:rPr>
                <w:rFonts w:ascii="Arial" w:hAnsi="Arial" w:hint="eastAsia"/>
                <w:sz w:val="16"/>
              </w:rPr>
              <w:t>877</w:t>
            </w:r>
          </w:p>
        </w:tc>
      </w:tr>
      <w:tr w:rsidR="00000000">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0" w:type="dxa"/>
            <w:left w:w="57" w:type="dxa"/>
            <w:bottom w:w="0" w:type="dxa"/>
            <w:right w:w="57" w:type="dxa"/>
          </w:tblCellMar>
        </w:tblPrEx>
        <w:trPr>
          <w:trHeight w:val="20"/>
        </w:trPr>
        <w:tc>
          <w:tcPr>
            <w:tcW w:w="6258" w:type="dxa"/>
            <w:vAlign w:val="center"/>
          </w:tcPr>
          <w:p w:rsidR="00000000" w:rsidRDefault="00000000">
            <w:pPr>
              <w:spacing w:line="160" w:lineRule="exact"/>
              <w:rPr>
                <w:rFonts w:ascii="Arial" w:eastAsia="Arial Unicode MS" w:hAnsi="Arial"/>
                <w:sz w:val="16"/>
              </w:rPr>
            </w:pPr>
            <w:r>
              <w:rPr>
                <w:rFonts w:ascii="Arial" w:hAnsi="Arial"/>
                <w:sz w:val="16"/>
              </w:rPr>
              <w:t>Образование</w:t>
            </w:r>
          </w:p>
        </w:tc>
        <w:tc>
          <w:tcPr>
            <w:tcW w:w="1127" w:type="dxa"/>
            <w:vAlign w:val="center"/>
          </w:tcPr>
          <w:p w:rsidR="00000000" w:rsidRDefault="00000000">
            <w:pPr>
              <w:spacing w:line="160" w:lineRule="exact"/>
              <w:ind w:right="227"/>
              <w:jc w:val="right"/>
              <w:rPr>
                <w:rFonts w:ascii="Arial" w:eastAsia="Arial Unicode MS" w:hAnsi="Arial"/>
                <w:sz w:val="16"/>
              </w:rPr>
            </w:pPr>
            <w:r>
              <w:rPr>
                <w:rFonts w:ascii="Arial" w:hAnsi="Arial" w:hint="eastAsia"/>
                <w:sz w:val="16"/>
              </w:rPr>
              <w:t>33</w:t>
            </w:r>
            <w:r>
              <w:rPr>
                <w:rFonts w:ascii="Arial" w:hAnsi="Arial"/>
                <w:sz w:val="16"/>
              </w:rPr>
              <w:t> </w:t>
            </w:r>
            <w:r>
              <w:rPr>
                <w:rFonts w:ascii="Arial" w:hAnsi="Arial" w:hint="eastAsia"/>
                <w:sz w:val="16"/>
              </w:rPr>
              <w:t>700</w:t>
            </w:r>
          </w:p>
        </w:tc>
        <w:tc>
          <w:tcPr>
            <w:tcW w:w="1127" w:type="dxa"/>
            <w:vAlign w:val="center"/>
          </w:tcPr>
          <w:p w:rsidR="00000000" w:rsidRDefault="00000000">
            <w:pPr>
              <w:spacing w:line="160" w:lineRule="exact"/>
              <w:ind w:right="227"/>
              <w:jc w:val="right"/>
              <w:rPr>
                <w:rFonts w:ascii="Arial" w:eastAsia="Arial Unicode MS" w:hAnsi="Arial"/>
                <w:sz w:val="16"/>
              </w:rPr>
            </w:pPr>
            <w:r>
              <w:rPr>
                <w:rFonts w:ascii="Arial" w:hAnsi="Arial" w:hint="eastAsia"/>
                <w:sz w:val="16"/>
              </w:rPr>
              <w:t>13</w:t>
            </w:r>
            <w:r>
              <w:rPr>
                <w:rFonts w:ascii="Arial" w:hAnsi="Arial"/>
                <w:sz w:val="16"/>
              </w:rPr>
              <w:t> </w:t>
            </w:r>
            <w:r>
              <w:rPr>
                <w:rFonts w:ascii="Arial" w:hAnsi="Arial" w:hint="eastAsia"/>
                <w:sz w:val="16"/>
              </w:rPr>
              <w:t>636</w:t>
            </w:r>
          </w:p>
        </w:tc>
        <w:tc>
          <w:tcPr>
            <w:tcW w:w="1127" w:type="dxa"/>
            <w:vAlign w:val="center"/>
          </w:tcPr>
          <w:p w:rsidR="00000000" w:rsidRDefault="00000000">
            <w:pPr>
              <w:spacing w:line="160" w:lineRule="exact"/>
              <w:ind w:right="227"/>
              <w:jc w:val="right"/>
              <w:rPr>
                <w:rFonts w:ascii="Arial" w:eastAsia="Arial Unicode MS" w:hAnsi="Arial"/>
                <w:sz w:val="16"/>
              </w:rPr>
            </w:pPr>
            <w:r>
              <w:rPr>
                <w:rFonts w:ascii="Arial" w:hAnsi="Arial" w:hint="eastAsia"/>
                <w:sz w:val="16"/>
              </w:rPr>
              <w:t>20</w:t>
            </w:r>
            <w:r>
              <w:rPr>
                <w:rFonts w:ascii="Arial" w:hAnsi="Arial"/>
                <w:sz w:val="16"/>
              </w:rPr>
              <w:t> </w:t>
            </w:r>
            <w:r>
              <w:rPr>
                <w:rFonts w:ascii="Arial" w:hAnsi="Arial" w:hint="eastAsia"/>
                <w:sz w:val="16"/>
              </w:rPr>
              <w:t>064</w:t>
            </w:r>
          </w:p>
        </w:tc>
      </w:tr>
      <w:tr w:rsidR="00000000">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0" w:type="dxa"/>
            <w:left w:w="57" w:type="dxa"/>
            <w:bottom w:w="0" w:type="dxa"/>
            <w:right w:w="57" w:type="dxa"/>
          </w:tblCellMar>
        </w:tblPrEx>
        <w:trPr>
          <w:trHeight w:val="20"/>
        </w:trPr>
        <w:tc>
          <w:tcPr>
            <w:tcW w:w="6258" w:type="dxa"/>
            <w:vAlign w:val="center"/>
          </w:tcPr>
          <w:p w:rsidR="00000000" w:rsidRDefault="00000000">
            <w:pPr>
              <w:spacing w:line="160" w:lineRule="exact"/>
              <w:rPr>
                <w:rFonts w:ascii="Arial" w:eastAsia="Arial Unicode MS" w:hAnsi="Arial"/>
                <w:sz w:val="16"/>
              </w:rPr>
            </w:pPr>
            <w:r>
              <w:rPr>
                <w:rFonts w:ascii="Arial" w:hAnsi="Arial"/>
                <w:sz w:val="16"/>
              </w:rPr>
              <w:t>Здравоохранение и социальная работа</w:t>
            </w:r>
          </w:p>
        </w:tc>
        <w:tc>
          <w:tcPr>
            <w:tcW w:w="1127" w:type="dxa"/>
            <w:vAlign w:val="center"/>
          </w:tcPr>
          <w:p w:rsidR="00000000" w:rsidRDefault="00000000">
            <w:pPr>
              <w:spacing w:line="160" w:lineRule="exact"/>
              <w:ind w:right="227"/>
              <w:jc w:val="right"/>
              <w:rPr>
                <w:rFonts w:ascii="Arial" w:eastAsia="Arial Unicode MS" w:hAnsi="Arial"/>
                <w:sz w:val="16"/>
              </w:rPr>
            </w:pPr>
            <w:r>
              <w:rPr>
                <w:rFonts w:ascii="Arial" w:hAnsi="Arial" w:hint="eastAsia"/>
                <w:sz w:val="16"/>
              </w:rPr>
              <w:t>26</w:t>
            </w:r>
            <w:r>
              <w:rPr>
                <w:rFonts w:ascii="Arial" w:hAnsi="Arial"/>
                <w:sz w:val="16"/>
              </w:rPr>
              <w:t> </w:t>
            </w:r>
            <w:r>
              <w:rPr>
                <w:rFonts w:ascii="Arial" w:hAnsi="Arial" w:hint="eastAsia"/>
                <w:sz w:val="16"/>
              </w:rPr>
              <w:t>226</w:t>
            </w:r>
          </w:p>
        </w:tc>
        <w:tc>
          <w:tcPr>
            <w:tcW w:w="1127" w:type="dxa"/>
            <w:vAlign w:val="center"/>
          </w:tcPr>
          <w:p w:rsidR="00000000" w:rsidRDefault="00000000">
            <w:pPr>
              <w:spacing w:line="160" w:lineRule="exact"/>
              <w:ind w:right="227"/>
              <w:jc w:val="right"/>
              <w:rPr>
                <w:rFonts w:ascii="Arial" w:eastAsia="Arial Unicode MS" w:hAnsi="Arial"/>
                <w:sz w:val="16"/>
              </w:rPr>
            </w:pPr>
            <w:r>
              <w:rPr>
                <w:rFonts w:ascii="Arial" w:hAnsi="Arial" w:hint="eastAsia"/>
                <w:sz w:val="16"/>
              </w:rPr>
              <w:t>7</w:t>
            </w:r>
            <w:r>
              <w:rPr>
                <w:rFonts w:ascii="Arial" w:hAnsi="Arial"/>
                <w:sz w:val="16"/>
              </w:rPr>
              <w:t> </w:t>
            </w:r>
            <w:r>
              <w:rPr>
                <w:rFonts w:ascii="Arial" w:hAnsi="Arial" w:hint="eastAsia"/>
                <w:sz w:val="16"/>
              </w:rPr>
              <w:t>703</w:t>
            </w:r>
          </w:p>
        </w:tc>
        <w:tc>
          <w:tcPr>
            <w:tcW w:w="1127" w:type="dxa"/>
            <w:vAlign w:val="center"/>
          </w:tcPr>
          <w:p w:rsidR="00000000" w:rsidRDefault="00000000">
            <w:pPr>
              <w:spacing w:line="160" w:lineRule="exact"/>
              <w:ind w:right="227"/>
              <w:jc w:val="right"/>
              <w:rPr>
                <w:rFonts w:ascii="Arial" w:eastAsia="Arial Unicode MS" w:hAnsi="Arial"/>
                <w:sz w:val="16"/>
              </w:rPr>
            </w:pPr>
            <w:r>
              <w:rPr>
                <w:rFonts w:ascii="Arial" w:hAnsi="Arial" w:hint="eastAsia"/>
                <w:sz w:val="16"/>
              </w:rPr>
              <w:t>18</w:t>
            </w:r>
            <w:r>
              <w:rPr>
                <w:rFonts w:ascii="Arial" w:hAnsi="Arial"/>
                <w:sz w:val="16"/>
              </w:rPr>
              <w:t> </w:t>
            </w:r>
            <w:r>
              <w:rPr>
                <w:rFonts w:ascii="Arial" w:hAnsi="Arial" w:hint="eastAsia"/>
                <w:sz w:val="16"/>
              </w:rPr>
              <w:t>523</w:t>
            </w:r>
          </w:p>
        </w:tc>
      </w:tr>
      <w:tr w:rsidR="00000000">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0" w:type="dxa"/>
            <w:left w:w="57" w:type="dxa"/>
            <w:bottom w:w="0" w:type="dxa"/>
            <w:right w:w="57" w:type="dxa"/>
          </w:tblCellMar>
        </w:tblPrEx>
        <w:trPr>
          <w:trHeight w:val="20"/>
        </w:trPr>
        <w:tc>
          <w:tcPr>
            <w:tcW w:w="6258" w:type="dxa"/>
            <w:vAlign w:val="center"/>
          </w:tcPr>
          <w:p w:rsidR="00000000" w:rsidRDefault="00000000">
            <w:pPr>
              <w:spacing w:line="160" w:lineRule="exact"/>
              <w:rPr>
                <w:rFonts w:ascii="Arial" w:eastAsia="Arial Unicode MS" w:hAnsi="Arial"/>
                <w:sz w:val="16"/>
              </w:rPr>
            </w:pPr>
            <w:r>
              <w:rPr>
                <w:rFonts w:ascii="Arial" w:hAnsi="Arial"/>
                <w:sz w:val="16"/>
              </w:rPr>
              <w:t>Прочие виды общественной, культурной, коллективной и индивидуальной деятельности</w:t>
            </w:r>
          </w:p>
        </w:tc>
        <w:tc>
          <w:tcPr>
            <w:tcW w:w="1127" w:type="dxa"/>
            <w:vAlign w:val="center"/>
          </w:tcPr>
          <w:p w:rsidR="00000000" w:rsidRDefault="00000000">
            <w:pPr>
              <w:spacing w:line="160" w:lineRule="exact"/>
              <w:ind w:right="227"/>
              <w:jc w:val="right"/>
              <w:rPr>
                <w:rFonts w:ascii="Arial" w:eastAsia="Arial Unicode MS" w:hAnsi="Arial"/>
                <w:sz w:val="16"/>
              </w:rPr>
            </w:pPr>
            <w:r>
              <w:rPr>
                <w:rFonts w:ascii="Arial" w:hAnsi="Arial" w:hint="eastAsia"/>
                <w:sz w:val="16"/>
              </w:rPr>
              <w:t>17</w:t>
            </w:r>
            <w:r>
              <w:rPr>
                <w:rFonts w:ascii="Arial" w:hAnsi="Arial"/>
                <w:sz w:val="16"/>
              </w:rPr>
              <w:t> </w:t>
            </w:r>
            <w:r>
              <w:rPr>
                <w:rFonts w:ascii="Arial" w:hAnsi="Arial" w:hint="eastAsia"/>
                <w:sz w:val="16"/>
              </w:rPr>
              <w:t>521</w:t>
            </w:r>
          </w:p>
        </w:tc>
        <w:tc>
          <w:tcPr>
            <w:tcW w:w="1127" w:type="dxa"/>
            <w:vAlign w:val="center"/>
          </w:tcPr>
          <w:p w:rsidR="00000000" w:rsidRDefault="00000000">
            <w:pPr>
              <w:spacing w:line="160" w:lineRule="exact"/>
              <w:ind w:right="227"/>
              <w:jc w:val="right"/>
              <w:rPr>
                <w:rFonts w:ascii="Arial" w:eastAsia="Arial Unicode MS" w:hAnsi="Arial"/>
                <w:sz w:val="16"/>
              </w:rPr>
            </w:pPr>
            <w:r>
              <w:rPr>
                <w:rFonts w:ascii="Arial" w:hAnsi="Arial" w:hint="eastAsia"/>
                <w:sz w:val="16"/>
              </w:rPr>
              <w:t>11</w:t>
            </w:r>
            <w:r>
              <w:rPr>
                <w:rFonts w:ascii="Arial" w:hAnsi="Arial"/>
                <w:sz w:val="16"/>
              </w:rPr>
              <w:t> </w:t>
            </w:r>
            <w:r>
              <w:rPr>
                <w:rFonts w:ascii="Arial" w:hAnsi="Arial" w:hint="eastAsia"/>
                <w:sz w:val="16"/>
              </w:rPr>
              <w:t>087</w:t>
            </w:r>
          </w:p>
        </w:tc>
        <w:tc>
          <w:tcPr>
            <w:tcW w:w="1127" w:type="dxa"/>
            <w:vAlign w:val="center"/>
          </w:tcPr>
          <w:p w:rsidR="00000000" w:rsidRDefault="00000000">
            <w:pPr>
              <w:spacing w:line="160" w:lineRule="exact"/>
              <w:ind w:right="227"/>
              <w:jc w:val="right"/>
              <w:rPr>
                <w:rFonts w:ascii="Arial" w:eastAsia="Arial Unicode MS" w:hAnsi="Arial"/>
                <w:sz w:val="16"/>
              </w:rPr>
            </w:pPr>
            <w:r>
              <w:rPr>
                <w:rFonts w:ascii="Arial" w:hAnsi="Arial" w:hint="eastAsia"/>
                <w:sz w:val="16"/>
              </w:rPr>
              <w:t>6</w:t>
            </w:r>
            <w:r>
              <w:rPr>
                <w:rFonts w:ascii="Arial" w:hAnsi="Arial"/>
                <w:sz w:val="16"/>
              </w:rPr>
              <w:t> </w:t>
            </w:r>
            <w:r>
              <w:rPr>
                <w:rFonts w:ascii="Arial" w:hAnsi="Arial" w:hint="eastAsia"/>
                <w:sz w:val="16"/>
              </w:rPr>
              <w:t>434</w:t>
            </w:r>
          </w:p>
        </w:tc>
      </w:tr>
      <w:tr w:rsidR="00000000">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0" w:type="dxa"/>
            <w:left w:w="57" w:type="dxa"/>
            <w:bottom w:w="0" w:type="dxa"/>
            <w:right w:w="57" w:type="dxa"/>
          </w:tblCellMar>
        </w:tblPrEx>
        <w:trPr>
          <w:trHeight w:val="20"/>
        </w:trPr>
        <w:tc>
          <w:tcPr>
            <w:tcW w:w="6258" w:type="dxa"/>
            <w:vAlign w:val="center"/>
          </w:tcPr>
          <w:p w:rsidR="00000000" w:rsidRDefault="00000000">
            <w:pPr>
              <w:spacing w:line="160" w:lineRule="exact"/>
              <w:rPr>
                <w:rFonts w:ascii="Arial" w:eastAsia="Arial Unicode MS" w:hAnsi="Arial"/>
                <w:sz w:val="16"/>
              </w:rPr>
            </w:pPr>
            <w:r>
              <w:rPr>
                <w:rFonts w:ascii="Arial" w:hAnsi="Arial"/>
                <w:sz w:val="16"/>
              </w:rPr>
              <w:t>Частные домохозяйства</w:t>
            </w:r>
          </w:p>
        </w:tc>
        <w:tc>
          <w:tcPr>
            <w:tcW w:w="1127" w:type="dxa"/>
            <w:vAlign w:val="center"/>
          </w:tcPr>
          <w:p w:rsidR="00000000" w:rsidRDefault="00000000">
            <w:pPr>
              <w:spacing w:line="160" w:lineRule="exact"/>
              <w:ind w:right="227"/>
              <w:jc w:val="right"/>
              <w:rPr>
                <w:rFonts w:ascii="Arial" w:eastAsia="Arial Unicode MS" w:hAnsi="Arial"/>
                <w:sz w:val="16"/>
              </w:rPr>
            </w:pPr>
            <w:r>
              <w:rPr>
                <w:rFonts w:ascii="Arial" w:hAnsi="Arial" w:hint="eastAsia"/>
                <w:sz w:val="16"/>
              </w:rPr>
              <w:t>319</w:t>
            </w:r>
          </w:p>
        </w:tc>
        <w:tc>
          <w:tcPr>
            <w:tcW w:w="1127" w:type="dxa"/>
            <w:vAlign w:val="center"/>
          </w:tcPr>
          <w:p w:rsidR="00000000" w:rsidRDefault="00000000">
            <w:pPr>
              <w:spacing w:line="160" w:lineRule="exact"/>
              <w:ind w:right="227"/>
              <w:jc w:val="right"/>
              <w:rPr>
                <w:rFonts w:ascii="Arial" w:eastAsia="Arial Unicode MS" w:hAnsi="Arial"/>
                <w:sz w:val="16"/>
              </w:rPr>
            </w:pPr>
            <w:r>
              <w:rPr>
                <w:rFonts w:ascii="Arial" w:hAnsi="Arial"/>
                <w:sz w:val="16"/>
              </w:rPr>
              <w:t>–</w:t>
            </w:r>
          </w:p>
        </w:tc>
        <w:tc>
          <w:tcPr>
            <w:tcW w:w="1127" w:type="dxa"/>
            <w:vAlign w:val="center"/>
          </w:tcPr>
          <w:p w:rsidR="00000000" w:rsidRDefault="00000000">
            <w:pPr>
              <w:spacing w:line="160" w:lineRule="exact"/>
              <w:ind w:right="227"/>
              <w:jc w:val="right"/>
              <w:rPr>
                <w:rFonts w:ascii="Arial" w:eastAsia="Arial Unicode MS" w:hAnsi="Arial"/>
                <w:sz w:val="16"/>
              </w:rPr>
            </w:pPr>
            <w:r>
              <w:rPr>
                <w:rFonts w:ascii="Arial" w:hAnsi="Arial" w:hint="eastAsia"/>
                <w:sz w:val="16"/>
              </w:rPr>
              <w:t>319</w:t>
            </w:r>
          </w:p>
        </w:tc>
      </w:tr>
      <w:tr w:rsidR="00000000">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0" w:type="dxa"/>
            <w:left w:w="57" w:type="dxa"/>
            <w:bottom w:w="0" w:type="dxa"/>
            <w:right w:w="57" w:type="dxa"/>
          </w:tblCellMar>
        </w:tblPrEx>
        <w:trPr>
          <w:trHeight w:val="20"/>
        </w:trPr>
        <w:tc>
          <w:tcPr>
            <w:tcW w:w="6258" w:type="dxa"/>
            <w:vAlign w:val="center"/>
          </w:tcPr>
          <w:p w:rsidR="00000000" w:rsidRDefault="00000000">
            <w:pPr>
              <w:spacing w:line="160" w:lineRule="exact"/>
              <w:rPr>
                <w:rFonts w:ascii="Arial" w:eastAsia="Arial Unicode MS" w:hAnsi="Arial"/>
                <w:sz w:val="16"/>
              </w:rPr>
            </w:pPr>
            <w:r>
              <w:rPr>
                <w:rFonts w:ascii="Arial" w:hAnsi="Arial"/>
                <w:sz w:val="16"/>
              </w:rPr>
              <w:t>Экстерриториальные учреждения и органы</w:t>
            </w:r>
          </w:p>
        </w:tc>
        <w:tc>
          <w:tcPr>
            <w:tcW w:w="1127" w:type="dxa"/>
            <w:vAlign w:val="center"/>
          </w:tcPr>
          <w:p w:rsidR="00000000" w:rsidRDefault="00000000">
            <w:pPr>
              <w:spacing w:line="160" w:lineRule="exact"/>
              <w:ind w:right="227"/>
              <w:jc w:val="right"/>
              <w:rPr>
                <w:rFonts w:ascii="Arial" w:eastAsia="Arial Unicode MS" w:hAnsi="Arial"/>
                <w:sz w:val="16"/>
              </w:rPr>
            </w:pPr>
            <w:r>
              <w:rPr>
                <w:rFonts w:ascii="Arial" w:hAnsi="Arial" w:hint="eastAsia"/>
                <w:sz w:val="16"/>
              </w:rPr>
              <w:t>945</w:t>
            </w:r>
          </w:p>
        </w:tc>
        <w:tc>
          <w:tcPr>
            <w:tcW w:w="1127" w:type="dxa"/>
            <w:vAlign w:val="center"/>
          </w:tcPr>
          <w:p w:rsidR="00000000" w:rsidRDefault="00000000">
            <w:pPr>
              <w:spacing w:line="160" w:lineRule="exact"/>
              <w:ind w:right="227"/>
              <w:jc w:val="right"/>
              <w:rPr>
                <w:rFonts w:ascii="Arial" w:eastAsia="Arial Unicode MS" w:hAnsi="Arial"/>
                <w:sz w:val="16"/>
              </w:rPr>
            </w:pPr>
            <w:r>
              <w:rPr>
                <w:rFonts w:ascii="Arial" w:hAnsi="Arial" w:hint="eastAsia"/>
                <w:sz w:val="16"/>
              </w:rPr>
              <w:t>317</w:t>
            </w:r>
          </w:p>
        </w:tc>
        <w:tc>
          <w:tcPr>
            <w:tcW w:w="1127" w:type="dxa"/>
            <w:vAlign w:val="center"/>
          </w:tcPr>
          <w:p w:rsidR="00000000" w:rsidRDefault="00000000">
            <w:pPr>
              <w:spacing w:line="160" w:lineRule="exact"/>
              <w:ind w:right="227"/>
              <w:jc w:val="right"/>
              <w:rPr>
                <w:rFonts w:ascii="Arial" w:eastAsia="Arial Unicode MS" w:hAnsi="Arial"/>
                <w:sz w:val="16"/>
              </w:rPr>
            </w:pPr>
            <w:r>
              <w:rPr>
                <w:rFonts w:ascii="Arial" w:hAnsi="Arial" w:hint="eastAsia"/>
                <w:sz w:val="16"/>
              </w:rPr>
              <w:t>628</w:t>
            </w:r>
          </w:p>
        </w:tc>
      </w:tr>
    </w:tbl>
    <w:p w:rsidR="00000000" w:rsidRDefault="00000000">
      <w:pPr>
        <w:jc w:val="both"/>
        <w:rPr>
          <w:rFonts w:ascii="Arial" w:hAnsi="Arial"/>
          <w:sz w:val="18"/>
        </w:rPr>
      </w:pPr>
    </w:p>
    <w:p w:rsidR="00000000" w:rsidRDefault="00000000">
      <w:pPr>
        <w:jc w:val="both"/>
        <w:rPr>
          <w:rFonts w:ascii="Arial" w:hAnsi="Arial"/>
          <w:i/>
          <w:sz w:val="16"/>
          <w:lang w:val="en-US"/>
        </w:rPr>
      </w:pPr>
      <w:r>
        <w:rPr>
          <w:rFonts w:ascii="Arial" w:hAnsi="Arial"/>
          <w:i/>
          <w:sz w:val="16"/>
        </w:rPr>
        <w:t>Источник: Государственная статистическая служба.</w:t>
      </w:r>
    </w:p>
    <w:p w:rsidR="00000000" w:rsidRDefault="00000000">
      <w:pPr>
        <w:jc w:val="both"/>
        <w:rPr>
          <w:rFonts w:ascii="Arial" w:hAnsi="Arial"/>
          <w:i/>
          <w:sz w:val="16"/>
          <w:lang w:val="en-US"/>
        </w:rPr>
      </w:pPr>
    </w:p>
    <w:p w:rsidR="00000000" w:rsidRDefault="00000000">
      <w:pPr>
        <w:jc w:val="both"/>
        <w:rPr>
          <w:rFonts w:ascii="Arial" w:hAnsi="Arial"/>
          <w:i/>
          <w:sz w:val="16"/>
          <w:lang w:val="en-US"/>
        </w:rPr>
      </w:pPr>
    </w:p>
    <w:p w:rsidR="00000000" w:rsidRDefault="00000000">
      <w:pPr>
        <w:jc w:val="both"/>
        <w:rPr>
          <w:rFonts w:ascii="Arial" w:hAnsi="Arial"/>
          <w:i/>
          <w:sz w:val="16"/>
          <w:lang w:val="en-US"/>
        </w:rPr>
      </w:pPr>
    </w:p>
    <w:p w:rsidR="00000000" w:rsidRDefault="00000000">
      <w:pPr>
        <w:jc w:val="both"/>
        <w:rPr>
          <w:rFonts w:ascii="Arial" w:hAnsi="Arial"/>
          <w:i/>
          <w:sz w:val="16"/>
          <w:lang w:val="en-US"/>
        </w:rPr>
      </w:pPr>
    </w:p>
    <w:p w:rsidR="00000000" w:rsidRDefault="00000000">
      <w:pPr>
        <w:jc w:val="both"/>
        <w:rPr>
          <w:rFonts w:ascii="Arial" w:hAnsi="Arial"/>
          <w:i/>
          <w:sz w:val="16"/>
          <w:lang w:val="en-US"/>
        </w:rPr>
      </w:pPr>
    </w:p>
    <w:p w:rsidR="00000000" w:rsidRDefault="00000000">
      <w:pPr>
        <w:jc w:val="both"/>
        <w:rPr>
          <w:rFonts w:ascii="Arial" w:hAnsi="Arial"/>
          <w:i/>
          <w:sz w:val="16"/>
          <w:lang w:val="en-US"/>
        </w:rPr>
      </w:pPr>
    </w:p>
    <w:p w:rsidR="00000000" w:rsidRDefault="00000000">
      <w:pPr>
        <w:jc w:val="both"/>
        <w:rPr>
          <w:rFonts w:ascii="Arial" w:hAnsi="Arial"/>
          <w:i/>
          <w:sz w:val="16"/>
          <w:lang w:val="en-US"/>
        </w:rPr>
      </w:pPr>
    </w:p>
    <w:p w:rsidR="00000000" w:rsidRDefault="00000000">
      <w:pPr>
        <w:jc w:val="both"/>
        <w:rPr>
          <w:rFonts w:ascii="Arial" w:hAnsi="Arial"/>
          <w:i/>
          <w:sz w:val="16"/>
          <w:lang w:val="en-US"/>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39"/>
      </w:tblGrid>
      <w:tr w:rsidR="00000000">
        <w:tblPrEx>
          <w:tblCellMar>
            <w:top w:w="0" w:type="dxa"/>
            <w:bottom w:w="0" w:type="dxa"/>
          </w:tblCellMar>
        </w:tblPrEx>
        <w:tc>
          <w:tcPr>
            <w:tcW w:w="9639" w:type="dxa"/>
            <w:shd w:val="clear" w:color="auto" w:fill="C0C0C0"/>
          </w:tcPr>
          <w:p w:rsidR="00000000" w:rsidRDefault="00000000">
            <w:pPr>
              <w:spacing w:before="120" w:after="120"/>
              <w:jc w:val="center"/>
              <w:rPr>
                <w:rFonts w:ascii="Arial" w:hAnsi="Arial"/>
              </w:rPr>
            </w:pPr>
            <w:r>
              <w:rPr>
                <w:rFonts w:ascii="Arial" w:hAnsi="Arial"/>
                <w:sz w:val="18"/>
              </w:rPr>
              <w:br w:type="page"/>
            </w:r>
            <w:r>
              <w:rPr>
                <w:rFonts w:ascii="Arial" w:hAnsi="Arial"/>
                <w:b/>
              </w:rPr>
              <w:t>САМОЗАНЯТЫЕ С РАЗБИВКОЙ ПО ПОЛУ</w:t>
            </w:r>
          </w:p>
        </w:tc>
      </w:tr>
    </w:tbl>
    <w:p w:rsidR="00000000" w:rsidRDefault="00000000">
      <w:pPr>
        <w:jc w:val="both"/>
        <w:rPr>
          <w:rFonts w:ascii="Arial" w:hAnsi="Arial"/>
          <w:sz w:val="18"/>
        </w:rPr>
      </w:pPr>
    </w:p>
    <w:p w:rsidR="00000000" w:rsidRDefault="00000000">
      <w:pPr>
        <w:rPr>
          <w:rFonts w:ascii="Arial" w:hAnsi="Arial"/>
          <w:sz w:val="18"/>
        </w:rPr>
      </w:pPr>
      <w:r>
        <w:rPr>
          <w:rFonts w:ascii="Arial" w:hAnsi="Arial"/>
          <w:sz w:val="18"/>
        </w:rPr>
        <w:t xml:space="preserve">Определение: самозанятыми являются лица, владеющие компанией, предприятием и занимающиеся независимой предпринимательской деятельностью, а также владельцы ферм, работающие с целью получения прибыли, но не использующие наемных трудящихся. </w:t>
      </w:r>
    </w:p>
    <w:p w:rsidR="00000000" w:rsidRDefault="00000000">
      <w:pPr>
        <w:rPr>
          <w:rFonts w:ascii="Arial" w:hAnsi="Arial"/>
          <w:b/>
          <w:sz w:val="18"/>
        </w:rPr>
      </w:pPr>
    </w:p>
    <w:p w:rsidR="00000000" w:rsidRDefault="00000000">
      <w:pPr>
        <w:rPr>
          <w:rFonts w:ascii="Arial" w:hAnsi="Arial"/>
          <w:sz w:val="18"/>
        </w:rPr>
      </w:pPr>
      <w:r>
        <w:rPr>
          <w:rFonts w:ascii="Arial" w:hAnsi="Arial"/>
          <w:sz w:val="18"/>
        </w:rPr>
        <w:t xml:space="preserve">Доля женщин от общего числа самозанятых в 2002 году составила 19,9 процента. </w:t>
      </w:r>
    </w:p>
    <w:p w:rsidR="00000000" w:rsidRDefault="00000000">
      <w:pPr>
        <w:spacing w:line="180" w:lineRule="exact"/>
        <w:jc w:val="both"/>
        <w:rPr>
          <w:rFonts w:ascii="Arial" w:hAnsi="Arial"/>
          <w:sz w:val="18"/>
        </w:rPr>
      </w:pPr>
    </w:p>
    <w:tbl>
      <w:tblPr>
        <w:tblW w:w="0" w:type="auto"/>
        <w:tblInd w:w="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00" w:firstRow="0" w:lastRow="0" w:firstColumn="0" w:lastColumn="0" w:noHBand="0" w:noVBand="0"/>
      </w:tblPr>
      <w:tblGrid>
        <w:gridCol w:w="2930"/>
        <w:gridCol w:w="2173"/>
      </w:tblGrid>
      <w:tr w:rsidR="00000000">
        <w:tblPrEx>
          <w:tblCellMar>
            <w:top w:w="0" w:type="dxa"/>
            <w:bottom w:w="0" w:type="dxa"/>
          </w:tblCellMar>
        </w:tblPrEx>
        <w:trPr>
          <w:cantSplit/>
          <w:trHeight w:val="20"/>
        </w:trPr>
        <w:tc>
          <w:tcPr>
            <w:tcW w:w="2930" w:type="dxa"/>
            <w:vMerge w:val="restart"/>
            <w:vAlign w:val="bottom"/>
          </w:tcPr>
          <w:p w:rsidR="00000000" w:rsidRDefault="00000000">
            <w:pPr>
              <w:spacing w:line="180" w:lineRule="exact"/>
              <w:jc w:val="center"/>
              <w:rPr>
                <w:rFonts w:ascii="Arial" w:eastAsia="Arial Unicode MS" w:hAnsi="Arial"/>
                <w:sz w:val="18"/>
              </w:rPr>
            </w:pPr>
            <w:r>
              <w:rPr>
                <w:rFonts w:ascii="Arial" w:hAnsi="Arial" w:hint="eastAsia"/>
                <w:sz w:val="18"/>
                <w:lang w:val="en-US"/>
              </w:rPr>
              <w:t> </w:t>
            </w:r>
          </w:p>
        </w:tc>
        <w:tc>
          <w:tcPr>
            <w:tcW w:w="2173" w:type="dxa"/>
            <w:vAlign w:val="center"/>
          </w:tcPr>
          <w:p w:rsidR="00000000" w:rsidRDefault="00000000">
            <w:pPr>
              <w:spacing w:line="180" w:lineRule="exact"/>
              <w:jc w:val="center"/>
              <w:rPr>
                <w:rFonts w:ascii="Arial" w:eastAsia="Arial Unicode MS" w:hAnsi="Arial"/>
                <w:sz w:val="18"/>
              </w:rPr>
            </w:pPr>
            <w:r>
              <w:rPr>
                <w:rFonts w:ascii="Arial" w:hAnsi="Arial"/>
                <w:sz w:val="18"/>
              </w:rPr>
              <w:t>Апрель 2002 года</w:t>
            </w:r>
          </w:p>
        </w:tc>
      </w:tr>
      <w:tr w:rsidR="00000000">
        <w:tblPrEx>
          <w:tblCellMar>
            <w:top w:w="0" w:type="dxa"/>
            <w:bottom w:w="0" w:type="dxa"/>
          </w:tblCellMar>
        </w:tblPrEx>
        <w:trPr>
          <w:cantSplit/>
          <w:trHeight w:val="20"/>
        </w:trPr>
        <w:tc>
          <w:tcPr>
            <w:tcW w:w="2930" w:type="dxa"/>
            <w:vMerge/>
            <w:vAlign w:val="center"/>
          </w:tcPr>
          <w:p w:rsidR="00000000" w:rsidRDefault="00000000">
            <w:pPr>
              <w:spacing w:line="180" w:lineRule="exact"/>
              <w:rPr>
                <w:rFonts w:ascii="Arial" w:eastAsia="Arial Unicode MS" w:hAnsi="Arial"/>
                <w:sz w:val="18"/>
              </w:rPr>
            </w:pPr>
          </w:p>
        </w:tc>
        <w:tc>
          <w:tcPr>
            <w:tcW w:w="2173" w:type="dxa"/>
            <w:vAlign w:val="center"/>
          </w:tcPr>
          <w:p w:rsidR="00000000" w:rsidRDefault="00000000">
            <w:pPr>
              <w:spacing w:line="180" w:lineRule="exact"/>
              <w:jc w:val="center"/>
              <w:rPr>
                <w:rFonts w:ascii="Arial" w:eastAsia="Arial Unicode MS" w:hAnsi="Arial"/>
                <w:sz w:val="18"/>
              </w:rPr>
            </w:pPr>
            <w:r>
              <w:rPr>
                <w:rFonts w:ascii="Arial" w:hAnsi="Arial"/>
                <w:sz w:val="18"/>
              </w:rPr>
              <w:t>Экономический статус</w:t>
            </w:r>
          </w:p>
        </w:tc>
      </w:tr>
      <w:tr w:rsidR="00000000">
        <w:tblPrEx>
          <w:tblCellMar>
            <w:top w:w="0" w:type="dxa"/>
            <w:bottom w:w="0" w:type="dxa"/>
          </w:tblCellMar>
        </w:tblPrEx>
        <w:trPr>
          <w:cantSplit/>
          <w:trHeight w:val="20"/>
        </w:trPr>
        <w:tc>
          <w:tcPr>
            <w:tcW w:w="2930" w:type="dxa"/>
            <w:vMerge/>
            <w:vAlign w:val="center"/>
          </w:tcPr>
          <w:p w:rsidR="00000000" w:rsidRDefault="00000000">
            <w:pPr>
              <w:spacing w:line="180" w:lineRule="exact"/>
              <w:rPr>
                <w:rFonts w:ascii="Arial" w:eastAsia="Arial Unicode MS" w:hAnsi="Arial"/>
                <w:sz w:val="18"/>
              </w:rPr>
            </w:pPr>
          </w:p>
        </w:tc>
        <w:tc>
          <w:tcPr>
            <w:tcW w:w="2173" w:type="dxa"/>
            <w:vAlign w:val="center"/>
          </w:tcPr>
          <w:p w:rsidR="00000000" w:rsidRDefault="00000000">
            <w:pPr>
              <w:spacing w:line="180" w:lineRule="exact"/>
              <w:jc w:val="center"/>
              <w:rPr>
                <w:rFonts w:ascii="Arial" w:eastAsia="Arial Unicode MS" w:hAnsi="Arial"/>
                <w:sz w:val="18"/>
              </w:rPr>
            </w:pPr>
            <w:r>
              <w:rPr>
                <w:rFonts w:ascii="Arial" w:hAnsi="Arial"/>
                <w:sz w:val="18"/>
              </w:rPr>
              <w:t>Самозанятые лица</w:t>
            </w:r>
          </w:p>
        </w:tc>
      </w:tr>
      <w:tr w:rsidR="00000000">
        <w:tblPrEx>
          <w:tblCellMar>
            <w:top w:w="0" w:type="dxa"/>
            <w:bottom w:w="0" w:type="dxa"/>
          </w:tblCellMar>
        </w:tblPrEx>
        <w:trPr>
          <w:trHeight w:val="20"/>
        </w:trPr>
        <w:tc>
          <w:tcPr>
            <w:tcW w:w="2930" w:type="dxa"/>
            <w:vAlign w:val="bottom"/>
          </w:tcPr>
          <w:p w:rsidR="00000000" w:rsidRDefault="00000000">
            <w:pPr>
              <w:spacing w:line="180" w:lineRule="exact"/>
              <w:rPr>
                <w:rFonts w:ascii="Arial" w:eastAsia="Arial Unicode MS" w:hAnsi="Arial"/>
                <w:b/>
                <w:sz w:val="18"/>
              </w:rPr>
            </w:pPr>
            <w:r>
              <w:rPr>
                <w:rFonts w:ascii="Arial" w:hAnsi="Arial"/>
                <w:b/>
                <w:sz w:val="18"/>
              </w:rPr>
              <w:t>Всего</w:t>
            </w:r>
          </w:p>
        </w:tc>
        <w:tc>
          <w:tcPr>
            <w:tcW w:w="2173" w:type="dxa"/>
            <w:vAlign w:val="bottom"/>
          </w:tcPr>
          <w:p w:rsidR="00000000" w:rsidRDefault="00000000">
            <w:pPr>
              <w:spacing w:line="180" w:lineRule="exact"/>
              <w:jc w:val="right"/>
              <w:rPr>
                <w:rFonts w:ascii="Arial" w:eastAsia="Arial Unicode MS" w:hAnsi="Arial"/>
                <w:b/>
                <w:sz w:val="18"/>
              </w:rPr>
            </w:pPr>
            <w:r>
              <w:rPr>
                <w:rFonts w:ascii="Arial" w:hAnsi="Arial" w:hint="eastAsia"/>
                <w:b/>
                <w:sz w:val="18"/>
              </w:rPr>
              <w:t>57</w:t>
            </w:r>
            <w:r>
              <w:rPr>
                <w:rFonts w:ascii="Arial" w:hAnsi="Arial"/>
                <w:b/>
                <w:sz w:val="18"/>
              </w:rPr>
              <w:t> </w:t>
            </w:r>
            <w:r>
              <w:rPr>
                <w:rFonts w:ascii="Arial" w:hAnsi="Arial" w:hint="eastAsia"/>
                <w:b/>
                <w:sz w:val="18"/>
              </w:rPr>
              <w:t>594</w:t>
            </w:r>
          </w:p>
        </w:tc>
      </w:tr>
      <w:tr w:rsidR="00000000">
        <w:tblPrEx>
          <w:tblCellMar>
            <w:top w:w="0" w:type="dxa"/>
            <w:bottom w:w="0" w:type="dxa"/>
          </w:tblCellMar>
        </w:tblPrEx>
        <w:trPr>
          <w:trHeight w:val="20"/>
        </w:trPr>
        <w:tc>
          <w:tcPr>
            <w:tcW w:w="2930" w:type="dxa"/>
            <w:vAlign w:val="bottom"/>
          </w:tcPr>
          <w:p w:rsidR="00000000" w:rsidRDefault="00000000">
            <w:pPr>
              <w:spacing w:line="180" w:lineRule="exact"/>
              <w:rPr>
                <w:rFonts w:ascii="Arial" w:eastAsia="Arial Unicode MS" w:hAnsi="Arial"/>
                <w:sz w:val="18"/>
              </w:rPr>
            </w:pPr>
            <w:r>
              <w:rPr>
                <w:rFonts w:ascii="Arial" w:hAnsi="Arial"/>
                <w:sz w:val="18"/>
              </w:rPr>
              <w:t>Мужчины</w:t>
            </w:r>
          </w:p>
        </w:tc>
        <w:tc>
          <w:tcPr>
            <w:tcW w:w="2173" w:type="dxa"/>
            <w:vAlign w:val="bottom"/>
          </w:tcPr>
          <w:p w:rsidR="00000000" w:rsidRDefault="00000000">
            <w:pPr>
              <w:spacing w:line="180" w:lineRule="exact"/>
              <w:jc w:val="right"/>
              <w:rPr>
                <w:rFonts w:ascii="Arial" w:eastAsia="Arial Unicode MS" w:hAnsi="Arial"/>
                <w:sz w:val="18"/>
              </w:rPr>
            </w:pPr>
            <w:r>
              <w:rPr>
                <w:rFonts w:ascii="Arial" w:hAnsi="Arial" w:hint="eastAsia"/>
                <w:sz w:val="18"/>
              </w:rPr>
              <w:t>46</w:t>
            </w:r>
            <w:r>
              <w:rPr>
                <w:rFonts w:ascii="Arial" w:hAnsi="Arial"/>
                <w:sz w:val="18"/>
              </w:rPr>
              <w:t> </w:t>
            </w:r>
            <w:r>
              <w:rPr>
                <w:rFonts w:ascii="Arial" w:hAnsi="Arial" w:hint="eastAsia"/>
                <w:sz w:val="18"/>
              </w:rPr>
              <w:t>109</w:t>
            </w:r>
          </w:p>
        </w:tc>
      </w:tr>
      <w:tr w:rsidR="00000000">
        <w:tblPrEx>
          <w:tblCellMar>
            <w:top w:w="0" w:type="dxa"/>
            <w:bottom w:w="0" w:type="dxa"/>
          </w:tblCellMar>
        </w:tblPrEx>
        <w:trPr>
          <w:trHeight w:val="20"/>
        </w:trPr>
        <w:tc>
          <w:tcPr>
            <w:tcW w:w="2930" w:type="dxa"/>
            <w:vAlign w:val="bottom"/>
          </w:tcPr>
          <w:p w:rsidR="00000000" w:rsidRDefault="00000000">
            <w:pPr>
              <w:spacing w:line="180" w:lineRule="exact"/>
              <w:rPr>
                <w:rFonts w:ascii="Arial" w:eastAsia="Arial Unicode MS" w:hAnsi="Arial"/>
                <w:sz w:val="18"/>
              </w:rPr>
            </w:pPr>
            <w:r>
              <w:rPr>
                <w:rFonts w:ascii="Arial" w:hAnsi="Arial"/>
                <w:sz w:val="18"/>
              </w:rPr>
              <w:t>Женщины</w:t>
            </w:r>
          </w:p>
        </w:tc>
        <w:tc>
          <w:tcPr>
            <w:tcW w:w="2173" w:type="dxa"/>
            <w:vAlign w:val="bottom"/>
          </w:tcPr>
          <w:p w:rsidR="00000000" w:rsidRDefault="00000000">
            <w:pPr>
              <w:spacing w:line="180" w:lineRule="exact"/>
              <w:jc w:val="right"/>
              <w:rPr>
                <w:rFonts w:ascii="Arial" w:eastAsia="Arial Unicode MS" w:hAnsi="Arial"/>
                <w:sz w:val="18"/>
              </w:rPr>
            </w:pPr>
            <w:r>
              <w:rPr>
                <w:rFonts w:ascii="Arial" w:hAnsi="Arial" w:hint="eastAsia"/>
                <w:sz w:val="18"/>
              </w:rPr>
              <w:t>11</w:t>
            </w:r>
            <w:r>
              <w:rPr>
                <w:rFonts w:ascii="Arial" w:hAnsi="Arial"/>
                <w:sz w:val="18"/>
              </w:rPr>
              <w:t> </w:t>
            </w:r>
            <w:r>
              <w:rPr>
                <w:rFonts w:ascii="Arial" w:hAnsi="Arial" w:hint="eastAsia"/>
                <w:sz w:val="18"/>
              </w:rPr>
              <w:t>485</w:t>
            </w:r>
          </w:p>
        </w:tc>
      </w:tr>
    </w:tbl>
    <w:p w:rsidR="00000000" w:rsidRDefault="00000000">
      <w:pPr>
        <w:jc w:val="both"/>
        <w:rPr>
          <w:rFonts w:ascii="Arial" w:hAnsi="Arial"/>
          <w:sz w:val="18"/>
        </w:rPr>
      </w:pPr>
    </w:p>
    <w:p w:rsidR="00000000" w:rsidRDefault="00000000">
      <w:pPr>
        <w:jc w:val="both"/>
        <w:rPr>
          <w:rFonts w:ascii="Arial" w:hAnsi="Arial"/>
          <w:sz w:val="18"/>
        </w:rPr>
      </w:pPr>
      <w:r>
        <w:rPr>
          <w:rFonts w:ascii="Arial" w:hAnsi="Arial"/>
          <w:sz w:val="18"/>
        </w:rPr>
        <w:t>В 2000 году из 261 711 безработных самозанятых женщин насчитывалось 112 717, а в 2001 году общее число безработных составляло 263 196 человек, из которых 113 825 были женщины.</w:t>
      </w:r>
    </w:p>
    <w:p w:rsidR="00000000" w:rsidRDefault="00000000">
      <w:pPr>
        <w:jc w:val="both"/>
        <w:rPr>
          <w:rFonts w:ascii="Arial" w:hAnsi="Arial"/>
          <w:sz w:val="18"/>
        </w:rPr>
      </w:pPr>
    </w:p>
    <w:p w:rsidR="00000000" w:rsidRDefault="00000000">
      <w:pPr>
        <w:jc w:val="both"/>
        <w:rPr>
          <w:rFonts w:ascii="Arial" w:hAnsi="Arial"/>
          <w:sz w:val="18"/>
        </w:rPr>
      </w:pPr>
      <w:r>
        <w:rPr>
          <w:rFonts w:ascii="Arial" w:hAnsi="Arial"/>
          <w:sz w:val="18"/>
        </w:rPr>
        <w:t xml:space="preserve">Бóльшая часть безработных женщин – 41 541 – окончили 4 класса средней школы. </w:t>
      </w:r>
    </w:p>
    <w:p w:rsidR="00000000" w:rsidRDefault="00000000">
      <w:pPr>
        <w:jc w:val="both"/>
        <w:rPr>
          <w:rFonts w:ascii="Arial" w:hAnsi="Arial"/>
          <w:sz w:val="18"/>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39"/>
      </w:tblGrid>
      <w:tr w:rsidR="00000000">
        <w:tblPrEx>
          <w:tblCellMar>
            <w:top w:w="0" w:type="dxa"/>
            <w:bottom w:w="0" w:type="dxa"/>
          </w:tblCellMar>
        </w:tblPrEx>
        <w:tc>
          <w:tcPr>
            <w:tcW w:w="9639" w:type="dxa"/>
            <w:shd w:val="clear" w:color="auto" w:fill="C0C0C0"/>
          </w:tcPr>
          <w:p w:rsidR="00000000" w:rsidRDefault="00000000">
            <w:pPr>
              <w:spacing w:before="120" w:after="120"/>
              <w:jc w:val="center"/>
              <w:rPr>
                <w:rFonts w:ascii="Arial" w:hAnsi="Arial"/>
              </w:rPr>
            </w:pPr>
            <w:r>
              <w:rPr>
                <w:rFonts w:ascii="Arial" w:hAnsi="Arial"/>
                <w:b/>
              </w:rPr>
              <w:t>Безработные</w:t>
            </w:r>
          </w:p>
        </w:tc>
      </w:tr>
    </w:tbl>
    <w:p w:rsidR="00000000" w:rsidRDefault="00000000">
      <w:pPr>
        <w:jc w:val="both"/>
        <w:rPr>
          <w:rFonts w:ascii="Arial" w:hAnsi="Arial"/>
          <w:sz w:val="18"/>
        </w:rPr>
      </w:pPr>
    </w:p>
    <w:p w:rsidR="00000000" w:rsidRDefault="00000000">
      <w:pPr>
        <w:jc w:val="both"/>
        <w:rPr>
          <w:rFonts w:ascii="Arial" w:hAnsi="Arial"/>
          <w:b/>
          <w:sz w:val="18"/>
        </w:rPr>
      </w:pPr>
      <w:r>
        <w:rPr>
          <w:rFonts w:ascii="Arial" w:hAnsi="Arial"/>
          <w:b/>
          <w:sz w:val="18"/>
        </w:rPr>
        <w:t>Безработные в разбивке по полу и возрасту</w:t>
      </w:r>
    </w:p>
    <w:p w:rsidR="00000000" w:rsidRDefault="00000000">
      <w:pPr>
        <w:tabs>
          <w:tab w:val="left" w:pos="6096"/>
        </w:tabs>
        <w:rPr>
          <w:rFonts w:ascii="Arial" w:hAnsi="Arial"/>
          <w:sz w:val="18"/>
        </w:rPr>
      </w:pPr>
      <w:r>
        <w:rPr>
          <w:rFonts w:ascii="Arial" w:hAnsi="Arial"/>
          <w:sz w:val="18"/>
        </w:rPr>
        <w:tab/>
        <w:t>Апрель 2002 года</w:t>
      </w:r>
    </w:p>
    <w:tbl>
      <w:tblPr>
        <w:tblW w:w="0" w:type="auto"/>
        <w:tblInd w:w="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00" w:firstRow="0" w:lastRow="0" w:firstColumn="0" w:lastColumn="0" w:noHBand="0" w:noVBand="0"/>
      </w:tblPr>
      <w:tblGrid>
        <w:gridCol w:w="3443"/>
        <w:gridCol w:w="1880"/>
        <w:gridCol w:w="1180"/>
        <w:gridCol w:w="1140"/>
      </w:tblGrid>
      <w:tr w:rsidR="00000000">
        <w:tblPrEx>
          <w:tblCellMar>
            <w:top w:w="0" w:type="dxa"/>
            <w:bottom w:w="0" w:type="dxa"/>
          </w:tblCellMar>
        </w:tblPrEx>
        <w:trPr>
          <w:trHeight w:val="20"/>
        </w:trPr>
        <w:tc>
          <w:tcPr>
            <w:tcW w:w="3443" w:type="dxa"/>
            <w:tcBorders>
              <w:top w:val="single" w:sz="12" w:space="0" w:color="auto"/>
              <w:bottom w:val="single" w:sz="6" w:space="0" w:color="auto"/>
            </w:tcBorders>
            <w:vAlign w:val="bottom"/>
          </w:tcPr>
          <w:p w:rsidR="00000000" w:rsidRDefault="00000000">
            <w:pPr>
              <w:spacing w:line="180" w:lineRule="exact"/>
              <w:rPr>
                <w:rFonts w:ascii="Arial" w:eastAsia="Arial Unicode MS" w:hAnsi="Arial"/>
                <w:b/>
                <w:sz w:val="18"/>
              </w:rPr>
            </w:pPr>
            <w:r>
              <w:rPr>
                <w:rFonts w:ascii="Arial" w:hAnsi="Arial"/>
                <w:b/>
                <w:sz w:val="18"/>
                <w:lang w:val="en-US"/>
              </w:rPr>
              <w:t> </w:t>
            </w:r>
          </w:p>
        </w:tc>
        <w:tc>
          <w:tcPr>
            <w:tcW w:w="4200" w:type="dxa"/>
            <w:gridSpan w:val="3"/>
            <w:tcBorders>
              <w:top w:val="single" w:sz="12" w:space="0" w:color="auto"/>
              <w:bottom w:val="single" w:sz="6" w:space="0" w:color="auto"/>
            </w:tcBorders>
            <w:vAlign w:val="center"/>
          </w:tcPr>
          <w:p w:rsidR="00000000" w:rsidRDefault="00000000">
            <w:pPr>
              <w:spacing w:line="180" w:lineRule="exact"/>
              <w:jc w:val="center"/>
              <w:rPr>
                <w:rFonts w:ascii="Arial" w:eastAsia="Arial Unicode MS" w:hAnsi="Arial"/>
                <w:b/>
                <w:color w:val="000000"/>
                <w:sz w:val="18"/>
              </w:rPr>
            </w:pPr>
            <w:r>
              <w:rPr>
                <w:rFonts w:ascii="Arial" w:hAnsi="Arial"/>
                <w:b/>
                <w:color w:val="000000"/>
                <w:sz w:val="18"/>
              </w:rPr>
              <w:t>Безработные</w:t>
            </w:r>
          </w:p>
        </w:tc>
      </w:tr>
      <w:tr w:rsidR="00000000">
        <w:tblPrEx>
          <w:tblCellMar>
            <w:top w:w="0" w:type="dxa"/>
            <w:bottom w:w="0" w:type="dxa"/>
          </w:tblCellMar>
        </w:tblPrEx>
        <w:trPr>
          <w:trHeight w:val="20"/>
        </w:trPr>
        <w:tc>
          <w:tcPr>
            <w:tcW w:w="3443" w:type="dxa"/>
            <w:tcBorders>
              <w:top w:val="single" w:sz="6" w:space="0" w:color="auto"/>
              <w:bottom w:val="single" w:sz="12" w:space="0" w:color="auto"/>
            </w:tcBorders>
            <w:vAlign w:val="bottom"/>
          </w:tcPr>
          <w:p w:rsidR="00000000" w:rsidRDefault="00000000">
            <w:pPr>
              <w:spacing w:line="180" w:lineRule="exact"/>
              <w:rPr>
                <w:rFonts w:ascii="Arial" w:eastAsia="Arial Unicode MS" w:hAnsi="Arial"/>
                <w:b/>
                <w:sz w:val="18"/>
              </w:rPr>
            </w:pPr>
            <w:r>
              <w:rPr>
                <w:rFonts w:ascii="Arial" w:hAnsi="Arial"/>
                <w:b/>
                <w:sz w:val="18"/>
                <w:lang w:val="en-US"/>
              </w:rPr>
              <w:t> </w:t>
            </w:r>
          </w:p>
        </w:tc>
        <w:tc>
          <w:tcPr>
            <w:tcW w:w="1880" w:type="dxa"/>
            <w:tcBorders>
              <w:top w:val="single" w:sz="6" w:space="0" w:color="auto"/>
              <w:bottom w:val="single" w:sz="12" w:space="0" w:color="auto"/>
            </w:tcBorders>
            <w:vAlign w:val="center"/>
          </w:tcPr>
          <w:p w:rsidR="00000000" w:rsidRDefault="00000000">
            <w:pPr>
              <w:spacing w:line="180" w:lineRule="exact"/>
              <w:jc w:val="center"/>
              <w:rPr>
                <w:rFonts w:ascii="Arial" w:eastAsia="Arial Unicode MS" w:hAnsi="Arial"/>
                <w:b/>
                <w:color w:val="000000"/>
                <w:sz w:val="18"/>
              </w:rPr>
            </w:pPr>
            <w:r>
              <w:rPr>
                <w:rFonts w:ascii="Arial" w:hAnsi="Arial"/>
                <w:b/>
                <w:color w:val="000000"/>
                <w:sz w:val="18"/>
              </w:rPr>
              <w:t>Всего</w:t>
            </w:r>
          </w:p>
        </w:tc>
        <w:tc>
          <w:tcPr>
            <w:tcW w:w="1180" w:type="dxa"/>
            <w:tcBorders>
              <w:top w:val="single" w:sz="6" w:space="0" w:color="auto"/>
              <w:bottom w:val="single" w:sz="12" w:space="0" w:color="auto"/>
            </w:tcBorders>
            <w:vAlign w:val="center"/>
          </w:tcPr>
          <w:p w:rsidR="00000000" w:rsidRDefault="00000000">
            <w:pPr>
              <w:spacing w:line="180" w:lineRule="exact"/>
              <w:jc w:val="center"/>
              <w:rPr>
                <w:rFonts w:ascii="Arial" w:eastAsia="Arial Unicode MS" w:hAnsi="Arial"/>
                <w:b/>
                <w:color w:val="000000"/>
                <w:sz w:val="18"/>
              </w:rPr>
            </w:pPr>
            <w:r>
              <w:rPr>
                <w:rFonts w:ascii="Arial" w:hAnsi="Arial"/>
                <w:b/>
                <w:color w:val="000000"/>
                <w:sz w:val="18"/>
              </w:rPr>
              <w:t>Мужчины</w:t>
            </w:r>
          </w:p>
        </w:tc>
        <w:tc>
          <w:tcPr>
            <w:tcW w:w="1140" w:type="dxa"/>
            <w:tcBorders>
              <w:top w:val="single" w:sz="6" w:space="0" w:color="auto"/>
              <w:bottom w:val="single" w:sz="12" w:space="0" w:color="auto"/>
            </w:tcBorders>
            <w:vAlign w:val="center"/>
          </w:tcPr>
          <w:p w:rsidR="00000000" w:rsidRDefault="00000000">
            <w:pPr>
              <w:spacing w:line="180" w:lineRule="exact"/>
              <w:jc w:val="center"/>
              <w:rPr>
                <w:rFonts w:ascii="Arial" w:eastAsia="Arial Unicode MS" w:hAnsi="Arial"/>
                <w:b/>
                <w:color w:val="000000"/>
                <w:sz w:val="18"/>
              </w:rPr>
            </w:pPr>
            <w:r>
              <w:rPr>
                <w:rFonts w:ascii="Arial" w:hAnsi="Arial"/>
                <w:b/>
                <w:color w:val="000000"/>
                <w:sz w:val="18"/>
              </w:rPr>
              <w:t>Женщины</w:t>
            </w:r>
          </w:p>
        </w:tc>
      </w:tr>
      <w:tr w:rsidR="00000000">
        <w:tblPrEx>
          <w:tblCellMar>
            <w:top w:w="0" w:type="dxa"/>
            <w:bottom w:w="0" w:type="dxa"/>
          </w:tblCellMar>
        </w:tblPrEx>
        <w:trPr>
          <w:trHeight w:val="20"/>
        </w:trPr>
        <w:tc>
          <w:tcPr>
            <w:tcW w:w="3443" w:type="dxa"/>
            <w:tcBorders>
              <w:top w:val="single" w:sz="12" w:space="0" w:color="auto"/>
            </w:tcBorders>
            <w:vAlign w:val="center"/>
          </w:tcPr>
          <w:p w:rsidR="00000000" w:rsidRDefault="00000000">
            <w:pPr>
              <w:spacing w:line="180" w:lineRule="exact"/>
              <w:jc w:val="center"/>
              <w:rPr>
                <w:rFonts w:ascii="Arial" w:eastAsia="Arial Unicode MS" w:hAnsi="Arial"/>
                <w:b/>
                <w:sz w:val="18"/>
              </w:rPr>
            </w:pPr>
            <w:r>
              <w:rPr>
                <w:rFonts w:ascii="Arial" w:hAnsi="Arial"/>
                <w:b/>
                <w:sz w:val="18"/>
              </w:rPr>
              <w:t>Всего</w:t>
            </w:r>
          </w:p>
        </w:tc>
        <w:tc>
          <w:tcPr>
            <w:tcW w:w="1880" w:type="dxa"/>
            <w:tcBorders>
              <w:top w:val="single" w:sz="12" w:space="0" w:color="auto"/>
            </w:tcBorders>
            <w:vAlign w:val="bottom"/>
          </w:tcPr>
          <w:p w:rsidR="00000000" w:rsidRDefault="00000000">
            <w:pPr>
              <w:spacing w:line="180" w:lineRule="exact"/>
              <w:ind w:right="567"/>
              <w:jc w:val="right"/>
              <w:rPr>
                <w:rFonts w:ascii="Arial" w:eastAsia="Arial Unicode MS" w:hAnsi="Arial"/>
                <w:b/>
                <w:sz w:val="18"/>
              </w:rPr>
            </w:pPr>
            <w:r>
              <w:rPr>
                <w:rFonts w:ascii="Arial" w:hAnsi="Arial" w:hint="eastAsia"/>
                <w:b/>
                <w:sz w:val="18"/>
              </w:rPr>
              <w:t>263</w:t>
            </w:r>
            <w:r>
              <w:rPr>
                <w:rFonts w:ascii="Arial" w:hAnsi="Arial"/>
                <w:b/>
                <w:sz w:val="18"/>
              </w:rPr>
              <w:t> </w:t>
            </w:r>
            <w:r>
              <w:rPr>
                <w:rFonts w:ascii="Arial" w:hAnsi="Arial" w:hint="eastAsia"/>
                <w:b/>
                <w:sz w:val="18"/>
              </w:rPr>
              <w:t>483</w:t>
            </w:r>
          </w:p>
        </w:tc>
        <w:tc>
          <w:tcPr>
            <w:tcW w:w="1180" w:type="dxa"/>
            <w:tcBorders>
              <w:top w:val="single" w:sz="12" w:space="0" w:color="auto"/>
            </w:tcBorders>
            <w:vAlign w:val="bottom"/>
          </w:tcPr>
          <w:p w:rsidR="00000000" w:rsidRDefault="00000000">
            <w:pPr>
              <w:spacing w:line="180" w:lineRule="exact"/>
              <w:ind w:right="227"/>
              <w:jc w:val="right"/>
              <w:rPr>
                <w:rFonts w:ascii="Arial" w:eastAsia="Arial Unicode MS" w:hAnsi="Arial"/>
                <w:b/>
                <w:sz w:val="18"/>
              </w:rPr>
            </w:pPr>
            <w:r>
              <w:rPr>
                <w:rFonts w:ascii="Arial" w:hAnsi="Arial" w:hint="eastAsia"/>
                <w:b/>
                <w:sz w:val="18"/>
              </w:rPr>
              <w:t>159</w:t>
            </w:r>
            <w:r>
              <w:rPr>
                <w:rFonts w:ascii="Arial" w:hAnsi="Arial"/>
                <w:b/>
                <w:sz w:val="18"/>
              </w:rPr>
              <w:t> </w:t>
            </w:r>
            <w:r>
              <w:rPr>
                <w:rFonts w:ascii="Arial" w:hAnsi="Arial" w:hint="eastAsia"/>
                <w:b/>
                <w:sz w:val="18"/>
              </w:rPr>
              <w:t>144</w:t>
            </w:r>
          </w:p>
        </w:tc>
        <w:tc>
          <w:tcPr>
            <w:tcW w:w="1140" w:type="dxa"/>
            <w:tcBorders>
              <w:top w:val="single" w:sz="12" w:space="0" w:color="auto"/>
            </w:tcBorders>
            <w:vAlign w:val="bottom"/>
          </w:tcPr>
          <w:p w:rsidR="00000000" w:rsidRDefault="00000000">
            <w:pPr>
              <w:spacing w:line="180" w:lineRule="exact"/>
              <w:ind w:right="227"/>
              <w:jc w:val="right"/>
              <w:rPr>
                <w:rFonts w:ascii="Arial" w:eastAsia="Arial Unicode MS" w:hAnsi="Arial"/>
                <w:b/>
                <w:sz w:val="18"/>
              </w:rPr>
            </w:pPr>
            <w:r>
              <w:rPr>
                <w:rFonts w:ascii="Arial" w:hAnsi="Arial" w:hint="eastAsia"/>
                <w:b/>
                <w:sz w:val="18"/>
              </w:rPr>
              <w:t>104</w:t>
            </w:r>
            <w:r>
              <w:rPr>
                <w:rFonts w:ascii="Arial" w:hAnsi="Arial"/>
                <w:b/>
                <w:sz w:val="18"/>
              </w:rPr>
              <w:t> </w:t>
            </w:r>
            <w:r>
              <w:rPr>
                <w:rFonts w:ascii="Arial" w:hAnsi="Arial" w:hint="eastAsia"/>
                <w:b/>
                <w:sz w:val="18"/>
              </w:rPr>
              <w:t>339</w:t>
            </w:r>
          </w:p>
        </w:tc>
      </w:tr>
      <w:tr w:rsidR="00000000">
        <w:tblPrEx>
          <w:tblCellMar>
            <w:top w:w="0" w:type="dxa"/>
            <w:bottom w:w="0" w:type="dxa"/>
          </w:tblCellMar>
        </w:tblPrEx>
        <w:trPr>
          <w:trHeight w:val="20"/>
        </w:trPr>
        <w:tc>
          <w:tcPr>
            <w:tcW w:w="3443" w:type="dxa"/>
            <w:vAlign w:val="center"/>
          </w:tcPr>
          <w:p w:rsidR="00000000" w:rsidRDefault="00000000">
            <w:pPr>
              <w:spacing w:line="180" w:lineRule="exact"/>
              <w:jc w:val="center"/>
              <w:rPr>
                <w:rFonts w:ascii="Arial" w:eastAsia="Arial Unicode MS" w:hAnsi="Arial"/>
                <w:sz w:val="18"/>
              </w:rPr>
            </w:pPr>
            <w:r>
              <w:rPr>
                <w:rFonts w:ascii="Arial" w:hAnsi="Arial" w:hint="eastAsia"/>
                <w:sz w:val="18"/>
              </w:rPr>
              <w:t>15–19</w:t>
            </w:r>
            <w:r>
              <w:rPr>
                <w:rFonts w:ascii="Arial" w:hAnsi="Arial"/>
                <w:sz w:val="18"/>
              </w:rPr>
              <w:t xml:space="preserve"> лет</w:t>
            </w:r>
          </w:p>
        </w:tc>
        <w:tc>
          <w:tcPr>
            <w:tcW w:w="1880" w:type="dxa"/>
            <w:vAlign w:val="bottom"/>
          </w:tcPr>
          <w:p w:rsidR="00000000" w:rsidRDefault="00000000">
            <w:pPr>
              <w:spacing w:line="180" w:lineRule="exact"/>
              <w:ind w:right="567"/>
              <w:jc w:val="right"/>
              <w:rPr>
                <w:rFonts w:ascii="Arial" w:eastAsia="Arial Unicode MS" w:hAnsi="Arial"/>
                <w:sz w:val="18"/>
              </w:rPr>
            </w:pPr>
            <w:r>
              <w:rPr>
                <w:rFonts w:ascii="Arial" w:hAnsi="Arial" w:hint="eastAsia"/>
                <w:sz w:val="18"/>
              </w:rPr>
              <w:t>16</w:t>
            </w:r>
            <w:r>
              <w:rPr>
                <w:rFonts w:ascii="Arial" w:hAnsi="Arial"/>
                <w:sz w:val="18"/>
              </w:rPr>
              <w:t> </w:t>
            </w:r>
            <w:r>
              <w:rPr>
                <w:rFonts w:ascii="Arial" w:hAnsi="Arial" w:hint="eastAsia"/>
                <w:sz w:val="18"/>
              </w:rPr>
              <w:t>601</w:t>
            </w:r>
          </w:p>
        </w:tc>
        <w:tc>
          <w:tcPr>
            <w:tcW w:w="1180" w:type="dxa"/>
            <w:vAlign w:val="bottom"/>
          </w:tcPr>
          <w:p w:rsidR="00000000" w:rsidRDefault="00000000">
            <w:pPr>
              <w:spacing w:line="180" w:lineRule="exact"/>
              <w:ind w:right="227"/>
              <w:jc w:val="right"/>
              <w:rPr>
                <w:rFonts w:ascii="Arial" w:eastAsia="Arial Unicode MS" w:hAnsi="Arial"/>
                <w:sz w:val="18"/>
              </w:rPr>
            </w:pPr>
            <w:r>
              <w:rPr>
                <w:rFonts w:ascii="Arial" w:hAnsi="Arial" w:hint="eastAsia"/>
                <w:sz w:val="18"/>
              </w:rPr>
              <w:t>9</w:t>
            </w:r>
            <w:r>
              <w:rPr>
                <w:rFonts w:ascii="Arial" w:hAnsi="Arial"/>
                <w:sz w:val="18"/>
              </w:rPr>
              <w:t> </w:t>
            </w:r>
            <w:r>
              <w:rPr>
                <w:rFonts w:ascii="Arial" w:hAnsi="Arial" w:hint="eastAsia"/>
                <w:sz w:val="18"/>
              </w:rPr>
              <w:t>308</w:t>
            </w:r>
          </w:p>
        </w:tc>
        <w:tc>
          <w:tcPr>
            <w:tcW w:w="1140" w:type="dxa"/>
            <w:vAlign w:val="bottom"/>
          </w:tcPr>
          <w:p w:rsidR="00000000" w:rsidRDefault="00000000">
            <w:pPr>
              <w:spacing w:line="180" w:lineRule="exact"/>
              <w:ind w:right="227"/>
              <w:jc w:val="right"/>
              <w:rPr>
                <w:rFonts w:ascii="Arial" w:eastAsia="Arial Unicode MS" w:hAnsi="Arial"/>
                <w:sz w:val="18"/>
              </w:rPr>
            </w:pPr>
            <w:r>
              <w:rPr>
                <w:rFonts w:ascii="Arial" w:hAnsi="Arial" w:hint="eastAsia"/>
                <w:sz w:val="18"/>
              </w:rPr>
              <w:t>7</w:t>
            </w:r>
            <w:r>
              <w:rPr>
                <w:rFonts w:ascii="Arial" w:hAnsi="Arial"/>
                <w:sz w:val="18"/>
              </w:rPr>
              <w:t> </w:t>
            </w:r>
            <w:r>
              <w:rPr>
                <w:rFonts w:ascii="Arial" w:hAnsi="Arial" w:hint="eastAsia"/>
                <w:sz w:val="18"/>
              </w:rPr>
              <w:t>293</w:t>
            </w:r>
          </w:p>
        </w:tc>
      </w:tr>
      <w:tr w:rsidR="00000000">
        <w:tblPrEx>
          <w:tblCellMar>
            <w:top w:w="0" w:type="dxa"/>
            <w:bottom w:w="0" w:type="dxa"/>
          </w:tblCellMar>
        </w:tblPrEx>
        <w:trPr>
          <w:trHeight w:val="20"/>
        </w:trPr>
        <w:tc>
          <w:tcPr>
            <w:tcW w:w="3443" w:type="dxa"/>
            <w:vAlign w:val="center"/>
          </w:tcPr>
          <w:p w:rsidR="00000000" w:rsidRDefault="00000000">
            <w:pPr>
              <w:spacing w:line="180" w:lineRule="exact"/>
              <w:jc w:val="center"/>
              <w:rPr>
                <w:rFonts w:ascii="Arial" w:eastAsia="Arial Unicode MS" w:hAnsi="Arial"/>
                <w:sz w:val="18"/>
              </w:rPr>
            </w:pPr>
            <w:r>
              <w:rPr>
                <w:rFonts w:ascii="Arial" w:hAnsi="Arial" w:hint="eastAsia"/>
                <w:sz w:val="18"/>
              </w:rPr>
              <w:t>20–24</w:t>
            </w:r>
            <w:r>
              <w:rPr>
                <w:rFonts w:ascii="Arial" w:hAnsi="Arial"/>
                <w:sz w:val="18"/>
              </w:rPr>
              <w:t xml:space="preserve"> года</w:t>
            </w:r>
          </w:p>
        </w:tc>
        <w:tc>
          <w:tcPr>
            <w:tcW w:w="1880" w:type="dxa"/>
            <w:vAlign w:val="bottom"/>
          </w:tcPr>
          <w:p w:rsidR="00000000" w:rsidRDefault="00000000">
            <w:pPr>
              <w:spacing w:line="180" w:lineRule="exact"/>
              <w:ind w:right="567"/>
              <w:jc w:val="right"/>
              <w:rPr>
                <w:rFonts w:ascii="Arial" w:eastAsia="Arial Unicode MS" w:hAnsi="Arial"/>
                <w:sz w:val="18"/>
              </w:rPr>
            </w:pPr>
            <w:r>
              <w:rPr>
                <w:rFonts w:ascii="Arial" w:hAnsi="Arial" w:hint="eastAsia"/>
                <w:sz w:val="18"/>
              </w:rPr>
              <w:t>50</w:t>
            </w:r>
            <w:r>
              <w:rPr>
                <w:rFonts w:ascii="Arial" w:hAnsi="Arial"/>
                <w:sz w:val="18"/>
              </w:rPr>
              <w:t> </w:t>
            </w:r>
            <w:r>
              <w:rPr>
                <w:rFonts w:ascii="Arial" w:hAnsi="Arial" w:hint="eastAsia"/>
                <w:sz w:val="18"/>
              </w:rPr>
              <w:t>747</w:t>
            </w:r>
          </w:p>
        </w:tc>
        <w:tc>
          <w:tcPr>
            <w:tcW w:w="1180" w:type="dxa"/>
            <w:vAlign w:val="bottom"/>
          </w:tcPr>
          <w:p w:rsidR="00000000" w:rsidRDefault="00000000">
            <w:pPr>
              <w:spacing w:line="180" w:lineRule="exact"/>
              <w:ind w:right="227"/>
              <w:jc w:val="right"/>
              <w:rPr>
                <w:rFonts w:ascii="Arial" w:eastAsia="Arial Unicode MS" w:hAnsi="Arial"/>
                <w:sz w:val="18"/>
              </w:rPr>
            </w:pPr>
            <w:r>
              <w:rPr>
                <w:rFonts w:ascii="Arial" w:hAnsi="Arial" w:hint="eastAsia"/>
                <w:sz w:val="18"/>
              </w:rPr>
              <w:t>32</w:t>
            </w:r>
            <w:r>
              <w:rPr>
                <w:rFonts w:ascii="Arial" w:hAnsi="Arial"/>
                <w:sz w:val="18"/>
              </w:rPr>
              <w:t> </w:t>
            </w:r>
            <w:r>
              <w:rPr>
                <w:rFonts w:ascii="Arial" w:hAnsi="Arial" w:hint="eastAsia"/>
                <w:sz w:val="18"/>
              </w:rPr>
              <w:t>572</w:t>
            </w:r>
          </w:p>
        </w:tc>
        <w:tc>
          <w:tcPr>
            <w:tcW w:w="1140" w:type="dxa"/>
            <w:vAlign w:val="bottom"/>
          </w:tcPr>
          <w:p w:rsidR="00000000" w:rsidRDefault="00000000">
            <w:pPr>
              <w:spacing w:line="180" w:lineRule="exact"/>
              <w:ind w:right="227"/>
              <w:jc w:val="right"/>
              <w:rPr>
                <w:rFonts w:ascii="Arial" w:eastAsia="Arial Unicode MS" w:hAnsi="Arial"/>
                <w:sz w:val="18"/>
              </w:rPr>
            </w:pPr>
            <w:r>
              <w:rPr>
                <w:rFonts w:ascii="Arial" w:hAnsi="Arial" w:hint="eastAsia"/>
                <w:sz w:val="18"/>
              </w:rPr>
              <w:t>18</w:t>
            </w:r>
            <w:r>
              <w:rPr>
                <w:rFonts w:ascii="Arial" w:hAnsi="Arial"/>
                <w:sz w:val="18"/>
              </w:rPr>
              <w:t> </w:t>
            </w:r>
            <w:r>
              <w:rPr>
                <w:rFonts w:ascii="Arial" w:hAnsi="Arial" w:hint="eastAsia"/>
                <w:sz w:val="18"/>
              </w:rPr>
              <w:t>175</w:t>
            </w:r>
          </w:p>
        </w:tc>
      </w:tr>
      <w:tr w:rsidR="00000000">
        <w:tblPrEx>
          <w:tblCellMar>
            <w:top w:w="0" w:type="dxa"/>
            <w:bottom w:w="0" w:type="dxa"/>
          </w:tblCellMar>
        </w:tblPrEx>
        <w:trPr>
          <w:trHeight w:val="20"/>
        </w:trPr>
        <w:tc>
          <w:tcPr>
            <w:tcW w:w="3443" w:type="dxa"/>
            <w:vAlign w:val="center"/>
          </w:tcPr>
          <w:p w:rsidR="00000000" w:rsidRDefault="00000000">
            <w:pPr>
              <w:spacing w:line="180" w:lineRule="exact"/>
              <w:jc w:val="center"/>
              <w:rPr>
                <w:rFonts w:ascii="Arial" w:eastAsia="Arial Unicode MS" w:hAnsi="Arial"/>
                <w:sz w:val="18"/>
              </w:rPr>
            </w:pPr>
            <w:r>
              <w:rPr>
                <w:rFonts w:ascii="Arial" w:hAnsi="Arial" w:hint="eastAsia"/>
                <w:sz w:val="18"/>
              </w:rPr>
              <w:t>25–29</w:t>
            </w:r>
            <w:r>
              <w:rPr>
                <w:rFonts w:ascii="Arial" w:hAnsi="Arial"/>
                <w:sz w:val="18"/>
              </w:rPr>
              <w:t xml:space="preserve"> лет</w:t>
            </w:r>
          </w:p>
        </w:tc>
        <w:tc>
          <w:tcPr>
            <w:tcW w:w="1880" w:type="dxa"/>
            <w:vAlign w:val="bottom"/>
          </w:tcPr>
          <w:p w:rsidR="00000000" w:rsidRDefault="00000000">
            <w:pPr>
              <w:spacing w:line="180" w:lineRule="exact"/>
              <w:ind w:right="567"/>
              <w:jc w:val="right"/>
              <w:rPr>
                <w:rFonts w:ascii="Arial" w:eastAsia="Arial Unicode MS" w:hAnsi="Arial"/>
                <w:sz w:val="18"/>
              </w:rPr>
            </w:pPr>
            <w:r>
              <w:rPr>
                <w:rFonts w:ascii="Arial" w:hAnsi="Arial" w:hint="eastAsia"/>
                <w:sz w:val="18"/>
              </w:rPr>
              <w:t>49</w:t>
            </w:r>
            <w:r>
              <w:rPr>
                <w:rFonts w:ascii="Arial" w:hAnsi="Arial"/>
                <w:sz w:val="18"/>
              </w:rPr>
              <w:t> </w:t>
            </w:r>
            <w:r>
              <w:rPr>
                <w:rFonts w:ascii="Arial" w:hAnsi="Arial" w:hint="eastAsia"/>
                <w:sz w:val="18"/>
              </w:rPr>
              <w:t>164</w:t>
            </w:r>
          </w:p>
        </w:tc>
        <w:tc>
          <w:tcPr>
            <w:tcW w:w="1180" w:type="dxa"/>
            <w:vAlign w:val="bottom"/>
          </w:tcPr>
          <w:p w:rsidR="00000000" w:rsidRDefault="00000000">
            <w:pPr>
              <w:spacing w:line="180" w:lineRule="exact"/>
              <w:ind w:right="227"/>
              <w:jc w:val="right"/>
              <w:rPr>
                <w:rFonts w:ascii="Arial" w:eastAsia="Arial Unicode MS" w:hAnsi="Arial"/>
                <w:sz w:val="18"/>
              </w:rPr>
            </w:pPr>
            <w:r>
              <w:rPr>
                <w:rFonts w:ascii="Arial" w:hAnsi="Arial" w:hint="eastAsia"/>
                <w:sz w:val="18"/>
              </w:rPr>
              <w:t>29</w:t>
            </w:r>
            <w:r>
              <w:rPr>
                <w:rFonts w:ascii="Arial" w:hAnsi="Arial"/>
                <w:sz w:val="18"/>
              </w:rPr>
              <w:t> </w:t>
            </w:r>
            <w:r>
              <w:rPr>
                <w:rFonts w:ascii="Arial" w:hAnsi="Arial" w:hint="eastAsia"/>
                <w:sz w:val="18"/>
              </w:rPr>
              <w:t>615</w:t>
            </w:r>
          </w:p>
        </w:tc>
        <w:tc>
          <w:tcPr>
            <w:tcW w:w="1140" w:type="dxa"/>
            <w:vAlign w:val="bottom"/>
          </w:tcPr>
          <w:p w:rsidR="00000000" w:rsidRDefault="00000000">
            <w:pPr>
              <w:spacing w:line="180" w:lineRule="exact"/>
              <w:ind w:right="227"/>
              <w:jc w:val="right"/>
              <w:rPr>
                <w:rFonts w:ascii="Arial" w:eastAsia="Arial Unicode MS" w:hAnsi="Arial"/>
                <w:sz w:val="18"/>
              </w:rPr>
            </w:pPr>
            <w:r>
              <w:rPr>
                <w:rFonts w:ascii="Arial" w:hAnsi="Arial" w:hint="eastAsia"/>
                <w:sz w:val="18"/>
              </w:rPr>
              <w:t>19</w:t>
            </w:r>
            <w:r>
              <w:rPr>
                <w:rFonts w:ascii="Arial" w:hAnsi="Arial"/>
                <w:sz w:val="18"/>
              </w:rPr>
              <w:t> </w:t>
            </w:r>
            <w:r>
              <w:rPr>
                <w:rFonts w:ascii="Arial" w:hAnsi="Arial" w:hint="eastAsia"/>
                <w:sz w:val="18"/>
              </w:rPr>
              <w:t>549</w:t>
            </w:r>
          </w:p>
        </w:tc>
      </w:tr>
      <w:tr w:rsidR="00000000">
        <w:tblPrEx>
          <w:tblCellMar>
            <w:top w:w="0" w:type="dxa"/>
            <w:bottom w:w="0" w:type="dxa"/>
          </w:tblCellMar>
        </w:tblPrEx>
        <w:trPr>
          <w:trHeight w:val="20"/>
        </w:trPr>
        <w:tc>
          <w:tcPr>
            <w:tcW w:w="3443" w:type="dxa"/>
            <w:vAlign w:val="center"/>
          </w:tcPr>
          <w:p w:rsidR="00000000" w:rsidRDefault="00000000">
            <w:pPr>
              <w:spacing w:line="180" w:lineRule="exact"/>
              <w:jc w:val="center"/>
              <w:rPr>
                <w:rFonts w:ascii="Arial" w:eastAsia="Arial Unicode MS" w:hAnsi="Arial"/>
                <w:sz w:val="18"/>
              </w:rPr>
            </w:pPr>
            <w:r>
              <w:rPr>
                <w:rFonts w:ascii="Arial" w:hAnsi="Arial" w:hint="eastAsia"/>
                <w:sz w:val="18"/>
              </w:rPr>
              <w:t>30–34</w:t>
            </w:r>
            <w:r>
              <w:rPr>
                <w:rFonts w:ascii="Arial" w:hAnsi="Arial"/>
                <w:sz w:val="18"/>
              </w:rPr>
              <w:t xml:space="preserve"> года</w:t>
            </w:r>
          </w:p>
        </w:tc>
        <w:tc>
          <w:tcPr>
            <w:tcW w:w="1880" w:type="dxa"/>
            <w:vAlign w:val="bottom"/>
          </w:tcPr>
          <w:p w:rsidR="00000000" w:rsidRDefault="00000000">
            <w:pPr>
              <w:spacing w:line="180" w:lineRule="exact"/>
              <w:ind w:right="567"/>
              <w:jc w:val="right"/>
              <w:rPr>
                <w:rFonts w:ascii="Arial" w:eastAsia="Arial Unicode MS" w:hAnsi="Arial"/>
                <w:sz w:val="18"/>
              </w:rPr>
            </w:pPr>
            <w:r>
              <w:rPr>
                <w:rFonts w:ascii="Arial" w:hAnsi="Arial" w:hint="eastAsia"/>
                <w:sz w:val="18"/>
              </w:rPr>
              <w:t>40</w:t>
            </w:r>
            <w:r>
              <w:rPr>
                <w:rFonts w:ascii="Arial" w:hAnsi="Arial"/>
                <w:sz w:val="18"/>
              </w:rPr>
              <w:t> </w:t>
            </w:r>
            <w:r>
              <w:rPr>
                <w:rFonts w:ascii="Arial" w:hAnsi="Arial" w:hint="eastAsia"/>
                <w:sz w:val="18"/>
              </w:rPr>
              <w:t>358</w:t>
            </w:r>
          </w:p>
        </w:tc>
        <w:tc>
          <w:tcPr>
            <w:tcW w:w="1180" w:type="dxa"/>
            <w:vAlign w:val="bottom"/>
          </w:tcPr>
          <w:p w:rsidR="00000000" w:rsidRDefault="00000000">
            <w:pPr>
              <w:spacing w:line="180" w:lineRule="exact"/>
              <w:ind w:right="227"/>
              <w:jc w:val="right"/>
              <w:rPr>
                <w:rFonts w:ascii="Arial" w:eastAsia="Arial Unicode MS" w:hAnsi="Arial"/>
                <w:sz w:val="18"/>
              </w:rPr>
            </w:pPr>
            <w:r>
              <w:rPr>
                <w:rFonts w:ascii="Arial" w:hAnsi="Arial" w:hint="eastAsia"/>
                <w:sz w:val="18"/>
              </w:rPr>
              <w:t>23</w:t>
            </w:r>
            <w:r>
              <w:rPr>
                <w:rFonts w:ascii="Arial" w:hAnsi="Arial"/>
                <w:sz w:val="18"/>
              </w:rPr>
              <w:t> </w:t>
            </w:r>
            <w:r>
              <w:rPr>
                <w:rFonts w:ascii="Arial" w:hAnsi="Arial" w:hint="eastAsia"/>
                <w:sz w:val="18"/>
              </w:rPr>
              <w:t>715</w:t>
            </w:r>
          </w:p>
        </w:tc>
        <w:tc>
          <w:tcPr>
            <w:tcW w:w="1140" w:type="dxa"/>
            <w:vAlign w:val="bottom"/>
          </w:tcPr>
          <w:p w:rsidR="00000000" w:rsidRDefault="00000000">
            <w:pPr>
              <w:spacing w:line="180" w:lineRule="exact"/>
              <w:ind w:right="227"/>
              <w:jc w:val="right"/>
              <w:rPr>
                <w:rFonts w:ascii="Arial" w:eastAsia="Arial Unicode MS" w:hAnsi="Arial"/>
                <w:sz w:val="18"/>
              </w:rPr>
            </w:pPr>
            <w:r>
              <w:rPr>
                <w:rFonts w:ascii="Arial" w:hAnsi="Arial" w:hint="eastAsia"/>
                <w:sz w:val="18"/>
              </w:rPr>
              <w:t>16</w:t>
            </w:r>
            <w:r>
              <w:rPr>
                <w:rFonts w:ascii="Arial" w:hAnsi="Arial"/>
                <w:sz w:val="18"/>
              </w:rPr>
              <w:t> </w:t>
            </w:r>
            <w:r>
              <w:rPr>
                <w:rFonts w:ascii="Arial" w:hAnsi="Arial" w:hint="eastAsia"/>
                <w:sz w:val="18"/>
              </w:rPr>
              <w:t>643</w:t>
            </w:r>
          </w:p>
        </w:tc>
      </w:tr>
      <w:tr w:rsidR="00000000">
        <w:tblPrEx>
          <w:tblCellMar>
            <w:top w:w="0" w:type="dxa"/>
            <w:bottom w:w="0" w:type="dxa"/>
          </w:tblCellMar>
        </w:tblPrEx>
        <w:trPr>
          <w:trHeight w:val="20"/>
        </w:trPr>
        <w:tc>
          <w:tcPr>
            <w:tcW w:w="3443" w:type="dxa"/>
            <w:vAlign w:val="center"/>
          </w:tcPr>
          <w:p w:rsidR="00000000" w:rsidRDefault="00000000">
            <w:pPr>
              <w:spacing w:line="180" w:lineRule="exact"/>
              <w:jc w:val="center"/>
              <w:rPr>
                <w:rFonts w:ascii="Arial" w:eastAsia="Arial Unicode MS" w:hAnsi="Arial"/>
                <w:sz w:val="18"/>
              </w:rPr>
            </w:pPr>
            <w:r>
              <w:rPr>
                <w:rFonts w:ascii="Arial" w:hAnsi="Arial" w:hint="eastAsia"/>
                <w:sz w:val="18"/>
              </w:rPr>
              <w:t>35–39</w:t>
            </w:r>
            <w:r>
              <w:rPr>
                <w:rFonts w:ascii="Arial" w:hAnsi="Arial"/>
                <w:sz w:val="18"/>
              </w:rPr>
              <w:t xml:space="preserve"> лет</w:t>
            </w:r>
          </w:p>
        </w:tc>
        <w:tc>
          <w:tcPr>
            <w:tcW w:w="1880" w:type="dxa"/>
            <w:vAlign w:val="bottom"/>
          </w:tcPr>
          <w:p w:rsidR="00000000" w:rsidRDefault="00000000">
            <w:pPr>
              <w:spacing w:line="180" w:lineRule="exact"/>
              <w:ind w:right="567"/>
              <w:jc w:val="right"/>
              <w:rPr>
                <w:rFonts w:ascii="Arial" w:eastAsia="Arial Unicode MS" w:hAnsi="Arial"/>
                <w:sz w:val="18"/>
              </w:rPr>
            </w:pPr>
            <w:r>
              <w:rPr>
                <w:rFonts w:ascii="Arial" w:hAnsi="Arial" w:hint="eastAsia"/>
                <w:sz w:val="18"/>
              </w:rPr>
              <w:t>33</w:t>
            </w:r>
            <w:r>
              <w:rPr>
                <w:rFonts w:ascii="Arial" w:hAnsi="Arial"/>
                <w:sz w:val="18"/>
              </w:rPr>
              <w:t> </w:t>
            </w:r>
            <w:r>
              <w:rPr>
                <w:rFonts w:ascii="Arial" w:hAnsi="Arial" w:hint="eastAsia"/>
                <w:sz w:val="18"/>
              </w:rPr>
              <w:t>651</w:t>
            </w:r>
          </w:p>
        </w:tc>
        <w:tc>
          <w:tcPr>
            <w:tcW w:w="1180" w:type="dxa"/>
            <w:vAlign w:val="bottom"/>
          </w:tcPr>
          <w:p w:rsidR="00000000" w:rsidRDefault="00000000">
            <w:pPr>
              <w:spacing w:line="180" w:lineRule="exact"/>
              <w:ind w:right="227"/>
              <w:jc w:val="right"/>
              <w:rPr>
                <w:rFonts w:ascii="Arial" w:eastAsia="Arial Unicode MS" w:hAnsi="Arial"/>
                <w:sz w:val="18"/>
              </w:rPr>
            </w:pPr>
            <w:r>
              <w:rPr>
                <w:rFonts w:ascii="Arial" w:hAnsi="Arial" w:hint="eastAsia"/>
                <w:sz w:val="18"/>
              </w:rPr>
              <w:t>18</w:t>
            </w:r>
            <w:r>
              <w:rPr>
                <w:rFonts w:ascii="Arial" w:hAnsi="Arial"/>
                <w:sz w:val="18"/>
              </w:rPr>
              <w:t> </w:t>
            </w:r>
            <w:r>
              <w:rPr>
                <w:rFonts w:ascii="Arial" w:hAnsi="Arial" w:hint="eastAsia"/>
                <w:sz w:val="18"/>
              </w:rPr>
              <w:t>284</w:t>
            </w:r>
          </w:p>
        </w:tc>
        <w:tc>
          <w:tcPr>
            <w:tcW w:w="1140" w:type="dxa"/>
            <w:vAlign w:val="bottom"/>
          </w:tcPr>
          <w:p w:rsidR="00000000" w:rsidRDefault="00000000">
            <w:pPr>
              <w:spacing w:line="180" w:lineRule="exact"/>
              <w:ind w:right="227"/>
              <w:jc w:val="right"/>
              <w:rPr>
                <w:rFonts w:ascii="Arial" w:eastAsia="Arial Unicode MS" w:hAnsi="Arial"/>
                <w:sz w:val="18"/>
              </w:rPr>
            </w:pPr>
            <w:r>
              <w:rPr>
                <w:rFonts w:ascii="Arial" w:hAnsi="Arial" w:hint="eastAsia"/>
                <w:sz w:val="18"/>
              </w:rPr>
              <w:t>15</w:t>
            </w:r>
            <w:r>
              <w:rPr>
                <w:rFonts w:ascii="Arial" w:hAnsi="Arial"/>
                <w:sz w:val="18"/>
              </w:rPr>
              <w:t> </w:t>
            </w:r>
            <w:r>
              <w:rPr>
                <w:rFonts w:ascii="Arial" w:hAnsi="Arial" w:hint="eastAsia"/>
                <w:sz w:val="18"/>
              </w:rPr>
              <w:t>367</w:t>
            </w:r>
          </w:p>
        </w:tc>
      </w:tr>
      <w:tr w:rsidR="00000000">
        <w:tblPrEx>
          <w:tblCellMar>
            <w:top w:w="0" w:type="dxa"/>
            <w:bottom w:w="0" w:type="dxa"/>
          </w:tblCellMar>
        </w:tblPrEx>
        <w:trPr>
          <w:trHeight w:val="20"/>
        </w:trPr>
        <w:tc>
          <w:tcPr>
            <w:tcW w:w="3443" w:type="dxa"/>
            <w:vAlign w:val="center"/>
          </w:tcPr>
          <w:p w:rsidR="00000000" w:rsidRDefault="00000000">
            <w:pPr>
              <w:spacing w:line="180" w:lineRule="exact"/>
              <w:jc w:val="center"/>
              <w:rPr>
                <w:rFonts w:ascii="Arial" w:eastAsia="Arial Unicode MS" w:hAnsi="Arial"/>
                <w:sz w:val="18"/>
              </w:rPr>
            </w:pPr>
            <w:r>
              <w:rPr>
                <w:rFonts w:ascii="Arial" w:hAnsi="Arial" w:hint="eastAsia"/>
                <w:sz w:val="18"/>
              </w:rPr>
              <w:t>40–44</w:t>
            </w:r>
            <w:r>
              <w:rPr>
                <w:rFonts w:ascii="Arial" w:hAnsi="Arial"/>
                <w:sz w:val="18"/>
              </w:rPr>
              <w:t xml:space="preserve"> года</w:t>
            </w:r>
          </w:p>
        </w:tc>
        <w:tc>
          <w:tcPr>
            <w:tcW w:w="1880" w:type="dxa"/>
            <w:vAlign w:val="bottom"/>
          </w:tcPr>
          <w:p w:rsidR="00000000" w:rsidRDefault="00000000">
            <w:pPr>
              <w:spacing w:line="180" w:lineRule="exact"/>
              <w:ind w:right="567"/>
              <w:jc w:val="right"/>
              <w:rPr>
                <w:rFonts w:ascii="Arial" w:eastAsia="Arial Unicode MS" w:hAnsi="Arial"/>
                <w:sz w:val="18"/>
              </w:rPr>
            </w:pPr>
            <w:r>
              <w:rPr>
                <w:rFonts w:ascii="Arial" w:hAnsi="Arial" w:hint="eastAsia"/>
                <w:sz w:val="18"/>
              </w:rPr>
              <w:t>25</w:t>
            </w:r>
            <w:r>
              <w:rPr>
                <w:rFonts w:ascii="Arial" w:hAnsi="Arial"/>
                <w:sz w:val="18"/>
              </w:rPr>
              <w:t> </w:t>
            </w:r>
            <w:r>
              <w:rPr>
                <w:rFonts w:ascii="Arial" w:hAnsi="Arial" w:hint="eastAsia"/>
                <w:sz w:val="18"/>
              </w:rPr>
              <w:t>720</w:t>
            </w:r>
          </w:p>
        </w:tc>
        <w:tc>
          <w:tcPr>
            <w:tcW w:w="1180" w:type="dxa"/>
            <w:vAlign w:val="bottom"/>
          </w:tcPr>
          <w:p w:rsidR="00000000" w:rsidRDefault="00000000">
            <w:pPr>
              <w:spacing w:line="180" w:lineRule="exact"/>
              <w:ind w:right="227"/>
              <w:jc w:val="right"/>
              <w:rPr>
                <w:rFonts w:ascii="Arial" w:eastAsia="Arial Unicode MS" w:hAnsi="Arial"/>
                <w:sz w:val="18"/>
              </w:rPr>
            </w:pPr>
            <w:r>
              <w:rPr>
                <w:rFonts w:ascii="Arial" w:hAnsi="Arial" w:hint="eastAsia"/>
                <w:sz w:val="18"/>
              </w:rPr>
              <w:t>15</w:t>
            </w:r>
            <w:r>
              <w:rPr>
                <w:rFonts w:ascii="Arial" w:hAnsi="Arial"/>
                <w:sz w:val="18"/>
              </w:rPr>
              <w:t> </w:t>
            </w:r>
            <w:r>
              <w:rPr>
                <w:rFonts w:ascii="Arial" w:hAnsi="Arial" w:hint="eastAsia"/>
                <w:sz w:val="18"/>
              </w:rPr>
              <w:t>048</w:t>
            </w:r>
          </w:p>
        </w:tc>
        <w:tc>
          <w:tcPr>
            <w:tcW w:w="1140" w:type="dxa"/>
            <w:vAlign w:val="bottom"/>
          </w:tcPr>
          <w:p w:rsidR="00000000" w:rsidRDefault="00000000">
            <w:pPr>
              <w:spacing w:line="180" w:lineRule="exact"/>
              <w:ind w:right="227"/>
              <w:jc w:val="right"/>
              <w:rPr>
                <w:rFonts w:ascii="Arial" w:eastAsia="Arial Unicode MS" w:hAnsi="Arial"/>
                <w:sz w:val="18"/>
              </w:rPr>
            </w:pPr>
            <w:r>
              <w:rPr>
                <w:rFonts w:ascii="Arial" w:hAnsi="Arial" w:hint="eastAsia"/>
                <w:sz w:val="18"/>
              </w:rPr>
              <w:t>10</w:t>
            </w:r>
            <w:r>
              <w:rPr>
                <w:rFonts w:ascii="Arial" w:hAnsi="Arial"/>
                <w:sz w:val="18"/>
              </w:rPr>
              <w:t> </w:t>
            </w:r>
            <w:r>
              <w:rPr>
                <w:rFonts w:ascii="Arial" w:hAnsi="Arial" w:hint="eastAsia"/>
                <w:sz w:val="18"/>
              </w:rPr>
              <w:t>671</w:t>
            </w:r>
          </w:p>
        </w:tc>
      </w:tr>
      <w:tr w:rsidR="00000000">
        <w:tblPrEx>
          <w:tblCellMar>
            <w:top w:w="0" w:type="dxa"/>
            <w:bottom w:w="0" w:type="dxa"/>
          </w:tblCellMar>
        </w:tblPrEx>
        <w:trPr>
          <w:trHeight w:val="20"/>
        </w:trPr>
        <w:tc>
          <w:tcPr>
            <w:tcW w:w="3443" w:type="dxa"/>
            <w:vAlign w:val="center"/>
          </w:tcPr>
          <w:p w:rsidR="00000000" w:rsidRDefault="00000000">
            <w:pPr>
              <w:spacing w:line="180" w:lineRule="exact"/>
              <w:jc w:val="center"/>
              <w:rPr>
                <w:rFonts w:ascii="Arial" w:eastAsia="Arial Unicode MS" w:hAnsi="Arial"/>
                <w:sz w:val="18"/>
              </w:rPr>
            </w:pPr>
            <w:r>
              <w:rPr>
                <w:rFonts w:ascii="Arial" w:hAnsi="Arial" w:hint="eastAsia"/>
                <w:sz w:val="18"/>
              </w:rPr>
              <w:t>45–49</w:t>
            </w:r>
            <w:r>
              <w:rPr>
                <w:rFonts w:ascii="Arial" w:hAnsi="Arial"/>
                <w:sz w:val="18"/>
              </w:rPr>
              <w:t xml:space="preserve"> лет</w:t>
            </w:r>
          </w:p>
        </w:tc>
        <w:tc>
          <w:tcPr>
            <w:tcW w:w="1880" w:type="dxa"/>
            <w:vAlign w:val="bottom"/>
          </w:tcPr>
          <w:p w:rsidR="00000000" w:rsidRDefault="00000000">
            <w:pPr>
              <w:spacing w:line="180" w:lineRule="exact"/>
              <w:ind w:right="567"/>
              <w:jc w:val="right"/>
              <w:rPr>
                <w:rFonts w:ascii="Arial" w:eastAsia="Arial Unicode MS" w:hAnsi="Arial"/>
                <w:sz w:val="18"/>
              </w:rPr>
            </w:pPr>
            <w:r>
              <w:rPr>
                <w:rFonts w:ascii="Arial" w:hAnsi="Arial" w:hint="eastAsia"/>
                <w:sz w:val="18"/>
              </w:rPr>
              <w:t>21</w:t>
            </w:r>
            <w:r>
              <w:rPr>
                <w:rFonts w:ascii="Arial" w:hAnsi="Arial"/>
                <w:sz w:val="18"/>
              </w:rPr>
              <w:t> </w:t>
            </w:r>
            <w:r>
              <w:rPr>
                <w:rFonts w:ascii="Arial" w:hAnsi="Arial" w:hint="eastAsia"/>
                <w:sz w:val="18"/>
              </w:rPr>
              <w:t>093</w:t>
            </w:r>
          </w:p>
        </w:tc>
        <w:tc>
          <w:tcPr>
            <w:tcW w:w="1180" w:type="dxa"/>
            <w:vAlign w:val="bottom"/>
          </w:tcPr>
          <w:p w:rsidR="00000000" w:rsidRDefault="00000000">
            <w:pPr>
              <w:spacing w:line="180" w:lineRule="exact"/>
              <w:ind w:right="227"/>
              <w:jc w:val="right"/>
              <w:rPr>
                <w:rFonts w:ascii="Arial" w:eastAsia="Arial Unicode MS" w:hAnsi="Arial"/>
                <w:sz w:val="18"/>
              </w:rPr>
            </w:pPr>
            <w:r>
              <w:rPr>
                <w:rFonts w:ascii="Arial" w:hAnsi="Arial" w:hint="eastAsia"/>
                <w:sz w:val="18"/>
              </w:rPr>
              <w:t>12</w:t>
            </w:r>
            <w:r>
              <w:rPr>
                <w:rFonts w:ascii="Arial" w:hAnsi="Arial"/>
                <w:sz w:val="18"/>
              </w:rPr>
              <w:t> </w:t>
            </w:r>
            <w:r>
              <w:rPr>
                <w:rFonts w:ascii="Arial" w:hAnsi="Arial" w:hint="eastAsia"/>
                <w:sz w:val="18"/>
              </w:rPr>
              <w:t>084</w:t>
            </w:r>
          </w:p>
        </w:tc>
        <w:tc>
          <w:tcPr>
            <w:tcW w:w="1140" w:type="dxa"/>
            <w:vAlign w:val="bottom"/>
          </w:tcPr>
          <w:p w:rsidR="00000000" w:rsidRDefault="00000000">
            <w:pPr>
              <w:spacing w:line="180" w:lineRule="exact"/>
              <w:ind w:right="227"/>
              <w:jc w:val="right"/>
              <w:rPr>
                <w:rFonts w:ascii="Arial" w:eastAsia="Arial Unicode MS" w:hAnsi="Arial"/>
                <w:sz w:val="18"/>
              </w:rPr>
            </w:pPr>
            <w:r>
              <w:rPr>
                <w:rFonts w:ascii="Arial" w:hAnsi="Arial" w:hint="eastAsia"/>
                <w:sz w:val="18"/>
              </w:rPr>
              <w:t>9</w:t>
            </w:r>
            <w:r>
              <w:rPr>
                <w:rFonts w:ascii="Arial" w:hAnsi="Arial"/>
                <w:sz w:val="18"/>
              </w:rPr>
              <w:t> </w:t>
            </w:r>
            <w:r>
              <w:rPr>
                <w:rFonts w:ascii="Arial" w:hAnsi="Arial" w:hint="eastAsia"/>
                <w:sz w:val="18"/>
              </w:rPr>
              <w:t>009</w:t>
            </w:r>
          </w:p>
        </w:tc>
      </w:tr>
      <w:tr w:rsidR="00000000">
        <w:tblPrEx>
          <w:tblCellMar>
            <w:top w:w="0" w:type="dxa"/>
            <w:bottom w:w="0" w:type="dxa"/>
          </w:tblCellMar>
        </w:tblPrEx>
        <w:trPr>
          <w:trHeight w:val="20"/>
        </w:trPr>
        <w:tc>
          <w:tcPr>
            <w:tcW w:w="3443" w:type="dxa"/>
            <w:vAlign w:val="center"/>
          </w:tcPr>
          <w:p w:rsidR="00000000" w:rsidRDefault="00000000">
            <w:pPr>
              <w:spacing w:line="180" w:lineRule="exact"/>
              <w:jc w:val="center"/>
              <w:rPr>
                <w:rFonts w:ascii="Arial" w:eastAsia="Arial Unicode MS" w:hAnsi="Arial"/>
                <w:sz w:val="18"/>
              </w:rPr>
            </w:pPr>
            <w:r>
              <w:rPr>
                <w:rFonts w:ascii="Arial" w:hAnsi="Arial" w:hint="eastAsia"/>
                <w:sz w:val="18"/>
              </w:rPr>
              <w:t>50–54</w:t>
            </w:r>
            <w:r>
              <w:rPr>
                <w:rFonts w:ascii="Arial" w:hAnsi="Arial"/>
                <w:sz w:val="18"/>
              </w:rPr>
              <w:t xml:space="preserve"> года</w:t>
            </w:r>
          </w:p>
        </w:tc>
        <w:tc>
          <w:tcPr>
            <w:tcW w:w="1880" w:type="dxa"/>
            <w:vAlign w:val="bottom"/>
          </w:tcPr>
          <w:p w:rsidR="00000000" w:rsidRDefault="00000000">
            <w:pPr>
              <w:spacing w:line="180" w:lineRule="exact"/>
              <w:ind w:right="567"/>
              <w:jc w:val="right"/>
              <w:rPr>
                <w:rFonts w:ascii="Arial" w:eastAsia="Arial Unicode MS" w:hAnsi="Arial"/>
                <w:sz w:val="18"/>
              </w:rPr>
            </w:pPr>
            <w:r>
              <w:rPr>
                <w:rFonts w:ascii="Arial" w:hAnsi="Arial" w:hint="eastAsia"/>
                <w:sz w:val="18"/>
              </w:rPr>
              <w:t>15</w:t>
            </w:r>
            <w:r>
              <w:rPr>
                <w:rFonts w:ascii="Arial" w:hAnsi="Arial"/>
                <w:sz w:val="18"/>
              </w:rPr>
              <w:t> </w:t>
            </w:r>
            <w:r>
              <w:rPr>
                <w:rFonts w:ascii="Arial" w:hAnsi="Arial" w:hint="eastAsia"/>
                <w:sz w:val="18"/>
              </w:rPr>
              <w:t>012</w:t>
            </w:r>
          </w:p>
        </w:tc>
        <w:tc>
          <w:tcPr>
            <w:tcW w:w="1180" w:type="dxa"/>
            <w:vAlign w:val="bottom"/>
          </w:tcPr>
          <w:p w:rsidR="00000000" w:rsidRDefault="00000000">
            <w:pPr>
              <w:spacing w:line="180" w:lineRule="exact"/>
              <w:ind w:right="227"/>
              <w:jc w:val="right"/>
              <w:rPr>
                <w:rFonts w:ascii="Arial" w:eastAsia="Arial Unicode MS" w:hAnsi="Arial"/>
                <w:sz w:val="18"/>
              </w:rPr>
            </w:pPr>
            <w:r>
              <w:rPr>
                <w:rFonts w:ascii="Arial" w:hAnsi="Arial" w:hint="eastAsia"/>
                <w:sz w:val="18"/>
              </w:rPr>
              <w:t>9</w:t>
            </w:r>
            <w:r>
              <w:rPr>
                <w:rFonts w:ascii="Arial" w:hAnsi="Arial"/>
                <w:sz w:val="18"/>
              </w:rPr>
              <w:t> </w:t>
            </w:r>
            <w:r>
              <w:rPr>
                <w:rFonts w:ascii="Arial" w:hAnsi="Arial" w:hint="eastAsia"/>
                <w:sz w:val="18"/>
              </w:rPr>
              <w:t>177</w:t>
            </w:r>
          </w:p>
        </w:tc>
        <w:tc>
          <w:tcPr>
            <w:tcW w:w="1140" w:type="dxa"/>
            <w:vAlign w:val="bottom"/>
          </w:tcPr>
          <w:p w:rsidR="00000000" w:rsidRDefault="00000000">
            <w:pPr>
              <w:spacing w:line="180" w:lineRule="exact"/>
              <w:ind w:right="227"/>
              <w:jc w:val="right"/>
              <w:rPr>
                <w:rFonts w:ascii="Arial" w:eastAsia="Arial Unicode MS" w:hAnsi="Arial"/>
                <w:sz w:val="18"/>
              </w:rPr>
            </w:pPr>
            <w:r>
              <w:rPr>
                <w:rFonts w:ascii="Arial" w:hAnsi="Arial" w:hint="eastAsia"/>
                <w:sz w:val="18"/>
              </w:rPr>
              <w:t>5</w:t>
            </w:r>
            <w:r>
              <w:rPr>
                <w:rFonts w:ascii="Arial" w:hAnsi="Arial"/>
                <w:sz w:val="18"/>
              </w:rPr>
              <w:t> </w:t>
            </w:r>
            <w:r>
              <w:rPr>
                <w:rFonts w:ascii="Arial" w:hAnsi="Arial" w:hint="eastAsia"/>
                <w:sz w:val="18"/>
              </w:rPr>
              <w:t>834</w:t>
            </w:r>
          </w:p>
        </w:tc>
      </w:tr>
      <w:tr w:rsidR="00000000">
        <w:tblPrEx>
          <w:tblCellMar>
            <w:top w:w="0" w:type="dxa"/>
            <w:bottom w:w="0" w:type="dxa"/>
          </w:tblCellMar>
        </w:tblPrEx>
        <w:trPr>
          <w:trHeight w:val="20"/>
        </w:trPr>
        <w:tc>
          <w:tcPr>
            <w:tcW w:w="3443" w:type="dxa"/>
            <w:vAlign w:val="center"/>
          </w:tcPr>
          <w:p w:rsidR="00000000" w:rsidRDefault="00000000">
            <w:pPr>
              <w:spacing w:line="180" w:lineRule="exact"/>
              <w:jc w:val="center"/>
              <w:rPr>
                <w:rFonts w:ascii="Arial" w:eastAsia="Arial Unicode MS" w:hAnsi="Arial"/>
                <w:sz w:val="18"/>
              </w:rPr>
            </w:pPr>
            <w:r>
              <w:rPr>
                <w:rFonts w:ascii="Arial" w:hAnsi="Arial" w:hint="eastAsia"/>
                <w:sz w:val="18"/>
              </w:rPr>
              <w:t>55–59</w:t>
            </w:r>
            <w:r>
              <w:rPr>
                <w:rFonts w:ascii="Arial" w:hAnsi="Arial"/>
                <w:sz w:val="18"/>
              </w:rPr>
              <w:t xml:space="preserve"> лет</w:t>
            </w:r>
          </w:p>
        </w:tc>
        <w:tc>
          <w:tcPr>
            <w:tcW w:w="1880" w:type="dxa"/>
            <w:vAlign w:val="bottom"/>
          </w:tcPr>
          <w:p w:rsidR="00000000" w:rsidRDefault="00000000">
            <w:pPr>
              <w:spacing w:line="180" w:lineRule="exact"/>
              <w:ind w:right="567"/>
              <w:jc w:val="right"/>
              <w:rPr>
                <w:rFonts w:ascii="Arial" w:eastAsia="Arial Unicode MS" w:hAnsi="Arial"/>
                <w:sz w:val="18"/>
              </w:rPr>
            </w:pPr>
            <w:r>
              <w:rPr>
                <w:rFonts w:ascii="Arial" w:hAnsi="Arial" w:hint="eastAsia"/>
                <w:sz w:val="18"/>
              </w:rPr>
              <w:t>7</w:t>
            </w:r>
            <w:r>
              <w:rPr>
                <w:rFonts w:ascii="Arial" w:hAnsi="Arial"/>
                <w:sz w:val="18"/>
              </w:rPr>
              <w:t> </w:t>
            </w:r>
            <w:r>
              <w:rPr>
                <w:rFonts w:ascii="Arial" w:hAnsi="Arial" w:hint="eastAsia"/>
                <w:sz w:val="18"/>
              </w:rPr>
              <w:t>411</w:t>
            </w:r>
          </w:p>
        </w:tc>
        <w:tc>
          <w:tcPr>
            <w:tcW w:w="1180" w:type="dxa"/>
            <w:vAlign w:val="bottom"/>
          </w:tcPr>
          <w:p w:rsidR="00000000" w:rsidRDefault="00000000">
            <w:pPr>
              <w:spacing w:line="180" w:lineRule="exact"/>
              <w:ind w:right="227"/>
              <w:jc w:val="right"/>
              <w:rPr>
                <w:rFonts w:ascii="Arial" w:eastAsia="Arial Unicode MS" w:hAnsi="Arial"/>
                <w:sz w:val="18"/>
              </w:rPr>
            </w:pPr>
            <w:r>
              <w:rPr>
                <w:rFonts w:ascii="Arial" w:hAnsi="Arial" w:hint="eastAsia"/>
                <w:sz w:val="18"/>
              </w:rPr>
              <w:t>5</w:t>
            </w:r>
            <w:r>
              <w:rPr>
                <w:rFonts w:ascii="Arial" w:hAnsi="Arial"/>
                <w:sz w:val="18"/>
              </w:rPr>
              <w:t> </w:t>
            </w:r>
            <w:r>
              <w:rPr>
                <w:rFonts w:ascii="Arial" w:hAnsi="Arial" w:hint="eastAsia"/>
                <w:sz w:val="18"/>
              </w:rPr>
              <w:t>986</w:t>
            </w:r>
          </w:p>
        </w:tc>
        <w:tc>
          <w:tcPr>
            <w:tcW w:w="1140" w:type="dxa"/>
            <w:vAlign w:val="bottom"/>
          </w:tcPr>
          <w:p w:rsidR="00000000" w:rsidRDefault="00000000">
            <w:pPr>
              <w:spacing w:line="180" w:lineRule="exact"/>
              <w:ind w:right="227"/>
              <w:jc w:val="right"/>
              <w:rPr>
                <w:rFonts w:ascii="Arial" w:eastAsia="Arial Unicode MS" w:hAnsi="Arial"/>
                <w:sz w:val="18"/>
              </w:rPr>
            </w:pPr>
            <w:r>
              <w:rPr>
                <w:rFonts w:ascii="Arial" w:hAnsi="Arial" w:hint="eastAsia"/>
                <w:sz w:val="18"/>
              </w:rPr>
              <w:t>1</w:t>
            </w:r>
            <w:r>
              <w:rPr>
                <w:rFonts w:ascii="Arial" w:hAnsi="Arial"/>
                <w:sz w:val="18"/>
              </w:rPr>
              <w:t> </w:t>
            </w:r>
            <w:r>
              <w:rPr>
                <w:rFonts w:ascii="Arial" w:hAnsi="Arial" w:hint="eastAsia"/>
                <w:sz w:val="18"/>
              </w:rPr>
              <w:t>426</w:t>
            </w:r>
          </w:p>
        </w:tc>
      </w:tr>
      <w:tr w:rsidR="00000000">
        <w:tblPrEx>
          <w:tblCellMar>
            <w:top w:w="0" w:type="dxa"/>
            <w:bottom w:w="0" w:type="dxa"/>
          </w:tblCellMar>
        </w:tblPrEx>
        <w:trPr>
          <w:trHeight w:val="20"/>
        </w:trPr>
        <w:tc>
          <w:tcPr>
            <w:tcW w:w="3443" w:type="dxa"/>
            <w:vAlign w:val="center"/>
          </w:tcPr>
          <w:p w:rsidR="00000000" w:rsidRDefault="00000000">
            <w:pPr>
              <w:spacing w:line="180" w:lineRule="exact"/>
              <w:jc w:val="center"/>
              <w:rPr>
                <w:rFonts w:ascii="Arial" w:eastAsia="Arial Unicode MS" w:hAnsi="Arial"/>
                <w:sz w:val="18"/>
              </w:rPr>
            </w:pPr>
            <w:r>
              <w:rPr>
                <w:rFonts w:ascii="Arial" w:hAnsi="Arial" w:hint="eastAsia"/>
                <w:sz w:val="18"/>
              </w:rPr>
              <w:t>60–64</w:t>
            </w:r>
            <w:r>
              <w:rPr>
                <w:rFonts w:ascii="Arial" w:hAnsi="Arial"/>
                <w:sz w:val="18"/>
              </w:rPr>
              <w:t xml:space="preserve"> года</w:t>
            </w:r>
          </w:p>
        </w:tc>
        <w:tc>
          <w:tcPr>
            <w:tcW w:w="1880" w:type="dxa"/>
            <w:vAlign w:val="bottom"/>
          </w:tcPr>
          <w:p w:rsidR="00000000" w:rsidRDefault="00000000">
            <w:pPr>
              <w:spacing w:line="180" w:lineRule="exact"/>
              <w:ind w:right="567"/>
              <w:jc w:val="right"/>
              <w:rPr>
                <w:rFonts w:ascii="Arial" w:eastAsia="Arial Unicode MS" w:hAnsi="Arial"/>
                <w:sz w:val="18"/>
              </w:rPr>
            </w:pPr>
            <w:r>
              <w:rPr>
                <w:rFonts w:ascii="Arial" w:hAnsi="Arial" w:hint="eastAsia"/>
                <w:sz w:val="18"/>
              </w:rPr>
              <w:t>3</w:t>
            </w:r>
            <w:r>
              <w:rPr>
                <w:rFonts w:ascii="Arial" w:hAnsi="Arial"/>
                <w:sz w:val="18"/>
              </w:rPr>
              <w:t> </w:t>
            </w:r>
            <w:r>
              <w:rPr>
                <w:rFonts w:ascii="Arial" w:hAnsi="Arial" w:hint="eastAsia"/>
                <w:sz w:val="18"/>
              </w:rPr>
              <w:t>400</w:t>
            </w:r>
          </w:p>
        </w:tc>
        <w:tc>
          <w:tcPr>
            <w:tcW w:w="1180" w:type="dxa"/>
            <w:vAlign w:val="bottom"/>
          </w:tcPr>
          <w:p w:rsidR="00000000" w:rsidRDefault="00000000">
            <w:pPr>
              <w:spacing w:line="180" w:lineRule="exact"/>
              <w:ind w:right="227"/>
              <w:jc w:val="right"/>
              <w:rPr>
                <w:rFonts w:ascii="Arial" w:eastAsia="Arial Unicode MS" w:hAnsi="Arial"/>
                <w:sz w:val="18"/>
              </w:rPr>
            </w:pPr>
            <w:r>
              <w:rPr>
                <w:rFonts w:ascii="Arial" w:hAnsi="Arial" w:hint="eastAsia"/>
                <w:sz w:val="18"/>
              </w:rPr>
              <w:t>3</w:t>
            </w:r>
            <w:r>
              <w:rPr>
                <w:rFonts w:ascii="Arial" w:hAnsi="Arial"/>
                <w:sz w:val="18"/>
              </w:rPr>
              <w:t> </w:t>
            </w:r>
            <w:r>
              <w:rPr>
                <w:rFonts w:ascii="Arial" w:hAnsi="Arial" w:hint="eastAsia"/>
                <w:sz w:val="18"/>
              </w:rPr>
              <w:t>100</w:t>
            </w:r>
          </w:p>
        </w:tc>
        <w:tc>
          <w:tcPr>
            <w:tcW w:w="1140" w:type="dxa"/>
            <w:vAlign w:val="bottom"/>
          </w:tcPr>
          <w:p w:rsidR="00000000" w:rsidRDefault="00000000">
            <w:pPr>
              <w:spacing w:line="180" w:lineRule="exact"/>
              <w:ind w:right="227"/>
              <w:jc w:val="right"/>
              <w:rPr>
                <w:rFonts w:ascii="Arial" w:eastAsia="Arial Unicode MS" w:hAnsi="Arial"/>
                <w:sz w:val="18"/>
              </w:rPr>
            </w:pPr>
            <w:r>
              <w:rPr>
                <w:rFonts w:ascii="Arial" w:hAnsi="Arial" w:hint="eastAsia"/>
                <w:sz w:val="18"/>
              </w:rPr>
              <w:t>300</w:t>
            </w:r>
          </w:p>
        </w:tc>
      </w:tr>
      <w:tr w:rsidR="00000000">
        <w:tblPrEx>
          <w:tblCellMar>
            <w:top w:w="0" w:type="dxa"/>
            <w:bottom w:w="0" w:type="dxa"/>
          </w:tblCellMar>
        </w:tblPrEx>
        <w:trPr>
          <w:trHeight w:val="20"/>
        </w:trPr>
        <w:tc>
          <w:tcPr>
            <w:tcW w:w="3443" w:type="dxa"/>
            <w:vAlign w:val="center"/>
          </w:tcPr>
          <w:p w:rsidR="00000000" w:rsidRDefault="00000000">
            <w:pPr>
              <w:spacing w:line="180" w:lineRule="exact"/>
              <w:jc w:val="center"/>
              <w:rPr>
                <w:rFonts w:ascii="Arial" w:eastAsia="Arial Unicode MS" w:hAnsi="Arial"/>
                <w:color w:val="000000"/>
                <w:sz w:val="18"/>
              </w:rPr>
            </w:pPr>
            <w:r>
              <w:rPr>
                <w:rFonts w:ascii="Arial" w:hAnsi="Arial"/>
                <w:color w:val="000000"/>
                <w:sz w:val="18"/>
              </w:rPr>
              <w:t>65 лет и старше</w:t>
            </w:r>
            <w:r>
              <w:rPr>
                <w:rFonts w:ascii="Arial" w:hAnsi="Arial" w:hint="eastAsia"/>
                <w:color w:val="000000"/>
                <w:sz w:val="18"/>
              </w:rPr>
              <w:t xml:space="preserve"> </w:t>
            </w:r>
          </w:p>
        </w:tc>
        <w:tc>
          <w:tcPr>
            <w:tcW w:w="1880" w:type="dxa"/>
            <w:vAlign w:val="bottom"/>
          </w:tcPr>
          <w:p w:rsidR="00000000" w:rsidRDefault="00000000">
            <w:pPr>
              <w:spacing w:line="180" w:lineRule="exact"/>
              <w:ind w:right="567"/>
              <w:jc w:val="right"/>
              <w:rPr>
                <w:rFonts w:ascii="Arial" w:eastAsia="Arial Unicode MS" w:hAnsi="Arial"/>
                <w:sz w:val="18"/>
              </w:rPr>
            </w:pPr>
            <w:r>
              <w:rPr>
                <w:rFonts w:ascii="Arial" w:hAnsi="Arial" w:hint="eastAsia"/>
                <w:sz w:val="18"/>
              </w:rPr>
              <w:t>326</w:t>
            </w:r>
          </w:p>
        </w:tc>
        <w:tc>
          <w:tcPr>
            <w:tcW w:w="1180" w:type="dxa"/>
            <w:vAlign w:val="bottom"/>
          </w:tcPr>
          <w:p w:rsidR="00000000" w:rsidRDefault="00000000">
            <w:pPr>
              <w:spacing w:line="180" w:lineRule="exact"/>
              <w:ind w:right="227"/>
              <w:jc w:val="right"/>
              <w:rPr>
                <w:rFonts w:ascii="Arial" w:eastAsia="Arial Unicode MS" w:hAnsi="Arial"/>
                <w:sz w:val="18"/>
              </w:rPr>
            </w:pPr>
            <w:r>
              <w:rPr>
                <w:rFonts w:ascii="Arial" w:hAnsi="Arial" w:hint="eastAsia"/>
                <w:sz w:val="18"/>
              </w:rPr>
              <w:t>255</w:t>
            </w:r>
          </w:p>
        </w:tc>
        <w:tc>
          <w:tcPr>
            <w:tcW w:w="1140" w:type="dxa"/>
            <w:vAlign w:val="bottom"/>
          </w:tcPr>
          <w:p w:rsidR="00000000" w:rsidRDefault="00000000">
            <w:pPr>
              <w:spacing w:line="180" w:lineRule="exact"/>
              <w:ind w:right="227"/>
              <w:jc w:val="right"/>
              <w:rPr>
                <w:rFonts w:ascii="Arial" w:eastAsia="Arial Unicode MS" w:hAnsi="Arial"/>
                <w:sz w:val="18"/>
              </w:rPr>
            </w:pPr>
            <w:r>
              <w:rPr>
                <w:rFonts w:ascii="Arial" w:hAnsi="Arial" w:hint="eastAsia"/>
                <w:sz w:val="18"/>
              </w:rPr>
              <w:t>71</w:t>
            </w:r>
          </w:p>
        </w:tc>
      </w:tr>
    </w:tbl>
    <w:p w:rsidR="00000000" w:rsidRDefault="00000000">
      <w:pPr>
        <w:jc w:val="both"/>
        <w:rPr>
          <w:rFonts w:ascii="Arial" w:hAnsi="Arial"/>
          <w:sz w:val="18"/>
        </w:rPr>
      </w:pPr>
    </w:p>
    <w:p w:rsidR="00000000" w:rsidRDefault="00000000">
      <w:pPr>
        <w:jc w:val="both"/>
        <w:rPr>
          <w:rFonts w:ascii="Arial" w:hAnsi="Arial"/>
          <w:b/>
          <w:sz w:val="18"/>
        </w:rPr>
      </w:pPr>
      <w:r>
        <w:rPr>
          <w:rFonts w:ascii="Arial" w:hAnsi="Arial"/>
          <w:b/>
          <w:sz w:val="18"/>
        </w:rPr>
        <w:t>Безработные в разбивке по полу и уровню образования</w:t>
      </w:r>
    </w:p>
    <w:p w:rsidR="00000000" w:rsidRDefault="00000000">
      <w:pPr>
        <w:tabs>
          <w:tab w:val="left" w:pos="6096"/>
        </w:tabs>
        <w:rPr>
          <w:rFonts w:ascii="Arial" w:hAnsi="Arial"/>
          <w:sz w:val="18"/>
        </w:rPr>
      </w:pPr>
      <w:r>
        <w:rPr>
          <w:rFonts w:ascii="Arial" w:hAnsi="Arial"/>
          <w:sz w:val="18"/>
        </w:rPr>
        <w:tab/>
        <w:t>Апрель 2002 года</w:t>
      </w:r>
    </w:p>
    <w:tbl>
      <w:tblPr>
        <w:tblW w:w="0" w:type="auto"/>
        <w:tblInd w:w="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00" w:firstRow="0" w:lastRow="0" w:firstColumn="0" w:lastColumn="0" w:noHBand="0" w:noVBand="0"/>
      </w:tblPr>
      <w:tblGrid>
        <w:gridCol w:w="3433"/>
        <w:gridCol w:w="1880"/>
        <w:gridCol w:w="1180"/>
        <w:gridCol w:w="1140"/>
      </w:tblGrid>
      <w:tr w:rsidR="00000000">
        <w:tblPrEx>
          <w:tblCellMar>
            <w:top w:w="0" w:type="dxa"/>
            <w:bottom w:w="0" w:type="dxa"/>
          </w:tblCellMar>
        </w:tblPrEx>
        <w:trPr>
          <w:cantSplit/>
          <w:trHeight w:val="20"/>
        </w:trPr>
        <w:tc>
          <w:tcPr>
            <w:tcW w:w="3433" w:type="dxa"/>
            <w:vMerge w:val="restart"/>
            <w:tcBorders>
              <w:top w:val="single" w:sz="12" w:space="0" w:color="auto"/>
              <w:bottom w:val="single" w:sz="6" w:space="0" w:color="auto"/>
            </w:tcBorders>
            <w:vAlign w:val="center"/>
          </w:tcPr>
          <w:p w:rsidR="00000000" w:rsidRDefault="00000000">
            <w:pPr>
              <w:spacing w:line="180" w:lineRule="exact"/>
              <w:jc w:val="center"/>
              <w:rPr>
                <w:rFonts w:ascii="Arial" w:eastAsia="Arial Unicode MS" w:hAnsi="Arial"/>
                <w:b/>
                <w:color w:val="000000"/>
                <w:sz w:val="18"/>
              </w:rPr>
            </w:pPr>
            <w:r>
              <w:rPr>
                <w:rFonts w:ascii="Arial" w:hAnsi="Arial"/>
                <w:b/>
                <w:color w:val="000000"/>
                <w:sz w:val="18"/>
              </w:rPr>
              <w:t>Уровень образования</w:t>
            </w:r>
          </w:p>
        </w:tc>
        <w:tc>
          <w:tcPr>
            <w:tcW w:w="4200" w:type="dxa"/>
            <w:gridSpan w:val="3"/>
            <w:tcBorders>
              <w:top w:val="single" w:sz="12" w:space="0" w:color="auto"/>
              <w:bottom w:val="single" w:sz="6" w:space="0" w:color="auto"/>
            </w:tcBorders>
            <w:vAlign w:val="center"/>
          </w:tcPr>
          <w:p w:rsidR="00000000" w:rsidRDefault="00000000">
            <w:pPr>
              <w:spacing w:line="180" w:lineRule="exact"/>
              <w:jc w:val="center"/>
              <w:rPr>
                <w:rFonts w:ascii="Arial" w:eastAsia="Arial Unicode MS" w:hAnsi="Arial"/>
                <w:b/>
                <w:color w:val="000000"/>
                <w:sz w:val="18"/>
              </w:rPr>
            </w:pPr>
            <w:r>
              <w:rPr>
                <w:rFonts w:ascii="Arial" w:hAnsi="Arial"/>
                <w:b/>
                <w:color w:val="000000"/>
                <w:sz w:val="18"/>
              </w:rPr>
              <w:t>Безработные</w:t>
            </w:r>
          </w:p>
        </w:tc>
      </w:tr>
      <w:tr w:rsidR="00000000">
        <w:tblPrEx>
          <w:tblCellMar>
            <w:top w:w="0" w:type="dxa"/>
            <w:bottom w:w="0" w:type="dxa"/>
          </w:tblCellMar>
        </w:tblPrEx>
        <w:trPr>
          <w:cantSplit/>
          <w:trHeight w:val="20"/>
        </w:trPr>
        <w:tc>
          <w:tcPr>
            <w:tcW w:w="3433" w:type="dxa"/>
            <w:vMerge/>
            <w:tcBorders>
              <w:top w:val="single" w:sz="6" w:space="0" w:color="auto"/>
              <w:bottom w:val="single" w:sz="12" w:space="0" w:color="auto"/>
            </w:tcBorders>
            <w:vAlign w:val="center"/>
          </w:tcPr>
          <w:p w:rsidR="00000000" w:rsidRDefault="00000000">
            <w:pPr>
              <w:spacing w:line="180" w:lineRule="exact"/>
              <w:jc w:val="center"/>
              <w:rPr>
                <w:rFonts w:ascii="Arial" w:eastAsia="Arial Unicode MS" w:hAnsi="Arial"/>
                <w:b/>
                <w:color w:val="000000"/>
                <w:sz w:val="18"/>
              </w:rPr>
            </w:pPr>
          </w:p>
        </w:tc>
        <w:tc>
          <w:tcPr>
            <w:tcW w:w="1880" w:type="dxa"/>
            <w:tcBorders>
              <w:top w:val="single" w:sz="6" w:space="0" w:color="auto"/>
              <w:bottom w:val="single" w:sz="12" w:space="0" w:color="auto"/>
            </w:tcBorders>
            <w:vAlign w:val="center"/>
          </w:tcPr>
          <w:p w:rsidR="00000000" w:rsidRDefault="00000000">
            <w:pPr>
              <w:spacing w:line="180" w:lineRule="exact"/>
              <w:jc w:val="center"/>
              <w:rPr>
                <w:rFonts w:ascii="Arial" w:eastAsia="Arial Unicode MS" w:hAnsi="Arial"/>
                <w:b/>
                <w:color w:val="000000"/>
                <w:sz w:val="18"/>
              </w:rPr>
            </w:pPr>
            <w:r>
              <w:rPr>
                <w:rFonts w:ascii="Arial" w:hAnsi="Arial"/>
                <w:b/>
                <w:color w:val="000000"/>
                <w:sz w:val="18"/>
              </w:rPr>
              <w:t>Всего</w:t>
            </w:r>
          </w:p>
        </w:tc>
        <w:tc>
          <w:tcPr>
            <w:tcW w:w="1180" w:type="dxa"/>
            <w:tcBorders>
              <w:top w:val="single" w:sz="6" w:space="0" w:color="auto"/>
              <w:bottom w:val="single" w:sz="12" w:space="0" w:color="auto"/>
            </w:tcBorders>
            <w:vAlign w:val="center"/>
          </w:tcPr>
          <w:p w:rsidR="00000000" w:rsidRDefault="00000000">
            <w:pPr>
              <w:spacing w:line="180" w:lineRule="exact"/>
              <w:jc w:val="center"/>
              <w:rPr>
                <w:rFonts w:ascii="Arial" w:eastAsia="Arial Unicode MS" w:hAnsi="Arial"/>
                <w:b/>
                <w:color w:val="000000"/>
                <w:sz w:val="18"/>
              </w:rPr>
            </w:pPr>
            <w:r>
              <w:rPr>
                <w:rFonts w:ascii="Arial" w:hAnsi="Arial"/>
                <w:b/>
                <w:color w:val="000000"/>
                <w:sz w:val="18"/>
              </w:rPr>
              <w:t>Мужчины</w:t>
            </w:r>
          </w:p>
        </w:tc>
        <w:tc>
          <w:tcPr>
            <w:tcW w:w="1140" w:type="dxa"/>
            <w:tcBorders>
              <w:top w:val="single" w:sz="6" w:space="0" w:color="auto"/>
              <w:bottom w:val="single" w:sz="12" w:space="0" w:color="auto"/>
            </w:tcBorders>
            <w:vAlign w:val="center"/>
          </w:tcPr>
          <w:p w:rsidR="00000000" w:rsidRDefault="00000000">
            <w:pPr>
              <w:spacing w:line="180" w:lineRule="exact"/>
              <w:jc w:val="center"/>
              <w:rPr>
                <w:rFonts w:ascii="Arial" w:eastAsia="Arial Unicode MS" w:hAnsi="Arial"/>
                <w:b/>
                <w:color w:val="000000"/>
                <w:sz w:val="18"/>
              </w:rPr>
            </w:pPr>
            <w:r>
              <w:rPr>
                <w:rFonts w:ascii="Arial" w:hAnsi="Arial"/>
                <w:b/>
                <w:color w:val="000000"/>
                <w:sz w:val="18"/>
              </w:rPr>
              <w:t>Женщины</w:t>
            </w:r>
          </w:p>
        </w:tc>
      </w:tr>
      <w:tr w:rsidR="00000000">
        <w:tblPrEx>
          <w:tblCellMar>
            <w:top w:w="0" w:type="dxa"/>
            <w:bottom w:w="0" w:type="dxa"/>
          </w:tblCellMar>
        </w:tblPrEx>
        <w:trPr>
          <w:trHeight w:val="20"/>
        </w:trPr>
        <w:tc>
          <w:tcPr>
            <w:tcW w:w="3433" w:type="dxa"/>
            <w:tcBorders>
              <w:top w:val="single" w:sz="12" w:space="0" w:color="auto"/>
            </w:tcBorders>
            <w:vAlign w:val="bottom"/>
          </w:tcPr>
          <w:p w:rsidR="00000000" w:rsidRDefault="00000000">
            <w:pPr>
              <w:spacing w:line="180" w:lineRule="exact"/>
              <w:jc w:val="center"/>
              <w:rPr>
                <w:rFonts w:ascii="Arial" w:eastAsia="Arial Unicode MS" w:hAnsi="Arial"/>
                <w:b/>
                <w:color w:val="000000"/>
                <w:sz w:val="18"/>
              </w:rPr>
            </w:pPr>
            <w:r>
              <w:rPr>
                <w:rFonts w:ascii="Arial" w:hAnsi="Arial"/>
                <w:b/>
                <w:sz w:val="18"/>
              </w:rPr>
              <w:t>Всего</w:t>
            </w:r>
          </w:p>
        </w:tc>
        <w:tc>
          <w:tcPr>
            <w:tcW w:w="1880" w:type="dxa"/>
            <w:tcBorders>
              <w:top w:val="single" w:sz="12" w:space="0" w:color="auto"/>
            </w:tcBorders>
            <w:vAlign w:val="bottom"/>
          </w:tcPr>
          <w:p w:rsidR="00000000" w:rsidRDefault="00000000">
            <w:pPr>
              <w:spacing w:line="180" w:lineRule="exact"/>
              <w:ind w:right="567"/>
              <w:jc w:val="right"/>
              <w:rPr>
                <w:rFonts w:ascii="Arial" w:eastAsia="Arial Unicode MS" w:hAnsi="Arial"/>
                <w:b/>
                <w:sz w:val="18"/>
              </w:rPr>
            </w:pPr>
            <w:r>
              <w:rPr>
                <w:rFonts w:ascii="Arial" w:hAnsi="Arial" w:hint="eastAsia"/>
                <w:b/>
                <w:sz w:val="18"/>
              </w:rPr>
              <w:t>263</w:t>
            </w:r>
            <w:r>
              <w:rPr>
                <w:rFonts w:ascii="Arial" w:hAnsi="Arial"/>
                <w:b/>
                <w:sz w:val="18"/>
              </w:rPr>
              <w:t> </w:t>
            </w:r>
            <w:r>
              <w:rPr>
                <w:rFonts w:ascii="Arial" w:hAnsi="Arial" w:hint="eastAsia"/>
                <w:b/>
                <w:sz w:val="18"/>
              </w:rPr>
              <w:t>483</w:t>
            </w:r>
          </w:p>
        </w:tc>
        <w:tc>
          <w:tcPr>
            <w:tcW w:w="1180" w:type="dxa"/>
            <w:tcBorders>
              <w:top w:val="single" w:sz="12" w:space="0" w:color="auto"/>
            </w:tcBorders>
            <w:vAlign w:val="bottom"/>
          </w:tcPr>
          <w:p w:rsidR="00000000" w:rsidRDefault="00000000">
            <w:pPr>
              <w:spacing w:line="180" w:lineRule="exact"/>
              <w:ind w:right="227"/>
              <w:jc w:val="right"/>
              <w:rPr>
                <w:rFonts w:ascii="Arial" w:eastAsia="Arial Unicode MS" w:hAnsi="Arial"/>
                <w:b/>
                <w:sz w:val="18"/>
              </w:rPr>
            </w:pPr>
            <w:r>
              <w:rPr>
                <w:rFonts w:ascii="Arial" w:hAnsi="Arial" w:hint="eastAsia"/>
                <w:b/>
                <w:sz w:val="18"/>
              </w:rPr>
              <w:t>159</w:t>
            </w:r>
            <w:r>
              <w:rPr>
                <w:rFonts w:ascii="Arial" w:hAnsi="Arial"/>
                <w:b/>
                <w:sz w:val="18"/>
              </w:rPr>
              <w:t> </w:t>
            </w:r>
            <w:r>
              <w:rPr>
                <w:rFonts w:ascii="Arial" w:hAnsi="Arial" w:hint="eastAsia"/>
                <w:b/>
                <w:sz w:val="18"/>
              </w:rPr>
              <w:t>144</w:t>
            </w:r>
          </w:p>
        </w:tc>
        <w:tc>
          <w:tcPr>
            <w:tcW w:w="1140" w:type="dxa"/>
            <w:tcBorders>
              <w:top w:val="single" w:sz="12" w:space="0" w:color="auto"/>
            </w:tcBorders>
            <w:vAlign w:val="bottom"/>
          </w:tcPr>
          <w:p w:rsidR="00000000" w:rsidRDefault="00000000">
            <w:pPr>
              <w:spacing w:line="180" w:lineRule="exact"/>
              <w:ind w:right="227"/>
              <w:jc w:val="right"/>
              <w:rPr>
                <w:rFonts w:ascii="Arial" w:eastAsia="Arial Unicode MS" w:hAnsi="Arial"/>
                <w:b/>
                <w:sz w:val="18"/>
              </w:rPr>
            </w:pPr>
            <w:r>
              <w:rPr>
                <w:rFonts w:ascii="Arial" w:hAnsi="Arial" w:hint="eastAsia"/>
                <w:b/>
                <w:sz w:val="18"/>
              </w:rPr>
              <w:t>104</w:t>
            </w:r>
            <w:r>
              <w:rPr>
                <w:rFonts w:ascii="Arial" w:hAnsi="Arial"/>
                <w:b/>
                <w:sz w:val="18"/>
              </w:rPr>
              <w:t> </w:t>
            </w:r>
            <w:r>
              <w:rPr>
                <w:rFonts w:ascii="Arial" w:hAnsi="Arial" w:hint="eastAsia"/>
                <w:b/>
                <w:sz w:val="18"/>
              </w:rPr>
              <w:t>339</w:t>
            </w:r>
          </w:p>
        </w:tc>
      </w:tr>
      <w:tr w:rsidR="00000000">
        <w:tblPrEx>
          <w:tblCellMar>
            <w:top w:w="0" w:type="dxa"/>
            <w:bottom w:w="0" w:type="dxa"/>
          </w:tblCellMar>
        </w:tblPrEx>
        <w:trPr>
          <w:trHeight w:val="20"/>
        </w:trPr>
        <w:tc>
          <w:tcPr>
            <w:tcW w:w="3433" w:type="dxa"/>
            <w:vAlign w:val="center"/>
          </w:tcPr>
          <w:p w:rsidR="00000000" w:rsidRDefault="00000000">
            <w:pPr>
              <w:spacing w:line="180" w:lineRule="exact"/>
              <w:jc w:val="center"/>
              <w:rPr>
                <w:rFonts w:ascii="Arial" w:eastAsia="Arial Unicode MS" w:hAnsi="Arial"/>
                <w:color w:val="000000"/>
                <w:sz w:val="18"/>
              </w:rPr>
            </w:pPr>
            <w:r>
              <w:rPr>
                <w:rFonts w:ascii="Arial" w:hAnsi="Arial"/>
                <w:color w:val="000000"/>
                <w:sz w:val="18"/>
              </w:rPr>
              <w:t>Без образования</w:t>
            </w:r>
          </w:p>
        </w:tc>
        <w:tc>
          <w:tcPr>
            <w:tcW w:w="1880" w:type="dxa"/>
            <w:vAlign w:val="bottom"/>
          </w:tcPr>
          <w:p w:rsidR="00000000" w:rsidRDefault="00000000">
            <w:pPr>
              <w:spacing w:line="180" w:lineRule="exact"/>
              <w:ind w:right="567"/>
              <w:jc w:val="right"/>
              <w:rPr>
                <w:rFonts w:ascii="Arial" w:eastAsia="Arial Unicode MS" w:hAnsi="Arial"/>
                <w:sz w:val="18"/>
              </w:rPr>
            </w:pPr>
            <w:r>
              <w:rPr>
                <w:rFonts w:ascii="Arial" w:hAnsi="Arial" w:hint="eastAsia"/>
                <w:sz w:val="18"/>
              </w:rPr>
              <w:t>4</w:t>
            </w:r>
            <w:r>
              <w:rPr>
                <w:rFonts w:ascii="Arial" w:hAnsi="Arial"/>
                <w:sz w:val="18"/>
              </w:rPr>
              <w:t> </w:t>
            </w:r>
            <w:r>
              <w:rPr>
                <w:rFonts w:ascii="Arial" w:hAnsi="Arial" w:hint="eastAsia"/>
                <w:sz w:val="18"/>
              </w:rPr>
              <w:t>714</w:t>
            </w:r>
          </w:p>
        </w:tc>
        <w:tc>
          <w:tcPr>
            <w:tcW w:w="1180" w:type="dxa"/>
            <w:vAlign w:val="bottom"/>
          </w:tcPr>
          <w:p w:rsidR="00000000" w:rsidRDefault="00000000">
            <w:pPr>
              <w:spacing w:line="180" w:lineRule="exact"/>
              <w:ind w:right="227"/>
              <w:jc w:val="right"/>
              <w:rPr>
                <w:rFonts w:ascii="Arial" w:eastAsia="Arial Unicode MS" w:hAnsi="Arial"/>
                <w:sz w:val="18"/>
              </w:rPr>
            </w:pPr>
            <w:r>
              <w:rPr>
                <w:rFonts w:ascii="Arial" w:hAnsi="Arial" w:hint="eastAsia"/>
                <w:sz w:val="18"/>
              </w:rPr>
              <w:t>2</w:t>
            </w:r>
            <w:r>
              <w:rPr>
                <w:rFonts w:ascii="Arial" w:hAnsi="Arial"/>
                <w:sz w:val="18"/>
              </w:rPr>
              <w:t> </w:t>
            </w:r>
            <w:r>
              <w:rPr>
                <w:rFonts w:ascii="Arial" w:hAnsi="Arial" w:hint="eastAsia"/>
                <w:sz w:val="18"/>
              </w:rPr>
              <w:t>441</w:t>
            </w:r>
          </w:p>
        </w:tc>
        <w:tc>
          <w:tcPr>
            <w:tcW w:w="1140" w:type="dxa"/>
            <w:vAlign w:val="bottom"/>
          </w:tcPr>
          <w:p w:rsidR="00000000" w:rsidRDefault="00000000">
            <w:pPr>
              <w:spacing w:line="180" w:lineRule="exact"/>
              <w:ind w:right="227"/>
              <w:jc w:val="right"/>
              <w:rPr>
                <w:rFonts w:ascii="Arial" w:eastAsia="Arial Unicode MS" w:hAnsi="Arial"/>
                <w:sz w:val="18"/>
              </w:rPr>
            </w:pPr>
            <w:r>
              <w:rPr>
                <w:rFonts w:ascii="Arial" w:hAnsi="Arial" w:hint="eastAsia"/>
                <w:sz w:val="18"/>
              </w:rPr>
              <w:t>2</w:t>
            </w:r>
            <w:r>
              <w:rPr>
                <w:rFonts w:ascii="Arial" w:hAnsi="Arial"/>
                <w:sz w:val="18"/>
              </w:rPr>
              <w:t> </w:t>
            </w:r>
            <w:r>
              <w:rPr>
                <w:rFonts w:ascii="Arial" w:hAnsi="Arial" w:hint="eastAsia"/>
                <w:sz w:val="18"/>
              </w:rPr>
              <w:t>273</w:t>
            </w:r>
          </w:p>
        </w:tc>
      </w:tr>
      <w:tr w:rsidR="00000000">
        <w:tblPrEx>
          <w:tblCellMar>
            <w:top w:w="0" w:type="dxa"/>
            <w:bottom w:w="0" w:type="dxa"/>
          </w:tblCellMar>
        </w:tblPrEx>
        <w:trPr>
          <w:trHeight w:val="20"/>
        </w:trPr>
        <w:tc>
          <w:tcPr>
            <w:tcW w:w="3433" w:type="dxa"/>
            <w:vAlign w:val="center"/>
          </w:tcPr>
          <w:p w:rsidR="00000000" w:rsidRDefault="00000000">
            <w:pPr>
              <w:spacing w:line="180" w:lineRule="exact"/>
              <w:jc w:val="center"/>
              <w:rPr>
                <w:rFonts w:ascii="Arial" w:eastAsia="Arial Unicode MS" w:hAnsi="Arial"/>
                <w:color w:val="000000"/>
                <w:sz w:val="18"/>
              </w:rPr>
            </w:pPr>
            <w:r>
              <w:rPr>
                <w:rFonts w:ascii="Arial" w:hAnsi="Arial"/>
                <w:color w:val="000000"/>
                <w:sz w:val="18"/>
              </w:rPr>
              <w:t>Неполное начальное образование</w:t>
            </w:r>
          </w:p>
        </w:tc>
        <w:tc>
          <w:tcPr>
            <w:tcW w:w="1880" w:type="dxa"/>
            <w:vAlign w:val="bottom"/>
          </w:tcPr>
          <w:p w:rsidR="00000000" w:rsidRDefault="00000000">
            <w:pPr>
              <w:spacing w:line="180" w:lineRule="exact"/>
              <w:ind w:right="567"/>
              <w:jc w:val="right"/>
              <w:rPr>
                <w:rFonts w:ascii="Arial" w:eastAsia="Arial Unicode MS" w:hAnsi="Arial"/>
                <w:sz w:val="18"/>
              </w:rPr>
            </w:pPr>
            <w:r>
              <w:rPr>
                <w:rFonts w:ascii="Arial" w:hAnsi="Arial" w:hint="eastAsia"/>
                <w:sz w:val="18"/>
              </w:rPr>
              <w:t>12</w:t>
            </w:r>
            <w:r>
              <w:rPr>
                <w:rFonts w:ascii="Arial" w:hAnsi="Arial"/>
                <w:sz w:val="18"/>
              </w:rPr>
              <w:t> </w:t>
            </w:r>
            <w:r>
              <w:rPr>
                <w:rFonts w:ascii="Arial" w:hAnsi="Arial" w:hint="eastAsia"/>
                <w:sz w:val="18"/>
              </w:rPr>
              <w:t>609</w:t>
            </w:r>
          </w:p>
        </w:tc>
        <w:tc>
          <w:tcPr>
            <w:tcW w:w="1180" w:type="dxa"/>
            <w:vAlign w:val="bottom"/>
          </w:tcPr>
          <w:p w:rsidR="00000000" w:rsidRDefault="00000000">
            <w:pPr>
              <w:spacing w:line="180" w:lineRule="exact"/>
              <w:ind w:right="227"/>
              <w:jc w:val="right"/>
              <w:rPr>
                <w:rFonts w:ascii="Arial" w:eastAsia="Arial Unicode MS" w:hAnsi="Arial"/>
                <w:sz w:val="18"/>
              </w:rPr>
            </w:pPr>
            <w:r>
              <w:rPr>
                <w:rFonts w:ascii="Arial" w:hAnsi="Arial" w:hint="eastAsia"/>
                <w:sz w:val="18"/>
              </w:rPr>
              <w:t>7</w:t>
            </w:r>
            <w:r>
              <w:rPr>
                <w:rFonts w:ascii="Arial" w:hAnsi="Arial"/>
                <w:sz w:val="18"/>
              </w:rPr>
              <w:t> </w:t>
            </w:r>
            <w:r>
              <w:rPr>
                <w:rFonts w:ascii="Arial" w:hAnsi="Arial" w:hint="eastAsia"/>
                <w:sz w:val="18"/>
              </w:rPr>
              <w:t>907</w:t>
            </w:r>
          </w:p>
        </w:tc>
        <w:tc>
          <w:tcPr>
            <w:tcW w:w="1140" w:type="dxa"/>
            <w:vAlign w:val="bottom"/>
          </w:tcPr>
          <w:p w:rsidR="00000000" w:rsidRDefault="00000000">
            <w:pPr>
              <w:spacing w:line="180" w:lineRule="exact"/>
              <w:ind w:right="227"/>
              <w:jc w:val="right"/>
              <w:rPr>
                <w:rFonts w:ascii="Arial" w:eastAsia="Arial Unicode MS" w:hAnsi="Arial"/>
                <w:sz w:val="18"/>
              </w:rPr>
            </w:pPr>
            <w:r>
              <w:rPr>
                <w:rFonts w:ascii="Arial" w:hAnsi="Arial" w:hint="eastAsia"/>
                <w:sz w:val="18"/>
              </w:rPr>
              <w:t>4</w:t>
            </w:r>
            <w:r>
              <w:rPr>
                <w:rFonts w:ascii="Arial" w:hAnsi="Arial"/>
                <w:sz w:val="18"/>
              </w:rPr>
              <w:t> </w:t>
            </w:r>
            <w:r>
              <w:rPr>
                <w:rFonts w:ascii="Arial" w:hAnsi="Arial" w:hint="eastAsia"/>
                <w:sz w:val="18"/>
              </w:rPr>
              <w:t>702</w:t>
            </w:r>
          </w:p>
        </w:tc>
      </w:tr>
      <w:tr w:rsidR="00000000">
        <w:tblPrEx>
          <w:tblCellMar>
            <w:top w:w="0" w:type="dxa"/>
            <w:bottom w:w="0" w:type="dxa"/>
          </w:tblCellMar>
        </w:tblPrEx>
        <w:trPr>
          <w:trHeight w:val="20"/>
        </w:trPr>
        <w:tc>
          <w:tcPr>
            <w:tcW w:w="3433" w:type="dxa"/>
            <w:vAlign w:val="center"/>
          </w:tcPr>
          <w:p w:rsidR="00000000" w:rsidRDefault="00000000">
            <w:pPr>
              <w:spacing w:line="180" w:lineRule="exact"/>
              <w:jc w:val="center"/>
              <w:rPr>
                <w:rFonts w:ascii="Arial" w:eastAsia="Arial Unicode MS" w:hAnsi="Arial"/>
                <w:color w:val="000000"/>
                <w:sz w:val="18"/>
              </w:rPr>
            </w:pPr>
            <w:r>
              <w:rPr>
                <w:rFonts w:ascii="Arial" w:hAnsi="Arial"/>
                <w:color w:val="000000"/>
                <w:sz w:val="18"/>
              </w:rPr>
              <w:t>Начальное образование</w:t>
            </w:r>
          </w:p>
        </w:tc>
        <w:tc>
          <w:tcPr>
            <w:tcW w:w="1880" w:type="dxa"/>
            <w:vAlign w:val="bottom"/>
          </w:tcPr>
          <w:p w:rsidR="00000000" w:rsidRDefault="00000000">
            <w:pPr>
              <w:spacing w:line="180" w:lineRule="exact"/>
              <w:ind w:right="567"/>
              <w:jc w:val="right"/>
              <w:rPr>
                <w:rFonts w:ascii="Arial" w:eastAsia="Arial Unicode MS" w:hAnsi="Arial"/>
                <w:sz w:val="18"/>
              </w:rPr>
            </w:pPr>
            <w:r>
              <w:rPr>
                <w:rFonts w:ascii="Arial" w:hAnsi="Arial" w:hint="eastAsia"/>
                <w:sz w:val="18"/>
              </w:rPr>
              <w:t>95</w:t>
            </w:r>
            <w:r>
              <w:rPr>
                <w:rFonts w:ascii="Arial" w:hAnsi="Arial"/>
                <w:sz w:val="18"/>
              </w:rPr>
              <w:t> </w:t>
            </w:r>
            <w:r>
              <w:rPr>
                <w:rFonts w:ascii="Arial" w:hAnsi="Arial" w:hint="eastAsia"/>
                <w:sz w:val="18"/>
              </w:rPr>
              <w:t>792</w:t>
            </w:r>
          </w:p>
        </w:tc>
        <w:tc>
          <w:tcPr>
            <w:tcW w:w="1180" w:type="dxa"/>
            <w:vAlign w:val="bottom"/>
          </w:tcPr>
          <w:p w:rsidR="00000000" w:rsidRDefault="00000000">
            <w:pPr>
              <w:spacing w:line="180" w:lineRule="exact"/>
              <w:ind w:right="227"/>
              <w:jc w:val="right"/>
              <w:rPr>
                <w:rFonts w:ascii="Arial" w:eastAsia="Arial Unicode MS" w:hAnsi="Arial"/>
                <w:sz w:val="18"/>
              </w:rPr>
            </w:pPr>
            <w:r>
              <w:rPr>
                <w:rFonts w:ascii="Arial" w:hAnsi="Arial" w:hint="eastAsia"/>
                <w:sz w:val="18"/>
              </w:rPr>
              <w:t>62</w:t>
            </w:r>
            <w:r>
              <w:rPr>
                <w:rFonts w:ascii="Arial" w:hAnsi="Arial"/>
                <w:sz w:val="18"/>
              </w:rPr>
              <w:t> </w:t>
            </w:r>
            <w:r>
              <w:rPr>
                <w:rFonts w:ascii="Arial" w:hAnsi="Arial" w:hint="eastAsia"/>
                <w:sz w:val="18"/>
              </w:rPr>
              <w:t>567</w:t>
            </w:r>
          </w:p>
        </w:tc>
        <w:tc>
          <w:tcPr>
            <w:tcW w:w="1140" w:type="dxa"/>
            <w:vAlign w:val="bottom"/>
          </w:tcPr>
          <w:p w:rsidR="00000000" w:rsidRDefault="00000000">
            <w:pPr>
              <w:spacing w:line="180" w:lineRule="exact"/>
              <w:ind w:right="227"/>
              <w:jc w:val="right"/>
              <w:rPr>
                <w:rFonts w:ascii="Arial" w:eastAsia="Arial Unicode MS" w:hAnsi="Arial"/>
                <w:sz w:val="18"/>
              </w:rPr>
            </w:pPr>
            <w:r>
              <w:rPr>
                <w:rFonts w:ascii="Arial" w:hAnsi="Arial" w:hint="eastAsia"/>
                <w:sz w:val="18"/>
              </w:rPr>
              <w:t>33</w:t>
            </w:r>
            <w:r>
              <w:rPr>
                <w:rFonts w:ascii="Arial" w:hAnsi="Arial"/>
                <w:sz w:val="18"/>
              </w:rPr>
              <w:t> </w:t>
            </w:r>
            <w:r>
              <w:rPr>
                <w:rFonts w:ascii="Arial" w:hAnsi="Arial" w:hint="eastAsia"/>
                <w:sz w:val="18"/>
              </w:rPr>
              <w:t>225</w:t>
            </w:r>
          </w:p>
        </w:tc>
      </w:tr>
      <w:tr w:rsidR="00000000">
        <w:tblPrEx>
          <w:tblCellMar>
            <w:top w:w="0" w:type="dxa"/>
            <w:bottom w:w="0" w:type="dxa"/>
          </w:tblCellMar>
        </w:tblPrEx>
        <w:trPr>
          <w:trHeight w:val="20"/>
        </w:trPr>
        <w:tc>
          <w:tcPr>
            <w:tcW w:w="3433" w:type="dxa"/>
            <w:vAlign w:val="center"/>
          </w:tcPr>
          <w:p w:rsidR="00000000" w:rsidRDefault="00000000">
            <w:pPr>
              <w:spacing w:line="180" w:lineRule="exact"/>
              <w:jc w:val="center"/>
              <w:rPr>
                <w:rFonts w:ascii="Arial" w:eastAsia="Arial Unicode MS" w:hAnsi="Arial"/>
                <w:color w:val="000000"/>
                <w:sz w:val="18"/>
              </w:rPr>
            </w:pPr>
            <w:r>
              <w:rPr>
                <w:rFonts w:ascii="Arial" w:hAnsi="Arial"/>
                <w:color w:val="000000"/>
                <w:sz w:val="18"/>
              </w:rPr>
              <w:t>3 класса средней школы</w:t>
            </w:r>
          </w:p>
        </w:tc>
        <w:tc>
          <w:tcPr>
            <w:tcW w:w="1880" w:type="dxa"/>
            <w:vAlign w:val="bottom"/>
          </w:tcPr>
          <w:p w:rsidR="00000000" w:rsidRDefault="00000000">
            <w:pPr>
              <w:spacing w:line="180" w:lineRule="exact"/>
              <w:ind w:right="567"/>
              <w:jc w:val="right"/>
              <w:rPr>
                <w:rFonts w:ascii="Arial" w:eastAsia="Arial Unicode MS" w:hAnsi="Arial"/>
                <w:sz w:val="18"/>
              </w:rPr>
            </w:pPr>
            <w:r>
              <w:rPr>
                <w:rFonts w:ascii="Arial" w:hAnsi="Arial" w:hint="eastAsia"/>
                <w:sz w:val="18"/>
              </w:rPr>
              <w:t>37</w:t>
            </w:r>
            <w:r>
              <w:rPr>
                <w:rFonts w:ascii="Arial" w:hAnsi="Arial"/>
                <w:sz w:val="18"/>
              </w:rPr>
              <w:t> </w:t>
            </w:r>
            <w:r>
              <w:rPr>
                <w:rFonts w:ascii="Arial" w:hAnsi="Arial" w:hint="eastAsia"/>
                <w:sz w:val="18"/>
              </w:rPr>
              <w:t>890</w:t>
            </w:r>
          </w:p>
        </w:tc>
        <w:tc>
          <w:tcPr>
            <w:tcW w:w="1180" w:type="dxa"/>
            <w:vAlign w:val="bottom"/>
          </w:tcPr>
          <w:p w:rsidR="00000000" w:rsidRDefault="00000000">
            <w:pPr>
              <w:spacing w:line="180" w:lineRule="exact"/>
              <w:ind w:right="227"/>
              <w:jc w:val="right"/>
              <w:rPr>
                <w:rFonts w:ascii="Arial" w:eastAsia="Arial Unicode MS" w:hAnsi="Arial"/>
                <w:sz w:val="18"/>
              </w:rPr>
            </w:pPr>
            <w:r>
              <w:rPr>
                <w:rFonts w:ascii="Arial" w:hAnsi="Arial" w:hint="eastAsia"/>
                <w:sz w:val="18"/>
              </w:rPr>
              <w:t>24</w:t>
            </w:r>
            <w:r>
              <w:rPr>
                <w:rFonts w:ascii="Arial" w:hAnsi="Arial"/>
                <w:sz w:val="18"/>
              </w:rPr>
              <w:t> </w:t>
            </w:r>
            <w:r>
              <w:rPr>
                <w:rFonts w:ascii="Arial" w:hAnsi="Arial" w:hint="eastAsia"/>
                <w:sz w:val="18"/>
              </w:rPr>
              <w:t>731</w:t>
            </w:r>
          </w:p>
        </w:tc>
        <w:tc>
          <w:tcPr>
            <w:tcW w:w="1140" w:type="dxa"/>
            <w:vAlign w:val="bottom"/>
          </w:tcPr>
          <w:p w:rsidR="00000000" w:rsidRDefault="00000000">
            <w:pPr>
              <w:spacing w:line="180" w:lineRule="exact"/>
              <w:ind w:right="227"/>
              <w:jc w:val="right"/>
              <w:rPr>
                <w:rFonts w:ascii="Arial" w:eastAsia="Arial Unicode MS" w:hAnsi="Arial"/>
                <w:sz w:val="18"/>
              </w:rPr>
            </w:pPr>
            <w:r>
              <w:rPr>
                <w:rFonts w:ascii="Arial" w:hAnsi="Arial" w:hint="eastAsia"/>
                <w:sz w:val="18"/>
              </w:rPr>
              <w:t>13</w:t>
            </w:r>
            <w:r>
              <w:rPr>
                <w:rFonts w:ascii="Arial" w:hAnsi="Arial"/>
                <w:sz w:val="18"/>
              </w:rPr>
              <w:t> </w:t>
            </w:r>
            <w:r>
              <w:rPr>
                <w:rFonts w:ascii="Arial" w:hAnsi="Arial" w:hint="eastAsia"/>
                <w:sz w:val="18"/>
              </w:rPr>
              <w:t>159</w:t>
            </w:r>
          </w:p>
        </w:tc>
      </w:tr>
      <w:tr w:rsidR="00000000">
        <w:tblPrEx>
          <w:tblCellMar>
            <w:top w:w="0" w:type="dxa"/>
            <w:bottom w:w="0" w:type="dxa"/>
          </w:tblCellMar>
        </w:tblPrEx>
        <w:trPr>
          <w:trHeight w:val="20"/>
        </w:trPr>
        <w:tc>
          <w:tcPr>
            <w:tcW w:w="3433" w:type="dxa"/>
            <w:vAlign w:val="center"/>
          </w:tcPr>
          <w:p w:rsidR="00000000" w:rsidRDefault="00000000">
            <w:pPr>
              <w:spacing w:line="180" w:lineRule="exact"/>
              <w:jc w:val="center"/>
              <w:rPr>
                <w:rFonts w:ascii="Arial" w:eastAsia="Arial Unicode MS" w:hAnsi="Arial"/>
                <w:color w:val="000000"/>
                <w:sz w:val="18"/>
              </w:rPr>
            </w:pPr>
            <w:r>
              <w:rPr>
                <w:rFonts w:ascii="Arial" w:hAnsi="Arial"/>
                <w:color w:val="000000"/>
                <w:sz w:val="18"/>
              </w:rPr>
              <w:t>4 класса средней школы</w:t>
            </w:r>
          </w:p>
        </w:tc>
        <w:tc>
          <w:tcPr>
            <w:tcW w:w="1880" w:type="dxa"/>
            <w:vAlign w:val="bottom"/>
          </w:tcPr>
          <w:p w:rsidR="00000000" w:rsidRDefault="00000000">
            <w:pPr>
              <w:spacing w:line="180" w:lineRule="exact"/>
              <w:ind w:right="567"/>
              <w:jc w:val="right"/>
              <w:rPr>
                <w:rFonts w:ascii="Arial" w:eastAsia="Arial Unicode MS" w:hAnsi="Arial"/>
                <w:sz w:val="18"/>
              </w:rPr>
            </w:pPr>
            <w:r>
              <w:rPr>
                <w:rFonts w:ascii="Arial" w:hAnsi="Arial" w:hint="eastAsia"/>
                <w:sz w:val="18"/>
              </w:rPr>
              <w:t>92</w:t>
            </w:r>
            <w:r>
              <w:rPr>
                <w:rFonts w:ascii="Arial" w:hAnsi="Arial"/>
                <w:sz w:val="18"/>
              </w:rPr>
              <w:t> </w:t>
            </w:r>
            <w:r>
              <w:rPr>
                <w:rFonts w:ascii="Arial" w:hAnsi="Arial" w:hint="eastAsia"/>
                <w:sz w:val="18"/>
              </w:rPr>
              <w:t>941</w:t>
            </w:r>
          </w:p>
        </w:tc>
        <w:tc>
          <w:tcPr>
            <w:tcW w:w="1180" w:type="dxa"/>
            <w:vAlign w:val="bottom"/>
          </w:tcPr>
          <w:p w:rsidR="00000000" w:rsidRDefault="00000000">
            <w:pPr>
              <w:spacing w:line="180" w:lineRule="exact"/>
              <w:ind w:right="227"/>
              <w:jc w:val="right"/>
              <w:rPr>
                <w:rFonts w:ascii="Arial" w:eastAsia="Arial Unicode MS" w:hAnsi="Arial"/>
                <w:sz w:val="18"/>
              </w:rPr>
            </w:pPr>
            <w:r>
              <w:rPr>
                <w:rFonts w:ascii="Arial" w:hAnsi="Arial" w:hint="eastAsia"/>
                <w:sz w:val="18"/>
              </w:rPr>
              <w:t>51</w:t>
            </w:r>
            <w:r>
              <w:rPr>
                <w:rFonts w:ascii="Arial" w:hAnsi="Arial"/>
                <w:sz w:val="18"/>
              </w:rPr>
              <w:t> </w:t>
            </w:r>
            <w:r>
              <w:rPr>
                <w:rFonts w:ascii="Arial" w:hAnsi="Arial" w:hint="eastAsia"/>
                <w:sz w:val="18"/>
              </w:rPr>
              <w:t>400</w:t>
            </w:r>
          </w:p>
        </w:tc>
        <w:tc>
          <w:tcPr>
            <w:tcW w:w="1140" w:type="dxa"/>
            <w:vAlign w:val="bottom"/>
          </w:tcPr>
          <w:p w:rsidR="00000000" w:rsidRDefault="00000000">
            <w:pPr>
              <w:spacing w:line="180" w:lineRule="exact"/>
              <w:ind w:right="227"/>
              <w:jc w:val="right"/>
              <w:rPr>
                <w:rFonts w:ascii="Arial" w:eastAsia="Arial Unicode MS" w:hAnsi="Arial"/>
                <w:sz w:val="18"/>
              </w:rPr>
            </w:pPr>
            <w:r>
              <w:rPr>
                <w:rFonts w:ascii="Arial" w:hAnsi="Arial" w:hint="eastAsia"/>
                <w:sz w:val="18"/>
              </w:rPr>
              <w:t>41</w:t>
            </w:r>
            <w:r>
              <w:rPr>
                <w:rFonts w:ascii="Arial" w:hAnsi="Arial"/>
                <w:sz w:val="18"/>
              </w:rPr>
              <w:t> </w:t>
            </w:r>
            <w:r>
              <w:rPr>
                <w:rFonts w:ascii="Arial" w:hAnsi="Arial" w:hint="eastAsia"/>
                <w:sz w:val="18"/>
              </w:rPr>
              <w:t>541</w:t>
            </w:r>
          </w:p>
        </w:tc>
      </w:tr>
      <w:tr w:rsidR="00000000">
        <w:tblPrEx>
          <w:tblCellMar>
            <w:top w:w="0" w:type="dxa"/>
            <w:bottom w:w="0" w:type="dxa"/>
          </w:tblCellMar>
        </w:tblPrEx>
        <w:trPr>
          <w:trHeight w:val="20"/>
        </w:trPr>
        <w:tc>
          <w:tcPr>
            <w:tcW w:w="3433" w:type="dxa"/>
            <w:vAlign w:val="center"/>
          </w:tcPr>
          <w:p w:rsidR="00000000" w:rsidRDefault="00000000">
            <w:pPr>
              <w:spacing w:line="180" w:lineRule="exact"/>
              <w:jc w:val="center"/>
              <w:rPr>
                <w:rFonts w:ascii="Arial" w:eastAsia="Arial Unicode MS" w:hAnsi="Arial"/>
                <w:color w:val="000000"/>
                <w:sz w:val="18"/>
              </w:rPr>
            </w:pPr>
            <w:r>
              <w:rPr>
                <w:rFonts w:ascii="Arial" w:hAnsi="Arial"/>
                <w:color w:val="000000"/>
                <w:sz w:val="18"/>
              </w:rPr>
              <w:t>Колледж</w:t>
            </w:r>
          </w:p>
        </w:tc>
        <w:tc>
          <w:tcPr>
            <w:tcW w:w="1880" w:type="dxa"/>
            <w:vAlign w:val="bottom"/>
          </w:tcPr>
          <w:p w:rsidR="00000000" w:rsidRDefault="00000000">
            <w:pPr>
              <w:spacing w:line="180" w:lineRule="exact"/>
              <w:ind w:right="567"/>
              <w:jc w:val="right"/>
              <w:rPr>
                <w:rFonts w:ascii="Arial" w:eastAsia="Arial Unicode MS" w:hAnsi="Arial"/>
                <w:sz w:val="18"/>
              </w:rPr>
            </w:pPr>
            <w:r>
              <w:rPr>
                <w:rFonts w:ascii="Arial" w:hAnsi="Arial" w:hint="eastAsia"/>
                <w:sz w:val="18"/>
              </w:rPr>
              <w:t>6</w:t>
            </w:r>
            <w:r>
              <w:rPr>
                <w:rFonts w:ascii="Arial" w:hAnsi="Arial"/>
                <w:sz w:val="18"/>
              </w:rPr>
              <w:t> </w:t>
            </w:r>
            <w:r>
              <w:rPr>
                <w:rFonts w:ascii="Arial" w:hAnsi="Arial" w:hint="eastAsia"/>
                <w:sz w:val="18"/>
              </w:rPr>
              <w:t>022</w:t>
            </w:r>
          </w:p>
        </w:tc>
        <w:tc>
          <w:tcPr>
            <w:tcW w:w="1180" w:type="dxa"/>
            <w:vAlign w:val="bottom"/>
          </w:tcPr>
          <w:p w:rsidR="00000000" w:rsidRDefault="00000000">
            <w:pPr>
              <w:spacing w:line="180" w:lineRule="exact"/>
              <w:ind w:right="227"/>
              <w:jc w:val="right"/>
              <w:rPr>
                <w:rFonts w:ascii="Arial" w:eastAsia="Arial Unicode MS" w:hAnsi="Arial"/>
                <w:sz w:val="18"/>
              </w:rPr>
            </w:pPr>
            <w:r>
              <w:rPr>
                <w:rFonts w:ascii="Arial" w:hAnsi="Arial" w:hint="eastAsia"/>
                <w:sz w:val="18"/>
              </w:rPr>
              <w:t>3</w:t>
            </w:r>
            <w:r>
              <w:rPr>
                <w:rFonts w:ascii="Arial" w:hAnsi="Arial"/>
                <w:sz w:val="18"/>
              </w:rPr>
              <w:t> </w:t>
            </w:r>
            <w:r>
              <w:rPr>
                <w:rFonts w:ascii="Arial" w:hAnsi="Arial" w:hint="eastAsia"/>
                <w:sz w:val="18"/>
              </w:rPr>
              <w:t>291</w:t>
            </w:r>
          </w:p>
        </w:tc>
        <w:tc>
          <w:tcPr>
            <w:tcW w:w="1140" w:type="dxa"/>
            <w:vAlign w:val="bottom"/>
          </w:tcPr>
          <w:p w:rsidR="00000000" w:rsidRDefault="00000000">
            <w:pPr>
              <w:spacing w:line="180" w:lineRule="exact"/>
              <w:ind w:right="227"/>
              <w:jc w:val="right"/>
              <w:rPr>
                <w:rFonts w:ascii="Arial" w:eastAsia="Arial Unicode MS" w:hAnsi="Arial"/>
                <w:sz w:val="18"/>
              </w:rPr>
            </w:pPr>
            <w:r>
              <w:rPr>
                <w:rFonts w:ascii="Arial" w:hAnsi="Arial" w:hint="eastAsia"/>
                <w:sz w:val="18"/>
              </w:rPr>
              <w:t>2</w:t>
            </w:r>
            <w:r>
              <w:rPr>
                <w:rFonts w:ascii="Arial" w:hAnsi="Arial"/>
                <w:sz w:val="18"/>
              </w:rPr>
              <w:t> </w:t>
            </w:r>
            <w:r>
              <w:rPr>
                <w:rFonts w:ascii="Arial" w:hAnsi="Arial" w:hint="eastAsia"/>
                <w:sz w:val="18"/>
              </w:rPr>
              <w:t>732</w:t>
            </w:r>
          </w:p>
        </w:tc>
      </w:tr>
      <w:tr w:rsidR="00000000">
        <w:tblPrEx>
          <w:tblCellMar>
            <w:top w:w="0" w:type="dxa"/>
            <w:bottom w:w="0" w:type="dxa"/>
          </w:tblCellMar>
        </w:tblPrEx>
        <w:trPr>
          <w:trHeight w:val="20"/>
        </w:trPr>
        <w:tc>
          <w:tcPr>
            <w:tcW w:w="3433" w:type="dxa"/>
            <w:vAlign w:val="center"/>
          </w:tcPr>
          <w:p w:rsidR="00000000" w:rsidRDefault="00000000">
            <w:pPr>
              <w:spacing w:line="180" w:lineRule="exact"/>
              <w:jc w:val="center"/>
              <w:rPr>
                <w:rFonts w:ascii="Arial" w:eastAsia="Arial Unicode MS" w:hAnsi="Arial"/>
                <w:color w:val="000000"/>
                <w:sz w:val="18"/>
              </w:rPr>
            </w:pPr>
            <w:r>
              <w:rPr>
                <w:rFonts w:ascii="Arial" w:hAnsi="Arial"/>
                <w:color w:val="000000"/>
                <w:sz w:val="18"/>
              </w:rPr>
              <w:t>Высшее образование</w:t>
            </w:r>
          </w:p>
        </w:tc>
        <w:tc>
          <w:tcPr>
            <w:tcW w:w="1880" w:type="dxa"/>
            <w:vAlign w:val="bottom"/>
          </w:tcPr>
          <w:p w:rsidR="00000000" w:rsidRDefault="00000000">
            <w:pPr>
              <w:spacing w:line="180" w:lineRule="exact"/>
              <w:ind w:right="567"/>
              <w:jc w:val="right"/>
              <w:rPr>
                <w:rFonts w:ascii="Arial" w:eastAsia="Arial Unicode MS" w:hAnsi="Arial"/>
                <w:sz w:val="18"/>
              </w:rPr>
            </w:pPr>
            <w:r>
              <w:rPr>
                <w:rFonts w:ascii="Arial" w:hAnsi="Arial" w:hint="eastAsia"/>
                <w:sz w:val="18"/>
              </w:rPr>
              <w:t>13</w:t>
            </w:r>
            <w:r>
              <w:rPr>
                <w:rFonts w:ascii="Arial" w:hAnsi="Arial"/>
                <w:sz w:val="18"/>
              </w:rPr>
              <w:t> </w:t>
            </w:r>
            <w:r>
              <w:rPr>
                <w:rFonts w:ascii="Arial" w:hAnsi="Arial" w:hint="eastAsia"/>
                <w:sz w:val="18"/>
              </w:rPr>
              <w:t>515</w:t>
            </w:r>
          </w:p>
        </w:tc>
        <w:tc>
          <w:tcPr>
            <w:tcW w:w="1180" w:type="dxa"/>
            <w:vAlign w:val="bottom"/>
          </w:tcPr>
          <w:p w:rsidR="00000000" w:rsidRDefault="00000000">
            <w:pPr>
              <w:spacing w:line="180" w:lineRule="exact"/>
              <w:ind w:right="227"/>
              <w:jc w:val="right"/>
              <w:rPr>
                <w:rFonts w:ascii="Arial" w:eastAsia="Arial Unicode MS" w:hAnsi="Arial"/>
                <w:sz w:val="18"/>
              </w:rPr>
            </w:pPr>
            <w:r>
              <w:rPr>
                <w:rFonts w:ascii="Arial" w:hAnsi="Arial" w:hint="eastAsia"/>
                <w:sz w:val="18"/>
              </w:rPr>
              <w:t>6</w:t>
            </w:r>
            <w:r>
              <w:rPr>
                <w:rFonts w:ascii="Arial" w:hAnsi="Arial"/>
                <w:sz w:val="18"/>
              </w:rPr>
              <w:t> </w:t>
            </w:r>
            <w:r>
              <w:rPr>
                <w:rFonts w:ascii="Arial" w:hAnsi="Arial" w:hint="eastAsia"/>
                <w:sz w:val="18"/>
              </w:rPr>
              <w:t>808</w:t>
            </w:r>
          </w:p>
        </w:tc>
        <w:tc>
          <w:tcPr>
            <w:tcW w:w="1140" w:type="dxa"/>
            <w:vAlign w:val="bottom"/>
          </w:tcPr>
          <w:p w:rsidR="00000000" w:rsidRDefault="00000000">
            <w:pPr>
              <w:spacing w:line="180" w:lineRule="exact"/>
              <w:ind w:right="227"/>
              <w:jc w:val="right"/>
              <w:rPr>
                <w:rFonts w:ascii="Arial" w:eastAsia="Arial Unicode MS" w:hAnsi="Arial"/>
                <w:sz w:val="18"/>
              </w:rPr>
            </w:pPr>
            <w:r>
              <w:rPr>
                <w:rFonts w:ascii="Arial" w:hAnsi="Arial" w:hint="eastAsia"/>
                <w:sz w:val="18"/>
              </w:rPr>
              <w:t>6</w:t>
            </w:r>
            <w:r>
              <w:rPr>
                <w:rFonts w:ascii="Arial" w:hAnsi="Arial"/>
                <w:sz w:val="18"/>
              </w:rPr>
              <w:t> </w:t>
            </w:r>
            <w:r>
              <w:rPr>
                <w:rFonts w:ascii="Arial" w:hAnsi="Arial" w:hint="eastAsia"/>
                <w:sz w:val="18"/>
              </w:rPr>
              <w:t>708</w:t>
            </w:r>
          </w:p>
        </w:tc>
      </w:tr>
    </w:tbl>
    <w:p w:rsidR="00000000" w:rsidRDefault="00000000">
      <w:pPr>
        <w:spacing w:before="120"/>
        <w:jc w:val="both"/>
        <w:rPr>
          <w:rFonts w:ascii="Arial" w:hAnsi="Arial"/>
          <w:i/>
          <w:sz w:val="16"/>
        </w:rPr>
      </w:pPr>
      <w:r>
        <w:rPr>
          <w:rFonts w:ascii="Arial" w:hAnsi="Arial"/>
          <w:i/>
          <w:sz w:val="16"/>
        </w:rPr>
        <w:t>Источник: Государственная статистическая служба.</w:t>
      </w:r>
    </w:p>
    <w:p w:rsidR="00000000" w:rsidRDefault="00000000">
      <w:pPr>
        <w:jc w:val="both"/>
        <w:rPr>
          <w:rFonts w:ascii="Arial" w:hAnsi="Arial"/>
          <w:b/>
          <w:sz w:val="18"/>
        </w:rPr>
      </w:pPr>
      <w:r>
        <w:rPr>
          <w:rFonts w:ascii="Arial" w:hAnsi="Arial"/>
          <w:sz w:val="18"/>
        </w:rPr>
        <w:br w:type="page"/>
      </w:r>
      <w:r>
        <w:rPr>
          <w:rFonts w:ascii="Arial" w:hAnsi="Arial"/>
          <w:b/>
          <w:sz w:val="18"/>
        </w:rPr>
        <w:t>Безработные в разбивке по периоду незанятости</w:t>
      </w:r>
    </w:p>
    <w:p w:rsidR="00000000" w:rsidRDefault="00000000">
      <w:pPr>
        <w:jc w:val="right"/>
        <w:rPr>
          <w:rFonts w:ascii="Arial" w:hAnsi="Arial"/>
          <w:sz w:val="18"/>
        </w:rPr>
      </w:pPr>
      <w:r>
        <w:rPr>
          <w:rFonts w:ascii="Arial" w:hAnsi="Arial"/>
          <w:sz w:val="18"/>
        </w:rPr>
        <w:t>Апрель 2002 года</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00" w:firstRow="0" w:lastRow="0" w:firstColumn="0" w:lastColumn="0" w:noHBand="0" w:noVBand="0"/>
      </w:tblPr>
      <w:tblGrid>
        <w:gridCol w:w="997"/>
        <w:gridCol w:w="997"/>
        <w:gridCol w:w="997"/>
        <w:gridCol w:w="997"/>
        <w:gridCol w:w="935"/>
        <w:gridCol w:w="935"/>
        <w:gridCol w:w="874"/>
        <w:gridCol w:w="915"/>
        <w:gridCol w:w="996"/>
        <w:gridCol w:w="996"/>
      </w:tblGrid>
      <w:tr w:rsidR="00000000">
        <w:tblPrEx>
          <w:tblCellMar>
            <w:top w:w="0" w:type="dxa"/>
            <w:bottom w:w="0" w:type="dxa"/>
          </w:tblCellMar>
        </w:tblPrEx>
        <w:trPr>
          <w:trHeight w:val="20"/>
          <w:jc w:val="center"/>
        </w:trPr>
        <w:tc>
          <w:tcPr>
            <w:tcW w:w="997" w:type="dxa"/>
            <w:tcBorders>
              <w:bottom w:val="single" w:sz="6" w:space="0" w:color="auto"/>
            </w:tcBorders>
            <w:vAlign w:val="center"/>
          </w:tcPr>
          <w:p w:rsidR="00000000" w:rsidRDefault="00000000">
            <w:pPr>
              <w:rPr>
                <w:rFonts w:ascii="Arial" w:eastAsia="Arial Unicode MS" w:hAnsi="Arial"/>
                <w:sz w:val="18"/>
              </w:rPr>
            </w:pPr>
            <w:r>
              <w:rPr>
                <w:rFonts w:ascii="Arial" w:hAnsi="Arial"/>
                <w:sz w:val="18"/>
                <w:lang w:val="en-US"/>
              </w:rPr>
              <w:t> </w:t>
            </w:r>
          </w:p>
        </w:tc>
        <w:tc>
          <w:tcPr>
            <w:tcW w:w="997" w:type="dxa"/>
            <w:tcBorders>
              <w:bottom w:val="single" w:sz="6" w:space="0" w:color="auto"/>
            </w:tcBorders>
            <w:vAlign w:val="center"/>
          </w:tcPr>
          <w:p w:rsidR="00000000" w:rsidRDefault="00000000">
            <w:pPr>
              <w:rPr>
                <w:rFonts w:ascii="Arial" w:eastAsia="Arial Unicode MS" w:hAnsi="Arial"/>
                <w:b/>
                <w:sz w:val="18"/>
              </w:rPr>
            </w:pPr>
            <w:r>
              <w:rPr>
                <w:rFonts w:ascii="Arial" w:hAnsi="Arial"/>
                <w:b/>
                <w:sz w:val="18"/>
                <w:lang w:val="en-US"/>
              </w:rPr>
              <w:t> </w:t>
            </w:r>
          </w:p>
        </w:tc>
        <w:tc>
          <w:tcPr>
            <w:tcW w:w="7645" w:type="dxa"/>
            <w:gridSpan w:val="8"/>
            <w:tcBorders>
              <w:bottom w:val="single" w:sz="6" w:space="0" w:color="auto"/>
            </w:tcBorders>
            <w:vAlign w:val="center"/>
          </w:tcPr>
          <w:p w:rsidR="00000000" w:rsidRDefault="00000000">
            <w:pPr>
              <w:jc w:val="center"/>
              <w:rPr>
                <w:rFonts w:ascii="Arial" w:eastAsia="Arial Unicode MS" w:hAnsi="Arial"/>
                <w:b/>
                <w:sz w:val="18"/>
              </w:rPr>
            </w:pPr>
            <w:r>
              <w:rPr>
                <w:rFonts w:ascii="Arial" w:hAnsi="Arial"/>
                <w:b/>
                <w:sz w:val="18"/>
              </w:rPr>
              <w:t>Период незанятости</w:t>
            </w:r>
          </w:p>
        </w:tc>
      </w:tr>
      <w:tr w:rsidR="00000000">
        <w:tblPrEx>
          <w:tblCellMar>
            <w:top w:w="0" w:type="dxa"/>
            <w:bottom w:w="0" w:type="dxa"/>
          </w:tblCellMar>
        </w:tblPrEx>
        <w:trPr>
          <w:trHeight w:val="20"/>
          <w:jc w:val="center"/>
        </w:trPr>
        <w:tc>
          <w:tcPr>
            <w:tcW w:w="997" w:type="dxa"/>
            <w:tcBorders>
              <w:top w:val="single" w:sz="6" w:space="0" w:color="auto"/>
              <w:bottom w:val="single" w:sz="12" w:space="0" w:color="auto"/>
            </w:tcBorders>
            <w:vAlign w:val="center"/>
          </w:tcPr>
          <w:p w:rsidR="00000000" w:rsidRDefault="00000000">
            <w:pPr>
              <w:rPr>
                <w:rFonts w:ascii="Arial" w:eastAsia="Arial Unicode MS" w:hAnsi="Arial"/>
                <w:sz w:val="18"/>
              </w:rPr>
            </w:pPr>
            <w:r>
              <w:rPr>
                <w:rFonts w:ascii="Arial" w:hAnsi="Arial"/>
                <w:sz w:val="18"/>
                <w:lang w:val="en-US"/>
              </w:rPr>
              <w:t> </w:t>
            </w:r>
          </w:p>
        </w:tc>
        <w:tc>
          <w:tcPr>
            <w:tcW w:w="997" w:type="dxa"/>
            <w:tcBorders>
              <w:top w:val="single" w:sz="6" w:space="0" w:color="auto"/>
              <w:bottom w:val="single" w:sz="12" w:space="0" w:color="auto"/>
            </w:tcBorders>
            <w:vAlign w:val="center"/>
          </w:tcPr>
          <w:p w:rsidR="00000000" w:rsidRDefault="00000000">
            <w:pPr>
              <w:jc w:val="center"/>
              <w:rPr>
                <w:rFonts w:ascii="Arial" w:eastAsia="Arial Unicode MS" w:hAnsi="Arial"/>
                <w:b/>
                <w:sz w:val="18"/>
              </w:rPr>
            </w:pPr>
            <w:r>
              <w:rPr>
                <w:rFonts w:ascii="Arial" w:hAnsi="Arial"/>
                <w:b/>
                <w:sz w:val="18"/>
              </w:rPr>
              <w:t>Всего</w:t>
            </w:r>
          </w:p>
        </w:tc>
        <w:tc>
          <w:tcPr>
            <w:tcW w:w="997" w:type="dxa"/>
            <w:tcBorders>
              <w:top w:val="single" w:sz="6" w:space="0" w:color="auto"/>
              <w:bottom w:val="single" w:sz="12" w:space="0" w:color="auto"/>
            </w:tcBorders>
            <w:vAlign w:val="center"/>
          </w:tcPr>
          <w:p w:rsidR="00000000" w:rsidRDefault="00000000">
            <w:pPr>
              <w:jc w:val="center"/>
              <w:rPr>
                <w:rFonts w:ascii="Arial" w:eastAsia="Arial Unicode MS" w:hAnsi="Arial"/>
                <w:b/>
                <w:sz w:val="18"/>
              </w:rPr>
            </w:pPr>
            <w:r>
              <w:rPr>
                <w:rFonts w:ascii="Arial" w:hAnsi="Arial"/>
                <w:b/>
                <w:sz w:val="18"/>
              </w:rPr>
              <w:t>До 1 месяца</w:t>
            </w:r>
          </w:p>
        </w:tc>
        <w:tc>
          <w:tcPr>
            <w:tcW w:w="997" w:type="dxa"/>
            <w:tcBorders>
              <w:top w:val="single" w:sz="6" w:space="0" w:color="auto"/>
              <w:bottom w:val="single" w:sz="12" w:space="0" w:color="auto"/>
            </w:tcBorders>
            <w:vAlign w:val="center"/>
          </w:tcPr>
          <w:p w:rsidR="00000000" w:rsidRDefault="00000000">
            <w:pPr>
              <w:jc w:val="center"/>
              <w:rPr>
                <w:rFonts w:ascii="Arial" w:eastAsia="Arial Unicode MS" w:hAnsi="Arial"/>
                <w:b/>
                <w:sz w:val="18"/>
              </w:rPr>
            </w:pPr>
            <w:r>
              <w:rPr>
                <w:rFonts w:ascii="Arial" w:hAnsi="Arial"/>
                <w:b/>
                <w:sz w:val="18"/>
              </w:rPr>
              <w:t>2–5 месяцев</w:t>
            </w:r>
          </w:p>
        </w:tc>
        <w:tc>
          <w:tcPr>
            <w:tcW w:w="935" w:type="dxa"/>
            <w:tcBorders>
              <w:top w:val="single" w:sz="6" w:space="0" w:color="auto"/>
              <w:bottom w:val="single" w:sz="12" w:space="0" w:color="auto"/>
            </w:tcBorders>
            <w:vAlign w:val="center"/>
          </w:tcPr>
          <w:p w:rsidR="00000000" w:rsidRDefault="00000000">
            <w:pPr>
              <w:jc w:val="center"/>
              <w:rPr>
                <w:rFonts w:ascii="Arial" w:eastAsia="Arial Unicode MS" w:hAnsi="Arial"/>
                <w:b/>
                <w:sz w:val="18"/>
              </w:rPr>
            </w:pPr>
            <w:r>
              <w:rPr>
                <w:rFonts w:ascii="Arial" w:hAnsi="Arial"/>
                <w:b/>
                <w:sz w:val="18"/>
              </w:rPr>
              <w:t>6–11 месяцев</w:t>
            </w:r>
          </w:p>
        </w:tc>
        <w:tc>
          <w:tcPr>
            <w:tcW w:w="935" w:type="dxa"/>
            <w:tcBorders>
              <w:top w:val="single" w:sz="6" w:space="0" w:color="auto"/>
              <w:bottom w:val="single" w:sz="12" w:space="0" w:color="auto"/>
            </w:tcBorders>
            <w:vAlign w:val="center"/>
          </w:tcPr>
          <w:p w:rsidR="00000000" w:rsidRDefault="00000000">
            <w:pPr>
              <w:jc w:val="center"/>
              <w:rPr>
                <w:rFonts w:ascii="Arial" w:eastAsia="Arial Unicode MS" w:hAnsi="Arial"/>
                <w:b/>
                <w:sz w:val="18"/>
              </w:rPr>
            </w:pPr>
            <w:r>
              <w:rPr>
                <w:rFonts w:ascii="Arial" w:hAnsi="Arial"/>
                <w:b/>
                <w:sz w:val="18"/>
              </w:rPr>
              <w:t>12–17 месяцев</w:t>
            </w:r>
          </w:p>
        </w:tc>
        <w:tc>
          <w:tcPr>
            <w:tcW w:w="874" w:type="dxa"/>
            <w:tcBorders>
              <w:top w:val="single" w:sz="6" w:space="0" w:color="auto"/>
              <w:bottom w:val="single" w:sz="12" w:space="0" w:color="auto"/>
            </w:tcBorders>
            <w:vAlign w:val="center"/>
          </w:tcPr>
          <w:p w:rsidR="00000000" w:rsidRDefault="00000000">
            <w:pPr>
              <w:jc w:val="center"/>
              <w:rPr>
                <w:rFonts w:ascii="Arial" w:eastAsia="Arial Unicode MS" w:hAnsi="Arial"/>
                <w:b/>
                <w:sz w:val="18"/>
              </w:rPr>
            </w:pPr>
            <w:r>
              <w:rPr>
                <w:rFonts w:ascii="Arial" w:hAnsi="Arial"/>
                <w:b/>
                <w:sz w:val="18"/>
              </w:rPr>
              <w:t>18–23 месяца</w:t>
            </w:r>
          </w:p>
        </w:tc>
        <w:tc>
          <w:tcPr>
            <w:tcW w:w="915" w:type="dxa"/>
            <w:tcBorders>
              <w:top w:val="single" w:sz="6" w:space="0" w:color="auto"/>
              <w:bottom w:val="single" w:sz="12" w:space="0" w:color="auto"/>
            </w:tcBorders>
            <w:vAlign w:val="center"/>
          </w:tcPr>
          <w:p w:rsidR="00000000" w:rsidRDefault="00000000">
            <w:pPr>
              <w:jc w:val="center"/>
              <w:rPr>
                <w:rFonts w:ascii="Arial" w:eastAsia="Arial Unicode MS" w:hAnsi="Arial"/>
                <w:b/>
                <w:sz w:val="18"/>
              </w:rPr>
            </w:pPr>
            <w:r>
              <w:rPr>
                <w:rFonts w:ascii="Arial" w:hAnsi="Arial"/>
                <w:b/>
                <w:sz w:val="18"/>
              </w:rPr>
              <w:t>До 2 лет</w:t>
            </w:r>
          </w:p>
        </w:tc>
        <w:tc>
          <w:tcPr>
            <w:tcW w:w="996" w:type="dxa"/>
            <w:tcBorders>
              <w:top w:val="single" w:sz="6" w:space="0" w:color="auto"/>
              <w:bottom w:val="single" w:sz="12" w:space="0" w:color="auto"/>
            </w:tcBorders>
            <w:vAlign w:val="center"/>
          </w:tcPr>
          <w:p w:rsidR="00000000" w:rsidRDefault="00000000">
            <w:pPr>
              <w:jc w:val="center"/>
              <w:rPr>
                <w:rFonts w:ascii="Arial" w:eastAsia="Arial Unicode MS" w:hAnsi="Arial"/>
                <w:b/>
                <w:sz w:val="18"/>
              </w:rPr>
            </w:pPr>
            <w:r>
              <w:rPr>
                <w:rFonts w:ascii="Arial" w:hAnsi="Arial"/>
                <w:b/>
                <w:sz w:val="18"/>
              </w:rPr>
              <w:t>До 3 лет</w:t>
            </w:r>
          </w:p>
        </w:tc>
        <w:tc>
          <w:tcPr>
            <w:tcW w:w="996" w:type="dxa"/>
            <w:tcBorders>
              <w:top w:val="single" w:sz="6" w:space="0" w:color="auto"/>
              <w:bottom w:val="single" w:sz="12" w:space="0" w:color="auto"/>
            </w:tcBorders>
            <w:vAlign w:val="center"/>
          </w:tcPr>
          <w:p w:rsidR="00000000" w:rsidRDefault="00000000">
            <w:pPr>
              <w:jc w:val="center"/>
              <w:rPr>
                <w:rFonts w:ascii="Arial" w:eastAsia="Arial Unicode MS" w:hAnsi="Arial"/>
                <w:b/>
                <w:sz w:val="18"/>
              </w:rPr>
            </w:pPr>
            <w:r>
              <w:rPr>
                <w:rFonts w:ascii="Arial" w:hAnsi="Arial"/>
                <w:b/>
                <w:sz w:val="18"/>
              </w:rPr>
              <w:t xml:space="preserve">4 года </w:t>
            </w:r>
            <w:r>
              <w:rPr>
                <w:rFonts w:ascii="Arial" w:hAnsi="Arial"/>
                <w:b/>
                <w:sz w:val="18"/>
              </w:rPr>
              <w:br/>
              <w:t>и более</w:t>
            </w:r>
          </w:p>
        </w:tc>
      </w:tr>
      <w:tr w:rsidR="00000000">
        <w:tblPrEx>
          <w:tblCellMar>
            <w:top w:w="0" w:type="dxa"/>
            <w:bottom w:w="0" w:type="dxa"/>
          </w:tblCellMar>
        </w:tblPrEx>
        <w:trPr>
          <w:trHeight w:val="20"/>
          <w:jc w:val="center"/>
        </w:trPr>
        <w:tc>
          <w:tcPr>
            <w:tcW w:w="997" w:type="dxa"/>
            <w:tcBorders>
              <w:top w:val="single" w:sz="12" w:space="0" w:color="auto"/>
            </w:tcBorders>
            <w:vAlign w:val="center"/>
          </w:tcPr>
          <w:p w:rsidR="00000000" w:rsidRDefault="00000000">
            <w:pPr>
              <w:rPr>
                <w:rFonts w:ascii="Arial" w:eastAsia="Arial Unicode MS" w:hAnsi="Arial"/>
                <w:b/>
                <w:sz w:val="18"/>
              </w:rPr>
            </w:pPr>
            <w:r>
              <w:rPr>
                <w:rFonts w:ascii="Arial" w:hAnsi="Arial"/>
                <w:b/>
                <w:sz w:val="18"/>
              </w:rPr>
              <w:t>Всего</w:t>
            </w:r>
          </w:p>
        </w:tc>
        <w:tc>
          <w:tcPr>
            <w:tcW w:w="997" w:type="dxa"/>
            <w:tcBorders>
              <w:top w:val="single" w:sz="12" w:space="0" w:color="auto"/>
            </w:tcBorders>
            <w:vAlign w:val="center"/>
          </w:tcPr>
          <w:p w:rsidR="00000000" w:rsidRDefault="00000000">
            <w:pPr>
              <w:ind w:right="113"/>
              <w:jc w:val="right"/>
              <w:rPr>
                <w:rFonts w:ascii="Arial" w:eastAsia="Arial Unicode MS" w:hAnsi="Arial"/>
                <w:b/>
                <w:sz w:val="18"/>
              </w:rPr>
            </w:pPr>
            <w:r>
              <w:rPr>
                <w:rFonts w:ascii="Arial" w:hAnsi="Arial" w:hint="eastAsia"/>
                <w:b/>
                <w:sz w:val="18"/>
              </w:rPr>
              <w:t>263</w:t>
            </w:r>
            <w:r>
              <w:rPr>
                <w:rFonts w:ascii="Arial" w:hAnsi="Arial"/>
                <w:b/>
                <w:sz w:val="18"/>
              </w:rPr>
              <w:t> </w:t>
            </w:r>
            <w:r>
              <w:rPr>
                <w:rFonts w:ascii="Arial" w:hAnsi="Arial" w:hint="eastAsia"/>
                <w:b/>
                <w:sz w:val="18"/>
              </w:rPr>
              <w:t>483</w:t>
            </w:r>
          </w:p>
        </w:tc>
        <w:tc>
          <w:tcPr>
            <w:tcW w:w="997" w:type="dxa"/>
            <w:tcBorders>
              <w:top w:val="single" w:sz="12" w:space="0" w:color="auto"/>
            </w:tcBorders>
            <w:vAlign w:val="center"/>
          </w:tcPr>
          <w:p w:rsidR="00000000" w:rsidRDefault="00000000">
            <w:pPr>
              <w:ind w:right="113"/>
              <w:jc w:val="right"/>
              <w:rPr>
                <w:rFonts w:ascii="Arial" w:eastAsia="Arial Unicode MS" w:hAnsi="Arial"/>
                <w:b/>
                <w:sz w:val="18"/>
              </w:rPr>
            </w:pPr>
            <w:r>
              <w:rPr>
                <w:rFonts w:ascii="Arial" w:hAnsi="Arial" w:hint="eastAsia"/>
                <w:b/>
                <w:sz w:val="18"/>
              </w:rPr>
              <w:t>5</w:t>
            </w:r>
            <w:r>
              <w:rPr>
                <w:rFonts w:ascii="Arial" w:hAnsi="Arial"/>
                <w:b/>
                <w:sz w:val="18"/>
              </w:rPr>
              <w:t> </w:t>
            </w:r>
            <w:r>
              <w:rPr>
                <w:rFonts w:ascii="Arial" w:hAnsi="Arial" w:hint="eastAsia"/>
                <w:b/>
                <w:sz w:val="18"/>
              </w:rPr>
              <w:t>991</w:t>
            </w:r>
          </w:p>
        </w:tc>
        <w:tc>
          <w:tcPr>
            <w:tcW w:w="997" w:type="dxa"/>
            <w:tcBorders>
              <w:top w:val="single" w:sz="12" w:space="0" w:color="auto"/>
            </w:tcBorders>
            <w:vAlign w:val="center"/>
          </w:tcPr>
          <w:p w:rsidR="00000000" w:rsidRDefault="00000000">
            <w:pPr>
              <w:ind w:right="113"/>
              <w:jc w:val="right"/>
              <w:rPr>
                <w:rFonts w:ascii="Arial" w:eastAsia="Arial Unicode MS" w:hAnsi="Arial"/>
                <w:b/>
                <w:sz w:val="18"/>
              </w:rPr>
            </w:pPr>
            <w:r>
              <w:rPr>
                <w:rFonts w:ascii="Arial" w:hAnsi="Arial" w:hint="eastAsia"/>
                <w:b/>
                <w:sz w:val="18"/>
              </w:rPr>
              <w:t>15</w:t>
            </w:r>
            <w:r>
              <w:rPr>
                <w:rFonts w:ascii="Arial" w:hAnsi="Arial"/>
                <w:b/>
                <w:sz w:val="18"/>
              </w:rPr>
              <w:t> </w:t>
            </w:r>
            <w:r>
              <w:rPr>
                <w:rFonts w:ascii="Arial" w:hAnsi="Arial" w:hint="eastAsia"/>
                <w:b/>
                <w:sz w:val="18"/>
              </w:rPr>
              <w:t>373</w:t>
            </w:r>
          </w:p>
        </w:tc>
        <w:tc>
          <w:tcPr>
            <w:tcW w:w="935" w:type="dxa"/>
            <w:tcBorders>
              <w:top w:val="single" w:sz="12" w:space="0" w:color="auto"/>
            </w:tcBorders>
            <w:vAlign w:val="center"/>
          </w:tcPr>
          <w:p w:rsidR="00000000" w:rsidRDefault="00000000">
            <w:pPr>
              <w:ind w:right="113"/>
              <w:jc w:val="right"/>
              <w:rPr>
                <w:rFonts w:ascii="Arial" w:eastAsia="Arial Unicode MS" w:hAnsi="Arial"/>
                <w:b/>
                <w:sz w:val="18"/>
              </w:rPr>
            </w:pPr>
            <w:r>
              <w:rPr>
                <w:rFonts w:ascii="Arial" w:hAnsi="Arial" w:hint="eastAsia"/>
                <w:b/>
                <w:sz w:val="18"/>
              </w:rPr>
              <w:t>19</w:t>
            </w:r>
            <w:r>
              <w:rPr>
                <w:rFonts w:ascii="Arial" w:hAnsi="Arial"/>
                <w:b/>
                <w:sz w:val="18"/>
              </w:rPr>
              <w:t> </w:t>
            </w:r>
            <w:r>
              <w:rPr>
                <w:rFonts w:ascii="Arial" w:hAnsi="Arial" w:hint="eastAsia"/>
                <w:b/>
                <w:sz w:val="18"/>
              </w:rPr>
              <w:t>431</w:t>
            </w:r>
          </w:p>
        </w:tc>
        <w:tc>
          <w:tcPr>
            <w:tcW w:w="935" w:type="dxa"/>
            <w:tcBorders>
              <w:top w:val="single" w:sz="12" w:space="0" w:color="auto"/>
            </w:tcBorders>
            <w:vAlign w:val="center"/>
          </w:tcPr>
          <w:p w:rsidR="00000000" w:rsidRDefault="00000000">
            <w:pPr>
              <w:ind w:right="113"/>
              <w:jc w:val="right"/>
              <w:rPr>
                <w:rFonts w:ascii="Arial" w:eastAsia="Arial Unicode MS" w:hAnsi="Arial"/>
                <w:b/>
                <w:sz w:val="18"/>
              </w:rPr>
            </w:pPr>
            <w:r>
              <w:rPr>
                <w:rFonts w:ascii="Arial" w:hAnsi="Arial" w:hint="eastAsia"/>
                <w:b/>
                <w:sz w:val="18"/>
              </w:rPr>
              <w:t>10</w:t>
            </w:r>
            <w:r>
              <w:rPr>
                <w:rFonts w:ascii="Arial" w:hAnsi="Arial"/>
                <w:b/>
                <w:sz w:val="18"/>
              </w:rPr>
              <w:t> </w:t>
            </w:r>
            <w:r>
              <w:rPr>
                <w:rFonts w:ascii="Arial" w:hAnsi="Arial" w:hint="eastAsia"/>
                <w:b/>
                <w:sz w:val="18"/>
              </w:rPr>
              <w:t>837</w:t>
            </w:r>
          </w:p>
        </w:tc>
        <w:tc>
          <w:tcPr>
            <w:tcW w:w="874" w:type="dxa"/>
            <w:tcBorders>
              <w:top w:val="single" w:sz="12" w:space="0" w:color="auto"/>
            </w:tcBorders>
            <w:vAlign w:val="center"/>
          </w:tcPr>
          <w:p w:rsidR="00000000" w:rsidRDefault="00000000">
            <w:pPr>
              <w:ind w:right="113"/>
              <w:jc w:val="right"/>
              <w:rPr>
                <w:rFonts w:ascii="Arial" w:eastAsia="Arial Unicode MS" w:hAnsi="Arial"/>
                <w:b/>
                <w:sz w:val="18"/>
              </w:rPr>
            </w:pPr>
            <w:r>
              <w:rPr>
                <w:rFonts w:ascii="Arial" w:hAnsi="Arial" w:hint="eastAsia"/>
                <w:b/>
                <w:sz w:val="18"/>
              </w:rPr>
              <w:t>15</w:t>
            </w:r>
            <w:r>
              <w:rPr>
                <w:rFonts w:ascii="Arial" w:hAnsi="Arial"/>
                <w:b/>
                <w:sz w:val="18"/>
              </w:rPr>
              <w:t> </w:t>
            </w:r>
            <w:r>
              <w:rPr>
                <w:rFonts w:ascii="Arial" w:hAnsi="Arial" w:hint="eastAsia"/>
                <w:b/>
                <w:sz w:val="18"/>
              </w:rPr>
              <w:t>681</w:t>
            </w:r>
          </w:p>
        </w:tc>
        <w:tc>
          <w:tcPr>
            <w:tcW w:w="915" w:type="dxa"/>
            <w:tcBorders>
              <w:top w:val="single" w:sz="12" w:space="0" w:color="auto"/>
            </w:tcBorders>
            <w:vAlign w:val="center"/>
          </w:tcPr>
          <w:p w:rsidR="00000000" w:rsidRDefault="00000000">
            <w:pPr>
              <w:ind w:right="113"/>
              <w:jc w:val="right"/>
              <w:rPr>
                <w:rFonts w:ascii="Arial" w:eastAsia="Arial Unicode MS" w:hAnsi="Arial"/>
                <w:b/>
                <w:sz w:val="18"/>
              </w:rPr>
            </w:pPr>
            <w:r>
              <w:rPr>
                <w:rFonts w:ascii="Arial" w:hAnsi="Arial" w:hint="eastAsia"/>
                <w:b/>
                <w:sz w:val="18"/>
              </w:rPr>
              <w:t>3</w:t>
            </w:r>
            <w:r>
              <w:rPr>
                <w:rFonts w:ascii="Arial" w:hAnsi="Arial"/>
                <w:b/>
                <w:sz w:val="18"/>
              </w:rPr>
              <w:t> </w:t>
            </w:r>
            <w:r>
              <w:rPr>
                <w:rFonts w:ascii="Arial" w:hAnsi="Arial" w:hint="eastAsia"/>
                <w:b/>
                <w:sz w:val="18"/>
              </w:rPr>
              <w:t>064</w:t>
            </w:r>
          </w:p>
        </w:tc>
        <w:tc>
          <w:tcPr>
            <w:tcW w:w="996" w:type="dxa"/>
            <w:tcBorders>
              <w:top w:val="single" w:sz="12" w:space="0" w:color="auto"/>
            </w:tcBorders>
            <w:vAlign w:val="center"/>
          </w:tcPr>
          <w:p w:rsidR="00000000" w:rsidRDefault="00000000">
            <w:pPr>
              <w:ind w:right="113"/>
              <w:jc w:val="right"/>
              <w:rPr>
                <w:rFonts w:ascii="Arial" w:eastAsia="Arial Unicode MS" w:hAnsi="Arial"/>
                <w:b/>
                <w:sz w:val="18"/>
              </w:rPr>
            </w:pPr>
            <w:r>
              <w:rPr>
                <w:rFonts w:ascii="Arial" w:hAnsi="Arial" w:hint="eastAsia"/>
                <w:b/>
                <w:sz w:val="18"/>
              </w:rPr>
              <w:t>27</w:t>
            </w:r>
            <w:r>
              <w:rPr>
                <w:rFonts w:ascii="Arial" w:hAnsi="Arial"/>
                <w:b/>
                <w:sz w:val="18"/>
              </w:rPr>
              <w:t> </w:t>
            </w:r>
            <w:r>
              <w:rPr>
                <w:rFonts w:ascii="Arial" w:hAnsi="Arial" w:hint="eastAsia"/>
                <w:b/>
                <w:sz w:val="18"/>
              </w:rPr>
              <w:t>740</w:t>
            </w:r>
          </w:p>
        </w:tc>
        <w:tc>
          <w:tcPr>
            <w:tcW w:w="996" w:type="dxa"/>
            <w:tcBorders>
              <w:top w:val="single" w:sz="12" w:space="0" w:color="auto"/>
            </w:tcBorders>
            <w:vAlign w:val="center"/>
          </w:tcPr>
          <w:p w:rsidR="00000000" w:rsidRDefault="00000000">
            <w:pPr>
              <w:ind w:right="113"/>
              <w:jc w:val="right"/>
              <w:rPr>
                <w:rFonts w:ascii="Arial" w:eastAsia="Arial Unicode MS" w:hAnsi="Arial"/>
                <w:b/>
                <w:sz w:val="18"/>
              </w:rPr>
            </w:pPr>
            <w:r>
              <w:rPr>
                <w:rFonts w:ascii="Arial" w:hAnsi="Arial" w:hint="eastAsia"/>
                <w:b/>
                <w:sz w:val="18"/>
              </w:rPr>
              <w:t>165</w:t>
            </w:r>
            <w:r>
              <w:rPr>
                <w:rFonts w:ascii="Arial" w:hAnsi="Arial"/>
                <w:b/>
                <w:sz w:val="18"/>
              </w:rPr>
              <w:t> </w:t>
            </w:r>
            <w:r>
              <w:rPr>
                <w:rFonts w:ascii="Arial" w:hAnsi="Arial" w:hint="eastAsia"/>
                <w:b/>
                <w:sz w:val="18"/>
              </w:rPr>
              <w:t>365</w:t>
            </w:r>
          </w:p>
        </w:tc>
      </w:tr>
      <w:tr w:rsidR="00000000">
        <w:tblPrEx>
          <w:tblCellMar>
            <w:top w:w="0" w:type="dxa"/>
            <w:bottom w:w="0" w:type="dxa"/>
          </w:tblCellMar>
        </w:tblPrEx>
        <w:trPr>
          <w:trHeight w:val="20"/>
          <w:jc w:val="center"/>
        </w:trPr>
        <w:tc>
          <w:tcPr>
            <w:tcW w:w="997" w:type="dxa"/>
            <w:vAlign w:val="center"/>
          </w:tcPr>
          <w:p w:rsidR="00000000" w:rsidRDefault="00000000">
            <w:pPr>
              <w:rPr>
                <w:rFonts w:ascii="Arial" w:eastAsia="Arial Unicode MS" w:hAnsi="Arial"/>
                <w:sz w:val="18"/>
              </w:rPr>
            </w:pPr>
            <w:r>
              <w:rPr>
                <w:rFonts w:ascii="Arial" w:hAnsi="Arial"/>
                <w:sz w:val="18"/>
              </w:rPr>
              <w:t>Мужчины</w:t>
            </w:r>
          </w:p>
        </w:tc>
        <w:tc>
          <w:tcPr>
            <w:tcW w:w="997" w:type="dxa"/>
            <w:vAlign w:val="center"/>
          </w:tcPr>
          <w:p w:rsidR="00000000" w:rsidRDefault="00000000">
            <w:pPr>
              <w:ind w:right="113"/>
              <w:jc w:val="right"/>
              <w:rPr>
                <w:rFonts w:ascii="Arial" w:eastAsia="Arial Unicode MS" w:hAnsi="Arial"/>
                <w:sz w:val="18"/>
              </w:rPr>
            </w:pPr>
            <w:r>
              <w:rPr>
                <w:rFonts w:ascii="Arial" w:hAnsi="Arial" w:hint="eastAsia"/>
                <w:sz w:val="18"/>
              </w:rPr>
              <w:t>159</w:t>
            </w:r>
            <w:r>
              <w:rPr>
                <w:rFonts w:ascii="Arial" w:hAnsi="Arial"/>
                <w:b/>
                <w:sz w:val="18"/>
              </w:rPr>
              <w:t> </w:t>
            </w:r>
            <w:r>
              <w:rPr>
                <w:rFonts w:ascii="Arial" w:hAnsi="Arial" w:hint="eastAsia"/>
                <w:sz w:val="18"/>
              </w:rPr>
              <w:t>144</w:t>
            </w:r>
          </w:p>
        </w:tc>
        <w:tc>
          <w:tcPr>
            <w:tcW w:w="997" w:type="dxa"/>
            <w:vAlign w:val="center"/>
          </w:tcPr>
          <w:p w:rsidR="00000000" w:rsidRDefault="00000000">
            <w:pPr>
              <w:ind w:right="113"/>
              <w:jc w:val="right"/>
              <w:rPr>
                <w:rFonts w:ascii="Arial" w:eastAsia="Arial Unicode MS" w:hAnsi="Arial"/>
                <w:sz w:val="18"/>
              </w:rPr>
            </w:pPr>
            <w:r>
              <w:rPr>
                <w:rFonts w:ascii="Arial" w:hAnsi="Arial" w:hint="eastAsia"/>
                <w:sz w:val="18"/>
              </w:rPr>
              <w:t>3</w:t>
            </w:r>
            <w:r>
              <w:rPr>
                <w:rFonts w:ascii="Arial" w:hAnsi="Arial"/>
                <w:b/>
                <w:sz w:val="18"/>
              </w:rPr>
              <w:t> </w:t>
            </w:r>
            <w:r>
              <w:rPr>
                <w:rFonts w:ascii="Arial" w:hAnsi="Arial" w:hint="eastAsia"/>
                <w:sz w:val="18"/>
              </w:rPr>
              <w:t>441</w:t>
            </w:r>
          </w:p>
        </w:tc>
        <w:tc>
          <w:tcPr>
            <w:tcW w:w="997" w:type="dxa"/>
            <w:vAlign w:val="center"/>
          </w:tcPr>
          <w:p w:rsidR="00000000" w:rsidRDefault="00000000">
            <w:pPr>
              <w:ind w:right="113"/>
              <w:jc w:val="right"/>
              <w:rPr>
                <w:rFonts w:ascii="Arial" w:eastAsia="Arial Unicode MS" w:hAnsi="Arial"/>
                <w:sz w:val="18"/>
              </w:rPr>
            </w:pPr>
            <w:r>
              <w:rPr>
                <w:rFonts w:ascii="Arial" w:hAnsi="Arial" w:hint="eastAsia"/>
                <w:sz w:val="18"/>
              </w:rPr>
              <w:t>9</w:t>
            </w:r>
            <w:r>
              <w:rPr>
                <w:rFonts w:ascii="Arial" w:hAnsi="Arial"/>
                <w:b/>
                <w:sz w:val="18"/>
              </w:rPr>
              <w:t> </w:t>
            </w:r>
            <w:r>
              <w:rPr>
                <w:rFonts w:ascii="Arial" w:hAnsi="Arial" w:hint="eastAsia"/>
                <w:sz w:val="18"/>
              </w:rPr>
              <w:t>873</w:t>
            </w:r>
          </w:p>
        </w:tc>
        <w:tc>
          <w:tcPr>
            <w:tcW w:w="935" w:type="dxa"/>
            <w:vAlign w:val="center"/>
          </w:tcPr>
          <w:p w:rsidR="00000000" w:rsidRDefault="00000000">
            <w:pPr>
              <w:ind w:right="113"/>
              <w:jc w:val="right"/>
              <w:rPr>
                <w:rFonts w:ascii="Arial" w:eastAsia="Arial Unicode MS" w:hAnsi="Arial"/>
                <w:sz w:val="18"/>
              </w:rPr>
            </w:pPr>
            <w:r>
              <w:rPr>
                <w:rFonts w:ascii="Arial" w:hAnsi="Arial" w:hint="eastAsia"/>
                <w:sz w:val="18"/>
              </w:rPr>
              <w:t>12</w:t>
            </w:r>
            <w:r>
              <w:rPr>
                <w:rFonts w:ascii="Arial" w:hAnsi="Arial"/>
                <w:b/>
                <w:sz w:val="18"/>
              </w:rPr>
              <w:t> </w:t>
            </w:r>
            <w:r>
              <w:rPr>
                <w:rFonts w:ascii="Arial" w:hAnsi="Arial" w:hint="eastAsia"/>
                <w:sz w:val="18"/>
              </w:rPr>
              <w:t>833</w:t>
            </w:r>
          </w:p>
        </w:tc>
        <w:tc>
          <w:tcPr>
            <w:tcW w:w="935" w:type="dxa"/>
            <w:vAlign w:val="center"/>
          </w:tcPr>
          <w:p w:rsidR="00000000" w:rsidRDefault="00000000">
            <w:pPr>
              <w:ind w:right="113"/>
              <w:jc w:val="right"/>
              <w:rPr>
                <w:rFonts w:ascii="Arial" w:eastAsia="Arial Unicode MS" w:hAnsi="Arial"/>
                <w:sz w:val="18"/>
              </w:rPr>
            </w:pPr>
            <w:r>
              <w:rPr>
                <w:rFonts w:ascii="Arial" w:hAnsi="Arial" w:hint="eastAsia"/>
                <w:sz w:val="18"/>
              </w:rPr>
              <w:t>6</w:t>
            </w:r>
            <w:r>
              <w:rPr>
                <w:rFonts w:ascii="Arial" w:hAnsi="Arial"/>
                <w:b/>
                <w:sz w:val="18"/>
              </w:rPr>
              <w:t> </w:t>
            </w:r>
            <w:r>
              <w:rPr>
                <w:rFonts w:ascii="Arial" w:hAnsi="Arial" w:hint="eastAsia"/>
                <w:sz w:val="18"/>
              </w:rPr>
              <w:t>323</w:t>
            </w:r>
          </w:p>
        </w:tc>
        <w:tc>
          <w:tcPr>
            <w:tcW w:w="874" w:type="dxa"/>
            <w:vAlign w:val="center"/>
          </w:tcPr>
          <w:p w:rsidR="00000000" w:rsidRDefault="00000000">
            <w:pPr>
              <w:ind w:right="113"/>
              <w:jc w:val="right"/>
              <w:rPr>
                <w:rFonts w:ascii="Arial" w:eastAsia="Arial Unicode MS" w:hAnsi="Arial"/>
                <w:sz w:val="18"/>
              </w:rPr>
            </w:pPr>
            <w:r>
              <w:rPr>
                <w:rFonts w:ascii="Arial" w:hAnsi="Arial" w:hint="eastAsia"/>
                <w:sz w:val="18"/>
              </w:rPr>
              <w:t>8</w:t>
            </w:r>
            <w:r>
              <w:rPr>
                <w:rFonts w:ascii="Arial" w:hAnsi="Arial"/>
                <w:b/>
                <w:sz w:val="18"/>
              </w:rPr>
              <w:t> </w:t>
            </w:r>
            <w:r>
              <w:rPr>
                <w:rFonts w:ascii="Arial" w:hAnsi="Arial" w:hint="eastAsia"/>
                <w:sz w:val="18"/>
              </w:rPr>
              <w:t>896</w:t>
            </w:r>
          </w:p>
        </w:tc>
        <w:tc>
          <w:tcPr>
            <w:tcW w:w="915" w:type="dxa"/>
            <w:vAlign w:val="center"/>
          </w:tcPr>
          <w:p w:rsidR="00000000" w:rsidRDefault="00000000">
            <w:pPr>
              <w:ind w:right="113"/>
              <w:jc w:val="right"/>
              <w:rPr>
                <w:rFonts w:ascii="Arial" w:eastAsia="Arial Unicode MS" w:hAnsi="Arial"/>
                <w:sz w:val="18"/>
              </w:rPr>
            </w:pPr>
            <w:r>
              <w:rPr>
                <w:rFonts w:ascii="Arial" w:hAnsi="Arial" w:hint="eastAsia"/>
                <w:sz w:val="18"/>
              </w:rPr>
              <w:t>1</w:t>
            </w:r>
            <w:r>
              <w:rPr>
                <w:rFonts w:ascii="Arial" w:hAnsi="Arial"/>
                <w:b/>
                <w:sz w:val="18"/>
              </w:rPr>
              <w:t> </w:t>
            </w:r>
            <w:r>
              <w:rPr>
                <w:rFonts w:ascii="Arial" w:hAnsi="Arial" w:hint="eastAsia"/>
                <w:sz w:val="18"/>
              </w:rPr>
              <w:t>872</w:t>
            </w:r>
          </w:p>
        </w:tc>
        <w:tc>
          <w:tcPr>
            <w:tcW w:w="996" w:type="dxa"/>
            <w:vAlign w:val="center"/>
          </w:tcPr>
          <w:p w:rsidR="00000000" w:rsidRDefault="00000000">
            <w:pPr>
              <w:ind w:right="113"/>
              <w:jc w:val="right"/>
              <w:rPr>
                <w:rFonts w:ascii="Arial" w:eastAsia="Arial Unicode MS" w:hAnsi="Arial"/>
                <w:sz w:val="18"/>
              </w:rPr>
            </w:pPr>
            <w:r>
              <w:rPr>
                <w:rFonts w:ascii="Arial" w:hAnsi="Arial" w:hint="eastAsia"/>
                <w:sz w:val="18"/>
              </w:rPr>
              <w:t>16</w:t>
            </w:r>
            <w:r>
              <w:rPr>
                <w:rFonts w:ascii="Arial" w:hAnsi="Arial"/>
                <w:b/>
                <w:sz w:val="18"/>
              </w:rPr>
              <w:t> </w:t>
            </w:r>
            <w:r>
              <w:rPr>
                <w:rFonts w:ascii="Arial" w:hAnsi="Arial" w:hint="eastAsia"/>
                <w:sz w:val="18"/>
              </w:rPr>
              <w:t>803</w:t>
            </w:r>
          </w:p>
        </w:tc>
        <w:tc>
          <w:tcPr>
            <w:tcW w:w="996" w:type="dxa"/>
            <w:vAlign w:val="center"/>
          </w:tcPr>
          <w:p w:rsidR="00000000" w:rsidRDefault="00000000">
            <w:pPr>
              <w:ind w:right="113"/>
              <w:jc w:val="right"/>
              <w:rPr>
                <w:rFonts w:ascii="Arial" w:eastAsia="Arial Unicode MS" w:hAnsi="Arial"/>
                <w:sz w:val="18"/>
              </w:rPr>
            </w:pPr>
            <w:r>
              <w:rPr>
                <w:rFonts w:ascii="Arial" w:hAnsi="Arial" w:hint="eastAsia"/>
                <w:sz w:val="18"/>
              </w:rPr>
              <w:t>99</w:t>
            </w:r>
            <w:r>
              <w:rPr>
                <w:rFonts w:ascii="Arial" w:hAnsi="Arial"/>
                <w:b/>
                <w:sz w:val="18"/>
              </w:rPr>
              <w:t> </w:t>
            </w:r>
            <w:r>
              <w:rPr>
                <w:rFonts w:ascii="Arial" w:hAnsi="Arial" w:hint="eastAsia"/>
                <w:sz w:val="18"/>
              </w:rPr>
              <w:t>103</w:t>
            </w:r>
          </w:p>
        </w:tc>
      </w:tr>
      <w:tr w:rsidR="00000000">
        <w:tblPrEx>
          <w:tblCellMar>
            <w:top w:w="0" w:type="dxa"/>
            <w:bottom w:w="0" w:type="dxa"/>
          </w:tblCellMar>
        </w:tblPrEx>
        <w:trPr>
          <w:trHeight w:val="20"/>
          <w:jc w:val="center"/>
        </w:trPr>
        <w:tc>
          <w:tcPr>
            <w:tcW w:w="997" w:type="dxa"/>
            <w:vAlign w:val="center"/>
          </w:tcPr>
          <w:p w:rsidR="00000000" w:rsidRDefault="00000000">
            <w:pPr>
              <w:rPr>
                <w:rFonts w:ascii="Arial" w:eastAsia="Arial Unicode MS" w:hAnsi="Arial"/>
                <w:sz w:val="18"/>
              </w:rPr>
            </w:pPr>
            <w:r>
              <w:rPr>
                <w:rFonts w:ascii="Arial" w:hAnsi="Arial"/>
                <w:sz w:val="18"/>
              </w:rPr>
              <w:t>Женщины</w:t>
            </w:r>
          </w:p>
        </w:tc>
        <w:tc>
          <w:tcPr>
            <w:tcW w:w="997" w:type="dxa"/>
            <w:vAlign w:val="center"/>
          </w:tcPr>
          <w:p w:rsidR="00000000" w:rsidRDefault="00000000">
            <w:pPr>
              <w:ind w:right="113"/>
              <w:jc w:val="right"/>
              <w:rPr>
                <w:rFonts w:ascii="Arial" w:eastAsia="Arial Unicode MS" w:hAnsi="Arial"/>
                <w:sz w:val="18"/>
              </w:rPr>
            </w:pPr>
            <w:r>
              <w:rPr>
                <w:rFonts w:ascii="Arial" w:hAnsi="Arial" w:hint="eastAsia"/>
                <w:sz w:val="18"/>
              </w:rPr>
              <w:t>104</w:t>
            </w:r>
            <w:r>
              <w:rPr>
                <w:rFonts w:ascii="Arial" w:hAnsi="Arial"/>
                <w:b/>
                <w:sz w:val="18"/>
              </w:rPr>
              <w:t> </w:t>
            </w:r>
            <w:r>
              <w:rPr>
                <w:rFonts w:ascii="Arial" w:hAnsi="Arial" w:hint="eastAsia"/>
                <w:sz w:val="18"/>
              </w:rPr>
              <w:t>339</w:t>
            </w:r>
          </w:p>
        </w:tc>
        <w:tc>
          <w:tcPr>
            <w:tcW w:w="997" w:type="dxa"/>
            <w:vAlign w:val="center"/>
          </w:tcPr>
          <w:p w:rsidR="00000000" w:rsidRDefault="00000000">
            <w:pPr>
              <w:ind w:right="113"/>
              <w:jc w:val="right"/>
              <w:rPr>
                <w:rFonts w:ascii="Arial" w:eastAsia="Arial Unicode MS" w:hAnsi="Arial"/>
                <w:sz w:val="18"/>
              </w:rPr>
            </w:pPr>
            <w:r>
              <w:rPr>
                <w:rFonts w:ascii="Arial" w:hAnsi="Arial" w:hint="eastAsia"/>
                <w:sz w:val="18"/>
              </w:rPr>
              <w:t>2</w:t>
            </w:r>
            <w:r>
              <w:rPr>
                <w:rFonts w:ascii="Arial" w:hAnsi="Arial"/>
                <w:b/>
                <w:sz w:val="18"/>
              </w:rPr>
              <w:t> </w:t>
            </w:r>
            <w:r>
              <w:rPr>
                <w:rFonts w:ascii="Arial" w:hAnsi="Arial" w:hint="eastAsia"/>
                <w:sz w:val="18"/>
              </w:rPr>
              <w:t>550</w:t>
            </w:r>
          </w:p>
        </w:tc>
        <w:tc>
          <w:tcPr>
            <w:tcW w:w="997" w:type="dxa"/>
            <w:vAlign w:val="center"/>
          </w:tcPr>
          <w:p w:rsidR="00000000" w:rsidRDefault="00000000">
            <w:pPr>
              <w:ind w:right="113"/>
              <w:jc w:val="right"/>
              <w:rPr>
                <w:rFonts w:ascii="Arial" w:eastAsia="Arial Unicode MS" w:hAnsi="Arial"/>
                <w:sz w:val="18"/>
              </w:rPr>
            </w:pPr>
            <w:r>
              <w:rPr>
                <w:rFonts w:ascii="Arial" w:hAnsi="Arial" w:hint="eastAsia"/>
                <w:sz w:val="18"/>
              </w:rPr>
              <w:t>5</w:t>
            </w:r>
            <w:r>
              <w:rPr>
                <w:rFonts w:ascii="Arial" w:hAnsi="Arial"/>
                <w:b/>
                <w:sz w:val="18"/>
              </w:rPr>
              <w:t> </w:t>
            </w:r>
            <w:r>
              <w:rPr>
                <w:rFonts w:ascii="Arial" w:hAnsi="Arial" w:hint="eastAsia"/>
                <w:sz w:val="18"/>
              </w:rPr>
              <w:t>500</w:t>
            </w:r>
          </w:p>
        </w:tc>
        <w:tc>
          <w:tcPr>
            <w:tcW w:w="935" w:type="dxa"/>
            <w:vAlign w:val="center"/>
          </w:tcPr>
          <w:p w:rsidR="00000000" w:rsidRDefault="00000000">
            <w:pPr>
              <w:ind w:right="113"/>
              <w:jc w:val="right"/>
              <w:rPr>
                <w:rFonts w:ascii="Arial" w:eastAsia="Arial Unicode MS" w:hAnsi="Arial"/>
                <w:sz w:val="18"/>
              </w:rPr>
            </w:pPr>
            <w:r>
              <w:rPr>
                <w:rFonts w:ascii="Arial" w:hAnsi="Arial" w:hint="eastAsia"/>
                <w:sz w:val="18"/>
              </w:rPr>
              <w:t>6</w:t>
            </w:r>
            <w:r>
              <w:rPr>
                <w:rFonts w:ascii="Arial" w:hAnsi="Arial"/>
                <w:b/>
                <w:sz w:val="18"/>
              </w:rPr>
              <w:t> </w:t>
            </w:r>
            <w:r>
              <w:rPr>
                <w:rFonts w:ascii="Arial" w:hAnsi="Arial" w:hint="eastAsia"/>
                <w:sz w:val="18"/>
              </w:rPr>
              <w:t>598</w:t>
            </w:r>
          </w:p>
        </w:tc>
        <w:tc>
          <w:tcPr>
            <w:tcW w:w="935" w:type="dxa"/>
            <w:vAlign w:val="center"/>
          </w:tcPr>
          <w:p w:rsidR="00000000" w:rsidRDefault="00000000">
            <w:pPr>
              <w:ind w:right="113"/>
              <w:jc w:val="right"/>
              <w:rPr>
                <w:rFonts w:ascii="Arial" w:eastAsia="Arial Unicode MS" w:hAnsi="Arial"/>
                <w:sz w:val="18"/>
              </w:rPr>
            </w:pPr>
            <w:r>
              <w:rPr>
                <w:rFonts w:ascii="Arial" w:hAnsi="Arial" w:hint="eastAsia"/>
                <w:sz w:val="18"/>
              </w:rPr>
              <w:t>4</w:t>
            </w:r>
            <w:r>
              <w:rPr>
                <w:rFonts w:ascii="Arial" w:hAnsi="Arial"/>
                <w:b/>
                <w:sz w:val="18"/>
              </w:rPr>
              <w:t> </w:t>
            </w:r>
            <w:r>
              <w:rPr>
                <w:rFonts w:ascii="Arial" w:hAnsi="Arial" w:hint="eastAsia"/>
                <w:sz w:val="18"/>
              </w:rPr>
              <w:t>514</w:t>
            </w:r>
          </w:p>
        </w:tc>
        <w:tc>
          <w:tcPr>
            <w:tcW w:w="874" w:type="dxa"/>
            <w:vAlign w:val="center"/>
          </w:tcPr>
          <w:p w:rsidR="00000000" w:rsidRDefault="00000000">
            <w:pPr>
              <w:ind w:right="113"/>
              <w:jc w:val="right"/>
              <w:rPr>
                <w:rFonts w:ascii="Arial" w:eastAsia="Arial Unicode MS" w:hAnsi="Arial"/>
                <w:sz w:val="18"/>
              </w:rPr>
            </w:pPr>
            <w:r>
              <w:rPr>
                <w:rFonts w:ascii="Arial" w:hAnsi="Arial" w:hint="eastAsia"/>
                <w:sz w:val="18"/>
              </w:rPr>
              <w:t>6</w:t>
            </w:r>
            <w:r>
              <w:rPr>
                <w:rFonts w:ascii="Arial" w:hAnsi="Arial"/>
                <w:b/>
                <w:sz w:val="18"/>
              </w:rPr>
              <w:t> </w:t>
            </w:r>
            <w:r>
              <w:rPr>
                <w:rFonts w:ascii="Arial" w:hAnsi="Arial" w:hint="eastAsia"/>
                <w:sz w:val="18"/>
              </w:rPr>
              <w:t>785</w:t>
            </w:r>
          </w:p>
        </w:tc>
        <w:tc>
          <w:tcPr>
            <w:tcW w:w="915" w:type="dxa"/>
            <w:vAlign w:val="center"/>
          </w:tcPr>
          <w:p w:rsidR="00000000" w:rsidRDefault="00000000">
            <w:pPr>
              <w:ind w:right="113"/>
              <w:jc w:val="right"/>
              <w:rPr>
                <w:rFonts w:ascii="Arial" w:eastAsia="Arial Unicode MS" w:hAnsi="Arial"/>
                <w:sz w:val="18"/>
              </w:rPr>
            </w:pPr>
            <w:r>
              <w:rPr>
                <w:rFonts w:ascii="Arial" w:hAnsi="Arial" w:hint="eastAsia"/>
                <w:sz w:val="18"/>
              </w:rPr>
              <w:t>1</w:t>
            </w:r>
            <w:r>
              <w:rPr>
                <w:rFonts w:ascii="Arial" w:hAnsi="Arial"/>
                <w:b/>
                <w:sz w:val="18"/>
              </w:rPr>
              <w:t> </w:t>
            </w:r>
            <w:r>
              <w:rPr>
                <w:rFonts w:ascii="Arial" w:hAnsi="Arial" w:hint="eastAsia"/>
                <w:sz w:val="18"/>
              </w:rPr>
              <w:t>193</w:t>
            </w:r>
          </w:p>
        </w:tc>
        <w:tc>
          <w:tcPr>
            <w:tcW w:w="996" w:type="dxa"/>
            <w:vAlign w:val="center"/>
          </w:tcPr>
          <w:p w:rsidR="00000000" w:rsidRDefault="00000000">
            <w:pPr>
              <w:ind w:right="113"/>
              <w:jc w:val="right"/>
              <w:rPr>
                <w:rFonts w:ascii="Arial" w:eastAsia="Arial Unicode MS" w:hAnsi="Arial"/>
                <w:sz w:val="18"/>
              </w:rPr>
            </w:pPr>
            <w:r>
              <w:rPr>
                <w:rFonts w:ascii="Arial" w:hAnsi="Arial" w:hint="eastAsia"/>
                <w:sz w:val="18"/>
              </w:rPr>
              <w:t>10</w:t>
            </w:r>
            <w:r>
              <w:rPr>
                <w:rFonts w:ascii="Arial" w:hAnsi="Arial"/>
                <w:b/>
                <w:sz w:val="18"/>
              </w:rPr>
              <w:t> </w:t>
            </w:r>
            <w:r>
              <w:rPr>
                <w:rFonts w:ascii="Arial" w:hAnsi="Arial" w:hint="eastAsia"/>
                <w:sz w:val="18"/>
              </w:rPr>
              <w:t>937</w:t>
            </w:r>
          </w:p>
        </w:tc>
        <w:tc>
          <w:tcPr>
            <w:tcW w:w="996" w:type="dxa"/>
            <w:vAlign w:val="center"/>
          </w:tcPr>
          <w:p w:rsidR="00000000" w:rsidRDefault="00000000">
            <w:pPr>
              <w:ind w:right="113"/>
              <w:jc w:val="right"/>
              <w:rPr>
                <w:rFonts w:ascii="Arial" w:eastAsia="Arial Unicode MS" w:hAnsi="Arial"/>
                <w:sz w:val="18"/>
              </w:rPr>
            </w:pPr>
            <w:r>
              <w:rPr>
                <w:rFonts w:ascii="Arial" w:hAnsi="Arial" w:hint="eastAsia"/>
                <w:sz w:val="18"/>
              </w:rPr>
              <w:t>66</w:t>
            </w:r>
            <w:r>
              <w:rPr>
                <w:rFonts w:ascii="Arial" w:hAnsi="Arial"/>
                <w:b/>
                <w:sz w:val="18"/>
              </w:rPr>
              <w:t> </w:t>
            </w:r>
            <w:r>
              <w:rPr>
                <w:rFonts w:ascii="Arial" w:hAnsi="Arial" w:hint="eastAsia"/>
                <w:sz w:val="18"/>
              </w:rPr>
              <w:t>262</w:t>
            </w:r>
          </w:p>
        </w:tc>
      </w:tr>
    </w:tbl>
    <w:p w:rsidR="00000000" w:rsidRDefault="00000000">
      <w:pPr>
        <w:tabs>
          <w:tab w:val="left" w:pos="1994"/>
          <w:tab w:val="left" w:pos="2991"/>
          <w:tab w:val="left" w:pos="3988"/>
          <w:tab w:val="left" w:pos="4923"/>
          <w:tab w:val="left" w:pos="5858"/>
          <w:tab w:val="left" w:pos="6732"/>
          <w:tab w:val="left" w:pos="7647"/>
          <w:tab w:val="left" w:pos="8643"/>
          <w:tab w:val="left" w:pos="9639"/>
        </w:tabs>
        <w:rPr>
          <w:rFonts w:ascii="Arial" w:eastAsia="Arial Unicode MS" w:hAnsi="Arial"/>
          <w:sz w:val="18"/>
        </w:rPr>
      </w:pPr>
      <w:r>
        <w:rPr>
          <w:rFonts w:ascii="Arial" w:hAnsi="Arial"/>
          <w:b/>
          <w:sz w:val="18"/>
        </w:rPr>
        <w:t>В процентах</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00" w:firstRow="0" w:lastRow="0" w:firstColumn="0" w:lastColumn="0" w:noHBand="0" w:noVBand="0"/>
      </w:tblPr>
      <w:tblGrid>
        <w:gridCol w:w="997"/>
        <w:gridCol w:w="997"/>
        <w:gridCol w:w="997"/>
        <w:gridCol w:w="997"/>
        <w:gridCol w:w="935"/>
        <w:gridCol w:w="935"/>
        <w:gridCol w:w="874"/>
        <w:gridCol w:w="915"/>
        <w:gridCol w:w="996"/>
        <w:gridCol w:w="996"/>
      </w:tblGrid>
      <w:tr w:rsidR="00000000">
        <w:tblPrEx>
          <w:tblCellMar>
            <w:top w:w="0" w:type="dxa"/>
            <w:bottom w:w="0" w:type="dxa"/>
          </w:tblCellMar>
        </w:tblPrEx>
        <w:trPr>
          <w:trHeight w:val="20"/>
          <w:jc w:val="center"/>
        </w:trPr>
        <w:tc>
          <w:tcPr>
            <w:tcW w:w="997" w:type="dxa"/>
            <w:vAlign w:val="bottom"/>
          </w:tcPr>
          <w:p w:rsidR="00000000" w:rsidRDefault="00000000">
            <w:pPr>
              <w:rPr>
                <w:rFonts w:ascii="Arial" w:eastAsia="Arial Unicode MS" w:hAnsi="Arial"/>
                <w:b/>
                <w:sz w:val="18"/>
              </w:rPr>
            </w:pPr>
            <w:r>
              <w:rPr>
                <w:rFonts w:ascii="Arial" w:hAnsi="Arial"/>
                <w:b/>
                <w:sz w:val="18"/>
              </w:rPr>
              <w:t>Всего</w:t>
            </w:r>
          </w:p>
        </w:tc>
        <w:tc>
          <w:tcPr>
            <w:tcW w:w="997" w:type="dxa"/>
            <w:vAlign w:val="bottom"/>
          </w:tcPr>
          <w:p w:rsidR="00000000" w:rsidRDefault="00000000">
            <w:pPr>
              <w:ind w:right="113"/>
              <w:jc w:val="right"/>
              <w:rPr>
                <w:rFonts w:ascii="Arial" w:eastAsia="Arial Unicode MS" w:hAnsi="Arial"/>
                <w:b/>
                <w:sz w:val="18"/>
              </w:rPr>
            </w:pPr>
            <w:r>
              <w:rPr>
                <w:rFonts w:ascii="Arial" w:hAnsi="Arial" w:hint="eastAsia"/>
                <w:b/>
                <w:sz w:val="18"/>
              </w:rPr>
              <w:t>100,0</w:t>
            </w:r>
          </w:p>
        </w:tc>
        <w:tc>
          <w:tcPr>
            <w:tcW w:w="997" w:type="dxa"/>
            <w:vAlign w:val="bottom"/>
          </w:tcPr>
          <w:p w:rsidR="00000000" w:rsidRDefault="00000000">
            <w:pPr>
              <w:ind w:right="113"/>
              <w:jc w:val="right"/>
              <w:rPr>
                <w:rFonts w:ascii="Arial" w:eastAsia="Arial Unicode MS" w:hAnsi="Arial"/>
                <w:b/>
                <w:sz w:val="18"/>
              </w:rPr>
            </w:pPr>
            <w:r>
              <w:rPr>
                <w:rFonts w:ascii="Arial" w:hAnsi="Arial" w:hint="eastAsia"/>
                <w:b/>
                <w:sz w:val="18"/>
              </w:rPr>
              <w:t>100,0</w:t>
            </w:r>
          </w:p>
        </w:tc>
        <w:tc>
          <w:tcPr>
            <w:tcW w:w="997" w:type="dxa"/>
            <w:vAlign w:val="bottom"/>
          </w:tcPr>
          <w:p w:rsidR="00000000" w:rsidRDefault="00000000">
            <w:pPr>
              <w:ind w:right="113"/>
              <w:jc w:val="right"/>
              <w:rPr>
                <w:rFonts w:ascii="Arial" w:eastAsia="Arial Unicode MS" w:hAnsi="Arial"/>
                <w:b/>
                <w:sz w:val="18"/>
              </w:rPr>
            </w:pPr>
            <w:r>
              <w:rPr>
                <w:rFonts w:ascii="Arial" w:hAnsi="Arial" w:hint="eastAsia"/>
                <w:b/>
                <w:sz w:val="18"/>
              </w:rPr>
              <w:t>100,0</w:t>
            </w:r>
          </w:p>
        </w:tc>
        <w:tc>
          <w:tcPr>
            <w:tcW w:w="935" w:type="dxa"/>
            <w:vAlign w:val="bottom"/>
          </w:tcPr>
          <w:p w:rsidR="00000000" w:rsidRDefault="00000000">
            <w:pPr>
              <w:ind w:right="113"/>
              <w:jc w:val="right"/>
              <w:rPr>
                <w:rFonts w:ascii="Arial" w:eastAsia="Arial Unicode MS" w:hAnsi="Arial"/>
                <w:b/>
                <w:sz w:val="18"/>
              </w:rPr>
            </w:pPr>
            <w:r>
              <w:rPr>
                <w:rFonts w:ascii="Arial" w:hAnsi="Arial" w:hint="eastAsia"/>
                <w:b/>
                <w:sz w:val="18"/>
              </w:rPr>
              <w:t>100,0</w:t>
            </w:r>
          </w:p>
        </w:tc>
        <w:tc>
          <w:tcPr>
            <w:tcW w:w="935" w:type="dxa"/>
            <w:vAlign w:val="bottom"/>
          </w:tcPr>
          <w:p w:rsidR="00000000" w:rsidRDefault="00000000">
            <w:pPr>
              <w:ind w:right="113"/>
              <w:jc w:val="right"/>
              <w:rPr>
                <w:rFonts w:ascii="Arial" w:eastAsia="Arial Unicode MS" w:hAnsi="Arial"/>
                <w:b/>
                <w:sz w:val="18"/>
              </w:rPr>
            </w:pPr>
            <w:r>
              <w:rPr>
                <w:rFonts w:ascii="Arial" w:hAnsi="Arial" w:hint="eastAsia"/>
                <w:b/>
                <w:sz w:val="18"/>
              </w:rPr>
              <w:t>100,0</w:t>
            </w:r>
          </w:p>
        </w:tc>
        <w:tc>
          <w:tcPr>
            <w:tcW w:w="874" w:type="dxa"/>
            <w:vAlign w:val="bottom"/>
          </w:tcPr>
          <w:p w:rsidR="00000000" w:rsidRDefault="00000000">
            <w:pPr>
              <w:ind w:right="113"/>
              <w:jc w:val="right"/>
              <w:rPr>
                <w:rFonts w:ascii="Arial" w:eastAsia="Arial Unicode MS" w:hAnsi="Arial"/>
                <w:b/>
                <w:sz w:val="18"/>
              </w:rPr>
            </w:pPr>
            <w:r>
              <w:rPr>
                <w:rFonts w:ascii="Arial" w:hAnsi="Arial" w:hint="eastAsia"/>
                <w:b/>
                <w:sz w:val="18"/>
              </w:rPr>
              <w:t>100,0</w:t>
            </w:r>
          </w:p>
        </w:tc>
        <w:tc>
          <w:tcPr>
            <w:tcW w:w="915" w:type="dxa"/>
            <w:vAlign w:val="bottom"/>
          </w:tcPr>
          <w:p w:rsidR="00000000" w:rsidRDefault="00000000">
            <w:pPr>
              <w:ind w:right="113"/>
              <w:jc w:val="right"/>
              <w:rPr>
                <w:rFonts w:ascii="Arial" w:eastAsia="Arial Unicode MS" w:hAnsi="Arial"/>
                <w:b/>
                <w:sz w:val="18"/>
              </w:rPr>
            </w:pPr>
            <w:r>
              <w:rPr>
                <w:rFonts w:ascii="Arial" w:hAnsi="Arial" w:hint="eastAsia"/>
                <w:b/>
                <w:sz w:val="18"/>
              </w:rPr>
              <w:t>100,0</w:t>
            </w:r>
          </w:p>
        </w:tc>
        <w:tc>
          <w:tcPr>
            <w:tcW w:w="996" w:type="dxa"/>
            <w:vAlign w:val="bottom"/>
          </w:tcPr>
          <w:p w:rsidR="00000000" w:rsidRDefault="00000000">
            <w:pPr>
              <w:ind w:right="113"/>
              <w:jc w:val="right"/>
              <w:rPr>
                <w:rFonts w:ascii="Arial" w:eastAsia="Arial Unicode MS" w:hAnsi="Arial"/>
                <w:b/>
                <w:sz w:val="18"/>
              </w:rPr>
            </w:pPr>
            <w:r>
              <w:rPr>
                <w:rFonts w:ascii="Arial" w:hAnsi="Arial" w:hint="eastAsia"/>
                <w:b/>
                <w:sz w:val="18"/>
              </w:rPr>
              <w:t>100,0</w:t>
            </w:r>
          </w:p>
        </w:tc>
        <w:tc>
          <w:tcPr>
            <w:tcW w:w="996" w:type="dxa"/>
            <w:vAlign w:val="bottom"/>
          </w:tcPr>
          <w:p w:rsidR="00000000" w:rsidRDefault="00000000">
            <w:pPr>
              <w:ind w:right="113"/>
              <w:jc w:val="right"/>
              <w:rPr>
                <w:rFonts w:ascii="Arial" w:eastAsia="Arial Unicode MS" w:hAnsi="Arial"/>
                <w:b/>
                <w:sz w:val="18"/>
              </w:rPr>
            </w:pPr>
            <w:r>
              <w:rPr>
                <w:rFonts w:ascii="Arial" w:hAnsi="Arial" w:hint="eastAsia"/>
                <w:b/>
                <w:sz w:val="18"/>
              </w:rPr>
              <w:t>100,0</w:t>
            </w:r>
          </w:p>
        </w:tc>
      </w:tr>
      <w:tr w:rsidR="00000000">
        <w:tblPrEx>
          <w:tblCellMar>
            <w:top w:w="0" w:type="dxa"/>
            <w:bottom w:w="0" w:type="dxa"/>
          </w:tblCellMar>
        </w:tblPrEx>
        <w:trPr>
          <w:trHeight w:val="20"/>
          <w:jc w:val="center"/>
        </w:trPr>
        <w:tc>
          <w:tcPr>
            <w:tcW w:w="997" w:type="dxa"/>
            <w:vAlign w:val="bottom"/>
          </w:tcPr>
          <w:p w:rsidR="00000000" w:rsidRDefault="00000000">
            <w:pPr>
              <w:rPr>
                <w:rFonts w:ascii="Arial" w:eastAsia="Arial Unicode MS" w:hAnsi="Arial"/>
                <w:sz w:val="18"/>
              </w:rPr>
            </w:pPr>
            <w:r>
              <w:rPr>
                <w:rFonts w:ascii="Arial" w:hAnsi="Arial"/>
                <w:sz w:val="18"/>
              </w:rPr>
              <w:t>Мужчины</w:t>
            </w:r>
          </w:p>
        </w:tc>
        <w:tc>
          <w:tcPr>
            <w:tcW w:w="997" w:type="dxa"/>
            <w:vAlign w:val="bottom"/>
          </w:tcPr>
          <w:p w:rsidR="00000000" w:rsidRDefault="00000000">
            <w:pPr>
              <w:ind w:right="113"/>
              <w:jc w:val="right"/>
              <w:rPr>
                <w:rFonts w:ascii="Arial" w:eastAsia="Arial Unicode MS" w:hAnsi="Arial"/>
                <w:sz w:val="18"/>
              </w:rPr>
            </w:pPr>
            <w:r>
              <w:rPr>
                <w:rFonts w:ascii="Arial" w:hAnsi="Arial" w:hint="eastAsia"/>
                <w:sz w:val="18"/>
              </w:rPr>
              <w:t>60,4</w:t>
            </w:r>
          </w:p>
        </w:tc>
        <w:tc>
          <w:tcPr>
            <w:tcW w:w="997" w:type="dxa"/>
            <w:vAlign w:val="bottom"/>
          </w:tcPr>
          <w:p w:rsidR="00000000" w:rsidRDefault="00000000">
            <w:pPr>
              <w:ind w:right="113"/>
              <w:jc w:val="right"/>
              <w:rPr>
                <w:rFonts w:ascii="Arial" w:eastAsia="Arial Unicode MS" w:hAnsi="Arial"/>
                <w:sz w:val="18"/>
              </w:rPr>
            </w:pPr>
            <w:r>
              <w:rPr>
                <w:rFonts w:ascii="Arial" w:hAnsi="Arial" w:hint="eastAsia"/>
                <w:sz w:val="18"/>
              </w:rPr>
              <w:t>57,4</w:t>
            </w:r>
          </w:p>
        </w:tc>
        <w:tc>
          <w:tcPr>
            <w:tcW w:w="997" w:type="dxa"/>
            <w:vAlign w:val="bottom"/>
          </w:tcPr>
          <w:p w:rsidR="00000000" w:rsidRDefault="00000000">
            <w:pPr>
              <w:ind w:right="113"/>
              <w:jc w:val="right"/>
              <w:rPr>
                <w:rFonts w:ascii="Arial" w:eastAsia="Arial Unicode MS" w:hAnsi="Arial"/>
                <w:sz w:val="18"/>
              </w:rPr>
            </w:pPr>
            <w:r>
              <w:rPr>
                <w:rFonts w:ascii="Arial" w:hAnsi="Arial" w:hint="eastAsia"/>
                <w:sz w:val="18"/>
              </w:rPr>
              <w:t>64,2</w:t>
            </w:r>
          </w:p>
        </w:tc>
        <w:tc>
          <w:tcPr>
            <w:tcW w:w="935" w:type="dxa"/>
            <w:vAlign w:val="bottom"/>
          </w:tcPr>
          <w:p w:rsidR="00000000" w:rsidRDefault="00000000">
            <w:pPr>
              <w:ind w:right="113"/>
              <w:jc w:val="right"/>
              <w:rPr>
                <w:rFonts w:ascii="Arial" w:eastAsia="Arial Unicode MS" w:hAnsi="Arial"/>
                <w:sz w:val="18"/>
              </w:rPr>
            </w:pPr>
            <w:r>
              <w:rPr>
                <w:rFonts w:ascii="Arial" w:hAnsi="Arial" w:hint="eastAsia"/>
                <w:sz w:val="18"/>
              </w:rPr>
              <w:t>66,0</w:t>
            </w:r>
          </w:p>
        </w:tc>
        <w:tc>
          <w:tcPr>
            <w:tcW w:w="935" w:type="dxa"/>
            <w:vAlign w:val="bottom"/>
          </w:tcPr>
          <w:p w:rsidR="00000000" w:rsidRDefault="00000000">
            <w:pPr>
              <w:ind w:right="113"/>
              <w:jc w:val="right"/>
              <w:rPr>
                <w:rFonts w:ascii="Arial" w:eastAsia="Arial Unicode MS" w:hAnsi="Arial"/>
                <w:sz w:val="18"/>
              </w:rPr>
            </w:pPr>
            <w:r>
              <w:rPr>
                <w:rFonts w:ascii="Arial" w:hAnsi="Arial" w:hint="eastAsia"/>
                <w:sz w:val="18"/>
              </w:rPr>
              <w:t>58,3</w:t>
            </w:r>
          </w:p>
        </w:tc>
        <w:tc>
          <w:tcPr>
            <w:tcW w:w="874" w:type="dxa"/>
            <w:vAlign w:val="bottom"/>
          </w:tcPr>
          <w:p w:rsidR="00000000" w:rsidRDefault="00000000">
            <w:pPr>
              <w:ind w:right="113"/>
              <w:jc w:val="right"/>
              <w:rPr>
                <w:rFonts w:ascii="Arial" w:eastAsia="Arial Unicode MS" w:hAnsi="Arial"/>
                <w:sz w:val="18"/>
              </w:rPr>
            </w:pPr>
            <w:r>
              <w:rPr>
                <w:rFonts w:ascii="Arial" w:hAnsi="Arial" w:hint="eastAsia"/>
                <w:sz w:val="18"/>
              </w:rPr>
              <w:t>56,7</w:t>
            </w:r>
          </w:p>
        </w:tc>
        <w:tc>
          <w:tcPr>
            <w:tcW w:w="915" w:type="dxa"/>
            <w:vAlign w:val="bottom"/>
          </w:tcPr>
          <w:p w:rsidR="00000000" w:rsidRDefault="00000000">
            <w:pPr>
              <w:ind w:right="113"/>
              <w:jc w:val="right"/>
              <w:rPr>
                <w:rFonts w:ascii="Arial" w:eastAsia="Arial Unicode MS" w:hAnsi="Arial"/>
                <w:sz w:val="18"/>
              </w:rPr>
            </w:pPr>
            <w:r>
              <w:rPr>
                <w:rFonts w:ascii="Arial" w:hAnsi="Arial" w:hint="eastAsia"/>
                <w:sz w:val="18"/>
              </w:rPr>
              <w:t>61,1</w:t>
            </w:r>
          </w:p>
        </w:tc>
        <w:tc>
          <w:tcPr>
            <w:tcW w:w="996" w:type="dxa"/>
            <w:vAlign w:val="bottom"/>
          </w:tcPr>
          <w:p w:rsidR="00000000" w:rsidRDefault="00000000">
            <w:pPr>
              <w:ind w:right="113"/>
              <w:jc w:val="right"/>
              <w:rPr>
                <w:rFonts w:ascii="Arial" w:eastAsia="Arial Unicode MS" w:hAnsi="Arial"/>
                <w:sz w:val="18"/>
              </w:rPr>
            </w:pPr>
            <w:r>
              <w:rPr>
                <w:rFonts w:ascii="Arial" w:hAnsi="Arial" w:hint="eastAsia"/>
                <w:sz w:val="18"/>
              </w:rPr>
              <w:t>60,6</w:t>
            </w:r>
          </w:p>
        </w:tc>
        <w:tc>
          <w:tcPr>
            <w:tcW w:w="996" w:type="dxa"/>
            <w:vAlign w:val="bottom"/>
          </w:tcPr>
          <w:p w:rsidR="00000000" w:rsidRDefault="00000000">
            <w:pPr>
              <w:ind w:right="113"/>
              <w:jc w:val="right"/>
              <w:rPr>
                <w:rFonts w:ascii="Arial" w:eastAsia="Arial Unicode MS" w:hAnsi="Arial"/>
                <w:sz w:val="18"/>
              </w:rPr>
            </w:pPr>
            <w:r>
              <w:rPr>
                <w:rFonts w:ascii="Arial" w:hAnsi="Arial" w:hint="eastAsia"/>
                <w:sz w:val="18"/>
              </w:rPr>
              <w:t>59,9</w:t>
            </w:r>
          </w:p>
        </w:tc>
      </w:tr>
      <w:tr w:rsidR="00000000">
        <w:tblPrEx>
          <w:tblCellMar>
            <w:top w:w="0" w:type="dxa"/>
            <w:bottom w:w="0" w:type="dxa"/>
          </w:tblCellMar>
        </w:tblPrEx>
        <w:trPr>
          <w:trHeight w:val="20"/>
          <w:jc w:val="center"/>
        </w:trPr>
        <w:tc>
          <w:tcPr>
            <w:tcW w:w="997" w:type="dxa"/>
            <w:vAlign w:val="bottom"/>
          </w:tcPr>
          <w:p w:rsidR="00000000" w:rsidRDefault="00000000">
            <w:pPr>
              <w:rPr>
                <w:rFonts w:ascii="Arial" w:eastAsia="Arial Unicode MS" w:hAnsi="Arial"/>
                <w:sz w:val="18"/>
              </w:rPr>
            </w:pPr>
            <w:r>
              <w:rPr>
                <w:rFonts w:ascii="Arial" w:hAnsi="Arial"/>
                <w:sz w:val="18"/>
              </w:rPr>
              <w:t>Женщины</w:t>
            </w:r>
          </w:p>
        </w:tc>
        <w:tc>
          <w:tcPr>
            <w:tcW w:w="997" w:type="dxa"/>
            <w:vAlign w:val="bottom"/>
          </w:tcPr>
          <w:p w:rsidR="00000000" w:rsidRDefault="00000000">
            <w:pPr>
              <w:ind w:right="113"/>
              <w:jc w:val="right"/>
              <w:rPr>
                <w:rFonts w:ascii="Arial" w:eastAsia="Arial Unicode MS" w:hAnsi="Arial"/>
                <w:sz w:val="18"/>
              </w:rPr>
            </w:pPr>
            <w:r>
              <w:rPr>
                <w:rFonts w:ascii="Arial" w:hAnsi="Arial" w:hint="eastAsia"/>
                <w:sz w:val="18"/>
              </w:rPr>
              <w:t>39,6</w:t>
            </w:r>
          </w:p>
        </w:tc>
        <w:tc>
          <w:tcPr>
            <w:tcW w:w="997" w:type="dxa"/>
            <w:vAlign w:val="bottom"/>
          </w:tcPr>
          <w:p w:rsidR="00000000" w:rsidRDefault="00000000">
            <w:pPr>
              <w:ind w:right="113"/>
              <w:jc w:val="right"/>
              <w:rPr>
                <w:rFonts w:ascii="Arial" w:eastAsia="Arial Unicode MS" w:hAnsi="Arial"/>
                <w:sz w:val="18"/>
              </w:rPr>
            </w:pPr>
            <w:r>
              <w:rPr>
                <w:rFonts w:ascii="Arial" w:hAnsi="Arial" w:hint="eastAsia"/>
                <w:sz w:val="18"/>
              </w:rPr>
              <w:t>42,6</w:t>
            </w:r>
          </w:p>
        </w:tc>
        <w:tc>
          <w:tcPr>
            <w:tcW w:w="997" w:type="dxa"/>
            <w:vAlign w:val="bottom"/>
          </w:tcPr>
          <w:p w:rsidR="00000000" w:rsidRDefault="00000000">
            <w:pPr>
              <w:ind w:right="113"/>
              <w:jc w:val="right"/>
              <w:rPr>
                <w:rFonts w:ascii="Arial" w:eastAsia="Arial Unicode MS" w:hAnsi="Arial"/>
                <w:sz w:val="18"/>
              </w:rPr>
            </w:pPr>
            <w:r>
              <w:rPr>
                <w:rFonts w:ascii="Arial" w:hAnsi="Arial" w:hint="eastAsia"/>
                <w:sz w:val="18"/>
              </w:rPr>
              <w:t>35,8</w:t>
            </w:r>
          </w:p>
        </w:tc>
        <w:tc>
          <w:tcPr>
            <w:tcW w:w="935" w:type="dxa"/>
            <w:vAlign w:val="bottom"/>
          </w:tcPr>
          <w:p w:rsidR="00000000" w:rsidRDefault="00000000">
            <w:pPr>
              <w:ind w:right="113"/>
              <w:jc w:val="right"/>
              <w:rPr>
                <w:rFonts w:ascii="Arial" w:eastAsia="Arial Unicode MS" w:hAnsi="Arial"/>
                <w:sz w:val="18"/>
              </w:rPr>
            </w:pPr>
            <w:r>
              <w:rPr>
                <w:rFonts w:ascii="Arial" w:hAnsi="Arial" w:hint="eastAsia"/>
                <w:sz w:val="18"/>
              </w:rPr>
              <w:t>34,0</w:t>
            </w:r>
          </w:p>
        </w:tc>
        <w:tc>
          <w:tcPr>
            <w:tcW w:w="935" w:type="dxa"/>
            <w:vAlign w:val="bottom"/>
          </w:tcPr>
          <w:p w:rsidR="00000000" w:rsidRDefault="00000000">
            <w:pPr>
              <w:ind w:right="113"/>
              <w:jc w:val="right"/>
              <w:rPr>
                <w:rFonts w:ascii="Arial" w:eastAsia="Arial Unicode MS" w:hAnsi="Arial"/>
                <w:sz w:val="18"/>
              </w:rPr>
            </w:pPr>
            <w:r>
              <w:rPr>
                <w:rFonts w:ascii="Arial" w:hAnsi="Arial" w:hint="eastAsia"/>
                <w:sz w:val="18"/>
              </w:rPr>
              <w:t>41,7</w:t>
            </w:r>
          </w:p>
        </w:tc>
        <w:tc>
          <w:tcPr>
            <w:tcW w:w="874" w:type="dxa"/>
            <w:vAlign w:val="bottom"/>
          </w:tcPr>
          <w:p w:rsidR="00000000" w:rsidRDefault="00000000">
            <w:pPr>
              <w:ind w:right="113"/>
              <w:jc w:val="right"/>
              <w:rPr>
                <w:rFonts w:ascii="Arial" w:eastAsia="Arial Unicode MS" w:hAnsi="Arial"/>
                <w:sz w:val="18"/>
              </w:rPr>
            </w:pPr>
            <w:r>
              <w:rPr>
                <w:rFonts w:ascii="Arial" w:hAnsi="Arial" w:hint="eastAsia"/>
                <w:sz w:val="18"/>
              </w:rPr>
              <w:t>43,3</w:t>
            </w:r>
          </w:p>
        </w:tc>
        <w:tc>
          <w:tcPr>
            <w:tcW w:w="915" w:type="dxa"/>
            <w:vAlign w:val="bottom"/>
          </w:tcPr>
          <w:p w:rsidR="00000000" w:rsidRDefault="00000000">
            <w:pPr>
              <w:ind w:right="113"/>
              <w:jc w:val="right"/>
              <w:rPr>
                <w:rFonts w:ascii="Arial" w:eastAsia="Arial Unicode MS" w:hAnsi="Arial"/>
                <w:sz w:val="18"/>
              </w:rPr>
            </w:pPr>
            <w:r>
              <w:rPr>
                <w:rFonts w:ascii="Arial" w:hAnsi="Arial" w:hint="eastAsia"/>
                <w:sz w:val="18"/>
              </w:rPr>
              <w:t>38,9</w:t>
            </w:r>
          </w:p>
        </w:tc>
        <w:tc>
          <w:tcPr>
            <w:tcW w:w="996" w:type="dxa"/>
            <w:vAlign w:val="bottom"/>
          </w:tcPr>
          <w:p w:rsidR="00000000" w:rsidRDefault="00000000">
            <w:pPr>
              <w:ind w:right="113"/>
              <w:jc w:val="right"/>
              <w:rPr>
                <w:rFonts w:ascii="Arial" w:eastAsia="Arial Unicode MS" w:hAnsi="Arial"/>
                <w:sz w:val="18"/>
              </w:rPr>
            </w:pPr>
            <w:r>
              <w:rPr>
                <w:rFonts w:ascii="Arial" w:hAnsi="Arial" w:hint="eastAsia"/>
                <w:sz w:val="18"/>
              </w:rPr>
              <w:t>39,4</w:t>
            </w:r>
          </w:p>
        </w:tc>
        <w:tc>
          <w:tcPr>
            <w:tcW w:w="996" w:type="dxa"/>
            <w:vAlign w:val="bottom"/>
          </w:tcPr>
          <w:p w:rsidR="00000000" w:rsidRDefault="00000000">
            <w:pPr>
              <w:ind w:right="113"/>
              <w:jc w:val="right"/>
              <w:rPr>
                <w:rFonts w:ascii="Arial" w:eastAsia="Arial Unicode MS" w:hAnsi="Arial"/>
                <w:sz w:val="18"/>
              </w:rPr>
            </w:pPr>
            <w:r>
              <w:rPr>
                <w:rFonts w:ascii="Arial" w:hAnsi="Arial" w:hint="eastAsia"/>
                <w:sz w:val="18"/>
              </w:rPr>
              <w:t>40,1</w:t>
            </w:r>
          </w:p>
        </w:tc>
      </w:tr>
    </w:tbl>
    <w:p w:rsidR="00000000" w:rsidRDefault="00000000">
      <w:pPr>
        <w:jc w:val="both"/>
        <w:rPr>
          <w:rFonts w:ascii="Arial" w:hAnsi="Arial"/>
          <w:sz w:val="18"/>
        </w:rPr>
      </w:pPr>
    </w:p>
    <w:p w:rsidR="00000000" w:rsidRDefault="00000000">
      <w:pPr>
        <w:jc w:val="both"/>
        <w:rPr>
          <w:rFonts w:ascii="Arial" w:hAnsi="Arial"/>
          <w:sz w:val="18"/>
        </w:rPr>
      </w:pPr>
      <w:r>
        <w:rPr>
          <w:rFonts w:ascii="Arial" w:hAnsi="Arial"/>
          <w:sz w:val="18"/>
        </w:rPr>
        <w:t>Из общего числа безработных, с учетом периода незанятости, 99 103 составляют мужчины, которые находятся в ожидании работы 4 года и более.</w:t>
      </w:r>
    </w:p>
    <w:p w:rsidR="00000000" w:rsidRDefault="00000000">
      <w:pPr>
        <w:jc w:val="both"/>
        <w:rPr>
          <w:rFonts w:ascii="Arial" w:hAnsi="Arial"/>
          <w:sz w:val="18"/>
        </w:rPr>
      </w:pPr>
    </w:p>
    <w:p w:rsidR="00000000" w:rsidRDefault="00000000">
      <w:pPr>
        <w:jc w:val="both"/>
        <w:rPr>
          <w:rFonts w:ascii="Arial" w:hAnsi="Arial"/>
          <w:sz w:val="18"/>
        </w:rPr>
      </w:pPr>
      <w:r>
        <w:rPr>
          <w:rFonts w:ascii="Arial" w:hAnsi="Arial"/>
          <w:sz w:val="18"/>
        </w:rPr>
        <w:t xml:space="preserve">Уровень безработицы среди женщин меньше, чем среди мужчин. Наибольшая доля женщин от общего числа безработных, с учетом периода незанятости, составляет 43,3 процента и приходится на лиц, ожидающих работу от 18 до 23 месяцев. </w:t>
      </w:r>
    </w:p>
    <w:p w:rsidR="00000000" w:rsidRDefault="00000000">
      <w:pPr>
        <w:jc w:val="both"/>
        <w:rPr>
          <w:rFonts w:ascii="Arial" w:hAnsi="Arial"/>
          <w:sz w:val="18"/>
        </w:rPr>
      </w:pPr>
    </w:p>
    <w:p w:rsidR="00000000" w:rsidRDefault="00000000">
      <w:pPr>
        <w:jc w:val="both"/>
        <w:rPr>
          <w:rFonts w:ascii="Arial" w:hAnsi="Arial"/>
          <w:i/>
          <w:sz w:val="16"/>
        </w:rPr>
      </w:pPr>
      <w:r>
        <w:rPr>
          <w:rFonts w:ascii="Arial" w:hAnsi="Arial"/>
          <w:i/>
          <w:sz w:val="16"/>
        </w:rPr>
        <w:t>Источник: Государственная статистическая служба.</w:t>
      </w:r>
    </w:p>
    <w:p w:rsidR="00000000" w:rsidRDefault="00000000">
      <w:pPr>
        <w:jc w:val="both"/>
        <w:rPr>
          <w:rFonts w:ascii="Arial" w:hAnsi="Arial"/>
          <w:sz w:val="18"/>
        </w:rPr>
      </w:pPr>
    </w:p>
    <w:p w:rsidR="00000000" w:rsidRDefault="00000000">
      <w:pPr>
        <w:pStyle w:val="Title"/>
        <w:tabs>
          <w:tab w:val="left" w:pos="680"/>
          <w:tab w:val="left" w:pos="1021"/>
        </w:tabs>
        <w:spacing w:before="240" w:line="280" w:lineRule="exact"/>
        <w:rPr>
          <w:i w:val="0"/>
          <w:sz w:val="22"/>
        </w:rPr>
      </w:pPr>
      <w:r>
        <w:rPr>
          <w:sz w:val="22"/>
        </w:rPr>
        <w:br w:type="page"/>
      </w:r>
      <w:r>
        <w:rPr>
          <w:i w:val="0"/>
          <w:sz w:val="22"/>
        </w:rPr>
        <w:t>ПРИЛОЖЕНИЕ 2</w:t>
      </w:r>
    </w:p>
    <w:p w:rsidR="00000000" w:rsidRDefault="00000000">
      <w:pPr>
        <w:tabs>
          <w:tab w:val="left" w:pos="680"/>
          <w:tab w:val="left" w:pos="1021"/>
        </w:tabs>
        <w:spacing w:before="240" w:line="280" w:lineRule="exact"/>
        <w:jc w:val="center"/>
        <w:rPr>
          <w:b/>
          <w:sz w:val="22"/>
        </w:rPr>
      </w:pPr>
      <w:r>
        <w:rPr>
          <w:b/>
          <w:sz w:val="22"/>
        </w:rPr>
        <w:t>О НЕПРАВИТЕЛЬСТВЕННЫХ ОРГАНИЗАЦИЯХ</w:t>
      </w:r>
    </w:p>
    <w:p w:rsidR="00000000" w:rsidRDefault="00000000">
      <w:pPr>
        <w:tabs>
          <w:tab w:val="left" w:pos="680"/>
          <w:tab w:val="left" w:pos="1021"/>
        </w:tabs>
        <w:spacing w:before="240" w:line="280" w:lineRule="exact"/>
        <w:jc w:val="center"/>
        <w:rPr>
          <w:b/>
          <w:sz w:val="22"/>
        </w:rPr>
      </w:pPr>
    </w:p>
    <w:p w:rsidR="00000000" w:rsidRDefault="00000000">
      <w:pPr>
        <w:tabs>
          <w:tab w:val="left" w:pos="680"/>
          <w:tab w:val="left" w:pos="1021"/>
        </w:tabs>
        <w:spacing w:before="240" w:line="280" w:lineRule="exact"/>
        <w:jc w:val="both"/>
        <w:rPr>
          <w:b/>
          <w:i/>
          <w:sz w:val="22"/>
        </w:rPr>
      </w:pPr>
      <w:r>
        <w:rPr>
          <w:b/>
          <w:i/>
          <w:sz w:val="22"/>
        </w:rPr>
        <w:t>СЖОРМ осуществляет свою деятельность по следующим программам:</w:t>
      </w:r>
    </w:p>
    <w:p w:rsidR="00000000" w:rsidRDefault="00000000">
      <w:pPr>
        <w:tabs>
          <w:tab w:val="left" w:pos="680"/>
          <w:tab w:val="left" w:pos="1021"/>
        </w:tabs>
        <w:spacing w:before="240" w:line="280" w:lineRule="exact"/>
        <w:jc w:val="both"/>
        <w:rPr>
          <w:b/>
          <w:sz w:val="22"/>
        </w:rPr>
      </w:pPr>
      <w:r>
        <w:rPr>
          <w:b/>
          <w:sz w:val="22"/>
        </w:rPr>
        <w:t>1.  ПРОГРАММА УСИЛЕНИЯ ПОЛИТИЧЕСКОГО ВЛИЯНИЯ ЖЕНЩИН</w:t>
      </w:r>
    </w:p>
    <w:p w:rsidR="00000000" w:rsidRDefault="00000000">
      <w:pPr>
        <w:tabs>
          <w:tab w:val="left" w:pos="680"/>
          <w:tab w:val="left" w:pos="1021"/>
        </w:tabs>
        <w:spacing w:before="240" w:line="280" w:lineRule="exact"/>
        <w:jc w:val="both"/>
        <w:rPr>
          <w:sz w:val="22"/>
        </w:rPr>
      </w:pPr>
      <w:r>
        <w:rPr>
          <w:sz w:val="22"/>
        </w:rPr>
        <w:t>Цели: содействие и создание возможностей для участия женщин в процессе принятия решений и государственных органах; активная роль женщин в принятии решений с целью более полного отражения положения в обществе с точки зрения гендерной проблематики, в частности в политических партиях и органах власти; повышение уровня демократии в Македонии.</w:t>
      </w:r>
    </w:p>
    <w:p w:rsidR="00000000" w:rsidRDefault="00000000">
      <w:pPr>
        <w:pStyle w:val="BodyText"/>
        <w:tabs>
          <w:tab w:val="left" w:pos="680"/>
          <w:tab w:val="left" w:pos="1021"/>
        </w:tabs>
        <w:spacing w:before="240" w:line="280" w:lineRule="exact"/>
        <w:jc w:val="left"/>
        <w:rPr>
          <w:b/>
          <w:sz w:val="22"/>
        </w:rPr>
      </w:pPr>
      <w:r>
        <w:rPr>
          <w:b/>
          <w:sz w:val="22"/>
        </w:rPr>
        <w:t>2.  ПРОГРАММА ПОДДЕРЖКИ И РАСШИРЕНИЯ УЧАСТИЯ ЖЕНЩИН В ЖИЗНИ ОБЩЕСТВА</w:t>
      </w:r>
    </w:p>
    <w:p w:rsidR="00000000" w:rsidRDefault="00000000">
      <w:pPr>
        <w:tabs>
          <w:tab w:val="left" w:pos="680"/>
          <w:tab w:val="left" w:pos="1021"/>
        </w:tabs>
        <w:spacing w:before="240" w:line="280" w:lineRule="exact"/>
        <w:jc w:val="both"/>
        <w:rPr>
          <w:sz w:val="22"/>
        </w:rPr>
      </w:pPr>
      <w:r>
        <w:rPr>
          <w:sz w:val="22"/>
        </w:rPr>
        <w:t>Цели: оказание помощи и поддержки местным женским организациям, группам и отдельным женщинам, а также их развитие и просвещение в области здравоохранения, повышение их самооценки, расширение возможностей, защита женщин – жертв насилия, оказание им поддержки посредством гуманитарной деятельности, развитие предпринимательских качеств у женщин, улучшение социально-экономического положения женщин и увеличение женской занятости.</w:t>
      </w:r>
    </w:p>
    <w:p w:rsidR="00000000" w:rsidRDefault="00000000">
      <w:pPr>
        <w:tabs>
          <w:tab w:val="left" w:pos="680"/>
          <w:tab w:val="left" w:pos="1021"/>
        </w:tabs>
        <w:spacing w:before="240" w:line="280" w:lineRule="exact"/>
        <w:jc w:val="both"/>
        <w:rPr>
          <w:b/>
          <w:sz w:val="22"/>
        </w:rPr>
      </w:pPr>
      <w:r>
        <w:rPr>
          <w:b/>
          <w:sz w:val="22"/>
        </w:rPr>
        <w:t>3.  ЦЕНТР ПРОГРАММНОЙ ДОКУМЕНТАЦИИ</w:t>
      </w:r>
    </w:p>
    <w:p w:rsidR="00000000" w:rsidRDefault="00000000">
      <w:pPr>
        <w:tabs>
          <w:tab w:val="left" w:pos="680"/>
          <w:tab w:val="left" w:pos="1021"/>
        </w:tabs>
        <w:spacing w:before="240" w:line="280" w:lineRule="exact"/>
        <w:jc w:val="both"/>
        <w:rPr>
          <w:sz w:val="22"/>
        </w:rPr>
      </w:pPr>
      <w:r>
        <w:rPr>
          <w:sz w:val="22"/>
        </w:rPr>
        <w:t xml:space="preserve">Цели: сбор, постоянный учет и документирование данных о деятельности женских неправительственных организаций; создание баз данных; обмен информацией; исследование проблем женщин с целью пропаганды и обеспечения равноправия женщин, составление базы данных, служащей основой для формирования стратегических и программных целей организации. СЖОРМ составила базу данных, содержащую зарегистрированные, отобранные и классифицированные документы и данные (текстовые, аудио- и видеоматериалы) о женщинах и деятельности женских неправительственных организаций в Македонии. </w:t>
      </w:r>
    </w:p>
    <w:p w:rsidR="00000000" w:rsidRDefault="00000000">
      <w:pPr>
        <w:tabs>
          <w:tab w:val="left" w:pos="680"/>
          <w:tab w:val="left" w:pos="1021"/>
        </w:tabs>
        <w:spacing w:before="240" w:line="280" w:lineRule="exact"/>
        <w:jc w:val="both"/>
        <w:rPr>
          <w:sz w:val="22"/>
        </w:rPr>
      </w:pPr>
      <w:r>
        <w:rPr>
          <w:sz w:val="22"/>
        </w:rPr>
        <w:t>База данных предназначена для обмена информацией и взаимодействия с неправительственными организациями, государственными учреждениями и институтами; для проведения исследований по женской проблематике и доставки материалов и данных потенциальным пользователям.</w:t>
      </w:r>
    </w:p>
    <w:p w:rsidR="00000000" w:rsidRDefault="00000000">
      <w:pPr>
        <w:tabs>
          <w:tab w:val="left" w:pos="680"/>
          <w:tab w:val="left" w:pos="1021"/>
        </w:tabs>
        <w:spacing w:before="240" w:line="280" w:lineRule="exact"/>
        <w:jc w:val="both"/>
        <w:rPr>
          <w:sz w:val="22"/>
        </w:rPr>
      </w:pPr>
      <w:r>
        <w:rPr>
          <w:sz w:val="22"/>
        </w:rPr>
        <w:t>В результате осуществления проекта ожидается увеличение числа материалов и данных о работе женских неправительственных организаций (история и современность); повышение прозрачности в деятельности СЖОРМ; качественное улучшение контекстной структуры проекта и изыскание возможностей для реализации новых идей и стратегий; возрастание информационного потока и обмена информацией между национальными и международными неправительственными организациями.</w:t>
      </w:r>
    </w:p>
    <w:p w:rsidR="00000000" w:rsidRDefault="00000000">
      <w:pPr>
        <w:tabs>
          <w:tab w:val="left" w:pos="680"/>
          <w:tab w:val="left" w:pos="1021"/>
        </w:tabs>
        <w:spacing w:before="240" w:line="280" w:lineRule="exact"/>
        <w:jc w:val="both"/>
        <w:rPr>
          <w:sz w:val="22"/>
        </w:rPr>
      </w:pPr>
    </w:p>
    <w:p w:rsidR="00000000" w:rsidRDefault="00000000">
      <w:pPr>
        <w:tabs>
          <w:tab w:val="left" w:pos="680"/>
          <w:tab w:val="left" w:pos="1021"/>
        </w:tabs>
        <w:spacing w:before="240" w:line="280" w:lineRule="exact"/>
        <w:jc w:val="both"/>
        <w:rPr>
          <w:b/>
          <w:sz w:val="22"/>
        </w:rPr>
      </w:pPr>
      <w:r>
        <w:rPr>
          <w:b/>
          <w:sz w:val="22"/>
        </w:rPr>
        <w:t>4.  ЦЕНТР ЖЕНСКИХ ПРОГРАММ</w:t>
      </w:r>
    </w:p>
    <w:p w:rsidR="00000000" w:rsidRDefault="00000000">
      <w:pPr>
        <w:tabs>
          <w:tab w:val="left" w:pos="680"/>
          <w:tab w:val="left" w:pos="1021"/>
        </w:tabs>
        <w:spacing w:before="240" w:line="280" w:lineRule="exact"/>
        <w:jc w:val="both"/>
        <w:rPr>
          <w:sz w:val="22"/>
        </w:rPr>
      </w:pPr>
      <w:r>
        <w:rPr>
          <w:sz w:val="22"/>
        </w:rPr>
        <w:t xml:space="preserve">Цели: оказание поддержки молодым женщинам и девушкам; публикации; обеспечение возможностей для развития женских гендерных исследований; образование и диалог; приобретение новых навыков (иностранные языки и языки различных этнических групп). </w:t>
      </w:r>
    </w:p>
    <w:p w:rsidR="00000000" w:rsidRDefault="00000000">
      <w:pPr>
        <w:tabs>
          <w:tab w:val="left" w:pos="680"/>
          <w:tab w:val="left" w:pos="1021"/>
        </w:tabs>
        <w:spacing w:before="240" w:line="280" w:lineRule="exact"/>
        <w:jc w:val="both"/>
        <w:rPr>
          <w:b/>
          <w:sz w:val="22"/>
        </w:rPr>
      </w:pPr>
      <w:r>
        <w:rPr>
          <w:b/>
          <w:sz w:val="22"/>
        </w:rPr>
        <w:t>5.  ПРОГРАММА ПО ЗАЩИТЕ МИРА И РАЗРЕШЕНИЮ КОНФЛИКТОВ</w:t>
      </w:r>
    </w:p>
    <w:p w:rsidR="00000000" w:rsidRDefault="00000000">
      <w:pPr>
        <w:tabs>
          <w:tab w:val="left" w:pos="680"/>
          <w:tab w:val="left" w:pos="1021"/>
        </w:tabs>
        <w:spacing w:before="240" w:line="280" w:lineRule="exact"/>
        <w:jc w:val="both"/>
        <w:rPr>
          <w:sz w:val="22"/>
        </w:rPr>
      </w:pPr>
      <w:r>
        <w:rPr>
          <w:sz w:val="22"/>
        </w:rPr>
        <w:t>Цели: поддержание мира в Македонии и регионе в целом; уменьшение последствий конфликтов; установление добрососедских отношений между людьми из различных этнических и религиозных групп.</w:t>
      </w:r>
    </w:p>
    <w:p w:rsidR="00000000" w:rsidRDefault="00000000">
      <w:pPr>
        <w:tabs>
          <w:tab w:val="left" w:pos="680"/>
          <w:tab w:val="left" w:pos="1021"/>
        </w:tabs>
        <w:spacing w:before="240" w:line="280" w:lineRule="exact"/>
        <w:jc w:val="both"/>
        <w:rPr>
          <w:b/>
          <w:sz w:val="22"/>
        </w:rPr>
      </w:pPr>
      <w:r>
        <w:rPr>
          <w:b/>
          <w:sz w:val="22"/>
        </w:rPr>
        <w:t>6.  ПРОГРАММА ПРОТИВ ТОРГОВЛИ ЖЕНЩИНАМИ</w:t>
      </w:r>
    </w:p>
    <w:p w:rsidR="00000000" w:rsidRDefault="00000000">
      <w:pPr>
        <w:tabs>
          <w:tab w:val="left" w:pos="680"/>
          <w:tab w:val="left" w:pos="1021"/>
        </w:tabs>
        <w:spacing w:before="240" w:line="280" w:lineRule="exact"/>
        <w:jc w:val="both"/>
        <w:rPr>
          <w:sz w:val="22"/>
        </w:rPr>
      </w:pPr>
      <w:r>
        <w:rPr>
          <w:sz w:val="22"/>
        </w:rPr>
        <w:t xml:space="preserve">Цели: профилактическая деятельность и публикации по проблеме торговли женщинами, предание гласности проблемы торговли женщинами, повышение осведомленности, в особенности молодежи, в отношении связанных с риском ситуации; информирование и просвещение по данной проблеме. </w:t>
      </w:r>
    </w:p>
    <w:p w:rsidR="00000000" w:rsidRDefault="00000000">
      <w:pPr>
        <w:tabs>
          <w:tab w:val="left" w:pos="680"/>
          <w:tab w:val="left" w:pos="1021"/>
        </w:tabs>
        <w:spacing w:before="240" w:line="280" w:lineRule="exact"/>
        <w:jc w:val="both"/>
        <w:rPr>
          <w:b/>
          <w:sz w:val="22"/>
        </w:rPr>
      </w:pPr>
      <w:r>
        <w:rPr>
          <w:b/>
          <w:sz w:val="22"/>
        </w:rPr>
        <w:t>7.  ПРОГРАММА МЕЖДУНАРОДНОГО СОТРУДНИЧЕСТВА</w:t>
      </w:r>
    </w:p>
    <w:p w:rsidR="00000000" w:rsidRDefault="00000000">
      <w:pPr>
        <w:tabs>
          <w:tab w:val="left" w:pos="680"/>
          <w:tab w:val="left" w:pos="1021"/>
        </w:tabs>
        <w:spacing w:before="240" w:line="280" w:lineRule="exact"/>
        <w:jc w:val="both"/>
        <w:rPr>
          <w:sz w:val="22"/>
        </w:rPr>
      </w:pPr>
      <w:r>
        <w:rPr>
          <w:sz w:val="22"/>
        </w:rPr>
        <w:t>Цели: установление контактов между СЖОРМ и другими организациями на Балканах, в Европе и повсюду в мире, обмен опытом, освещение положения в Республике Македонии, обеспечение поддержки от международных организаций.</w:t>
      </w:r>
    </w:p>
    <w:p w:rsidR="00000000" w:rsidRDefault="00000000">
      <w:pPr>
        <w:tabs>
          <w:tab w:val="left" w:pos="680"/>
          <w:tab w:val="left" w:pos="1021"/>
        </w:tabs>
        <w:spacing w:before="240" w:line="280" w:lineRule="exact"/>
        <w:jc w:val="both"/>
        <w:rPr>
          <w:b/>
          <w:sz w:val="22"/>
        </w:rPr>
      </w:pPr>
      <w:r>
        <w:rPr>
          <w:b/>
          <w:sz w:val="22"/>
        </w:rPr>
        <w:t>ЧЛЕНЫ СЖОРМ</w:t>
      </w:r>
    </w:p>
    <w:p w:rsidR="00000000" w:rsidRDefault="00000000">
      <w:pPr>
        <w:pStyle w:val="Heading1"/>
        <w:tabs>
          <w:tab w:val="left" w:pos="340"/>
        </w:tabs>
        <w:spacing w:before="240" w:line="280" w:lineRule="exact"/>
        <w:rPr>
          <w:sz w:val="22"/>
          <w:lang w:val="ru-RU"/>
        </w:rPr>
      </w:pPr>
      <w:r>
        <w:rPr>
          <w:sz w:val="22"/>
          <w:lang w:val="ru-RU"/>
        </w:rPr>
        <w:t>–</w:t>
      </w:r>
      <w:r>
        <w:rPr>
          <w:sz w:val="22"/>
          <w:lang w:val="ru-RU"/>
        </w:rPr>
        <w:tab/>
        <w:t>ЖО (Женская организация) – Берово</w:t>
      </w:r>
    </w:p>
    <w:p w:rsidR="00000000" w:rsidRDefault="00000000">
      <w:pPr>
        <w:tabs>
          <w:tab w:val="left" w:pos="340"/>
        </w:tabs>
        <w:spacing w:before="240" w:line="280" w:lineRule="exact"/>
        <w:jc w:val="both"/>
        <w:rPr>
          <w:sz w:val="22"/>
        </w:rPr>
      </w:pPr>
      <w:r>
        <w:rPr>
          <w:sz w:val="22"/>
        </w:rPr>
        <w:t>–</w:t>
      </w:r>
      <w:r>
        <w:rPr>
          <w:sz w:val="22"/>
        </w:rPr>
        <w:tab/>
        <w:t>ЖО "Искра" – Битола</w:t>
      </w:r>
    </w:p>
    <w:p w:rsidR="00000000" w:rsidRDefault="00000000">
      <w:pPr>
        <w:tabs>
          <w:tab w:val="left" w:pos="340"/>
        </w:tabs>
        <w:spacing w:before="240" w:line="280" w:lineRule="exact"/>
        <w:jc w:val="both"/>
        <w:rPr>
          <w:sz w:val="22"/>
        </w:rPr>
      </w:pPr>
      <w:r>
        <w:rPr>
          <w:sz w:val="22"/>
        </w:rPr>
        <w:t>–</w:t>
      </w:r>
      <w:r>
        <w:rPr>
          <w:sz w:val="22"/>
        </w:rPr>
        <w:tab/>
        <w:t>Инициативная группа за равные возможности для граждан "Семпер" – Битола</w:t>
      </w:r>
    </w:p>
    <w:p w:rsidR="00000000" w:rsidRDefault="00000000">
      <w:pPr>
        <w:tabs>
          <w:tab w:val="left" w:pos="340"/>
        </w:tabs>
        <w:spacing w:before="240" w:line="280" w:lineRule="exact"/>
        <w:jc w:val="both"/>
        <w:rPr>
          <w:sz w:val="22"/>
        </w:rPr>
      </w:pPr>
      <w:r>
        <w:rPr>
          <w:sz w:val="22"/>
        </w:rPr>
        <w:t>–</w:t>
      </w:r>
      <w:r>
        <w:rPr>
          <w:sz w:val="22"/>
        </w:rPr>
        <w:tab/>
        <w:t>ЖО – Богданчи</w:t>
      </w:r>
    </w:p>
    <w:p w:rsidR="00000000" w:rsidRDefault="00000000">
      <w:pPr>
        <w:tabs>
          <w:tab w:val="left" w:pos="340"/>
        </w:tabs>
        <w:spacing w:before="240" w:line="280" w:lineRule="exact"/>
        <w:jc w:val="both"/>
        <w:rPr>
          <w:sz w:val="22"/>
        </w:rPr>
      </w:pPr>
      <w:r>
        <w:rPr>
          <w:sz w:val="22"/>
        </w:rPr>
        <w:t>–</w:t>
      </w:r>
      <w:r>
        <w:rPr>
          <w:sz w:val="22"/>
        </w:rPr>
        <w:tab/>
        <w:t>ЖО – Валандово</w:t>
      </w:r>
    </w:p>
    <w:p w:rsidR="00000000" w:rsidRDefault="00000000">
      <w:pPr>
        <w:tabs>
          <w:tab w:val="left" w:pos="340"/>
        </w:tabs>
        <w:spacing w:before="240" w:line="280" w:lineRule="exact"/>
        <w:jc w:val="both"/>
        <w:rPr>
          <w:sz w:val="22"/>
        </w:rPr>
      </w:pPr>
      <w:r>
        <w:rPr>
          <w:sz w:val="22"/>
        </w:rPr>
        <w:t>–</w:t>
      </w:r>
      <w:r>
        <w:rPr>
          <w:sz w:val="22"/>
        </w:rPr>
        <w:tab/>
        <w:t>ЖО – "Велеш"</w:t>
      </w:r>
    </w:p>
    <w:p w:rsidR="00000000" w:rsidRDefault="00000000">
      <w:pPr>
        <w:tabs>
          <w:tab w:val="left" w:pos="340"/>
        </w:tabs>
        <w:spacing w:before="240" w:line="280" w:lineRule="exact"/>
        <w:jc w:val="both"/>
        <w:rPr>
          <w:sz w:val="22"/>
        </w:rPr>
      </w:pPr>
      <w:r>
        <w:rPr>
          <w:sz w:val="22"/>
        </w:rPr>
        <w:t>–</w:t>
      </w:r>
      <w:r>
        <w:rPr>
          <w:sz w:val="22"/>
        </w:rPr>
        <w:tab/>
        <w:t>ЖО "Лира" – Виница</w:t>
      </w:r>
    </w:p>
    <w:p w:rsidR="00000000" w:rsidRDefault="00000000">
      <w:pPr>
        <w:tabs>
          <w:tab w:val="left" w:pos="340"/>
        </w:tabs>
        <w:spacing w:before="240" w:line="280" w:lineRule="exact"/>
        <w:jc w:val="both"/>
        <w:rPr>
          <w:sz w:val="22"/>
        </w:rPr>
      </w:pPr>
      <w:r>
        <w:rPr>
          <w:sz w:val="22"/>
        </w:rPr>
        <w:t>–</w:t>
      </w:r>
      <w:r>
        <w:rPr>
          <w:sz w:val="22"/>
        </w:rPr>
        <w:tab/>
        <w:t>ЖО – Гевгелия</w:t>
      </w:r>
    </w:p>
    <w:p w:rsidR="00000000" w:rsidRDefault="00000000">
      <w:pPr>
        <w:tabs>
          <w:tab w:val="left" w:pos="340"/>
        </w:tabs>
        <w:spacing w:before="240" w:line="280" w:lineRule="exact"/>
        <w:jc w:val="both"/>
        <w:rPr>
          <w:sz w:val="22"/>
        </w:rPr>
      </w:pPr>
      <w:r>
        <w:rPr>
          <w:sz w:val="22"/>
        </w:rPr>
        <w:t>–</w:t>
      </w:r>
      <w:r>
        <w:rPr>
          <w:sz w:val="22"/>
        </w:rPr>
        <w:tab/>
        <w:t>ЖО – Дебар</w:t>
      </w:r>
    </w:p>
    <w:p w:rsidR="00000000" w:rsidRDefault="00000000">
      <w:pPr>
        <w:tabs>
          <w:tab w:val="left" w:pos="340"/>
        </w:tabs>
        <w:spacing w:before="240" w:line="280" w:lineRule="exact"/>
        <w:jc w:val="both"/>
        <w:rPr>
          <w:sz w:val="22"/>
        </w:rPr>
      </w:pPr>
      <w:r>
        <w:rPr>
          <w:sz w:val="22"/>
        </w:rPr>
        <w:t>–</w:t>
      </w:r>
      <w:r>
        <w:rPr>
          <w:sz w:val="22"/>
        </w:rPr>
        <w:tab/>
        <w:t>Организация защиты прав женщин – Делчево</w:t>
      </w:r>
    </w:p>
    <w:p w:rsidR="00000000" w:rsidRDefault="00000000">
      <w:pPr>
        <w:tabs>
          <w:tab w:val="left" w:pos="340"/>
        </w:tabs>
        <w:spacing w:before="240" w:line="280" w:lineRule="exact"/>
        <w:jc w:val="both"/>
        <w:rPr>
          <w:sz w:val="22"/>
        </w:rPr>
      </w:pPr>
      <w:r>
        <w:rPr>
          <w:sz w:val="22"/>
        </w:rPr>
        <w:t>–</w:t>
      </w:r>
      <w:r>
        <w:rPr>
          <w:sz w:val="22"/>
        </w:rPr>
        <w:tab/>
        <w:t>ЖО – Иргуновче</w:t>
      </w:r>
    </w:p>
    <w:p w:rsidR="00000000" w:rsidRDefault="00000000">
      <w:pPr>
        <w:tabs>
          <w:tab w:val="left" w:pos="340"/>
        </w:tabs>
        <w:spacing w:before="240" w:line="280" w:lineRule="exact"/>
        <w:jc w:val="both"/>
        <w:rPr>
          <w:sz w:val="22"/>
        </w:rPr>
      </w:pPr>
      <w:r>
        <w:rPr>
          <w:sz w:val="22"/>
        </w:rPr>
        <w:t>–</w:t>
      </w:r>
      <w:r>
        <w:rPr>
          <w:sz w:val="22"/>
        </w:rPr>
        <w:tab/>
        <w:t>ЖО – Кавадарчи</w:t>
      </w:r>
    </w:p>
    <w:p w:rsidR="00000000" w:rsidRDefault="00000000">
      <w:pPr>
        <w:tabs>
          <w:tab w:val="left" w:pos="340"/>
        </w:tabs>
        <w:spacing w:before="240" w:line="280" w:lineRule="exact"/>
        <w:jc w:val="both"/>
        <w:rPr>
          <w:sz w:val="22"/>
        </w:rPr>
      </w:pPr>
      <w:r>
        <w:rPr>
          <w:sz w:val="22"/>
        </w:rPr>
        <w:t>–</w:t>
      </w:r>
      <w:r>
        <w:rPr>
          <w:sz w:val="22"/>
        </w:rPr>
        <w:tab/>
        <w:t>ЖО–МЦ "САН" – Македонска Каменица</w:t>
      </w:r>
    </w:p>
    <w:p w:rsidR="00000000" w:rsidRDefault="00000000">
      <w:pPr>
        <w:tabs>
          <w:tab w:val="left" w:pos="340"/>
        </w:tabs>
        <w:spacing w:before="240" w:line="280" w:lineRule="exact"/>
        <w:jc w:val="both"/>
        <w:rPr>
          <w:sz w:val="22"/>
        </w:rPr>
      </w:pPr>
      <w:r>
        <w:rPr>
          <w:sz w:val="22"/>
        </w:rPr>
        <w:t>–</w:t>
      </w:r>
      <w:r>
        <w:rPr>
          <w:sz w:val="22"/>
        </w:rPr>
        <w:tab/>
        <w:t>Ассоциация за новые инициативы АНИК – Кичево</w:t>
      </w:r>
    </w:p>
    <w:p w:rsidR="00000000" w:rsidRDefault="00000000">
      <w:pPr>
        <w:tabs>
          <w:tab w:val="left" w:pos="340"/>
        </w:tabs>
        <w:spacing w:before="240" w:line="280" w:lineRule="exact"/>
        <w:jc w:val="both"/>
        <w:rPr>
          <w:sz w:val="22"/>
        </w:rPr>
      </w:pPr>
      <w:r>
        <w:rPr>
          <w:sz w:val="22"/>
        </w:rPr>
        <w:t>–</w:t>
      </w:r>
      <w:r>
        <w:rPr>
          <w:sz w:val="22"/>
        </w:rPr>
        <w:tab/>
        <w:t>Организация албанских женщин – Кичево</w:t>
      </w:r>
    </w:p>
    <w:p w:rsidR="00000000" w:rsidRDefault="00000000">
      <w:pPr>
        <w:tabs>
          <w:tab w:val="left" w:pos="340"/>
        </w:tabs>
        <w:spacing w:before="240" w:line="280" w:lineRule="exact"/>
        <w:jc w:val="both"/>
        <w:rPr>
          <w:sz w:val="22"/>
        </w:rPr>
      </w:pPr>
      <w:r>
        <w:rPr>
          <w:sz w:val="22"/>
        </w:rPr>
        <w:t>–</w:t>
      </w:r>
      <w:r>
        <w:rPr>
          <w:sz w:val="22"/>
        </w:rPr>
        <w:tab/>
        <w:t>ЖО – Кочани</w:t>
      </w:r>
    </w:p>
    <w:p w:rsidR="00000000" w:rsidRDefault="00000000">
      <w:pPr>
        <w:tabs>
          <w:tab w:val="left" w:pos="340"/>
        </w:tabs>
        <w:spacing w:before="240" w:line="280" w:lineRule="exact"/>
        <w:jc w:val="both"/>
        <w:rPr>
          <w:sz w:val="22"/>
        </w:rPr>
      </w:pPr>
      <w:r>
        <w:rPr>
          <w:sz w:val="22"/>
        </w:rPr>
        <w:t>–</w:t>
      </w:r>
      <w:r>
        <w:rPr>
          <w:sz w:val="22"/>
        </w:rPr>
        <w:tab/>
        <w:t>Организация одиноких матерей "Надежда" – Кочани</w:t>
      </w:r>
    </w:p>
    <w:p w:rsidR="00000000" w:rsidRDefault="00000000">
      <w:pPr>
        <w:tabs>
          <w:tab w:val="left" w:pos="340"/>
        </w:tabs>
        <w:spacing w:before="240" w:line="280" w:lineRule="exact"/>
        <w:jc w:val="both"/>
        <w:rPr>
          <w:sz w:val="22"/>
        </w:rPr>
      </w:pPr>
      <w:r>
        <w:rPr>
          <w:sz w:val="22"/>
        </w:rPr>
        <w:t>–</w:t>
      </w:r>
      <w:r>
        <w:rPr>
          <w:sz w:val="22"/>
        </w:rPr>
        <w:tab/>
        <w:t>Организация "Romany Asvin-Gypsy Tear" – Кратово</w:t>
      </w:r>
    </w:p>
    <w:p w:rsidR="00000000" w:rsidRDefault="00000000">
      <w:pPr>
        <w:tabs>
          <w:tab w:val="left" w:pos="340"/>
        </w:tabs>
        <w:spacing w:before="240" w:line="280" w:lineRule="exact"/>
        <w:jc w:val="both"/>
        <w:rPr>
          <w:sz w:val="22"/>
        </w:rPr>
      </w:pPr>
      <w:r>
        <w:rPr>
          <w:sz w:val="22"/>
        </w:rPr>
        <w:t>–</w:t>
      </w:r>
      <w:r>
        <w:rPr>
          <w:sz w:val="22"/>
        </w:rPr>
        <w:tab/>
        <w:t>ЖО – Крива Паланка</w:t>
      </w:r>
    </w:p>
    <w:p w:rsidR="00000000" w:rsidRDefault="00000000">
      <w:pPr>
        <w:tabs>
          <w:tab w:val="left" w:pos="340"/>
        </w:tabs>
        <w:spacing w:before="240" w:line="280" w:lineRule="exact"/>
        <w:jc w:val="both"/>
        <w:rPr>
          <w:sz w:val="22"/>
        </w:rPr>
      </w:pPr>
      <w:r>
        <w:rPr>
          <w:sz w:val="22"/>
        </w:rPr>
        <w:t>–</w:t>
      </w:r>
      <w:r>
        <w:rPr>
          <w:sz w:val="22"/>
        </w:rPr>
        <w:tab/>
        <w:t>ЖО "Горизонт" – Кривогаштани</w:t>
      </w:r>
    </w:p>
    <w:p w:rsidR="00000000" w:rsidRDefault="00000000">
      <w:pPr>
        <w:tabs>
          <w:tab w:val="left" w:pos="340"/>
        </w:tabs>
        <w:spacing w:before="240" w:line="280" w:lineRule="exact"/>
        <w:jc w:val="both"/>
        <w:rPr>
          <w:sz w:val="22"/>
        </w:rPr>
      </w:pPr>
      <w:r>
        <w:rPr>
          <w:sz w:val="22"/>
        </w:rPr>
        <w:t>–</w:t>
      </w:r>
      <w:r>
        <w:rPr>
          <w:sz w:val="22"/>
        </w:rPr>
        <w:tab/>
        <w:t>ЖО "Цветок" – Крушево</w:t>
      </w:r>
    </w:p>
    <w:p w:rsidR="00000000" w:rsidRDefault="00000000">
      <w:pPr>
        <w:tabs>
          <w:tab w:val="left" w:pos="340"/>
        </w:tabs>
        <w:spacing w:before="240" w:line="280" w:lineRule="exact"/>
        <w:jc w:val="both"/>
        <w:rPr>
          <w:sz w:val="22"/>
        </w:rPr>
      </w:pPr>
      <w:r>
        <w:rPr>
          <w:sz w:val="22"/>
        </w:rPr>
        <w:t>–</w:t>
      </w:r>
      <w:r>
        <w:rPr>
          <w:sz w:val="22"/>
        </w:rPr>
        <w:tab/>
        <w:t>Гуманитарная организация "Мать" – Куманово</w:t>
      </w:r>
    </w:p>
    <w:p w:rsidR="00000000" w:rsidRDefault="00000000">
      <w:pPr>
        <w:tabs>
          <w:tab w:val="left" w:pos="340"/>
        </w:tabs>
        <w:spacing w:before="240" w:line="280" w:lineRule="exact"/>
        <w:jc w:val="both"/>
        <w:rPr>
          <w:sz w:val="22"/>
        </w:rPr>
      </w:pPr>
      <w:r>
        <w:rPr>
          <w:sz w:val="22"/>
        </w:rPr>
        <w:t>–</w:t>
      </w:r>
      <w:r>
        <w:rPr>
          <w:sz w:val="22"/>
        </w:rPr>
        <w:tab/>
        <w:t>ЖО "Сирма" – Куманово</w:t>
      </w:r>
    </w:p>
    <w:p w:rsidR="00000000" w:rsidRDefault="00000000">
      <w:pPr>
        <w:tabs>
          <w:tab w:val="left" w:pos="340"/>
        </w:tabs>
        <w:spacing w:before="240" w:line="280" w:lineRule="exact"/>
        <w:jc w:val="both"/>
        <w:rPr>
          <w:sz w:val="22"/>
        </w:rPr>
      </w:pPr>
      <w:r>
        <w:rPr>
          <w:sz w:val="22"/>
        </w:rPr>
        <w:t>–</w:t>
      </w:r>
      <w:r>
        <w:rPr>
          <w:sz w:val="22"/>
        </w:rPr>
        <w:tab/>
        <w:t>Ассоциация цыганских женщин "Дая" – Куманово</w:t>
      </w:r>
    </w:p>
    <w:p w:rsidR="00000000" w:rsidRDefault="00000000">
      <w:pPr>
        <w:tabs>
          <w:tab w:val="left" w:pos="340"/>
        </w:tabs>
        <w:spacing w:before="240" w:line="280" w:lineRule="exact"/>
        <w:jc w:val="both"/>
        <w:rPr>
          <w:sz w:val="22"/>
        </w:rPr>
      </w:pPr>
      <w:r>
        <w:rPr>
          <w:sz w:val="22"/>
        </w:rPr>
        <w:t>–</w:t>
      </w:r>
      <w:r>
        <w:rPr>
          <w:sz w:val="22"/>
        </w:rPr>
        <w:tab/>
        <w:t>Независимая женская организация "Йехона" – Куманово</w:t>
      </w:r>
    </w:p>
    <w:p w:rsidR="00000000" w:rsidRDefault="00000000">
      <w:pPr>
        <w:tabs>
          <w:tab w:val="left" w:pos="340"/>
        </w:tabs>
        <w:spacing w:before="240" w:line="280" w:lineRule="exact"/>
        <w:jc w:val="both"/>
        <w:rPr>
          <w:sz w:val="22"/>
        </w:rPr>
      </w:pPr>
      <w:r>
        <w:rPr>
          <w:sz w:val="22"/>
        </w:rPr>
        <w:t>–</w:t>
      </w:r>
      <w:r>
        <w:rPr>
          <w:sz w:val="22"/>
        </w:rPr>
        <w:tab/>
        <w:t>SOS телефон – Куманово</w:t>
      </w:r>
    </w:p>
    <w:p w:rsidR="00000000" w:rsidRDefault="00000000">
      <w:pPr>
        <w:tabs>
          <w:tab w:val="left" w:pos="340"/>
        </w:tabs>
        <w:spacing w:before="240" w:line="280" w:lineRule="exact"/>
        <w:jc w:val="both"/>
        <w:rPr>
          <w:sz w:val="22"/>
        </w:rPr>
      </w:pPr>
      <w:r>
        <w:rPr>
          <w:sz w:val="22"/>
        </w:rPr>
        <w:t>–</w:t>
      </w:r>
      <w:r>
        <w:rPr>
          <w:sz w:val="22"/>
        </w:rPr>
        <w:tab/>
        <w:t>Организация "Доверба" – Куманово</w:t>
      </w:r>
    </w:p>
    <w:p w:rsidR="00000000" w:rsidRDefault="00000000">
      <w:pPr>
        <w:tabs>
          <w:tab w:val="left" w:pos="340"/>
        </w:tabs>
        <w:spacing w:before="240" w:line="280" w:lineRule="exact"/>
        <w:jc w:val="both"/>
        <w:rPr>
          <w:sz w:val="22"/>
        </w:rPr>
      </w:pPr>
      <w:r>
        <w:rPr>
          <w:sz w:val="22"/>
        </w:rPr>
        <w:t>–</w:t>
      </w:r>
      <w:r>
        <w:rPr>
          <w:sz w:val="22"/>
        </w:rPr>
        <w:tab/>
        <w:t>Организация за реабилитацию инвалидов и маргинальных лиц "Гуманост" – Куманово</w:t>
      </w:r>
    </w:p>
    <w:p w:rsidR="00000000" w:rsidRDefault="00000000">
      <w:pPr>
        <w:tabs>
          <w:tab w:val="left" w:pos="340"/>
        </w:tabs>
        <w:spacing w:before="240" w:line="280" w:lineRule="exact"/>
        <w:jc w:val="both"/>
        <w:rPr>
          <w:sz w:val="22"/>
        </w:rPr>
      </w:pPr>
      <w:r>
        <w:rPr>
          <w:sz w:val="22"/>
        </w:rPr>
        <w:t>–</w:t>
      </w:r>
      <w:r>
        <w:rPr>
          <w:sz w:val="22"/>
        </w:rPr>
        <w:tab/>
        <w:t>ЖО – Македонски Брод</w:t>
      </w:r>
    </w:p>
    <w:p w:rsidR="00000000" w:rsidRDefault="00000000">
      <w:pPr>
        <w:tabs>
          <w:tab w:val="left" w:pos="340"/>
        </w:tabs>
        <w:spacing w:before="240" w:line="280" w:lineRule="exact"/>
        <w:jc w:val="both"/>
        <w:rPr>
          <w:sz w:val="22"/>
        </w:rPr>
      </w:pPr>
      <w:r>
        <w:rPr>
          <w:sz w:val="22"/>
        </w:rPr>
        <w:t>–</w:t>
      </w:r>
      <w:r>
        <w:rPr>
          <w:sz w:val="22"/>
        </w:rPr>
        <w:tab/>
        <w:t>ЖО – Миравчи</w:t>
      </w:r>
    </w:p>
    <w:p w:rsidR="00000000" w:rsidRDefault="00000000">
      <w:pPr>
        <w:tabs>
          <w:tab w:val="left" w:pos="340"/>
        </w:tabs>
        <w:spacing w:before="240" w:line="280" w:lineRule="exact"/>
        <w:jc w:val="both"/>
        <w:rPr>
          <w:sz w:val="22"/>
        </w:rPr>
      </w:pPr>
      <w:r>
        <w:rPr>
          <w:sz w:val="22"/>
        </w:rPr>
        <w:t>–</w:t>
      </w:r>
      <w:r>
        <w:rPr>
          <w:sz w:val="22"/>
        </w:rPr>
        <w:tab/>
        <w:t>ЖО – Неготино</w:t>
      </w:r>
    </w:p>
    <w:p w:rsidR="00000000" w:rsidRDefault="00000000">
      <w:pPr>
        <w:tabs>
          <w:tab w:val="left" w:pos="340"/>
        </w:tabs>
        <w:spacing w:before="240" w:line="280" w:lineRule="exact"/>
        <w:jc w:val="both"/>
        <w:rPr>
          <w:sz w:val="22"/>
        </w:rPr>
      </w:pPr>
      <w:r>
        <w:rPr>
          <w:sz w:val="22"/>
        </w:rPr>
        <w:t>–</w:t>
      </w:r>
      <w:r>
        <w:rPr>
          <w:sz w:val="22"/>
        </w:rPr>
        <w:tab/>
        <w:t>ЖО "Визия" – Непроштено</w:t>
      </w:r>
    </w:p>
    <w:p w:rsidR="00000000" w:rsidRDefault="00000000">
      <w:pPr>
        <w:tabs>
          <w:tab w:val="left" w:pos="340"/>
        </w:tabs>
        <w:spacing w:before="240" w:line="280" w:lineRule="exact"/>
        <w:jc w:val="both"/>
        <w:rPr>
          <w:sz w:val="22"/>
        </w:rPr>
      </w:pPr>
      <w:r>
        <w:rPr>
          <w:sz w:val="22"/>
        </w:rPr>
        <w:t>–</w:t>
      </w:r>
      <w:r>
        <w:rPr>
          <w:sz w:val="22"/>
        </w:rPr>
        <w:tab/>
        <w:t>ЖО – Ново Село</w:t>
      </w:r>
    </w:p>
    <w:p w:rsidR="00000000" w:rsidRDefault="00000000">
      <w:pPr>
        <w:tabs>
          <w:tab w:val="left" w:pos="340"/>
        </w:tabs>
        <w:spacing w:before="240" w:line="280" w:lineRule="exact"/>
        <w:jc w:val="both"/>
        <w:rPr>
          <w:sz w:val="22"/>
        </w:rPr>
      </w:pPr>
      <w:r>
        <w:rPr>
          <w:sz w:val="22"/>
        </w:rPr>
        <w:t>–</w:t>
      </w:r>
      <w:r>
        <w:rPr>
          <w:sz w:val="22"/>
        </w:rPr>
        <w:tab/>
        <w:t>ЖО "Бизера" – Охрид</w:t>
      </w:r>
    </w:p>
    <w:p w:rsidR="00000000" w:rsidRDefault="00000000">
      <w:pPr>
        <w:tabs>
          <w:tab w:val="left" w:pos="340"/>
        </w:tabs>
        <w:spacing w:before="240" w:line="280" w:lineRule="exact"/>
        <w:jc w:val="both"/>
        <w:rPr>
          <w:sz w:val="22"/>
        </w:rPr>
      </w:pPr>
      <w:r>
        <w:rPr>
          <w:sz w:val="22"/>
        </w:rPr>
        <w:t>–</w:t>
      </w:r>
      <w:r>
        <w:rPr>
          <w:sz w:val="22"/>
        </w:rPr>
        <w:tab/>
        <w:t>ЖО – Пехчево</w:t>
      </w:r>
    </w:p>
    <w:p w:rsidR="00000000" w:rsidRDefault="00000000">
      <w:pPr>
        <w:tabs>
          <w:tab w:val="left" w:pos="340"/>
        </w:tabs>
        <w:spacing w:before="240" w:line="280" w:lineRule="exact"/>
        <w:jc w:val="both"/>
        <w:rPr>
          <w:sz w:val="22"/>
        </w:rPr>
      </w:pPr>
      <w:r>
        <w:rPr>
          <w:sz w:val="22"/>
        </w:rPr>
        <w:t>–</w:t>
      </w:r>
      <w:r>
        <w:rPr>
          <w:sz w:val="22"/>
        </w:rPr>
        <w:tab/>
        <w:t>Ассоциация одиноких матерей "Изгрев" – Пехчево</w:t>
      </w:r>
    </w:p>
    <w:p w:rsidR="00000000" w:rsidRDefault="00000000">
      <w:pPr>
        <w:tabs>
          <w:tab w:val="left" w:pos="340"/>
        </w:tabs>
        <w:spacing w:before="240" w:line="280" w:lineRule="exact"/>
        <w:jc w:val="both"/>
        <w:rPr>
          <w:sz w:val="22"/>
        </w:rPr>
      </w:pPr>
      <w:r>
        <w:rPr>
          <w:sz w:val="22"/>
        </w:rPr>
        <w:t>–</w:t>
      </w:r>
      <w:r>
        <w:rPr>
          <w:sz w:val="22"/>
        </w:rPr>
        <w:tab/>
        <w:t>ЖО "Роза" – Прилеп</w:t>
      </w:r>
    </w:p>
    <w:p w:rsidR="00000000" w:rsidRDefault="00000000">
      <w:pPr>
        <w:tabs>
          <w:tab w:val="left" w:pos="340"/>
        </w:tabs>
        <w:spacing w:before="240" w:line="280" w:lineRule="exact"/>
        <w:jc w:val="both"/>
        <w:rPr>
          <w:sz w:val="22"/>
        </w:rPr>
      </w:pPr>
      <w:r>
        <w:rPr>
          <w:sz w:val="22"/>
        </w:rPr>
        <w:t>–</w:t>
      </w:r>
      <w:r>
        <w:rPr>
          <w:sz w:val="22"/>
        </w:rPr>
        <w:tab/>
        <w:t>ЖО "Китка" – Прилеп</w:t>
      </w:r>
    </w:p>
    <w:p w:rsidR="00000000" w:rsidRDefault="00000000">
      <w:pPr>
        <w:tabs>
          <w:tab w:val="left" w:pos="340"/>
        </w:tabs>
        <w:spacing w:before="240" w:line="280" w:lineRule="exact"/>
        <w:jc w:val="both"/>
        <w:rPr>
          <w:sz w:val="22"/>
        </w:rPr>
      </w:pPr>
      <w:r>
        <w:rPr>
          <w:sz w:val="22"/>
        </w:rPr>
        <w:t>–</w:t>
      </w:r>
      <w:r>
        <w:rPr>
          <w:sz w:val="22"/>
        </w:rPr>
        <w:tab/>
        <w:t>ЖО "Орхидея" – Прилеп</w:t>
      </w:r>
    </w:p>
    <w:p w:rsidR="00000000" w:rsidRDefault="00000000">
      <w:pPr>
        <w:tabs>
          <w:tab w:val="left" w:pos="340"/>
        </w:tabs>
        <w:spacing w:before="240" w:line="280" w:lineRule="exact"/>
        <w:jc w:val="both"/>
        <w:rPr>
          <w:sz w:val="22"/>
        </w:rPr>
      </w:pPr>
      <w:r>
        <w:rPr>
          <w:sz w:val="22"/>
        </w:rPr>
        <w:t>–</w:t>
      </w:r>
      <w:r>
        <w:rPr>
          <w:sz w:val="22"/>
        </w:rPr>
        <w:tab/>
        <w:t>Организация молодых женщин "Демос" – Прилеп</w:t>
      </w:r>
    </w:p>
    <w:p w:rsidR="00000000" w:rsidRDefault="00000000">
      <w:pPr>
        <w:tabs>
          <w:tab w:val="left" w:pos="340"/>
        </w:tabs>
        <w:spacing w:before="240" w:line="280" w:lineRule="exact"/>
        <w:jc w:val="both"/>
        <w:rPr>
          <w:sz w:val="22"/>
        </w:rPr>
      </w:pPr>
      <w:r>
        <w:rPr>
          <w:sz w:val="22"/>
        </w:rPr>
        <w:t>–</w:t>
      </w:r>
      <w:r>
        <w:rPr>
          <w:sz w:val="22"/>
        </w:rPr>
        <w:tab/>
        <w:t>ЖО – Пробиштип</w:t>
      </w:r>
    </w:p>
    <w:p w:rsidR="00000000" w:rsidRDefault="00000000">
      <w:pPr>
        <w:tabs>
          <w:tab w:val="left" w:pos="340"/>
        </w:tabs>
        <w:spacing w:before="240" w:line="280" w:lineRule="exact"/>
        <w:jc w:val="both"/>
        <w:rPr>
          <w:sz w:val="22"/>
        </w:rPr>
      </w:pPr>
      <w:r>
        <w:rPr>
          <w:sz w:val="22"/>
        </w:rPr>
        <w:t>–</w:t>
      </w:r>
      <w:r>
        <w:rPr>
          <w:sz w:val="22"/>
        </w:rPr>
        <w:tab/>
        <w:t>ЖО "Деница" – Радовиш</w:t>
      </w:r>
    </w:p>
    <w:p w:rsidR="00000000" w:rsidRDefault="00000000">
      <w:pPr>
        <w:tabs>
          <w:tab w:val="left" w:pos="340"/>
        </w:tabs>
        <w:spacing w:before="240" w:line="280" w:lineRule="exact"/>
        <w:jc w:val="both"/>
        <w:rPr>
          <w:sz w:val="22"/>
        </w:rPr>
      </w:pPr>
      <w:r>
        <w:rPr>
          <w:sz w:val="22"/>
        </w:rPr>
        <w:t>–</w:t>
      </w:r>
      <w:r>
        <w:rPr>
          <w:sz w:val="22"/>
        </w:rPr>
        <w:tab/>
        <w:t>ЖО "Роза" – Ранковчи</w:t>
      </w:r>
    </w:p>
    <w:p w:rsidR="00000000" w:rsidRDefault="00000000">
      <w:pPr>
        <w:tabs>
          <w:tab w:val="left" w:pos="340"/>
        </w:tabs>
        <w:spacing w:before="240" w:line="280" w:lineRule="exact"/>
        <w:jc w:val="both"/>
        <w:rPr>
          <w:sz w:val="22"/>
        </w:rPr>
      </w:pPr>
      <w:r>
        <w:rPr>
          <w:sz w:val="22"/>
        </w:rPr>
        <w:t>–</w:t>
      </w:r>
      <w:r>
        <w:rPr>
          <w:sz w:val="22"/>
        </w:rPr>
        <w:tab/>
        <w:t>ЖО "Тереза" – Резен</w:t>
      </w:r>
    </w:p>
    <w:p w:rsidR="00000000" w:rsidRDefault="00000000">
      <w:pPr>
        <w:tabs>
          <w:tab w:val="left" w:pos="340"/>
        </w:tabs>
        <w:spacing w:before="240" w:line="280" w:lineRule="exact"/>
        <w:jc w:val="both"/>
        <w:rPr>
          <w:sz w:val="22"/>
        </w:rPr>
      </w:pPr>
      <w:r>
        <w:rPr>
          <w:sz w:val="22"/>
        </w:rPr>
        <w:t>–</w:t>
      </w:r>
      <w:r>
        <w:rPr>
          <w:sz w:val="22"/>
        </w:rPr>
        <w:tab/>
        <w:t>ЖО – Розоман</w:t>
      </w:r>
    </w:p>
    <w:p w:rsidR="00000000" w:rsidRDefault="00000000">
      <w:pPr>
        <w:tabs>
          <w:tab w:val="left" w:pos="340"/>
        </w:tabs>
        <w:spacing w:before="240" w:line="280" w:lineRule="exact"/>
        <w:jc w:val="both"/>
        <w:rPr>
          <w:sz w:val="22"/>
        </w:rPr>
      </w:pPr>
      <w:r>
        <w:rPr>
          <w:sz w:val="22"/>
        </w:rPr>
        <w:t>–</w:t>
      </w:r>
      <w:r>
        <w:rPr>
          <w:sz w:val="22"/>
        </w:rPr>
        <w:tab/>
        <w:t>Организация одиноких матерей – Свети Николе</w:t>
      </w:r>
    </w:p>
    <w:p w:rsidR="00000000" w:rsidRDefault="00000000">
      <w:pPr>
        <w:tabs>
          <w:tab w:val="left" w:pos="340"/>
        </w:tabs>
        <w:spacing w:before="240" w:line="280" w:lineRule="exact"/>
        <w:jc w:val="both"/>
        <w:rPr>
          <w:sz w:val="22"/>
        </w:rPr>
      </w:pPr>
      <w:r>
        <w:rPr>
          <w:sz w:val="22"/>
        </w:rPr>
        <w:t>–</w:t>
      </w:r>
      <w:r>
        <w:rPr>
          <w:sz w:val="22"/>
        </w:rPr>
        <w:tab/>
        <w:t>ЖО "Овчеполка" – Свети Николе</w:t>
      </w:r>
    </w:p>
    <w:p w:rsidR="00000000" w:rsidRDefault="00000000">
      <w:pPr>
        <w:tabs>
          <w:tab w:val="left" w:pos="340"/>
        </w:tabs>
        <w:spacing w:before="240" w:line="280" w:lineRule="exact"/>
        <w:jc w:val="both"/>
        <w:rPr>
          <w:sz w:val="22"/>
        </w:rPr>
      </w:pPr>
      <w:r>
        <w:rPr>
          <w:sz w:val="22"/>
        </w:rPr>
        <w:t>–</w:t>
      </w:r>
      <w:r>
        <w:rPr>
          <w:sz w:val="22"/>
        </w:rPr>
        <w:tab/>
        <w:t>ЖО – Скопье</w:t>
      </w:r>
    </w:p>
    <w:p w:rsidR="00000000" w:rsidRDefault="00000000">
      <w:pPr>
        <w:tabs>
          <w:tab w:val="left" w:pos="340"/>
        </w:tabs>
        <w:spacing w:before="240" w:line="280" w:lineRule="exact"/>
        <w:jc w:val="both"/>
        <w:rPr>
          <w:sz w:val="22"/>
        </w:rPr>
      </w:pPr>
      <w:r>
        <w:rPr>
          <w:sz w:val="22"/>
        </w:rPr>
        <w:t>–</w:t>
      </w:r>
      <w:r>
        <w:rPr>
          <w:sz w:val="22"/>
        </w:rPr>
        <w:tab/>
        <w:t>Ассоциация сербских женщин Македонии</w:t>
      </w:r>
    </w:p>
    <w:p w:rsidR="00000000" w:rsidRDefault="00000000">
      <w:pPr>
        <w:tabs>
          <w:tab w:val="left" w:pos="340"/>
        </w:tabs>
        <w:spacing w:before="240" w:line="280" w:lineRule="exact"/>
        <w:jc w:val="both"/>
        <w:rPr>
          <w:sz w:val="22"/>
        </w:rPr>
      </w:pPr>
      <w:r>
        <w:rPr>
          <w:sz w:val="22"/>
        </w:rPr>
        <w:t>–</w:t>
      </w:r>
      <w:r>
        <w:rPr>
          <w:sz w:val="22"/>
        </w:rPr>
        <w:tab/>
        <w:t>Ассоциация цыганских женщин "Эсма" – Скопье</w:t>
      </w:r>
    </w:p>
    <w:p w:rsidR="00000000" w:rsidRDefault="00000000">
      <w:pPr>
        <w:tabs>
          <w:tab w:val="left" w:pos="340"/>
        </w:tabs>
        <w:spacing w:before="240" w:line="280" w:lineRule="exact"/>
        <w:jc w:val="both"/>
        <w:rPr>
          <w:sz w:val="22"/>
        </w:rPr>
      </w:pPr>
      <w:r>
        <w:rPr>
          <w:sz w:val="22"/>
        </w:rPr>
        <w:t>–</w:t>
      </w:r>
      <w:r>
        <w:rPr>
          <w:sz w:val="22"/>
        </w:rPr>
        <w:tab/>
        <w:t>Ассоциация женщин-сторонниц – Скопье</w:t>
      </w:r>
    </w:p>
    <w:p w:rsidR="00000000" w:rsidRDefault="00000000">
      <w:pPr>
        <w:tabs>
          <w:tab w:val="left" w:pos="340"/>
        </w:tabs>
        <w:spacing w:before="240" w:line="280" w:lineRule="exact"/>
        <w:jc w:val="both"/>
        <w:rPr>
          <w:sz w:val="22"/>
        </w:rPr>
      </w:pPr>
      <w:r>
        <w:rPr>
          <w:sz w:val="22"/>
        </w:rPr>
        <w:t>–</w:t>
      </w:r>
      <w:r>
        <w:rPr>
          <w:sz w:val="22"/>
        </w:rPr>
        <w:tab/>
        <w:t>Организация валашских женщин – Скопье</w:t>
      </w:r>
    </w:p>
    <w:p w:rsidR="00000000" w:rsidRDefault="00000000">
      <w:pPr>
        <w:tabs>
          <w:tab w:val="left" w:pos="340"/>
        </w:tabs>
        <w:spacing w:before="240" w:line="280" w:lineRule="exact"/>
        <w:jc w:val="both"/>
        <w:rPr>
          <w:sz w:val="22"/>
        </w:rPr>
      </w:pPr>
      <w:r>
        <w:rPr>
          <w:sz w:val="22"/>
        </w:rPr>
        <w:t>–</w:t>
      </w:r>
      <w:r>
        <w:rPr>
          <w:sz w:val="22"/>
        </w:rPr>
        <w:tab/>
        <w:t>Ассоциация русских женщин в Македонии – Скопье</w:t>
      </w:r>
    </w:p>
    <w:p w:rsidR="00000000" w:rsidRDefault="00000000">
      <w:pPr>
        <w:tabs>
          <w:tab w:val="left" w:pos="340"/>
        </w:tabs>
        <w:spacing w:before="240" w:line="280" w:lineRule="exact"/>
        <w:jc w:val="both"/>
        <w:rPr>
          <w:sz w:val="22"/>
        </w:rPr>
      </w:pPr>
      <w:r>
        <w:rPr>
          <w:sz w:val="22"/>
        </w:rPr>
        <w:t>–</w:t>
      </w:r>
      <w:r>
        <w:rPr>
          <w:sz w:val="22"/>
        </w:rPr>
        <w:tab/>
        <w:t>Центр защиты семьи, материнства и детства – Скопье</w:t>
      </w:r>
    </w:p>
    <w:p w:rsidR="00000000" w:rsidRDefault="00000000">
      <w:pPr>
        <w:tabs>
          <w:tab w:val="left" w:pos="340"/>
        </w:tabs>
        <w:spacing w:before="240" w:line="280" w:lineRule="exact"/>
        <w:jc w:val="both"/>
        <w:rPr>
          <w:sz w:val="22"/>
        </w:rPr>
      </w:pPr>
      <w:r>
        <w:rPr>
          <w:sz w:val="22"/>
        </w:rPr>
        <w:t>–</w:t>
      </w:r>
      <w:r>
        <w:rPr>
          <w:sz w:val="22"/>
        </w:rPr>
        <w:tab/>
        <w:t>Ассоциация женщин пожилого возраста "Ветеранки" – Скопье</w:t>
      </w:r>
    </w:p>
    <w:p w:rsidR="00000000" w:rsidRDefault="00000000">
      <w:pPr>
        <w:tabs>
          <w:tab w:val="left" w:pos="340"/>
        </w:tabs>
        <w:spacing w:before="240" w:line="280" w:lineRule="exact"/>
        <w:jc w:val="both"/>
        <w:rPr>
          <w:sz w:val="22"/>
        </w:rPr>
      </w:pPr>
      <w:r>
        <w:rPr>
          <w:sz w:val="22"/>
        </w:rPr>
        <w:t>–</w:t>
      </w:r>
      <w:r>
        <w:rPr>
          <w:sz w:val="22"/>
        </w:rPr>
        <w:tab/>
        <w:t>ЖО – Струга</w:t>
      </w:r>
    </w:p>
    <w:p w:rsidR="00000000" w:rsidRDefault="00000000">
      <w:pPr>
        <w:tabs>
          <w:tab w:val="left" w:pos="340"/>
        </w:tabs>
        <w:spacing w:before="240" w:line="280" w:lineRule="exact"/>
        <w:jc w:val="both"/>
        <w:rPr>
          <w:sz w:val="22"/>
        </w:rPr>
      </w:pPr>
      <w:r>
        <w:rPr>
          <w:sz w:val="22"/>
        </w:rPr>
        <w:t>–</w:t>
      </w:r>
      <w:r>
        <w:rPr>
          <w:sz w:val="22"/>
        </w:rPr>
        <w:tab/>
        <w:t>Женский центр "Струма" – Струмица</w:t>
      </w:r>
    </w:p>
    <w:p w:rsidR="00000000" w:rsidRDefault="00000000">
      <w:pPr>
        <w:tabs>
          <w:tab w:val="left" w:pos="340"/>
        </w:tabs>
        <w:spacing w:before="240" w:line="280" w:lineRule="exact"/>
        <w:jc w:val="both"/>
        <w:rPr>
          <w:sz w:val="22"/>
        </w:rPr>
      </w:pPr>
      <w:r>
        <w:rPr>
          <w:sz w:val="22"/>
        </w:rPr>
        <w:t>–</w:t>
      </w:r>
      <w:r>
        <w:rPr>
          <w:sz w:val="22"/>
        </w:rPr>
        <w:tab/>
        <w:t>ЖО "Менада" – Тетово</w:t>
      </w:r>
    </w:p>
    <w:p w:rsidR="00000000" w:rsidRDefault="00000000">
      <w:pPr>
        <w:tabs>
          <w:tab w:val="left" w:pos="340"/>
        </w:tabs>
        <w:spacing w:before="240" w:line="280" w:lineRule="exact"/>
        <w:jc w:val="both"/>
        <w:rPr>
          <w:sz w:val="22"/>
        </w:rPr>
      </w:pPr>
      <w:r>
        <w:rPr>
          <w:sz w:val="22"/>
        </w:rPr>
        <w:t>–</w:t>
      </w:r>
      <w:r>
        <w:rPr>
          <w:sz w:val="22"/>
        </w:rPr>
        <w:tab/>
        <w:t>Ассоциация одиноких матерей "Аврора" – Штип</w:t>
      </w:r>
    </w:p>
    <w:p w:rsidR="00000000" w:rsidRDefault="00000000">
      <w:pPr>
        <w:tabs>
          <w:tab w:val="left" w:pos="340"/>
        </w:tabs>
        <w:spacing w:before="240" w:line="280" w:lineRule="exact"/>
        <w:jc w:val="both"/>
        <w:rPr>
          <w:sz w:val="22"/>
        </w:rPr>
      </w:pPr>
      <w:r>
        <w:rPr>
          <w:sz w:val="22"/>
        </w:rPr>
        <w:t>–</w:t>
      </w:r>
      <w:r>
        <w:rPr>
          <w:sz w:val="22"/>
        </w:rPr>
        <w:tab/>
        <w:t>Ассоциация цыганских женщин "Черенье" – Штип</w:t>
      </w:r>
    </w:p>
    <w:p w:rsidR="00000000" w:rsidRDefault="00000000">
      <w:pPr>
        <w:tabs>
          <w:tab w:val="left" w:pos="340"/>
        </w:tabs>
        <w:spacing w:before="240" w:line="280" w:lineRule="exact"/>
        <w:jc w:val="both"/>
        <w:rPr>
          <w:sz w:val="22"/>
        </w:rPr>
      </w:pPr>
      <w:r>
        <w:rPr>
          <w:sz w:val="22"/>
        </w:rPr>
        <w:t>–</w:t>
      </w:r>
      <w:r>
        <w:rPr>
          <w:sz w:val="22"/>
        </w:rPr>
        <w:tab/>
        <w:t>Союз слепых – женская секция – Штип</w:t>
      </w:r>
    </w:p>
    <w:p w:rsidR="00000000" w:rsidRDefault="00000000">
      <w:pPr>
        <w:tabs>
          <w:tab w:val="left" w:pos="340"/>
        </w:tabs>
        <w:spacing w:before="240" w:line="280" w:lineRule="exact"/>
        <w:jc w:val="both"/>
        <w:rPr>
          <w:sz w:val="22"/>
        </w:rPr>
      </w:pPr>
      <w:r>
        <w:rPr>
          <w:sz w:val="22"/>
        </w:rPr>
        <w:t>–</w:t>
      </w:r>
      <w:r>
        <w:rPr>
          <w:sz w:val="22"/>
        </w:rPr>
        <w:tab/>
        <w:t>Женская ассоциация "Новая страница жизни" – Штип</w:t>
      </w:r>
    </w:p>
    <w:p w:rsidR="00000000" w:rsidRDefault="00000000">
      <w:pPr>
        <w:tabs>
          <w:tab w:val="left" w:pos="680"/>
          <w:tab w:val="left" w:pos="1021"/>
        </w:tabs>
        <w:spacing w:before="240" w:line="280" w:lineRule="exact"/>
        <w:jc w:val="both"/>
        <w:rPr>
          <w:b/>
          <w:sz w:val="22"/>
        </w:rPr>
      </w:pPr>
      <w:r>
        <w:rPr>
          <w:b/>
          <w:sz w:val="22"/>
        </w:rPr>
        <w:t>ПРОЧИЕ ЗАВЕРШЕННЫЕ, ТЕКУЩИЕ И ПЛАНИРУЕМЫЕ МЕРОПРИЯТИЯ</w:t>
      </w:r>
    </w:p>
    <w:p w:rsidR="00000000" w:rsidRDefault="00000000">
      <w:pPr>
        <w:tabs>
          <w:tab w:val="left" w:pos="680"/>
          <w:tab w:val="left" w:pos="1021"/>
        </w:tabs>
        <w:spacing w:before="240" w:line="280" w:lineRule="exact"/>
        <w:jc w:val="both"/>
        <w:rPr>
          <w:b/>
          <w:sz w:val="22"/>
        </w:rPr>
      </w:pPr>
      <w:r>
        <w:rPr>
          <w:b/>
          <w:sz w:val="22"/>
        </w:rPr>
        <w:t>1.  "Женский центр – Женские гендерные исследования"</w:t>
      </w:r>
    </w:p>
    <w:p w:rsidR="00000000" w:rsidRDefault="00000000">
      <w:pPr>
        <w:tabs>
          <w:tab w:val="left" w:pos="680"/>
          <w:tab w:val="left" w:pos="1021"/>
        </w:tabs>
        <w:spacing w:before="240" w:line="280" w:lineRule="exact"/>
        <w:jc w:val="both"/>
        <w:rPr>
          <w:b/>
          <w:sz w:val="22"/>
        </w:rPr>
      </w:pPr>
      <w:r>
        <w:rPr>
          <w:sz w:val="22"/>
        </w:rPr>
        <w:t xml:space="preserve">Имплементационный период: </w:t>
      </w:r>
      <w:r>
        <w:rPr>
          <w:b/>
          <w:sz w:val="22"/>
        </w:rPr>
        <w:t>январь – декабрь 2002 года</w:t>
      </w:r>
    </w:p>
    <w:p w:rsidR="00000000" w:rsidRDefault="00000000">
      <w:pPr>
        <w:tabs>
          <w:tab w:val="left" w:pos="680"/>
          <w:tab w:val="left" w:pos="1021"/>
        </w:tabs>
        <w:spacing w:before="240" w:line="280" w:lineRule="exact"/>
        <w:jc w:val="both"/>
        <w:rPr>
          <w:sz w:val="22"/>
        </w:rPr>
      </w:pPr>
      <w:r>
        <w:rPr>
          <w:sz w:val="22"/>
        </w:rPr>
        <w:t>Приобретение новых знаний и опыта, повышение самооценки у женщин, обучающихся в Центре, и подготовка, с тем чтобы они могли оказывать большее влияние на социальную среду, – таковы начальные цели СЖОРМ для программы "Женский центр – Женские гендерные исследования".</w:t>
      </w:r>
    </w:p>
    <w:p w:rsidR="00000000" w:rsidRDefault="00000000">
      <w:pPr>
        <w:tabs>
          <w:tab w:val="left" w:pos="680"/>
          <w:tab w:val="left" w:pos="1021"/>
        </w:tabs>
        <w:spacing w:before="240" w:line="280" w:lineRule="exact"/>
        <w:jc w:val="both"/>
        <w:rPr>
          <w:sz w:val="22"/>
        </w:rPr>
      </w:pPr>
      <w:r>
        <w:rPr>
          <w:sz w:val="22"/>
        </w:rPr>
        <w:t xml:space="preserve">Программа "Женские гендерные исследования" охватывает комплекс научных областей, которые рассматриваются с учетом женской проблематики. Основная идея состояла в том, чтобы "Женские гендерные исследования" стали программой альтернативных исследований по проблемам женщин и заменили бы собой дискуссионный центр и центр по поддержке исследователей, занимающихся женской проблематикой. </w:t>
      </w:r>
    </w:p>
    <w:p w:rsidR="00000000" w:rsidRDefault="00000000">
      <w:pPr>
        <w:tabs>
          <w:tab w:val="left" w:pos="680"/>
          <w:tab w:val="left" w:pos="1021"/>
        </w:tabs>
        <w:spacing w:before="240" w:line="280" w:lineRule="exact"/>
        <w:jc w:val="both"/>
        <w:rPr>
          <w:sz w:val="22"/>
        </w:rPr>
      </w:pPr>
      <w:r>
        <w:rPr>
          <w:sz w:val="22"/>
        </w:rPr>
        <w:t>Целевыми группами стали женщины, а также мужчины, имеющие отношение к данной проблематике, – представители всех социальных слоев, независимо от возраста, национальности, религиозной, культурной и гендерной принадлежности.</w:t>
      </w:r>
    </w:p>
    <w:p w:rsidR="00000000" w:rsidRDefault="00000000">
      <w:pPr>
        <w:tabs>
          <w:tab w:val="left" w:pos="680"/>
          <w:tab w:val="left" w:pos="1021"/>
        </w:tabs>
        <w:spacing w:before="240" w:line="280" w:lineRule="exact"/>
        <w:jc w:val="both"/>
        <w:rPr>
          <w:sz w:val="22"/>
        </w:rPr>
      </w:pPr>
      <w:r>
        <w:rPr>
          <w:sz w:val="22"/>
        </w:rPr>
        <w:t>Программа "Женские гендерные исследования" осуществляется женщинами-активистками и научными работниками из Университета Св. Кирилла и Мефодия в Скопье. Проект также получил поддержку средств массовой информации. Помимо регулярных лекций были организованы дискуссионный клуб и создана библиотека по проблемам женщин, проводились исследования и выпускались публикации (на материале практического семинара по риторике была опубликована брошюра), были налажены зарубежные контакты и сотрудничество и разработан образовательный курс "Женские гендерные исследования". В 2000/01 учебном году состоялся первый выпуск учащихся: из 65 зачисленных студентов 34 окончили полный курс обучения.</w:t>
      </w:r>
    </w:p>
    <w:p w:rsidR="00000000" w:rsidRDefault="00000000">
      <w:pPr>
        <w:tabs>
          <w:tab w:val="left" w:pos="680"/>
          <w:tab w:val="left" w:pos="1021"/>
        </w:tabs>
        <w:spacing w:before="240" w:line="280" w:lineRule="exact"/>
        <w:jc w:val="both"/>
        <w:rPr>
          <w:sz w:val="22"/>
        </w:rPr>
      </w:pPr>
      <w:r>
        <w:rPr>
          <w:sz w:val="22"/>
        </w:rPr>
        <w:t>В результате осуществления проекта были сформированы предпосылки для альтернативных подхода и исследований для программы "Женские гендерные исследования"; были использованы новые возможности для проведения исследований; был разработан соответствующий курс обучения; учреждена постоянная программа "Женские гендерные исследования" и налажена издательская деятельность.</w:t>
      </w:r>
    </w:p>
    <w:p w:rsidR="00000000" w:rsidRDefault="00000000">
      <w:pPr>
        <w:tabs>
          <w:tab w:val="left" w:pos="680"/>
          <w:tab w:val="left" w:pos="1021"/>
        </w:tabs>
        <w:spacing w:before="240" w:line="280" w:lineRule="exact"/>
        <w:jc w:val="both"/>
        <w:rPr>
          <w:b/>
          <w:sz w:val="22"/>
        </w:rPr>
      </w:pPr>
      <w:r>
        <w:rPr>
          <w:b/>
          <w:sz w:val="22"/>
        </w:rPr>
        <w:t>2.  Программа мобильного обучения 2002 года</w:t>
      </w:r>
    </w:p>
    <w:p w:rsidR="00000000" w:rsidRDefault="00000000">
      <w:pPr>
        <w:pStyle w:val="Heading1"/>
        <w:tabs>
          <w:tab w:val="left" w:pos="340"/>
        </w:tabs>
        <w:spacing w:before="240" w:line="280" w:lineRule="exact"/>
        <w:rPr>
          <w:sz w:val="22"/>
          <w:lang w:val="ru-RU"/>
        </w:rPr>
      </w:pPr>
      <w:r>
        <w:rPr>
          <w:sz w:val="22"/>
          <w:lang w:val="ru-RU"/>
        </w:rPr>
        <w:t>–</w:t>
      </w:r>
      <w:r>
        <w:rPr>
          <w:sz w:val="22"/>
          <w:lang w:val="ru-RU"/>
        </w:rPr>
        <w:tab/>
        <w:t>Профилактическая программа в области психического здоровья</w:t>
      </w:r>
    </w:p>
    <w:p w:rsidR="00000000" w:rsidRDefault="00000000">
      <w:pPr>
        <w:tabs>
          <w:tab w:val="left" w:pos="340"/>
        </w:tabs>
        <w:spacing w:before="240" w:line="280" w:lineRule="exact"/>
        <w:jc w:val="both"/>
        <w:rPr>
          <w:sz w:val="22"/>
        </w:rPr>
      </w:pPr>
      <w:r>
        <w:rPr>
          <w:sz w:val="22"/>
        </w:rPr>
        <w:t>–</w:t>
      </w:r>
      <w:r>
        <w:rPr>
          <w:sz w:val="22"/>
        </w:rPr>
        <w:tab/>
        <w:t>Техника борьбы со стрессом</w:t>
      </w:r>
    </w:p>
    <w:p w:rsidR="00000000" w:rsidRDefault="00000000">
      <w:pPr>
        <w:tabs>
          <w:tab w:val="left" w:pos="340"/>
        </w:tabs>
        <w:spacing w:before="240" w:line="280" w:lineRule="exact"/>
        <w:jc w:val="both"/>
        <w:rPr>
          <w:sz w:val="22"/>
        </w:rPr>
      </w:pPr>
      <w:r>
        <w:rPr>
          <w:sz w:val="22"/>
        </w:rPr>
        <w:t>–</w:t>
      </w:r>
      <w:r>
        <w:rPr>
          <w:sz w:val="22"/>
        </w:rPr>
        <w:tab/>
        <w:t xml:space="preserve">Стратегии борьбы со стрессом и уменьшения последствий стресса </w:t>
      </w:r>
    </w:p>
    <w:p w:rsidR="00000000" w:rsidRDefault="00000000">
      <w:pPr>
        <w:tabs>
          <w:tab w:val="left" w:pos="340"/>
        </w:tabs>
        <w:spacing w:before="240" w:line="280" w:lineRule="exact"/>
        <w:jc w:val="both"/>
        <w:rPr>
          <w:sz w:val="22"/>
        </w:rPr>
      </w:pPr>
      <w:r>
        <w:rPr>
          <w:sz w:val="22"/>
        </w:rPr>
        <w:t>–</w:t>
      </w:r>
      <w:r>
        <w:rPr>
          <w:sz w:val="22"/>
        </w:rPr>
        <w:tab/>
        <w:t>Навыки общения – Верица Трайкова-Стаменкова</w:t>
      </w:r>
    </w:p>
    <w:p w:rsidR="00000000" w:rsidRDefault="00000000">
      <w:pPr>
        <w:tabs>
          <w:tab w:val="left" w:pos="340"/>
        </w:tabs>
        <w:spacing w:before="240" w:line="280" w:lineRule="exact"/>
        <w:jc w:val="both"/>
        <w:rPr>
          <w:sz w:val="22"/>
        </w:rPr>
      </w:pPr>
      <w:r>
        <w:rPr>
          <w:sz w:val="22"/>
        </w:rPr>
        <w:t>–</w:t>
      </w:r>
      <w:r>
        <w:rPr>
          <w:sz w:val="22"/>
        </w:rPr>
        <w:tab/>
        <w:t>Ораторские навыки – Ядранка Владова</w:t>
      </w:r>
    </w:p>
    <w:p w:rsidR="00000000" w:rsidRDefault="00000000">
      <w:pPr>
        <w:tabs>
          <w:tab w:val="left" w:pos="340"/>
        </w:tabs>
        <w:spacing w:before="240" w:line="280" w:lineRule="exact"/>
        <w:jc w:val="both"/>
        <w:rPr>
          <w:sz w:val="22"/>
        </w:rPr>
      </w:pPr>
      <w:r>
        <w:rPr>
          <w:sz w:val="22"/>
        </w:rPr>
        <w:t>–</w:t>
      </w:r>
      <w:r>
        <w:rPr>
          <w:sz w:val="22"/>
        </w:rPr>
        <w:tab/>
        <w:t>Пол и религия – Слободанка Марковска</w:t>
      </w:r>
    </w:p>
    <w:p w:rsidR="00000000" w:rsidRDefault="00000000">
      <w:pPr>
        <w:tabs>
          <w:tab w:val="left" w:pos="340"/>
        </w:tabs>
        <w:spacing w:before="240" w:line="280" w:lineRule="exact"/>
        <w:jc w:val="both"/>
        <w:rPr>
          <w:sz w:val="22"/>
        </w:rPr>
      </w:pPr>
      <w:r>
        <w:rPr>
          <w:sz w:val="22"/>
        </w:rPr>
        <w:t>–</w:t>
      </w:r>
      <w:r>
        <w:rPr>
          <w:sz w:val="22"/>
        </w:rPr>
        <w:tab/>
        <w:t>Психология пола – Ольга Скарич</w:t>
      </w:r>
    </w:p>
    <w:p w:rsidR="00000000" w:rsidRDefault="00000000">
      <w:pPr>
        <w:tabs>
          <w:tab w:val="left" w:pos="340"/>
        </w:tabs>
        <w:spacing w:before="240" w:line="280" w:lineRule="exact"/>
        <w:jc w:val="both"/>
        <w:rPr>
          <w:sz w:val="22"/>
        </w:rPr>
      </w:pPr>
      <w:r>
        <w:rPr>
          <w:sz w:val="22"/>
        </w:rPr>
        <w:t>–</w:t>
      </w:r>
      <w:r>
        <w:rPr>
          <w:sz w:val="22"/>
        </w:rPr>
        <w:tab/>
        <w:t>Права человека – Гжиме Старова</w:t>
      </w:r>
    </w:p>
    <w:p w:rsidR="00000000" w:rsidRDefault="00000000">
      <w:pPr>
        <w:tabs>
          <w:tab w:val="left" w:pos="340"/>
        </w:tabs>
        <w:spacing w:before="240" w:line="280" w:lineRule="exact"/>
        <w:jc w:val="both"/>
        <w:rPr>
          <w:sz w:val="22"/>
        </w:rPr>
      </w:pPr>
      <w:r>
        <w:rPr>
          <w:sz w:val="22"/>
        </w:rPr>
        <w:t>–</w:t>
      </w:r>
      <w:r>
        <w:rPr>
          <w:sz w:val="22"/>
        </w:rPr>
        <w:tab/>
        <w:t>Женщины и политика – Гордана Сильяновска</w:t>
      </w:r>
    </w:p>
    <w:p w:rsidR="00000000" w:rsidRDefault="00000000">
      <w:pPr>
        <w:tabs>
          <w:tab w:val="left" w:pos="340"/>
        </w:tabs>
        <w:spacing w:before="240" w:line="280" w:lineRule="exact"/>
        <w:jc w:val="both"/>
        <w:rPr>
          <w:sz w:val="22"/>
        </w:rPr>
      </w:pPr>
      <w:r>
        <w:rPr>
          <w:sz w:val="22"/>
        </w:rPr>
        <w:t>–</w:t>
      </w:r>
      <w:r>
        <w:rPr>
          <w:sz w:val="22"/>
        </w:rPr>
        <w:tab/>
        <w:t>Женское образование – Ядранка Владова</w:t>
      </w:r>
    </w:p>
    <w:p w:rsidR="00000000" w:rsidRDefault="00000000">
      <w:pPr>
        <w:tabs>
          <w:tab w:val="left" w:pos="680"/>
          <w:tab w:val="left" w:pos="1021"/>
        </w:tabs>
        <w:spacing w:before="240" w:line="280" w:lineRule="exact"/>
        <w:jc w:val="both"/>
        <w:rPr>
          <w:b/>
          <w:sz w:val="22"/>
        </w:rPr>
      </w:pPr>
      <w:r>
        <w:rPr>
          <w:b/>
          <w:sz w:val="22"/>
        </w:rPr>
        <w:t>3.  Всеобщая женская забастовка</w:t>
      </w:r>
    </w:p>
    <w:p w:rsidR="00000000" w:rsidRDefault="00000000">
      <w:pPr>
        <w:tabs>
          <w:tab w:val="left" w:pos="680"/>
          <w:tab w:val="left" w:pos="1021"/>
        </w:tabs>
        <w:spacing w:before="240" w:line="280" w:lineRule="exact"/>
        <w:jc w:val="both"/>
        <w:rPr>
          <w:sz w:val="22"/>
        </w:rPr>
      </w:pPr>
      <w:r>
        <w:rPr>
          <w:sz w:val="22"/>
        </w:rPr>
        <w:t xml:space="preserve">Имплементационный период: </w:t>
      </w:r>
      <w:r>
        <w:rPr>
          <w:b/>
          <w:sz w:val="22"/>
        </w:rPr>
        <w:t>8 марта 2002 года</w:t>
      </w:r>
    </w:p>
    <w:p w:rsidR="00000000" w:rsidRDefault="00000000">
      <w:pPr>
        <w:tabs>
          <w:tab w:val="left" w:pos="680"/>
          <w:tab w:val="left" w:pos="1021"/>
        </w:tabs>
        <w:spacing w:before="240" w:line="280" w:lineRule="exact"/>
        <w:jc w:val="both"/>
        <w:rPr>
          <w:sz w:val="22"/>
        </w:rPr>
      </w:pPr>
      <w:r>
        <w:rPr>
          <w:sz w:val="22"/>
        </w:rPr>
        <w:t>Всеобщая женская забастовка состоялась на площади Македонии в Скопье в Международный женский день. Девиз манифестации был: "Ответственность – основа реальной демократии". Участвовали около 1000 женщин.</w:t>
      </w:r>
    </w:p>
    <w:p w:rsidR="00000000" w:rsidRDefault="00000000">
      <w:pPr>
        <w:tabs>
          <w:tab w:val="left" w:pos="680"/>
          <w:tab w:val="left" w:pos="1021"/>
        </w:tabs>
        <w:spacing w:before="240" w:line="280" w:lineRule="exact"/>
        <w:jc w:val="both"/>
        <w:rPr>
          <w:sz w:val="22"/>
        </w:rPr>
      </w:pPr>
      <w:r>
        <w:rPr>
          <w:sz w:val="22"/>
        </w:rPr>
        <w:t>Четыре практических семинара были проведены по следующим темам: "Женщины и насилие"; "Женщины и бедность"; "Женщины в процессах принятия решений"; "Женщины и мир". Рекомендации практических семинаров были зачитаны перед аудиторией на площади Македонии на языках всех живущих в стране этнических групп и разосланы в правительственные органы и министерства.</w:t>
      </w:r>
    </w:p>
    <w:p w:rsidR="00000000" w:rsidRDefault="00000000">
      <w:pPr>
        <w:tabs>
          <w:tab w:val="left" w:pos="680"/>
          <w:tab w:val="left" w:pos="1021"/>
        </w:tabs>
        <w:spacing w:before="240" w:line="280" w:lineRule="exact"/>
        <w:jc w:val="both"/>
        <w:rPr>
          <w:b/>
          <w:sz w:val="22"/>
        </w:rPr>
      </w:pPr>
      <w:r>
        <w:rPr>
          <w:b/>
          <w:sz w:val="22"/>
        </w:rPr>
        <w:t>4.  Инициатива женщин за мир и мирное сосуществование</w:t>
      </w:r>
    </w:p>
    <w:p w:rsidR="00000000" w:rsidRDefault="00000000">
      <w:pPr>
        <w:tabs>
          <w:tab w:val="left" w:pos="680"/>
          <w:tab w:val="left" w:pos="1021"/>
        </w:tabs>
        <w:spacing w:before="240" w:line="280" w:lineRule="exact"/>
        <w:jc w:val="both"/>
        <w:rPr>
          <w:b/>
          <w:sz w:val="22"/>
        </w:rPr>
      </w:pPr>
      <w:r>
        <w:rPr>
          <w:sz w:val="22"/>
        </w:rPr>
        <w:t xml:space="preserve">Имплементационный период: </w:t>
      </w:r>
      <w:r>
        <w:rPr>
          <w:b/>
          <w:sz w:val="22"/>
        </w:rPr>
        <w:t>1 мая 2002 года – 31 июля 2002 года</w:t>
      </w:r>
    </w:p>
    <w:p w:rsidR="00000000" w:rsidRDefault="00000000">
      <w:pPr>
        <w:tabs>
          <w:tab w:val="left" w:pos="680"/>
          <w:tab w:val="left" w:pos="1021"/>
        </w:tabs>
        <w:spacing w:before="240" w:line="280" w:lineRule="exact"/>
        <w:jc w:val="both"/>
        <w:rPr>
          <w:sz w:val="22"/>
        </w:rPr>
      </w:pPr>
      <w:r>
        <w:rPr>
          <w:sz w:val="22"/>
        </w:rPr>
        <w:t>Целями этого проекта являлись: укрепление доверия между различными этническими группами в Республике Македонии посредством реализации инициативы женщин по мирному разрешению конфликтов и сосуществованию; межэтническая толерантность и развитие политической культуры; признание прав женщин составной частью прав человека. Проект реализовывался в 2 этапа. Первый этап включал обучение 20 местных инструкторов различной этнической принадлежности. На втором этапе в 7 городах страны были организованы практические семинары. Двести женщин приняли участие в практических семинарах, где проводились дискуссии по следующим темам: обычаи разных национальностей, различия в национальных кухнях и способах потребления пищи, смешанные браки, роль женщин в религии и т. д.</w:t>
      </w:r>
    </w:p>
    <w:p w:rsidR="00000000" w:rsidRDefault="00000000">
      <w:pPr>
        <w:tabs>
          <w:tab w:val="left" w:pos="680"/>
          <w:tab w:val="left" w:pos="1021"/>
        </w:tabs>
        <w:spacing w:before="240" w:line="280" w:lineRule="exact"/>
        <w:jc w:val="both"/>
        <w:rPr>
          <w:sz w:val="22"/>
        </w:rPr>
      </w:pPr>
      <w:r>
        <w:rPr>
          <w:sz w:val="22"/>
        </w:rPr>
        <w:t xml:space="preserve">Результаты осуществления проекта: вклад в развитие взаимного доверия и в разрешение проблемы сосуществования большого числа этнических групп, устранение предрассудков и стереотипов, укрепление взаимного доверия между женщинами и их способности самостоятельно принимать решения. </w:t>
      </w:r>
    </w:p>
    <w:p w:rsidR="00000000" w:rsidRDefault="00000000">
      <w:pPr>
        <w:tabs>
          <w:tab w:val="left" w:pos="680"/>
          <w:tab w:val="left" w:pos="1021"/>
        </w:tabs>
        <w:spacing w:before="240" w:line="280" w:lineRule="exact"/>
        <w:jc w:val="both"/>
        <w:rPr>
          <w:b/>
          <w:sz w:val="22"/>
        </w:rPr>
      </w:pPr>
      <w:r>
        <w:rPr>
          <w:b/>
          <w:sz w:val="22"/>
        </w:rPr>
        <w:t>5.  Информация о возвращении лиц, перемещенных внутри страны</w:t>
      </w:r>
    </w:p>
    <w:p w:rsidR="00000000" w:rsidRDefault="00000000">
      <w:pPr>
        <w:tabs>
          <w:tab w:val="left" w:pos="680"/>
          <w:tab w:val="left" w:pos="1021"/>
        </w:tabs>
        <w:spacing w:before="240" w:line="280" w:lineRule="exact"/>
        <w:jc w:val="both"/>
        <w:rPr>
          <w:b/>
          <w:sz w:val="22"/>
        </w:rPr>
      </w:pPr>
      <w:r>
        <w:rPr>
          <w:sz w:val="22"/>
        </w:rPr>
        <w:t xml:space="preserve">Имплементационный период: </w:t>
      </w:r>
      <w:r>
        <w:rPr>
          <w:b/>
          <w:sz w:val="22"/>
        </w:rPr>
        <w:t>25 сентября 2001 года – 25 декабря 2001 года</w:t>
      </w:r>
    </w:p>
    <w:p w:rsidR="00000000" w:rsidRDefault="00000000">
      <w:pPr>
        <w:tabs>
          <w:tab w:val="left" w:pos="680"/>
          <w:tab w:val="left" w:pos="1021"/>
        </w:tabs>
        <w:spacing w:before="240" w:line="280" w:lineRule="exact"/>
        <w:jc w:val="both"/>
        <w:rPr>
          <w:sz w:val="22"/>
        </w:rPr>
      </w:pPr>
      <w:r>
        <w:rPr>
          <w:sz w:val="22"/>
        </w:rPr>
        <w:t>В период обострения кризиса в Македонии СЖОРМ участвовала в проектах по определению проблемы лиц, перемещенных внутри страны, в центрах коллективного проживания. Целевые группы состояли из перемещенных лиц, прибывших из районов близ города Тетово (Теарче, Непроштено, Лесок и т. д.) и размещенных в центрах "Олимпийская деревня" и "Пелагония".</w:t>
      </w:r>
    </w:p>
    <w:p w:rsidR="00000000" w:rsidRDefault="00000000">
      <w:pPr>
        <w:tabs>
          <w:tab w:val="left" w:pos="680"/>
          <w:tab w:val="left" w:pos="1021"/>
        </w:tabs>
        <w:spacing w:before="240" w:line="280" w:lineRule="exact"/>
        <w:jc w:val="both"/>
        <w:rPr>
          <w:sz w:val="22"/>
        </w:rPr>
      </w:pPr>
      <w:r>
        <w:rPr>
          <w:sz w:val="22"/>
        </w:rPr>
        <w:t xml:space="preserve">Из перемещенных лиц были организованы фокус-группы, и ежедневно проводились собрания с целью определения их потребностей и проблем в центрах, а также их желания или боязни возвращаться домой. Лица, перемещенные внутри страны, постоянно находились в курсе событий на их родной территории, были разработаны и розданы вопросники для сбора базовой информации, касающейся этих лиц и их потребностей. </w:t>
      </w:r>
    </w:p>
    <w:p w:rsidR="00000000" w:rsidRDefault="00000000">
      <w:pPr>
        <w:tabs>
          <w:tab w:val="left" w:pos="680"/>
          <w:tab w:val="left" w:pos="1021"/>
        </w:tabs>
        <w:spacing w:before="240" w:line="280" w:lineRule="exact"/>
        <w:jc w:val="both"/>
        <w:rPr>
          <w:b/>
          <w:sz w:val="22"/>
        </w:rPr>
      </w:pPr>
      <w:r>
        <w:rPr>
          <w:b/>
          <w:sz w:val="22"/>
        </w:rPr>
        <w:t xml:space="preserve">6.  Новогодние подарки для перемещенных </w:t>
      </w:r>
    </w:p>
    <w:p w:rsidR="00000000" w:rsidRDefault="00000000">
      <w:pPr>
        <w:tabs>
          <w:tab w:val="left" w:pos="680"/>
          <w:tab w:val="left" w:pos="1021"/>
        </w:tabs>
        <w:spacing w:before="240" w:line="280" w:lineRule="exact"/>
        <w:jc w:val="both"/>
        <w:rPr>
          <w:sz w:val="22"/>
        </w:rPr>
      </w:pPr>
      <w:r>
        <w:rPr>
          <w:sz w:val="22"/>
        </w:rPr>
        <w:t>27 декабря 2001 года Андреас Клайм из Фонда Конрада Аденауэра и Саке Тодоровска из СЖОРМ от имени своих организаций вручили новогодние подарки перемещенным из Непроштено и Теарче лицам, которые размещались в отеле "Пелагония" в Скопье. Подарки были приобретены на средства, собранные от рождественской распродажи различных поделок, организованной Фондом Конрада Аденауэра и СЖОРМ.</w:t>
      </w:r>
    </w:p>
    <w:p w:rsidR="00000000" w:rsidRDefault="00000000">
      <w:pPr>
        <w:tabs>
          <w:tab w:val="left" w:pos="680"/>
          <w:tab w:val="left" w:pos="1021"/>
        </w:tabs>
        <w:spacing w:before="240" w:line="280" w:lineRule="exact"/>
        <w:jc w:val="both"/>
        <w:rPr>
          <w:b/>
          <w:sz w:val="22"/>
        </w:rPr>
      </w:pPr>
      <w:r>
        <w:rPr>
          <w:b/>
          <w:sz w:val="22"/>
        </w:rPr>
        <w:t>7.  Наращивание потенциала женских НПО</w:t>
      </w:r>
    </w:p>
    <w:p w:rsidR="00000000" w:rsidRDefault="00000000">
      <w:pPr>
        <w:tabs>
          <w:tab w:val="left" w:pos="680"/>
          <w:tab w:val="left" w:pos="1021"/>
        </w:tabs>
        <w:spacing w:before="240" w:line="280" w:lineRule="exact"/>
        <w:jc w:val="both"/>
        <w:rPr>
          <w:b/>
          <w:sz w:val="22"/>
        </w:rPr>
      </w:pPr>
      <w:r>
        <w:rPr>
          <w:sz w:val="22"/>
        </w:rPr>
        <w:t xml:space="preserve">Имплементационный период: </w:t>
      </w:r>
      <w:r>
        <w:rPr>
          <w:b/>
          <w:sz w:val="22"/>
        </w:rPr>
        <w:t>1 февраля 2002 года – 30 декабря 2002 года</w:t>
      </w:r>
    </w:p>
    <w:p w:rsidR="00000000" w:rsidRDefault="00000000">
      <w:pPr>
        <w:tabs>
          <w:tab w:val="left" w:pos="680"/>
          <w:tab w:val="left" w:pos="1021"/>
        </w:tabs>
        <w:spacing w:before="240" w:line="280" w:lineRule="exact"/>
        <w:jc w:val="both"/>
        <w:rPr>
          <w:sz w:val="22"/>
        </w:rPr>
      </w:pPr>
      <w:r>
        <w:rPr>
          <w:sz w:val="22"/>
        </w:rPr>
        <w:t>Проект МЦМС (Македонского центра международного сотрудничества) по наращиванию потенциала женских организаций объединяет 8 женских неправительственных организаций, пропагандирующих концепцию гендерного равенства в местных сообществах, неправительственных организациях и в рамках правительственных программ.</w:t>
      </w:r>
    </w:p>
    <w:p w:rsidR="00000000" w:rsidRDefault="00000000">
      <w:pPr>
        <w:tabs>
          <w:tab w:val="left" w:pos="680"/>
          <w:tab w:val="left" w:pos="1021"/>
        </w:tabs>
        <w:spacing w:before="240" w:line="280" w:lineRule="exact"/>
        <w:jc w:val="both"/>
        <w:rPr>
          <w:sz w:val="22"/>
        </w:rPr>
      </w:pPr>
      <w:r>
        <w:rPr>
          <w:sz w:val="22"/>
        </w:rPr>
        <w:t>Эта деятельность включает просвещение в области гендерных отношений и обучение соответствующим навыкам, ежемесячные встречи и тематические собрания с участием местных экспертов, публикацию периодического издания "Перспективы", создание и координацию компьютерных баз данных на веб-сайтах, а также создание рабочих программ по обеспечению равноправия женщин.</w:t>
      </w:r>
    </w:p>
    <w:p w:rsidR="00000000" w:rsidRDefault="00000000">
      <w:pPr>
        <w:tabs>
          <w:tab w:val="left" w:pos="680"/>
          <w:tab w:val="left" w:pos="1021"/>
        </w:tabs>
        <w:spacing w:before="240" w:line="280" w:lineRule="exact"/>
        <w:jc w:val="both"/>
        <w:rPr>
          <w:sz w:val="22"/>
        </w:rPr>
      </w:pPr>
      <w:r>
        <w:rPr>
          <w:sz w:val="22"/>
        </w:rPr>
        <w:t>Ожидается, что в результате будут подготовлены несколько инструкторов по гендерным отношениям и навыкам их развития, наладится поток входящей и исходящей информации по данной проблематике, появятся дополнительные знания и навыки для более эффективной работы.</w:t>
      </w:r>
    </w:p>
    <w:p w:rsidR="00000000" w:rsidRDefault="00000000">
      <w:pPr>
        <w:tabs>
          <w:tab w:val="left" w:pos="680"/>
          <w:tab w:val="left" w:pos="1021"/>
        </w:tabs>
        <w:spacing w:before="240" w:line="280" w:lineRule="exact"/>
        <w:jc w:val="both"/>
        <w:rPr>
          <w:b/>
          <w:sz w:val="22"/>
        </w:rPr>
      </w:pPr>
      <w:r>
        <w:rPr>
          <w:b/>
          <w:sz w:val="22"/>
        </w:rPr>
        <w:t xml:space="preserve">8.  Приобретение политического веса женщинами Македонии – "Женщины это могут" </w:t>
      </w:r>
    </w:p>
    <w:p w:rsidR="00000000" w:rsidRDefault="00000000">
      <w:pPr>
        <w:tabs>
          <w:tab w:val="left" w:pos="680"/>
          <w:tab w:val="left" w:pos="1021"/>
        </w:tabs>
        <w:spacing w:before="240" w:line="280" w:lineRule="exact"/>
        <w:jc w:val="both"/>
        <w:rPr>
          <w:b/>
          <w:sz w:val="22"/>
        </w:rPr>
      </w:pPr>
      <w:r>
        <w:rPr>
          <w:sz w:val="22"/>
        </w:rPr>
        <w:t xml:space="preserve">Имплементационный период: </w:t>
      </w:r>
      <w:r>
        <w:rPr>
          <w:b/>
          <w:sz w:val="22"/>
        </w:rPr>
        <w:t>1 мая 2002 года – 31 декабря 2002 года</w:t>
      </w:r>
    </w:p>
    <w:p w:rsidR="00000000" w:rsidRDefault="00000000">
      <w:pPr>
        <w:tabs>
          <w:tab w:val="left" w:pos="680"/>
          <w:tab w:val="left" w:pos="1021"/>
        </w:tabs>
        <w:spacing w:before="240" w:line="280" w:lineRule="exact"/>
        <w:jc w:val="both"/>
        <w:rPr>
          <w:sz w:val="22"/>
        </w:rPr>
      </w:pPr>
      <w:r>
        <w:rPr>
          <w:sz w:val="22"/>
        </w:rPr>
        <w:t>Будучи частью цикла программ "Усиление политических позиций женщин Македонии", проект "Женщины это могут" был реализован при поддержке Рабочей группы по гендерным вопросам и Департамента по вопросам гендерного равенства Министерства труда и социальной политики.</w:t>
      </w:r>
    </w:p>
    <w:p w:rsidR="00000000" w:rsidRDefault="00000000">
      <w:pPr>
        <w:tabs>
          <w:tab w:val="left" w:pos="680"/>
          <w:tab w:val="left" w:pos="1021"/>
        </w:tabs>
        <w:spacing w:before="240" w:line="280" w:lineRule="exact"/>
        <w:jc w:val="both"/>
        <w:rPr>
          <w:sz w:val="22"/>
        </w:rPr>
      </w:pPr>
      <w:r>
        <w:rPr>
          <w:sz w:val="22"/>
        </w:rPr>
        <w:t xml:space="preserve">Целью проекта было придать бóльший политический вес женщинам из 10 политических партий, представленных в национальном законодательном собрании. Двести пятьдесят женщин из этих политических партий прошли обучение в рамках данного проекта. </w:t>
      </w:r>
    </w:p>
    <w:p w:rsidR="00000000" w:rsidRDefault="00000000">
      <w:pPr>
        <w:pStyle w:val="BodyText"/>
        <w:tabs>
          <w:tab w:val="left" w:pos="680"/>
          <w:tab w:val="left" w:pos="1021"/>
        </w:tabs>
        <w:spacing w:before="240" w:line="280" w:lineRule="exact"/>
        <w:jc w:val="both"/>
        <w:rPr>
          <w:b/>
          <w:sz w:val="22"/>
        </w:rPr>
      </w:pPr>
      <w:r>
        <w:rPr>
          <w:b/>
          <w:sz w:val="22"/>
        </w:rPr>
        <w:t>9.  Кампания "В защиту равных возможностей – больше женщин на парламентских выборах в 2002 году"</w:t>
      </w:r>
    </w:p>
    <w:p w:rsidR="00000000" w:rsidRDefault="00000000">
      <w:pPr>
        <w:tabs>
          <w:tab w:val="left" w:pos="680"/>
          <w:tab w:val="left" w:pos="1021"/>
        </w:tabs>
        <w:spacing w:before="240" w:line="280" w:lineRule="exact"/>
        <w:jc w:val="both"/>
        <w:rPr>
          <w:b/>
          <w:sz w:val="22"/>
        </w:rPr>
      </w:pPr>
      <w:r>
        <w:rPr>
          <w:b/>
          <w:sz w:val="22"/>
        </w:rPr>
        <w:t>10.  Политические перспективы женщин: женщины-лидеры в Македонии</w:t>
      </w:r>
    </w:p>
    <w:p w:rsidR="00000000" w:rsidRDefault="00000000">
      <w:pPr>
        <w:tabs>
          <w:tab w:val="left" w:pos="680"/>
          <w:tab w:val="left" w:pos="1021"/>
        </w:tabs>
        <w:spacing w:before="240" w:line="280" w:lineRule="exact"/>
        <w:jc w:val="both"/>
        <w:rPr>
          <w:sz w:val="22"/>
        </w:rPr>
      </w:pPr>
      <w:r>
        <w:rPr>
          <w:sz w:val="22"/>
        </w:rPr>
        <w:t xml:space="preserve">Имплементационный период: </w:t>
      </w:r>
      <w:r>
        <w:rPr>
          <w:b/>
          <w:sz w:val="22"/>
        </w:rPr>
        <w:t>1 мая 2001 года – 10 мая 2002 года</w:t>
      </w:r>
    </w:p>
    <w:p w:rsidR="00000000" w:rsidRDefault="00000000">
      <w:pPr>
        <w:tabs>
          <w:tab w:val="left" w:pos="680"/>
          <w:tab w:val="left" w:pos="1021"/>
        </w:tabs>
        <w:spacing w:before="240" w:line="280" w:lineRule="exact"/>
        <w:jc w:val="both"/>
        <w:rPr>
          <w:sz w:val="22"/>
        </w:rPr>
      </w:pPr>
      <w:r>
        <w:rPr>
          <w:sz w:val="22"/>
        </w:rPr>
        <w:t xml:space="preserve">С целью подготовки женщин к более масштабному участию в политических инициативах и процессе принятия решений, а также для увеличения числа женщин – членов политических партий СЖОРМ начала проект "Политические перспективы для женщин-лидеров в Республике Македонии". Была подготовлена группа из 25 преподавателей, из которых 12 прошли специальную подготовку. Практические семинары проводились в городах: Скопье, Тетово, Кичево, Дебар, Македонска Каменица, Струга, Охрид, Резен, Битола, Прилеп, Розоман, Крушево, Кривогаштани, Кавадарчи, Неготино, Валандово, Струмица, Ново Село, Богданчи, Гевгелия, Радовиш, Штип, Пробиштип, Берово, Пехчево, Виница, Делчево, Кочани, Крива Паланка, Ранковчи, Свети Николе, Велеш и Куманово. </w:t>
      </w:r>
    </w:p>
    <w:p w:rsidR="00000000" w:rsidRDefault="00000000">
      <w:pPr>
        <w:tabs>
          <w:tab w:val="left" w:pos="680"/>
          <w:tab w:val="left" w:pos="1021"/>
        </w:tabs>
        <w:spacing w:before="240" w:line="280" w:lineRule="exact"/>
        <w:jc w:val="both"/>
        <w:rPr>
          <w:sz w:val="22"/>
        </w:rPr>
      </w:pPr>
      <w:r>
        <w:rPr>
          <w:sz w:val="22"/>
        </w:rPr>
        <w:t>Ожидается, что результатом этого проекта станет подготовка 1500 женщин к участию в политических партиях и возросшее число женщин – членов политических партий.</w:t>
      </w:r>
    </w:p>
    <w:p w:rsidR="00000000" w:rsidRDefault="00000000">
      <w:pPr>
        <w:tabs>
          <w:tab w:val="left" w:pos="680"/>
          <w:tab w:val="left" w:pos="1021"/>
        </w:tabs>
        <w:spacing w:before="240" w:line="280" w:lineRule="exact"/>
        <w:jc w:val="both"/>
        <w:rPr>
          <w:b/>
          <w:sz w:val="22"/>
        </w:rPr>
      </w:pPr>
      <w:r>
        <w:rPr>
          <w:b/>
          <w:sz w:val="22"/>
        </w:rPr>
        <w:t>11.  Голосуй и наблюдай</w:t>
      </w:r>
    </w:p>
    <w:p w:rsidR="00000000" w:rsidRDefault="00000000">
      <w:pPr>
        <w:tabs>
          <w:tab w:val="left" w:pos="680"/>
          <w:tab w:val="left" w:pos="1021"/>
        </w:tabs>
        <w:spacing w:before="240" w:line="280" w:lineRule="exact"/>
        <w:jc w:val="both"/>
        <w:rPr>
          <w:b/>
          <w:sz w:val="22"/>
        </w:rPr>
      </w:pPr>
      <w:r>
        <w:rPr>
          <w:sz w:val="22"/>
        </w:rPr>
        <w:t xml:space="preserve">Имплементационный период: </w:t>
      </w:r>
      <w:r>
        <w:rPr>
          <w:b/>
          <w:sz w:val="22"/>
        </w:rPr>
        <w:t>август – сентябрь 2002 года</w:t>
      </w:r>
    </w:p>
    <w:p w:rsidR="00000000" w:rsidRDefault="00000000">
      <w:pPr>
        <w:tabs>
          <w:tab w:val="left" w:pos="680"/>
          <w:tab w:val="left" w:pos="1021"/>
        </w:tabs>
        <w:spacing w:before="240" w:line="280" w:lineRule="exact"/>
        <w:jc w:val="both"/>
        <w:rPr>
          <w:sz w:val="22"/>
        </w:rPr>
      </w:pPr>
      <w:r>
        <w:rPr>
          <w:sz w:val="22"/>
        </w:rPr>
        <w:t xml:space="preserve">Перед парламентскими выборами в 2002 году СЖОРМ реализовала проект с целью повышения прозрачности и соответствия нормам процедуры выборов. </w:t>
      </w:r>
    </w:p>
    <w:p w:rsidR="00000000" w:rsidRDefault="00000000">
      <w:pPr>
        <w:tabs>
          <w:tab w:val="left" w:pos="680"/>
          <w:tab w:val="left" w:pos="1021"/>
        </w:tabs>
        <w:spacing w:before="240" w:line="280" w:lineRule="exact"/>
        <w:jc w:val="both"/>
        <w:rPr>
          <w:sz w:val="22"/>
        </w:rPr>
      </w:pPr>
      <w:r>
        <w:rPr>
          <w:sz w:val="22"/>
        </w:rPr>
        <w:t>Два эксперта из Албании провели подготовку 24 наблюдателей, было издано руководство для наблюдателей; осуществляется контроль за работой региональных избирательных комиссий и избирательных участков.</w:t>
      </w:r>
    </w:p>
    <w:p w:rsidR="00000000" w:rsidRDefault="00000000">
      <w:pPr>
        <w:tabs>
          <w:tab w:val="left" w:pos="680"/>
          <w:tab w:val="left" w:pos="1021"/>
        </w:tabs>
        <w:spacing w:before="240" w:line="280" w:lineRule="exact"/>
        <w:jc w:val="both"/>
        <w:rPr>
          <w:sz w:val="22"/>
        </w:rPr>
      </w:pPr>
      <w:r>
        <w:rPr>
          <w:sz w:val="22"/>
        </w:rPr>
        <w:t xml:space="preserve">Был организован неформальный штаб, где анализировались отчеты и давалась оценка выборам. В результате реализации проекта возросло число избирателей, было в целом соблюдено законодательство о выборах, за исключением небольшого числа нарушений, и состоявшиеся выборы признаны справедливыми и демократическими. </w:t>
      </w:r>
    </w:p>
    <w:p w:rsidR="00000000" w:rsidRDefault="00000000">
      <w:pPr>
        <w:tabs>
          <w:tab w:val="left" w:pos="680"/>
          <w:tab w:val="left" w:pos="1021"/>
        </w:tabs>
        <w:spacing w:before="240" w:line="280" w:lineRule="exact"/>
        <w:jc w:val="both"/>
        <w:rPr>
          <w:b/>
          <w:sz w:val="22"/>
        </w:rPr>
      </w:pPr>
      <w:r>
        <w:rPr>
          <w:b/>
          <w:sz w:val="22"/>
        </w:rPr>
        <w:t>11. а.  Избиратели-женщины – Голосуй и наблюдай</w:t>
      </w:r>
    </w:p>
    <w:p w:rsidR="00000000" w:rsidRDefault="00000000">
      <w:pPr>
        <w:tabs>
          <w:tab w:val="left" w:pos="680"/>
          <w:tab w:val="left" w:pos="1021"/>
        </w:tabs>
        <w:spacing w:before="240" w:line="280" w:lineRule="exact"/>
        <w:jc w:val="both"/>
        <w:rPr>
          <w:b/>
          <w:sz w:val="22"/>
        </w:rPr>
      </w:pPr>
      <w:r>
        <w:rPr>
          <w:sz w:val="22"/>
        </w:rPr>
        <w:t xml:space="preserve">Имплементационный период: </w:t>
      </w:r>
      <w:r>
        <w:rPr>
          <w:b/>
          <w:sz w:val="22"/>
        </w:rPr>
        <w:t>август–сентябрь 2002 года</w:t>
      </w:r>
    </w:p>
    <w:p w:rsidR="00000000" w:rsidRDefault="00000000">
      <w:pPr>
        <w:tabs>
          <w:tab w:val="left" w:pos="680"/>
          <w:tab w:val="left" w:pos="1021"/>
        </w:tabs>
        <w:spacing w:before="240" w:line="280" w:lineRule="exact"/>
        <w:jc w:val="both"/>
        <w:rPr>
          <w:sz w:val="22"/>
        </w:rPr>
      </w:pPr>
      <w:r>
        <w:rPr>
          <w:sz w:val="22"/>
        </w:rPr>
        <w:t>Для того чтобы состоялись справедливые и демократические выборы, были подготовлены 765 наблюдателей из числа добровольцев. Они наблюдали за парламентскими выборами 2002 года по всей территории Республики Македонии.</w:t>
      </w:r>
    </w:p>
    <w:p w:rsidR="00000000" w:rsidRDefault="00000000">
      <w:pPr>
        <w:tabs>
          <w:tab w:val="left" w:pos="680"/>
          <w:tab w:val="left" w:pos="1021"/>
        </w:tabs>
        <w:spacing w:before="240" w:line="280" w:lineRule="exact"/>
        <w:jc w:val="both"/>
        <w:rPr>
          <w:sz w:val="22"/>
        </w:rPr>
      </w:pPr>
      <w:r>
        <w:rPr>
          <w:sz w:val="22"/>
        </w:rPr>
        <w:t>Результатом проекта стало возросшее число избирателей-женщин, соблюдение законодательства в целом, исключая небольшое число случаев его нарушения, и справедливые демократические выборы.</w:t>
      </w:r>
    </w:p>
    <w:p w:rsidR="00000000" w:rsidRDefault="00000000">
      <w:pPr>
        <w:tabs>
          <w:tab w:val="left" w:pos="680"/>
          <w:tab w:val="left" w:pos="1021"/>
        </w:tabs>
        <w:spacing w:before="240" w:line="280" w:lineRule="exact"/>
        <w:jc w:val="both"/>
        <w:rPr>
          <w:sz w:val="22"/>
        </w:rPr>
      </w:pPr>
    </w:p>
    <w:p w:rsidR="00000000" w:rsidRDefault="00000000">
      <w:pPr>
        <w:tabs>
          <w:tab w:val="left" w:pos="680"/>
          <w:tab w:val="left" w:pos="1021"/>
        </w:tabs>
        <w:spacing w:before="240" w:line="280" w:lineRule="exact"/>
        <w:jc w:val="both"/>
        <w:rPr>
          <w:b/>
          <w:sz w:val="22"/>
        </w:rPr>
      </w:pPr>
      <w:r>
        <w:rPr>
          <w:b/>
          <w:sz w:val="22"/>
        </w:rPr>
        <w:t>11. b.   Избиратели-женщины</w:t>
      </w:r>
    </w:p>
    <w:p w:rsidR="00000000" w:rsidRDefault="00000000">
      <w:pPr>
        <w:tabs>
          <w:tab w:val="left" w:pos="680"/>
          <w:tab w:val="left" w:pos="1021"/>
        </w:tabs>
        <w:spacing w:before="240" w:line="280" w:lineRule="exact"/>
        <w:jc w:val="both"/>
        <w:rPr>
          <w:b/>
          <w:sz w:val="22"/>
        </w:rPr>
      </w:pPr>
      <w:r>
        <w:rPr>
          <w:sz w:val="22"/>
        </w:rPr>
        <w:t xml:space="preserve">Имплементационный период: </w:t>
      </w:r>
      <w:r>
        <w:rPr>
          <w:b/>
          <w:sz w:val="22"/>
        </w:rPr>
        <w:t>1 мая 2002 года – 31 ноября 2002 года</w:t>
      </w:r>
    </w:p>
    <w:p w:rsidR="00000000" w:rsidRDefault="00000000">
      <w:pPr>
        <w:tabs>
          <w:tab w:val="left" w:pos="680"/>
          <w:tab w:val="left" w:pos="1021"/>
        </w:tabs>
        <w:spacing w:before="240" w:line="280" w:lineRule="exact"/>
        <w:jc w:val="both"/>
        <w:rPr>
          <w:sz w:val="22"/>
        </w:rPr>
      </w:pPr>
      <w:r>
        <w:rPr>
          <w:sz w:val="22"/>
        </w:rPr>
        <w:t>Целью этого осуществлявшегося накануне парламентских выборов 2002 года проекта было увеличить число женщин в парламенте и побудить избирателей участвовать в голосовании.</w:t>
      </w:r>
    </w:p>
    <w:p w:rsidR="00000000" w:rsidRDefault="00000000">
      <w:pPr>
        <w:tabs>
          <w:tab w:val="left" w:pos="680"/>
          <w:tab w:val="left" w:pos="1021"/>
        </w:tabs>
        <w:spacing w:before="240" w:line="280" w:lineRule="exact"/>
        <w:jc w:val="both"/>
        <w:rPr>
          <w:sz w:val="22"/>
        </w:rPr>
      </w:pPr>
      <w:r>
        <w:rPr>
          <w:sz w:val="22"/>
        </w:rPr>
        <w:t xml:space="preserve">Были подготовлены 30 местных активистов. Они провели практические семинары с 60 тыс. избирателей в 120 муниципальных округах страны. Было подготовлено и распространено руководство на 6 языках: македонском, албанском, турецком, цыганском, сербском и валашском. Были проведены дополнительные собрания в 7 региональных центрах (Скопье, Битола, Кочани, Пробиштип, Куманово, Кавадарчи и Тетово), для того чтобы наладить более эффективное сотрудничество между женщинами – кандидатами на выборах, местными властями, СМИ и активистами НПО. </w:t>
      </w:r>
    </w:p>
    <w:p w:rsidR="00000000" w:rsidRDefault="00000000">
      <w:pPr>
        <w:tabs>
          <w:tab w:val="left" w:pos="680"/>
          <w:tab w:val="left" w:pos="1021"/>
        </w:tabs>
        <w:spacing w:before="240" w:line="280" w:lineRule="exact"/>
        <w:jc w:val="both"/>
        <w:rPr>
          <w:sz w:val="22"/>
        </w:rPr>
      </w:pPr>
      <w:r>
        <w:rPr>
          <w:sz w:val="22"/>
        </w:rPr>
        <w:t xml:space="preserve">Результатом проекта стало возросшее число избирателей. На нескольких избирательных участках, куда прислали наблюдателей из Рабочей группы по гендерным вопросам и СЖОРМ, проголосовали 85 процентов от общего числа избирателей-женщин. </w:t>
      </w:r>
    </w:p>
    <w:p w:rsidR="00000000" w:rsidRDefault="00000000">
      <w:pPr>
        <w:tabs>
          <w:tab w:val="left" w:pos="680"/>
          <w:tab w:val="left" w:pos="1021"/>
        </w:tabs>
        <w:spacing w:before="240" w:line="280" w:lineRule="exact"/>
        <w:jc w:val="both"/>
        <w:rPr>
          <w:b/>
          <w:sz w:val="22"/>
        </w:rPr>
      </w:pPr>
      <w:r>
        <w:rPr>
          <w:b/>
          <w:sz w:val="22"/>
        </w:rPr>
        <w:t>12.  Женщины и СМИ</w:t>
      </w:r>
    </w:p>
    <w:p w:rsidR="00000000" w:rsidRDefault="00000000">
      <w:pPr>
        <w:tabs>
          <w:tab w:val="left" w:pos="680"/>
          <w:tab w:val="left" w:pos="1021"/>
        </w:tabs>
        <w:spacing w:before="240" w:line="280" w:lineRule="exact"/>
        <w:jc w:val="both"/>
        <w:rPr>
          <w:b/>
          <w:sz w:val="22"/>
        </w:rPr>
      </w:pPr>
      <w:r>
        <w:rPr>
          <w:sz w:val="22"/>
        </w:rPr>
        <w:t xml:space="preserve">Имплементационный период: </w:t>
      </w:r>
      <w:r>
        <w:rPr>
          <w:b/>
          <w:sz w:val="22"/>
        </w:rPr>
        <w:t>1 июля 2002 года – 31 июня 2002 года</w:t>
      </w:r>
    </w:p>
    <w:p w:rsidR="00000000" w:rsidRDefault="00000000">
      <w:pPr>
        <w:tabs>
          <w:tab w:val="left" w:pos="680"/>
          <w:tab w:val="left" w:pos="1021"/>
        </w:tabs>
        <w:spacing w:before="240" w:line="280" w:lineRule="exact"/>
        <w:jc w:val="both"/>
        <w:rPr>
          <w:sz w:val="22"/>
        </w:rPr>
      </w:pPr>
      <w:r>
        <w:rPr>
          <w:sz w:val="22"/>
        </w:rPr>
        <w:t xml:space="preserve">СЖОРМ осуществила этот проект совместно с Департаментом по вопросам гендерного равенства Министерства труда и социальной политики. Целью этого проекта являлась работа со средствами массовой информации и их большая осведомленность и учет гендерной проблематики в ходе освещения предвыборной борьбы кандидатов-женщин. Было проведено 12 семинаров, на которых присутствовали редакторы и журналисты из местных и национальных СМИ (печатных и электронных). Ожидается, что около 300 журналистов будут более осознанно подходить к проблематике гендерного равенства. </w:t>
      </w:r>
    </w:p>
    <w:p w:rsidR="00000000" w:rsidRDefault="00000000">
      <w:pPr>
        <w:tabs>
          <w:tab w:val="left" w:pos="680"/>
          <w:tab w:val="left" w:pos="1021"/>
        </w:tabs>
        <w:spacing w:before="240" w:line="280" w:lineRule="exact"/>
        <w:jc w:val="both"/>
        <w:rPr>
          <w:b/>
          <w:sz w:val="22"/>
        </w:rPr>
      </w:pPr>
      <w:r>
        <w:rPr>
          <w:b/>
          <w:sz w:val="22"/>
        </w:rPr>
        <w:t>13.  Взаимодействие во имя успеха</w:t>
      </w:r>
    </w:p>
    <w:p w:rsidR="00000000" w:rsidRDefault="00000000">
      <w:pPr>
        <w:tabs>
          <w:tab w:val="left" w:pos="680"/>
          <w:tab w:val="left" w:pos="1021"/>
        </w:tabs>
        <w:spacing w:before="240" w:line="280" w:lineRule="exact"/>
        <w:jc w:val="both"/>
        <w:rPr>
          <w:b/>
          <w:sz w:val="22"/>
        </w:rPr>
      </w:pPr>
      <w:r>
        <w:rPr>
          <w:sz w:val="22"/>
        </w:rPr>
        <w:t xml:space="preserve">Имплементационный период: </w:t>
      </w:r>
      <w:r>
        <w:rPr>
          <w:b/>
          <w:sz w:val="22"/>
        </w:rPr>
        <w:t>ноябрь 2000 года – июнь 2002 года</w:t>
      </w:r>
    </w:p>
    <w:p w:rsidR="00000000" w:rsidRDefault="00000000">
      <w:pPr>
        <w:tabs>
          <w:tab w:val="left" w:pos="680"/>
          <w:tab w:val="left" w:pos="1021"/>
        </w:tabs>
        <w:spacing w:before="240" w:line="280" w:lineRule="exact"/>
        <w:jc w:val="both"/>
        <w:rPr>
          <w:sz w:val="22"/>
        </w:rPr>
      </w:pPr>
      <w:r>
        <w:rPr>
          <w:sz w:val="22"/>
        </w:rPr>
        <w:t>СЖОРМ на правах партнера участвовала в региональном проекте "Взаимодействие во имя успеха". Исполнителем проекта был Фонд развития предпринимательства при участии Ассоциации за культуру демократии (Албания) и Фонда ценностей (Болгария).</w:t>
      </w:r>
    </w:p>
    <w:p w:rsidR="00000000" w:rsidRDefault="00000000">
      <w:pPr>
        <w:tabs>
          <w:tab w:val="left" w:pos="680"/>
          <w:tab w:val="left" w:pos="1021"/>
        </w:tabs>
        <w:spacing w:before="240" w:line="280" w:lineRule="exact"/>
        <w:jc w:val="both"/>
        <w:rPr>
          <w:sz w:val="22"/>
        </w:rPr>
      </w:pPr>
      <w:r>
        <w:rPr>
          <w:sz w:val="22"/>
        </w:rPr>
        <w:t xml:space="preserve">Целями проекта были пропаганда толерантности, повышение эффективности процессов принятия решений, создание сетей в Балканском регионе, развитие приграничного сотрудничества, стимулирование женщин к активному участию в процессах принятия решений и в местном самоуправлении. Целевая группа состоит из предпринимателей-женщин, самозанятых женщин, представителей органов местного самоуправления, журналистов и активистов НПО. В каждой из стран-участниц были проведены 2 практических семинара по обучению навыкам лидерства, управлению сериями проектов, разрешению конфликтов и менеджменту. </w:t>
      </w:r>
    </w:p>
    <w:p w:rsidR="00000000" w:rsidRDefault="00000000">
      <w:pPr>
        <w:tabs>
          <w:tab w:val="left" w:pos="680"/>
          <w:tab w:val="left" w:pos="1021"/>
        </w:tabs>
        <w:spacing w:before="240" w:line="280" w:lineRule="exact"/>
        <w:jc w:val="both"/>
        <w:rPr>
          <w:sz w:val="22"/>
        </w:rPr>
      </w:pPr>
    </w:p>
    <w:p w:rsidR="00000000" w:rsidRDefault="00000000">
      <w:pPr>
        <w:tabs>
          <w:tab w:val="left" w:pos="680"/>
          <w:tab w:val="left" w:pos="1021"/>
        </w:tabs>
        <w:spacing w:before="240" w:line="280" w:lineRule="exact"/>
        <w:jc w:val="both"/>
        <w:rPr>
          <w:sz w:val="22"/>
        </w:rPr>
      </w:pPr>
      <w:r>
        <w:rPr>
          <w:b/>
          <w:sz w:val="22"/>
        </w:rPr>
        <w:t>14.</w:t>
      </w:r>
      <w:r>
        <w:rPr>
          <w:sz w:val="22"/>
        </w:rPr>
        <w:t xml:space="preserve">  СЖОРМ осуществила проект "Роль женщин Юго-Восточной Европы в предотвращении и разрешении конфликтов и в постконфликтном диалоге". Это региональный проект, в котором участвуют женщины из Македонии, Сербии, Косово и Черногории. Проект поддерживается GTS – Пакт стабильности. </w:t>
      </w:r>
    </w:p>
    <w:p w:rsidR="00000000" w:rsidRDefault="00000000">
      <w:pPr>
        <w:tabs>
          <w:tab w:val="left" w:pos="680"/>
          <w:tab w:val="left" w:pos="1021"/>
        </w:tabs>
        <w:spacing w:before="240" w:line="280" w:lineRule="exact"/>
        <w:jc w:val="both"/>
        <w:rPr>
          <w:sz w:val="22"/>
        </w:rPr>
      </w:pPr>
      <w:r>
        <w:rPr>
          <w:sz w:val="22"/>
        </w:rPr>
        <w:t>Цель проекта – создать условия для установления доверительных отношений между людьми и наладить нормальное общение. СЖОРМ – член Коалиции КАРАТ, Рабочей группы по гендерным вопросам, Женской коалиции KEGME (Средиземноморский центр женских исследований), а также участник многих региональных и международных конференций, семинаров и встреч, где обсуждаются проблемы женщин.</w:t>
      </w:r>
    </w:p>
    <w:p w:rsidR="00000000" w:rsidRDefault="00000000">
      <w:pPr>
        <w:tabs>
          <w:tab w:val="left" w:pos="680"/>
          <w:tab w:val="left" w:pos="1021"/>
        </w:tabs>
        <w:spacing w:before="240" w:line="280" w:lineRule="exact"/>
        <w:jc w:val="both"/>
        <w:rPr>
          <w:sz w:val="22"/>
        </w:rPr>
      </w:pPr>
    </w:p>
    <w:p w:rsidR="00000000" w:rsidRDefault="00000000">
      <w:pPr>
        <w:tabs>
          <w:tab w:val="left" w:pos="680"/>
          <w:tab w:val="left" w:pos="1021"/>
        </w:tabs>
        <w:spacing w:before="240" w:line="280" w:lineRule="exact"/>
        <w:jc w:val="both"/>
        <w:rPr>
          <w:sz w:val="22"/>
        </w:rPr>
      </w:pPr>
      <w:r>
        <w:rPr>
          <w:b/>
          <w:sz w:val="22"/>
        </w:rPr>
        <w:t>Деятельность местных организаций в рамках СЖОРМ</w:t>
      </w:r>
    </w:p>
    <w:p w:rsidR="00000000" w:rsidRDefault="00000000">
      <w:pPr>
        <w:tabs>
          <w:tab w:val="left" w:pos="680"/>
          <w:tab w:val="left" w:pos="1021"/>
        </w:tabs>
        <w:spacing w:before="240" w:line="280" w:lineRule="exact"/>
        <w:jc w:val="both"/>
        <w:rPr>
          <w:b/>
          <w:sz w:val="22"/>
        </w:rPr>
      </w:pPr>
      <w:r>
        <w:rPr>
          <w:b/>
          <w:sz w:val="22"/>
        </w:rPr>
        <w:t>ЖО –"Велеш"</w:t>
      </w:r>
    </w:p>
    <w:p w:rsidR="00000000" w:rsidRDefault="00000000">
      <w:pPr>
        <w:tabs>
          <w:tab w:val="left" w:pos="680"/>
          <w:tab w:val="left" w:pos="1021"/>
        </w:tabs>
        <w:spacing w:before="240" w:line="280" w:lineRule="exact"/>
        <w:jc w:val="both"/>
        <w:rPr>
          <w:sz w:val="22"/>
        </w:rPr>
      </w:pPr>
      <w:r>
        <w:rPr>
          <w:sz w:val="22"/>
        </w:rPr>
        <w:t xml:space="preserve">Перед парламентскими выборами 2002 года женская организация "Велеш" и "Женский клуб – НПО Romani Bach" в Велеше издали брошюру "Мой голос – мое решение, моя ответственность: миссия цыганских женщин" с целью информирования избирателей-женщин о том, как осуществить свое право на голосование (проект реализован при поддержке ФИООМ). "Велеш" участвовала в реализации нескольких проектов: "Педиатрическая инициатива" (ЮНИСЕФ), "Усиление политического веса женщин" (посольство Норвегии), "Профилактика и ранняя диагностика рака матки" (ФИООМ) и других. </w:t>
      </w:r>
    </w:p>
    <w:p w:rsidR="00000000" w:rsidRDefault="00000000">
      <w:pPr>
        <w:tabs>
          <w:tab w:val="left" w:pos="680"/>
          <w:tab w:val="left" w:pos="1021"/>
        </w:tabs>
        <w:spacing w:before="240" w:line="280" w:lineRule="exact"/>
        <w:jc w:val="both"/>
        <w:rPr>
          <w:b/>
          <w:sz w:val="22"/>
        </w:rPr>
      </w:pPr>
      <w:r>
        <w:rPr>
          <w:b/>
          <w:sz w:val="22"/>
        </w:rPr>
        <w:t>ЖО "Бизера" – Охрид</w:t>
      </w:r>
    </w:p>
    <w:p w:rsidR="00000000" w:rsidRDefault="00000000">
      <w:pPr>
        <w:tabs>
          <w:tab w:val="left" w:pos="680"/>
          <w:tab w:val="left" w:pos="1021"/>
        </w:tabs>
        <w:spacing w:before="240" w:line="280" w:lineRule="exact"/>
        <w:jc w:val="both"/>
        <w:rPr>
          <w:sz w:val="22"/>
        </w:rPr>
      </w:pPr>
      <w:r>
        <w:rPr>
          <w:sz w:val="22"/>
        </w:rPr>
        <w:t>Женская организация "Бизера" в Охриде провела ряд мероприятий: организовала телефонную линию SOS в Охриде, осуществила проект "Мост между культурами ради дружбы" (ITZ) , участвовала в проектах СЖОРМ "Укрепление доверия" и "Избиратели-женщины" и т. д. Кроме того, организация провела несколько образовательных практических семинаров и дискуссионных клубов, помогла организовать несколько местных управлений образования: в Охриде, Козеле, Мезеиште (ФИООМ), участвовала в региональном проекте "Создадим возможности для женщин" (МOM), а также проводила другие мероприятия.</w:t>
      </w:r>
    </w:p>
    <w:p w:rsidR="00000000" w:rsidRDefault="00000000">
      <w:pPr>
        <w:tabs>
          <w:tab w:val="left" w:pos="680"/>
          <w:tab w:val="left" w:pos="1021"/>
        </w:tabs>
        <w:spacing w:before="240" w:line="280" w:lineRule="exact"/>
        <w:jc w:val="both"/>
        <w:rPr>
          <w:b/>
          <w:sz w:val="22"/>
        </w:rPr>
      </w:pPr>
      <w:r>
        <w:rPr>
          <w:b/>
          <w:sz w:val="22"/>
        </w:rPr>
        <w:t>ЖО "Роза" – Ранковчи</w:t>
      </w:r>
    </w:p>
    <w:p w:rsidR="00000000" w:rsidRDefault="00000000">
      <w:pPr>
        <w:tabs>
          <w:tab w:val="left" w:pos="680"/>
          <w:tab w:val="left" w:pos="1021"/>
        </w:tabs>
        <w:spacing w:before="240" w:line="280" w:lineRule="exact"/>
        <w:jc w:val="both"/>
        <w:rPr>
          <w:sz w:val="22"/>
        </w:rPr>
      </w:pPr>
      <w:r>
        <w:rPr>
          <w:sz w:val="22"/>
        </w:rPr>
        <w:t xml:space="preserve">Ассоциация принимала участие в проекте "Раннее развитие детей" и организовала несколько традиционных манифестаций в соответствии с местными обычаями и праздниками. </w:t>
      </w:r>
    </w:p>
    <w:p w:rsidR="00000000" w:rsidRDefault="00000000">
      <w:pPr>
        <w:tabs>
          <w:tab w:val="left" w:pos="680"/>
          <w:tab w:val="left" w:pos="1021"/>
        </w:tabs>
        <w:spacing w:before="240" w:line="280" w:lineRule="exact"/>
        <w:jc w:val="both"/>
        <w:rPr>
          <w:b/>
          <w:sz w:val="22"/>
        </w:rPr>
      </w:pPr>
      <w:r>
        <w:rPr>
          <w:b/>
          <w:sz w:val="22"/>
        </w:rPr>
        <w:t>"Новая страница жизни" – Штип</w:t>
      </w:r>
    </w:p>
    <w:p w:rsidR="00000000" w:rsidRDefault="00000000">
      <w:pPr>
        <w:tabs>
          <w:tab w:val="left" w:pos="680"/>
          <w:tab w:val="left" w:pos="1021"/>
        </w:tabs>
        <w:spacing w:before="240" w:line="280" w:lineRule="exact"/>
        <w:jc w:val="both"/>
        <w:rPr>
          <w:sz w:val="22"/>
        </w:rPr>
      </w:pPr>
      <w:r>
        <w:rPr>
          <w:sz w:val="22"/>
        </w:rPr>
        <w:t>Ассоциация борьбы с раком "Новая страница жизни" в Штипе занимается в основном просветительской деятельностью и распространением информации по проблеме рака молочной железы. Ассоциация издала несколько брошюр по данной проблеме, организовала дискуссионные собрания и лекции для обучения женщин приемам самоконтроля, для психологической поддержки пациенток, страдающих раком, и т. д. Мероприятия проводятся совместно с Ассоциацией одиноких матерей "Аврора" в Штипе.</w:t>
      </w:r>
    </w:p>
    <w:p w:rsidR="00000000" w:rsidRDefault="00000000">
      <w:pPr>
        <w:tabs>
          <w:tab w:val="left" w:pos="680"/>
          <w:tab w:val="left" w:pos="1021"/>
        </w:tabs>
        <w:spacing w:before="240" w:line="280" w:lineRule="exact"/>
        <w:jc w:val="both"/>
        <w:rPr>
          <w:sz w:val="22"/>
        </w:rPr>
      </w:pPr>
      <w:r>
        <w:rPr>
          <w:b/>
          <w:sz w:val="22"/>
        </w:rPr>
        <w:t>ЖО "Взгляд" – Кавадарчи</w:t>
      </w:r>
    </w:p>
    <w:p w:rsidR="00000000" w:rsidRDefault="00000000">
      <w:pPr>
        <w:tabs>
          <w:tab w:val="left" w:pos="680"/>
          <w:tab w:val="left" w:pos="1021"/>
        </w:tabs>
        <w:spacing w:before="240" w:line="280" w:lineRule="exact"/>
        <w:jc w:val="both"/>
        <w:rPr>
          <w:sz w:val="22"/>
        </w:rPr>
      </w:pPr>
      <w:r>
        <w:rPr>
          <w:sz w:val="22"/>
        </w:rPr>
        <w:t>Женская организация "Взгляд" в Кавадарчи в прошедшем году осуществила ряд мероприятий. Она участвовала в проекте "Раннее развитие детей" (ЮНИСЕФ), в образовательном проекте для цыганских детей дошкольного возраста и в проекте в области женского здравоохранения "Ранняя диагностика рака". "Взгляд" основал женский клуб, помогал малому бизнесу, а также проводил другие мероприятия.</w:t>
      </w:r>
    </w:p>
    <w:p w:rsidR="00000000" w:rsidRDefault="00000000">
      <w:pPr>
        <w:tabs>
          <w:tab w:val="left" w:pos="680"/>
          <w:tab w:val="left" w:pos="1021"/>
        </w:tabs>
        <w:spacing w:before="240" w:line="280" w:lineRule="exact"/>
        <w:jc w:val="both"/>
        <w:rPr>
          <w:b/>
          <w:sz w:val="22"/>
        </w:rPr>
      </w:pPr>
      <w:r>
        <w:rPr>
          <w:b/>
          <w:sz w:val="22"/>
        </w:rPr>
        <w:t>Ассоциация женщин пожилого возраста "Ветеранки" – Скопье</w:t>
      </w:r>
    </w:p>
    <w:p w:rsidR="00000000" w:rsidRDefault="00000000">
      <w:pPr>
        <w:tabs>
          <w:tab w:val="left" w:pos="680"/>
          <w:tab w:val="left" w:pos="1021"/>
        </w:tabs>
        <w:spacing w:before="240" w:line="280" w:lineRule="exact"/>
        <w:jc w:val="both"/>
        <w:rPr>
          <w:sz w:val="22"/>
        </w:rPr>
      </w:pPr>
      <w:r>
        <w:rPr>
          <w:sz w:val="22"/>
        </w:rPr>
        <w:t>Ассоциация "Ветеранки" провела несколько мероприятий: практические семинары (по усилению политического влияния, обучению здоровому образу жизни, домашней кухне и самопомощи), проект "Бодрая и здоровая автокоманда" и другие.</w:t>
      </w:r>
    </w:p>
    <w:p w:rsidR="00000000" w:rsidRDefault="00000000">
      <w:pPr>
        <w:tabs>
          <w:tab w:val="left" w:pos="680"/>
          <w:tab w:val="left" w:pos="1021"/>
        </w:tabs>
        <w:spacing w:before="240" w:line="280" w:lineRule="exact"/>
        <w:jc w:val="both"/>
        <w:rPr>
          <w:b/>
          <w:sz w:val="22"/>
        </w:rPr>
      </w:pPr>
      <w:r>
        <w:rPr>
          <w:b/>
          <w:sz w:val="22"/>
        </w:rPr>
        <w:t>Ассоциация "Искра" – Битола</w:t>
      </w:r>
    </w:p>
    <w:p w:rsidR="00000000" w:rsidRDefault="00000000">
      <w:pPr>
        <w:tabs>
          <w:tab w:val="left" w:pos="680"/>
          <w:tab w:val="left" w:pos="1021"/>
        </w:tabs>
        <w:spacing w:before="240" w:line="280" w:lineRule="exact"/>
        <w:jc w:val="both"/>
        <w:rPr>
          <w:sz w:val="22"/>
        </w:rPr>
      </w:pPr>
      <w:r>
        <w:rPr>
          <w:sz w:val="22"/>
        </w:rPr>
        <w:t>Ассоциация осуществила ряд мероприятий по просвещению в области здравоохранения, среди которых проект "Ранняя диагностика рака молочной железы" (Фонд "Институт Открытое общество" Македонии – ФИООМ). Ассоциация разработала проекты "Межэтнические конфликты" (ФИООМ) и "Демократия среди женщин".</w:t>
      </w:r>
    </w:p>
    <w:p w:rsidR="00000000" w:rsidRDefault="00000000">
      <w:pPr>
        <w:tabs>
          <w:tab w:val="left" w:pos="680"/>
          <w:tab w:val="left" w:pos="1021"/>
        </w:tabs>
        <w:spacing w:before="240" w:line="280" w:lineRule="exact"/>
        <w:jc w:val="both"/>
        <w:rPr>
          <w:b/>
          <w:sz w:val="22"/>
        </w:rPr>
      </w:pPr>
      <w:r>
        <w:rPr>
          <w:b/>
          <w:sz w:val="22"/>
        </w:rPr>
        <w:t>ЖО – Берово</w:t>
      </w:r>
    </w:p>
    <w:p w:rsidR="00000000" w:rsidRDefault="00000000">
      <w:pPr>
        <w:tabs>
          <w:tab w:val="left" w:pos="680"/>
          <w:tab w:val="left" w:pos="1021"/>
        </w:tabs>
        <w:spacing w:before="240" w:line="280" w:lineRule="exact"/>
        <w:jc w:val="both"/>
        <w:rPr>
          <w:sz w:val="22"/>
        </w:rPr>
      </w:pPr>
      <w:r>
        <w:rPr>
          <w:sz w:val="22"/>
        </w:rPr>
        <w:t>Женская организация в Берово приняла участие в проекте "Укрепление позиций женщин в политической жизни" (ФИООМ), а также в нескольких практических семинарах, один из которых проводился НПО Форум ТАМА.</w:t>
      </w:r>
    </w:p>
    <w:p w:rsidR="00000000" w:rsidRDefault="00000000">
      <w:pPr>
        <w:tabs>
          <w:tab w:val="left" w:pos="680"/>
          <w:tab w:val="left" w:pos="1021"/>
        </w:tabs>
        <w:spacing w:before="240" w:line="280" w:lineRule="exact"/>
        <w:jc w:val="both"/>
        <w:rPr>
          <w:b/>
          <w:sz w:val="22"/>
        </w:rPr>
      </w:pPr>
      <w:r>
        <w:rPr>
          <w:b/>
          <w:sz w:val="22"/>
        </w:rPr>
        <w:t>ЖО "Рай" – Розоман</w:t>
      </w:r>
    </w:p>
    <w:p w:rsidR="00000000" w:rsidRDefault="00000000">
      <w:pPr>
        <w:tabs>
          <w:tab w:val="left" w:pos="680"/>
          <w:tab w:val="left" w:pos="1021"/>
        </w:tabs>
        <w:spacing w:before="240" w:line="280" w:lineRule="exact"/>
        <w:jc w:val="both"/>
        <w:rPr>
          <w:sz w:val="22"/>
        </w:rPr>
      </w:pPr>
      <w:r>
        <w:rPr>
          <w:sz w:val="22"/>
        </w:rPr>
        <w:t>Эта организация осуществила ряд мероприятий, в частности разработала совместно с НАТО вопросник о проблемах местного сообщества, провела дискуссию по проблеме физического и сексуального насилия в отношении молодых людей, проекты, касающиеся профилактики рака молочной железы и детородных органов и т. д.</w:t>
      </w:r>
    </w:p>
    <w:p w:rsidR="00000000" w:rsidRDefault="00000000">
      <w:pPr>
        <w:tabs>
          <w:tab w:val="left" w:pos="680"/>
          <w:tab w:val="left" w:pos="1021"/>
        </w:tabs>
        <w:spacing w:before="240" w:line="280" w:lineRule="exact"/>
        <w:jc w:val="both"/>
        <w:rPr>
          <w:b/>
          <w:sz w:val="22"/>
        </w:rPr>
      </w:pPr>
      <w:r>
        <w:rPr>
          <w:b/>
          <w:sz w:val="22"/>
        </w:rPr>
        <w:t>ЖО – Македонски Брод, деревня Требино</w:t>
      </w:r>
    </w:p>
    <w:p w:rsidR="00000000" w:rsidRDefault="00000000">
      <w:pPr>
        <w:tabs>
          <w:tab w:val="left" w:pos="680"/>
          <w:tab w:val="left" w:pos="1021"/>
        </w:tabs>
        <w:spacing w:before="240" w:line="280" w:lineRule="exact"/>
        <w:jc w:val="both"/>
        <w:rPr>
          <w:sz w:val="22"/>
        </w:rPr>
      </w:pPr>
      <w:r>
        <w:rPr>
          <w:sz w:val="22"/>
        </w:rPr>
        <w:t xml:space="preserve">Организация участвовала в сооружении системы водоснабжения в деревне (МЦМС) и принимает активное участие в работе деревенских жителей по сооружению канализации и обустройству дорог. </w:t>
      </w:r>
    </w:p>
    <w:p w:rsidR="00000000" w:rsidRDefault="00000000">
      <w:pPr>
        <w:tabs>
          <w:tab w:val="left" w:pos="680"/>
          <w:tab w:val="left" w:pos="1021"/>
        </w:tabs>
        <w:spacing w:before="240" w:line="280" w:lineRule="exact"/>
        <w:jc w:val="both"/>
        <w:rPr>
          <w:b/>
          <w:sz w:val="22"/>
        </w:rPr>
      </w:pPr>
      <w:r>
        <w:rPr>
          <w:b/>
          <w:sz w:val="22"/>
        </w:rPr>
        <w:t>Женская ассоциация "Майка" – Куманово</w:t>
      </w:r>
    </w:p>
    <w:p w:rsidR="00000000" w:rsidRDefault="00000000">
      <w:pPr>
        <w:tabs>
          <w:tab w:val="left" w:pos="680"/>
          <w:tab w:val="left" w:pos="1021"/>
        </w:tabs>
        <w:spacing w:before="240" w:line="280" w:lineRule="exact"/>
        <w:jc w:val="both"/>
        <w:rPr>
          <w:sz w:val="22"/>
        </w:rPr>
      </w:pPr>
      <w:r>
        <w:rPr>
          <w:sz w:val="22"/>
        </w:rPr>
        <w:t>Организация "Майка" в Куманово, помимо участия в нескольких семинарах и тренингах, разработала проект "СиМ" (Старые и Молодые) с целью улучшения взаимопонимания между старшими и младшими поколениями; проект по поддержке грудного вскармливания; проект "Женский центр" и другие.</w:t>
      </w:r>
    </w:p>
    <w:p w:rsidR="00000000" w:rsidRDefault="00000000">
      <w:pPr>
        <w:tabs>
          <w:tab w:val="left" w:pos="680"/>
          <w:tab w:val="left" w:pos="1021"/>
        </w:tabs>
        <w:spacing w:before="240" w:line="280" w:lineRule="exact"/>
        <w:jc w:val="both"/>
        <w:rPr>
          <w:sz w:val="22"/>
        </w:rPr>
      </w:pPr>
    </w:p>
    <w:p w:rsidR="00000000" w:rsidRDefault="00000000">
      <w:pPr>
        <w:tabs>
          <w:tab w:val="left" w:pos="680"/>
          <w:tab w:val="left" w:pos="1021"/>
        </w:tabs>
        <w:spacing w:before="240" w:line="280" w:lineRule="exact"/>
        <w:jc w:val="both"/>
        <w:rPr>
          <w:b/>
          <w:sz w:val="22"/>
        </w:rPr>
      </w:pPr>
      <w:r>
        <w:rPr>
          <w:b/>
          <w:sz w:val="22"/>
        </w:rPr>
        <w:t>ЖО "Цветок" – Крушево</w:t>
      </w:r>
    </w:p>
    <w:p w:rsidR="00000000" w:rsidRDefault="00000000">
      <w:pPr>
        <w:tabs>
          <w:tab w:val="left" w:pos="680"/>
          <w:tab w:val="left" w:pos="1021"/>
        </w:tabs>
        <w:spacing w:before="240" w:line="280" w:lineRule="exact"/>
        <w:jc w:val="both"/>
        <w:rPr>
          <w:sz w:val="22"/>
        </w:rPr>
      </w:pPr>
      <w:r>
        <w:rPr>
          <w:sz w:val="22"/>
        </w:rPr>
        <w:t>"Информационный уголок по правам женщин" и "Практический семинар по рукоделию" – это названия проектов, осуществленных организацией "Цветок" из Крушево. Проекты "Гражданское просвещение", "Зимний и летний лагерь" и "Детская площадка" находятся в стадии разработки.</w:t>
      </w:r>
    </w:p>
    <w:p w:rsidR="00000000" w:rsidRDefault="00000000">
      <w:pPr>
        <w:tabs>
          <w:tab w:val="left" w:pos="680"/>
          <w:tab w:val="left" w:pos="1021"/>
        </w:tabs>
        <w:spacing w:before="240" w:line="280" w:lineRule="exact"/>
        <w:jc w:val="both"/>
        <w:rPr>
          <w:b/>
          <w:sz w:val="22"/>
        </w:rPr>
      </w:pPr>
      <w:r>
        <w:rPr>
          <w:b/>
          <w:sz w:val="22"/>
        </w:rPr>
        <w:t>"Дая" – Куманово</w:t>
      </w:r>
    </w:p>
    <w:p w:rsidR="00000000" w:rsidRDefault="00000000">
      <w:pPr>
        <w:tabs>
          <w:tab w:val="left" w:pos="680"/>
          <w:tab w:val="left" w:pos="1021"/>
        </w:tabs>
        <w:spacing w:before="240" w:line="280" w:lineRule="exact"/>
        <w:jc w:val="both"/>
        <w:rPr>
          <w:sz w:val="22"/>
        </w:rPr>
      </w:pPr>
      <w:r>
        <w:rPr>
          <w:sz w:val="22"/>
        </w:rPr>
        <w:t xml:space="preserve">"Дая" организовала курсы (английского языка, компьютерного обучения и шитья), детский сад, библиотеку, семейный центр и оказывает помощь перемещенным лицам; организация открыла юридическую консультацию по правам женщин в Куманово, Винице и Битоле, а также осуществила ряд других мероприятий и проектов. </w:t>
      </w:r>
    </w:p>
    <w:p w:rsidR="00000000" w:rsidRDefault="00000000">
      <w:pPr>
        <w:tabs>
          <w:tab w:val="left" w:pos="680"/>
          <w:tab w:val="left" w:pos="1021"/>
        </w:tabs>
        <w:spacing w:before="240" w:line="280" w:lineRule="exact"/>
        <w:jc w:val="both"/>
        <w:rPr>
          <w:b/>
          <w:sz w:val="22"/>
        </w:rPr>
      </w:pPr>
      <w:r>
        <w:rPr>
          <w:b/>
          <w:sz w:val="22"/>
        </w:rPr>
        <w:t>ЖО "Орхидея" – Прилеп</w:t>
      </w:r>
    </w:p>
    <w:p w:rsidR="00000000" w:rsidRDefault="00000000">
      <w:pPr>
        <w:tabs>
          <w:tab w:val="left" w:pos="680"/>
          <w:tab w:val="left" w:pos="1021"/>
        </w:tabs>
        <w:spacing w:before="240" w:line="280" w:lineRule="exact"/>
        <w:jc w:val="both"/>
        <w:rPr>
          <w:sz w:val="22"/>
        </w:rPr>
      </w:pPr>
      <w:r>
        <w:rPr>
          <w:sz w:val="22"/>
        </w:rPr>
        <w:t>Организация "Орхидея" в Прилепе разработала проект "Наркотики – мой опасный враг" и приняла участие в нескольких семинарах и дискуссионных собраниях. Ею были организованы образовательные дискуссии и практические семинары.</w:t>
      </w:r>
    </w:p>
    <w:p w:rsidR="00000000" w:rsidRDefault="00000000">
      <w:pPr>
        <w:tabs>
          <w:tab w:val="left" w:pos="680"/>
          <w:tab w:val="left" w:pos="1021"/>
        </w:tabs>
        <w:spacing w:before="240" w:line="280" w:lineRule="exact"/>
        <w:jc w:val="both"/>
        <w:rPr>
          <w:b/>
          <w:sz w:val="22"/>
        </w:rPr>
      </w:pPr>
      <w:r>
        <w:rPr>
          <w:b/>
          <w:sz w:val="22"/>
        </w:rPr>
        <w:t>Ассоциация женщин "Доверба" – Куманово</w:t>
      </w:r>
    </w:p>
    <w:p w:rsidR="00000000" w:rsidRDefault="00000000">
      <w:pPr>
        <w:tabs>
          <w:tab w:val="left" w:pos="680"/>
          <w:tab w:val="left" w:pos="1021"/>
        </w:tabs>
        <w:spacing w:before="240" w:line="280" w:lineRule="exact"/>
        <w:jc w:val="both"/>
        <w:rPr>
          <w:sz w:val="22"/>
        </w:rPr>
      </w:pPr>
      <w:r>
        <w:rPr>
          <w:sz w:val="22"/>
        </w:rPr>
        <w:t>Ассоциация осуществила проект "Психосоциальная помощь и общение без насилия", а также приняла участие в нескольких тренингах, семинарах и дискуссиях.</w:t>
      </w:r>
    </w:p>
    <w:p w:rsidR="00000000" w:rsidRDefault="00000000">
      <w:pPr>
        <w:tabs>
          <w:tab w:val="left" w:pos="680"/>
          <w:tab w:val="left" w:pos="1021"/>
        </w:tabs>
        <w:spacing w:before="240" w:line="280" w:lineRule="exact"/>
        <w:jc w:val="both"/>
        <w:rPr>
          <w:b/>
          <w:sz w:val="22"/>
        </w:rPr>
      </w:pPr>
      <w:r>
        <w:rPr>
          <w:b/>
          <w:sz w:val="22"/>
        </w:rPr>
        <w:t>ЖО – Скопье</w:t>
      </w:r>
    </w:p>
    <w:p w:rsidR="00000000" w:rsidRDefault="00000000">
      <w:pPr>
        <w:tabs>
          <w:tab w:val="left" w:pos="680"/>
          <w:tab w:val="left" w:pos="1021"/>
        </w:tabs>
        <w:spacing w:before="240" w:line="280" w:lineRule="exact"/>
        <w:jc w:val="both"/>
        <w:rPr>
          <w:sz w:val="22"/>
        </w:rPr>
      </w:pPr>
      <w:r>
        <w:rPr>
          <w:sz w:val="22"/>
        </w:rPr>
        <w:t xml:space="preserve">Женская организация в Скопье провела "круглый стол" по проблеме "Женщины и политика", эффективно работает созданная ею телефонная линия SOS для женщин и детей – жертв насилия, а также агентство "Женщины", были проведены несколько дискуссий, практических семинаров и обсуждений. Организация опубликовала бюллетень линии SOS (МЦМС), создала клуб культурного досуга "Лоза", инициировала гуманитарные акции (для детского дома "11 октября" и для специальных школ "Димитар Влахов", "Златен Шремак", "Иднина" и других), а также участвовала в других проектах и мероприятиях. </w:t>
      </w:r>
    </w:p>
    <w:p w:rsidR="00000000" w:rsidRDefault="00000000">
      <w:pPr>
        <w:tabs>
          <w:tab w:val="left" w:pos="680"/>
          <w:tab w:val="left" w:pos="1021"/>
        </w:tabs>
        <w:spacing w:before="240" w:line="280" w:lineRule="exact"/>
        <w:jc w:val="both"/>
        <w:rPr>
          <w:b/>
          <w:sz w:val="22"/>
        </w:rPr>
      </w:pPr>
      <w:r>
        <w:rPr>
          <w:b/>
          <w:sz w:val="22"/>
        </w:rPr>
        <w:t>Организация по защите прав женщин – Делчево</w:t>
      </w:r>
    </w:p>
    <w:p w:rsidR="00000000" w:rsidRDefault="00000000">
      <w:pPr>
        <w:tabs>
          <w:tab w:val="left" w:pos="680"/>
          <w:tab w:val="left" w:pos="1021"/>
        </w:tabs>
        <w:spacing w:before="240" w:line="280" w:lineRule="exact"/>
        <w:jc w:val="both"/>
        <w:rPr>
          <w:sz w:val="22"/>
        </w:rPr>
      </w:pPr>
      <w:r>
        <w:rPr>
          <w:sz w:val="22"/>
        </w:rPr>
        <w:t>Организация по защите прав женщин в Делчево приняла участие в нескольких проектах, организовала мероприятия для одиноких матерей и сбор одежды в рамках оказания гуманитарной помощи, а также другие мероприятия.</w:t>
      </w:r>
    </w:p>
    <w:p w:rsidR="00000000" w:rsidRDefault="00000000">
      <w:pPr>
        <w:tabs>
          <w:tab w:val="left" w:pos="680"/>
          <w:tab w:val="left" w:pos="1021"/>
        </w:tabs>
        <w:spacing w:before="240" w:line="280" w:lineRule="exact"/>
        <w:jc w:val="both"/>
        <w:rPr>
          <w:b/>
          <w:sz w:val="22"/>
        </w:rPr>
      </w:pPr>
      <w:r>
        <w:rPr>
          <w:b/>
          <w:sz w:val="22"/>
        </w:rPr>
        <w:t>ЖО – Македонска Каменица</w:t>
      </w:r>
    </w:p>
    <w:p w:rsidR="00000000" w:rsidRDefault="00000000">
      <w:pPr>
        <w:tabs>
          <w:tab w:val="left" w:pos="680"/>
          <w:tab w:val="left" w:pos="1021"/>
        </w:tabs>
        <w:spacing w:before="240" w:line="280" w:lineRule="exact"/>
        <w:jc w:val="both"/>
        <w:rPr>
          <w:sz w:val="22"/>
        </w:rPr>
      </w:pPr>
      <w:r>
        <w:rPr>
          <w:sz w:val="22"/>
        </w:rPr>
        <w:t xml:space="preserve">Эта организация осуществила следующие проекты: "Права молодых людей" (ФИООМ), </w:t>
      </w:r>
      <w:r>
        <w:rPr>
          <w:sz w:val="22"/>
        </w:rPr>
        <w:br/>
        <w:t>"С демократией против насилия" (ISC), "Сосуществование в духе толерантности и просвещение в области прав человека", "Цели и ценности демократии".</w:t>
      </w:r>
    </w:p>
    <w:p w:rsidR="00000000" w:rsidRDefault="00000000">
      <w:pPr>
        <w:tabs>
          <w:tab w:val="left" w:pos="680"/>
          <w:tab w:val="left" w:pos="1021"/>
        </w:tabs>
        <w:spacing w:before="240" w:line="280" w:lineRule="exact"/>
        <w:jc w:val="both"/>
        <w:rPr>
          <w:sz w:val="22"/>
        </w:rPr>
      </w:pPr>
    </w:p>
    <w:p w:rsidR="00000000" w:rsidRDefault="00000000">
      <w:pPr>
        <w:tabs>
          <w:tab w:val="left" w:pos="680"/>
          <w:tab w:val="left" w:pos="1021"/>
        </w:tabs>
        <w:spacing w:before="240" w:line="280" w:lineRule="exact"/>
        <w:jc w:val="both"/>
        <w:rPr>
          <w:b/>
          <w:sz w:val="22"/>
        </w:rPr>
      </w:pPr>
      <w:r>
        <w:rPr>
          <w:b/>
          <w:sz w:val="22"/>
        </w:rPr>
        <w:t>ЖО – Крива Паланка</w:t>
      </w:r>
    </w:p>
    <w:p w:rsidR="00000000" w:rsidRDefault="00000000">
      <w:pPr>
        <w:tabs>
          <w:tab w:val="left" w:pos="680"/>
          <w:tab w:val="left" w:pos="1021"/>
        </w:tabs>
        <w:spacing w:before="240" w:line="280" w:lineRule="exact"/>
        <w:jc w:val="both"/>
        <w:rPr>
          <w:sz w:val="22"/>
        </w:rPr>
      </w:pPr>
      <w:r>
        <w:rPr>
          <w:sz w:val="22"/>
        </w:rPr>
        <w:t>Женщины из Крива Паланки разработали проекты "Государство – детям и подросткам", "Педиатрическая инициатива" и "Раннее развитие детей" (ЮНИСЕФ), организовали митинг за мир, дискуссии и участвовали в тренингах.</w:t>
      </w:r>
    </w:p>
    <w:p w:rsidR="00000000" w:rsidRDefault="00000000">
      <w:pPr>
        <w:tabs>
          <w:tab w:val="left" w:pos="680"/>
          <w:tab w:val="left" w:pos="1021"/>
        </w:tabs>
        <w:spacing w:before="240" w:line="280" w:lineRule="exact"/>
        <w:jc w:val="both"/>
        <w:rPr>
          <w:b/>
          <w:sz w:val="22"/>
        </w:rPr>
      </w:pPr>
      <w:r>
        <w:rPr>
          <w:b/>
          <w:sz w:val="22"/>
        </w:rPr>
        <w:t>ZSR "Надежда" – Кочани</w:t>
      </w:r>
    </w:p>
    <w:p w:rsidR="00000000" w:rsidRDefault="00000000">
      <w:pPr>
        <w:tabs>
          <w:tab w:val="left" w:pos="680"/>
          <w:tab w:val="left" w:pos="1021"/>
        </w:tabs>
        <w:spacing w:before="240" w:line="280" w:lineRule="exact"/>
        <w:jc w:val="both"/>
        <w:rPr>
          <w:sz w:val="22"/>
        </w:rPr>
      </w:pPr>
      <w:r>
        <w:rPr>
          <w:sz w:val="22"/>
        </w:rPr>
        <w:t>Ассоциация "Надежда" в сотрудничестве с местными органами управления участвовала в организации манифестации "Ярмарка возможностей", проводившейся при поддержке Фонда Конрада Аденауэра. Ассоциация также приняла участие в нескольких дискуссионных собраниях и практических семинарах.</w:t>
      </w:r>
    </w:p>
    <w:p w:rsidR="00000000" w:rsidRDefault="00000000">
      <w:pPr>
        <w:tabs>
          <w:tab w:val="left" w:pos="680"/>
          <w:tab w:val="left" w:pos="1021"/>
        </w:tabs>
        <w:spacing w:before="240" w:line="280" w:lineRule="exact"/>
        <w:jc w:val="both"/>
        <w:rPr>
          <w:sz w:val="22"/>
        </w:rPr>
      </w:pPr>
    </w:p>
    <w:p w:rsidR="00000000" w:rsidRDefault="00000000">
      <w:pPr>
        <w:tabs>
          <w:tab w:val="left" w:pos="680"/>
          <w:tab w:val="left" w:pos="1021"/>
        </w:tabs>
        <w:spacing w:before="240" w:line="280" w:lineRule="exact"/>
        <w:jc w:val="both"/>
        <w:rPr>
          <w:b/>
          <w:sz w:val="22"/>
        </w:rPr>
      </w:pPr>
      <w:r>
        <w:rPr>
          <w:b/>
          <w:sz w:val="22"/>
        </w:rPr>
        <w:t>НАИБОЛЕЕ ВАЖНЫЕ МЕРОПРИЯТИЯ ОРГАНИЗАЦИИ ЖЕНСКИХ ОРГАНИЗАЦИЙ МАКЕДОНИИ ОЖОМ</w:t>
      </w:r>
    </w:p>
    <w:p w:rsidR="00000000" w:rsidRDefault="00000000">
      <w:pPr>
        <w:tabs>
          <w:tab w:val="left" w:pos="680"/>
          <w:tab w:val="left" w:pos="1021"/>
        </w:tabs>
        <w:spacing w:before="240" w:line="280" w:lineRule="exact"/>
        <w:jc w:val="both"/>
        <w:rPr>
          <w:sz w:val="22"/>
        </w:rPr>
      </w:pPr>
      <w:r>
        <w:rPr>
          <w:sz w:val="22"/>
        </w:rPr>
        <w:t>Наиболее важные проекты и мероприятия за последние несколько лет:</w:t>
      </w:r>
    </w:p>
    <w:p w:rsidR="00000000" w:rsidRDefault="00000000">
      <w:pPr>
        <w:tabs>
          <w:tab w:val="left" w:pos="680"/>
          <w:tab w:val="left" w:pos="1021"/>
        </w:tabs>
        <w:spacing w:before="240" w:line="280" w:lineRule="exact"/>
        <w:jc w:val="both"/>
        <w:rPr>
          <w:sz w:val="22"/>
        </w:rPr>
      </w:pPr>
      <w:r>
        <w:rPr>
          <w:b/>
          <w:sz w:val="22"/>
        </w:rPr>
        <w:t xml:space="preserve">Декларация общих целей женского движения </w:t>
      </w:r>
      <w:r>
        <w:rPr>
          <w:sz w:val="22"/>
        </w:rPr>
        <w:t>– документ, разосланный всем женским ассоциациям Македонии, выразившим согласие сотрудничать, демонстрировать солидарность и поддержку в отношении общих целей – обеспечение благополучия женщин, искоренение нетерпимости и конфронтации, порожденных частными интересами (1995 год).</w:t>
      </w:r>
    </w:p>
    <w:p w:rsidR="00000000" w:rsidRDefault="00000000">
      <w:pPr>
        <w:tabs>
          <w:tab w:val="left" w:pos="680"/>
          <w:tab w:val="left" w:pos="1021"/>
        </w:tabs>
        <w:spacing w:before="240" w:line="280" w:lineRule="exact"/>
        <w:jc w:val="both"/>
        <w:rPr>
          <w:sz w:val="22"/>
        </w:rPr>
      </w:pPr>
      <w:r>
        <w:rPr>
          <w:b/>
          <w:sz w:val="22"/>
        </w:rPr>
        <w:t>Женщины и политика (январь 1998 года)</w:t>
      </w:r>
      <w:r>
        <w:rPr>
          <w:sz w:val="22"/>
        </w:rPr>
        <w:t xml:space="preserve"> – Международная научная встреча, проведенная накануне парламентских выборов в 1998 году в связи с необходимостью применения пропорциональной модели выборов согласно новому закону о выборах Республики Македонии. Был подготовлен сборник под тем же названием. </w:t>
      </w:r>
    </w:p>
    <w:p w:rsidR="00000000" w:rsidRDefault="00000000">
      <w:pPr>
        <w:tabs>
          <w:tab w:val="left" w:pos="680"/>
          <w:tab w:val="left" w:pos="1021"/>
        </w:tabs>
        <w:spacing w:before="240" w:line="280" w:lineRule="exact"/>
        <w:jc w:val="both"/>
        <w:rPr>
          <w:sz w:val="22"/>
        </w:rPr>
      </w:pPr>
      <w:r>
        <w:rPr>
          <w:b/>
          <w:sz w:val="22"/>
        </w:rPr>
        <w:t>Меморандум о правах женщин</w:t>
      </w:r>
      <w:r>
        <w:rPr>
          <w:sz w:val="22"/>
        </w:rPr>
        <w:t xml:space="preserve"> – принят 8 марта 1998 года и разослан всем политическим партиям с целью установить 30-процентную квоту для женщин в списках кандидатов. Политические партии должны были при поддержке НПО, пропагандирующих непосредственное включение женщин в предвыборные списки кандидатов и увеличение числа женщин на государственных должностях и в парламенте, образовать в своем составе женские группы, действующие как внутренняя влиятельная сила.</w:t>
      </w:r>
    </w:p>
    <w:p w:rsidR="00000000" w:rsidRDefault="00000000">
      <w:pPr>
        <w:tabs>
          <w:tab w:val="left" w:pos="680"/>
          <w:tab w:val="left" w:pos="1021"/>
        </w:tabs>
        <w:spacing w:before="240" w:line="280" w:lineRule="exact"/>
        <w:jc w:val="both"/>
        <w:rPr>
          <w:sz w:val="22"/>
        </w:rPr>
      </w:pPr>
      <w:r>
        <w:rPr>
          <w:b/>
          <w:sz w:val="22"/>
        </w:rPr>
        <w:t xml:space="preserve">Списки женщин – кандидатов на выборах </w:t>
      </w:r>
      <w:r>
        <w:rPr>
          <w:sz w:val="22"/>
        </w:rPr>
        <w:t xml:space="preserve">– на местных выборах 1996 и 2000 годов в Битоле ОЖОМ инициировала принятие списков кандидатов, куда были включены только женщины. Среди граждан списки получили анонимную поддержку, однако политические партии заняли крайне негативную позицию. </w:t>
      </w:r>
    </w:p>
    <w:p w:rsidR="00000000" w:rsidRDefault="00000000">
      <w:pPr>
        <w:tabs>
          <w:tab w:val="left" w:pos="680"/>
          <w:tab w:val="left" w:pos="1021"/>
        </w:tabs>
        <w:spacing w:before="240" w:line="280" w:lineRule="exact"/>
        <w:jc w:val="both"/>
        <w:rPr>
          <w:sz w:val="22"/>
        </w:rPr>
      </w:pPr>
      <w:r>
        <w:rPr>
          <w:b/>
          <w:sz w:val="22"/>
        </w:rPr>
        <w:t>Наблюдение за выборами</w:t>
      </w:r>
      <w:r>
        <w:rPr>
          <w:sz w:val="22"/>
        </w:rPr>
        <w:t xml:space="preserve"> – за ходом голосования на парламентских выборах наблюдали члены ОЖОМ. В связи с выборами ОЖОМ организовала предвыборный митинг, где все кандидаты-женщины обратились к организациям – членам ОЖОМ. Кампания в поддержку голосования за кандидатов-женщин была организована под девизом "Женщины за женщин", и тот же девиз применялся для продвижения ОЖОМ женщин на местных выборах в 2000 году и на парламентских выборах 2002 года, когда был выпущен специальный плакат "30 процентов в списке = 30 процентов в Парламенте".</w:t>
      </w:r>
    </w:p>
    <w:p w:rsidR="00000000" w:rsidRDefault="00000000">
      <w:pPr>
        <w:tabs>
          <w:tab w:val="left" w:pos="680"/>
          <w:tab w:val="left" w:pos="1021"/>
        </w:tabs>
        <w:spacing w:before="240" w:line="280" w:lineRule="exact"/>
        <w:jc w:val="both"/>
        <w:rPr>
          <w:sz w:val="22"/>
        </w:rPr>
      </w:pPr>
      <w:r>
        <w:rPr>
          <w:b/>
          <w:sz w:val="22"/>
        </w:rPr>
        <w:t xml:space="preserve">Президентские выборы 1999 года </w:t>
      </w:r>
      <w:r>
        <w:rPr>
          <w:sz w:val="22"/>
        </w:rPr>
        <w:t xml:space="preserve">– ОЖОМ организовала специальные предвыборные встречи с каждой из женщин – кандидатов в президенты, в ходе которых женщины со всей Македонии говорили о своих пожеланиях и чаяниях непосредственно с самими кандидатами. </w:t>
      </w:r>
    </w:p>
    <w:p w:rsidR="00000000" w:rsidRDefault="00000000">
      <w:pPr>
        <w:tabs>
          <w:tab w:val="left" w:pos="680"/>
          <w:tab w:val="left" w:pos="1021"/>
        </w:tabs>
        <w:spacing w:before="240" w:line="280" w:lineRule="exact"/>
        <w:jc w:val="both"/>
        <w:rPr>
          <w:sz w:val="22"/>
        </w:rPr>
      </w:pPr>
      <w:r>
        <w:rPr>
          <w:b/>
          <w:sz w:val="22"/>
        </w:rPr>
        <w:t>Мир без границ</w:t>
      </w:r>
      <w:r>
        <w:rPr>
          <w:sz w:val="22"/>
        </w:rPr>
        <w:t xml:space="preserve"> – первый этап этого проекта представлял собой дебаты по проблеме толерантности, в которых участвовали представители ОБСЕ и других международных организаций и материалы которых были выпущены специальным изданием (1999 год). </w:t>
      </w:r>
    </w:p>
    <w:p w:rsidR="00000000" w:rsidRDefault="00000000">
      <w:pPr>
        <w:tabs>
          <w:tab w:val="left" w:pos="680"/>
          <w:tab w:val="left" w:pos="1021"/>
        </w:tabs>
        <w:spacing w:before="240" w:line="280" w:lineRule="exact"/>
        <w:jc w:val="both"/>
        <w:rPr>
          <w:sz w:val="22"/>
        </w:rPr>
      </w:pPr>
      <w:r>
        <w:rPr>
          <w:b/>
          <w:sz w:val="22"/>
        </w:rPr>
        <w:t>Женский ресурсный центр</w:t>
      </w:r>
      <w:r>
        <w:rPr>
          <w:sz w:val="22"/>
        </w:rPr>
        <w:t xml:space="preserve"> – один из 8 ресурсных центров, каждый из которых принадлежит женской НПО, был учрежден в рамках ОЖОМ при финансовой поддержке Македонского центра международного сотрудничества (МЦМС) (февраль 2000–2002 годов, включая 2004 год).</w:t>
      </w:r>
    </w:p>
    <w:p w:rsidR="00000000" w:rsidRDefault="00000000">
      <w:pPr>
        <w:tabs>
          <w:tab w:val="left" w:pos="680"/>
          <w:tab w:val="left" w:pos="1021"/>
        </w:tabs>
        <w:spacing w:before="240" w:line="280" w:lineRule="exact"/>
        <w:jc w:val="both"/>
        <w:rPr>
          <w:sz w:val="22"/>
        </w:rPr>
      </w:pPr>
      <w:r>
        <w:rPr>
          <w:b/>
          <w:sz w:val="22"/>
        </w:rPr>
        <w:t>Начальная и функциональная грамотность</w:t>
      </w:r>
      <w:r>
        <w:rPr>
          <w:sz w:val="22"/>
        </w:rPr>
        <w:t xml:space="preserve"> – проект, благодаря которому грамоте обучились 880 албанок, македонок и цыганок в Штипе, Велеше, Дебаре, Кичево и Прилепе. Финансовая поддержка была предоставлена ФИОО – Македония (2000 год).</w:t>
      </w:r>
    </w:p>
    <w:p w:rsidR="00000000" w:rsidRDefault="00000000">
      <w:pPr>
        <w:tabs>
          <w:tab w:val="left" w:pos="680"/>
          <w:tab w:val="left" w:pos="1021"/>
        </w:tabs>
        <w:spacing w:before="240" w:line="280" w:lineRule="exact"/>
        <w:jc w:val="both"/>
        <w:rPr>
          <w:sz w:val="22"/>
        </w:rPr>
      </w:pPr>
      <w:r>
        <w:rPr>
          <w:b/>
          <w:sz w:val="22"/>
        </w:rPr>
        <w:t>Голландский метод выращивания цветов</w:t>
      </w:r>
      <w:r>
        <w:rPr>
          <w:sz w:val="22"/>
        </w:rPr>
        <w:t xml:space="preserve"> – семинар по садоводческой культуре с приглашенным из Нидерландов лекторов при поддержке Голландского фонда. Тридцать женщин из Скопье, Тетово и Охрида прошли обучение методам выращивания и продажи цветов. </w:t>
      </w:r>
    </w:p>
    <w:p w:rsidR="00000000" w:rsidRDefault="00000000">
      <w:pPr>
        <w:tabs>
          <w:tab w:val="left" w:pos="680"/>
          <w:tab w:val="left" w:pos="1021"/>
        </w:tabs>
        <w:spacing w:before="240" w:line="280" w:lineRule="exact"/>
        <w:jc w:val="both"/>
        <w:rPr>
          <w:sz w:val="22"/>
        </w:rPr>
      </w:pPr>
      <w:r>
        <w:rPr>
          <w:b/>
          <w:sz w:val="22"/>
        </w:rPr>
        <w:t>Межэтнический диалог – женский взгляд</w:t>
      </w:r>
      <w:r>
        <w:rPr>
          <w:sz w:val="22"/>
        </w:rPr>
        <w:t xml:space="preserve"> – проект при поддержке Фонда Фридриха Эберта. На практическом семинаре присутствовали представители ассоциаций албанских, валашских, цыганских, турецких и сербских женщин. Изданы материалы семинара (2001 год).</w:t>
      </w:r>
    </w:p>
    <w:p w:rsidR="00000000" w:rsidRDefault="00000000">
      <w:pPr>
        <w:tabs>
          <w:tab w:val="left" w:pos="680"/>
          <w:tab w:val="left" w:pos="1021"/>
        </w:tabs>
        <w:spacing w:before="240" w:line="280" w:lineRule="exact"/>
        <w:jc w:val="both"/>
        <w:rPr>
          <w:sz w:val="22"/>
        </w:rPr>
      </w:pPr>
      <w:r>
        <w:rPr>
          <w:b/>
          <w:sz w:val="22"/>
        </w:rPr>
        <w:t>Остановить торговлю женщинами и сексуальную эксплуатацию женщин и девушек</w:t>
      </w:r>
      <w:r>
        <w:rPr>
          <w:sz w:val="22"/>
        </w:rPr>
        <w:t xml:space="preserve"> – встреча экспертов – представителей полиции, судебных органов, адвокатских служб, ОБСЕ, МОМ и центра SEKI в Бухаресте с 20 представителями приграничных муниципалитетов Македонии, Сербии, Болгарии, Греции и Албании. Была создана превентивная информационная сеть для женщин, ОЖОМ стала членом Национальной комиссии по борьбе с торговлей людьми; к печати готовится специальное издание по этой проблеме. </w:t>
      </w:r>
    </w:p>
    <w:p w:rsidR="00000000" w:rsidRDefault="00000000">
      <w:pPr>
        <w:tabs>
          <w:tab w:val="left" w:pos="680"/>
          <w:tab w:val="left" w:pos="1021"/>
        </w:tabs>
        <w:spacing w:before="240" w:line="280" w:lineRule="exact"/>
        <w:jc w:val="both"/>
        <w:rPr>
          <w:sz w:val="22"/>
        </w:rPr>
      </w:pPr>
      <w:r>
        <w:rPr>
          <w:b/>
          <w:sz w:val="22"/>
        </w:rPr>
        <w:t xml:space="preserve">Македония 2001 </w:t>
      </w:r>
      <w:r>
        <w:rPr>
          <w:sz w:val="22"/>
        </w:rPr>
        <w:t>– дополнительные независимые гуманитарные акции, реализация проекта для лиц, перемещенных внутри страны, и организация двух общественных протестов с посланием македонских женщин миру: "Терроризму нет другого имени – это терроризм". Участвуя в общественном обсуждении поправок к Конституции Республики Македонии, ОЖОМ подготовила собственные поправки, которые были направлены в Конституционный комитет.</w:t>
      </w:r>
    </w:p>
    <w:p w:rsidR="00000000" w:rsidRDefault="00000000">
      <w:pPr>
        <w:tabs>
          <w:tab w:val="left" w:pos="680"/>
          <w:tab w:val="left" w:pos="1021"/>
        </w:tabs>
        <w:spacing w:before="240" w:line="280" w:lineRule="exact"/>
        <w:jc w:val="both"/>
        <w:rPr>
          <w:sz w:val="22"/>
        </w:rPr>
      </w:pPr>
      <w:r>
        <w:rPr>
          <w:b/>
          <w:sz w:val="22"/>
        </w:rPr>
        <w:t xml:space="preserve">Кризисный штаб ОЖОМ </w:t>
      </w:r>
      <w:r>
        <w:rPr>
          <w:sz w:val="22"/>
        </w:rPr>
        <w:t xml:space="preserve">– с местами сбора в Гази Баба, Горче Петрове и Кизела Воде – март 2001 года. </w:t>
      </w:r>
      <w:r>
        <w:rPr>
          <w:b/>
          <w:i/>
          <w:sz w:val="22"/>
        </w:rPr>
        <w:t xml:space="preserve">Результат работы: </w:t>
      </w:r>
      <w:r>
        <w:rPr>
          <w:sz w:val="22"/>
        </w:rPr>
        <w:t>В течение года, благодаря деятельности штаба, продукты питания, одежда и средства гигиены от фирм-доноров и частных лиц доставлялись гражданам, перемещенным из кризисных районов Тетово и Куманово; эти лица были размещены в общежитиях для старшеклассников "Здравко Цветковски", "Ранка Милановик", "Томе Стефановски – Сенич" и "Партение Зогравски". Мероприятия проводились на добровольной основе, причем дополнительную помощь – постельное белье и одежду – предоставил немецкий фонд "Помощь без границ".</w:t>
      </w:r>
    </w:p>
    <w:p w:rsidR="00000000" w:rsidRDefault="00000000">
      <w:pPr>
        <w:tabs>
          <w:tab w:val="left" w:pos="680"/>
          <w:tab w:val="left" w:pos="1021"/>
        </w:tabs>
        <w:spacing w:before="240" w:line="280" w:lineRule="exact"/>
        <w:jc w:val="both"/>
        <w:rPr>
          <w:sz w:val="22"/>
        </w:rPr>
      </w:pPr>
      <w:r>
        <w:rPr>
          <w:b/>
          <w:sz w:val="22"/>
        </w:rPr>
        <w:t>Дети и взрослые, страдающие тяжелыми заболеваниями,</w:t>
      </w:r>
      <w:r>
        <w:rPr>
          <w:sz w:val="22"/>
        </w:rPr>
        <w:t xml:space="preserve"> – </w:t>
      </w:r>
      <w:r>
        <w:rPr>
          <w:b/>
          <w:sz w:val="22"/>
        </w:rPr>
        <w:t>никакой долевой оплаты </w:t>
      </w:r>
      <w:r>
        <w:rPr>
          <w:sz w:val="22"/>
        </w:rPr>
        <w:t>– против плана правительства ввести долевую оплату в сфере здравоохранения.</w:t>
      </w:r>
    </w:p>
    <w:p w:rsidR="00000000" w:rsidRDefault="00000000">
      <w:pPr>
        <w:tabs>
          <w:tab w:val="left" w:pos="680"/>
          <w:tab w:val="left" w:pos="1021"/>
        </w:tabs>
        <w:spacing w:before="240" w:line="280" w:lineRule="exact"/>
        <w:jc w:val="both"/>
        <w:rPr>
          <w:sz w:val="22"/>
        </w:rPr>
      </w:pPr>
      <w:r>
        <w:rPr>
          <w:b/>
          <w:sz w:val="22"/>
        </w:rPr>
        <w:t>Кризисный центр для жертв насилия "Надеж"</w:t>
      </w:r>
      <w:r>
        <w:rPr>
          <w:sz w:val="22"/>
        </w:rPr>
        <w:t xml:space="preserve"> – первая НПО такого типа, созданная в рамках ОЖОМ и зарегистрированная как независимое юридическое лицо, имеет 2 телефонных линии для контакта с жертвами любых видов насилия: телефон доверия, помощи и защиты.</w:t>
      </w:r>
    </w:p>
    <w:p w:rsidR="00000000" w:rsidRDefault="00000000">
      <w:pPr>
        <w:tabs>
          <w:tab w:val="left" w:pos="680"/>
          <w:tab w:val="left" w:pos="1021"/>
        </w:tabs>
        <w:spacing w:before="240" w:line="280" w:lineRule="exact"/>
        <w:jc w:val="both"/>
        <w:rPr>
          <w:sz w:val="22"/>
        </w:rPr>
      </w:pPr>
      <w:r>
        <w:rPr>
          <w:sz w:val="22"/>
        </w:rPr>
        <w:t xml:space="preserve">Результат работы: экспертная комиссия, состоявшая из 8 членов, которые работали в течение 2001 года, зарегистрировала 2706 телефонных звонков на линиях, функционировавших по 12 часов в день; сумела найти решение в 112 случаях, связанных с насилием; в течение суток оказала помощь 117 жертвам и более суток работала с 29 жертвами – женщинами, мужчинами и детьми. </w:t>
      </w:r>
    </w:p>
    <w:p w:rsidR="00000000" w:rsidRDefault="00000000">
      <w:pPr>
        <w:tabs>
          <w:tab w:val="left" w:pos="680"/>
          <w:tab w:val="left" w:pos="1021"/>
        </w:tabs>
        <w:spacing w:before="240" w:line="280" w:lineRule="exact"/>
        <w:jc w:val="both"/>
        <w:rPr>
          <w:sz w:val="22"/>
        </w:rPr>
      </w:pPr>
      <w:r>
        <w:rPr>
          <w:b/>
          <w:sz w:val="22"/>
        </w:rPr>
        <w:t>Женская организация "Радика"</w:t>
      </w:r>
      <w:r>
        <w:rPr>
          <w:sz w:val="22"/>
        </w:rPr>
        <w:t xml:space="preserve"> – непосредственный стимул и помощь в создании ассоциации македонских женщин-мусульманок, с целью усиления их влияния и роли в социальных процессах, особенно в регионах с преобладанием такого населения, а также с целью обеспечения их равноправия при сохранении специфических традиций и культуры. ЖО "Радика", с момента своего основания 6 ноября 2001 года, стала коллективным членом ОЖОМ. ОЖОМ также открыла филиалы этой организации в Маврови Анови, Пробиштипе, Гевгелии, Йегуновче и Брвенице.</w:t>
      </w:r>
    </w:p>
    <w:p w:rsidR="00000000" w:rsidRDefault="00000000">
      <w:pPr>
        <w:tabs>
          <w:tab w:val="left" w:pos="680"/>
          <w:tab w:val="left" w:pos="1021"/>
        </w:tabs>
        <w:spacing w:before="240" w:line="280" w:lineRule="exact"/>
        <w:jc w:val="both"/>
        <w:rPr>
          <w:sz w:val="22"/>
        </w:rPr>
      </w:pPr>
      <w:r>
        <w:rPr>
          <w:b/>
          <w:sz w:val="22"/>
        </w:rPr>
        <w:t>Учет гендерной проблематики в СМИ</w:t>
      </w:r>
      <w:r>
        <w:rPr>
          <w:sz w:val="22"/>
        </w:rPr>
        <w:t xml:space="preserve"> – практический семинар с участием представителей частных и государственных СМИ, а также женских НПО, по разработке методов разрушения стереотипов при освещении женской тематики в СМИ. </w:t>
      </w:r>
    </w:p>
    <w:p w:rsidR="00000000" w:rsidRDefault="00000000">
      <w:pPr>
        <w:tabs>
          <w:tab w:val="left" w:pos="680"/>
          <w:tab w:val="left" w:pos="1021"/>
        </w:tabs>
        <w:spacing w:before="240" w:line="280" w:lineRule="exact"/>
        <w:jc w:val="both"/>
        <w:rPr>
          <w:sz w:val="22"/>
        </w:rPr>
      </w:pPr>
      <w:r>
        <w:rPr>
          <w:b/>
          <w:spacing w:val="-2"/>
          <w:sz w:val="22"/>
        </w:rPr>
        <w:t>Обучение методам развития социальных институтов и укрепления организационных структур</w:t>
      </w:r>
      <w:r>
        <w:rPr>
          <w:spacing w:val="-2"/>
          <w:sz w:val="22"/>
        </w:rPr>
        <w:t xml:space="preserve"> –</w:t>
      </w:r>
      <w:r>
        <w:rPr>
          <w:sz w:val="22"/>
        </w:rPr>
        <w:t xml:space="preserve"> 2 группы из 20 муниципальных женских организаций прошли обучение методам развития и укрепления организационных структур.</w:t>
      </w:r>
    </w:p>
    <w:p w:rsidR="00000000" w:rsidRDefault="00000000">
      <w:pPr>
        <w:tabs>
          <w:tab w:val="left" w:pos="680"/>
          <w:tab w:val="left" w:pos="1021"/>
        </w:tabs>
        <w:spacing w:before="240" w:line="280" w:lineRule="exact"/>
        <w:jc w:val="both"/>
        <w:rPr>
          <w:sz w:val="22"/>
        </w:rPr>
      </w:pPr>
      <w:r>
        <w:rPr>
          <w:b/>
          <w:sz w:val="22"/>
        </w:rPr>
        <w:t>Вторая международная конференция "Женщины в XXI веке"</w:t>
      </w:r>
      <w:r>
        <w:rPr>
          <w:sz w:val="22"/>
        </w:rPr>
        <w:t xml:space="preserve"> – роль женщины в развитии демократии в Юго-Восточной Европе (апрель 2002 года, Охрид). ОЖОМ участвовала в подготовке конференции и в деятельности рабочих групп, готовивших проекты документов Конференции.</w:t>
      </w:r>
    </w:p>
    <w:p w:rsidR="00000000" w:rsidRDefault="00000000">
      <w:pPr>
        <w:tabs>
          <w:tab w:val="left" w:pos="680"/>
          <w:tab w:val="left" w:pos="1021"/>
        </w:tabs>
        <w:spacing w:before="240" w:line="280" w:lineRule="exact"/>
        <w:jc w:val="both"/>
        <w:rPr>
          <w:sz w:val="22"/>
        </w:rPr>
      </w:pPr>
      <w:r>
        <w:rPr>
          <w:b/>
          <w:sz w:val="22"/>
        </w:rPr>
        <w:t>Пятая Конференция министров по вопросам гендерного равенства</w:t>
      </w:r>
      <w:r>
        <w:rPr>
          <w:sz w:val="22"/>
        </w:rPr>
        <w:t xml:space="preserve"> – на конференции присутствовали представители ОЖОМ.</w:t>
      </w:r>
    </w:p>
    <w:p w:rsidR="00000000" w:rsidRDefault="00000000">
      <w:pPr>
        <w:pStyle w:val="BodyText4"/>
        <w:spacing w:before="240" w:after="0"/>
      </w:pPr>
      <w:r>
        <w:t xml:space="preserve">ОЖОМ считает, что остаются неразрешенными много проблем, непосредственно затрагивающих женщин Македонии. По многим из них ОЖОМ разработала свои проекты, осуществление которых требует значительных вложений, причем политика распределения средств в иностранных фондах не отвечает этим проектам, а государственные ресурсы весьма ограничены. Все же остается надежда, что в будущем удастся изменить качество мотивации для поддержки НПО, отдавая приоритет общественным интересам и энергии широких масс добровольцев, а также с учетом небольших заинтересованных коммерческих предприятий. </w:t>
      </w:r>
    </w:p>
    <w:p w:rsidR="00000000" w:rsidRDefault="00000000">
      <w:pPr>
        <w:tabs>
          <w:tab w:val="left" w:pos="680"/>
          <w:tab w:val="left" w:pos="1021"/>
        </w:tabs>
        <w:spacing w:before="240" w:line="280" w:lineRule="exact"/>
        <w:jc w:val="both"/>
        <w:rPr>
          <w:b/>
          <w:sz w:val="22"/>
        </w:rPr>
      </w:pPr>
      <w:r>
        <w:rPr>
          <w:b/>
          <w:sz w:val="22"/>
        </w:rPr>
        <w:t>Деятельность МЖЛ в 2002–2003 годах</w:t>
      </w:r>
    </w:p>
    <w:p w:rsidR="00000000" w:rsidRDefault="00000000">
      <w:pPr>
        <w:tabs>
          <w:tab w:val="left" w:pos="680"/>
          <w:tab w:val="left" w:pos="1021"/>
        </w:tabs>
        <w:spacing w:before="240" w:line="280" w:lineRule="exact"/>
        <w:jc w:val="both"/>
        <w:rPr>
          <w:sz w:val="22"/>
        </w:rPr>
      </w:pPr>
      <w:r>
        <w:rPr>
          <w:sz w:val="22"/>
        </w:rPr>
        <w:tab/>
        <w:t xml:space="preserve">Рабочая группа по вопросам гендерного равенства в Македонии по-прежнему существует не только благодаря конкретным проектам, но также благодаря Македонскому женскому лобби (МЖЛ), разветвленной и открытой системе взаимодействия между женщинами, которая работает в контакте с региональными и национальными властями. Эти женщины входят в различные структуры: НПО, политические партии, правительство, СМИ, Собрание, синдикаты и научное сообщество. </w:t>
      </w:r>
    </w:p>
    <w:p w:rsidR="00000000" w:rsidRDefault="00000000">
      <w:pPr>
        <w:tabs>
          <w:tab w:val="left" w:pos="680"/>
          <w:tab w:val="left" w:pos="1021"/>
        </w:tabs>
        <w:spacing w:before="240" w:line="280" w:lineRule="exact"/>
        <w:jc w:val="both"/>
        <w:rPr>
          <w:sz w:val="22"/>
        </w:rPr>
      </w:pPr>
      <w:r>
        <w:rPr>
          <w:sz w:val="22"/>
        </w:rPr>
        <w:tab/>
        <w:t>Принцип работы состоит в следующем: 1) определение общей стратегии и направлений работы для координации деятельности на национальном уровне; 2) самостоятельная работа организаций над собственными проектами и другими мероприятиями; 3) групповые кампании; 4) взаимная поддержка в контакте с участниками МЖЛ; 5) использование такой движущей силы, как добровольческая деятельность.</w:t>
      </w:r>
    </w:p>
    <w:p w:rsidR="00000000" w:rsidRDefault="00000000">
      <w:pPr>
        <w:tabs>
          <w:tab w:val="left" w:pos="680"/>
          <w:tab w:val="left" w:pos="1021"/>
        </w:tabs>
        <w:spacing w:before="240" w:line="280" w:lineRule="exact"/>
        <w:jc w:val="both"/>
        <w:rPr>
          <w:sz w:val="22"/>
        </w:rPr>
      </w:pPr>
      <w:r>
        <w:rPr>
          <w:sz w:val="22"/>
        </w:rPr>
        <w:tab/>
        <w:t xml:space="preserve">На государственную политику Македонии в связи с проблемой гендерного равенства значительное влияние оказала Рабочая группа по вопросам гендерного равенства, особенно по вопросу об участии женщин в процессах принятия решений. За последние 3 года работы женщины сумели сделать большой шаг вперед. В июне 2002 года самым значительным достижением было увеличение доли женщин среди членов парламента, по сравнению с начальным показателем в 6,6 процента (7,5 процента сразу после выборов 1998 года) наблюдался рост на 183 процента, что привело к оформлению Женского депутатского клуба во внутрипарламентское лобби. С этого момента роль женщин в общественной жизни стала более заметной, и у многих женщин появилась мотивация к вступлению в политические партии, к большей общественной активности, к борьбе за более высокие посты как в партийной иерархии, так и на службе. Для страны, выходящей из военного кризиса, одним из самых важных стал тот факт, что женщины различной этнической принадлежности демонстрируют интерес к профессиональной карьере и общественной жизни; также возрос уровень борьбы сельских женщин за равноправие. </w:t>
      </w:r>
    </w:p>
    <w:p w:rsidR="00000000" w:rsidRDefault="00000000">
      <w:pPr>
        <w:tabs>
          <w:tab w:val="left" w:pos="680"/>
          <w:tab w:val="left" w:pos="1021"/>
        </w:tabs>
        <w:spacing w:before="240" w:line="280" w:lineRule="exact"/>
        <w:jc w:val="both"/>
        <w:rPr>
          <w:sz w:val="22"/>
        </w:rPr>
      </w:pPr>
      <w:r>
        <w:rPr>
          <w:sz w:val="22"/>
        </w:rPr>
        <w:tab/>
        <w:t xml:space="preserve">Эти результаты были достигнуты благодаря обширной деятельности женского движения. Помимо усиления политического влияния женщин наиболее значительными проектами НПО считаются просвещение избирателей- женщин, укрепление экономического положения женщин, и т. д. Департамент по вопросам гендерного равенства и МЖЛ поддерживают многие из этих проектов. Одни мероприятия проводятся на деньги доноров, но другие проекты и программы осуществляются полностью на добровольной основе, например, лоббирование более значительных шагов для женщин в списках кандидатов с использованием недавнего достижения – механизма 30-процентной квоты для женщин. </w:t>
      </w:r>
    </w:p>
    <w:p w:rsidR="00000000" w:rsidRDefault="00000000">
      <w:pPr>
        <w:tabs>
          <w:tab w:val="left" w:pos="680"/>
          <w:tab w:val="left" w:pos="1021"/>
        </w:tabs>
        <w:spacing w:before="240" w:line="280" w:lineRule="exact"/>
        <w:jc w:val="both"/>
        <w:rPr>
          <w:sz w:val="22"/>
        </w:rPr>
      </w:pPr>
      <w:r>
        <w:rPr>
          <w:sz w:val="22"/>
        </w:rPr>
        <w:t>Отмечая постоянную помощь и поддержку, которую оказывает Рабочая группа по вопросам гендерного равенства различным проектам в сфере развития женского движения и демократии в Македонии, необходимо упомянуть следующие мероприятия:</w:t>
      </w:r>
    </w:p>
    <w:p w:rsidR="00000000" w:rsidRDefault="00000000">
      <w:pPr>
        <w:tabs>
          <w:tab w:val="left" w:pos="680"/>
          <w:tab w:val="left" w:pos="1021"/>
        </w:tabs>
        <w:spacing w:before="240" w:line="280" w:lineRule="exact"/>
        <w:jc w:val="both"/>
        <w:rPr>
          <w:sz w:val="22"/>
        </w:rPr>
      </w:pPr>
      <w:r>
        <w:rPr>
          <w:sz w:val="22"/>
        </w:rPr>
        <w:tab/>
        <w:t xml:space="preserve">В мае–сентябре 2002 года был осуществлен региональный проект  "Роль женщин Юго-Восточной Европы в предотвращении и разрешении конфликтов". В этом проекте приняли участие албанские женщины из Теарче, македонские женщины, перемещенные во время кризиса, и цыганские беженцы из Косово, размещенные в Суто Оризари. Проект завершился конференцией в Подгорице (Сербия и Черногория). </w:t>
      </w:r>
    </w:p>
    <w:p w:rsidR="00000000" w:rsidRDefault="00000000">
      <w:pPr>
        <w:tabs>
          <w:tab w:val="left" w:pos="680"/>
          <w:tab w:val="left" w:pos="1021"/>
        </w:tabs>
        <w:spacing w:before="240" w:line="280" w:lineRule="exact"/>
        <w:jc w:val="both"/>
        <w:rPr>
          <w:sz w:val="22"/>
        </w:rPr>
      </w:pPr>
      <w:r>
        <w:rPr>
          <w:sz w:val="22"/>
        </w:rPr>
        <w:tab/>
        <w:t>В январе 2003 года начато осуществление регионального проекта Рабочей группы по вопросам гендерного равенства "Дело женщин Юго-Восточной Европы", в котором Македония выступает региональным координатором, при участии Боснии и Герцеговины и Черногории. Основная цель проекта – создание Клубов женщин – членов парламента в законодательных собраниях стран, участвующих в реализации проекта , а также оказание помощи в усилении влияния женщин – членов парламента посредством обмена позитивным, а также негативным опытом на двусторонних и трехсторонних встречах. Официальное представление Клуба женщин – членов парламента прошло в Собрании Республики Македонии 7 марта 2003 года и было приурочено к празднованию трехлетия МЖЛ. В рамках проекта были проведены несколько неформальных встреч, Первое национальное собрание женщин – членов парламента и образовательный практический семинар.</w:t>
      </w:r>
    </w:p>
    <w:p w:rsidR="00000000" w:rsidRDefault="00000000">
      <w:pPr>
        <w:tabs>
          <w:tab w:val="left" w:pos="680"/>
          <w:tab w:val="left" w:pos="1021"/>
        </w:tabs>
        <w:spacing w:before="240" w:line="280" w:lineRule="exact"/>
        <w:jc w:val="both"/>
        <w:rPr>
          <w:sz w:val="22"/>
        </w:rPr>
      </w:pPr>
      <w:r>
        <w:rPr>
          <w:sz w:val="22"/>
        </w:rPr>
        <w:tab/>
        <w:t>Региональный проект Рабочей группы по вопросам гендерного равенства "Установление контактов между женщинами-мэрами" находится в стадии осуществления по всей территории Юго-Восточной Европы. Целью проекта является усиление влияния женщин-мэров и установление между ними контактов на национальном и региональном уровнях.</w:t>
      </w:r>
    </w:p>
    <w:p w:rsidR="00000000" w:rsidRDefault="00000000">
      <w:pPr>
        <w:tabs>
          <w:tab w:val="left" w:pos="680"/>
          <w:tab w:val="left" w:pos="1021"/>
        </w:tabs>
        <w:spacing w:before="240" w:line="280" w:lineRule="exact"/>
        <w:jc w:val="both"/>
        <w:rPr>
          <w:sz w:val="22"/>
        </w:rPr>
      </w:pPr>
      <w:r>
        <w:rPr>
          <w:sz w:val="22"/>
        </w:rPr>
        <w:tab/>
        <w:t>Региональный проект Рабочей группы по вопросам гендерного равенства "Цыганские женщины могут это сделать" находится в стадии реализации. Республика Македония является региональным координатором проекта, поскольку эта страна внесла значительный вклад в обеспечение равноправия цыганских женщин, и эта единственная страна в регионе, где женщина цыганского происхождения входит в муниципальный совет. Цель проекта – обеспечить специальную подготовку цыганским женщинам-избирателям, которые, в свою очередь, должны будут проводить просветительскую работу среди возможно большего числа женщин, призывая их к участию в политической жизни.</w:t>
      </w:r>
    </w:p>
    <w:p w:rsidR="00000000" w:rsidRDefault="00000000">
      <w:pPr>
        <w:tabs>
          <w:tab w:val="left" w:pos="680"/>
          <w:tab w:val="left" w:pos="1021"/>
        </w:tabs>
        <w:spacing w:before="240" w:line="280" w:lineRule="exact"/>
        <w:jc w:val="both"/>
        <w:rPr>
          <w:sz w:val="22"/>
        </w:rPr>
      </w:pPr>
      <w:r>
        <w:rPr>
          <w:sz w:val="22"/>
        </w:rPr>
        <w:tab/>
        <w:t xml:space="preserve">В ближайшее время женщины Республики Македонии намерены по уже утвержденной модели продолжать осуществление общего Стратегического плана, принятого рабочей группой МЖЛ в октябре 2002 года. </w:t>
      </w:r>
    </w:p>
    <w:p w:rsidR="00000000" w:rsidRDefault="00000000">
      <w:pPr>
        <w:tabs>
          <w:tab w:val="left" w:pos="680"/>
          <w:tab w:val="left" w:pos="1021"/>
        </w:tabs>
        <w:spacing w:before="240" w:line="280" w:lineRule="exact"/>
        <w:jc w:val="both"/>
        <w:rPr>
          <w:sz w:val="22"/>
        </w:rPr>
      </w:pPr>
    </w:p>
    <w:p w:rsidR="00000000" w:rsidRDefault="00000000">
      <w:pPr>
        <w:tabs>
          <w:tab w:val="left" w:pos="680"/>
          <w:tab w:val="left" w:pos="1021"/>
        </w:tabs>
        <w:spacing w:before="240" w:line="280" w:lineRule="exact"/>
        <w:jc w:val="both"/>
        <w:rPr>
          <w:b/>
          <w:sz w:val="22"/>
        </w:rPr>
      </w:pPr>
      <w:r>
        <w:rPr>
          <w:b/>
          <w:sz w:val="22"/>
        </w:rPr>
        <w:t>СТРАТЕГИЧЕСКИЙ ПЛАН МЖЛ</w:t>
      </w:r>
    </w:p>
    <w:p w:rsidR="00000000" w:rsidRDefault="00000000">
      <w:pPr>
        <w:tabs>
          <w:tab w:val="left" w:pos="680"/>
          <w:tab w:val="left" w:pos="1021"/>
        </w:tabs>
        <w:spacing w:before="240" w:line="280" w:lineRule="exact"/>
        <w:jc w:val="both"/>
        <w:rPr>
          <w:sz w:val="22"/>
        </w:rPr>
      </w:pPr>
      <w:r>
        <w:rPr>
          <w:b/>
          <w:sz w:val="22"/>
        </w:rPr>
        <w:tab/>
        <w:t>–</w:t>
      </w:r>
      <w:r>
        <w:rPr>
          <w:b/>
          <w:sz w:val="22"/>
        </w:rPr>
        <w:tab/>
        <w:t xml:space="preserve">Укрепление позиций женщин – членов парламента </w:t>
      </w:r>
      <w:r>
        <w:rPr>
          <w:sz w:val="22"/>
        </w:rPr>
        <w:t>– посредством деятельности Клуба женщин – членов парламента при постоянной технической поддержке его филиалов и с целью обеспечения учета гендерной проблематики в решении различных вопросов. Македония уже подключилась к региональным проектам Рабочей группы по вопросам гендерного равенства, которые также должны способствовать дальнейшему просвещению по соответствующим проблемам в ходе обмена опытом с женщинами – членами других национальных парламентов.</w:t>
      </w:r>
    </w:p>
    <w:p w:rsidR="00000000" w:rsidRDefault="00000000">
      <w:pPr>
        <w:tabs>
          <w:tab w:val="left" w:pos="680"/>
          <w:tab w:val="left" w:pos="1021"/>
        </w:tabs>
        <w:spacing w:before="240" w:line="280" w:lineRule="exact"/>
        <w:jc w:val="both"/>
        <w:rPr>
          <w:sz w:val="22"/>
        </w:rPr>
      </w:pPr>
      <w:r>
        <w:rPr>
          <w:b/>
          <w:sz w:val="22"/>
        </w:rPr>
        <w:tab/>
        <w:t>–</w:t>
      </w:r>
      <w:r>
        <w:rPr>
          <w:b/>
          <w:sz w:val="22"/>
        </w:rPr>
        <w:tab/>
        <w:t>Повышение политического участия женщин в местном самоуправлении</w:t>
      </w:r>
      <w:r>
        <w:rPr>
          <w:sz w:val="22"/>
        </w:rPr>
        <w:t xml:space="preserve"> – программа должна проходить при участии административных работников. Чтобы добиться этого, необходимо организовать специальную подготовку для целевых групп, а также проводить работу по внесению поправок в Закон о местных выборах, уделяя особое внимание гендерной квоте, по крайней мере, в 30 процентов. Приближающиеся выборы в местные органы, которые состоятся осенью 2004 года, должны предваряться серией мероприятий. </w:t>
      </w:r>
    </w:p>
    <w:p w:rsidR="00000000" w:rsidRDefault="00000000">
      <w:pPr>
        <w:tabs>
          <w:tab w:val="left" w:pos="680"/>
          <w:tab w:val="left" w:pos="1021"/>
        </w:tabs>
        <w:spacing w:before="240" w:line="280" w:lineRule="exact"/>
        <w:jc w:val="both"/>
        <w:rPr>
          <w:sz w:val="22"/>
        </w:rPr>
      </w:pPr>
      <w:r>
        <w:rPr>
          <w:b/>
          <w:sz w:val="22"/>
        </w:rPr>
        <w:tab/>
        <w:t>–</w:t>
      </w:r>
      <w:r>
        <w:rPr>
          <w:b/>
          <w:sz w:val="22"/>
        </w:rPr>
        <w:tab/>
        <w:t xml:space="preserve">Расширение экономических возможностей женщин </w:t>
      </w:r>
      <w:r>
        <w:rPr>
          <w:sz w:val="22"/>
        </w:rPr>
        <w:t>– посредством стимулирования и поддержки предпринимателей-женщин, особенно женщин из кризисных регионов, что должно стать существенным элементом процесса возвращения к нормальной жизни.</w:t>
      </w:r>
    </w:p>
    <w:p w:rsidR="00000000" w:rsidRDefault="00000000">
      <w:pPr>
        <w:tabs>
          <w:tab w:val="left" w:pos="680"/>
          <w:tab w:val="left" w:pos="1021"/>
        </w:tabs>
        <w:spacing w:before="240" w:line="280" w:lineRule="exact"/>
        <w:jc w:val="both"/>
        <w:rPr>
          <w:sz w:val="22"/>
        </w:rPr>
      </w:pPr>
      <w:r>
        <w:rPr>
          <w:b/>
          <w:sz w:val="22"/>
        </w:rPr>
        <w:tab/>
        <w:t>–</w:t>
      </w:r>
      <w:r>
        <w:rPr>
          <w:b/>
          <w:sz w:val="22"/>
        </w:rPr>
        <w:tab/>
        <w:t xml:space="preserve">Усиление институциональной поддержки в отношении гендерного равенства </w:t>
      </w:r>
      <w:r>
        <w:rPr>
          <w:sz w:val="22"/>
        </w:rPr>
        <w:t>– посредством укрепления Департамента по вопросам гендерного равенства при Министерстве труда и социальной политики.</w:t>
      </w:r>
    </w:p>
    <w:p w:rsidR="00000000" w:rsidRDefault="00000000">
      <w:pPr>
        <w:tabs>
          <w:tab w:val="left" w:pos="680"/>
          <w:tab w:val="left" w:pos="1021"/>
        </w:tabs>
        <w:spacing w:before="240" w:line="280" w:lineRule="exact"/>
        <w:jc w:val="both"/>
        <w:rPr>
          <w:sz w:val="22"/>
        </w:rPr>
      </w:pPr>
      <w:r>
        <w:rPr>
          <w:b/>
          <w:sz w:val="22"/>
        </w:rPr>
        <w:tab/>
        <w:t>–</w:t>
      </w:r>
      <w:r>
        <w:rPr>
          <w:b/>
          <w:sz w:val="22"/>
        </w:rPr>
        <w:tab/>
        <w:t xml:space="preserve">Достижение одинакового уровня обеспечения равноправия женщин в различных регионах </w:t>
      </w:r>
      <w:r>
        <w:rPr>
          <w:sz w:val="22"/>
        </w:rPr>
        <w:t>(в территориальном, социальном и этническом аспектах), с целью установления точки отсчета для всех регионов. Рабочая группа по вопросам гендерного равенства частично оказывает помощь в рамках регионального проекта обеспечения равноправия цыганских женщин.</w:t>
      </w:r>
    </w:p>
    <w:p w:rsidR="00000000" w:rsidRDefault="00000000">
      <w:pPr>
        <w:tabs>
          <w:tab w:val="left" w:pos="680"/>
          <w:tab w:val="left" w:pos="1021"/>
        </w:tabs>
        <w:spacing w:before="240" w:line="280" w:lineRule="exact"/>
        <w:jc w:val="both"/>
        <w:rPr>
          <w:sz w:val="22"/>
        </w:rPr>
      </w:pPr>
      <w:r>
        <w:rPr>
          <w:b/>
          <w:sz w:val="22"/>
        </w:rPr>
        <w:tab/>
        <w:t>–</w:t>
      </w:r>
      <w:r>
        <w:rPr>
          <w:b/>
          <w:sz w:val="22"/>
        </w:rPr>
        <w:tab/>
        <w:t>Деятельность в области прав человека</w:t>
      </w:r>
      <w:r>
        <w:rPr>
          <w:sz w:val="22"/>
        </w:rPr>
        <w:t xml:space="preserve"> – посредством принятия правовых решений и их дальнейшего применения в связи с проблемами насилия в семье, торговли людьми и т. д.</w:t>
      </w:r>
    </w:p>
    <w:p w:rsidR="00000000" w:rsidRDefault="00000000">
      <w:pPr>
        <w:tabs>
          <w:tab w:val="left" w:pos="680"/>
          <w:tab w:val="left" w:pos="1021"/>
        </w:tabs>
        <w:spacing w:before="240" w:line="280" w:lineRule="exact"/>
        <w:jc w:val="both"/>
        <w:rPr>
          <w:sz w:val="22"/>
        </w:rPr>
      </w:pPr>
      <w:r>
        <w:rPr>
          <w:b/>
          <w:sz w:val="22"/>
        </w:rPr>
        <w:tab/>
        <w:t>–</w:t>
      </w:r>
      <w:r>
        <w:rPr>
          <w:b/>
          <w:sz w:val="22"/>
        </w:rPr>
        <w:tab/>
        <w:t>Пропаганда деятельности Македонского женского лобби повсюду в стране –</w:t>
      </w:r>
      <w:r>
        <w:rPr>
          <w:sz w:val="22"/>
        </w:rPr>
        <w:t xml:space="preserve"> посредством более эффективного информирования и координации их деятельности на национальном уровне с учетом вышеупомянутой задачи достижения повсюду одинакового уровня обеспечения равноправия женщин.</w:t>
      </w:r>
    </w:p>
    <w:p w:rsidR="00000000" w:rsidRDefault="00000000">
      <w:pPr>
        <w:tabs>
          <w:tab w:val="left" w:pos="680"/>
          <w:tab w:val="left" w:pos="1021"/>
        </w:tabs>
        <w:spacing w:before="240" w:line="280" w:lineRule="exact"/>
        <w:jc w:val="both"/>
        <w:rPr>
          <w:sz w:val="22"/>
        </w:rPr>
      </w:pPr>
      <w:r>
        <w:rPr>
          <w:b/>
          <w:sz w:val="22"/>
        </w:rPr>
        <w:tab/>
        <w:t>–</w:t>
      </w:r>
      <w:r>
        <w:rPr>
          <w:b/>
          <w:sz w:val="22"/>
        </w:rPr>
        <w:tab/>
        <w:t>Международное сотрудничество с аналогичными организациями и группами</w:t>
      </w:r>
      <w:r>
        <w:rPr>
          <w:sz w:val="22"/>
        </w:rPr>
        <w:t xml:space="preserve"> – включая македонских женщин, живущих за рубежом.</w:t>
      </w:r>
    </w:p>
    <w:p w:rsidR="00000000" w:rsidRDefault="00000000">
      <w:pPr>
        <w:tabs>
          <w:tab w:val="left" w:pos="680"/>
          <w:tab w:val="left" w:pos="1021"/>
        </w:tabs>
        <w:spacing w:before="240" w:line="280" w:lineRule="exact"/>
        <w:jc w:val="both"/>
        <w:rPr>
          <w:sz w:val="22"/>
        </w:rPr>
      </w:pPr>
      <w:r>
        <w:rPr>
          <w:b/>
          <w:sz w:val="22"/>
        </w:rPr>
        <w:tab/>
        <w:t>–</w:t>
      </w:r>
      <w:r>
        <w:rPr>
          <w:b/>
          <w:sz w:val="22"/>
        </w:rPr>
        <w:tab/>
        <w:t>Работа со СМИ</w:t>
      </w:r>
      <w:r>
        <w:rPr>
          <w:sz w:val="22"/>
        </w:rPr>
        <w:t xml:space="preserve"> – в целях повышения осведомленности в обществе и в СМИ. </w:t>
      </w:r>
    </w:p>
    <w:p w:rsidR="00000000" w:rsidRDefault="00000000">
      <w:pPr>
        <w:tabs>
          <w:tab w:val="left" w:pos="680"/>
          <w:tab w:val="left" w:pos="1021"/>
        </w:tabs>
        <w:spacing w:before="240" w:line="280" w:lineRule="exact"/>
        <w:ind w:firstLine="680"/>
        <w:jc w:val="both"/>
        <w:rPr>
          <w:sz w:val="22"/>
        </w:rPr>
      </w:pPr>
    </w:p>
    <w:sectPr w:rsidR="00000000">
      <w:headerReference w:type="even" r:id="rId70"/>
      <w:footerReference w:type="even" r:id="rId71"/>
      <w:footerReference w:type="default" r:id="rId72"/>
      <w:pgSz w:w="12242" w:h="15842" w:code="1"/>
      <w:pgMar w:top="1134" w:right="1298" w:bottom="1701" w:left="1298" w:header="0" w:footer="851" w:gutter="0"/>
      <w:cols w:space="72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4"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NO&gt;&gt;N0446333R&lt;&lt;ODS JOB NO&gt;&gt;</w:t>
      </w:r>
    </w:p>
    <w:p w:rsidR="00000000" w:rsidRDefault="00000000">
      <w:pPr>
        <w:pStyle w:val="CommentText"/>
        <w:rPr>
          <w:lang w:val="en-US"/>
        </w:rPr>
      </w:pPr>
      <w:r>
        <w:rPr>
          <w:lang w:val="en-US"/>
        </w:rPr>
        <w:t>&lt;&lt;ODS DOC SYMBOL1&gt;&gt;CEDAW/C/MKD/1-3&lt;&lt;ODS DOC SYMBOL1&gt;&gt;</w:t>
      </w:r>
    </w:p>
    <w:p w:rsidR="00000000" w:rsidRDefault="00000000">
      <w:pPr>
        <w:pStyle w:val="CommentText"/>
        <w:rPr>
          <w:lang w:val="en-US"/>
        </w:rPr>
      </w:pPr>
      <w:r>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acedonian Tms">
    <w:charset w:val="00"/>
    <w:family w:val="roman"/>
    <w:pitch w:val="variable"/>
    <w:sig w:usb0="00000003" w:usb1="00000000" w:usb2="00000000" w:usb3="00000000" w:csb0="00000001" w:csb1="00000000"/>
  </w:font>
  <w:font w:name="DFKai-SB">
    <w:panose1 w:val="03000509000000000000"/>
    <w:charset w:val="88"/>
    <w:family w:val="script"/>
    <w:pitch w:val="fixed"/>
    <w:sig w:usb0="00000003" w:usb1="080E0000" w:usb2="00000016" w:usb3="00000000" w:csb0="00100001" w:csb1="00000000"/>
  </w:font>
  <w:font w:name="Makedonski Standard">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AC C Times">
    <w:altName w:val="Courier New"/>
    <w:charset w:val="00"/>
    <w:family w:val="roman"/>
    <w:pitch w:val="variable"/>
    <w:sig w:usb0="00000087" w:usb1="00000000" w:usb2="00000000" w:usb3="00000000" w:csb0="0000001B" w:csb1="00000000"/>
  </w:font>
  <w:font w:name="MAC C Swiss">
    <w:altName w:val="Times New Roman"/>
    <w:panose1 w:val="00000000000000000000"/>
    <w:charset w:val="00"/>
    <w:family w:val="roman"/>
    <w:notTrueType/>
    <w:pitch w:val="default"/>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Ties New Roman">
    <w:altName w:val="Times New Roman"/>
    <w:panose1 w:val="00000000000000000000"/>
    <w:charset w:val="00"/>
    <w:family w:val="roman"/>
    <w:notTrueType/>
    <w:pitch w:val="default"/>
    <w:sig w:usb0="0062E670" w:usb1="3081E50C" w:usb2="00000234" w:usb3="0075F604" w:csb0="00000001" w:csb1="00902BA8"/>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rPr>
        <w:sz w:val="22"/>
      </w:rPr>
    </w:pP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2</w:t>
    </w:r>
    <w:r>
      <w:rPr>
        <w:rStyle w:val="PageNumber"/>
        <w:sz w:val="22"/>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2"/>
      </w:rPr>
    </w:pP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52</w:t>
    </w:r>
    <w:r>
      <w:rPr>
        <w:rStyle w:val="PageNumber"/>
        <w:sz w:val="22"/>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rPr>
        <w:sz w:val="22"/>
      </w:rPr>
    </w:pP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53</w:t>
    </w:r>
    <w:r>
      <w:rPr>
        <w:rStyle w:val="PageNumber"/>
        <w:sz w:val="22"/>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2"/>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rPr>
        <w:sz w:val="22"/>
      </w:rPr>
    </w:pPr>
    <w:r>
      <w:rPr>
        <w:noProof/>
      </w:rPr>
      <w:pict>
        <v:shapetype id="_x0000_t202" coordsize="21600,21600" o:spt="202" path="m,l,21600r21600,l21600,xe">
          <v:stroke joinstyle="miter"/>
          <v:path gradientshapeok="t" o:connecttype="rect"/>
        </v:shapetype>
        <v:shape id="_x0000_s2060" type="#_x0000_t202" style="position:absolute;left:0;text-align:left;margin-left:-64.2pt;margin-top:-174.95pt;width:34.4pt;height:2in;z-index:3;mso-position-horizontal:absolute;mso-position-horizontal-relative:text;mso-position-vertical:absolute;mso-position-vertical-relative:text" o:allowincell="f" stroked="f">
          <v:textbox style="layout-flow:vertical;mso-next-textbox:#_x0000_s2060">
            <w:txbxContent>
              <w:p w:rsidR="00000000" w:rsidRDefault="00000000">
                <w:pPr>
                  <w:jc w:val="right"/>
                </w:pP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55</w:t>
                </w:r>
                <w:r>
                  <w:rPr>
                    <w:rStyle w:val="PageNumber"/>
                    <w:sz w:val="22"/>
                  </w:rPr>
                  <w:fldChar w:fldCharType="end"/>
                </w:r>
              </w:p>
            </w:txbxContent>
          </v:textbox>
          <w10:wrap type="square"/>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2"/>
      </w:rPr>
    </w:pP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84</w:t>
    </w:r>
    <w:r>
      <w:rPr>
        <w:rStyle w:val="PageNumber"/>
        <w:sz w:val="22"/>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rPr>
        <w:sz w:val="22"/>
      </w:rPr>
    </w:pP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85</w:t>
    </w:r>
    <w:r>
      <w:rPr>
        <w:rStyle w:val="PageNumber"/>
        <w:sz w:val="22"/>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2"/>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rPr>
        <w:sz w:val="22"/>
      </w:rPr>
    </w:pPr>
    <w:r>
      <w:rPr>
        <w:noProof/>
      </w:rPr>
      <w:pict>
        <v:shapetype id="_x0000_t202" coordsize="21600,21600" o:spt="202" path="m,l,21600r21600,l21600,xe">
          <v:stroke joinstyle="miter"/>
          <v:path gradientshapeok="t" o:connecttype="rect"/>
        </v:shapetype>
        <v:shape id="_x0000_s2055" type="#_x0000_t202" style="position:absolute;left:0;text-align:left;margin-left:-51.6pt;margin-top:-86.95pt;width:25.2pt;height:1in;z-index:2;mso-position-horizontal:absolute;mso-position-horizontal-relative:text;mso-position-vertical:absolute;mso-position-vertical-relative:text" o:allowincell="f" stroked="f">
          <v:textbox style="layout-flow:vertical;mso-next-textbox:#_x0000_s2055">
            <w:txbxContent>
              <w:p w:rsidR="00000000" w:rsidRDefault="00000000">
                <w:pPr>
                  <w:jc w:val="right"/>
                  <w:rPr>
                    <w:sz w:val="22"/>
                  </w:rPr>
                </w:pP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2</w:t>
                </w:r>
                <w:r>
                  <w:rPr>
                    <w:rStyle w:val="PageNumber"/>
                    <w:sz w:val="22"/>
                  </w:rPr>
                  <w:fldChar w:fldCharType="end"/>
                </w:r>
              </w:p>
            </w:txbxContent>
          </v:textbox>
          <w10:wrap type="square"/>
        </v:shape>
      </w:pic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2"/>
      </w:rPr>
    </w:pP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2</w:t>
    </w:r>
    <w:r>
      <w:rPr>
        <w:rStyle w:val="PageNumber"/>
        <w:sz w:val="22"/>
      </w:rPr>
      <w:fldChar w:fldCharType="end"/>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rPr>
        <w:sz w:val="22"/>
      </w:rPr>
    </w:pP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87</w:t>
    </w:r>
    <w:r>
      <w:rPr>
        <w:rStyle w:val="PageNumber"/>
        <w:sz w:val="22"/>
      </w:rPr>
      <w:fldChar w:fldCharType="end"/>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2"/>
      </w:rP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rPr>
        <w:sz w:val="22"/>
      </w:rP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2"/>
      </w:rPr>
    </w:pP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96</w:t>
    </w:r>
    <w:r>
      <w:rPr>
        <w:rStyle w:val="PageNumber"/>
        <w:sz w:val="22"/>
      </w:rPr>
      <w:fldChar w:fldCharType="end"/>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rPr>
        <w:sz w:val="22"/>
      </w:rPr>
    </w:pP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97</w:t>
    </w:r>
    <w:r>
      <w:rPr>
        <w:rStyle w:val="PageNumber"/>
        <w:sz w:val="22"/>
      </w:rPr>
      <w:fldChar w:fldCharType="end"/>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2"/>
      </w:rPr>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rPr>
        <w:sz w:val="22"/>
      </w:rPr>
    </w:pPr>
    <w:r>
      <w:rPr>
        <w:noProof/>
      </w:rPr>
      <w:pict>
        <v:shapetype id="_x0000_t202" coordsize="21600,21600" o:spt="202" path="m,l,21600r21600,l21600,xe">
          <v:stroke joinstyle="miter"/>
          <v:path gradientshapeok="t" o:connecttype="rect"/>
        </v:shapetype>
        <v:shape id="_x0000_s2068" type="#_x0000_t202" style="position:absolute;left:0;text-align:left;margin-left:-70.2pt;margin-top:-63.6pt;width:47.4pt;height:49.8pt;z-index:7;mso-position-horizontal:absolute;mso-position-horizontal-relative:text;mso-position-vertical:absolute;mso-position-vertical-relative:text" o:allowincell="f" stroked="f">
          <v:textbox style="layout-flow:vertical">
            <w:txbxContent>
              <w:p w:rsidR="00000000" w:rsidRDefault="00000000">
                <w:pPr>
                  <w:jc w:val="right"/>
                </w:pP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2</w:t>
                </w:r>
                <w:r>
                  <w:rPr>
                    <w:rStyle w:val="PageNumber"/>
                    <w:sz w:val="22"/>
                  </w:rPr>
                  <w:fldChar w:fldCharType="end"/>
                </w:r>
              </w:p>
            </w:txbxContent>
          </v:textbox>
          <w10:wrap type="square"/>
        </v:shape>
      </w:pic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2"/>
      </w:rPr>
    </w:pP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2</w:t>
    </w:r>
    <w:r>
      <w:rPr>
        <w:rStyle w:val="PageNumber"/>
        <w:sz w:val="22"/>
      </w:rPr>
      <w:fldChar w:fldCharType="end"/>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rPr>
        <w:sz w:val="22"/>
      </w:rPr>
    </w:pP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99</w:t>
    </w:r>
    <w:r>
      <w:rPr>
        <w:rStyle w:val="PageNumber"/>
        <w:sz w:val="22"/>
      </w:rPr>
      <w:fldChar w:fldCharType="end"/>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2"/>
      </w:rPr>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2"/>
      </w:rPr>
    </w:pP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118</w:t>
    </w:r>
    <w:r>
      <w:rPr>
        <w:rStyle w:val="PageNumber"/>
        <w:sz w:val="22"/>
      </w:rPr>
      <w:fldChar w:fldCharType="end"/>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rPr>
        <w:sz w:val="22"/>
      </w:rPr>
    </w:pP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117</w:t>
    </w:r>
    <w:r>
      <w:rPr>
        <w:rStyle w:val="PageNumber"/>
        <w:sz w:val="22"/>
      </w:rPr>
      <w:fldChar w:fldCharType="end"/>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2"/>
      </w:rPr>
    </w:pP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2"/>
      </w:rPr>
    </w:pPr>
    <w:r>
      <w:rPr>
        <w:noProof/>
      </w:rPr>
      <w:pict>
        <v:shapetype id="_x0000_t202" coordsize="21600,21600" o:spt="202" path="m,l,21600r21600,l21600,xe">
          <v:stroke joinstyle="miter"/>
          <v:path gradientshapeok="t" o:connecttype="rect"/>
        </v:shapetype>
        <v:shape id="_x0000_s2076" type="#_x0000_t202" style="position:absolute;margin-left:-26.1pt;margin-top:-99.5pt;width:26.9pt;height:63.95pt;z-index:10;mso-wrap-edited:f;mso-position-horizontal:absolute;mso-position-horizontal-relative:text;mso-position-vertical:absolute;mso-position-vertical-relative:text" wrapcoords="-600 0 -600 21346 21600 21346 21600 0 -600 0" o:allowincell="f" filled="f" stroked="f">
          <v:textbox style="layout-flow:vertical;mso-next-textbox:#_x0000_s2076">
            <w:txbxContent>
              <w:p w:rsidR="00000000" w:rsidRDefault="00000000">
                <w:pPr>
                  <w:jc w:val="right"/>
                </w:pP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153</w:t>
                </w:r>
                <w:r>
                  <w:rPr>
                    <w:rStyle w:val="PageNumber"/>
                    <w:sz w:val="22"/>
                  </w:rPr>
                  <w:fldChar w:fldCharType="end"/>
                </w:r>
              </w:p>
            </w:txbxContent>
          </v:textbox>
        </v:shape>
      </w:pic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2"/>
      </w:rPr>
    </w:pP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162</w:t>
    </w:r>
    <w:r>
      <w:rPr>
        <w:rStyle w:val="PageNumber"/>
        <w:sz w:val="22"/>
      </w:rPr>
      <w:fldChar w:fldCharType="end"/>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rPr>
        <w:sz w:val="22"/>
      </w:rPr>
    </w:pP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163</w:t>
    </w:r>
    <w:r>
      <w:rPr>
        <w:rStyle w:val="PageNumber"/>
        <w:sz w:val="22"/>
      </w:rPr>
      <w:fldChar w:fldCharType="end"/>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2"/>
      </w:rPr>
    </w:pP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rPr>
        <w:sz w:val="22"/>
      </w:rPr>
    </w:pP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2</w:t>
    </w:r>
    <w:r>
      <w:rPr>
        <w:rStyle w:val="PageNumber"/>
        <w:sz w:val="22"/>
      </w:rPr>
      <w:fldChar w:fldCharType="end"/>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2"/>
      </w:rPr>
    </w:pP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188</w:t>
    </w:r>
    <w:r>
      <w:rPr>
        <w:rStyle w:val="PageNumber"/>
        <w:sz w:val="22"/>
      </w:rPr>
      <w:fldChar w:fldCharType="end"/>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rPr>
        <w:sz w:val="22"/>
      </w:rPr>
    </w:pP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187</w:t>
    </w:r>
    <w:r>
      <w:rPr>
        <w:rStyle w:val="PageNumber"/>
        <w:sz w:val="2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BodyText"/>
        <w:jc w:val="left"/>
        <w:rPr>
          <w:sz w:val="20"/>
        </w:rPr>
      </w:pPr>
      <w:r>
        <w:separator/>
      </w:r>
    </w:p>
  </w:footnote>
  <w:footnote w:type="continuationSeparator" w:id="0">
    <w:p w:rsidR="00000000" w:rsidRDefault="00000000">
      <w:r>
        <w:continuationSeparator/>
      </w:r>
    </w:p>
  </w:footnote>
  <w:footnote w:id="1">
    <w:p w:rsidR="00000000" w:rsidRDefault="00000000">
      <w:pPr>
        <w:pStyle w:val="FootnoteText"/>
        <w:rPr>
          <w:sz w:val="18"/>
        </w:rPr>
      </w:pPr>
      <w:r>
        <w:rPr>
          <w:rStyle w:val="FootnoteReference"/>
          <w:sz w:val="18"/>
        </w:rPr>
        <w:t>*</w:t>
      </w:r>
      <w:r>
        <w:rPr>
          <w:sz w:val="18"/>
        </w:rPr>
        <w:t xml:space="preserve"> Настоящий документ издается без официального редактирования.</w:t>
      </w:r>
    </w:p>
  </w:footnote>
  <w:footnote w:id="2">
    <w:p w:rsidR="00000000" w:rsidRDefault="00000000">
      <w:pPr>
        <w:pStyle w:val="FootnoteText"/>
        <w:jc w:val="both"/>
      </w:pPr>
      <w:r>
        <w:rPr>
          <w:rStyle w:val="FootnoteReference"/>
        </w:rPr>
        <w:footnoteRef/>
      </w:r>
      <w:r>
        <w:t xml:space="preserve"> Конституция Республики Македонии признает принцип инкорпорации в отношении международных договоров.</w:t>
      </w:r>
    </w:p>
  </w:footnote>
  <w:footnote w:id="3">
    <w:p w:rsidR="00000000" w:rsidRDefault="00000000">
      <w:pPr>
        <w:pStyle w:val="FootnoteText"/>
        <w:jc w:val="both"/>
      </w:pPr>
      <w:r>
        <w:rPr>
          <w:rStyle w:val="FootnoteReference"/>
        </w:rPr>
        <w:footnoteRef/>
      </w:r>
      <w:r>
        <w:t xml:space="preserve"> Этот вид ограничения обусловлен соблюдением следующих свобод и прав: неприкосновенность свободы человека (статья 12 Конституции); тайна переписки (пункт 1 статьи 12 Конституции); свобода объединений (статья 20 Конституции); право мирных собраний (статья 21 Конституции); неприкосновенность жилья (статья 26 Конституции); право на свободу передвижения по территории Республики и свободный выбор места проживания (статья 27 Конституции); право собственности (статья 30 Конституции); право на создание профсоюзов (статья 37 Конституции); и право на забастовку (статья 38 Конституции).</w:t>
      </w:r>
    </w:p>
  </w:footnote>
  <w:footnote w:id="4">
    <w:p w:rsidR="00000000" w:rsidRDefault="00000000">
      <w:pPr>
        <w:pStyle w:val="FootnoteText"/>
        <w:jc w:val="both"/>
      </w:pPr>
      <w:r>
        <w:rPr>
          <w:rStyle w:val="FootnoteReference"/>
        </w:rPr>
        <w:footnoteRef/>
      </w:r>
      <w:r>
        <w:t xml:space="preserve"> Совет по телерадиовещанию был учрежден в 1997 году и представляет интересы граждан Республики Македонии в сфере телерадиовещания. В его обязанности входит внесение предложений о предоставлении льготных тарифов и об отказе в их выдаче, обеспечение выполнения положений Закона о телерадиовещании и заключения договоров о льготных тарифах, а также содействие разработке норм в отношении содержания радио- и телепрограмм, контроль над их техническим качеством и т. д.</w:t>
      </w:r>
    </w:p>
  </w:footnote>
  <w:footnote w:id="5">
    <w:p w:rsidR="00000000" w:rsidRDefault="00000000">
      <w:pPr>
        <w:pStyle w:val="FootnoteText"/>
        <w:jc w:val="both"/>
      </w:pPr>
      <w:r>
        <w:rPr>
          <w:rStyle w:val="FootnoteReference"/>
        </w:rPr>
        <w:footnoteRef/>
      </w:r>
      <w:r>
        <w:t xml:space="preserve"> Согласно статье 32 Рабочего регламента Совета по телерадиовещанию, если установлено, что некая вещательная организация не соблюдает положения Закона, Совет может принять следующие меры: направить письменное предупреждение (первое предупреждение); направить письменное предупреждение с просьбой к вещательной организации, к которой оно относится, передать его по телевидению или радио (повторное предупреждение); просьба к инспекционным органам принять меры, предусматриваемые инспекционной процедурой, и предложение о лишении льготных тарифов в соответствии со статьей 19 Закона о телерадиовещании. Рабочий регламент Совета по телерадиовещанию, Бюллетень Совета по телерадиовещанию, № 1, 1998 год.</w:t>
      </w:r>
    </w:p>
  </w:footnote>
  <w:footnote w:id="6">
    <w:p w:rsidR="00000000" w:rsidRDefault="00000000">
      <w:pPr>
        <w:pStyle w:val="FootnoteText"/>
        <w:jc w:val="both"/>
      </w:pPr>
      <w:r>
        <w:rPr>
          <w:rStyle w:val="FootnoteReference"/>
        </w:rPr>
        <w:footnoteRef/>
      </w:r>
      <w:r>
        <w:t xml:space="preserve">  Сведения взяты из базы данных Совета по телерадиовещанию.</w:t>
      </w:r>
    </w:p>
  </w:footnote>
  <w:footnote w:id="7">
    <w:p w:rsidR="00000000" w:rsidRDefault="00000000">
      <w:pPr>
        <w:pStyle w:val="FootnoteText"/>
      </w:pPr>
      <w:r>
        <w:rPr>
          <w:rStyle w:val="FootnoteReference"/>
        </w:rPr>
        <w:footnoteRef/>
      </w:r>
      <w:r>
        <w:t xml:space="preserve"> Резолюция о дискриминации женщин в сфере рекламы ЕР А4-0258/1997.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1502"/>
      <w:rPr>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1502"/>
      <w:rPr>
        <w:lang w:val="en-US"/>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60"/>
    </w:pPr>
    <w:r>
      <w:rPr>
        <w:noProof/>
      </w:rPr>
      <w:pict>
        <v:shapetype id="_x0000_t202" coordsize="21600,21600" o:spt="202" path="m,l,21600r21600,l21600,xe">
          <v:stroke joinstyle="miter"/>
          <v:path gradientshapeok="t" o:connecttype="rect"/>
        </v:shapetype>
        <v:shape id="_x0000_s2074" type="#_x0000_t202" style="position:absolute;margin-left:-54.5pt;margin-top:46.15pt;width:18.6pt;height:197.6pt;z-index:9;mso-position-horizontal:absolute;mso-position-horizontal-relative:text;mso-position-vertical:absolute;mso-position-vertical-relative:text" o:allowincell="f" filled="f" stroked="f">
          <v:textbox style="layout-flow:vertical" inset="0,0,0,0">
            <w:txbxContent>
              <w:p w:rsidR="00000000" w:rsidRDefault="00000000">
                <w:pPr>
                  <w:rPr>
                    <w:sz w:val="22"/>
                  </w:rPr>
                </w:pP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54</w:t>
                </w:r>
                <w:r>
                  <w:rPr>
                    <w:rStyle w:val="PageNumber"/>
                    <w:sz w:val="22"/>
                  </w:rPr>
                  <w:fldChar w:fldCharType="end"/>
                </w:r>
              </w:p>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1502"/>
      <w:rPr>
        <w:lang w:val="en-US"/>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60"/>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1502"/>
      <w:rPr>
        <w:lang w:val="en-US"/>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60"/>
    </w:pPr>
    <w:r>
      <w:rPr>
        <w:noProof/>
      </w:rPr>
      <w:pict>
        <v:shapetype id="_x0000_t202" coordsize="21600,21600" o:spt="202" path="m,l,21600r21600,l21600,xe">
          <v:stroke joinstyle="miter"/>
          <v:path gradientshapeok="t" o:connecttype="rect"/>
        </v:shapetype>
        <v:shape id="_x0000_s2061" type="#_x0000_t202" style="position:absolute;margin-left:-50.4pt;margin-top:24.8pt;width:29.6pt;height:2in;z-index:4;mso-position-horizontal:absolute;mso-position-horizontal-relative:text;mso-position-vertical:absolute;mso-position-vertical-relative:text" o:allowincell="f" stroked="f">
          <v:textbox style="layout-flow:vertical;mso-next-textbox:#_x0000_s2061">
            <w:txbxContent>
              <w:p w:rsidR="00000000" w:rsidRDefault="00000000">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86</w:t>
                </w:r>
                <w:r>
                  <w:rPr>
                    <w:rStyle w:val="PageNumber"/>
                    <w:sz w:val="22"/>
                  </w:rPr>
                  <w:fldChar w:fldCharType="end"/>
                </w:r>
              </w:p>
            </w:txbxContent>
          </v:textbox>
          <w10:wrap type="square"/>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1502"/>
      <w:rPr>
        <w:lang w:val="en-US"/>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60"/>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1502"/>
      <w:rPr>
        <w:lang w:val="en-US"/>
      </w:rP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60"/>
    </w:pPr>
    <w:r>
      <w:rPr>
        <w:noProof/>
      </w:rPr>
      <w:pict>
        <v:shapetype id="_x0000_t202" coordsize="21600,21600" o:spt="202" path="m,l,21600r21600,l21600,xe">
          <v:stroke joinstyle="miter"/>
          <v:path gradientshapeok="t" o:connecttype="rect"/>
        </v:shapetype>
        <v:shape id="_x0000_s2063" type="#_x0000_t202" style="position:absolute;margin-left:-56.8pt;margin-top:24pt;width:36.8pt;height:2in;z-index:5;mso-position-horizontal:absolute;mso-position-horizontal-relative:text;mso-position-vertical:absolute;mso-position-vertical-relative:text" o:allowincell="f" stroked="f">
          <v:textbox style="layout-flow:vertical;mso-next-textbox:#_x0000_s2063">
            <w:txbxContent>
              <w:p w:rsidR="00000000" w:rsidRDefault="00000000">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88</w:t>
                </w:r>
                <w:r>
                  <w:rPr>
                    <w:rStyle w:val="PageNumber"/>
                    <w:sz w:val="22"/>
                  </w:rPr>
                  <w:fldChar w:fldCharType="end"/>
                </w:r>
              </w:p>
            </w:txbxContent>
          </v:textbox>
          <w10:wrap type="square"/>
        </v:shape>
      </w:pic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1502"/>
      <w:rPr>
        <w:lang w:val="en-US"/>
      </w:rP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60"/>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677"/>
        <w:tab w:val="center" w:pos="6946"/>
      </w:tabs>
      <w:ind w:right="360"/>
    </w:pPr>
    <w:r>
      <w:tab/>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60"/>
    </w:pPr>
    <w:r>
      <w:rPr>
        <w:noProof/>
      </w:rPr>
      <w:pict>
        <v:shapetype id="_x0000_t202" coordsize="21600,21600" o:spt="202" path="m,l,21600r21600,l21600,xe">
          <v:stroke joinstyle="miter"/>
          <v:path gradientshapeok="t" o:connecttype="rect"/>
        </v:shapetype>
        <v:shape id="_x0000_s2065" type="#_x0000_t202" style="position:absolute;margin-left:-55.2pt;margin-top:24.05pt;width:33.6pt;height:48.6pt;z-index:6;mso-position-horizontal:absolute;mso-position-horizontal-relative:text;mso-position-vertical:absolute;mso-position-vertical-relative:text" o:allowincell="f" stroked="f">
          <v:textbox style="layout-flow:vertical">
            <w:txbxContent>
              <w:p w:rsidR="00000000" w:rsidRDefault="00000000">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98</w:t>
                </w:r>
                <w:r>
                  <w:rPr>
                    <w:rStyle w:val="PageNumber"/>
                    <w:sz w:val="22"/>
                  </w:rPr>
                  <w:fldChar w:fldCharType="end"/>
                </w:r>
              </w:p>
            </w:txbxContent>
          </v:textbox>
          <w10:wrap type="square"/>
        </v:shape>
      </w:pic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677"/>
        <w:tab w:val="center" w:pos="6946"/>
      </w:tabs>
      <w:ind w:right="360"/>
    </w:pPr>
    <w:r>
      <w:tab/>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60"/>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677"/>
        <w:tab w:val="center" w:pos="6946"/>
      </w:tabs>
      <w:ind w:right="360"/>
    </w:pPr>
    <w:r>
      <w:tab/>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60"/>
    </w:pPr>
    <w:r>
      <w:rPr>
        <w:noProof/>
      </w:rPr>
      <w:pict>
        <v:shapetype id="_x0000_t202" coordsize="21600,21600" o:spt="202" path="m,l,21600r21600,l21600,xe">
          <v:stroke joinstyle="miter"/>
          <v:path gradientshapeok="t" o:connecttype="rect"/>
        </v:shapetype>
        <v:shape id="_x0000_s2070" type="#_x0000_t202" style="position:absolute;margin-left:-56.4pt;margin-top:22.25pt;width:30pt;height:51.6pt;z-index:8;mso-position-horizontal:absolute;mso-position-horizontal-relative:text;mso-position-vertical:absolute;mso-position-vertical-relative:text" o:allowincell="f" stroked="f">
          <v:textbox style="layout-flow:vertical">
            <w:txbxContent>
              <w:p w:rsidR="00000000" w:rsidRDefault="00000000">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100</w:t>
                </w:r>
                <w:r>
                  <w:rPr>
                    <w:rStyle w:val="PageNumber"/>
                    <w:sz w:val="22"/>
                  </w:rPr>
                  <w:fldChar w:fldCharType="end"/>
                </w:r>
              </w:p>
            </w:txbxContent>
          </v:textbox>
          <w10:wrap type="square"/>
        </v:shape>
      </w:pic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60" w:firstLine="720"/>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60"/>
      <w:rPr>
        <w:lang w:val="en-US"/>
      </w:rPr>
    </w:pP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60"/>
      <w:rPr>
        <w:lang w:val="en-US"/>
      </w:rPr>
    </w:pP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60" w:firstLine="720"/>
    </w:pP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60" w:firstLine="720"/>
    </w:pPr>
    <w:r>
      <w:rPr>
        <w:noProof/>
      </w:rPr>
      <w:pict>
        <v:shapetype id="_x0000_t202" coordsize="21600,21600" o:spt="202" path="m,l,21600r21600,l21600,xe">
          <v:stroke joinstyle="miter"/>
          <v:path gradientshapeok="t" o:connecttype="rect"/>
        </v:shapetype>
        <v:shape id="_x0000_s2054" type="#_x0000_t202" style="position:absolute;left:0;text-align:left;margin-left:-51.1pt;margin-top:21.75pt;width:26.9pt;height:63.95pt;z-index:1;mso-position-horizontal:absolute;mso-position-horizontal-relative:text;mso-position-vertical:absolute;mso-position-vertical-relative:text" o:allowincell="f" stroked="f">
          <v:textbox style="layout-flow:vertical">
            <w:txbxContent>
              <w:p w:rsidR="00000000" w:rsidRDefault="00000000">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164</w:t>
                </w:r>
                <w:r>
                  <w:rPr>
                    <w:rStyle w:val="PageNumber"/>
                    <w:sz w:val="22"/>
                  </w:rPr>
                  <w:fldChar w:fldCharType="end"/>
                </w:r>
              </w:p>
            </w:txbxContent>
          </v:textbox>
          <w10:wrap type="square"/>
        </v:shape>
      </w:pict>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60"/>
      <w:rPr>
        <w:lang w:val="en-US"/>
      </w:rPr>
    </w:pP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F6C1B4C"/>
    <w:lvl w:ilvl="0">
      <w:start w:val="1"/>
      <w:numFmt w:val="decimal"/>
      <w:lvlText w:val="%1."/>
      <w:lvlJc w:val="left"/>
      <w:pPr>
        <w:tabs>
          <w:tab w:val="num" w:pos="1492"/>
        </w:tabs>
        <w:ind w:left="1492" w:hanging="360"/>
      </w:pPr>
    </w:lvl>
  </w:abstractNum>
  <w:abstractNum w:abstractNumId="1">
    <w:nsid w:val="FFFFFF7D"/>
    <w:multiLevelType w:val="singleLevel"/>
    <w:tmpl w:val="CBEA79A6"/>
    <w:lvl w:ilvl="0">
      <w:start w:val="1"/>
      <w:numFmt w:val="decimal"/>
      <w:lvlText w:val="%1."/>
      <w:lvlJc w:val="left"/>
      <w:pPr>
        <w:tabs>
          <w:tab w:val="num" w:pos="1209"/>
        </w:tabs>
        <w:ind w:left="1209" w:hanging="360"/>
      </w:pPr>
    </w:lvl>
  </w:abstractNum>
  <w:abstractNum w:abstractNumId="2">
    <w:nsid w:val="FFFFFF7E"/>
    <w:multiLevelType w:val="singleLevel"/>
    <w:tmpl w:val="3886EDEC"/>
    <w:lvl w:ilvl="0">
      <w:start w:val="1"/>
      <w:numFmt w:val="decimal"/>
      <w:lvlText w:val="%1."/>
      <w:lvlJc w:val="left"/>
      <w:pPr>
        <w:tabs>
          <w:tab w:val="num" w:pos="926"/>
        </w:tabs>
        <w:ind w:left="926" w:hanging="360"/>
      </w:pPr>
    </w:lvl>
  </w:abstractNum>
  <w:abstractNum w:abstractNumId="3">
    <w:nsid w:val="FFFFFF7F"/>
    <w:multiLevelType w:val="singleLevel"/>
    <w:tmpl w:val="7270A900"/>
    <w:lvl w:ilvl="0">
      <w:start w:val="1"/>
      <w:numFmt w:val="decimal"/>
      <w:lvlText w:val="%1."/>
      <w:lvlJc w:val="left"/>
      <w:pPr>
        <w:tabs>
          <w:tab w:val="num" w:pos="643"/>
        </w:tabs>
        <w:ind w:left="643" w:hanging="360"/>
      </w:pPr>
    </w:lvl>
  </w:abstractNum>
  <w:abstractNum w:abstractNumId="4">
    <w:nsid w:val="FFFFFF80"/>
    <w:multiLevelType w:val="singleLevel"/>
    <w:tmpl w:val="2AB49AA0"/>
    <w:lvl w:ilvl="0">
      <w:start w:val="1"/>
      <w:numFmt w:val="bullet"/>
      <w:lvlText w:val=""/>
      <w:lvlJc w:val="left"/>
      <w:pPr>
        <w:tabs>
          <w:tab w:val="num" w:pos="1492"/>
        </w:tabs>
        <w:ind w:left="1492" w:hanging="360"/>
      </w:pPr>
      <w:rPr>
        <w:rFonts w:ascii="Symbol" w:hAnsi="Symbol" w:cs="Times New Roman" w:hint="default"/>
      </w:rPr>
    </w:lvl>
  </w:abstractNum>
  <w:abstractNum w:abstractNumId="5">
    <w:nsid w:val="FFFFFF81"/>
    <w:multiLevelType w:val="singleLevel"/>
    <w:tmpl w:val="02607C6C"/>
    <w:lvl w:ilvl="0">
      <w:start w:val="1"/>
      <w:numFmt w:val="bullet"/>
      <w:lvlText w:val=""/>
      <w:lvlJc w:val="left"/>
      <w:pPr>
        <w:tabs>
          <w:tab w:val="num" w:pos="1209"/>
        </w:tabs>
        <w:ind w:left="1209" w:hanging="360"/>
      </w:pPr>
      <w:rPr>
        <w:rFonts w:ascii="Symbol" w:hAnsi="Symbol" w:cs="Times New Roman" w:hint="default"/>
      </w:rPr>
    </w:lvl>
  </w:abstractNum>
  <w:abstractNum w:abstractNumId="6">
    <w:nsid w:val="FFFFFF82"/>
    <w:multiLevelType w:val="singleLevel"/>
    <w:tmpl w:val="23803210"/>
    <w:lvl w:ilvl="0">
      <w:start w:val="1"/>
      <w:numFmt w:val="bullet"/>
      <w:lvlText w:val=""/>
      <w:lvlJc w:val="left"/>
      <w:pPr>
        <w:tabs>
          <w:tab w:val="num" w:pos="926"/>
        </w:tabs>
        <w:ind w:left="926" w:hanging="360"/>
      </w:pPr>
      <w:rPr>
        <w:rFonts w:ascii="Symbol" w:hAnsi="Symbol" w:cs="Times New Roman" w:hint="default"/>
      </w:rPr>
    </w:lvl>
  </w:abstractNum>
  <w:abstractNum w:abstractNumId="7">
    <w:nsid w:val="FFFFFF83"/>
    <w:multiLevelType w:val="singleLevel"/>
    <w:tmpl w:val="219CD744"/>
    <w:lvl w:ilvl="0">
      <w:start w:val="1"/>
      <w:numFmt w:val="bullet"/>
      <w:lvlText w:val=""/>
      <w:lvlJc w:val="left"/>
      <w:pPr>
        <w:tabs>
          <w:tab w:val="num" w:pos="643"/>
        </w:tabs>
        <w:ind w:left="643" w:hanging="360"/>
      </w:pPr>
      <w:rPr>
        <w:rFonts w:ascii="Symbol" w:hAnsi="Symbol" w:cs="Times New Roman" w:hint="default"/>
      </w:rPr>
    </w:lvl>
  </w:abstractNum>
  <w:abstractNum w:abstractNumId="8">
    <w:nsid w:val="FFFFFF88"/>
    <w:multiLevelType w:val="singleLevel"/>
    <w:tmpl w:val="F956EB2A"/>
    <w:lvl w:ilvl="0">
      <w:start w:val="1"/>
      <w:numFmt w:val="decimal"/>
      <w:lvlText w:val="%1."/>
      <w:lvlJc w:val="left"/>
      <w:pPr>
        <w:tabs>
          <w:tab w:val="num" w:pos="360"/>
        </w:tabs>
        <w:ind w:left="360" w:hanging="360"/>
      </w:pPr>
    </w:lvl>
  </w:abstractNum>
  <w:abstractNum w:abstractNumId="9">
    <w:nsid w:val="FFFFFF89"/>
    <w:multiLevelType w:val="singleLevel"/>
    <w:tmpl w:val="33A00D28"/>
    <w:lvl w:ilvl="0">
      <w:start w:val="1"/>
      <w:numFmt w:val="bullet"/>
      <w:lvlText w:val=""/>
      <w:lvlJc w:val="left"/>
      <w:pPr>
        <w:tabs>
          <w:tab w:val="num" w:pos="360"/>
        </w:tabs>
        <w:ind w:left="360" w:hanging="360"/>
      </w:pPr>
      <w:rPr>
        <w:rFonts w:ascii="Symbol" w:hAnsi="Symbol" w:cs="Times New Roman" w:hint="default"/>
      </w:rPr>
    </w:lvl>
  </w:abstractNum>
  <w:abstractNum w:abstractNumId="10">
    <w:nsid w:val="FFFFFFFE"/>
    <w:multiLevelType w:val="singleLevel"/>
    <w:tmpl w:val="A46426D4"/>
    <w:lvl w:ilvl="0">
      <w:numFmt w:val="decimal"/>
      <w:lvlText w:val="*"/>
      <w:lvlJc w:val="left"/>
    </w:lvl>
  </w:abstractNum>
  <w:abstractNum w:abstractNumId="11">
    <w:nsid w:val="00270835"/>
    <w:multiLevelType w:val="multilevel"/>
    <w:tmpl w:val="CA2694CC"/>
    <w:lvl w:ilvl="0">
      <w:start w:val="1"/>
      <w:numFmt w:val="bullet"/>
      <w:lvlText w:val=""/>
      <w:lvlJc w:val="left"/>
      <w:pPr>
        <w:tabs>
          <w:tab w:val="num" w:pos="1260"/>
        </w:tabs>
        <w:ind w:left="1260" w:hanging="360"/>
      </w:pPr>
      <w:rPr>
        <w:rFonts w:ascii="Symbol" w:hAnsi="Symbol" w:hint="default"/>
      </w:rPr>
    </w:lvl>
    <w:lvl w:ilvl="1" w:tentative="1">
      <w:start w:val="1"/>
      <w:numFmt w:val="bullet"/>
      <w:lvlText w:val="o"/>
      <w:lvlJc w:val="left"/>
      <w:pPr>
        <w:tabs>
          <w:tab w:val="num" w:pos="1860"/>
        </w:tabs>
        <w:ind w:left="1860" w:hanging="360"/>
      </w:pPr>
      <w:rPr>
        <w:rFonts w:ascii="Courier New" w:hAnsi="Courier New" w:hint="default"/>
      </w:rPr>
    </w:lvl>
    <w:lvl w:ilvl="2" w:tentative="1">
      <w:start w:val="1"/>
      <w:numFmt w:val="bullet"/>
      <w:lvlText w:val=""/>
      <w:lvlJc w:val="left"/>
      <w:pPr>
        <w:tabs>
          <w:tab w:val="num" w:pos="2580"/>
        </w:tabs>
        <w:ind w:left="2580" w:hanging="360"/>
      </w:pPr>
      <w:rPr>
        <w:rFonts w:ascii="Wingdings" w:hAnsi="Wingdings" w:hint="default"/>
      </w:rPr>
    </w:lvl>
    <w:lvl w:ilvl="3" w:tentative="1">
      <w:start w:val="1"/>
      <w:numFmt w:val="bullet"/>
      <w:lvlText w:val=""/>
      <w:lvlJc w:val="left"/>
      <w:pPr>
        <w:tabs>
          <w:tab w:val="num" w:pos="3300"/>
        </w:tabs>
        <w:ind w:left="3300" w:hanging="360"/>
      </w:pPr>
      <w:rPr>
        <w:rFonts w:ascii="Symbol" w:hAnsi="Symbol" w:hint="default"/>
      </w:rPr>
    </w:lvl>
    <w:lvl w:ilvl="4" w:tentative="1">
      <w:start w:val="1"/>
      <w:numFmt w:val="bullet"/>
      <w:lvlText w:val="o"/>
      <w:lvlJc w:val="left"/>
      <w:pPr>
        <w:tabs>
          <w:tab w:val="num" w:pos="4020"/>
        </w:tabs>
        <w:ind w:left="4020" w:hanging="360"/>
      </w:pPr>
      <w:rPr>
        <w:rFonts w:ascii="Courier New" w:hAnsi="Courier New" w:hint="default"/>
      </w:rPr>
    </w:lvl>
    <w:lvl w:ilvl="5" w:tentative="1">
      <w:start w:val="1"/>
      <w:numFmt w:val="bullet"/>
      <w:lvlText w:val=""/>
      <w:lvlJc w:val="left"/>
      <w:pPr>
        <w:tabs>
          <w:tab w:val="num" w:pos="4740"/>
        </w:tabs>
        <w:ind w:left="4740" w:hanging="360"/>
      </w:pPr>
      <w:rPr>
        <w:rFonts w:ascii="Wingdings" w:hAnsi="Wingdings" w:hint="default"/>
      </w:rPr>
    </w:lvl>
    <w:lvl w:ilvl="6" w:tentative="1">
      <w:start w:val="1"/>
      <w:numFmt w:val="bullet"/>
      <w:lvlText w:val=""/>
      <w:lvlJc w:val="left"/>
      <w:pPr>
        <w:tabs>
          <w:tab w:val="num" w:pos="5460"/>
        </w:tabs>
        <w:ind w:left="5460" w:hanging="360"/>
      </w:pPr>
      <w:rPr>
        <w:rFonts w:ascii="Symbol" w:hAnsi="Symbol" w:hint="default"/>
      </w:rPr>
    </w:lvl>
    <w:lvl w:ilvl="7" w:tentative="1">
      <w:start w:val="1"/>
      <w:numFmt w:val="bullet"/>
      <w:lvlText w:val="o"/>
      <w:lvlJc w:val="left"/>
      <w:pPr>
        <w:tabs>
          <w:tab w:val="num" w:pos="6180"/>
        </w:tabs>
        <w:ind w:left="6180" w:hanging="360"/>
      </w:pPr>
      <w:rPr>
        <w:rFonts w:ascii="Courier New" w:hAnsi="Courier New" w:hint="default"/>
      </w:rPr>
    </w:lvl>
    <w:lvl w:ilvl="8" w:tentative="1">
      <w:start w:val="1"/>
      <w:numFmt w:val="bullet"/>
      <w:lvlText w:val=""/>
      <w:lvlJc w:val="left"/>
      <w:pPr>
        <w:tabs>
          <w:tab w:val="num" w:pos="6900"/>
        </w:tabs>
        <w:ind w:left="6900" w:hanging="360"/>
      </w:pPr>
      <w:rPr>
        <w:rFonts w:ascii="Wingdings" w:hAnsi="Wingdings" w:hint="default"/>
      </w:rPr>
    </w:lvl>
  </w:abstractNum>
  <w:abstractNum w:abstractNumId="12">
    <w:nsid w:val="0034017C"/>
    <w:multiLevelType w:val="singleLevel"/>
    <w:tmpl w:val="0409000F"/>
    <w:lvl w:ilvl="0">
      <w:start w:val="1"/>
      <w:numFmt w:val="decimal"/>
      <w:lvlText w:val="%1."/>
      <w:lvlJc w:val="left"/>
      <w:pPr>
        <w:tabs>
          <w:tab w:val="num" w:pos="360"/>
        </w:tabs>
        <w:ind w:left="360" w:hanging="360"/>
      </w:pPr>
    </w:lvl>
  </w:abstractNum>
  <w:abstractNum w:abstractNumId="13">
    <w:nsid w:val="00740362"/>
    <w:multiLevelType w:val="singleLevel"/>
    <w:tmpl w:val="F838191E"/>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4">
    <w:nsid w:val="00847AB4"/>
    <w:multiLevelType w:val="singleLevel"/>
    <w:tmpl w:val="9C48FB94"/>
    <w:lvl w:ilvl="0">
      <w:start w:val="2"/>
      <w:numFmt w:val="decimal"/>
      <w:lvlText w:val="%1"/>
      <w:lvlJc w:val="left"/>
      <w:pPr>
        <w:tabs>
          <w:tab w:val="num" w:pos="1590"/>
        </w:tabs>
        <w:ind w:left="1590" w:hanging="1290"/>
      </w:pPr>
      <w:rPr>
        <w:rFonts w:hint="default"/>
      </w:rPr>
    </w:lvl>
  </w:abstractNum>
  <w:abstractNum w:abstractNumId="15">
    <w:nsid w:val="00E8781C"/>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16">
    <w:nsid w:val="00F73096"/>
    <w:multiLevelType w:val="singleLevel"/>
    <w:tmpl w:val="C72EC9CE"/>
    <w:lvl w:ilvl="0">
      <w:start w:val="7"/>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7">
    <w:nsid w:val="013165B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8">
    <w:nsid w:val="016B240B"/>
    <w:multiLevelType w:val="singleLevel"/>
    <w:tmpl w:val="D8083010"/>
    <w:lvl w:ilvl="0">
      <w:start w:val="1"/>
      <w:numFmt w:val="decimal"/>
      <w:lvlText w:val="(%1) "/>
      <w:legacy w:legacy="1" w:legacySpace="0" w:legacyIndent="283"/>
      <w:lvlJc w:val="left"/>
      <w:pPr>
        <w:ind w:left="991" w:hanging="283"/>
      </w:pPr>
      <w:rPr>
        <w:rFonts w:ascii="Times New Roman" w:hAnsi="Times New Roman" w:cs="Times New Roman" w:hint="default"/>
        <w:b w:val="0"/>
        <w:i w:val="0"/>
        <w:sz w:val="24"/>
        <w:szCs w:val="24"/>
        <w:u w:val="none"/>
      </w:rPr>
    </w:lvl>
  </w:abstractNum>
  <w:abstractNum w:abstractNumId="19">
    <w:nsid w:val="01734FC8"/>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20">
    <w:nsid w:val="01845120"/>
    <w:multiLevelType w:val="multilevel"/>
    <w:tmpl w:val="FD6EEB10"/>
    <w:lvl w:ilvl="0">
      <w:start w:val="3"/>
      <w:numFmt w:val="bullet"/>
      <w:lvlText w:val="-"/>
      <w:lvlJc w:val="left"/>
      <w:pPr>
        <w:tabs>
          <w:tab w:val="num" w:pos="2355"/>
        </w:tabs>
        <w:ind w:left="2355" w:hanging="915"/>
      </w:pPr>
      <w:rPr>
        <w:rFonts w:ascii="Times New Roman" w:eastAsia="Times New Roman" w:hAnsi="Times New Roman" w:cs="Times New Roman" w:hint="default"/>
      </w:rPr>
    </w:lvl>
    <w:lvl w:ilvl="1" w:tentative="1">
      <w:start w:val="1"/>
      <w:numFmt w:val="bullet"/>
      <w:lvlText w:val="o"/>
      <w:lvlJc w:val="left"/>
      <w:pPr>
        <w:tabs>
          <w:tab w:val="num" w:pos="2520"/>
        </w:tabs>
        <w:ind w:left="2520" w:hanging="360"/>
      </w:pPr>
      <w:rPr>
        <w:rFonts w:ascii="Courier New" w:hAnsi="Courier New" w:hint="default"/>
      </w:rPr>
    </w:lvl>
    <w:lvl w:ilvl="2" w:tentative="1">
      <w:start w:val="1"/>
      <w:numFmt w:val="bullet"/>
      <w:lvlText w:val=""/>
      <w:lvlJc w:val="left"/>
      <w:pPr>
        <w:tabs>
          <w:tab w:val="num" w:pos="3240"/>
        </w:tabs>
        <w:ind w:left="3240" w:hanging="360"/>
      </w:pPr>
      <w:rPr>
        <w:rFonts w:ascii="Wingdings" w:hAnsi="Wingdings" w:hint="default"/>
      </w:rPr>
    </w:lvl>
    <w:lvl w:ilvl="3" w:tentative="1">
      <w:start w:val="1"/>
      <w:numFmt w:val="bullet"/>
      <w:lvlText w:val=""/>
      <w:lvlJc w:val="left"/>
      <w:pPr>
        <w:tabs>
          <w:tab w:val="num" w:pos="3960"/>
        </w:tabs>
        <w:ind w:left="3960" w:hanging="360"/>
      </w:pPr>
      <w:rPr>
        <w:rFonts w:ascii="Symbol" w:hAnsi="Symbol" w:hint="default"/>
      </w:rPr>
    </w:lvl>
    <w:lvl w:ilvl="4" w:tentative="1">
      <w:start w:val="1"/>
      <w:numFmt w:val="bullet"/>
      <w:lvlText w:val="o"/>
      <w:lvlJc w:val="left"/>
      <w:pPr>
        <w:tabs>
          <w:tab w:val="num" w:pos="4680"/>
        </w:tabs>
        <w:ind w:left="4680" w:hanging="360"/>
      </w:pPr>
      <w:rPr>
        <w:rFonts w:ascii="Courier New" w:hAnsi="Courier New" w:hint="default"/>
      </w:rPr>
    </w:lvl>
    <w:lvl w:ilvl="5" w:tentative="1">
      <w:start w:val="1"/>
      <w:numFmt w:val="bullet"/>
      <w:lvlText w:val=""/>
      <w:lvlJc w:val="left"/>
      <w:pPr>
        <w:tabs>
          <w:tab w:val="num" w:pos="5400"/>
        </w:tabs>
        <w:ind w:left="5400" w:hanging="360"/>
      </w:pPr>
      <w:rPr>
        <w:rFonts w:ascii="Wingdings" w:hAnsi="Wingdings" w:hint="default"/>
      </w:rPr>
    </w:lvl>
    <w:lvl w:ilvl="6" w:tentative="1">
      <w:start w:val="1"/>
      <w:numFmt w:val="bullet"/>
      <w:lvlText w:val=""/>
      <w:lvlJc w:val="left"/>
      <w:pPr>
        <w:tabs>
          <w:tab w:val="num" w:pos="6120"/>
        </w:tabs>
        <w:ind w:left="6120" w:hanging="360"/>
      </w:pPr>
      <w:rPr>
        <w:rFonts w:ascii="Symbol" w:hAnsi="Symbol" w:hint="default"/>
      </w:rPr>
    </w:lvl>
    <w:lvl w:ilvl="7" w:tentative="1">
      <w:start w:val="1"/>
      <w:numFmt w:val="bullet"/>
      <w:lvlText w:val="o"/>
      <w:lvlJc w:val="left"/>
      <w:pPr>
        <w:tabs>
          <w:tab w:val="num" w:pos="6840"/>
        </w:tabs>
        <w:ind w:left="6840" w:hanging="360"/>
      </w:pPr>
      <w:rPr>
        <w:rFonts w:ascii="Courier New" w:hAnsi="Courier New" w:hint="default"/>
      </w:rPr>
    </w:lvl>
    <w:lvl w:ilvl="8" w:tentative="1">
      <w:start w:val="1"/>
      <w:numFmt w:val="bullet"/>
      <w:lvlText w:val=""/>
      <w:lvlJc w:val="left"/>
      <w:pPr>
        <w:tabs>
          <w:tab w:val="num" w:pos="7560"/>
        </w:tabs>
        <w:ind w:left="7560" w:hanging="360"/>
      </w:pPr>
      <w:rPr>
        <w:rFonts w:ascii="Wingdings" w:hAnsi="Wingdings" w:hint="default"/>
      </w:rPr>
    </w:lvl>
  </w:abstractNum>
  <w:abstractNum w:abstractNumId="21">
    <w:nsid w:val="01D60BB0"/>
    <w:multiLevelType w:val="hybridMultilevel"/>
    <w:tmpl w:val="3BBCEF6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2">
    <w:nsid w:val="01F0097D"/>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23">
    <w:nsid w:val="02077689"/>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24">
    <w:nsid w:val="02330869"/>
    <w:multiLevelType w:val="singleLevel"/>
    <w:tmpl w:val="BCF82702"/>
    <w:lvl w:ilvl="0">
      <w:start w:val="5"/>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5">
    <w:nsid w:val="02A77EC6"/>
    <w:multiLevelType w:val="singleLevel"/>
    <w:tmpl w:val="37AABBFA"/>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6">
    <w:nsid w:val="0302107A"/>
    <w:multiLevelType w:val="singleLevel"/>
    <w:tmpl w:val="BC14F13E"/>
    <w:lvl w:ilvl="0">
      <w:start w:val="1"/>
      <w:numFmt w:val="bullet"/>
      <w:lvlText w:val="-"/>
      <w:lvlJc w:val="left"/>
      <w:pPr>
        <w:tabs>
          <w:tab w:val="num" w:pos="1080"/>
        </w:tabs>
        <w:ind w:left="1080" w:hanging="360"/>
      </w:pPr>
      <w:rPr>
        <w:rFonts w:ascii="Times New Roman" w:hAnsi="Times New Roman" w:hint="default"/>
        <w:b/>
      </w:rPr>
    </w:lvl>
  </w:abstractNum>
  <w:abstractNum w:abstractNumId="27">
    <w:nsid w:val="030C23D6"/>
    <w:multiLevelType w:val="singleLevel"/>
    <w:tmpl w:val="2EC6D5B4"/>
    <w:lvl w:ilvl="0">
      <w:start w:val="1"/>
      <w:numFmt w:val="bullet"/>
      <w:lvlText w:val=""/>
      <w:lvlJc w:val="left"/>
      <w:pPr>
        <w:tabs>
          <w:tab w:val="num" w:pos="360"/>
        </w:tabs>
        <w:ind w:left="360" w:hanging="360"/>
      </w:pPr>
      <w:rPr>
        <w:rFonts w:ascii="Wingdings" w:hAnsi="Wingdings" w:cs="Times New Roman" w:hint="default"/>
      </w:rPr>
    </w:lvl>
  </w:abstractNum>
  <w:abstractNum w:abstractNumId="28">
    <w:nsid w:val="030D41AF"/>
    <w:multiLevelType w:val="singleLevel"/>
    <w:tmpl w:val="1458F2C8"/>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9">
    <w:nsid w:val="03230FEC"/>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30">
    <w:nsid w:val="03254F0B"/>
    <w:multiLevelType w:val="multilevel"/>
    <w:tmpl w:val="182EDD1A"/>
    <w:lvl w:ilvl="0">
      <w:start w:val="9"/>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033A0226"/>
    <w:multiLevelType w:val="singleLevel"/>
    <w:tmpl w:val="DCB247B8"/>
    <w:lvl w:ilvl="0">
      <w:start w:val="19"/>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32">
    <w:nsid w:val="03407080"/>
    <w:multiLevelType w:val="singleLevel"/>
    <w:tmpl w:val="C72EC9CE"/>
    <w:lvl w:ilvl="0">
      <w:start w:val="10"/>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33">
    <w:nsid w:val="03CA78AA"/>
    <w:multiLevelType w:val="singleLevel"/>
    <w:tmpl w:val="B33CA90E"/>
    <w:lvl w:ilvl="0">
      <w:start w:val="13"/>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34">
    <w:nsid w:val="04056250"/>
    <w:multiLevelType w:val="multilevel"/>
    <w:tmpl w:val="E6F044D0"/>
    <w:lvl w:ilvl="0">
      <w:start w:val="1"/>
      <w:numFmt w:val="bullet"/>
      <w:lvlText w:val=""/>
      <w:legacy w:legacy="1" w:legacySpace="0" w:legacyIndent="360"/>
      <w:lvlJc w:val="left"/>
      <w:pPr>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5">
    <w:nsid w:val="046A172C"/>
    <w:multiLevelType w:val="multilevel"/>
    <w:tmpl w:val="4A589B88"/>
    <w:lvl w:ilvl="0">
      <w:start w:val="9"/>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04A43241"/>
    <w:multiLevelType w:val="singleLevel"/>
    <w:tmpl w:val="FFA4021C"/>
    <w:lvl w:ilvl="0">
      <w:numFmt w:val="bullet"/>
      <w:lvlText w:val="-"/>
      <w:lvlJc w:val="left"/>
      <w:pPr>
        <w:tabs>
          <w:tab w:val="num" w:pos="360"/>
        </w:tabs>
        <w:ind w:left="360" w:hanging="360"/>
      </w:pPr>
      <w:rPr>
        <w:rFonts w:ascii="Times New Roman" w:hAnsi="Times New Roman" w:hint="default"/>
      </w:rPr>
    </w:lvl>
  </w:abstractNum>
  <w:abstractNum w:abstractNumId="37">
    <w:nsid w:val="056107E5"/>
    <w:multiLevelType w:val="singleLevel"/>
    <w:tmpl w:val="B1DA728E"/>
    <w:lvl w:ilvl="0">
      <w:start w:val="22"/>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38">
    <w:nsid w:val="056772DF"/>
    <w:multiLevelType w:val="singleLevel"/>
    <w:tmpl w:val="86FAC290"/>
    <w:lvl w:ilvl="0">
      <w:start w:val="4"/>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39">
    <w:nsid w:val="05A110FB"/>
    <w:multiLevelType w:val="multilevel"/>
    <w:tmpl w:val="36549526"/>
    <w:lvl w:ilvl="0">
      <w:start w:val="9"/>
      <w:numFmt w:val="decimal"/>
      <w:lvlText w:val="%1"/>
      <w:lvlJc w:val="left"/>
      <w:pPr>
        <w:tabs>
          <w:tab w:val="num" w:pos="795"/>
        </w:tabs>
        <w:ind w:left="795" w:hanging="795"/>
      </w:pPr>
      <w:rPr>
        <w:rFonts w:hint="default"/>
      </w:rPr>
    </w:lvl>
    <w:lvl w:ilvl="1">
      <w:start w:val="2"/>
      <w:numFmt w:val="decimal"/>
      <w:lvlText w:val="%1.%2"/>
      <w:lvlJc w:val="left"/>
      <w:pPr>
        <w:tabs>
          <w:tab w:val="num" w:pos="795"/>
        </w:tabs>
        <w:ind w:left="795" w:hanging="795"/>
      </w:pPr>
      <w:rPr>
        <w:rFonts w:hint="default"/>
      </w:rPr>
    </w:lvl>
    <w:lvl w:ilvl="2">
      <w:start w:val="1"/>
      <w:numFmt w:val="decimal"/>
      <w:lvlText w:val="%1.%2.%3"/>
      <w:lvlJc w:val="left"/>
      <w:pPr>
        <w:tabs>
          <w:tab w:val="num" w:pos="795"/>
        </w:tabs>
        <w:ind w:left="795" w:hanging="795"/>
      </w:pPr>
      <w:rPr>
        <w:rFonts w:hint="default"/>
      </w:rPr>
    </w:lvl>
    <w:lvl w:ilvl="3">
      <w:start w:val="2"/>
      <w:numFmt w:val="decimal"/>
      <w:lvlText w:val="%1.%2.%3.%4"/>
      <w:lvlJc w:val="left"/>
      <w:pPr>
        <w:tabs>
          <w:tab w:val="num" w:pos="795"/>
        </w:tabs>
        <w:ind w:left="795" w:hanging="79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05BE7DA6"/>
    <w:multiLevelType w:val="singleLevel"/>
    <w:tmpl w:val="338275E6"/>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41">
    <w:nsid w:val="05C9136C"/>
    <w:multiLevelType w:val="singleLevel"/>
    <w:tmpl w:val="8BA4830E"/>
    <w:lvl w:ilvl="0">
      <w:start w:val="1"/>
      <w:numFmt w:val="upperLetter"/>
      <w:lvlText w:val=""/>
      <w:lvlJc w:val="left"/>
      <w:pPr>
        <w:tabs>
          <w:tab w:val="num" w:pos="360"/>
        </w:tabs>
        <w:ind w:left="360" w:hanging="360"/>
      </w:pPr>
      <w:rPr>
        <w:rFonts w:hint="default"/>
        <w:b/>
        <w:i w:val="0"/>
        <w:u w:val="single"/>
      </w:rPr>
    </w:lvl>
  </w:abstractNum>
  <w:abstractNum w:abstractNumId="42">
    <w:nsid w:val="06191E99"/>
    <w:multiLevelType w:val="multilevel"/>
    <w:tmpl w:val="06B23F50"/>
    <w:lvl w:ilvl="0">
      <w:start w:val="9"/>
      <w:numFmt w:val="decimal"/>
      <w:lvlText w:val="%1"/>
      <w:lvlJc w:val="left"/>
      <w:pPr>
        <w:tabs>
          <w:tab w:val="num" w:pos="1185"/>
        </w:tabs>
        <w:ind w:left="1185" w:hanging="1185"/>
      </w:pPr>
      <w:rPr>
        <w:rFonts w:hint="default"/>
      </w:rPr>
    </w:lvl>
    <w:lvl w:ilvl="1">
      <w:start w:val="3"/>
      <w:numFmt w:val="decimal"/>
      <w:lvlText w:val="%1.%2"/>
      <w:lvlJc w:val="left"/>
      <w:pPr>
        <w:tabs>
          <w:tab w:val="num" w:pos="1185"/>
        </w:tabs>
        <w:ind w:left="1185" w:hanging="1185"/>
      </w:pPr>
      <w:rPr>
        <w:rFonts w:hint="default"/>
      </w:rPr>
    </w:lvl>
    <w:lvl w:ilvl="2">
      <w:start w:val="2"/>
      <w:numFmt w:val="decimal"/>
      <w:lvlText w:val="%1.%2.%3"/>
      <w:lvlJc w:val="left"/>
      <w:pPr>
        <w:tabs>
          <w:tab w:val="num" w:pos="1185"/>
        </w:tabs>
        <w:ind w:left="1185" w:hanging="1185"/>
      </w:pPr>
      <w:rPr>
        <w:rFonts w:hint="default"/>
      </w:rPr>
    </w:lvl>
    <w:lvl w:ilvl="3">
      <w:start w:val="1"/>
      <w:numFmt w:val="decimal"/>
      <w:lvlText w:val="%1.%2.%3.%4"/>
      <w:lvlJc w:val="left"/>
      <w:pPr>
        <w:tabs>
          <w:tab w:val="num" w:pos="1185"/>
        </w:tabs>
        <w:ind w:left="1185" w:hanging="1185"/>
      </w:pPr>
      <w:rPr>
        <w:rFonts w:hint="default"/>
      </w:rPr>
    </w:lvl>
    <w:lvl w:ilvl="4">
      <w:start w:val="1"/>
      <w:numFmt w:val="decimal"/>
      <w:lvlText w:val="%1.%2.%3.%4.%5"/>
      <w:lvlJc w:val="left"/>
      <w:pPr>
        <w:tabs>
          <w:tab w:val="num" w:pos="1185"/>
        </w:tabs>
        <w:ind w:left="1185" w:hanging="1185"/>
      </w:pPr>
      <w:rPr>
        <w:rFonts w:hint="default"/>
      </w:rPr>
    </w:lvl>
    <w:lvl w:ilvl="5">
      <w:start w:val="1"/>
      <w:numFmt w:val="decimal"/>
      <w:lvlText w:val="%1.%2.%3.%4.%5.%6"/>
      <w:lvlJc w:val="left"/>
      <w:pPr>
        <w:tabs>
          <w:tab w:val="num" w:pos="1185"/>
        </w:tabs>
        <w:ind w:left="1185" w:hanging="1185"/>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06215C18"/>
    <w:multiLevelType w:val="singleLevel"/>
    <w:tmpl w:val="133C55CC"/>
    <w:lvl w:ilvl="0">
      <w:start w:val="25"/>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44">
    <w:nsid w:val="064419D2"/>
    <w:multiLevelType w:val="singleLevel"/>
    <w:tmpl w:val="1458F2C8"/>
    <w:lvl w:ilvl="0">
      <w:start w:val="6"/>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45">
    <w:nsid w:val="066B6256"/>
    <w:multiLevelType w:val="singleLevel"/>
    <w:tmpl w:val="04090003"/>
    <w:lvl w:ilvl="0">
      <w:start w:val="1"/>
      <w:numFmt w:val="bullet"/>
      <w:lvlText w:val=""/>
      <w:lvlJc w:val="left"/>
      <w:pPr>
        <w:tabs>
          <w:tab w:val="num" w:pos="360"/>
        </w:tabs>
        <w:ind w:left="360" w:hanging="360"/>
      </w:pPr>
      <w:rPr>
        <w:rFonts w:ascii="Symbol" w:hAnsi="Symbol" w:cs="Times New Roman" w:hint="default"/>
      </w:rPr>
    </w:lvl>
  </w:abstractNum>
  <w:abstractNum w:abstractNumId="46">
    <w:nsid w:val="06B75611"/>
    <w:multiLevelType w:val="multilevel"/>
    <w:tmpl w:val="278A4ED0"/>
    <w:lvl w:ilvl="0">
      <w:start w:val="1"/>
      <w:numFmt w:val="bullet"/>
      <w:lvlText w:val=""/>
      <w:lvlJc w:val="left"/>
      <w:pPr>
        <w:tabs>
          <w:tab w:val="num" w:pos="1140"/>
        </w:tabs>
        <w:ind w:left="1140" w:hanging="360"/>
      </w:pPr>
      <w:rPr>
        <w:rFonts w:ascii="Symbol" w:hAnsi="Symbol" w:hint="default"/>
      </w:rPr>
    </w:lvl>
    <w:lvl w:ilvl="1" w:tentative="1">
      <w:start w:val="1"/>
      <w:numFmt w:val="bullet"/>
      <w:lvlText w:val="o"/>
      <w:lvlJc w:val="left"/>
      <w:pPr>
        <w:tabs>
          <w:tab w:val="num" w:pos="1860"/>
        </w:tabs>
        <w:ind w:left="1860" w:hanging="360"/>
      </w:pPr>
      <w:rPr>
        <w:rFonts w:ascii="Courier New" w:hAnsi="Courier New" w:hint="default"/>
      </w:rPr>
    </w:lvl>
    <w:lvl w:ilvl="2" w:tentative="1">
      <w:start w:val="1"/>
      <w:numFmt w:val="bullet"/>
      <w:lvlText w:val=""/>
      <w:lvlJc w:val="left"/>
      <w:pPr>
        <w:tabs>
          <w:tab w:val="num" w:pos="2580"/>
        </w:tabs>
        <w:ind w:left="2580" w:hanging="360"/>
      </w:pPr>
      <w:rPr>
        <w:rFonts w:ascii="Wingdings" w:hAnsi="Wingdings" w:hint="default"/>
      </w:rPr>
    </w:lvl>
    <w:lvl w:ilvl="3" w:tentative="1">
      <w:start w:val="1"/>
      <w:numFmt w:val="bullet"/>
      <w:lvlText w:val=""/>
      <w:lvlJc w:val="left"/>
      <w:pPr>
        <w:tabs>
          <w:tab w:val="num" w:pos="3300"/>
        </w:tabs>
        <w:ind w:left="3300" w:hanging="360"/>
      </w:pPr>
      <w:rPr>
        <w:rFonts w:ascii="Symbol" w:hAnsi="Symbol" w:hint="default"/>
      </w:rPr>
    </w:lvl>
    <w:lvl w:ilvl="4" w:tentative="1">
      <w:start w:val="1"/>
      <w:numFmt w:val="bullet"/>
      <w:lvlText w:val="o"/>
      <w:lvlJc w:val="left"/>
      <w:pPr>
        <w:tabs>
          <w:tab w:val="num" w:pos="4020"/>
        </w:tabs>
        <w:ind w:left="4020" w:hanging="360"/>
      </w:pPr>
      <w:rPr>
        <w:rFonts w:ascii="Courier New" w:hAnsi="Courier New" w:hint="default"/>
      </w:rPr>
    </w:lvl>
    <w:lvl w:ilvl="5" w:tentative="1">
      <w:start w:val="1"/>
      <w:numFmt w:val="bullet"/>
      <w:lvlText w:val=""/>
      <w:lvlJc w:val="left"/>
      <w:pPr>
        <w:tabs>
          <w:tab w:val="num" w:pos="4740"/>
        </w:tabs>
        <w:ind w:left="4740" w:hanging="360"/>
      </w:pPr>
      <w:rPr>
        <w:rFonts w:ascii="Wingdings" w:hAnsi="Wingdings" w:hint="default"/>
      </w:rPr>
    </w:lvl>
    <w:lvl w:ilvl="6" w:tentative="1">
      <w:start w:val="1"/>
      <w:numFmt w:val="bullet"/>
      <w:lvlText w:val=""/>
      <w:lvlJc w:val="left"/>
      <w:pPr>
        <w:tabs>
          <w:tab w:val="num" w:pos="5460"/>
        </w:tabs>
        <w:ind w:left="5460" w:hanging="360"/>
      </w:pPr>
      <w:rPr>
        <w:rFonts w:ascii="Symbol" w:hAnsi="Symbol" w:hint="default"/>
      </w:rPr>
    </w:lvl>
    <w:lvl w:ilvl="7" w:tentative="1">
      <w:start w:val="1"/>
      <w:numFmt w:val="bullet"/>
      <w:lvlText w:val="o"/>
      <w:lvlJc w:val="left"/>
      <w:pPr>
        <w:tabs>
          <w:tab w:val="num" w:pos="6180"/>
        </w:tabs>
        <w:ind w:left="6180" w:hanging="360"/>
      </w:pPr>
      <w:rPr>
        <w:rFonts w:ascii="Courier New" w:hAnsi="Courier New" w:hint="default"/>
      </w:rPr>
    </w:lvl>
    <w:lvl w:ilvl="8" w:tentative="1">
      <w:start w:val="1"/>
      <w:numFmt w:val="bullet"/>
      <w:lvlText w:val=""/>
      <w:lvlJc w:val="left"/>
      <w:pPr>
        <w:tabs>
          <w:tab w:val="num" w:pos="6900"/>
        </w:tabs>
        <w:ind w:left="6900" w:hanging="360"/>
      </w:pPr>
      <w:rPr>
        <w:rFonts w:ascii="Wingdings" w:hAnsi="Wingdings" w:hint="default"/>
      </w:rPr>
    </w:lvl>
  </w:abstractNum>
  <w:abstractNum w:abstractNumId="47">
    <w:nsid w:val="072A1111"/>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48">
    <w:nsid w:val="078D6FA4"/>
    <w:multiLevelType w:val="singleLevel"/>
    <w:tmpl w:val="0C09000F"/>
    <w:lvl w:ilvl="0">
      <w:start w:val="1"/>
      <w:numFmt w:val="decimal"/>
      <w:lvlText w:val="%1."/>
      <w:lvlJc w:val="left"/>
      <w:pPr>
        <w:tabs>
          <w:tab w:val="num" w:pos="360"/>
        </w:tabs>
        <w:ind w:left="360" w:hanging="360"/>
      </w:pPr>
    </w:lvl>
  </w:abstractNum>
  <w:abstractNum w:abstractNumId="49">
    <w:nsid w:val="07C36502"/>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50">
    <w:nsid w:val="07CD03C5"/>
    <w:multiLevelType w:val="singleLevel"/>
    <w:tmpl w:val="86FAC29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51">
    <w:nsid w:val="07EB7F9E"/>
    <w:multiLevelType w:val="singleLevel"/>
    <w:tmpl w:val="0409000B"/>
    <w:lvl w:ilvl="0">
      <w:start w:val="1"/>
      <w:numFmt w:val="bullet"/>
      <w:lvlText w:val=""/>
      <w:lvlJc w:val="left"/>
      <w:pPr>
        <w:tabs>
          <w:tab w:val="num" w:pos="360"/>
        </w:tabs>
        <w:ind w:left="360" w:hanging="360"/>
      </w:pPr>
      <w:rPr>
        <w:rFonts w:ascii="Wingdings" w:hAnsi="Wingdings" w:cs="Times New Roman" w:hint="default"/>
      </w:rPr>
    </w:lvl>
  </w:abstractNum>
  <w:abstractNum w:abstractNumId="52">
    <w:nsid w:val="084F014D"/>
    <w:multiLevelType w:val="singleLevel"/>
    <w:tmpl w:val="0409000F"/>
    <w:lvl w:ilvl="0">
      <w:start w:val="1"/>
      <w:numFmt w:val="decimal"/>
      <w:lvlText w:val="%1."/>
      <w:lvlJc w:val="left"/>
      <w:pPr>
        <w:tabs>
          <w:tab w:val="num" w:pos="360"/>
        </w:tabs>
        <w:ind w:left="360" w:hanging="360"/>
      </w:pPr>
    </w:lvl>
  </w:abstractNum>
  <w:abstractNum w:abstractNumId="53">
    <w:nsid w:val="08526117"/>
    <w:multiLevelType w:val="multilevel"/>
    <w:tmpl w:val="B5E46E72"/>
    <w:lvl w:ilvl="0">
      <w:start w:val="11"/>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08585703"/>
    <w:multiLevelType w:val="multilevel"/>
    <w:tmpl w:val="BC9EAD3A"/>
    <w:lvl w:ilvl="0">
      <w:start w:val="1"/>
      <w:numFmt w:val="bullet"/>
      <w:lvlText w:val=""/>
      <w:lvlJc w:val="left"/>
      <w:pPr>
        <w:tabs>
          <w:tab w:val="num" w:pos="1140"/>
        </w:tabs>
        <w:ind w:left="1140" w:hanging="360"/>
      </w:pPr>
      <w:rPr>
        <w:rFonts w:ascii="Symbol" w:hAnsi="Symbol" w:hint="default"/>
      </w:rPr>
    </w:lvl>
    <w:lvl w:ilvl="1" w:tentative="1">
      <w:start w:val="1"/>
      <w:numFmt w:val="bullet"/>
      <w:lvlText w:val="o"/>
      <w:lvlJc w:val="left"/>
      <w:pPr>
        <w:tabs>
          <w:tab w:val="num" w:pos="1860"/>
        </w:tabs>
        <w:ind w:left="1860" w:hanging="360"/>
      </w:pPr>
      <w:rPr>
        <w:rFonts w:ascii="Courier New" w:hAnsi="Courier New" w:hint="default"/>
      </w:rPr>
    </w:lvl>
    <w:lvl w:ilvl="2" w:tentative="1">
      <w:start w:val="1"/>
      <w:numFmt w:val="bullet"/>
      <w:lvlText w:val=""/>
      <w:lvlJc w:val="left"/>
      <w:pPr>
        <w:tabs>
          <w:tab w:val="num" w:pos="2580"/>
        </w:tabs>
        <w:ind w:left="2580" w:hanging="360"/>
      </w:pPr>
      <w:rPr>
        <w:rFonts w:ascii="Wingdings" w:hAnsi="Wingdings" w:hint="default"/>
      </w:rPr>
    </w:lvl>
    <w:lvl w:ilvl="3" w:tentative="1">
      <w:start w:val="1"/>
      <w:numFmt w:val="bullet"/>
      <w:lvlText w:val=""/>
      <w:lvlJc w:val="left"/>
      <w:pPr>
        <w:tabs>
          <w:tab w:val="num" w:pos="3300"/>
        </w:tabs>
        <w:ind w:left="3300" w:hanging="360"/>
      </w:pPr>
      <w:rPr>
        <w:rFonts w:ascii="Symbol" w:hAnsi="Symbol" w:hint="default"/>
      </w:rPr>
    </w:lvl>
    <w:lvl w:ilvl="4" w:tentative="1">
      <w:start w:val="1"/>
      <w:numFmt w:val="bullet"/>
      <w:lvlText w:val="o"/>
      <w:lvlJc w:val="left"/>
      <w:pPr>
        <w:tabs>
          <w:tab w:val="num" w:pos="4020"/>
        </w:tabs>
        <w:ind w:left="4020" w:hanging="360"/>
      </w:pPr>
      <w:rPr>
        <w:rFonts w:ascii="Courier New" w:hAnsi="Courier New" w:hint="default"/>
      </w:rPr>
    </w:lvl>
    <w:lvl w:ilvl="5" w:tentative="1">
      <w:start w:val="1"/>
      <w:numFmt w:val="bullet"/>
      <w:lvlText w:val=""/>
      <w:lvlJc w:val="left"/>
      <w:pPr>
        <w:tabs>
          <w:tab w:val="num" w:pos="4740"/>
        </w:tabs>
        <w:ind w:left="4740" w:hanging="360"/>
      </w:pPr>
      <w:rPr>
        <w:rFonts w:ascii="Wingdings" w:hAnsi="Wingdings" w:hint="default"/>
      </w:rPr>
    </w:lvl>
    <w:lvl w:ilvl="6" w:tentative="1">
      <w:start w:val="1"/>
      <w:numFmt w:val="bullet"/>
      <w:lvlText w:val=""/>
      <w:lvlJc w:val="left"/>
      <w:pPr>
        <w:tabs>
          <w:tab w:val="num" w:pos="5460"/>
        </w:tabs>
        <w:ind w:left="5460" w:hanging="360"/>
      </w:pPr>
      <w:rPr>
        <w:rFonts w:ascii="Symbol" w:hAnsi="Symbol" w:hint="default"/>
      </w:rPr>
    </w:lvl>
    <w:lvl w:ilvl="7" w:tentative="1">
      <w:start w:val="1"/>
      <w:numFmt w:val="bullet"/>
      <w:lvlText w:val="o"/>
      <w:lvlJc w:val="left"/>
      <w:pPr>
        <w:tabs>
          <w:tab w:val="num" w:pos="6180"/>
        </w:tabs>
        <w:ind w:left="6180" w:hanging="360"/>
      </w:pPr>
      <w:rPr>
        <w:rFonts w:ascii="Courier New" w:hAnsi="Courier New" w:hint="default"/>
      </w:rPr>
    </w:lvl>
    <w:lvl w:ilvl="8" w:tentative="1">
      <w:start w:val="1"/>
      <w:numFmt w:val="bullet"/>
      <w:lvlText w:val=""/>
      <w:lvlJc w:val="left"/>
      <w:pPr>
        <w:tabs>
          <w:tab w:val="num" w:pos="6900"/>
        </w:tabs>
        <w:ind w:left="6900" w:hanging="360"/>
      </w:pPr>
      <w:rPr>
        <w:rFonts w:ascii="Wingdings" w:hAnsi="Wingdings" w:hint="default"/>
      </w:rPr>
    </w:lvl>
  </w:abstractNum>
  <w:abstractNum w:abstractNumId="55">
    <w:nsid w:val="08717B72"/>
    <w:multiLevelType w:val="singleLevel"/>
    <w:tmpl w:val="338275E6"/>
    <w:lvl w:ilvl="0">
      <w:start w:val="2"/>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56">
    <w:nsid w:val="08862301"/>
    <w:multiLevelType w:val="multilevel"/>
    <w:tmpl w:val="CAF24B2E"/>
    <w:lvl w:ilvl="0">
      <w:start w:val="10"/>
      <w:numFmt w:val="bullet"/>
      <w:lvlText w:val="·"/>
      <w:lvlJc w:val="left"/>
      <w:pPr>
        <w:tabs>
          <w:tab w:val="num" w:pos="1157"/>
        </w:tabs>
        <w:ind w:left="1157" w:hanging="1157"/>
      </w:pPr>
      <w:rPr>
        <w:rFonts w:hint="default"/>
        <w:color w:val="FF0000"/>
      </w:rPr>
    </w:lvl>
    <w:lvl w:ilvl="1">
      <w:start w:val="1"/>
      <w:numFmt w:val="bullet"/>
      <w:lvlText w:val="o"/>
      <w:lvlJc w:val="left"/>
      <w:pPr>
        <w:tabs>
          <w:tab w:val="num" w:pos="2237"/>
        </w:tabs>
        <w:ind w:left="2237" w:hanging="360"/>
      </w:pPr>
      <w:rPr>
        <w:rFonts w:ascii="Courier New" w:hAnsi="Courier New" w:cs="Courier New" w:hint="default"/>
      </w:rPr>
    </w:lvl>
    <w:lvl w:ilvl="2">
      <w:start w:val="1"/>
      <w:numFmt w:val="bullet"/>
      <w:lvlText w:val=""/>
      <w:lvlJc w:val="left"/>
      <w:pPr>
        <w:tabs>
          <w:tab w:val="num" w:pos="2957"/>
        </w:tabs>
        <w:ind w:left="2957" w:hanging="360"/>
      </w:pPr>
      <w:rPr>
        <w:rFonts w:ascii="Wingdings" w:hAnsi="Wingdings" w:cs="Times New Roman" w:hint="default"/>
      </w:rPr>
    </w:lvl>
    <w:lvl w:ilvl="3">
      <w:start w:val="1"/>
      <w:numFmt w:val="bullet"/>
      <w:lvlText w:val=""/>
      <w:lvlJc w:val="left"/>
      <w:pPr>
        <w:tabs>
          <w:tab w:val="num" w:pos="3677"/>
        </w:tabs>
        <w:ind w:left="3677" w:hanging="360"/>
      </w:pPr>
      <w:rPr>
        <w:rFonts w:ascii="Symbol" w:hAnsi="Symbol" w:cs="Times New Roman" w:hint="default"/>
      </w:rPr>
    </w:lvl>
    <w:lvl w:ilvl="4">
      <w:start w:val="1"/>
      <w:numFmt w:val="bullet"/>
      <w:lvlText w:val="o"/>
      <w:lvlJc w:val="left"/>
      <w:pPr>
        <w:tabs>
          <w:tab w:val="num" w:pos="4397"/>
        </w:tabs>
        <w:ind w:left="4397" w:hanging="360"/>
      </w:pPr>
      <w:rPr>
        <w:rFonts w:ascii="Courier New" w:hAnsi="Courier New" w:cs="Courier New" w:hint="default"/>
      </w:rPr>
    </w:lvl>
    <w:lvl w:ilvl="5">
      <w:start w:val="1"/>
      <w:numFmt w:val="bullet"/>
      <w:lvlText w:val=""/>
      <w:lvlJc w:val="left"/>
      <w:pPr>
        <w:tabs>
          <w:tab w:val="num" w:pos="5117"/>
        </w:tabs>
        <w:ind w:left="5117" w:hanging="360"/>
      </w:pPr>
      <w:rPr>
        <w:rFonts w:ascii="Wingdings" w:hAnsi="Wingdings" w:cs="Times New Roman" w:hint="default"/>
      </w:rPr>
    </w:lvl>
    <w:lvl w:ilvl="6">
      <w:start w:val="1"/>
      <w:numFmt w:val="bullet"/>
      <w:lvlText w:val=""/>
      <w:lvlJc w:val="left"/>
      <w:pPr>
        <w:tabs>
          <w:tab w:val="num" w:pos="5837"/>
        </w:tabs>
        <w:ind w:left="5837" w:hanging="360"/>
      </w:pPr>
      <w:rPr>
        <w:rFonts w:ascii="Symbol" w:hAnsi="Symbol" w:cs="Times New Roman" w:hint="default"/>
      </w:rPr>
    </w:lvl>
    <w:lvl w:ilvl="7">
      <w:start w:val="1"/>
      <w:numFmt w:val="bullet"/>
      <w:lvlText w:val="o"/>
      <w:lvlJc w:val="left"/>
      <w:pPr>
        <w:tabs>
          <w:tab w:val="num" w:pos="6557"/>
        </w:tabs>
        <w:ind w:left="6557" w:hanging="360"/>
      </w:pPr>
      <w:rPr>
        <w:rFonts w:ascii="Courier New" w:hAnsi="Courier New" w:cs="Courier New" w:hint="default"/>
      </w:rPr>
    </w:lvl>
    <w:lvl w:ilvl="8">
      <w:start w:val="1"/>
      <w:numFmt w:val="bullet"/>
      <w:lvlText w:val=""/>
      <w:lvlJc w:val="left"/>
      <w:pPr>
        <w:tabs>
          <w:tab w:val="num" w:pos="7277"/>
        </w:tabs>
        <w:ind w:left="7277" w:hanging="360"/>
      </w:pPr>
      <w:rPr>
        <w:rFonts w:ascii="Wingdings" w:hAnsi="Wingdings" w:cs="Times New Roman" w:hint="default"/>
      </w:rPr>
    </w:lvl>
  </w:abstractNum>
  <w:abstractNum w:abstractNumId="57">
    <w:nsid w:val="089C6BD9"/>
    <w:multiLevelType w:val="singleLevel"/>
    <w:tmpl w:val="7C30CF7C"/>
    <w:lvl w:ilvl="0">
      <w:start w:val="1"/>
      <w:numFmt w:val="decimal"/>
      <w:lvlText w:val="%1"/>
      <w:lvlJc w:val="left"/>
      <w:pPr>
        <w:tabs>
          <w:tab w:val="num" w:pos="2130"/>
        </w:tabs>
        <w:ind w:left="2130" w:hanging="2130"/>
      </w:pPr>
      <w:rPr>
        <w:rFonts w:hint="default"/>
      </w:rPr>
    </w:lvl>
  </w:abstractNum>
  <w:abstractNum w:abstractNumId="58">
    <w:nsid w:val="08E5704D"/>
    <w:multiLevelType w:val="multilevel"/>
    <w:tmpl w:val="3290483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59">
    <w:nsid w:val="08FF5500"/>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60">
    <w:nsid w:val="09355B5E"/>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61">
    <w:nsid w:val="098013D9"/>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62">
    <w:nsid w:val="099C586B"/>
    <w:multiLevelType w:val="singleLevel"/>
    <w:tmpl w:val="04090011"/>
    <w:lvl w:ilvl="0">
      <w:start w:val="1"/>
      <w:numFmt w:val="decimal"/>
      <w:lvlText w:val="%1)"/>
      <w:lvlJc w:val="left"/>
      <w:pPr>
        <w:tabs>
          <w:tab w:val="num" w:pos="360"/>
        </w:tabs>
        <w:ind w:left="360" w:hanging="360"/>
      </w:pPr>
      <w:rPr>
        <w:rFonts w:hint="default"/>
      </w:rPr>
    </w:lvl>
  </w:abstractNum>
  <w:abstractNum w:abstractNumId="63">
    <w:nsid w:val="09A10D6C"/>
    <w:multiLevelType w:val="singleLevel"/>
    <w:tmpl w:val="265612BE"/>
    <w:lvl w:ilvl="0">
      <w:start w:val="1"/>
      <w:numFmt w:val="bullet"/>
      <w:lvlText w:val=""/>
      <w:lvlJc w:val="left"/>
      <w:pPr>
        <w:tabs>
          <w:tab w:val="num" w:pos="360"/>
        </w:tabs>
        <w:ind w:left="360" w:hanging="360"/>
      </w:pPr>
      <w:rPr>
        <w:rFonts w:ascii="Wingdings" w:hAnsi="Wingdings" w:cs="Times New Roman" w:hint="default"/>
      </w:rPr>
    </w:lvl>
  </w:abstractNum>
  <w:abstractNum w:abstractNumId="64">
    <w:nsid w:val="09CD22DF"/>
    <w:multiLevelType w:val="multilevel"/>
    <w:tmpl w:val="F0CAF6C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5">
    <w:nsid w:val="09D55DBE"/>
    <w:multiLevelType w:val="singleLevel"/>
    <w:tmpl w:val="133C55CC"/>
    <w:lvl w:ilvl="0">
      <w:start w:val="25"/>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66">
    <w:nsid w:val="0A022D3F"/>
    <w:multiLevelType w:val="multilevel"/>
    <w:tmpl w:val="0B7ABE98"/>
    <w:lvl w:ilvl="0">
      <w:start w:val="14"/>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7">
    <w:nsid w:val="0A4E72BE"/>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68">
    <w:nsid w:val="0A690890"/>
    <w:multiLevelType w:val="singleLevel"/>
    <w:tmpl w:val="C72EC9CE"/>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69">
    <w:nsid w:val="0A8424A4"/>
    <w:multiLevelType w:val="multilevel"/>
    <w:tmpl w:val="C5D88B2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0">
    <w:nsid w:val="0AC5658B"/>
    <w:multiLevelType w:val="singleLevel"/>
    <w:tmpl w:val="04070015"/>
    <w:lvl w:ilvl="0">
      <w:start w:val="1"/>
      <w:numFmt w:val="decimal"/>
      <w:lvlText w:val="(%1)"/>
      <w:lvlJc w:val="left"/>
      <w:pPr>
        <w:tabs>
          <w:tab w:val="num" w:pos="360"/>
        </w:tabs>
        <w:ind w:left="360" w:hanging="360"/>
      </w:pPr>
      <w:rPr>
        <w:rFonts w:hint="default"/>
        <w:i w:val="0"/>
      </w:rPr>
    </w:lvl>
  </w:abstractNum>
  <w:abstractNum w:abstractNumId="71">
    <w:nsid w:val="0AFA4E3C"/>
    <w:multiLevelType w:val="multilevel"/>
    <w:tmpl w:val="4F8C0548"/>
    <w:lvl w:ilvl="0">
      <w:start w:val="9"/>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2">
    <w:nsid w:val="0B461BB1"/>
    <w:multiLevelType w:val="multilevel"/>
    <w:tmpl w:val="08143888"/>
    <w:lvl w:ilvl="0">
      <w:numFmt w:val="decimal"/>
      <w:lvlText w:val="%1"/>
      <w:lvlJc w:val="left"/>
      <w:pPr>
        <w:tabs>
          <w:tab w:val="num" w:pos="435"/>
        </w:tabs>
        <w:ind w:left="435" w:hanging="435"/>
      </w:pPr>
      <w:rPr>
        <w:rFonts w:hint="default"/>
      </w:rPr>
    </w:lvl>
    <w:lvl w:ilvl="1">
      <w:start w:val="1"/>
      <w:numFmt w:val="decimalZero"/>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3">
    <w:nsid w:val="0B5454FB"/>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74">
    <w:nsid w:val="0B5C6C0F"/>
    <w:multiLevelType w:val="singleLevel"/>
    <w:tmpl w:val="86FAC290"/>
    <w:lvl w:ilvl="0">
      <w:start w:val="4"/>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75">
    <w:nsid w:val="0B614141"/>
    <w:multiLevelType w:val="singleLevel"/>
    <w:tmpl w:val="1D5EFBC4"/>
    <w:lvl w:ilvl="0">
      <w:start w:val="1"/>
      <w:numFmt w:val="lowerRoman"/>
      <w:lvlText w:val="(%1)"/>
      <w:lvlJc w:val="left"/>
      <w:pPr>
        <w:tabs>
          <w:tab w:val="num" w:pos="225"/>
        </w:tabs>
        <w:ind w:left="225" w:hanging="225"/>
      </w:pPr>
      <w:rPr>
        <w:rFonts w:hint="eastAsia"/>
      </w:rPr>
    </w:lvl>
  </w:abstractNum>
  <w:abstractNum w:abstractNumId="76">
    <w:nsid w:val="0B6B4BAF"/>
    <w:multiLevelType w:val="multilevel"/>
    <w:tmpl w:val="5868E054"/>
    <w:lvl w:ilvl="0">
      <w:start w:val="6"/>
      <w:numFmt w:val="decimal"/>
      <w:lvlText w:val="%1"/>
      <w:lvlJc w:val="left"/>
      <w:pPr>
        <w:tabs>
          <w:tab w:val="num" w:pos="375"/>
        </w:tabs>
        <w:ind w:left="375" w:hanging="375"/>
      </w:pPr>
      <w:rPr>
        <w:rFonts w:hint="default"/>
        <w:u w:val="none"/>
      </w:rPr>
    </w:lvl>
    <w:lvl w:ilvl="1">
      <w:start w:val="12"/>
      <w:numFmt w:val="decimal"/>
      <w:lvlText w:val="%1.%2"/>
      <w:lvlJc w:val="left"/>
      <w:pPr>
        <w:tabs>
          <w:tab w:val="num" w:pos="375"/>
        </w:tabs>
        <w:ind w:left="375" w:hanging="375"/>
      </w:pPr>
      <w:rPr>
        <w:rFonts w:hint="default"/>
        <w:u w:val="none"/>
      </w:rPr>
    </w:lvl>
    <w:lvl w:ilvl="2">
      <w:start w:val="1"/>
      <w:numFmt w:val="decimal"/>
      <w:lvlText w:val="%1.%2.%3"/>
      <w:lvlJc w:val="left"/>
      <w:pPr>
        <w:tabs>
          <w:tab w:val="num" w:pos="720"/>
        </w:tabs>
        <w:ind w:left="720" w:hanging="720"/>
      </w:pPr>
      <w:rPr>
        <w:rFonts w:hint="default"/>
        <w:u w:val="none"/>
      </w:rPr>
    </w:lvl>
    <w:lvl w:ilvl="3">
      <w:start w:val="1"/>
      <w:numFmt w:val="decimal"/>
      <w:lvlText w:val="%1.%2.%3.%4"/>
      <w:lvlJc w:val="left"/>
      <w:pPr>
        <w:tabs>
          <w:tab w:val="num" w:pos="720"/>
        </w:tabs>
        <w:ind w:left="720" w:hanging="720"/>
      </w:pPr>
      <w:rPr>
        <w:rFonts w:hint="default"/>
        <w:u w:val="none"/>
      </w:rPr>
    </w:lvl>
    <w:lvl w:ilvl="4">
      <w:start w:val="1"/>
      <w:numFmt w:val="decimal"/>
      <w:lvlText w:val="%1.%2.%3.%4.%5"/>
      <w:lvlJc w:val="left"/>
      <w:pPr>
        <w:tabs>
          <w:tab w:val="num" w:pos="1080"/>
        </w:tabs>
        <w:ind w:left="1080" w:hanging="1080"/>
      </w:pPr>
      <w:rPr>
        <w:rFonts w:hint="default"/>
        <w:u w:val="none"/>
      </w:rPr>
    </w:lvl>
    <w:lvl w:ilvl="5">
      <w:start w:val="1"/>
      <w:numFmt w:val="decimal"/>
      <w:lvlText w:val="%1.%2.%3.%4.%5.%6"/>
      <w:lvlJc w:val="left"/>
      <w:pPr>
        <w:tabs>
          <w:tab w:val="num" w:pos="1080"/>
        </w:tabs>
        <w:ind w:left="1080" w:hanging="1080"/>
      </w:pPr>
      <w:rPr>
        <w:rFonts w:hint="default"/>
        <w:u w:val="none"/>
      </w:rPr>
    </w:lvl>
    <w:lvl w:ilvl="6">
      <w:start w:val="1"/>
      <w:numFmt w:val="decimal"/>
      <w:lvlText w:val="%1.%2.%3.%4.%5.%6.%7"/>
      <w:lvlJc w:val="left"/>
      <w:pPr>
        <w:tabs>
          <w:tab w:val="num" w:pos="1440"/>
        </w:tabs>
        <w:ind w:left="1440" w:hanging="1440"/>
      </w:pPr>
      <w:rPr>
        <w:rFonts w:hint="default"/>
        <w:u w:val="none"/>
      </w:rPr>
    </w:lvl>
    <w:lvl w:ilvl="7">
      <w:start w:val="1"/>
      <w:numFmt w:val="decimal"/>
      <w:lvlText w:val="%1.%2.%3.%4.%5.%6.%7.%8"/>
      <w:lvlJc w:val="left"/>
      <w:pPr>
        <w:tabs>
          <w:tab w:val="num" w:pos="1440"/>
        </w:tabs>
        <w:ind w:left="1440" w:hanging="1440"/>
      </w:pPr>
      <w:rPr>
        <w:rFonts w:hint="default"/>
        <w:u w:val="none"/>
      </w:rPr>
    </w:lvl>
    <w:lvl w:ilvl="8">
      <w:start w:val="1"/>
      <w:numFmt w:val="decimal"/>
      <w:lvlText w:val="%1.%2.%3.%4.%5.%6.%7.%8.%9"/>
      <w:lvlJc w:val="left"/>
      <w:pPr>
        <w:tabs>
          <w:tab w:val="num" w:pos="1800"/>
        </w:tabs>
        <w:ind w:left="1800" w:hanging="1800"/>
      </w:pPr>
      <w:rPr>
        <w:rFonts w:hint="default"/>
        <w:u w:val="none"/>
      </w:rPr>
    </w:lvl>
  </w:abstractNum>
  <w:abstractNum w:abstractNumId="77">
    <w:nsid w:val="0B810795"/>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78">
    <w:nsid w:val="0B833FC5"/>
    <w:multiLevelType w:val="singleLevel"/>
    <w:tmpl w:val="3F7035E6"/>
    <w:lvl w:ilvl="0">
      <w:numFmt w:val="bullet"/>
      <w:lvlText w:val="-"/>
      <w:lvlJc w:val="left"/>
      <w:pPr>
        <w:tabs>
          <w:tab w:val="num" w:pos="360"/>
        </w:tabs>
        <w:ind w:left="360" w:hanging="360"/>
      </w:pPr>
      <w:rPr>
        <w:rFonts w:hint="default"/>
      </w:rPr>
    </w:lvl>
  </w:abstractNum>
  <w:abstractNum w:abstractNumId="79">
    <w:nsid w:val="0B8C1FE4"/>
    <w:multiLevelType w:val="singleLevel"/>
    <w:tmpl w:val="B33CA90E"/>
    <w:lvl w:ilvl="0">
      <w:start w:val="13"/>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80">
    <w:nsid w:val="0B8D57D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1">
    <w:nsid w:val="0C5A7AC5"/>
    <w:multiLevelType w:val="singleLevel"/>
    <w:tmpl w:val="DCECF7D4"/>
    <w:lvl w:ilvl="0">
      <w:numFmt w:val="bullet"/>
      <w:lvlText w:val=""/>
      <w:lvlJc w:val="left"/>
      <w:pPr>
        <w:tabs>
          <w:tab w:val="num" w:pos="1080"/>
        </w:tabs>
        <w:ind w:left="1080" w:hanging="360"/>
      </w:pPr>
      <w:rPr>
        <w:rFonts w:ascii="Symbol" w:hAnsi="Symbol" w:hint="default"/>
      </w:rPr>
    </w:lvl>
  </w:abstractNum>
  <w:abstractNum w:abstractNumId="82">
    <w:nsid w:val="0C6665BA"/>
    <w:multiLevelType w:val="multilevel"/>
    <w:tmpl w:val="CAF24B2E"/>
    <w:lvl w:ilvl="0">
      <w:start w:val="1"/>
      <w:numFmt w:val="bullet"/>
      <w:lvlText w:val=""/>
      <w:lvlJc w:val="left"/>
      <w:pPr>
        <w:tabs>
          <w:tab w:val="num" w:pos="1157"/>
        </w:tabs>
        <w:ind w:left="1157" w:hanging="360"/>
      </w:pPr>
      <w:rPr>
        <w:rFonts w:ascii="Symbol" w:hAnsi="Symbol" w:cs="Times New Roman" w:hint="default"/>
        <w:b/>
        <w:i w:val="0"/>
        <w:vanish w:val="0"/>
        <w:color w:val="000000"/>
        <w:sz w:val="20"/>
        <w:szCs w:val="20"/>
      </w:rPr>
    </w:lvl>
    <w:lvl w:ilvl="1">
      <w:start w:val="1"/>
      <w:numFmt w:val="bullet"/>
      <w:lvlText w:val="o"/>
      <w:lvlJc w:val="left"/>
      <w:pPr>
        <w:tabs>
          <w:tab w:val="num" w:pos="2237"/>
        </w:tabs>
        <w:ind w:left="2237" w:hanging="360"/>
      </w:pPr>
      <w:rPr>
        <w:rFonts w:ascii="Courier New" w:hAnsi="Courier New" w:cs="Courier New" w:hint="default"/>
      </w:rPr>
    </w:lvl>
    <w:lvl w:ilvl="2">
      <w:start w:val="1"/>
      <w:numFmt w:val="bullet"/>
      <w:lvlText w:val=""/>
      <w:lvlJc w:val="left"/>
      <w:pPr>
        <w:tabs>
          <w:tab w:val="num" w:pos="2957"/>
        </w:tabs>
        <w:ind w:left="2957" w:hanging="360"/>
      </w:pPr>
      <w:rPr>
        <w:rFonts w:ascii="Wingdings" w:hAnsi="Wingdings" w:cs="Times New Roman" w:hint="default"/>
      </w:rPr>
    </w:lvl>
    <w:lvl w:ilvl="3">
      <w:start w:val="1"/>
      <w:numFmt w:val="bullet"/>
      <w:lvlText w:val=""/>
      <w:lvlJc w:val="left"/>
      <w:pPr>
        <w:tabs>
          <w:tab w:val="num" w:pos="3677"/>
        </w:tabs>
        <w:ind w:left="3677" w:hanging="360"/>
      </w:pPr>
      <w:rPr>
        <w:rFonts w:ascii="Symbol" w:hAnsi="Symbol" w:cs="Times New Roman" w:hint="default"/>
      </w:rPr>
    </w:lvl>
    <w:lvl w:ilvl="4">
      <w:start w:val="1"/>
      <w:numFmt w:val="bullet"/>
      <w:lvlText w:val="o"/>
      <w:lvlJc w:val="left"/>
      <w:pPr>
        <w:tabs>
          <w:tab w:val="num" w:pos="4397"/>
        </w:tabs>
        <w:ind w:left="4397" w:hanging="360"/>
      </w:pPr>
      <w:rPr>
        <w:rFonts w:ascii="Courier New" w:hAnsi="Courier New" w:cs="Courier New" w:hint="default"/>
      </w:rPr>
    </w:lvl>
    <w:lvl w:ilvl="5">
      <w:start w:val="1"/>
      <w:numFmt w:val="bullet"/>
      <w:lvlText w:val=""/>
      <w:lvlJc w:val="left"/>
      <w:pPr>
        <w:tabs>
          <w:tab w:val="num" w:pos="5117"/>
        </w:tabs>
        <w:ind w:left="5117" w:hanging="360"/>
      </w:pPr>
      <w:rPr>
        <w:rFonts w:ascii="Wingdings" w:hAnsi="Wingdings" w:cs="Times New Roman" w:hint="default"/>
      </w:rPr>
    </w:lvl>
    <w:lvl w:ilvl="6">
      <w:start w:val="1"/>
      <w:numFmt w:val="bullet"/>
      <w:lvlText w:val=""/>
      <w:lvlJc w:val="left"/>
      <w:pPr>
        <w:tabs>
          <w:tab w:val="num" w:pos="5837"/>
        </w:tabs>
        <w:ind w:left="5837" w:hanging="360"/>
      </w:pPr>
      <w:rPr>
        <w:rFonts w:ascii="Symbol" w:hAnsi="Symbol" w:cs="Times New Roman" w:hint="default"/>
      </w:rPr>
    </w:lvl>
    <w:lvl w:ilvl="7">
      <w:start w:val="1"/>
      <w:numFmt w:val="bullet"/>
      <w:lvlText w:val="o"/>
      <w:lvlJc w:val="left"/>
      <w:pPr>
        <w:tabs>
          <w:tab w:val="num" w:pos="6557"/>
        </w:tabs>
        <w:ind w:left="6557" w:hanging="360"/>
      </w:pPr>
      <w:rPr>
        <w:rFonts w:ascii="Courier New" w:hAnsi="Courier New" w:cs="Courier New" w:hint="default"/>
      </w:rPr>
    </w:lvl>
    <w:lvl w:ilvl="8">
      <w:start w:val="1"/>
      <w:numFmt w:val="bullet"/>
      <w:lvlText w:val=""/>
      <w:lvlJc w:val="left"/>
      <w:pPr>
        <w:tabs>
          <w:tab w:val="num" w:pos="7277"/>
        </w:tabs>
        <w:ind w:left="7277" w:hanging="360"/>
      </w:pPr>
      <w:rPr>
        <w:rFonts w:ascii="Wingdings" w:hAnsi="Wingdings" w:cs="Times New Roman" w:hint="default"/>
      </w:rPr>
    </w:lvl>
  </w:abstractNum>
  <w:abstractNum w:abstractNumId="83">
    <w:nsid w:val="0C8C761C"/>
    <w:multiLevelType w:val="multilevel"/>
    <w:tmpl w:val="CAF24B2E"/>
    <w:lvl w:ilvl="0">
      <w:start w:val="10"/>
      <w:numFmt w:val="bullet"/>
      <w:lvlText w:val="·"/>
      <w:lvlJc w:val="left"/>
      <w:pPr>
        <w:tabs>
          <w:tab w:val="num" w:pos="1157"/>
        </w:tabs>
        <w:ind w:left="1157" w:hanging="1157"/>
      </w:pPr>
      <w:rPr>
        <w:rFonts w:hint="default"/>
        <w:color w:val="FF0000"/>
      </w:rPr>
    </w:lvl>
    <w:lvl w:ilvl="1">
      <w:start w:val="1"/>
      <w:numFmt w:val="bullet"/>
      <w:lvlText w:val="o"/>
      <w:lvlJc w:val="left"/>
      <w:pPr>
        <w:tabs>
          <w:tab w:val="num" w:pos="2237"/>
        </w:tabs>
        <w:ind w:left="2237" w:hanging="360"/>
      </w:pPr>
      <w:rPr>
        <w:rFonts w:ascii="Courier New" w:hAnsi="Courier New" w:cs="Courier New" w:hint="default"/>
      </w:rPr>
    </w:lvl>
    <w:lvl w:ilvl="2">
      <w:start w:val="1"/>
      <w:numFmt w:val="bullet"/>
      <w:lvlText w:val=""/>
      <w:lvlJc w:val="left"/>
      <w:pPr>
        <w:tabs>
          <w:tab w:val="num" w:pos="2957"/>
        </w:tabs>
        <w:ind w:left="2957" w:hanging="360"/>
      </w:pPr>
      <w:rPr>
        <w:rFonts w:ascii="Wingdings" w:hAnsi="Wingdings" w:cs="Times New Roman" w:hint="default"/>
      </w:rPr>
    </w:lvl>
    <w:lvl w:ilvl="3">
      <w:start w:val="1"/>
      <w:numFmt w:val="bullet"/>
      <w:lvlText w:val=""/>
      <w:lvlJc w:val="left"/>
      <w:pPr>
        <w:tabs>
          <w:tab w:val="num" w:pos="3677"/>
        </w:tabs>
        <w:ind w:left="3677" w:hanging="360"/>
      </w:pPr>
      <w:rPr>
        <w:rFonts w:ascii="Symbol" w:hAnsi="Symbol" w:cs="Times New Roman" w:hint="default"/>
      </w:rPr>
    </w:lvl>
    <w:lvl w:ilvl="4">
      <w:start w:val="1"/>
      <w:numFmt w:val="bullet"/>
      <w:lvlText w:val="o"/>
      <w:lvlJc w:val="left"/>
      <w:pPr>
        <w:tabs>
          <w:tab w:val="num" w:pos="4397"/>
        </w:tabs>
        <w:ind w:left="4397" w:hanging="360"/>
      </w:pPr>
      <w:rPr>
        <w:rFonts w:ascii="Courier New" w:hAnsi="Courier New" w:cs="Courier New" w:hint="default"/>
      </w:rPr>
    </w:lvl>
    <w:lvl w:ilvl="5">
      <w:start w:val="1"/>
      <w:numFmt w:val="bullet"/>
      <w:lvlText w:val=""/>
      <w:lvlJc w:val="left"/>
      <w:pPr>
        <w:tabs>
          <w:tab w:val="num" w:pos="5117"/>
        </w:tabs>
        <w:ind w:left="5117" w:hanging="360"/>
      </w:pPr>
      <w:rPr>
        <w:rFonts w:ascii="Wingdings" w:hAnsi="Wingdings" w:cs="Times New Roman" w:hint="default"/>
      </w:rPr>
    </w:lvl>
    <w:lvl w:ilvl="6">
      <w:start w:val="1"/>
      <w:numFmt w:val="bullet"/>
      <w:lvlText w:val=""/>
      <w:lvlJc w:val="left"/>
      <w:pPr>
        <w:tabs>
          <w:tab w:val="num" w:pos="5837"/>
        </w:tabs>
        <w:ind w:left="5837" w:hanging="360"/>
      </w:pPr>
      <w:rPr>
        <w:rFonts w:ascii="Symbol" w:hAnsi="Symbol" w:cs="Times New Roman" w:hint="default"/>
      </w:rPr>
    </w:lvl>
    <w:lvl w:ilvl="7">
      <w:start w:val="1"/>
      <w:numFmt w:val="bullet"/>
      <w:lvlText w:val="o"/>
      <w:lvlJc w:val="left"/>
      <w:pPr>
        <w:tabs>
          <w:tab w:val="num" w:pos="6557"/>
        </w:tabs>
        <w:ind w:left="6557" w:hanging="360"/>
      </w:pPr>
      <w:rPr>
        <w:rFonts w:ascii="Courier New" w:hAnsi="Courier New" w:cs="Courier New" w:hint="default"/>
      </w:rPr>
    </w:lvl>
    <w:lvl w:ilvl="8">
      <w:start w:val="1"/>
      <w:numFmt w:val="bullet"/>
      <w:lvlText w:val=""/>
      <w:lvlJc w:val="left"/>
      <w:pPr>
        <w:tabs>
          <w:tab w:val="num" w:pos="7277"/>
        </w:tabs>
        <w:ind w:left="7277" w:hanging="360"/>
      </w:pPr>
      <w:rPr>
        <w:rFonts w:ascii="Wingdings" w:hAnsi="Wingdings" w:cs="Times New Roman" w:hint="default"/>
      </w:rPr>
    </w:lvl>
  </w:abstractNum>
  <w:abstractNum w:abstractNumId="84">
    <w:nsid w:val="0CC05670"/>
    <w:multiLevelType w:val="singleLevel"/>
    <w:tmpl w:val="79B2050C"/>
    <w:lvl w:ilvl="0">
      <w:start w:val="1"/>
      <w:numFmt w:val="decimal"/>
      <w:lvlText w:val="%1."/>
      <w:lvlJc w:val="left"/>
      <w:pPr>
        <w:tabs>
          <w:tab w:val="num" w:pos="360"/>
        </w:tabs>
        <w:ind w:left="0" w:firstLine="0"/>
      </w:pPr>
    </w:lvl>
  </w:abstractNum>
  <w:abstractNum w:abstractNumId="85">
    <w:nsid w:val="0D68717D"/>
    <w:multiLevelType w:val="multilevel"/>
    <w:tmpl w:val="131CA198"/>
    <w:lvl w:ilvl="0">
      <w:start w:val="9"/>
      <w:numFmt w:val="decimal"/>
      <w:lvlText w:val="%1"/>
      <w:lvlJc w:val="left"/>
      <w:pPr>
        <w:tabs>
          <w:tab w:val="num" w:pos="1440"/>
        </w:tabs>
        <w:ind w:left="1440" w:hanging="1440"/>
      </w:pPr>
      <w:rPr>
        <w:rFonts w:hint="default"/>
      </w:rPr>
    </w:lvl>
    <w:lvl w:ilvl="1">
      <w:start w:val="2"/>
      <w:numFmt w:val="decimal"/>
      <w:lvlText w:val="%1.%2"/>
      <w:lvlJc w:val="left"/>
      <w:pPr>
        <w:tabs>
          <w:tab w:val="num" w:pos="1800"/>
        </w:tabs>
        <w:ind w:left="1800" w:hanging="1440"/>
      </w:pPr>
      <w:rPr>
        <w:rFonts w:hint="default"/>
      </w:rPr>
    </w:lvl>
    <w:lvl w:ilvl="2">
      <w:start w:val="1"/>
      <w:numFmt w:val="decimal"/>
      <w:lvlText w:val="%1.%2.%3"/>
      <w:lvlJc w:val="left"/>
      <w:pPr>
        <w:tabs>
          <w:tab w:val="num" w:pos="2160"/>
        </w:tabs>
        <w:ind w:left="2160" w:hanging="1440"/>
      </w:pPr>
      <w:rPr>
        <w:rFonts w:hint="default"/>
      </w:rPr>
    </w:lvl>
    <w:lvl w:ilvl="3">
      <w:start w:val="1"/>
      <w:numFmt w:val="decimal"/>
      <w:lvlText w:val="%1.%2.%3.%4"/>
      <w:lvlJc w:val="left"/>
      <w:pPr>
        <w:tabs>
          <w:tab w:val="num" w:pos="2520"/>
        </w:tabs>
        <w:ind w:left="2520" w:hanging="1440"/>
      </w:pPr>
      <w:rPr>
        <w:rFonts w:hint="default"/>
      </w:rPr>
    </w:lvl>
    <w:lvl w:ilvl="4">
      <w:start w:val="1"/>
      <w:numFmt w:val="decimal"/>
      <w:lvlText w:val="%1.%2.%3.%4.%5"/>
      <w:lvlJc w:val="left"/>
      <w:pPr>
        <w:tabs>
          <w:tab w:val="num" w:pos="2880"/>
        </w:tabs>
        <w:ind w:left="2880" w:hanging="144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86">
    <w:nsid w:val="0D7C0ADF"/>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87">
    <w:nsid w:val="0D884E3F"/>
    <w:multiLevelType w:val="multilevel"/>
    <w:tmpl w:val="2CF86C1A"/>
    <w:lvl w:ilvl="0">
      <w:start w:val="1"/>
      <w:numFmt w:val="bullet"/>
      <w:lvlText w:val=""/>
      <w:lvlJc w:val="left"/>
      <w:pPr>
        <w:tabs>
          <w:tab w:val="num" w:pos="2160"/>
        </w:tabs>
        <w:ind w:left="2160" w:hanging="363"/>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8">
    <w:nsid w:val="0D896C94"/>
    <w:multiLevelType w:val="singleLevel"/>
    <w:tmpl w:val="04100003"/>
    <w:lvl w:ilvl="0">
      <w:start w:val="1"/>
      <w:numFmt w:val="bullet"/>
      <w:lvlText w:val=""/>
      <w:lvlJc w:val="left"/>
      <w:pPr>
        <w:tabs>
          <w:tab w:val="num" w:pos="360"/>
        </w:tabs>
        <w:ind w:left="360" w:hanging="360"/>
      </w:pPr>
      <w:rPr>
        <w:rFonts w:ascii="Symbol" w:hAnsi="Symbol" w:cs="Times New Roman" w:hint="default"/>
      </w:rPr>
    </w:lvl>
  </w:abstractNum>
  <w:abstractNum w:abstractNumId="89">
    <w:nsid w:val="0E4A51BF"/>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90">
    <w:nsid w:val="0E6C6855"/>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91">
    <w:nsid w:val="0E7316EF"/>
    <w:multiLevelType w:val="singleLevel"/>
    <w:tmpl w:val="EE224760"/>
    <w:lvl w:ilvl="0">
      <w:start w:val="2"/>
      <w:numFmt w:val="bullet"/>
      <w:lvlText w:val="-"/>
      <w:lvlJc w:val="left"/>
      <w:pPr>
        <w:tabs>
          <w:tab w:val="num" w:pos="720"/>
        </w:tabs>
        <w:ind w:left="720" w:hanging="360"/>
      </w:pPr>
      <w:rPr>
        <w:rFonts w:ascii="Times New Roman" w:hAnsi="Times New Roman" w:hint="default"/>
      </w:rPr>
    </w:lvl>
  </w:abstractNum>
  <w:abstractNum w:abstractNumId="92">
    <w:nsid w:val="0E7D79EE"/>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93">
    <w:nsid w:val="0E94714A"/>
    <w:multiLevelType w:val="singleLevel"/>
    <w:tmpl w:val="C20C0094"/>
    <w:lvl w:ilvl="0">
      <w:numFmt w:val="bullet"/>
      <w:lvlText w:val="-"/>
      <w:lvlJc w:val="left"/>
      <w:pPr>
        <w:tabs>
          <w:tab w:val="num" w:pos="360"/>
        </w:tabs>
        <w:ind w:left="360" w:hanging="360"/>
      </w:pPr>
      <w:rPr>
        <w:rFonts w:hint="default"/>
      </w:rPr>
    </w:lvl>
  </w:abstractNum>
  <w:abstractNum w:abstractNumId="94">
    <w:nsid w:val="0E9A4FDA"/>
    <w:multiLevelType w:val="singleLevel"/>
    <w:tmpl w:val="5E94C494"/>
    <w:lvl w:ilvl="0">
      <w:numFmt w:val="bullet"/>
      <w:lvlText w:val="-"/>
      <w:lvlJc w:val="left"/>
      <w:pPr>
        <w:tabs>
          <w:tab w:val="num" w:pos="360"/>
        </w:tabs>
        <w:ind w:left="360" w:hanging="360"/>
      </w:pPr>
      <w:rPr>
        <w:rFonts w:ascii="Times New Roman" w:hAnsi="Times New Roman" w:hint="default"/>
      </w:rPr>
    </w:lvl>
  </w:abstractNum>
  <w:abstractNum w:abstractNumId="95">
    <w:nsid w:val="0EB449B2"/>
    <w:multiLevelType w:val="singleLevel"/>
    <w:tmpl w:val="EB5E37B8"/>
    <w:lvl w:ilvl="0">
      <w:start w:val="1"/>
      <w:numFmt w:val="decimal"/>
      <w:lvlText w:val="(%1)"/>
      <w:lvlJc w:val="left"/>
      <w:pPr>
        <w:tabs>
          <w:tab w:val="num" w:pos="360"/>
        </w:tabs>
        <w:ind w:left="360" w:hanging="360"/>
      </w:pPr>
      <w:rPr>
        <w:rFonts w:hint="default"/>
      </w:rPr>
    </w:lvl>
  </w:abstractNum>
  <w:abstractNum w:abstractNumId="96">
    <w:nsid w:val="0EB61E34"/>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97">
    <w:nsid w:val="0EBE4684"/>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98">
    <w:nsid w:val="0EC97779"/>
    <w:multiLevelType w:val="hybridMultilevel"/>
    <w:tmpl w:val="7FFEC538"/>
    <w:lvl w:ilvl="0">
      <w:start w:val="17"/>
      <w:numFmt w:val="bullet"/>
      <w:lvlText w:val="-"/>
      <w:lvlJc w:val="left"/>
      <w:pPr>
        <w:tabs>
          <w:tab w:val="num" w:pos="1080"/>
        </w:tabs>
        <w:ind w:left="1080" w:hanging="360"/>
      </w:pPr>
      <w:rPr>
        <w:rFonts w:ascii="Times New Roman" w:eastAsia="Times New Roman" w:hAnsi="Times New Roman" w:cs="Times New Roman"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99">
    <w:nsid w:val="0ED825B5"/>
    <w:multiLevelType w:val="singleLevel"/>
    <w:tmpl w:val="86FAC290"/>
    <w:lvl w:ilvl="0">
      <w:start w:val="4"/>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00">
    <w:nsid w:val="0EE057D4"/>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101">
    <w:nsid w:val="0F097BC9"/>
    <w:multiLevelType w:val="multilevel"/>
    <w:tmpl w:val="326C9F40"/>
    <w:lvl w:ilvl="0">
      <w:start w:val="3"/>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1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2">
    <w:nsid w:val="0F14197D"/>
    <w:multiLevelType w:val="multilevel"/>
    <w:tmpl w:val="13367C14"/>
    <w:lvl w:ilvl="0">
      <w:start w:val="12"/>
      <w:numFmt w:val="decimal"/>
      <w:lvlText w:val="%1"/>
      <w:lvlJc w:val="left"/>
      <w:pPr>
        <w:tabs>
          <w:tab w:val="num" w:pos="1185"/>
        </w:tabs>
        <w:ind w:left="1185" w:hanging="1185"/>
      </w:pPr>
      <w:rPr>
        <w:rFonts w:hint="default"/>
      </w:rPr>
    </w:lvl>
    <w:lvl w:ilvl="1">
      <w:start w:val="1"/>
      <w:numFmt w:val="decimal"/>
      <w:lvlText w:val="%1.%2"/>
      <w:lvlJc w:val="left"/>
      <w:pPr>
        <w:tabs>
          <w:tab w:val="num" w:pos="1185"/>
        </w:tabs>
        <w:ind w:left="1185" w:hanging="1185"/>
      </w:pPr>
      <w:rPr>
        <w:rFonts w:hint="default"/>
      </w:rPr>
    </w:lvl>
    <w:lvl w:ilvl="2">
      <w:start w:val="1"/>
      <w:numFmt w:val="decimal"/>
      <w:lvlText w:val="%1.%2.%3"/>
      <w:lvlJc w:val="left"/>
      <w:pPr>
        <w:tabs>
          <w:tab w:val="num" w:pos="1185"/>
        </w:tabs>
        <w:ind w:left="1185" w:hanging="1185"/>
      </w:pPr>
      <w:rPr>
        <w:rFonts w:hint="default"/>
      </w:rPr>
    </w:lvl>
    <w:lvl w:ilvl="3">
      <w:start w:val="1"/>
      <w:numFmt w:val="decimal"/>
      <w:lvlText w:val="%1.%2.%3.%4"/>
      <w:lvlJc w:val="left"/>
      <w:pPr>
        <w:tabs>
          <w:tab w:val="num" w:pos="1185"/>
        </w:tabs>
        <w:ind w:left="1185" w:hanging="1185"/>
      </w:pPr>
      <w:rPr>
        <w:rFonts w:hint="default"/>
      </w:rPr>
    </w:lvl>
    <w:lvl w:ilvl="4">
      <w:start w:val="1"/>
      <w:numFmt w:val="decimal"/>
      <w:lvlText w:val="%1.%2.%3.%4.%5"/>
      <w:lvlJc w:val="left"/>
      <w:pPr>
        <w:tabs>
          <w:tab w:val="num" w:pos="1185"/>
        </w:tabs>
        <w:ind w:left="1185" w:hanging="1185"/>
      </w:pPr>
      <w:rPr>
        <w:rFonts w:hint="default"/>
      </w:rPr>
    </w:lvl>
    <w:lvl w:ilvl="5">
      <w:start w:val="1"/>
      <w:numFmt w:val="decimal"/>
      <w:lvlText w:val="%1.%2.%3.%4.%5.%6"/>
      <w:lvlJc w:val="left"/>
      <w:pPr>
        <w:tabs>
          <w:tab w:val="num" w:pos="1185"/>
        </w:tabs>
        <w:ind w:left="1185" w:hanging="1185"/>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3">
    <w:nsid w:val="0F431DA6"/>
    <w:multiLevelType w:val="singleLevel"/>
    <w:tmpl w:val="803E56AC"/>
    <w:lvl w:ilvl="0">
      <w:start w:val="12"/>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04">
    <w:nsid w:val="0F84737E"/>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105">
    <w:nsid w:val="0FC769F8"/>
    <w:multiLevelType w:val="singleLevel"/>
    <w:tmpl w:val="3724B4CC"/>
    <w:lvl w:ilvl="0">
      <w:numFmt w:val="bullet"/>
      <w:lvlText w:val="-"/>
      <w:lvlJc w:val="left"/>
      <w:pPr>
        <w:tabs>
          <w:tab w:val="num" w:pos="360"/>
        </w:tabs>
        <w:ind w:left="360" w:hanging="360"/>
      </w:pPr>
      <w:rPr>
        <w:rFonts w:hint="default"/>
      </w:rPr>
    </w:lvl>
  </w:abstractNum>
  <w:abstractNum w:abstractNumId="106">
    <w:nsid w:val="0FDB7DDE"/>
    <w:multiLevelType w:val="multilevel"/>
    <w:tmpl w:val="75F6D606"/>
    <w:lvl w:ilvl="0">
      <w:start w:val="1"/>
      <w:numFmt w:val="decimal"/>
      <w:lvlText w:val="%1."/>
      <w:lvlJc w:val="left"/>
      <w:pPr>
        <w:tabs>
          <w:tab w:val="num" w:pos="1068"/>
        </w:tabs>
        <w:ind w:left="1068" w:hanging="360"/>
      </w:pPr>
      <w:rPr>
        <w:rFonts w:hint="default"/>
      </w:rPr>
    </w:lvl>
    <w:lvl w:ilvl="1" w:tentative="1">
      <w:start w:val="1"/>
      <w:numFmt w:val="lowerLetter"/>
      <w:lvlText w:val="%2."/>
      <w:lvlJc w:val="left"/>
      <w:pPr>
        <w:tabs>
          <w:tab w:val="num" w:pos="1788"/>
        </w:tabs>
        <w:ind w:left="1788" w:hanging="360"/>
      </w:p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107">
    <w:nsid w:val="102B6D56"/>
    <w:multiLevelType w:val="singleLevel"/>
    <w:tmpl w:val="A2785B18"/>
    <w:lvl w:ilvl="0">
      <w:start w:val="1"/>
      <w:numFmt w:val="bullet"/>
      <w:lvlText w:val=""/>
      <w:lvlJc w:val="left"/>
      <w:pPr>
        <w:tabs>
          <w:tab w:val="num" w:pos="1455"/>
        </w:tabs>
        <w:ind w:left="1455" w:hanging="1155"/>
      </w:pPr>
      <w:rPr>
        <w:rFonts w:ascii="Symbol" w:hAnsi="Symbol" w:cs="Times New Roman" w:hint="default"/>
      </w:rPr>
    </w:lvl>
  </w:abstractNum>
  <w:abstractNum w:abstractNumId="108">
    <w:nsid w:val="108B5CB0"/>
    <w:multiLevelType w:val="multilevel"/>
    <w:tmpl w:val="52282C5C"/>
    <w:lvl w:ilvl="0">
      <w:start w:val="1"/>
      <w:numFmt w:val="decimal"/>
      <w:lvlText w:val="%1."/>
      <w:lvlJc w:val="left"/>
      <w:pPr>
        <w:tabs>
          <w:tab w:val="num" w:pos="1770"/>
        </w:tabs>
        <w:ind w:left="1770" w:hanging="360"/>
      </w:pPr>
      <w:rPr>
        <w:rFonts w:hint="default"/>
      </w:rPr>
    </w:lvl>
    <w:lvl w:ilvl="1">
      <w:start w:val="1"/>
      <w:numFmt w:val="lowerLetter"/>
      <w:lvlText w:val="%2."/>
      <w:lvlJc w:val="left"/>
      <w:pPr>
        <w:tabs>
          <w:tab w:val="num" w:pos="2490"/>
        </w:tabs>
        <w:ind w:left="2490" w:hanging="360"/>
      </w:pPr>
    </w:lvl>
    <w:lvl w:ilvl="2" w:tentative="1">
      <w:start w:val="1"/>
      <w:numFmt w:val="lowerRoman"/>
      <w:lvlText w:val="%3."/>
      <w:lvlJc w:val="right"/>
      <w:pPr>
        <w:tabs>
          <w:tab w:val="num" w:pos="3210"/>
        </w:tabs>
        <w:ind w:left="3210" w:hanging="180"/>
      </w:pPr>
    </w:lvl>
    <w:lvl w:ilvl="3" w:tentative="1">
      <w:start w:val="1"/>
      <w:numFmt w:val="decimal"/>
      <w:lvlText w:val="%4."/>
      <w:lvlJc w:val="left"/>
      <w:pPr>
        <w:tabs>
          <w:tab w:val="num" w:pos="3930"/>
        </w:tabs>
        <w:ind w:left="3930" w:hanging="360"/>
      </w:pPr>
    </w:lvl>
    <w:lvl w:ilvl="4" w:tentative="1">
      <w:start w:val="1"/>
      <w:numFmt w:val="lowerLetter"/>
      <w:lvlText w:val="%5."/>
      <w:lvlJc w:val="left"/>
      <w:pPr>
        <w:tabs>
          <w:tab w:val="num" w:pos="4650"/>
        </w:tabs>
        <w:ind w:left="4650" w:hanging="360"/>
      </w:pPr>
    </w:lvl>
    <w:lvl w:ilvl="5" w:tentative="1">
      <w:start w:val="1"/>
      <w:numFmt w:val="lowerRoman"/>
      <w:lvlText w:val="%6."/>
      <w:lvlJc w:val="right"/>
      <w:pPr>
        <w:tabs>
          <w:tab w:val="num" w:pos="5370"/>
        </w:tabs>
        <w:ind w:left="5370" w:hanging="180"/>
      </w:pPr>
    </w:lvl>
    <w:lvl w:ilvl="6" w:tentative="1">
      <w:start w:val="1"/>
      <w:numFmt w:val="decimal"/>
      <w:lvlText w:val="%7."/>
      <w:lvlJc w:val="left"/>
      <w:pPr>
        <w:tabs>
          <w:tab w:val="num" w:pos="6090"/>
        </w:tabs>
        <w:ind w:left="6090" w:hanging="360"/>
      </w:pPr>
    </w:lvl>
    <w:lvl w:ilvl="7" w:tentative="1">
      <w:start w:val="1"/>
      <w:numFmt w:val="lowerLetter"/>
      <w:lvlText w:val="%8."/>
      <w:lvlJc w:val="left"/>
      <w:pPr>
        <w:tabs>
          <w:tab w:val="num" w:pos="6810"/>
        </w:tabs>
        <w:ind w:left="6810" w:hanging="360"/>
      </w:pPr>
    </w:lvl>
    <w:lvl w:ilvl="8" w:tentative="1">
      <w:start w:val="1"/>
      <w:numFmt w:val="lowerRoman"/>
      <w:lvlText w:val="%9."/>
      <w:lvlJc w:val="right"/>
      <w:pPr>
        <w:tabs>
          <w:tab w:val="num" w:pos="7530"/>
        </w:tabs>
        <w:ind w:left="7530" w:hanging="180"/>
      </w:pPr>
    </w:lvl>
  </w:abstractNum>
  <w:abstractNum w:abstractNumId="109">
    <w:nsid w:val="10913A1A"/>
    <w:multiLevelType w:val="multilevel"/>
    <w:tmpl w:val="8E967262"/>
    <w:lvl w:ilvl="0">
      <w:start w:val="9"/>
      <w:numFmt w:val="decimal"/>
      <w:lvlText w:val="%1"/>
      <w:lvlJc w:val="left"/>
      <w:pPr>
        <w:tabs>
          <w:tab w:val="num" w:pos="708"/>
        </w:tabs>
        <w:ind w:left="708" w:hanging="708"/>
      </w:pPr>
      <w:rPr>
        <w:rFonts w:hint="default"/>
        <w:u w:val="single"/>
      </w:rPr>
    </w:lvl>
    <w:lvl w:ilvl="1">
      <w:start w:val="2"/>
      <w:numFmt w:val="decimal"/>
      <w:lvlText w:val="%1.%2"/>
      <w:lvlJc w:val="left"/>
      <w:pPr>
        <w:tabs>
          <w:tab w:val="num" w:pos="708"/>
        </w:tabs>
        <w:ind w:left="708" w:hanging="708"/>
      </w:pPr>
      <w:rPr>
        <w:rFonts w:hint="default"/>
        <w:u w:val="single"/>
      </w:rPr>
    </w:lvl>
    <w:lvl w:ilvl="2">
      <w:start w:val="1"/>
      <w:numFmt w:val="decimal"/>
      <w:lvlText w:val="%1.%2.%3"/>
      <w:lvlJc w:val="left"/>
      <w:pPr>
        <w:tabs>
          <w:tab w:val="num" w:pos="720"/>
        </w:tabs>
        <w:ind w:left="720" w:hanging="720"/>
      </w:pPr>
      <w:rPr>
        <w:rFonts w:hint="default"/>
        <w:u w:val="single"/>
      </w:rPr>
    </w:lvl>
    <w:lvl w:ilvl="3">
      <w:start w:val="1"/>
      <w:numFmt w:val="decimal"/>
      <w:lvlText w:val="%1.%2.%3.%4"/>
      <w:lvlJc w:val="left"/>
      <w:pPr>
        <w:tabs>
          <w:tab w:val="num" w:pos="1080"/>
        </w:tabs>
        <w:ind w:left="1080" w:hanging="1080"/>
      </w:pPr>
      <w:rPr>
        <w:rFonts w:hint="default"/>
        <w:u w:val="single"/>
      </w:rPr>
    </w:lvl>
    <w:lvl w:ilvl="4">
      <w:start w:val="1"/>
      <w:numFmt w:val="decimal"/>
      <w:lvlText w:val="%1.%2.%3.%4.%5"/>
      <w:lvlJc w:val="left"/>
      <w:pPr>
        <w:tabs>
          <w:tab w:val="num" w:pos="1080"/>
        </w:tabs>
        <w:ind w:left="1080" w:hanging="1080"/>
      </w:pPr>
      <w:rPr>
        <w:rFonts w:hint="default"/>
        <w:u w:val="single"/>
      </w:rPr>
    </w:lvl>
    <w:lvl w:ilvl="5">
      <w:start w:val="1"/>
      <w:numFmt w:val="decimal"/>
      <w:lvlText w:val="%1.%2.%3.%4.%5.%6"/>
      <w:lvlJc w:val="left"/>
      <w:pPr>
        <w:tabs>
          <w:tab w:val="num" w:pos="1440"/>
        </w:tabs>
        <w:ind w:left="1440" w:hanging="1440"/>
      </w:pPr>
      <w:rPr>
        <w:rFonts w:hint="default"/>
        <w:u w:val="single"/>
      </w:rPr>
    </w:lvl>
    <w:lvl w:ilvl="6">
      <w:start w:val="1"/>
      <w:numFmt w:val="decimal"/>
      <w:lvlText w:val="%1.%2.%3.%4.%5.%6.%7"/>
      <w:lvlJc w:val="left"/>
      <w:pPr>
        <w:tabs>
          <w:tab w:val="num" w:pos="1440"/>
        </w:tabs>
        <w:ind w:left="1440" w:hanging="1440"/>
      </w:pPr>
      <w:rPr>
        <w:rFonts w:hint="default"/>
        <w:u w:val="single"/>
      </w:rPr>
    </w:lvl>
    <w:lvl w:ilvl="7">
      <w:start w:val="1"/>
      <w:numFmt w:val="decimal"/>
      <w:lvlText w:val="%1.%2.%3.%4.%5.%6.%7.%8"/>
      <w:lvlJc w:val="left"/>
      <w:pPr>
        <w:tabs>
          <w:tab w:val="num" w:pos="1800"/>
        </w:tabs>
        <w:ind w:left="1800" w:hanging="1800"/>
      </w:pPr>
      <w:rPr>
        <w:rFonts w:hint="default"/>
        <w:u w:val="single"/>
      </w:rPr>
    </w:lvl>
    <w:lvl w:ilvl="8">
      <w:start w:val="1"/>
      <w:numFmt w:val="decimal"/>
      <w:lvlText w:val="%1.%2.%3.%4.%5.%6.%7.%8.%9"/>
      <w:lvlJc w:val="left"/>
      <w:pPr>
        <w:tabs>
          <w:tab w:val="num" w:pos="2160"/>
        </w:tabs>
        <w:ind w:left="2160" w:hanging="2160"/>
      </w:pPr>
      <w:rPr>
        <w:rFonts w:hint="default"/>
        <w:u w:val="single"/>
      </w:rPr>
    </w:lvl>
  </w:abstractNum>
  <w:abstractNum w:abstractNumId="110">
    <w:nsid w:val="112F5C9B"/>
    <w:multiLevelType w:val="multilevel"/>
    <w:tmpl w:val="D89EDD2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1">
    <w:nsid w:val="113F643A"/>
    <w:multiLevelType w:val="singleLevel"/>
    <w:tmpl w:val="3B64DB9E"/>
    <w:lvl w:ilvl="0">
      <w:start w:val="5"/>
      <w:numFmt w:val="bullet"/>
      <w:lvlText w:val=""/>
      <w:lvlJc w:val="left"/>
      <w:pPr>
        <w:tabs>
          <w:tab w:val="num" w:pos="720"/>
        </w:tabs>
        <w:ind w:left="720" w:hanging="720"/>
      </w:pPr>
      <w:rPr>
        <w:rFonts w:ascii="Symbol" w:hAnsi="Symbol" w:cs="Times New Roman" w:hint="default"/>
      </w:rPr>
    </w:lvl>
  </w:abstractNum>
  <w:abstractNum w:abstractNumId="112">
    <w:nsid w:val="115C241C"/>
    <w:multiLevelType w:val="multilevel"/>
    <w:tmpl w:val="8F8C5398"/>
    <w:lvl w:ilvl="0">
      <w:start w:val="2"/>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3">
    <w:nsid w:val="117F61CA"/>
    <w:multiLevelType w:val="hybridMultilevel"/>
    <w:tmpl w:val="343A0E08"/>
    <w:lvl w:ilvl="0">
      <w:start w:val="1"/>
      <w:numFmt w:val="lowerLetter"/>
      <w:lvlText w:val="%1)"/>
      <w:lvlJc w:val="left"/>
      <w:pPr>
        <w:tabs>
          <w:tab w:val="num" w:pos="1800"/>
        </w:tabs>
        <w:ind w:left="1800" w:hanging="360"/>
      </w:pPr>
      <w:rPr>
        <w:rFonts w:hint="default"/>
      </w:rPr>
    </w:lvl>
    <w:lvl w:ilvl="1">
      <w:start w:val="1"/>
      <w:numFmt w:val="decimal"/>
      <w:lvlText w:val="%2."/>
      <w:lvlJc w:val="left"/>
      <w:pPr>
        <w:tabs>
          <w:tab w:val="num" w:pos="3480"/>
        </w:tabs>
        <w:ind w:left="3480" w:hanging="1320"/>
      </w:pPr>
      <w:rPr>
        <w:rFonts w:hint="default"/>
      </w:rPr>
    </w:lvl>
    <w:lvl w:ilvl="2">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114">
    <w:nsid w:val="11B9096B"/>
    <w:multiLevelType w:val="multilevel"/>
    <w:tmpl w:val="0354E52E"/>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15">
    <w:nsid w:val="11DE2395"/>
    <w:multiLevelType w:val="hybridMultilevel"/>
    <w:tmpl w:val="8AD45ADA"/>
    <w:lvl w:ilvl="0">
      <w:start w:val="1"/>
      <w:numFmt w:val="lowerLetter"/>
      <w:lvlText w:val="%1)"/>
      <w:lvlJc w:val="left"/>
      <w:pPr>
        <w:tabs>
          <w:tab w:val="num" w:pos="1680"/>
        </w:tabs>
        <w:ind w:left="1680" w:hanging="9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16">
    <w:nsid w:val="127D0149"/>
    <w:multiLevelType w:val="singleLevel"/>
    <w:tmpl w:val="EB722F6A"/>
    <w:lvl w:ilvl="0">
      <w:start w:val="45"/>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17">
    <w:nsid w:val="129D480E"/>
    <w:multiLevelType w:val="singleLevel"/>
    <w:tmpl w:val="EE224760"/>
    <w:lvl w:ilvl="0">
      <w:start w:val="2"/>
      <w:numFmt w:val="bullet"/>
      <w:lvlText w:val="-"/>
      <w:lvlJc w:val="left"/>
      <w:pPr>
        <w:tabs>
          <w:tab w:val="num" w:pos="720"/>
        </w:tabs>
        <w:ind w:left="720" w:hanging="360"/>
      </w:pPr>
      <w:rPr>
        <w:rFonts w:ascii="Times New Roman" w:hAnsi="Times New Roman" w:hint="default"/>
      </w:rPr>
    </w:lvl>
  </w:abstractNum>
  <w:abstractNum w:abstractNumId="118">
    <w:nsid w:val="13037FEA"/>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119">
    <w:nsid w:val="138D4837"/>
    <w:multiLevelType w:val="singleLevel"/>
    <w:tmpl w:val="37AABBFA"/>
    <w:lvl w:ilvl="0">
      <w:start w:val="9"/>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20">
    <w:nsid w:val="13AC622A"/>
    <w:multiLevelType w:val="singleLevel"/>
    <w:tmpl w:val="C122D8B4"/>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21">
    <w:nsid w:val="13C92D31"/>
    <w:multiLevelType w:val="singleLevel"/>
    <w:tmpl w:val="BE160D44"/>
    <w:lvl w:ilvl="0">
      <w:start w:val="1"/>
      <w:numFmt w:val="bullet"/>
      <w:lvlText w:val="-"/>
      <w:lvlJc w:val="left"/>
      <w:pPr>
        <w:tabs>
          <w:tab w:val="num" w:pos="1154"/>
        </w:tabs>
        <w:ind w:left="1154" w:hanging="360"/>
      </w:pPr>
      <w:rPr>
        <w:rFonts w:hint="default"/>
      </w:rPr>
    </w:lvl>
  </w:abstractNum>
  <w:abstractNum w:abstractNumId="122">
    <w:nsid w:val="13DF7F35"/>
    <w:multiLevelType w:val="singleLevel"/>
    <w:tmpl w:val="04100001"/>
    <w:lvl w:ilvl="0">
      <w:start w:val="1"/>
      <w:numFmt w:val="bullet"/>
      <w:lvlText w:val=""/>
      <w:lvlJc w:val="left"/>
      <w:pPr>
        <w:tabs>
          <w:tab w:val="num" w:pos="360"/>
        </w:tabs>
        <w:ind w:left="360" w:hanging="360"/>
      </w:pPr>
      <w:rPr>
        <w:rFonts w:ascii="Symbol" w:hAnsi="Symbol" w:cs="Times New Roman" w:hint="default"/>
      </w:rPr>
    </w:lvl>
  </w:abstractNum>
  <w:abstractNum w:abstractNumId="123">
    <w:nsid w:val="14011808"/>
    <w:multiLevelType w:val="multilevel"/>
    <w:tmpl w:val="A4E6A28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50"/>
        </w:tabs>
        <w:ind w:left="450" w:hanging="45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24">
    <w:nsid w:val="148B3BDB"/>
    <w:multiLevelType w:val="singleLevel"/>
    <w:tmpl w:val="AE741456"/>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25">
    <w:nsid w:val="14BF2398"/>
    <w:multiLevelType w:val="singleLevel"/>
    <w:tmpl w:val="3724B4CC"/>
    <w:lvl w:ilvl="0">
      <w:numFmt w:val="bullet"/>
      <w:lvlText w:val="-"/>
      <w:lvlJc w:val="left"/>
      <w:pPr>
        <w:tabs>
          <w:tab w:val="num" w:pos="360"/>
        </w:tabs>
        <w:ind w:left="360" w:hanging="360"/>
      </w:pPr>
      <w:rPr>
        <w:rFonts w:hint="default"/>
      </w:rPr>
    </w:lvl>
  </w:abstractNum>
  <w:abstractNum w:abstractNumId="126">
    <w:nsid w:val="14E24DDA"/>
    <w:multiLevelType w:val="singleLevel"/>
    <w:tmpl w:val="86FAC290"/>
    <w:lvl w:ilvl="0">
      <w:start w:val="4"/>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27">
    <w:nsid w:val="15017BB3"/>
    <w:multiLevelType w:val="multilevel"/>
    <w:tmpl w:val="8D4C2900"/>
    <w:lvl w:ilvl="0">
      <w:start w:val="1"/>
      <w:numFmt w:val="bullet"/>
      <w:lvlText w:val=""/>
      <w:lvlJc w:val="left"/>
      <w:pPr>
        <w:tabs>
          <w:tab w:val="num" w:pos="1500"/>
        </w:tabs>
        <w:ind w:left="1500" w:hanging="360"/>
      </w:pPr>
      <w:rPr>
        <w:rFonts w:ascii="Symbol" w:hAnsi="Symbol" w:hint="default"/>
      </w:rPr>
    </w:lvl>
    <w:lvl w:ilvl="1" w:tentative="1">
      <w:start w:val="1"/>
      <w:numFmt w:val="bullet"/>
      <w:lvlText w:val="o"/>
      <w:lvlJc w:val="left"/>
      <w:pPr>
        <w:tabs>
          <w:tab w:val="num" w:pos="2220"/>
        </w:tabs>
        <w:ind w:left="2220" w:hanging="360"/>
      </w:pPr>
      <w:rPr>
        <w:rFonts w:ascii="Courier New" w:hAnsi="Courier New" w:hint="default"/>
      </w:rPr>
    </w:lvl>
    <w:lvl w:ilvl="2" w:tentative="1">
      <w:start w:val="1"/>
      <w:numFmt w:val="bullet"/>
      <w:lvlText w:val=""/>
      <w:lvlJc w:val="left"/>
      <w:pPr>
        <w:tabs>
          <w:tab w:val="num" w:pos="2940"/>
        </w:tabs>
        <w:ind w:left="2940" w:hanging="360"/>
      </w:pPr>
      <w:rPr>
        <w:rFonts w:ascii="Wingdings" w:hAnsi="Wingdings" w:hint="default"/>
      </w:rPr>
    </w:lvl>
    <w:lvl w:ilvl="3" w:tentative="1">
      <w:start w:val="1"/>
      <w:numFmt w:val="bullet"/>
      <w:lvlText w:val=""/>
      <w:lvlJc w:val="left"/>
      <w:pPr>
        <w:tabs>
          <w:tab w:val="num" w:pos="3660"/>
        </w:tabs>
        <w:ind w:left="3660" w:hanging="360"/>
      </w:pPr>
      <w:rPr>
        <w:rFonts w:ascii="Symbol" w:hAnsi="Symbol" w:hint="default"/>
      </w:rPr>
    </w:lvl>
    <w:lvl w:ilvl="4" w:tentative="1">
      <w:start w:val="1"/>
      <w:numFmt w:val="bullet"/>
      <w:lvlText w:val="o"/>
      <w:lvlJc w:val="left"/>
      <w:pPr>
        <w:tabs>
          <w:tab w:val="num" w:pos="4380"/>
        </w:tabs>
        <w:ind w:left="4380" w:hanging="360"/>
      </w:pPr>
      <w:rPr>
        <w:rFonts w:ascii="Courier New" w:hAnsi="Courier New" w:hint="default"/>
      </w:rPr>
    </w:lvl>
    <w:lvl w:ilvl="5" w:tentative="1">
      <w:start w:val="1"/>
      <w:numFmt w:val="bullet"/>
      <w:lvlText w:val=""/>
      <w:lvlJc w:val="left"/>
      <w:pPr>
        <w:tabs>
          <w:tab w:val="num" w:pos="5100"/>
        </w:tabs>
        <w:ind w:left="5100" w:hanging="360"/>
      </w:pPr>
      <w:rPr>
        <w:rFonts w:ascii="Wingdings" w:hAnsi="Wingdings" w:hint="default"/>
      </w:rPr>
    </w:lvl>
    <w:lvl w:ilvl="6" w:tentative="1">
      <w:start w:val="1"/>
      <w:numFmt w:val="bullet"/>
      <w:lvlText w:val=""/>
      <w:lvlJc w:val="left"/>
      <w:pPr>
        <w:tabs>
          <w:tab w:val="num" w:pos="5820"/>
        </w:tabs>
        <w:ind w:left="5820" w:hanging="360"/>
      </w:pPr>
      <w:rPr>
        <w:rFonts w:ascii="Symbol" w:hAnsi="Symbol" w:hint="default"/>
      </w:rPr>
    </w:lvl>
    <w:lvl w:ilvl="7" w:tentative="1">
      <w:start w:val="1"/>
      <w:numFmt w:val="bullet"/>
      <w:lvlText w:val="o"/>
      <w:lvlJc w:val="left"/>
      <w:pPr>
        <w:tabs>
          <w:tab w:val="num" w:pos="6540"/>
        </w:tabs>
        <w:ind w:left="6540" w:hanging="360"/>
      </w:pPr>
      <w:rPr>
        <w:rFonts w:ascii="Courier New" w:hAnsi="Courier New" w:hint="default"/>
      </w:rPr>
    </w:lvl>
    <w:lvl w:ilvl="8" w:tentative="1">
      <w:start w:val="1"/>
      <w:numFmt w:val="bullet"/>
      <w:lvlText w:val=""/>
      <w:lvlJc w:val="left"/>
      <w:pPr>
        <w:tabs>
          <w:tab w:val="num" w:pos="7260"/>
        </w:tabs>
        <w:ind w:left="7260" w:hanging="360"/>
      </w:pPr>
      <w:rPr>
        <w:rFonts w:ascii="Wingdings" w:hAnsi="Wingdings" w:hint="default"/>
      </w:rPr>
    </w:lvl>
  </w:abstractNum>
  <w:abstractNum w:abstractNumId="128">
    <w:nsid w:val="156618FD"/>
    <w:multiLevelType w:val="multilevel"/>
    <w:tmpl w:val="CDF2422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21"/>
      <w:numFmt w:val="decimal"/>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9">
    <w:nsid w:val="158C6120"/>
    <w:multiLevelType w:val="hybridMultilevel"/>
    <w:tmpl w:val="4A2ABDDE"/>
    <w:lvl w:ilvl="0">
      <w:start w:val="2"/>
      <w:numFmt w:val="decimal"/>
      <w:lvlText w:val="%1."/>
      <w:lvlJc w:val="left"/>
      <w:pPr>
        <w:tabs>
          <w:tab w:val="num" w:pos="4770"/>
        </w:tabs>
        <w:ind w:left="4770" w:hanging="1890"/>
      </w:pPr>
      <w:rPr>
        <w:rFonts w:hint="default"/>
      </w:rPr>
    </w:lvl>
    <w:lvl w:ilvl="1" w:tentative="1">
      <w:start w:val="1"/>
      <w:numFmt w:val="lowerLetter"/>
      <w:lvlText w:val="%2."/>
      <w:lvlJc w:val="left"/>
      <w:pPr>
        <w:tabs>
          <w:tab w:val="num" w:pos="3960"/>
        </w:tabs>
        <w:ind w:left="3960" w:hanging="360"/>
      </w:pPr>
    </w:lvl>
    <w:lvl w:ilvl="2" w:tentative="1">
      <w:start w:val="1"/>
      <w:numFmt w:val="lowerRoman"/>
      <w:lvlText w:val="%3."/>
      <w:lvlJc w:val="right"/>
      <w:pPr>
        <w:tabs>
          <w:tab w:val="num" w:pos="4680"/>
        </w:tabs>
        <w:ind w:left="4680" w:hanging="180"/>
      </w:pPr>
    </w:lvl>
    <w:lvl w:ilvl="3" w:tentative="1">
      <w:start w:val="1"/>
      <w:numFmt w:val="decimal"/>
      <w:lvlText w:val="%4."/>
      <w:lvlJc w:val="left"/>
      <w:pPr>
        <w:tabs>
          <w:tab w:val="num" w:pos="5400"/>
        </w:tabs>
        <w:ind w:left="5400" w:hanging="360"/>
      </w:pPr>
    </w:lvl>
    <w:lvl w:ilvl="4" w:tentative="1">
      <w:start w:val="1"/>
      <w:numFmt w:val="lowerLetter"/>
      <w:lvlText w:val="%5."/>
      <w:lvlJc w:val="left"/>
      <w:pPr>
        <w:tabs>
          <w:tab w:val="num" w:pos="6120"/>
        </w:tabs>
        <w:ind w:left="6120" w:hanging="360"/>
      </w:pPr>
    </w:lvl>
    <w:lvl w:ilvl="5" w:tentative="1">
      <w:start w:val="1"/>
      <w:numFmt w:val="lowerRoman"/>
      <w:lvlText w:val="%6."/>
      <w:lvlJc w:val="right"/>
      <w:pPr>
        <w:tabs>
          <w:tab w:val="num" w:pos="6840"/>
        </w:tabs>
        <w:ind w:left="6840" w:hanging="180"/>
      </w:pPr>
    </w:lvl>
    <w:lvl w:ilvl="6" w:tentative="1">
      <w:start w:val="1"/>
      <w:numFmt w:val="decimal"/>
      <w:lvlText w:val="%7."/>
      <w:lvlJc w:val="left"/>
      <w:pPr>
        <w:tabs>
          <w:tab w:val="num" w:pos="7560"/>
        </w:tabs>
        <w:ind w:left="7560" w:hanging="360"/>
      </w:pPr>
    </w:lvl>
    <w:lvl w:ilvl="7" w:tentative="1">
      <w:start w:val="1"/>
      <w:numFmt w:val="lowerLetter"/>
      <w:lvlText w:val="%8."/>
      <w:lvlJc w:val="left"/>
      <w:pPr>
        <w:tabs>
          <w:tab w:val="num" w:pos="8280"/>
        </w:tabs>
        <w:ind w:left="8280" w:hanging="360"/>
      </w:pPr>
    </w:lvl>
    <w:lvl w:ilvl="8" w:tentative="1">
      <w:start w:val="1"/>
      <w:numFmt w:val="lowerRoman"/>
      <w:lvlText w:val="%9."/>
      <w:lvlJc w:val="right"/>
      <w:pPr>
        <w:tabs>
          <w:tab w:val="num" w:pos="9000"/>
        </w:tabs>
        <w:ind w:left="9000" w:hanging="180"/>
      </w:pPr>
    </w:lvl>
  </w:abstractNum>
  <w:abstractNum w:abstractNumId="130">
    <w:nsid w:val="159407E4"/>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131">
    <w:nsid w:val="15A043E2"/>
    <w:multiLevelType w:val="singleLevel"/>
    <w:tmpl w:val="DECAACB0"/>
    <w:lvl w:ilvl="0">
      <w:start w:val="16"/>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32">
    <w:nsid w:val="162D6BD6"/>
    <w:multiLevelType w:val="singleLevel"/>
    <w:tmpl w:val="EE224760"/>
    <w:lvl w:ilvl="0">
      <w:start w:val="2"/>
      <w:numFmt w:val="bullet"/>
      <w:lvlText w:val="-"/>
      <w:lvlJc w:val="left"/>
      <w:pPr>
        <w:tabs>
          <w:tab w:val="num" w:pos="720"/>
        </w:tabs>
        <w:ind w:left="720" w:hanging="360"/>
      </w:pPr>
      <w:rPr>
        <w:rFonts w:ascii="Times New Roman" w:hAnsi="Times New Roman" w:hint="default"/>
      </w:rPr>
    </w:lvl>
  </w:abstractNum>
  <w:abstractNum w:abstractNumId="133">
    <w:nsid w:val="163D6992"/>
    <w:multiLevelType w:val="singleLevel"/>
    <w:tmpl w:val="F838191E"/>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34">
    <w:nsid w:val="16685A2C"/>
    <w:multiLevelType w:val="singleLevel"/>
    <w:tmpl w:val="40EC2BC4"/>
    <w:lvl w:ilvl="0">
      <w:start w:val="1"/>
      <w:numFmt w:val="decimal"/>
      <w:lvlText w:val="(%1)"/>
      <w:lvlJc w:val="left"/>
      <w:pPr>
        <w:tabs>
          <w:tab w:val="num" w:pos="720"/>
        </w:tabs>
        <w:ind w:left="720" w:hanging="720"/>
      </w:pPr>
      <w:rPr>
        <w:rFonts w:hint="default"/>
      </w:rPr>
    </w:lvl>
  </w:abstractNum>
  <w:abstractNum w:abstractNumId="135">
    <w:nsid w:val="170B3D55"/>
    <w:multiLevelType w:val="singleLevel"/>
    <w:tmpl w:val="F838191E"/>
    <w:lvl w:ilvl="0">
      <w:start w:val="3"/>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36">
    <w:nsid w:val="171077B6"/>
    <w:multiLevelType w:val="multilevel"/>
    <w:tmpl w:val="B8761BB6"/>
    <w:lvl w:ilvl="0">
      <w:start w:val="9"/>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37">
    <w:nsid w:val="17F828A5"/>
    <w:multiLevelType w:val="hybridMultilevel"/>
    <w:tmpl w:val="DF7C2E4E"/>
    <w:lvl w:ilvl="0">
      <w:start w:val="1"/>
      <w:numFmt w:val="bullet"/>
      <w:lvlText w:val=""/>
      <w:lvlJc w:val="left"/>
      <w:pPr>
        <w:tabs>
          <w:tab w:val="num" w:pos="1500"/>
        </w:tabs>
        <w:ind w:left="1500" w:hanging="360"/>
      </w:pPr>
      <w:rPr>
        <w:rFonts w:ascii="Wingdings" w:hAnsi="Wingdings" w:hint="default"/>
      </w:rPr>
    </w:lvl>
    <w:lvl w:ilvl="1" w:tentative="1">
      <w:start w:val="1"/>
      <w:numFmt w:val="bullet"/>
      <w:lvlText w:val="o"/>
      <w:lvlJc w:val="left"/>
      <w:pPr>
        <w:tabs>
          <w:tab w:val="num" w:pos="2220"/>
        </w:tabs>
        <w:ind w:left="2220" w:hanging="360"/>
      </w:pPr>
      <w:rPr>
        <w:rFonts w:ascii="Courier New" w:hAnsi="Courier New" w:hint="default"/>
      </w:rPr>
    </w:lvl>
    <w:lvl w:ilvl="2" w:tentative="1">
      <w:start w:val="1"/>
      <w:numFmt w:val="bullet"/>
      <w:lvlText w:val=""/>
      <w:lvlJc w:val="left"/>
      <w:pPr>
        <w:tabs>
          <w:tab w:val="num" w:pos="2940"/>
        </w:tabs>
        <w:ind w:left="2940" w:hanging="360"/>
      </w:pPr>
      <w:rPr>
        <w:rFonts w:ascii="Wingdings" w:hAnsi="Wingdings" w:hint="default"/>
      </w:rPr>
    </w:lvl>
    <w:lvl w:ilvl="3" w:tentative="1">
      <w:start w:val="1"/>
      <w:numFmt w:val="bullet"/>
      <w:lvlText w:val=""/>
      <w:lvlJc w:val="left"/>
      <w:pPr>
        <w:tabs>
          <w:tab w:val="num" w:pos="3660"/>
        </w:tabs>
        <w:ind w:left="3660" w:hanging="360"/>
      </w:pPr>
      <w:rPr>
        <w:rFonts w:ascii="Symbol" w:hAnsi="Symbol" w:hint="default"/>
      </w:rPr>
    </w:lvl>
    <w:lvl w:ilvl="4" w:tentative="1">
      <w:start w:val="1"/>
      <w:numFmt w:val="bullet"/>
      <w:lvlText w:val="o"/>
      <w:lvlJc w:val="left"/>
      <w:pPr>
        <w:tabs>
          <w:tab w:val="num" w:pos="4380"/>
        </w:tabs>
        <w:ind w:left="4380" w:hanging="360"/>
      </w:pPr>
      <w:rPr>
        <w:rFonts w:ascii="Courier New" w:hAnsi="Courier New" w:hint="default"/>
      </w:rPr>
    </w:lvl>
    <w:lvl w:ilvl="5" w:tentative="1">
      <w:start w:val="1"/>
      <w:numFmt w:val="bullet"/>
      <w:lvlText w:val=""/>
      <w:lvlJc w:val="left"/>
      <w:pPr>
        <w:tabs>
          <w:tab w:val="num" w:pos="5100"/>
        </w:tabs>
        <w:ind w:left="5100" w:hanging="360"/>
      </w:pPr>
      <w:rPr>
        <w:rFonts w:ascii="Wingdings" w:hAnsi="Wingdings" w:hint="default"/>
      </w:rPr>
    </w:lvl>
    <w:lvl w:ilvl="6" w:tentative="1">
      <w:start w:val="1"/>
      <w:numFmt w:val="bullet"/>
      <w:lvlText w:val=""/>
      <w:lvlJc w:val="left"/>
      <w:pPr>
        <w:tabs>
          <w:tab w:val="num" w:pos="5820"/>
        </w:tabs>
        <w:ind w:left="5820" w:hanging="360"/>
      </w:pPr>
      <w:rPr>
        <w:rFonts w:ascii="Symbol" w:hAnsi="Symbol" w:hint="default"/>
      </w:rPr>
    </w:lvl>
    <w:lvl w:ilvl="7" w:tentative="1">
      <w:start w:val="1"/>
      <w:numFmt w:val="bullet"/>
      <w:lvlText w:val="o"/>
      <w:lvlJc w:val="left"/>
      <w:pPr>
        <w:tabs>
          <w:tab w:val="num" w:pos="6540"/>
        </w:tabs>
        <w:ind w:left="6540" w:hanging="360"/>
      </w:pPr>
      <w:rPr>
        <w:rFonts w:ascii="Courier New" w:hAnsi="Courier New" w:hint="default"/>
      </w:rPr>
    </w:lvl>
    <w:lvl w:ilvl="8" w:tentative="1">
      <w:start w:val="1"/>
      <w:numFmt w:val="bullet"/>
      <w:lvlText w:val=""/>
      <w:lvlJc w:val="left"/>
      <w:pPr>
        <w:tabs>
          <w:tab w:val="num" w:pos="7260"/>
        </w:tabs>
        <w:ind w:left="7260" w:hanging="360"/>
      </w:pPr>
      <w:rPr>
        <w:rFonts w:ascii="Wingdings" w:hAnsi="Wingdings" w:hint="default"/>
      </w:rPr>
    </w:lvl>
  </w:abstractNum>
  <w:abstractNum w:abstractNumId="138">
    <w:nsid w:val="18AE0E86"/>
    <w:multiLevelType w:val="singleLevel"/>
    <w:tmpl w:val="DCB247B8"/>
    <w:lvl w:ilvl="0">
      <w:start w:val="19"/>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39">
    <w:nsid w:val="18C860EE"/>
    <w:multiLevelType w:val="singleLevel"/>
    <w:tmpl w:val="B33CA90E"/>
    <w:lvl w:ilvl="0">
      <w:start w:val="13"/>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40">
    <w:nsid w:val="18CC11E3"/>
    <w:multiLevelType w:val="singleLevel"/>
    <w:tmpl w:val="DCECF7D4"/>
    <w:lvl w:ilvl="0">
      <w:numFmt w:val="bullet"/>
      <w:lvlText w:val=""/>
      <w:lvlJc w:val="left"/>
      <w:pPr>
        <w:tabs>
          <w:tab w:val="num" w:pos="1080"/>
        </w:tabs>
        <w:ind w:left="1080" w:hanging="360"/>
      </w:pPr>
      <w:rPr>
        <w:rFonts w:ascii="Symbol" w:hAnsi="Symbol" w:hint="default"/>
      </w:rPr>
    </w:lvl>
  </w:abstractNum>
  <w:abstractNum w:abstractNumId="141">
    <w:nsid w:val="19587FE2"/>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142">
    <w:nsid w:val="19976939"/>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143">
    <w:nsid w:val="19B321A9"/>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144">
    <w:nsid w:val="19B90F28"/>
    <w:multiLevelType w:val="singleLevel"/>
    <w:tmpl w:val="62AA6E84"/>
    <w:lvl w:ilvl="0">
      <w:start w:val="2"/>
      <w:numFmt w:val="decimal"/>
      <w:lvlText w:val="(%1)"/>
      <w:lvlJc w:val="left"/>
      <w:pPr>
        <w:tabs>
          <w:tab w:val="num" w:pos="1170"/>
        </w:tabs>
        <w:ind w:left="1170" w:hanging="375"/>
      </w:pPr>
      <w:rPr>
        <w:rFonts w:hint="default"/>
      </w:rPr>
    </w:lvl>
  </w:abstractNum>
  <w:abstractNum w:abstractNumId="145">
    <w:nsid w:val="19BF661F"/>
    <w:multiLevelType w:val="multilevel"/>
    <w:tmpl w:val="AA449574"/>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6">
    <w:nsid w:val="1A294D0F"/>
    <w:multiLevelType w:val="multilevel"/>
    <w:tmpl w:val="EA4849A6"/>
    <w:lvl w:ilvl="0">
      <w:start w:val="11"/>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7">
    <w:nsid w:val="1A7B268E"/>
    <w:multiLevelType w:val="singleLevel"/>
    <w:tmpl w:val="0C09000F"/>
    <w:lvl w:ilvl="0">
      <w:start w:val="1"/>
      <w:numFmt w:val="decimal"/>
      <w:lvlText w:val="%1."/>
      <w:lvlJc w:val="left"/>
      <w:pPr>
        <w:tabs>
          <w:tab w:val="num" w:pos="360"/>
        </w:tabs>
        <w:ind w:left="360" w:hanging="360"/>
      </w:pPr>
    </w:lvl>
  </w:abstractNum>
  <w:abstractNum w:abstractNumId="148">
    <w:nsid w:val="1A87596C"/>
    <w:multiLevelType w:val="singleLevel"/>
    <w:tmpl w:val="0409000F"/>
    <w:lvl w:ilvl="0">
      <w:start w:val="1"/>
      <w:numFmt w:val="decimal"/>
      <w:lvlText w:val="%1."/>
      <w:lvlJc w:val="left"/>
      <w:pPr>
        <w:tabs>
          <w:tab w:val="num" w:pos="360"/>
        </w:tabs>
        <w:ind w:left="360" w:hanging="360"/>
      </w:pPr>
      <w:rPr>
        <w:rFonts w:hint="default"/>
      </w:rPr>
    </w:lvl>
  </w:abstractNum>
  <w:abstractNum w:abstractNumId="149">
    <w:nsid w:val="1B3A45F1"/>
    <w:multiLevelType w:val="singleLevel"/>
    <w:tmpl w:val="EE224760"/>
    <w:lvl w:ilvl="0">
      <w:start w:val="2"/>
      <w:numFmt w:val="bullet"/>
      <w:lvlText w:val="-"/>
      <w:lvlJc w:val="left"/>
      <w:pPr>
        <w:tabs>
          <w:tab w:val="num" w:pos="720"/>
        </w:tabs>
        <w:ind w:left="720" w:hanging="360"/>
      </w:pPr>
      <w:rPr>
        <w:rFonts w:ascii="Times New Roman" w:hAnsi="Times New Roman" w:hint="default"/>
      </w:rPr>
    </w:lvl>
  </w:abstractNum>
  <w:abstractNum w:abstractNumId="150">
    <w:nsid w:val="1BEA17EC"/>
    <w:multiLevelType w:val="hybridMultilevel"/>
    <w:tmpl w:val="0360F2DC"/>
    <w:lvl w:ilvl="0">
      <w:start w:val="1"/>
      <w:numFmt w:val="upp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1">
    <w:nsid w:val="1C3B3865"/>
    <w:multiLevelType w:val="singleLevel"/>
    <w:tmpl w:val="E0B2CC3A"/>
    <w:lvl w:ilvl="0">
      <w:start w:val="1"/>
      <w:numFmt w:val="upperRoman"/>
      <w:lvlText w:val="%1."/>
      <w:lvlJc w:val="left"/>
      <w:pPr>
        <w:tabs>
          <w:tab w:val="num" w:pos="720"/>
        </w:tabs>
        <w:ind w:left="720" w:hanging="720"/>
      </w:pPr>
      <w:rPr>
        <w:rFonts w:ascii="Times New Roman" w:hAnsi="Times New Roman" w:cs="Times New Roman" w:hint="default"/>
      </w:rPr>
    </w:lvl>
  </w:abstractNum>
  <w:abstractNum w:abstractNumId="152">
    <w:nsid w:val="1C3C59DE"/>
    <w:multiLevelType w:val="singleLevel"/>
    <w:tmpl w:val="338275E6"/>
    <w:lvl w:ilvl="0">
      <w:start w:val="2"/>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53">
    <w:nsid w:val="1C731AF1"/>
    <w:multiLevelType w:val="hybridMultilevel"/>
    <w:tmpl w:val="828A5DBA"/>
    <w:lvl w:ilvl="0">
      <w:start w:val="1"/>
      <w:numFmt w:val="decimal"/>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rPr>
        <w:rFonts w:hint="default"/>
      </w:r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54">
    <w:nsid w:val="1CFD432B"/>
    <w:multiLevelType w:val="multilevel"/>
    <w:tmpl w:val="15301B88"/>
    <w:lvl w:ilvl="0">
      <w:start w:val="10"/>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5">
    <w:nsid w:val="1D591A0F"/>
    <w:multiLevelType w:val="singleLevel"/>
    <w:tmpl w:val="04070015"/>
    <w:lvl w:ilvl="0">
      <w:start w:val="1"/>
      <w:numFmt w:val="decimal"/>
      <w:lvlText w:val="(%1)"/>
      <w:lvlJc w:val="left"/>
      <w:pPr>
        <w:tabs>
          <w:tab w:val="num" w:pos="360"/>
        </w:tabs>
        <w:ind w:left="360" w:hanging="360"/>
      </w:pPr>
      <w:rPr>
        <w:rFonts w:hint="default"/>
      </w:rPr>
    </w:lvl>
  </w:abstractNum>
  <w:abstractNum w:abstractNumId="156">
    <w:nsid w:val="1D810409"/>
    <w:multiLevelType w:val="singleLevel"/>
    <w:tmpl w:val="AE741456"/>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57">
    <w:nsid w:val="1D9A5407"/>
    <w:multiLevelType w:val="multilevel"/>
    <w:tmpl w:val="E7B80342"/>
    <w:lvl w:ilvl="0">
      <w:start w:val="1"/>
      <w:numFmt w:val="decimal"/>
      <w:lvlText w:val="%1."/>
      <w:lvlJc w:val="left"/>
      <w:pPr>
        <w:tabs>
          <w:tab w:val="num" w:pos="1065"/>
        </w:tabs>
        <w:ind w:left="1065" w:hanging="360"/>
      </w:pPr>
      <w:rPr>
        <w:rFonts w:hint="default"/>
      </w:rPr>
    </w:lvl>
    <w:lvl w:ilvl="1" w:tentative="1">
      <w:start w:val="1"/>
      <w:numFmt w:val="lowerLetter"/>
      <w:lvlText w:val="%2."/>
      <w:lvlJc w:val="left"/>
      <w:pPr>
        <w:tabs>
          <w:tab w:val="num" w:pos="1785"/>
        </w:tabs>
        <w:ind w:left="1785" w:hanging="360"/>
      </w:pPr>
    </w:lvl>
    <w:lvl w:ilvl="2" w:tentative="1">
      <w:start w:val="1"/>
      <w:numFmt w:val="lowerRoman"/>
      <w:lvlText w:val="%3."/>
      <w:lvlJc w:val="right"/>
      <w:pPr>
        <w:tabs>
          <w:tab w:val="num" w:pos="2505"/>
        </w:tabs>
        <w:ind w:left="2505" w:hanging="180"/>
      </w:pPr>
    </w:lvl>
    <w:lvl w:ilvl="3" w:tentative="1">
      <w:start w:val="1"/>
      <w:numFmt w:val="decimal"/>
      <w:lvlText w:val="%4."/>
      <w:lvlJc w:val="left"/>
      <w:pPr>
        <w:tabs>
          <w:tab w:val="num" w:pos="3225"/>
        </w:tabs>
        <w:ind w:left="3225" w:hanging="360"/>
      </w:pPr>
    </w:lvl>
    <w:lvl w:ilvl="4" w:tentative="1">
      <w:start w:val="1"/>
      <w:numFmt w:val="lowerLetter"/>
      <w:lvlText w:val="%5."/>
      <w:lvlJc w:val="left"/>
      <w:pPr>
        <w:tabs>
          <w:tab w:val="num" w:pos="3945"/>
        </w:tabs>
        <w:ind w:left="3945" w:hanging="360"/>
      </w:pPr>
    </w:lvl>
    <w:lvl w:ilvl="5" w:tentative="1">
      <w:start w:val="1"/>
      <w:numFmt w:val="lowerRoman"/>
      <w:lvlText w:val="%6."/>
      <w:lvlJc w:val="right"/>
      <w:pPr>
        <w:tabs>
          <w:tab w:val="num" w:pos="4665"/>
        </w:tabs>
        <w:ind w:left="4665" w:hanging="180"/>
      </w:pPr>
    </w:lvl>
    <w:lvl w:ilvl="6" w:tentative="1">
      <w:start w:val="1"/>
      <w:numFmt w:val="decimal"/>
      <w:lvlText w:val="%7."/>
      <w:lvlJc w:val="left"/>
      <w:pPr>
        <w:tabs>
          <w:tab w:val="num" w:pos="5385"/>
        </w:tabs>
        <w:ind w:left="5385" w:hanging="360"/>
      </w:pPr>
    </w:lvl>
    <w:lvl w:ilvl="7" w:tentative="1">
      <w:start w:val="1"/>
      <w:numFmt w:val="lowerLetter"/>
      <w:lvlText w:val="%8."/>
      <w:lvlJc w:val="left"/>
      <w:pPr>
        <w:tabs>
          <w:tab w:val="num" w:pos="6105"/>
        </w:tabs>
        <w:ind w:left="6105" w:hanging="360"/>
      </w:pPr>
    </w:lvl>
    <w:lvl w:ilvl="8" w:tentative="1">
      <w:start w:val="1"/>
      <w:numFmt w:val="lowerRoman"/>
      <w:lvlText w:val="%9."/>
      <w:lvlJc w:val="right"/>
      <w:pPr>
        <w:tabs>
          <w:tab w:val="num" w:pos="6825"/>
        </w:tabs>
        <w:ind w:left="6825" w:hanging="180"/>
      </w:pPr>
    </w:lvl>
  </w:abstractNum>
  <w:abstractNum w:abstractNumId="158">
    <w:nsid w:val="1EE15BD4"/>
    <w:multiLevelType w:val="singleLevel"/>
    <w:tmpl w:val="133C55CC"/>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59">
    <w:nsid w:val="1F152122"/>
    <w:multiLevelType w:val="singleLevel"/>
    <w:tmpl w:val="AE741456"/>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60">
    <w:nsid w:val="1F245749"/>
    <w:multiLevelType w:val="singleLevel"/>
    <w:tmpl w:val="98C41268"/>
    <w:lvl w:ilvl="0">
      <w:start w:val="1"/>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161">
    <w:nsid w:val="1F316488"/>
    <w:multiLevelType w:val="singleLevel"/>
    <w:tmpl w:val="2DE4D250"/>
    <w:lvl w:ilvl="0">
      <w:start w:val="1"/>
      <w:numFmt w:val="decimal"/>
      <w:lvlText w:val="%1)"/>
      <w:lvlJc w:val="left"/>
      <w:pPr>
        <w:tabs>
          <w:tab w:val="num" w:pos="360"/>
        </w:tabs>
        <w:ind w:left="360" w:hanging="360"/>
      </w:pPr>
      <w:rPr>
        <w:rFonts w:ascii="Tahoma" w:hAnsi="Tahoma" w:cs="Tahoma" w:hint="default"/>
        <w:b w:val="0"/>
        <w:i w:val="0"/>
      </w:rPr>
    </w:lvl>
  </w:abstractNum>
  <w:abstractNum w:abstractNumId="162">
    <w:nsid w:val="1F3C75D8"/>
    <w:multiLevelType w:val="singleLevel"/>
    <w:tmpl w:val="0410000F"/>
    <w:lvl w:ilvl="0">
      <w:start w:val="1"/>
      <w:numFmt w:val="decimal"/>
      <w:lvlText w:val="%1."/>
      <w:lvlJc w:val="left"/>
      <w:pPr>
        <w:tabs>
          <w:tab w:val="num" w:pos="360"/>
        </w:tabs>
        <w:ind w:left="360" w:hanging="360"/>
      </w:pPr>
      <w:rPr>
        <w:rFonts w:hint="default"/>
        <w:u w:val="none"/>
      </w:rPr>
    </w:lvl>
  </w:abstractNum>
  <w:abstractNum w:abstractNumId="163">
    <w:nsid w:val="1F5F4791"/>
    <w:multiLevelType w:val="singleLevel"/>
    <w:tmpl w:val="0C09000F"/>
    <w:lvl w:ilvl="0">
      <w:start w:val="1"/>
      <w:numFmt w:val="decimal"/>
      <w:lvlText w:val="%1."/>
      <w:lvlJc w:val="left"/>
      <w:pPr>
        <w:tabs>
          <w:tab w:val="num" w:pos="360"/>
        </w:tabs>
        <w:ind w:left="360" w:hanging="360"/>
      </w:pPr>
    </w:lvl>
  </w:abstractNum>
  <w:abstractNum w:abstractNumId="164">
    <w:nsid w:val="1F9E2E46"/>
    <w:multiLevelType w:val="singleLevel"/>
    <w:tmpl w:val="D25C89FE"/>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65">
    <w:nsid w:val="1FFC2C52"/>
    <w:multiLevelType w:val="hybridMultilevel"/>
    <w:tmpl w:val="905E0294"/>
    <w:lvl w:ilvl="0">
      <w:start w:val="1"/>
      <w:numFmt w:val="decimal"/>
      <w:lvlText w:val="%1."/>
      <w:lvlJc w:val="left"/>
      <w:pPr>
        <w:tabs>
          <w:tab w:val="num" w:pos="1080"/>
        </w:tabs>
        <w:ind w:left="108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66">
    <w:nsid w:val="207C7F3C"/>
    <w:multiLevelType w:val="hybridMultilevel"/>
    <w:tmpl w:val="D346A4B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7">
    <w:nsid w:val="21211E32"/>
    <w:multiLevelType w:val="singleLevel"/>
    <w:tmpl w:val="0409000F"/>
    <w:lvl w:ilvl="0">
      <w:start w:val="1"/>
      <w:numFmt w:val="decimal"/>
      <w:lvlText w:val="%1."/>
      <w:lvlJc w:val="left"/>
      <w:pPr>
        <w:tabs>
          <w:tab w:val="num" w:pos="360"/>
        </w:tabs>
        <w:ind w:left="360" w:hanging="360"/>
      </w:pPr>
      <w:rPr>
        <w:rFonts w:hint="default"/>
      </w:rPr>
    </w:lvl>
  </w:abstractNum>
  <w:abstractNum w:abstractNumId="168">
    <w:nsid w:val="213230C3"/>
    <w:multiLevelType w:val="singleLevel"/>
    <w:tmpl w:val="FFA4021C"/>
    <w:lvl w:ilvl="0">
      <w:numFmt w:val="bullet"/>
      <w:lvlText w:val="-"/>
      <w:lvlJc w:val="left"/>
      <w:pPr>
        <w:tabs>
          <w:tab w:val="num" w:pos="360"/>
        </w:tabs>
        <w:ind w:left="360" w:hanging="360"/>
      </w:pPr>
      <w:rPr>
        <w:rFonts w:ascii="Times New Roman" w:hAnsi="Times New Roman" w:cs="Times New Roman" w:hint="default"/>
      </w:rPr>
    </w:lvl>
  </w:abstractNum>
  <w:abstractNum w:abstractNumId="169">
    <w:nsid w:val="21921A25"/>
    <w:multiLevelType w:val="singleLevel"/>
    <w:tmpl w:val="DECAACB0"/>
    <w:lvl w:ilvl="0">
      <w:start w:val="16"/>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70">
    <w:nsid w:val="21BC5D64"/>
    <w:multiLevelType w:val="singleLevel"/>
    <w:tmpl w:val="86FAC290"/>
    <w:lvl w:ilvl="0">
      <w:start w:val="4"/>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71">
    <w:nsid w:val="21F73CA9"/>
    <w:multiLevelType w:val="multilevel"/>
    <w:tmpl w:val="CAF24B2E"/>
    <w:lvl w:ilvl="0">
      <w:start w:val="10"/>
      <w:numFmt w:val="bullet"/>
      <w:lvlText w:val=""/>
      <w:lvlJc w:val="left"/>
      <w:pPr>
        <w:tabs>
          <w:tab w:val="num" w:pos="1157"/>
        </w:tabs>
        <w:ind w:left="1157" w:hanging="1157"/>
      </w:pPr>
      <w:rPr>
        <w:rFonts w:hint="default"/>
        <w:color w:val="FF0000"/>
      </w:rPr>
    </w:lvl>
    <w:lvl w:ilvl="1">
      <w:start w:val="1"/>
      <w:numFmt w:val="bullet"/>
      <w:lvlText w:val="o"/>
      <w:lvlJc w:val="left"/>
      <w:pPr>
        <w:tabs>
          <w:tab w:val="num" w:pos="2237"/>
        </w:tabs>
        <w:ind w:left="2237" w:hanging="360"/>
      </w:pPr>
      <w:rPr>
        <w:rFonts w:ascii="Courier New" w:hAnsi="Courier New" w:cs="Courier New" w:hint="default"/>
      </w:rPr>
    </w:lvl>
    <w:lvl w:ilvl="2">
      <w:start w:val="1"/>
      <w:numFmt w:val="bullet"/>
      <w:lvlText w:val=""/>
      <w:lvlJc w:val="left"/>
      <w:pPr>
        <w:tabs>
          <w:tab w:val="num" w:pos="2957"/>
        </w:tabs>
        <w:ind w:left="2957" w:hanging="360"/>
      </w:pPr>
      <w:rPr>
        <w:rFonts w:ascii="Wingdings" w:hAnsi="Wingdings" w:cs="Times New Roman" w:hint="default"/>
      </w:rPr>
    </w:lvl>
    <w:lvl w:ilvl="3">
      <w:start w:val="1"/>
      <w:numFmt w:val="bullet"/>
      <w:lvlText w:val=""/>
      <w:lvlJc w:val="left"/>
      <w:pPr>
        <w:tabs>
          <w:tab w:val="num" w:pos="3677"/>
        </w:tabs>
        <w:ind w:left="3677" w:hanging="360"/>
      </w:pPr>
      <w:rPr>
        <w:rFonts w:ascii="Symbol" w:hAnsi="Symbol" w:cs="Times New Roman" w:hint="default"/>
      </w:rPr>
    </w:lvl>
    <w:lvl w:ilvl="4">
      <w:start w:val="1"/>
      <w:numFmt w:val="bullet"/>
      <w:lvlText w:val="o"/>
      <w:lvlJc w:val="left"/>
      <w:pPr>
        <w:tabs>
          <w:tab w:val="num" w:pos="4397"/>
        </w:tabs>
        <w:ind w:left="4397" w:hanging="360"/>
      </w:pPr>
      <w:rPr>
        <w:rFonts w:ascii="Courier New" w:hAnsi="Courier New" w:cs="Courier New" w:hint="default"/>
      </w:rPr>
    </w:lvl>
    <w:lvl w:ilvl="5">
      <w:start w:val="1"/>
      <w:numFmt w:val="bullet"/>
      <w:lvlText w:val=""/>
      <w:lvlJc w:val="left"/>
      <w:pPr>
        <w:tabs>
          <w:tab w:val="num" w:pos="5117"/>
        </w:tabs>
        <w:ind w:left="5117" w:hanging="360"/>
      </w:pPr>
      <w:rPr>
        <w:rFonts w:ascii="Wingdings" w:hAnsi="Wingdings" w:cs="Times New Roman" w:hint="default"/>
      </w:rPr>
    </w:lvl>
    <w:lvl w:ilvl="6">
      <w:start w:val="1"/>
      <w:numFmt w:val="bullet"/>
      <w:lvlText w:val=""/>
      <w:lvlJc w:val="left"/>
      <w:pPr>
        <w:tabs>
          <w:tab w:val="num" w:pos="5837"/>
        </w:tabs>
        <w:ind w:left="5837" w:hanging="360"/>
      </w:pPr>
      <w:rPr>
        <w:rFonts w:ascii="Symbol" w:hAnsi="Symbol" w:cs="Times New Roman" w:hint="default"/>
      </w:rPr>
    </w:lvl>
    <w:lvl w:ilvl="7">
      <w:start w:val="1"/>
      <w:numFmt w:val="bullet"/>
      <w:lvlText w:val="o"/>
      <w:lvlJc w:val="left"/>
      <w:pPr>
        <w:tabs>
          <w:tab w:val="num" w:pos="6557"/>
        </w:tabs>
        <w:ind w:left="6557" w:hanging="360"/>
      </w:pPr>
      <w:rPr>
        <w:rFonts w:ascii="Courier New" w:hAnsi="Courier New" w:cs="Courier New" w:hint="default"/>
      </w:rPr>
    </w:lvl>
    <w:lvl w:ilvl="8">
      <w:start w:val="1"/>
      <w:numFmt w:val="bullet"/>
      <w:lvlText w:val=""/>
      <w:lvlJc w:val="left"/>
      <w:pPr>
        <w:tabs>
          <w:tab w:val="num" w:pos="7277"/>
        </w:tabs>
        <w:ind w:left="7277" w:hanging="360"/>
      </w:pPr>
      <w:rPr>
        <w:rFonts w:ascii="Wingdings" w:hAnsi="Wingdings" w:cs="Times New Roman" w:hint="default"/>
      </w:rPr>
    </w:lvl>
  </w:abstractNum>
  <w:abstractNum w:abstractNumId="172">
    <w:nsid w:val="22111B73"/>
    <w:multiLevelType w:val="hybridMultilevel"/>
    <w:tmpl w:val="882EF390"/>
    <w:lvl w:ilvl="0">
      <w:numFmt w:val="bullet"/>
      <w:lvlText w:val="-"/>
      <w:lvlJc w:val="left"/>
      <w:pPr>
        <w:tabs>
          <w:tab w:val="num" w:pos="1080"/>
        </w:tabs>
        <w:ind w:left="1080" w:hanging="360"/>
      </w:pPr>
      <w:rPr>
        <w:rFonts w:ascii="Times New Roman" w:eastAsia="Times New Roman" w:hAnsi="Times New Roman" w:cs="Times New Roman" w:hint="default"/>
      </w:rPr>
    </w:lvl>
    <w:lvl w:ilvl="1" w:tentative="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73">
    <w:nsid w:val="22681B6A"/>
    <w:multiLevelType w:val="singleLevel"/>
    <w:tmpl w:val="DACC6664"/>
    <w:lvl w:ilvl="0">
      <w:numFmt w:val="bullet"/>
      <w:lvlText w:val="-"/>
      <w:lvlJc w:val="left"/>
      <w:pPr>
        <w:tabs>
          <w:tab w:val="num" w:pos="720"/>
        </w:tabs>
        <w:ind w:left="720" w:hanging="720"/>
      </w:pPr>
      <w:rPr>
        <w:rFonts w:hint="default"/>
      </w:rPr>
    </w:lvl>
  </w:abstractNum>
  <w:abstractNum w:abstractNumId="174">
    <w:nsid w:val="22972F2A"/>
    <w:multiLevelType w:val="singleLevel"/>
    <w:tmpl w:val="F838191E"/>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75">
    <w:nsid w:val="22C176BE"/>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176">
    <w:nsid w:val="23233BB1"/>
    <w:multiLevelType w:val="multilevel"/>
    <w:tmpl w:val="41F028DC"/>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7">
    <w:nsid w:val="23CC7EC5"/>
    <w:multiLevelType w:val="singleLevel"/>
    <w:tmpl w:val="C72EC9CE"/>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78">
    <w:nsid w:val="23D71A40"/>
    <w:multiLevelType w:val="singleLevel"/>
    <w:tmpl w:val="0410000F"/>
    <w:lvl w:ilvl="0">
      <w:start w:val="1"/>
      <w:numFmt w:val="decimal"/>
      <w:lvlText w:val="%1."/>
      <w:lvlJc w:val="left"/>
      <w:pPr>
        <w:tabs>
          <w:tab w:val="num" w:pos="360"/>
        </w:tabs>
        <w:ind w:left="360" w:hanging="360"/>
      </w:pPr>
      <w:rPr>
        <w:rFonts w:hint="default"/>
      </w:rPr>
    </w:lvl>
  </w:abstractNum>
  <w:abstractNum w:abstractNumId="179">
    <w:nsid w:val="23E40A51"/>
    <w:multiLevelType w:val="hybridMultilevel"/>
    <w:tmpl w:val="65D29D9E"/>
    <w:lvl w:ilvl="0">
      <w:start w:val="7"/>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0">
    <w:nsid w:val="245C0999"/>
    <w:multiLevelType w:val="singleLevel"/>
    <w:tmpl w:val="86FAC290"/>
    <w:lvl w:ilvl="0">
      <w:start w:val="4"/>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81">
    <w:nsid w:val="24A16F1C"/>
    <w:multiLevelType w:val="multilevel"/>
    <w:tmpl w:val="83D62212"/>
    <w:lvl w:ilvl="0">
      <w:start w:val="3"/>
      <w:numFmt w:val="decimal"/>
      <w:lvlText w:val="%1"/>
      <w:lvlJc w:val="left"/>
      <w:pPr>
        <w:tabs>
          <w:tab w:val="num" w:pos="360"/>
        </w:tabs>
        <w:ind w:left="360" w:hanging="360"/>
      </w:pPr>
      <w:rPr>
        <w:rFonts w:hint="default"/>
      </w:rPr>
    </w:lvl>
    <w:lvl w:ilvl="1">
      <w:start w:val="4"/>
      <w:numFmt w:val="decimal"/>
      <w:isLgl/>
      <w:lvlText w:val="%1.%2"/>
      <w:lvlJc w:val="left"/>
      <w:pPr>
        <w:tabs>
          <w:tab w:val="num" w:pos="360"/>
        </w:tabs>
        <w:ind w:left="360" w:hanging="360"/>
      </w:pPr>
      <w:rPr>
        <w:rFonts w:hint="default"/>
        <w:b/>
      </w:rPr>
    </w:lvl>
    <w:lvl w:ilvl="2">
      <w:start w:val="1"/>
      <w:numFmt w:val="decimal"/>
      <w:isLgl/>
      <w:lvlText w:val="%1.%2.%3"/>
      <w:lvlJc w:val="left"/>
      <w:pPr>
        <w:tabs>
          <w:tab w:val="num" w:pos="720"/>
        </w:tabs>
        <w:ind w:left="720" w:hanging="720"/>
      </w:pPr>
      <w:rPr>
        <w:rFonts w:hint="default"/>
        <w:b/>
      </w:rPr>
    </w:lvl>
    <w:lvl w:ilvl="3">
      <w:start w:val="1"/>
      <w:numFmt w:val="decimal"/>
      <w:isLgl/>
      <w:lvlText w:val="%1.%2.%3.%4"/>
      <w:lvlJc w:val="left"/>
      <w:pPr>
        <w:tabs>
          <w:tab w:val="num" w:pos="720"/>
        </w:tabs>
        <w:ind w:left="720" w:hanging="720"/>
      </w:pPr>
      <w:rPr>
        <w:rFonts w:hint="default"/>
        <w:b/>
      </w:rPr>
    </w:lvl>
    <w:lvl w:ilvl="4">
      <w:start w:val="1"/>
      <w:numFmt w:val="decimal"/>
      <w:isLgl/>
      <w:lvlText w:val="%1.%2.%3.%4.%5"/>
      <w:lvlJc w:val="left"/>
      <w:pPr>
        <w:tabs>
          <w:tab w:val="num" w:pos="1080"/>
        </w:tabs>
        <w:ind w:left="1080" w:hanging="1080"/>
      </w:pPr>
      <w:rPr>
        <w:rFonts w:hint="default"/>
        <w:b/>
      </w:rPr>
    </w:lvl>
    <w:lvl w:ilvl="5">
      <w:start w:val="1"/>
      <w:numFmt w:val="decimal"/>
      <w:isLgl/>
      <w:lvlText w:val="%1.%2.%3.%4.%5.%6"/>
      <w:lvlJc w:val="left"/>
      <w:pPr>
        <w:tabs>
          <w:tab w:val="num" w:pos="1080"/>
        </w:tabs>
        <w:ind w:left="1080" w:hanging="1080"/>
      </w:pPr>
      <w:rPr>
        <w:rFonts w:hint="default"/>
        <w:b/>
      </w:rPr>
    </w:lvl>
    <w:lvl w:ilvl="6">
      <w:start w:val="1"/>
      <w:numFmt w:val="decimal"/>
      <w:isLgl/>
      <w:lvlText w:val="%1.%2.%3.%4.%5.%6.%7"/>
      <w:lvlJc w:val="left"/>
      <w:pPr>
        <w:tabs>
          <w:tab w:val="num" w:pos="1440"/>
        </w:tabs>
        <w:ind w:left="1440" w:hanging="1440"/>
      </w:pPr>
      <w:rPr>
        <w:rFonts w:hint="default"/>
        <w:b/>
      </w:rPr>
    </w:lvl>
    <w:lvl w:ilvl="7">
      <w:start w:val="1"/>
      <w:numFmt w:val="decimal"/>
      <w:isLgl/>
      <w:lvlText w:val="%1.%2.%3.%4.%5.%6.%7.%8"/>
      <w:lvlJc w:val="left"/>
      <w:pPr>
        <w:tabs>
          <w:tab w:val="num" w:pos="1440"/>
        </w:tabs>
        <w:ind w:left="1440" w:hanging="1440"/>
      </w:pPr>
      <w:rPr>
        <w:rFonts w:hint="default"/>
        <w:b/>
      </w:rPr>
    </w:lvl>
    <w:lvl w:ilvl="8">
      <w:start w:val="1"/>
      <w:numFmt w:val="decimal"/>
      <w:isLgl/>
      <w:lvlText w:val="%1.%2.%3.%4.%5.%6.%7.%8.%9"/>
      <w:lvlJc w:val="left"/>
      <w:pPr>
        <w:tabs>
          <w:tab w:val="num" w:pos="1800"/>
        </w:tabs>
        <w:ind w:left="1800" w:hanging="1800"/>
      </w:pPr>
      <w:rPr>
        <w:rFonts w:hint="default"/>
        <w:b/>
      </w:rPr>
    </w:lvl>
  </w:abstractNum>
  <w:abstractNum w:abstractNumId="182">
    <w:nsid w:val="25223F0E"/>
    <w:multiLevelType w:val="singleLevel"/>
    <w:tmpl w:val="1B0E32B2"/>
    <w:lvl w:ilvl="0">
      <w:start w:val="5"/>
      <w:numFmt w:val="bullet"/>
      <w:lvlText w:val="-"/>
      <w:lvlJc w:val="left"/>
      <w:pPr>
        <w:tabs>
          <w:tab w:val="num" w:pos="1080"/>
        </w:tabs>
        <w:ind w:left="1080" w:hanging="360"/>
      </w:pPr>
      <w:rPr>
        <w:rFonts w:ascii="Times New Roman" w:hAnsi="Times New Roman" w:hint="default"/>
      </w:rPr>
    </w:lvl>
  </w:abstractNum>
  <w:abstractNum w:abstractNumId="183">
    <w:nsid w:val="255026E1"/>
    <w:multiLevelType w:val="multilevel"/>
    <w:tmpl w:val="890284F0"/>
    <w:lvl w:ilvl="0">
      <w:start w:val="11"/>
      <w:numFmt w:val="decimal"/>
      <w:lvlText w:val="%1."/>
      <w:lvlJc w:val="left"/>
      <w:pPr>
        <w:tabs>
          <w:tab w:val="num" w:pos="720"/>
        </w:tabs>
        <w:ind w:left="720" w:hanging="720"/>
      </w:pPr>
      <w:rPr>
        <w:rFonts w:hint="default"/>
      </w:rPr>
    </w:lvl>
    <w:lvl w:ilvl="1">
      <w:start w:val="3"/>
      <w:numFmt w:val="decimal"/>
      <w:lvlText w:val="%1.%2."/>
      <w:lvlJc w:val="left"/>
      <w:pPr>
        <w:tabs>
          <w:tab w:val="num" w:pos="1080"/>
        </w:tabs>
        <w:ind w:left="1080" w:hanging="720"/>
      </w:pPr>
      <w:rPr>
        <w:rFonts w:hint="default"/>
      </w:rPr>
    </w:lvl>
    <w:lvl w:ilvl="2">
      <w:start w:val="1"/>
      <w:numFmt w:val="decimal"/>
      <w:lvlText w:val="%1.%2.%3."/>
      <w:lvlJc w:val="left"/>
      <w:pPr>
        <w:tabs>
          <w:tab w:val="num" w:pos="1800"/>
        </w:tabs>
        <w:ind w:left="1800" w:hanging="1080"/>
      </w:pPr>
      <w:rPr>
        <w:rFonts w:hint="default"/>
      </w:rPr>
    </w:lvl>
    <w:lvl w:ilvl="3">
      <w:start w:val="1"/>
      <w:numFmt w:val="decimal"/>
      <w:lvlText w:val="%1.%2.%3.%3."/>
      <w:lvlJc w:val="left"/>
      <w:pPr>
        <w:tabs>
          <w:tab w:val="num" w:pos="2160"/>
        </w:tabs>
        <w:ind w:left="2160" w:hanging="1080"/>
      </w:pPr>
      <w:rPr>
        <w:rFonts w:hint="default"/>
      </w:rPr>
    </w:lvl>
    <w:lvl w:ilvl="4">
      <w:start w:val="1"/>
      <w:numFmt w:val="decimal"/>
      <w:lvlText w:val="%1.%2.%3.%3.%4."/>
      <w:lvlJc w:val="left"/>
      <w:pPr>
        <w:tabs>
          <w:tab w:val="num" w:pos="2880"/>
        </w:tabs>
        <w:ind w:left="2880" w:hanging="1440"/>
      </w:pPr>
      <w:rPr>
        <w:rFonts w:hint="default"/>
      </w:rPr>
    </w:lvl>
    <w:lvl w:ilvl="5">
      <w:start w:val="1"/>
      <w:numFmt w:val="decimal"/>
      <w:lvlText w:val="%1.%2.%3.%3.%4.%5."/>
      <w:lvlJc w:val="left"/>
      <w:pPr>
        <w:tabs>
          <w:tab w:val="num" w:pos="3240"/>
        </w:tabs>
        <w:ind w:left="3240" w:hanging="1440"/>
      </w:pPr>
      <w:rPr>
        <w:rFonts w:hint="default"/>
      </w:rPr>
    </w:lvl>
    <w:lvl w:ilvl="6">
      <w:start w:val="1"/>
      <w:numFmt w:val="decimal"/>
      <w:lvlText w:val="%1.%2.%3.%3.%4.%5.%6."/>
      <w:lvlJc w:val="left"/>
      <w:pPr>
        <w:tabs>
          <w:tab w:val="num" w:pos="3960"/>
        </w:tabs>
        <w:ind w:left="3960" w:hanging="1800"/>
      </w:pPr>
      <w:rPr>
        <w:rFonts w:hint="default"/>
      </w:rPr>
    </w:lvl>
    <w:lvl w:ilvl="7">
      <w:start w:val="1"/>
      <w:numFmt w:val="decimal"/>
      <w:lvlText w:val="%1.%2.%3.%3.%4.%5.%6.%7."/>
      <w:lvlJc w:val="left"/>
      <w:pPr>
        <w:tabs>
          <w:tab w:val="num" w:pos="4320"/>
        </w:tabs>
        <w:ind w:left="4320" w:hanging="1800"/>
      </w:pPr>
      <w:rPr>
        <w:rFonts w:hint="default"/>
      </w:rPr>
    </w:lvl>
    <w:lvl w:ilvl="8">
      <w:start w:val="1"/>
      <w:numFmt w:val="decimal"/>
      <w:lvlText w:val="%1.%2.%3.%3.%4.%5.%6.%7.%8."/>
      <w:lvlJc w:val="left"/>
      <w:pPr>
        <w:tabs>
          <w:tab w:val="num" w:pos="5040"/>
        </w:tabs>
        <w:ind w:left="5040" w:hanging="2160"/>
      </w:pPr>
      <w:rPr>
        <w:rFonts w:hint="default"/>
      </w:rPr>
    </w:lvl>
  </w:abstractNum>
  <w:abstractNum w:abstractNumId="184">
    <w:nsid w:val="25E165AA"/>
    <w:multiLevelType w:val="singleLevel"/>
    <w:tmpl w:val="F838191E"/>
    <w:lvl w:ilvl="0">
      <w:start w:val="3"/>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85">
    <w:nsid w:val="261A7556"/>
    <w:multiLevelType w:val="multilevel"/>
    <w:tmpl w:val="596E2D40"/>
    <w:lvl w:ilvl="0">
      <w:start w:val="3"/>
      <w:numFmt w:val="decimal"/>
      <w:lvlText w:val="%1"/>
      <w:lvlJc w:val="left"/>
      <w:pPr>
        <w:tabs>
          <w:tab w:val="num" w:pos="720"/>
        </w:tabs>
        <w:ind w:left="720" w:hanging="720"/>
      </w:pPr>
      <w:rPr>
        <w:rFonts w:hint="default"/>
      </w:rPr>
    </w:lvl>
    <w:lvl w:ilvl="1">
      <w:start w:val="4"/>
      <w:numFmt w:val="decimal"/>
      <w:lvlText w:val="%1.%2"/>
      <w:lvlJc w:val="left"/>
      <w:pPr>
        <w:tabs>
          <w:tab w:val="num" w:pos="1080"/>
        </w:tabs>
        <w:ind w:left="1080" w:hanging="720"/>
      </w:pPr>
      <w:rPr>
        <w:rFonts w:hint="default"/>
      </w:rPr>
    </w:lvl>
    <w:lvl w:ilvl="2">
      <w:start w:val="1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86">
    <w:nsid w:val="265A06CC"/>
    <w:multiLevelType w:val="singleLevel"/>
    <w:tmpl w:val="04070015"/>
    <w:lvl w:ilvl="0">
      <w:start w:val="1"/>
      <w:numFmt w:val="decimal"/>
      <w:lvlText w:val="(%1)"/>
      <w:lvlJc w:val="left"/>
      <w:pPr>
        <w:tabs>
          <w:tab w:val="num" w:pos="360"/>
        </w:tabs>
        <w:ind w:left="360" w:hanging="360"/>
      </w:pPr>
      <w:rPr>
        <w:rFonts w:hint="default"/>
      </w:rPr>
    </w:lvl>
  </w:abstractNum>
  <w:abstractNum w:abstractNumId="187">
    <w:nsid w:val="26BF2F1B"/>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188">
    <w:nsid w:val="26F5300B"/>
    <w:multiLevelType w:val="singleLevel"/>
    <w:tmpl w:val="838E7386"/>
    <w:lvl w:ilvl="0">
      <w:start w:val="9"/>
      <w:numFmt w:val="decimal"/>
      <w:lvlText w:val="%1."/>
      <w:lvlJc w:val="left"/>
      <w:pPr>
        <w:tabs>
          <w:tab w:val="num" w:pos="2160"/>
        </w:tabs>
        <w:ind w:left="2160" w:hanging="1440"/>
      </w:pPr>
      <w:rPr>
        <w:rFonts w:hint="default"/>
      </w:rPr>
    </w:lvl>
  </w:abstractNum>
  <w:abstractNum w:abstractNumId="189">
    <w:nsid w:val="271806B1"/>
    <w:multiLevelType w:val="singleLevel"/>
    <w:tmpl w:val="AD1EC6E0"/>
    <w:lvl w:ilvl="0">
      <w:start w:val="2"/>
      <w:numFmt w:val="bullet"/>
      <w:lvlText w:val="-"/>
      <w:lvlJc w:val="left"/>
      <w:pPr>
        <w:tabs>
          <w:tab w:val="num" w:pos="825"/>
        </w:tabs>
        <w:ind w:left="825" w:hanging="825"/>
      </w:pPr>
      <w:rPr>
        <w:rFonts w:hint="default"/>
      </w:rPr>
    </w:lvl>
  </w:abstractNum>
  <w:abstractNum w:abstractNumId="190">
    <w:nsid w:val="271A4348"/>
    <w:multiLevelType w:val="singleLevel"/>
    <w:tmpl w:val="C72EC9CE"/>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91">
    <w:nsid w:val="2752273D"/>
    <w:multiLevelType w:val="singleLevel"/>
    <w:tmpl w:val="04070015"/>
    <w:lvl w:ilvl="0">
      <w:start w:val="1"/>
      <w:numFmt w:val="decimal"/>
      <w:lvlText w:val="(%1)"/>
      <w:lvlJc w:val="left"/>
      <w:pPr>
        <w:tabs>
          <w:tab w:val="num" w:pos="360"/>
        </w:tabs>
        <w:ind w:left="360" w:hanging="360"/>
      </w:pPr>
      <w:rPr>
        <w:rFonts w:hint="default"/>
      </w:rPr>
    </w:lvl>
  </w:abstractNum>
  <w:abstractNum w:abstractNumId="192">
    <w:nsid w:val="275E0041"/>
    <w:multiLevelType w:val="multilevel"/>
    <w:tmpl w:val="D4A2CE30"/>
    <w:lvl w:ilvl="0">
      <w:start w:val="9"/>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3"/>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3">
    <w:nsid w:val="27912B43"/>
    <w:multiLevelType w:val="singleLevel"/>
    <w:tmpl w:val="04100003"/>
    <w:lvl w:ilvl="0">
      <w:start w:val="1"/>
      <w:numFmt w:val="bullet"/>
      <w:lvlText w:val=""/>
      <w:lvlJc w:val="left"/>
      <w:pPr>
        <w:tabs>
          <w:tab w:val="num" w:pos="360"/>
        </w:tabs>
        <w:ind w:left="360" w:hanging="360"/>
      </w:pPr>
      <w:rPr>
        <w:rFonts w:ascii="Symbol" w:hAnsi="Symbol" w:cs="Times New Roman" w:hint="default"/>
      </w:rPr>
    </w:lvl>
  </w:abstractNum>
  <w:abstractNum w:abstractNumId="194">
    <w:nsid w:val="27A52E69"/>
    <w:multiLevelType w:val="singleLevel"/>
    <w:tmpl w:val="C72EC9CE"/>
    <w:lvl w:ilvl="0">
      <w:start w:val="7"/>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95">
    <w:nsid w:val="27BD2F03"/>
    <w:multiLevelType w:val="singleLevel"/>
    <w:tmpl w:val="338275E6"/>
    <w:lvl w:ilvl="0">
      <w:start w:val="2"/>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96">
    <w:nsid w:val="28045E7F"/>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197">
    <w:nsid w:val="281F5BA1"/>
    <w:multiLevelType w:val="singleLevel"/>
    <w:tmpl w:val="0EB8282E"/>
    <w:lvl w:ilvl="0">
      <w:start w:val="1"/>
      <w:numFmt w:val="decimal"/>
      <w:lvlText w:val="[%1]"/>
      <w:legacy w:legacy="1" w:legacySpace="0" w:legacyIndent="360"/>
      <w:lvlJc w:val="left"/>
      <w:pPr>
        <w:ind w:left="360" w:hanging="360"/>
      </w:pPr>
    </w:lvl>
  </w:abstractNum>
  <w:abstractNum w:abstractNumId="198">
    <w:nsid w:val="285D2268"/>
    <w:multiLevelType w:val="multilevel"/>
    <w:tmpl w:val="665C58B8"/>
    <w:lvl w:ilvl="0">
      <w:start w:val="6"/>
      <w:numFmt w:val="decimal"/>
      <w:lvlText w:val="%1"/>
      <w:lvlJc w:val="left"/>
      <w:pPr>
        <w:tabs>
          <w:tab w:val="num" w:pos="720"/>
        </w:tabs>
        <w:ind w:left="720" w:hanging="720"/>
      </w:pPr>
      <w:rPr>
        <w:rFonts w:hint="default"/>
      </w:rPr>
    </w:lvl>
    <w:lvl w:ilvl="1">
      <w:start w:val="10"/>
      <w:numFmt w:val="decimal"/>
      <w:lvlText w:val="%1.%2"/>
      <w:lvlJc w:val="left"/>
      <w:pPr>
        <w:tabs>
          <w:tab w:val="num" w:pos="2160"/>
        </w:tabs>
        <w:ind w:left="2160" w:hanging="720"/>
      </w:pPr>
      <w:rPr>
        <w:rFonts w:hint="default"/>
      </w:rPr>
    </w:lvl>
    <w:lvl w:ilvl="2">
      <w:start w:val="1"/>
      <w:numFmt w:val="decimal"/>
      <w:lvlText w:val="%1.%2.%3"/>
      <w:lvlJc w:val="left"/>
      <w:pPr>
        <w:tabs>
          <w:tab w:val="num" w:pos="3600"/>
        </w:tabs>
        <w:ind w:left="3600" w:hanging="720"/>
      </w:pPr>
      <w:rPr>
        <w:rFonts w:hint="default"/>
      </w:rPr>
    </w:lvl>
    <w:lvl w:ilvl="3">
      <w:start w:val="1"/>
      <w:numFmt w:val="decimal"/>
      <w:lvlText w:val="%1.%2.%3.%4"/>
      <w:lvlJc w:val="left"/>
      <w:pPr>
        <w:tabs>
          <w:tab w:val="num" w:pos="5040"/>
        </w:tabs>
        <w:ind w:left="5040" w:hanging="720"/>
      </w:pPr>
      <w:rPr>
        <w:rFonts w:hint="default"/>
      </w:rPr>
    </w:lvl>
    <w:lvl w:ilvl="4">
      <w:start w:val="1"/>
      <w:numFmt w:val="decimal"/>
      <w:lvlText w:val="%1.%2.%3.%4.%5"/>
      <w:lvlJc w:val="left"/>
      <w:pPr>
        <w:tabs>
          <w:tab w:val="num" w:pos="6840"/>
        </w:tabs>
        <w:ind w:left="6840" w:hanging="1080"/>
      </w:pPr>
      <w:rPr>
        <w:rFonts w:hint="default"/>
      </w:rPr>
    </w:lvl>
    <w:lvl w:ilvl="5">
      <w:start w:val="1"/>
      <w:numFmt w:val="decimal"/>
      <w:lvlText w:val="%1.%2.%3.%4.%5.%6"/>
      <w:lvlJc w:val="left"/>
      <w:pPr>
        <w:tabs>
          <w:tab w:val="num" w:pos="8280"/>
        </w:tabs>
        <w:ind w:left="8280" w:hanging="1080"/>
      </w:pPr>
      <w:rPr>
        <w:rFonts w:hint="default"/>
      </w:rPr>
    </w:lvl>
    <w:lvl w:ilvl="6">
      <w:start w:val="1"/>
      <w:numFmt w:val="decimal"/>
      <w:lvlText w:val="%1.%2.%3.%4.%5.%6.%7"/>
      <w:lvlJc w:val="left"/>
      <w:pPr>
        <w:tabs>
          <w:tab w:val="num" w:pos="10080"/>
        </w:tabs>
        <w:ind w:left="10080" w:hanging="1440"/>
      </w:pPr>
      <w:rPr>
        <w:rFonts w:hint="default"/>
      </w:rPr>
    </w:lvl>
    <w:lvl w:ilvl="7">
      <w:start w:val="1"/>
      <w:numFmt w:val="decimal"/>
      <w:lvlText w:val="%1.%2.%3.%4.%5.%6.%7.%8"/>
      <w:lvlJc w:val="left"/>
      <w:pPr>
        <w:tabs>
          <w:tab w:val="num" w:pos="11520"/>
        </w:tabs>
        <w:ind w:left="11520" w:hanging="1440"/>
      </w:pPr>
      <w:rPr>
        <w:rFonts w:hint="default"/>
      </w:rPr>
    </w:lvl>
    <w:lvl w:ilvl="8">
      <w:start w:val="1"/>
      <w:numFmt w:val="decimal"/>
      <w:lvlText w:val="%1.%2.%3.%4.%5.%6.%7.%8.%9"/>
      <w:lvlJc w:val="left"/>
      <w:pPr>
        <w:tabs>
          <w:tab w:val="num" w:pos="13320"/>
        </w:tabs>
        <w:ind w:left="13320" w:hanging="1800"/>
      </w:pPr>
      <w:rPr>
        <w:rFonts w:hint="default"/>
      </w:rPr>
    </w:lvl>
  </w:abstractNum>
  <w:abstractNum w:abstractNumId="199">
    <w:nsid w:val="288C3D96"/>
    <w:multiLevelType w:val="multilevel"/>
    <w:tmpl w:val="E5D471F8"/>
    <w:lvl w:ilvl="0">
      <w:start w:val="9"/>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0">
    <w:nsid w:val="28B14DC8"/>
    <w:multiLevelType w:val="singleLevel"/>
    <w:tmpl w:val="6FEE7950"/>
    <w:lvl w:ilvl="0">
      <w:start w:val="1"/>
      <w:numFmt w:val="decimal"/>
      <w:lvlText w:val="%1."/>
      <w:lvlJc w:val="left"/>
      <w:pPr>
        <w:tabs>
          <w:tab w:val="num" w:pos="1080"/>
        </w:tabs>
        <w:ind w:left="1080" w:hanging="360"/>
      </w:pPr>
      <w:rPr>
        <w:rFonts w:hint="default"/>
      </w:rPr>
    </w:lvl>
  </w:abstractNum>
  <w:abstractNum w:abstractNumId="201">
    <w:nsid w:val="29BE0B36"/>
    <w:multiLevelType w:val="multilevel"/>
    <w:tmpl w:val="20B2D82E"/>
    <w:lvl w:ilvl="0">
      <w:start w:val="1"/>
      <w:numFmt w:val="decimal"/>
      <w:lvlText w:val="%1."/>
      <w:lvlJc w:val="left"/>
      <w:pPr>
        <w:tabs>
          <w:tab w:val="num" w:pos="1080"/>
        </w:tabs>
        <w:ind w:left="1080" w:hanging="360"/>
      </w:pPr>
      <w:rPr>
        <w:rFonts w:ascii="Times New Roman" w:hAnsi="Times New Roman"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02">
    <w:nsid w:val="2A3D2B44"/>
    <w:multiLevelType w:val="singleLevel"/>
    <w:tmpl w:val="0409000F"/>
    <w:lvl w:ilvl="0">
      <w:start w:val="2"/>
      <w:numFmt w:val="decimal"/>
      <w:lvlText w:val="%1."/>
      <w:lvlJc w:val="left"/>
      <w:pPr>
        <w:tabs>
          <w:tab w:val="num" w:pos="360"/>
        </w:tabs>
        <w:ind w:left="360" w:hanging="360"/>
      </w:pPr>
      <w:rPr>
        <w:rFonts w:hint="default"/>
      </w:rPr>
    </w:lvl>
  </w:abstractNum>
  <w:abstractNum w:abstractNumId="203">
    <w:nsid w:val="2A844519"/>
    <w:multiLevelType w:val="singleLevel"/>
    <w:tmpl w:val="0409000F"/>
    <w:lvl w:ilvl="0">
      <w:start w:val="1"/>
      <w:numFmt w:val="decimal"/>
      <w:lvlText w:val="%1."/>
      <w:lvlJc w:val="left"/>
      <w:pPr>
        <w:tabs>
          <w:tab w:val="num" w:pos="360"/>
        </w:tabs>
        <w:ind w:left="360" w:hanging="360"/>
      </w:pPr>
      <w:rPr>
        <w:rFonts w:hint="default"/>
      </w:rPr>
    </w:lvl>
  </w:abstractNum>
  <w:abstractNum w:abstractNumId="204">
    <w:nsid w:val="2A8C77BB"/>
    <w:multiLevelType w:val="singleLevel"/>
    <w:tmpl w:val="2A80D2FA"/>
    <w:lvl w:ilvl="0">
      <w:start w:val="1"/>
      <w:numFmt w:val="bullet"/>
      <w:lvlText w:val=""/>
      <w:lvlJc w:val="left"/>
      <w:pPr>
        <w:tabs>
          <w:tab w:val="num" w:pos="360"/>
        </w:tabs>
        <w:ind w:left="360" w:hanging="360"/>
      </w:pPr>
      <w:rPr>
        <w:rFonts w:ascii="Wingdings" w:hAnsi="Wingdings" w:cs="Times New Roman" w:hint="default"/>
      </w:rPr>
    </w:lvl>
  </w:abstractNum>
  <w:abstractNum w:abstractNumId="205">
    <w:nsid w:val="2AE0111C"/>
    <w:multiLevelType w:val="singleLevel"/>
    <w:tmpl w:val="04090011"/>
    <w:lvl w:ilvl="0">
      <w:start w:val="1"/>
      <w:numFmt w:val="decimal"/>
      <w:lvlText w:val="%1)"/>
      <w:lvlJc w:val="left"/>
      <w:pPr>
        <w:tabs>
          <w:tab w:val="num" w:pos="360"/>
        </w:tabs>
        <w:ind w:left="360" w:hanging="360"/>
      </w:pPr>
      <w:rPr>
        <w:rFonts w:hint="default"/>
      </w:rPr>
    </w:lvl>
  </w:abstractNum>
  <w:abstractNum w:abstractNumId="206">
    <w:nsid w:val="2B0E7140"/>
    <w:multiLevelType w:val="singleLevel"/>
    <w:tmpl w:val="E4A076E6"/>
    <w:lvl w:ilvl="0">
      <w:start w:val="1"/>
      <w:numFmt w:val="decimal"/>
      <w:lvlText w:val="%1."/>
      <w:lvlJc w:val="left"/>
      <w:pPr>
        <w:tabs>
          <w:tab w:val="num" w:pos="795"/>
        </w:tabs>
        <w:ind w:left="795" w:hanging="795"/>
      </w:pPr>
      <w:rPr>
        <w:rFonts w:hint="default"/>
        <w:b/>
      </w:rPr>
    </w:lvl>
  </w:abstractNum>
  <w:abstractNum w:abstractNumId="207">
    <w:nsid w:val="2B5E7EDF"/>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208">
    <w:nsid w:val="2B8077B2"/>
    <w:multiLevelType w:val="singleLevel"/>
    <w:tmpl w:val="338275E6"/>
    <w:lvl w:ilvl="0">
      <w:start w:val="2"/>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09">
    <w:nsid w:val="2BB1665D"/>
    <w:multiLevelType w:val="multilevel"/>
    <w:tmpl w:val="0A887C46"/>
    <w:lvl w:ilvl="0">
      <w:start w:val="10"/>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0">
    <w:nsid w:val="2BB33D6A"/>
    <w:multiLevelType w:val="singleLevel"/>
    <w:tmpl w:val="803E56AC"/>
    <w:lvl w:ilvl="0">
      <w:start w:val="12"/>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11">
    <w:nsid w:val="2BB56760"/>
    <w:multiLevelType w:val="singleLevel"/>
    <w:tmpl w:val="45C03822"/>
    <w:lvl w:ilvl="0">
      <w:numFmt w:val="bullet"/>
      <w:lvlText w:val="–"/>
      <w:lvlJc w:val="left"/>
      <w:pPr>
        <w:tabs>
          <w:tab w:val="num" w:pos="360"/>
        </w:tabs>
        <w:ind w:left="360" w:hanging="360"/>
      </w:pPr>
      <w:rPr>
        <w:rFonts w:ascii="Times New Roman" w:hAnsi="Times New Roman" w:cs="Times New Roman" w:hint="default"/>
      </w:rPr>
    </w:lvl>
  </w:abstractNum>
  <w:abstractNum w:abstractNumId="212">
    <w:nsid w:val="2BE117B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13">
    <w:nsid w:val="2C211D09"/>
    <w:multiLevelType w:val="multilevel"/>
    <w:tmpl w:val="1708FBF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4">
    <w:nsid w:val="2C2C4E45"/>
    <w:multiLevelType w:val="singleLevel"/>
    <w:tmpl w:val="F904A064"/>
    <w:lvl w:ilvl="0">
      <w:start w:val="1"/>
      <w:numFmt w:val="decimal"/>
      <w:lvlText w:val="(%1)"/>
      <w:lvlJc w:val="left"/>
      <w:pPr>
        <w:tabs>
          <w:tab w:val="num" w:pos="720"/>
        </w:tabs>
        <w:ind w:left="720" w:hanging="720"/>
      </w:pPr>
      <w:rPr>
        <w:rFonts w:hint="default"/>
      </w:rPr>
    </w:lvl>
  </w:abstractNum>
  <w:abstractNum w:abstractNumId="215">
    <w:nsid w:val="2CA327B2"/>
    <w:multiLevelType w:val="multilevel"/>
    <w:tmpl w:val="EDFC62B2"/>
    <w:lvl w:ilvl="0">
      <w:start w:val="3"/>
      <w:numFmt w:val="bullet"/>
      <w:lvlText w:val="-"/>
      <w:lvlJc w:val="left"/>
      <w:pPr>
        <w:tabs>
          <w:tab w:val="num" w:pos="1080"/>
        </w:tabs>
        <w:ind w:left="1080" w:hanging="360"/>
      </w:pPr>
      <w:rPr>
        <w:rFonts w:ascii="Times New Roman" w:eastAsia="Times New Roman" w:hAnsi="Times New Roman" w:cs="Times New Roman"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16">
    <w:nsid w:val="2CC12129"/>
    <w:multiLevelType w:val="multilevel"/>
    <w:tmpl w:val="CF7A1C66"/>
    <w:lvl w:ilvl="0">
      <w:start w:val="7"/>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7">
    <w:nsid w:val="2D097F4A"/>
    <w:multiLevelType w:val="multilevel"/>
    <w:tmpl w:val="112409F8"/>
    <w:lvl w:ilvl="0">
      <w:start w:val="6"/>
      <w:numFmt w:val="decimal"/>
      <w:lvlText w:val="%1"/>
      <w:lvlJc w:val="left"/>
      <w:pPr>
        <w:tabs>
          <w:tab w:val="num" w:pos="720"/>
        </w:tabs>
        <w:ind w:left="720" w:hanging="72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8">
    <w:nsid w:val="2D0B4A3E"/>
    <w:multiLevelType w:val="multilevel"/>
    <w:tmpl w:val="080612BE"/>
    <w:lvl w:ilvl="0">
      <w:start w:val="6"/>
      <w:numFmt w:val="decimal"/>
      <w:lvlText w:val="%1"/>
      <w:lvlJc w:val="left"/>
      <w:pPr>
        <w:tabs>
          <w:tab w:val="num" w:pos="720"/>
        </w:tabs>
        <w:ind w:left="720" w:hanging="720"/>
      </w:pPr>
      <w:rPr>
        <w:rFonts w:hint="default"/>
      </w:rPr>
    </w:lvl>
    <w:lvl w:ilvl="1">
      <w:start w:val="1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9">
    <w:nsid w:val="2D0E22EF"/>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220">
    <w:nsid w:val="2D5D73BC"/>
    <w:multiLevelType w:val="multilevel"/>
    <w:tmpl w:val="ADCE6E3E"/>
    <w:lvl w:ilvl="0">
      <w:start w:val="6"/>
      <w:numFmt w:val="decimal"/>
      <w:lvlText w:val="%1"/>
      <w:lvlJc w:val="left"/>
      <w:pPr>
        <w:tabs>
          <w:tab w:val="num" w:pos="720"/>
        </w:tabs>
        <w:ind w:left="720" w:hanging="720"/>
      </w:pPr>
      <w:rPr>
        <w:rFonts w:hint="default"/>
      </w:rPr>
    </w:lvl>
    <w:lvl w:ilvl="1">
      <w:start w:val="12"/>
      <w:numFmt w:val="decimal"/>
      <w:lvlText w:val="%1.%2"/>
      <w:lvlJc w:val="left"/>
      <w:pPr>
        <w:tabs>
          <w:tab w:val="num" w:pos="2160"/>
        </w:tabs>
        <w:ind w:left="2160" w:hanging="720"/>
      </w:pPr>
      <w:rPr>
        <w:rFonts w:hint="default"/>
      </w:rPr>
    </w:lvl>
    <w:lvl w:ilvl="2">
      <w:start w:val="1"/>
      <w:numFmt w:val="decimal"/>
      <w:lvlText w:val="%1.%2.%3"/>
      <w:lvlJc w:val="left"/>
      <w:pPr>
        <w:tabs>
          <w:tab w:val="num" w:pos="3600"/>
        </w:tabs>
        <w:ind w:left="3600" w:hanging="720"/>
      </w:pPr>
      <w:rPr>
        <w:rFonts w:hint="default"/>
      </w:rPr>
    </w:lvl>
    <w:lvl w:ilvl="3">
      <w:start w:val="1"/>
      <w:numFmt w:val="decimal"/>
      <w:lvlText w:val="%1.%2.%3.%4"/>
      <w:lvlJc w:val="left"/>
      <w:pPr>
        <w:tabs>
          <w:tab w:val="num" w:pos="5040"/>
        </w:tabs>
        <w:ind w:left="5040" w:hanging="720"/>
      </w:pPr>
      <w:rPr>
        <w:rFonts w:hint="default"/>
      </w:rPr>
    </w:lvl>
    <w:lvl w:ilvl="4">
      <w:start w:val="1"/>
      <w:numFmt w:val="decimal"/>
      <w:lvlText w:val="%1.%2.%3.%4.%5"/>
      <w:lvlJc w:val="left"/>
      <w:pPr>
        <w:tabs>
          <w:tab w:val="num" w:pos="6840"/>
        </w:tabs>
        <w:ind w:left="6840" w:hanging="1080"/>
      </w:pPr>
      <w:rPr>
        <w:rFonts w:hint="default"/>
      </w:rPr>
    </w:lvl>
    <w:lvl w:ilvl="5">
      <w:start w:val="1"/>
      <w:numFmt w:val="decimal"/>
      <w:lvlText w:val="%1.%2.%3.%4.%5.%6"/>
      <w:lvlJc w:val="left"/>
      <w:pPr>
        <w:tabs>
          <w:tab w:val="num" w:pos="8280"/>
        </w:tabs>
        <w:ind w:left="8280" w:hanging="1080"/>
      </w:pPr>
      <w:rPr>
        <w:rFonts w:hint="default"/>
      </w:rPr>
    </w:lvl>
    <w:lvl w:ilvl="6">
      <w:start w:val="1"/>
      <w:numFmt w:val="decimal"/>
      <w:lvlText w:val="%1.%2.%3.%4.%5.%6.%7"/>
      <w:lvlJc w:val="left"/>
      <w:pPr>
        <w:tabs>
          <w:tab w:val="num" w:pos="10080"/>
        </w:tabs>
        <w:ind w:left="10080" w:hanging="1440"/>
      </w:pPr>
      <w:rPr>
        <w:rFonts w:hint="default"/>
      </w:rPr>
    </w:lvl>
    <w:lvl w:ilvl="7">
      <w:start w:val="1"/>
      <w:numFmt w:val="decimal"/>
      <w:lvlText w:val="%1.%2.%3.%4.%5.%6.%7.%8"/>
      <w:lvlJc w:val="left"/>
      <w:pPr>
        <w:tabs>
          <w:tab w:val="num" w:pos="11520"/>
        </w:tabs>
        <w:ind w:left="11520" w:hanging="1440"/>
      </w:pPr>
      <w:rPr>
        <w:rFonts w:hint="default"/>
      </w:rPr>
    </w:lvl>
    <w:lvl w:ilvl="8">
      <w:start w:val="1"/>
      <w:numFmt w:val="decimal"/>
      <w:lvlText w:val="%1.%2.%3.%4.%5.%6.%7.%8.%9"/>
      <w:lvlJc w:val="left"/>
      <w:pPr>
        <w:tabs>
          <w:tab w:val="num" w:pos="13320"/>
        </w:tabs>
        <w:ind w:left="13320" w:hanging="1800"/>
      </w:pPr>
      <w:rPr>
        <w:rFonts w:hint="default"/>
      </w:rPr>
    </w:lvl>
  </w:abstractNum>
  <w:abstractNum w:abstractNumId="221">
    <w:nsid w:val="2D944F9A"/>
    <w:multiLevelType w:val="multilevel"/>
    <w:tmpl w:val="22F67D9A"/>
    <w:lvl w:ilvl="0">
      <w:start w:val="6"/>
      <w:numFmt w:val="decimal"/>
      <w:lvlText w:val="%1"/>
      <w:lvlJc w:val="left"/>
      <w:pPr>
        <w:tabs>
          <w:tab w:val="num" w:pos="360"/>
        </w:tabs>
        <w:ind w:left="360" w:hanging="360"/>
      </w:pPr>
      <w:rPr>
        <w:rFonts w:hint="default"/>
        <w:sz w:val="20"/>
        <w:szCs w:val="20"/>
      </w:rPr>
    </w:lvl>
    <w:lvl w:ilvl="1">
      <w:start w:val="9"/>
      <w:numFmt w:val="decimal"/>
      <w:lvlText w:val="%1.%2"/>
      <w:lvlJc w:val="left"/>
      <w:pPr>
        <w:tabs>
          <w:tab w:val="num" w:pos="360"/>
        </w:tabs>
        <w:ind w:left="360" w:hanging="360"/>
      </w:pPr>
      <w:rPr>
        <w:rFonts w:hint="default"/>
        <w:sz w:val="20"/>
        <w:szCs w:val="20"/>
      </w:rPr>
    </w:lvl>
    <w:lvl w:ilvl="2">
      <w:start w:val="1"/>
      <w:numFmt w:val="decimal"/>
      <w:lvlText w:val="%1.%2.%3"/>
      <w:lvlJc w:val="left"/>
      <w:pPr>
        <w:tabs>
          <w:tab w:val="num" w:pos="720"/>
        </w:tabs>
        <w:ind w:left="720" w:hanging="720"/>
      </w:pPr>
      <w:rPr>
        <w:rFonts w:hint="default"/>
        <w:sz w:val="20"/>
        <w:szCs w:val="20"/>
      </w:rPr>
    </w:lvl>
    <w:lvl w:ilvl="3">
      <w:start w:val="1"/>
      <w:numFmt w:val="decimal"/>
      <w:lvlText w:val="%1.%2.%3.%4"/>
      <w:lvlJc w:val="left"/>
      <w:pPr>
        <w:tabs>
          <w:tab w:val="num" w:pos="720"/>
        </w:tabs>
        <w:ind w:left="720" w:hanging="720"/>
      </w:pPr>
      <w:rPr>
        <w:rFonts w:hint="default"/>
        <w:sz w:val="20"/>
        <w:szCs w:val="20"/>
      </w:rPr>
    </w:lvl>
    <w:lvl w:ilvl="4">
      <w:start w:val="1"/>
      <w:numFmt w:val="decimal"/>
      <w:lvlText w:val="%1.%2.%3.%4.%5"/>
      <w:lvlJc w:val="left"/>
      <w:pPr>
        <w:tabs>
          <w:tab w:val="num" w:pos="720"/>
        </w:tabs>
        <w:ind w:left="720" w:hanging="720"/>
      </w:pPr>
      <w:rPr>
        <w:rFonts w:hint="default"/>
        <w:sz w:val="20"/>
        <w:szCs w:val="20"/>
      </w:rPr>
    </w:lvl>
    <w:lvl w:ilvl="5">
      <w:start w:val="1"/>
      <w:numFmt w:val="decimal"/>
      <w:lvlText w:val="%1.%2.%3.%4.%5.%6"/>
      <w:lvlJc w:val="left"/>
      <w:pPr>
        <w:tabs>
          <w:tab w:val="num" w:pos="1080"/>
        </w:tabs>
        <w:ind w:left="1080" w:hanging="1080"/>
      </w:pPr>
      <w:rPr>
        <w:rFonts w:hint="default"/>
        <w:sz w:val="20"/>
        <w:szCs w:val="20"/>
      </w:rPr>
    </w:lvl>
    <w:lvl w:ilvl="6">
      <w:start w:val="1"/>
      <w:numFmt w:val="decimal"/>
      <w:lvlText w:val="%1.%2.%3.%4.%5.%6.%7"/>
      <w:lvlJc w:val="left"/>
      <w:pPr>
        <w:tabs>
          <w:tab w:val="num" w:pos="1080"/>
        </w:tabs>
        <w:ind w:left="1080" w:hanging="1080"/>
      </w:pPr>
      <w:rPr>
        <w:rFonts w:hint="default"/>
        <w:sz w:val="20"/>
        <w:szCs w:val="20"/>
      </w:rPr>
    </w:lvl>
    <w:lvl w:ilvl="7">
      <w:start w:val="1"/>
      <w:numFmt w:val="decimal"/>
      <w:lvlText w:val="%1.%2.%3.%4.%5.%6.%7.%8"/>
      <w:lvlJc w:val="left"/>
      <w:pPr>
        <w:tabs>
          <w:tab w:val="num" w:pos="1440"/>
        </w:tabs>
        <w:ind w:left="1440" w:hanging="1440"/>
      </w:pPr>
      <w:rPr>
        <w:rFonts w:hint="default"/>
        <w:sz w:val="20"/>
        <w:szCs w:val="20"/>
      </w:rPr>
    </w:lvl>
    <w:lvl w:ilvl="8">
      <w:start w:val="1"/>
      <w:numFmt w:val="decimal"/>
      <w:lvlText w:val="%1.%2.%3.%4.%5.%6.%7.%8.%9"/>
      <w:lvlJc w:val="left"/>
      <w:pPr>
        <w:tabs>
          <w:tab w:val="num" w:pos="1440"/>
        </w:tabs>
        <w:ind w:left="1440" w:hanging="1440"/>
      </w:pPr>
      <w:rPr>
        <w:rFonts w:hint="default"/>
        <w:sz w:val="20"/>
        <w:szCs w:val="20"/>
      </w:rPr>
    </w:lvl>
  </w:abstractNum>
  <w:abstractNum w:abstractNumId="222">
    <w:nsid w:val="2DB66987"/>
    <w:multiLevelType w:val="singleLevel"/>
    <w:tmpl w:val="0C09000F"/>
    <w:lvl w:ilvl="0">
      <w:start w:val="1"/>
      <w:numFmt w:val="decimal"/>
      <w:lvlText w:val="%1."/>
      <w:lvlJc w:val="left"/>
      <w:pPr>
        <w:tabs>
          <w:tab w:val="num" w:pos="360"/>
        </w:tabs>
        <w:ind w:left="360" w:hanging="360"/>
      </w:pPr>
      <w:rPr>
        <w:rFonts w:hint="default"/>
      </w:rPr>
    </w:lvl>
  </w:abstractNum>
  <w:abstractNum w:abstractNumId="223">
    <w:nsid w:val="2E0A780E"/>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224">
    <w:nsid w:val="2E4842FC"/>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225">
    <w:nsid w:val="2E890BFC"/>
    <w:multiLevelType w:val="multilevel"/>
    <w:tmpl w:val="C94038C4"/>
    <w:lvl w:ilvl="0">
      <w:start w:val="11"/>
      <w:numFmt w:val="decimal"/>
      <w:lvlText w:val="%1."/>
      <w:lvlJc w:val="left"/>
      <w:pPr>
        <w:tabs>
          <w:tab w:val="num" w:pos="705"/>
        </w:tabs>
        <w:ind w:left="705" w:hanging="705"/>
      </w:pPr>
      <w:rPr>
        <w:rFonts w:hint="default"/>
      </w:rPr>
    </w:lvl>
    <w:lvl w:ilvl="1">
      <w:start w:val="3"/>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6">
    <w:nsid w:val="2EBB65B1"/>
    <w:multiLevelType w:val="singleLevel"/>
    <w:tmpl w:val="EE224760"/>
    <w:lvl w:ilvl="0">
      <w:start w:val="2"/>
      <w:numFmt w:val="bullet"/>
      <w:lvlText w:val="-"/>
      <w:lvlJc w:val="left"/>
      <w:pPr>
        <w:tabs>
          <w:tab w:val="num" w:pos="720"/>
        </w:tabs>
        <w:ind w:left="720" w:hanging="360"/>
      </w:pPr>
      <w:rPr>
        <w:rFonts w:ascii="Times New Roman" w:hAnsi="Times New Roman" w:hint="default"/>
      </w:rPr>
    </w:lvl>
  </w:abstractNum>
  <w:abstractNum w:abstractNumId="227">
    <w:nsid w:val="2EDB370E"/>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228">
    <w:nsid w:val="2EE12716"/>
    <w:multiLevelType w:val="multilevel"/>
    <w:tmpl w:val="3D44AAC8"/>
    <w:lvl w:ilvl="0">
      <w:start w:val="6"/>
      <w:numFmt w:val="decimal"/>
      <w:lvlText w:val="%1"/>
      <w:lvlJc w:val="left"/>
      <w:pPr>
        <w:tabs>
          <w:tab w:val="num" w:pos="495"/>
        </w:tabs>
        <w:ind w:left="495" w:hanging="495"/>
      </w:pPr>
      <w:rPr>
        <w:rFonts w:hint="default"/>
      </w:rPr>
    </w:lvl>
    <w:lvl w:ilvl="1">
      <w:start w:val="12"/>
      <w:numFmt w:val="decimal"/>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9">
    <w:nsid w:val="2EF349B0"/>
    <w:multiLevelType w:val="multilevel"/>
    <w:tmpl w:val="523AE168"/>
    <w:lvl w:ilvl="0">
      <w:start w:val="3"/>
      <w:numFmt w:val="decimal"/>
      <w:lvlText w:val="%1"/>
      <w:lvlJc w:val="left"/>
      <w:pPr>
        <w:tabs>
          <w:tab w:val="num" w:pos="435"/>
        </w:tabs>
        <w:ind w:left="435" w:hanging="435"/>
      </w:pPr>
      <w:rPr>
        <w:rFonts w:hint="default"/>
      </w:rPr>
    </w:lvl>
    <w:lvl w:ilvl="1">
      <w:start w:val="2"/>
      <w:numFmt w:val="decimal"/>
      <w:lvlText w:val="%1.%2"/>
      <w:lvlJc w:val="left"/>
      <w:pPr>
        <w:tabs>
          <w:tab w:val="num" w:pos="435"/>
        </w:tabs>
        <w:ind w:left="435" w:hanging="435"/>
      </w:pPr>
      <w:rPr>
        <w:rFonts w:hint="default"/>
      </w:rPr>
    </w:lvl>
    <w:lvl w:ilvl="2">
      <w:start w:val="8"/>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0">
    <w:nsid w:val="2F7559BD"/>
    <w:multiLevelType w:val="singleLevel"/>
    <w:tmpl w:val="C680B144"/>
    <w:lvl w:ilvl="0">
      <w:start w:val="1"/>
      <w:numFmt w:val="lowerRoman"/>
      <w:lvlText w:val="(%1)"/>
      <w:lvlJc w:val="left"/>
      <w:pPr>
        <w:tabs>
          <w:tab w:val="num" w:pos="225"/>
        </w:tabs>
        <w:ind w:left="225" w:hanging="225"/>
      </w:pPr>
      <w:rPr>
        <w:rFonts w:hint="eastAsia"/>
      </w:rPr>
    </w:lvl>
  </w:abstractNum>
  <w:abstractNum w:abstractNumId="231">
    <w:nsid w:val="2F923CE8"/>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232">
    <w:nsid w:val="2FC30A41"/>
    <w:multiLevelType w:val="hybridMultilevel"/>
    <w:tmpl w:val="81B8FC70"/>
    <w:lvl w:ilvl="0">
      <w:start w:val="2"/>
      <w:numFmt w:val="decimal"/>
      <w:lvlText w:val="%1."/>
      <w:lvlJc w:val="left"/>
      <w:pPr>
        <w:tabs>
          <w:tab w:val="num" w:pos="720"/>
        </w:tabs>
        <w:ind w:left="720" w:hanging="360"/>
      </w:pPr>
      <w:rPr>
        <w:rFonts w:hint="default"/>
        <w:color w:val="8000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3">
    <w:nsid w:val="30711C76"/>
    <w:multiLevelType w:val="multilevel"/>
    <w:tmpl w:val="3716A250"/>
    <w:lvl w:ilvl="0">
      <w:start w:val="11"/>
      <w:numFmt w:val="decimal"/>
      <w:lvlText w:val="%1."/>
      <w:lvlJc w:val="left"/>
      <w:pPr>
        <w:tabs>
          <w:tab w:val="num" w:pos="720"/>
        </w:tabs>
        <w:ind w:left="720" w:hanging="720"/>
      </w:pPr>
      <w:rPr>
        <w:rFonts w:hint="default"/>
      </w:rPr>
    </w:lvl>
    <w:lvl w:ilvl="1">
      <w:start w:val="3"/>
      <w:numFmt w:val="decimal"/>
      <w:lvlText w:val="%1.%2."/>
      <w:lvlJc w:val="left"/>
      <w:pPr>
        <w:tabs>
          <w:tab w:val="num" w:pos="1080"/>
        </w:tabs>
        <w:ind w:left="1080" w:hanging="720"/>
      </w:pPr>
      <w:rPr>
        <w:rFonts w:hint="default"/>
      </w:rPr>
    </w:lvl>
    <w:lvl w:ilvl="2">
      <w:start w:val="1"/>
      <w:numFmt w:val="decimal"/>
      <w:lvlText w:val="%1.%2.%3."/>
      <w:lvlJc w:val="left"/>
      <w:pPr>
        <w:tabs>
          <w:tab w:val="num" w:pos="1800"/>
        </w:tabs>
        <w:ind w:left="1800" w:hanging="1080"/>
      </w:pPr>
      <w:rPr>
        <w:rFonts w:hint="default"/>
      </w:rPr>
    </w:lvl>
    <w:lvl w:ilvl="3">
      <w:start w:val="1"/>
      <w:numFmt w:val="decimal"/>
      <w:lvlText w:val="%1.%2.%3.%3."/>
      <w:lvlJc w:val="left"/>
      <w:pPr>
        <w:tabs>
          <w:tab w:val="num" w:pos="2160"/>
        </w:tabs>
        <w:ind w:left="2160" w:hanging="1080"/>
      </w:pPr>
      <w:rPr>
        <w:rFonts w:hint="default"/>
      </w:rPr>
    </w:lvl>
    <w:lvl w:ilvl="4">
      <w:start w:val="1"/>
      <w:numFmt w:val="decimal"/>
      <w:lvlText w:val="%1.%2.%3.%3.%4."/>
      <w:lvlJc w:val="left"/>
      <w:pPr>
        <w:tabs>
          <w:tab w:val="num" w:pos="2880"/>
        </w:tabs>
        <w:ind w:left="2880" w:hanging="1440"/>
      </w:pPr>
      <w:rPr>
        <w:rFonts w:hint="default"/>
      </w:rPr>
    </w:lvl>
    <w:lvl w:ilvl="5">
      <w:start w:val="1"/>
      <w:numFmt w:val="decimal"/>
      <w:lvlText w:val="%1.%2.%3.%3.%4.%5."/>
      <w:lvlJc w:val="left"/>
      <w:pPr>
        <w:tabs>
          <w:tab w:val="num" w:pos="3240"/>
        </w:tabs>
        <w:ind w:left="3240" w:hanging="1440"/>
      </w:pPr>
      <w:rPr>
        <w:rFonts w:hint="default"/>
      </w:rPr>
    </w:lvl>
    <w:lvl w:ilvl="6">
      <w:start w:val="1"/>
      <w:numFmt w:val="decimal"/>
      <w:lvlText w:val="%1.%2.%3.%3.%4.%5.%6."/>
      <w:lvlJc w:val="left"/>
      <w:pPr>
        <w:tabs>
          <w:tab w:val="num" w:pos="3960"/>
        </w:tabs>
        <w:ind w:left="3960" w:hanging="1800"/>
      </w:pPr>
      <w:rPr>
        <w:rFonts w:hint="default"/>
      </w:rPr>
    </w:lvl>
    <w:lvl w:ilvl="7">
      <w:start w:val="1"/>
      <w:numFmt w:val="decimal"/>
      <w:lvlText w:val="%1.%2.%3.%3.%4.%5.%6.%7."/>
      <w:lvlJc w:val="left"/>
      <w:pPr>
        <w:tabs>
          <w:tab w:val="num" w:pos="4320"/>
        </w:tabs>
        <w:ind w:left="4320" w:hanging="1800"/>
      </w:pPr>
      <w:rPr>
        <w:rFonts w:hint="default"/>
      </w:rPr>
    </w:lvl>
    <w:lvl w:ilvl="8">
      <w:start w:val="1"/>
      <w:numFmt w:val="decimal"/>
      <w:lvlText w:val="%1.%2.%3.%3.%4.%5.%6.%7.%8."/>
      <w:lvlJc w:val="left"/>
      <w:pPr>
        <w:tabs>
          <w:tab w:val="num" w:pos="5040"/>
        </w:tabs>
        <w:ind w:left="5040" w:hanging="2160"/>
      </w:pPr>
      <w:rPr>
        <w:rFonts w:hint="default"/>
      </w:rPr>
    </w:lvl>
  </w:abstractNum>
  <w:abstractNum w:abstractNumId="234">
    <w:nsid w:val="30D75987"/>
    <w:multiLevelType w:val="multilevel"/>
    <w:tmpl w:val="D1182AE4"/>
    <w:lvl w:ilvl="0">
      <w:start w:val="9"/>
      <w:numFmt w:val="decimal"/>
      <w:lvlText w:val="%1"/>
      <w:lvlJc w:val="left"/>
      <w:pPr>
        <w:tabs>
          <w:tab w:val="num" w:pos="795"/>
        </w:tabs>
        <w:ind w:left="795" w:hanging="795"/>
      </w:pPr>
      <w:rPr>
        <w:rFonts w:hint="default"/>
      </w:rPr>
    </w:lvl>
    <w:lvl w:ilvl="1">
      <w:start w:val="1"/>
      <w:numFmt w:val="decimal"/>
      <w:lvlText w:val="%1.%2"/>
      <w:lvlJc w:val="left"/>
      <w:pPr>
        <w:tabs>
          <w:tab w:val="num" w:pos="795"/>
        </w:tabs>
        <w:ind w:left="795" w:hanging="795"/>
      </w:pPr>
      <w:rPr>
        <w:rFonts w:hint="default"/>
      </w:rPr>
    </w:lvl>
    <w:lvl w:ilvl="2">
      <w:start w:val="1"/>
      <w:numFmt w:val="decimal"/>
      <w:lvlText w:val="%1.%2.%3"/>
      <w:lvlJc w:val="left"/>
      <w:pPr>
        <w:tabs>
          <w:tab w:val="num" w:pos="795"/>
        </w:tabs>
        <w:ind w:left="795" w:hanging="795"/>
      </w:pPr>
      <w:rPr>
        <w:rFonts w:hint="default"/>
      </w:rPr>
    </w:lvl>
    <w:lvl w:ilvl="3">
      <w:start w:val="1"/>
      <w:numFmt w:val="decimal"/>
      <w:lvlText w:val="%1.%2.%3.%4"/>
      <w:lvlJc w:val="left"/>
      <w:pPr>
        <w:tabs>
          <w:tab w:val="num" w:pos="795"/>
        </w:tabs>
        <w:ind w:left="795" w:hanging="79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5">
    <w:nsid w:val="30EA3512"/>
    <w:multiLevelType w:val="multilevel"/>
    <w:tmpl w:val="4E580F38"/>
    <w:lvl w:ilvl="0">
      <w:start w:val="14"/>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6">
    <w:nsid w:val="30EF085C"/>
    <w:multiLevelType w:val="multilevel"/>
    <w:tmpl w:val="DF78A90C"/>
    <w:lvl w:ilvl="0">
      <w:start w:val="1"/>
      <w:numFmt w:val="bullet"/>
      <w:lvlText w:val=""/>
      <w:lvlJc w:val="left"/>
      <w:pPr>
        <w:tabs>
          <w:tab w:val="num" w:pos="2880"/>
        </w:tabs>
        <w:ind w:left="2880" w:hanging="363"/>
      </w:pPr>
      <w:rPr>
        <w:rFonts w:ascii="Wingdings" w:hAnsi="Wingdings" w:hint="default"/>
      </w:rPr>
    </w:lvl>
    <w:lvl w:ilvl="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237">
    <w:nsid w:val="312050E4"/>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238">
    <w:nsid w:val="31E31B3D"/>
    <w:multiLevelType w:val="singleLevel"/>
    <w:tmpl w:val="F838191E"/>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39">
    <w:nsid w:val="32105128"/>
    <w:multiLevelType w:val="multilevel"/>
    <w:tmpl w:val="665C58B8"/>
    <w:lvl w:ilvl="0">
      <w:start w:val="6"/>
      <w:numFmt w:val="decimal"/>
      <w:lvlText w:val="%1"/>
      <w:lvlJc w:val="left"/>
      <w:pPr>
        <w:tabs>
          <w:tab w:val="num" w:pos="720"/>
        </w:tabs>
        <w:ind w:left="720" w:hanging="720"/>
      </w:pPr>
      <w:rPr>
        <w:rFonts w:hint="default"/>
      </w:rPr>
    </w:lvl>
    <w:lvl w:ilvl="1">
      <w:start w:val="10"/>
      <w:numFmt w:val="decimal"/>
      <w:lvlText w:val="%1.%2"/>
      <w:lvlJc w:val="left"/>
      <w:pPr>
        <w:tabs>
          <w:tab w:val="num" w:pos="2160"/>
        </w:tabs>
        <w:ind w:left="2160" w:hanging="720"/>
      </w:pPr>
      <w:rPr>
        <w:rFonts w:hint="default"/>
      </w:rPr>
    </w:lvl>
    <w:lvl w:ilvl="2">
      <w:start w:val="1"/>
      <w:numFmt w:val="decimal"/>
      <w:lvlText w:val="%1.%2.%3"/>
      <w:lvlJc w:val="left"/>
      <w:pPr>
        <w:tabs>
          <w:tab w:val="num" w:pos="3600"/>
        </w:tabs>
        <w:ind w:left="3600" w:hanging="720"/>
      </w:pPr>
      <w:rPr>
        <w:rFonts w:hint="default"/>
      </w:rPr>
    </w:lvl>
    <w:lvl w:ilvl="3">
      <w:start w:val="1"/>
      <w:numFmt w:val="decimal"/>
      <w:lvlText w:val="%1.%2.%3.%4"/>
      <w:lvlJc w:val="left"/>
      <w:pPr>
        <w:tabs>
          <w:tab w:val="num" w:pos="5040"/>
        </w:tabs>
        <w:ind w:left="5040" w:hanging="720"/>
      </w:pPr>
      <w:rPr>
        <w:rFonts w:hint="default"/>
      </w:rPr>
    </w:lvl>
    <w:lvl w:ilvl="4">
      <w:start w:val="1"/>
      <w:numFmt w:val="decimal"/>
      <w:lvlText w:val="%1.%2.%3.%4.%5"/>
      <w:lvlJc w:val="left"/>
      <w:pPr>
        <w:tabs>
          <w:tab w:val="num" w:pos="6840"/>
        </w:tabs>
        <w:ind w:left="6840" w:hanging="1080"/>
      </w:pPr>
      <w:rPr>
        <w:rFonts w:hint="default"/>
      </w:rPr>
    </w:lvl>
    <w:lvl w:ilvl="5">
      <w:start w:val="1"/>
      <w:numFmt w:val="decimal"/>
      <w:lvlText w:val="%1.%2.%3.%4.%5.%6"/>
      <w:lvlJc w:val="left"/>
      <w:pPr>
        <w:tabs>
          <w:tab w:val="num" w:pos="8280"/>
        </w:tabs>
        <w:ind w:left="8280" w:hanging="1080"/>
      </w:pPr>
      <w:rPr>
        <w:rFonts w:hint="default"/>
      </w:rPr>
    </w:lvl>
    <w:lvl w:ilvl="6">
      <w:start w:val="1"/>
      <w:numFmt w:val="decimal"/>
      <w:lvlText w:val="%1.%2.%3.%4.%5.%6.%7"/>
      <w:lvlJc w:val="left"/>
      <w:pPr>
        <w:tabs>
          <w:tab w:val="num" w:pos="10080"/>
        </w:tabs>
        <w:ind w:left="10080" w:hanging="1440"/>
      </w:pPr>
      <w:rPr>
        <w:rFonts w:hint="default"/>
      </w:rPr>
    </w:lvl>
    <w:lvl w:ilvl="7">
      <w:start w:val="1"/>
      <w:numFmt w:val="decimal"/>
      <w:lvlText w:val="%1.%2.%3.%4.%5.%6.%7.%8"/>
      <w:lvlJc w:val="left"/>
      <w:pPr>
        <w:tabs>
          <w:tab w:val="num" w:pos="11520"/>
        </w:tabs>
        <w:ind w:left="11520" w:hanging="1440"/>
      </w:pPr>
      <w:rPr>
        <w:rFonts w:hint="default"/>
      </w:rPr>
    </w:lvl>
    <w:lvl w:ilvl="8">
      <w:start w:val="1"/>
      <w:numFmt w:val="decimal"/>
      <w:lvlText w:val="%1.%2.%3.%4.%5.%6.%7.%8.%9"/>
      <w:lvlJc w:val="left"/>
      <w:pPr>
        <w:tabs>
          <w:tab w:val="num" w:pos="13320"/>
        </w:tabs>
        <w:ind w:left="13320" w:hanging="1800"/>
      </w:pPr>
      <w:rPr>
        <w:rFonts w:hint="default"/>
      </w:rPr>
    </w:lvl>
  </w:abstractNum>
  <w:abstractNum w:abstractNumId="240">
    <w:nsid w:val="32214671"/>
    <w:multiLevelType w:val="singleLevel"/>
    <w:tmpl w:val="40568646"/>
    <w:lvl w:ilvl="0">
      <w:start w:val="13"/>
      <w:numFmt w:val="decimal"/>
      <w:lvlText w:val="%1"/>
      <w:lvlJc w:val="left"/>
      <w:pPr>
        <w:tabs>
          <w:tab w:val="num" w:pos="795"/>
        </w:tabs>
        <w:ind w:left="795" w:hanging="795"/>
      </w:pPr>
      <w:rPr>
        <w:rFonts w:hint="default"/>
      </w:rPr>
    </w:lvl>
  </w:abstractNum>
  <w:abstractNum w:abstractNumId="241">
    <w:nsid w:val="32425DBF"/>
    <w:multiLevelType w:val="singleLevel"/>
    <w:tmpl w:val="86FAC290"/>
    <w:lvl w:ilvl="0">
      <w:start w:val="4"/>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42">
    <w:nsid w:val="332541F0"/>
    <w:multiLevelType w:val="multilevel"/>
    <w:tmpl w:val="C290AE7C"/>
    <w:lvl w:ilvl="0">
      <w:start w:val="9"/>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3">
    <w:nsid w:val="337376DB"/>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244">
    <w:nsid w:val="3400147B"/>
    <w:multiLevelType w:val="multilevel"/>
    <w:tmpl w:val="C136DA3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5">
    <w:nsid w:val="341541DE"/>
    <w:multiLevelType w:val="multilevel"/>
    <w:tmpl w:val="55FAE59E"/>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46">
    <w:nsid w:val="34295009"/>
    <w:multiLevelType w:val="singleLevel"/>
    <w:tmpl w:val="63AAEA72"/>
    <w:lvl w:ilvl="0">
      <w:start w:val="1"/>
      <w:numFmt w:val="bullet"/>
      <w:lvlText w:val=""/>
      <w:lvlJc w:val="left"/>
      <w:pPr>
        <w:tabs>
          <w:tab w:val="num" w:pos="360"/>
        </w:tabs>
        <w:ind w:left="360" w:hanging="360"/>
      </w:pPr>
      <w:rPr>
        <w:rFonts w:ascii="Symbol" w:hAnsi="Symbol" w:cs="Times New Roman" w:hint="default"/>
      </w:rPr>
    </w:lvl>
  </w:abstractNum>
  <w:abstractNum w:abstractNumId="247">
    <w:nsid w:val="345D131C"/>
    <w:multiLevelType w:val="multilevel"/>
    <w:tmpl w:val="956A9094"/>
    <w:lvl w:ilvl="0">
      <w:start w:val="9"/>
      <w:numFmt w:val="decimal"/>
      <w:lvlText w:val="%1"/>
      <w:lvlJc w:val="left"/>
      <w:pPr>
        <w:tabs>
          <w:tab w:val="num" w:pos="990"/>
        </w:tabs>
        <w:ind w:left="990" w:hanging="990"/>
      </w:pPr>
      <w:rPr>
        <w:rFonts w:hint="default"/>
      </w:rPr>
    </w:lvl>
    <w:lvl w:ilvl="1">
      <w:start w:val="2"/>
      <w:numFmt w:val="decimal"/>
      <w:lvlText w:val="%1.%2"/>
      <w:lvlJc w:val="left"/>
      <w:pPr>
        <w:tabs>
          <w:tab w:val="num" w:pos="990"/>
        </w:tabs>
        <w:ind w:left="990" w:hanging="990"/>
      </w:pPr>
      <w:rPr>
        <w:rFonts w:hint="default"/>
      </w:rPr>
    </w:lvl>
    <w:lvl w:ilvl="2">
      <w:start w:val="3"/>
      <w:numFmt w:val="decimal"/>
      <w:lvlText w:val="%1.%2.%3"/>
      <w:lvlJc w:val="left"/>
      <w:pPr>
        <w:tabs>
          <w:tab w:val="num" w:pos="990"/>
        </w:tabs>
        <w:ind w:left="990" w:hanging="990"/>
      </w:pPr>
      <w:rPr>
        <w:rFonts w:hint="default"/>
      </w:rPr>
    </w:lvl>
    <w:lvl w:ilvl="3">
      <w:start w:val="2"/>
      <w:numFmt w:val="decimal"/>
      <w:lvlText w:val="%1.%2.%3.%4"/>
      <w:lvlJc w:val="left"/>
      <w:pPr>
        <w:tabs>
          <w:tab w:val="num" w:pos="990"/>
        </w:tabs>
        <w:ind w:left="990" w:hanging="99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8">
    <w:nsid w:val="34FB468B"/>
    <w:multiLevelType w:val="multilevel"/>
    <w:tmpl w:val="0BD42D3E"/>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49">
    <w:nsid w:val="35065749"/>
    <w:multiLevelType w:val="multilevel"/>
    <w:tmpl w:val="CDE081D8"/>
    <w:lvl w:ilvl="0">
      <w:start w:val="14"/>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0">
    <w:nsid w:val="353E51C6"/>
    <w:multiLevelType w:val="singleLevel"/>
    <w:tmpl w:val="DCECF7D4"/>
    <w:lvl w:ilvl="0">
      <w:numFmt w:val="bullet"/>
      <w:lvlText w:val=""/>
      <w:lvlJc w:val="left"/>
      <w:pPr>
        <w:tabs>
          <w:tab w:val="num" w:pos="1080"/>
        </w:tabs>
        <w:ind w:left="1080" w:hanging="360"/>
      </w:pPr>
      <w:rPr>
        <w:rFonts w:ascii="Symbol" w:hAnsi="Symbol" w:hint="default"/>
      </w:rPr>
    </w:lvl>
  </w:abstractNum>
  <w:abstractNum w:abstractNumId="251">
    <w:nsid w:val="35AF3F3A"/>
    <w:multiLevelType w:val="singleLevel"/>
    <w:tmpl w:val="C72EC9CE"/>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52">
    <w:nsid w:val="361031DC"/>
    <w:multiLevelType w:val="singleLevel"/>
    <w:tmpl w:val="1FC4E1D6"/>
    <w:lvl w:ilvl="0">
      <w:start w:val="1"/>
      <w:numFmt w:val="bullet"/>
      <w:lvlText w:val=""/>
      <w:lvlJc w:val="left"/>
      <w:pPr>
        <w:tabs>
          <w:tab w:val="num" w:pos="360"/>
        </w:tabs>
        <w:ind w:left="360" w:hanging="360"/>
      </w:pPr>
      <w:rPr>
        <w:rFonts w:ascii="Symbol" w:hAnsi="Symbol" w:cs="Times New Roman" w:hint="default"/>
      </w:rPr>
    </w:lvl>
  </w:abstractNum>
  <w:abstractNum w:abstractNumId="253">
    <w:nsid w:val="363E2C87"/>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254">
    <w:nsid w:val="367D25F3"/>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255">
    <w:nsid w:val="36B50F8F"/>
    <w:multiLevelType w:val="singleLevel"/>
    <w:tmpl w:val="27AAFF9C"/>
    <w:lvl w:ilvl="0">
      <w:start w:val="1"/>
      <w:numFmt w:val="decimal"/>
      <w:lvlText w:val="%1)"/>
      <w:lvlJc w:val="left"/>
      <w:pPr>
        <w:tabs>
          <w:tab w:val="num" w:pos="360"/>
        </w:tabs>
        <w:ind w:left="360" w:hanging="360"/>
      </w:pPr>
      <w:rPr>
        <w:rFonts w:ascii="Times New Roman" w:hAnsi="Times New Roman" w:cs="Times New Roman" w:hint="default"/>
        <w:b w:val="0"/>
        <w:i w:val="0"/>
        <w:sz w:val="24"/>
        <w:szCs w:val="24"/>
      </w:rPr>
    </w:lvl>
  </w:abstractNum>
  <w:abstractNum w:abstractNumId="256">
    <w:nsid w:val="36BE4DEA"/>
    <w:multiLevelType w:val="singleLevel"/>
    <w:tmpl w:val="9D3A6618"/>
    <w:lvl w:ilvl="0">
      <w:start w:val="2"/>
      <w:numFmt w:val="bullet"/>
      <w:lvlText w:val="-"/>
      <w:lvlJc w:val="left"/>
      <w:pPr>
        <w:tabs>
          <w:tab w:val="num" w:pos="360"/>
        </w:tabs>
        <w:ind w:left="360" w:hanging="360"/>
      </w:pPr>
      <w:rPr>
        <w:rFonts w:ascii="Times New Roman" w:hAnsi="Times New Roman" w:cs="Times New Roman" w:hint="default"/>
      </w:rPr>
    </w:lvl>
  </w:abstractNum>
  <w:abstractNum w:abstractNumId="257">
    <w:nsid w:val="36F6397C"/>
    <w:multiLevelType w:val="singleLevel"/>
    <w:tmpl w:val="24345E1C"/>
    <w:lvl w:ilvl="0">
      <w:start w:val="2"/>
      <w:numFmt w:val="decimal"/>
      <w:lvlText w:val="%1."/>
      <w:lvlJc w:val="left"/>
      <w:pPr>
        <w:tabs>
          <w:tab w:val="num" w:pos="360"/>
        </w:tabs>
        <w:ind w:left="360" w:hanging="360"/>
      </w:pPr>
    </w:lvl>
  </w:abstractNum>
  <w:abstractNum w:abstractNumId="258">
    <w:nsid w:val="3704555C"/>
    <w:multiLevelType w:val="singleLevel"/>
    <w:tmpl w:val="C72EC9CE"/>
    <w:lvl w:ilvl="0">
      <w:start w:val="10"/>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59">
    <w:nsid w:val="370501F2"/>
    <w:multiLevelType w:val="hybridMultilevel"/>
    <w:tmpl w:val="A5CE7642"/>
    <w:lvl w:ilvl="0">
      <w:start w:val="1"/>
      <w:numFmt w:val="lowerLetter"/>
      <w:lvlText w:val="%1)"/>
      <w:lvlJc w:val="left"/>
      <w:pPr>
        <w:tabs>
          <w:tab w:val="num" w:pos="1740"/>
        </w:tabs>
        <w:ind w:left="1740" w:hanging="102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260">
    <w:nsid w:val="373A7AD2"/>
    <w:multiLevelType w:val="singleLevel"/>
    <w:tmpl w:val="AE741456"/>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61">
    <w:nsid w:val="379F18C8"/>
    <w:multiLevelType w:val="hybridMultilevel"/>
    <w:tmpl w:val="69685CC2"/>
    <w:lvl w:ilvl="0">
      <w:numFmt w:val="bullet"/>
      <w:lvlText w:val="-"/>
      <w:lvlJc w:val="left"/>
      <w:pPr>
        <w:tabs>
          <w:tab w:val="num" w:pos="660"/>
        </w:tabs>
        <w:ind w:left="660" w:hanging="360"/>
      </w:pPr>
      <w:rPr>
        <w:rFonts w:ascii="Times New Roman" w:eastAsia="Times New Roman" w:hAnsi="Times New Roman" w:cs="Times New Roman" w:hint="default"/>
      </w:rPr>
    </w:lvl>
    <w:lvl w:ilvl="1" w:tentative="1">
      <w:start w:val="1"/>
      <w:numFmt w:val="bullet"/>
      <w:lvlText w:val="o"/>
      <w:lvlJc w:val="left"/>
      <w:pPr>
        <w:tabs>
          <w:tab w:val="num" w:pos="1380"/>
        </w:tabs>
        <w:ind w:left="1380" w:hanging="360"/>
      </w:pPr>
      <w:rPr>
        <w:rFonts w:ascii="Courier New" w:hAnsi="Courier New" w:hint="default"/>
      </w:rPr>
    </w:lvl>
    <w:lvl w:ilvl="2" w:tentative="1">
      <w:start w:val="1"/>
      <w:numFmt w:val="bullet"/>
      <w:lvlText w:val=""/>
      <w:lvlJc w:val="left"/>
      <w:pPr>
        <w:tabs>
          <w:tab w:val="num" w:pos="2100"/>
        </w:tabs>
        <w:ind w:left="2100" w:hanging="360"/>
      </w:pPr>
      <w:rPr>
        <w:rFonts w:ascii="Wingdings" w:hAnsi="Wingdings" w:hint="default"/>
      </w:rPr>
    </w:lvl>
    <w:lvl w:ilvl="3" w:tentative="1">
      <w:start w:val="1"/>
      <w:numFmt w:val="bullet"/>
      <w:lvlText w:val=""/>
      <w:lvlJc w:val="left"/>
      <w:pPr>
        <w:tabs>
          <w:tab w:val="num" w:pos="2820"/>
        </w:tabs>
        <w:ind w:left="2820" w:hanging="360"/>
      </w:pPr>
      <w:rPr>
        <w:rFonts w:ascii="Symbol" w:hAnsi="Symbol" w:hint="default"/>
      </w:rPr>
    </w:lvl>
    <w:lvl w:ilvl="4" w:tentative="1">
      <w:start w:val="1"/>
      <w:numFmt w:val="bullet"/>
      <w:lvlText w:val="o"/>
      <w:lvlJc w:val="left"/>
      <w:pPr>
        <w:tabs>
          <w:tab w:val="num" w:pos="3540"/>
        </w:tabs>
        <w:ind w:left="3540" w:hanging="360"/>
      </w:pPr>
      <w:rPr>
        <w:rFonts w:ascii="Courier New" w:hAnsi="Courier New" w:hint="default"/>
      </w:rPr>
    </w:lvl>
    <w:lvl w:ilvl="5" w:tentative="1">
      <w:start w:val="1"/>
      <w:numFmt w:val="bullet"/>
      <w:lvlText w:val=""/>
      <w:lvlJc w:val="left"/>
      <w:pPr>
        <w:tabs>
          <w:tab w:val="num" w:pos="4260"/>
        </w:tabs>
        <w:ind w:left="4260" w:hanging="360"/>
      </w:pPr>
      <w:rPr>
        <w:rFonts w:ascii="Wingdings" w:hAnsi="Wingdings" w:hint="default"/>
      </w:rPr>
    </w:lvl>
    <w:lvl w:ilvl="6" w:tentative="1">
      <w:start w:val="1"/>
      <w:numFmt w:val="bullet"/>
      <w:lvlText w:val=""/>
      <w:lvlJc w:val="left"/>
      <w:pPr>
        <w:tabs>
          <w:tab w:val="num" w:pos="4980"/>
        </w:tabs>
        <w:ind w:left="4980" w:hanging="360"/>
      </w:pPr>
      <w:rPr>
        <w:rFonts w:ascii="Symbol" w:hAnsi="Symbol" w:hint="default"/>
      </w:rPr>
    </w:lvl>
    <w:lvl w:ilvl="7" w:tentative="1">
      <w:start w:val="1"/>
      <w:numFmt w:val="bullet"/>
      <w:lvlText w:val="o"/>
      <w:lvlJc w:val="left"/>
      <w:pPr>
        <w:tabs>
          <w:tab w:val="num" w:pos="5700"/>
        </w:tabs>
        <w:ind w:left="5700" w:hanging="360"/>
      </w:pPr>
      <w:rPr>
        <w:rFonts w:ascii="Courier New" w:hAnsi="Courier New" w:hint="default"/>
      </w:rPr>
    </w:lvl>
    <w:lvl w:ilvl="8" w:tentative="1">
      <w:start w:val="1"/>
      <w:numFmt w:val="bullet"/>
      <w:lvlText w:val=""/>
      <w:lvlJc w:val="left"/>
      <w:pPr>
        <w:tabs>
          <w:tab w:val="num" w:pos="6420"/>
        </w:tabs>
        <w:ind w:left="6420" w:hanging="360"/>
      </w:pPr>
      <w:rPr>
        <w:rFonts w:ascii="Wingdings" w:hAnsi="Wingdings" w:hint="default"/>
      </w:rPr>
    </w:lvl>
  </w:abstractNum>
  <w:abstractNum w:abstractNumId="262">
    <w:nsid w:val="37B55AC7"/>
    <w:multiLevelType w:val="singleLevel"/>
    <w:tmpl w:val="AE741456"/>
    <w:lvl w:ilvl="0">
      <w:start w:val="1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63">
    <w:nsid w:val="37D931C2"/>
    <w:multiLevelType w:val="singleLevel"/>
    <w:tmpl w:val="DECAACB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64">
    <w:nsid w:val="395363FF"/>
    <w:multiLevelType w:val="singleLevel"/>
    <w:tmpl w:val="F77E3458"/>
    <w:lvl w:ilvl="0">
      <w:start w:val="4"/>
      <w:numFmt w:val="bullet"/>
      <w:lvlText w:val="-"/>
      <w:lvlJc w:val="left"/>
      <w:pPr>
        <w:tabs>
          <w:tab w:val="num" w:pos="1380"/>
        </w:tabs>
        <w:ind w:left="1380" w:hanging="360"/>
      </w:pPr>
      <w:rPr>
        <w:rFonts w:hint="default"/>
      </w:rPr>
    </w:lvl>
  </w:abstractNum>
  <w:abstractNum w:abstractNumId="265">
    <w:nsid w:val="398A3171"/>
    <w:multiLevelType w:val="multilevel"/>
    <w:tmpl w:val="350EC33E"/>
    <w:lvl w:ilvl="0">
      <w:start w:val="14"/>
      <w:numFmt w:val="decimal"/>
      <w:lvlText w:val="%1"/>
      <w:lvlJc w:val="left"/>
      <w:pPr>
        <w:tabs>
          <w:tab w:val="num" w:pos="795"/>
        </w:tabs>
        <w:ind w:left="795" w:hanging="795"/>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66">
    <w:nsid w:val="39C16AA7"/>
    <w:multiLevelType w:val="multilevel"/>
    <w:tmpl w:val="596E2D40"/>
    <w:lvl w:ilvl="0">
      <w:start w:val="3"/>
      <w:numFmt w:val="decimal"/>
      <w:lvlText w:val="%1"/>
      <w:lvlJc w:val="left"/>
      <w:pPr>
        <w:tabs>
          <w:tab w:val="num" w:pos="720"/>
        </w:tabs>
        <w:ind w:left="720" w:hanging="720"/>
      </w:pPr>
      <w:rPr>
        <w:rFonts w:hint="default"/>
      </w:rPr>
    </w:lvl>
    <w:lvl w:ilvl="1">
      <w:start w:val="4"/>
      <w:numFmt w:val="decimal"/>
      <w:lvlText w:val="%1.%2"/>
      <w:lvlJc w:val="left"/>
      <w:pPr>
        <w:tabs>
          <w:tab w:val="num" w:pos="1080"/>
        </w:tabs>
        <w:ind w:left="1080" w:hanging="720"/>
      </w:pPr>
      <w:rPr>
        <w:rFonts w:hint="default"/>
      </w:rPr>
    </w:lvl>
    <w:lvl w:ilvl="2">
      <w:start w:val="1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67">
    <w:nsid w:val="39D13428"/>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268">
    <w:nsid w:val="39F249E5"/>
    <w:multiLevelType w:val="singleLevel"/>
    <w:tmpl w:val="AE741456"/>
    <w:lvl w:ilvl="0">
      <w:start w:val="1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69">
    <w:nsid w:val="3A377DDD"/>
    <w:multiLevelType w:val="multilevel"/>
    <w:tmpl w:val="D48ECCB0"/>
    <w:lvl w:ilvl="0">
      <w:start w:val="1"/>
      <w:numFmt w:val="bullet"/>
      <w:lvlText w:val=""/>
      <w:lvlJc w:val="left"/>
      <w:pPr>
        <w:tabs>
          <w:tab w:val="num" w:pos="1260"/>
        </w:tabs>
        <w:ind w:left="1260" w:hanging="360"/>
      </w:pPr>
      <w:rPr>
        <w:rFonts w:ascii="Symbol" w:hAnsi="Symbol" w:hint="default"/>
      </w:rPr>
    </w:lvl>
    <w:lvl w:ilvl="1" w:tentative="1">
      <w:start w:val="1"/>
      <w:numFmt w:val="bullet"/>
      <w:lvlText w:val="o"/>
      <w:lvlJc w:val="left"/>
      <w:pPr>
        <w:tabs>
          <w:tab w:val="num" w:pos="1980"/>
        </w:tabs>
        <w:ind w:left="1980" w:hanging="360"/>
      </w:pPr>
      <w:rPr>
        <w:rFonts w:ascii="Courier New" w:hAnsi="Courier New" w:hint="default"/>
      </w:rPr>
    </w:lvl>
    <w:lvl w:ilvl="2" w:tentative="1">
      <w:start w:val="1"/>
      <w:numFmt w:val="bullet"/>
      <w:lvlText w:val=""/>
      <w:lvlJc w:val="left"/>
      <w:pPr>
        <w:tabs>
          <w:tab w:val="num" w:pos="2700"/>
        </w:tabs>
        <w:ind w:left="2700" w:hanging="360"/>
      </w:pPr>
      <w:rPr>
        <w:rFonts w:ascii="Wingdings" w:hAnsi="Wingdings" w:hint="default"/>
      </w:rPr>
    </w:lvl>
    <w:lvl w:ilvl="3" w:tentative="1">
      <w:start w:val="1"/>
      <w:numFmt w:val="bullet"/>
      <w:lvlText w:val=""/>
      <w:lvlJc w:val="left"/>
      <w:pPr>
        <w:tabs>
          <w:tab w:val="num" w:pos="3420"/>
        </w:tabs>
        <w:ind w:left="3420" w:hanging="360"/>
      </w:pPr>
      <w:rPr>
        <w:rFonts w:ascii="Symbol" w:hAnsi="Symbol" w:hint="default"/>
      </w:rPr>
    </w:lvl>
    <w:lvl w:ilvl="4" w:tentative="1">
      <w:start w:val="1"/>
      <w:numFmt w:val="bullet"/>
      <w:lvlText w:val="o"/>
      <w:lvlJc w:val="left"/>
      <w:pPr>
        <w:tabs>
          <w:tab w:val="num" w:pos="4140"/>
        </w:tabs>
        <w:ind w:left="4140" w:hanging="360"/>
      </w:pPr>
      <w:rPr>
        <w:rFonts w:ascii="Courier New" w:hAnsi="Courier New" w:hint="default"/>
      </w:rPr>
    </w:lvl>
    <w:lvl w:ilvl="5" w:tentative="1">
      <w:start w:val="1"/>
      <w:numFmt w:val="bullet"/>
      <w:lvlText w:val=""/>
      <w:lvlJc w:val="left"/>
      <w:pPr>
        <w:tabs>
          <w:tab w:val="num" w:pos="4860"/>
        </w:tabs>
        <w:ind w:left="4860" w:hanging="360"/>
      </w:pPr>
      <w:rPr>
        <w:rFonts w:ascii="Wingdings" w:hAnsi="Wingdings" w:hint="default"/>
      </w:rPr>
    </w:lvl>
    <w:lvl w:ilvl="6" w:tentative="1">
      <w:start w:val="1"/>
      <w:numFmt w:val="bullet"/>
      <w:lvlText w:val=""/>
      <w:lvlJc w:val="left"/>
      <w:pPr>
        <w:tabs>
          <w:tab w:val="num" w:pos="5580"/>
        </w:tabs>
        <w:ind w:left="5580" w:hanging="360"/>
      </w:pPr>
      <w:rPr>
        <w:rFonts w:ascii="Symbol" w:hAnsi="Symbol" w:hint="default"/>
      </w:rPr>
    </w:lvl>
    <w:lvl w:ilvl="7" w:tentative="1">
      <w:start w:val="1"/>
      <w:numFmt w:val="bullet"/>
      <w:lvlText w:val="o"/>
      <w:lvlJc w:val="left"/>
      <w:pPr>
        <w:tabs>
          <w:tab w:val="num" w:pos="6300"/>
        </w:tabs>
        <w:ind w:left="6300" w:hanging="360"/>
      </w:pPr>
      <w:rPr>
        <w:rFonts w:ascii="Courier New" w:hAnsi="Courier New" w:hint="default"/>
      </w:rPr>
    </w:lvl>
    <w:lvl w:ilvl="8" w:tentative="1">
      <w:start w:val="1"/>
      <w:numFmt w:val="bullet"/>
      <w:lvlText w:val=""/>
      <w:lvlJc w:val="left"/>
      <w:pPr>
        <w:tabs>
          <w:tab w:val="num" w:pos="7020"/>
        </w:tabs>
        <w:ind w:left="7020" w:hanging="360"/>
      </w:pPr>
      <w:rPr>
        <w:rFonts w:ascii="Wingdings" w:hAnsi="Wingdings" w:hint="default"/>
      </w:rPr>
    </w:lvl>
  </w:abstractNum>
  <w:abstractNum w:abstractNumId="270">
    <w:nsid w:val="3AAE51EC"/>
    <w:multiLevelType w:val="multilevel"/>
    <w:tmpl w:val="3DFEB768"/>
    <w:lvl w:ilvl="0">
      <w:start w:val="9"/>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2"/>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1">
    <w:nsid w:val="3AB4512C"/>
    <w:multiLevelType w:val="singleLevel"/>
    <w:tmpl w:val="AF64212C"/>
    <w:lvl w:ilvl="0">
      <w:start w:val="1"/>
      <w:numFmt w:val="bullet"/>
      <w:lvlText w:val=""/>
      <w:lvlJc w:val="left"/>
      <w:pPr>
        <w:tabs>
          <w:tab w:val="num" w:pos="360"/>
        </w:tabs>
        <w:ind w:left="360" w:hanging="360"/>
      </w:pPr>
      <w:rPr>
        <w:rFonts w:ascii="Wingdings" w:hAnsi="Wingdings" w:cs="Times New Roman" w:hint="default"/>
      </w:rPr>
    </w:lvl>
  </w:abstractNum>
  <w:abstractNum w:abstractNumId="272">
    <w:nsid w:val="3AF57DAB"/>
    <w:multiLevelType w:val="singleLevel"/>
    <w:tmpl w:val="020286FE"/>
    <w:lvl w:ilvl="0">
      <w:start w:val="5"/>
      <w:numFmt w:val="bullet"/>
      <w:lvlText w:val=""/>
      <w:lvlJc w:val="left"/>
      <w:pPr>
        <w:tabs>
          <w:tab w:val="num" w:pos="720"/>
        </w:tabs>
        <w:ind w:left="720" w:hanging="720"/>
      </w:pPr>
      <w:rPr>
        <w:rFonts w:ascii="Symbol" w:hAnsi="Symbol" w:cs="Times New Roman" w:hint="default"/>
      </w:rPr>
    </w:lvl>
  </w:abstractNum>
  <w:abstractNum w:abstractNumId="273">
    <w:nsid w:val="3B0F639F"/>
    <w:multiLevelType w:val="multilevel"/>
    <w:tmpl w:val="121E5F54"/>
    <w:lvl w:ilvl="0">
      <w:start w:val="1"/>
      <w:numFmt w:val="bullet"/>
      <w:lvlText w:val=""/>
      <w:lvlJc w:val="left"/>
      <w:pPr>
        <w:tabs>
          <w:tab w:val="num" w:pos="1260"/>
        </w:tabs>
        <w:ind w:left="1260" w:hanging="360"/>
      </w:pPr>
      <w:rPr>
        <w:rFonts w:ascii="Wingdings" w:hAnsi="Wingdings" w:hint="default"/>
      </w:rPr>
    </w:lvl>
    <w:lvl w:ilvl="1" w:tentative="1">
      <w:start w:val="1"/>
      <w:numFmt w:val="bullet"/>
      <w:lvlText w:val="o"/>
      <w:lvlJc w:val="left"/>
      <w:pPr>
        <w:tabs>
          <w:tab w:val="num" w:pos="1980"/>
        </w:tabs>
        <w:ind w:left="1980" w:hanging="360"/>
      </w:pPr>
      <w:rPr>
        <w:rFonts w:ascii="Courier New" w:hAnsi="Courier New" w:hint="default"/>
      </w:rPr>
    </w:lvl>
    <w:lvl w:ilvl="2" w:tentative="1">
      <w:start w:val="1"/>
      <w:numFmt w:val="bullet"/>
      <w:lvlText w:val=""/>
      <w:lvlJc w:val="left"/>
      <w:pPr>
        <w:tabs>
          <w:tab w:val="num" w:pos="2700"/>
        </w:tabs>
        <w:ind w:left="2700" w:hanging="360"/>
      </w:pPr>
      <w:rPr>
        <w:rFonts w:ascii="Wingdings" w:hAnsi="Wingdings" w:hint="default"/>
      </w:rPr>
    </w:lvl>
    <w:lvl w:ilvl="3" w:tentative="1">
      <w:start w:val="1"/>
      <w:numFmt w:val="bullet"/>
      <w:lvlText w:val=""/>
      <w:lvlJc w:val="left"/>
      <w:pPr>
        <w:tabs>
          <w:tab w:val="num" w:pos="3420"/>
        </w:tabs>
        <w:ind w:left="3420" w:hanging="360"/>
      </w:pPr>
      <w:rPr>
        <w:rFonts w:ascii="Symbol" w:hAnsi="Symbol" w:hint="default"/>
      </w:rPr>
    </w:lvl>
    <w:lvl w:ilvl="4" w:tentative="1">
      <w:start w:val="1"/>
      <w:numFmt w:val="bullet"/>
      <w:lvlText w:val="o"/>
      <w:lvlJc w:val="left"/>
      <w:pPr>
        <w:tabs>
          <w:tab w:val="num" w:pos="4140"/>
        </w:tabs>
        <w:ind w:left="4140" w:hanging="360"/>
      </w:pPr>
      <w:rPr>
        <w:rFonts w:ascii="Courier New" w:hAnsi="Courier New" w:hint="default"/>
      </w:rPr>
    </w:lvl>
    <w:lvl w:ilvl="5" w:tentative="1">
      <w:start w:val="1"/>
      <w:numFmt w:val="bullet"/>
      <w:lvlText w:val=""/>
      <w:lvlJc w:val="left"/>
      <w:pPr>
        <w:tabs>
          <w:tab w:val="num" w:pos="4860"/>
        </w:tabs>
        <w:ind w:left="4860" w:hanging="360"/>
      </w:pPr>
      <w:rPr>
        <w:rFonts w:ascii="Wingdings" w:hAnsi="Wingdings" w:hint="default"/>
      </w:rPr>
    </w:lvl>
    <w:lvl w:ilvl="6" w:tentative="1">
      <w:start w:val="1"/>
      <w:numFmt w:val="bullet"/>
      <w:lvlText w:val=""/>
      <w:lvlJc w:val="left"/>
      <w:pPr>
        <w:tabs>
          <w:tab w:val="num" w:pos="5580"/>
        </w:tabs>
        <w:ind w:left="5580" w:hanging="360"/>
      </w:pPr>
      <w:rPr>
        <w:rFonts w:ascii="Symbol" w:hAnsi="Symbol" w:hint="default"/>
      </w:rPr>
    </w:lvl>
    <w:lvl w:ilvl="7" w:tentative="1">
      <w:start w:val="1"/>
      <w:numFmt w:val="bullet"/>
      <w:lvlText w:val="o"/>
      <w:lvlJc w:val="left"/>
      <w:pPr>
        <w:tabs>
          <w:tab w:val="num" w:pos="6300"/>
        </w:tabs>
        <w:ind w:left="6300" w:hanging="360"/>
      </w:pPr>
      <w:rPr>
        <w:rFonts w:ascii="Courier New" w:hAnsi="Courier New" w:hint="default"/>
      </w:rPr>
    </w:lvl>
    <w:lvl w:ilvl="8" w:tentative="1">
      <w:start w:val="1"/>
      <w:numFmt w:val="bullet"/>
      <w:lvlText w:val=""/>
      <w:lvlJc w:val="left"/>
      <w:pPr>
        <w:tabs>
          <w:tab w:val="num" w:pos="7020"/>
        </w:tabs>
        <w:ind w:left="7020" w:hanging="360"/>
      </w:pPr>
      <w:rPr>
        <w:rFonts w:ascii="Wingdings" w:hAnsi="Wingdings" w:hint="default"/>
      </w:rPr>
    </w:lvl>
  </w:abstractNum>
  <w:abstractNum w:abstractNumId="274">
    <w:nsid w:val="3B171DB6"/>
    <w:multiLevelType w:val="multilevel"/>
    <w:tmpl w:val="656E9816"/>
    <w:lvl w:ilvl="0">
      <w:start w:val="3"/>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14"/>
      <w:numFmt w:val="decimal"/>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5">
    <w:nsid w:val="3B2A6CFA"/>
    <w:multiLevelType w:val="singleLevel"/>
    <w:tmpl w:val="C72EC9CE"/>
    <w:lvl w:ilvl="0">
      <w:start w:val="7"/>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76">
    <w:nsid w:val="3B7E0221"/>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277">
    <w:nsid w:val="3B9745AC"/>
    <w:multiLevelType w:val="singleLevel"/>
    <w:tmpl w:val="1F1838B6"/>
    <w:lvl w:ilvl="0">
      <w:start w:val="2"/>
      <w:numFmt w:val="decimal"/>
      <w:lvlText w:val="%1"/>
      <w:lvlJc w:val="left"/>
      <w:pPr>
        <w:tabs>
          <w:tab w:val="num" w:pos="360"/>
        </w:tabs>
        <w:ind w:left="360" w:hanging="360"/>
      </w:pPr>
      <w:rPr>
        <w:rFonts w:hint="default"/>
      </w:rPr>
    </w:lvl>
  </w:abstractNum>
  <w:abstractNum w:abstractNumId="278">
    <w:nsid w:val="3B986AA4"/>
    <w:multiLevelType w:val="singleLevel"/>
    <w:tmpl w:val="338275E6"/>
    <w:lvl w:ilvl="0">
      <w:start w:val="2"/>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79">
    <w:nsid w:val="3BAC01AA"/>
    <w:multiLevelType w:val="singleLevel"/>
    <w:tmpl w:val="04100001"/>
    <w:lvl w:ilvl="0">
      <w:start w:val="1"/>
      <w:numFmt w:val="bullet"/>
      <w:lvlText w:val=""/>
      <w:lvlJc w:val="left"/>
      <w:pPr>
        <w:tabs>
          <w:tab w:val="num" w:pos="360"/>
        </w:tabs>
        <w:ind w:left="360" w:hanging="360"/>
      </w:pPr>
      <w:rPr>
        <w:rFonts w:ascii="Symbol" w:hAnsi="Symbol" w:cs="Times New Roman" w:hint="default"/>
      </w:rPr>
    </w:lvl>
  </w:abstractNum>
  <w:abstractNum w:abstractNumId="280">
    <w:nsid w:val="3BBA0566"/>
    <w:multiLevelType w:val="singleLevel"/>
    <w:tmpl w:val="77789D8C"/>
    <w:lvl w:ilvl="0">
      <w:start w:val="1"/>
      <w:numFmt w:val="decimal"/>
      <w:lvlText w:val="(%1)"/>
      <w:lvlJc w:val="left"/>
      <w:pPr>
        <w:tabs>
          <w:tab w:val="num" w:pos="255"/>
        </w:tabs>
        <w:ind w:left="255" w:hanging="255"/>
      </w:pPr>
      <w:rPr>
        <w:rFonts w:hint="eastAsia"/>
      </w:rPr>
    </w:lvl>
  </w:abstractNum>
  <w:abstractNum w:abstractNumId="281">
    <w:nsid w:val="3BEE49B0"/>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282">
    <w:nsid w:val="3C4A314B"/>
    <w:multiLevelType w:val="singleLevel"/>
    <w:tmpl w:val="16203F3C"/>
    <w:lvl w:ilvl="0">
      <w:start w:val="2"/>
      <w:numFmt w:val="decimal"/>
      <w:lvlText w:val="%1"/>
      <w:lvlJc w:val="left"/>
      <w:pPr>
        <w:tabs>
          <w:tab w:val="num" w:pos="360"/>
        </w:tabs>
        <w:ind w:left="360" w:hanging="360"/>
      </w:pPr>
      <w:rPr>
        <w:rFonts w:ascii="Tahoma" w:hAnsi="Tahoma" w:cs="Tahoma" w:hint="default"/>
        <w:b/>
        <w:i w:val="0"/>
        <w:sz w:val="22"/>
        <w:szCs w:val="22"/>
      </w:rPr>
    </w:lvl>
  </w:abstractNum>
  <w:abstractNum w:abstractNumId="283">
    <w:nsid w:val="3C956CFC"/>
    <w:multiLevelType w:val="multilevel"/>
    <w:tmpl w:val="9A7AA1D6"/>
    <w:lvl w:ilvl="0">
      <w:start w:val="10"/>
      <w:numFmt w:val="decimal"/>
      <w:lvlText w:val="%1"/>
      <w:lvlJc w:val="left"/>
      <w:pPr>
        <w:tabs>
          <w:tab w:val="num" w:pos="720"/>
        </w:tabs>
        <w:ind w:left="720" w:hanging="720"/>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4">
    <w:nsid w:val="3C9720E1"/>
    <w:multiLevelType w:val="singleLevel"/>
    <w:tmpl w:val="0809000F"/>
    <w:lvl w:ilvl="0">
      <w:start w:val="1"/>
      <w:numFmt w:val="decimal"/>
      <w:lvlText w:val="%1."/>
      <w:lvlJc w:val="left"/>
      <w:pPr>
        <w:tabs>
          <w:tab w:val="num" w:pos="360"/>
        </w:tabs>
        <w:ind w:left="360" w:hanging="360"/>
      </w:pPr>
    </w:lvl>
  </w:abstractNum>
  <w:abstractNum w:abstractNumId="285">
    <w:nsid w:val="3CD20741"/>
    <w:multiLevelType w:val="singleLevel"/>
    <w:tmpl w:val="0409000F"/>
    <w:lvl w:ilvl="0">
      <w:start w:val="1"/>
      <w:numFmt w:val="decimal"/>
      <w:lvlText w:val="%1."/>
      <w:lvlJc w:val="left"/>
      <w:pPr>
        <w:tabs>
          <w:tab w:val="num" w:pos="360"/>
        </w:tabs>
        <w:ind w:left="360" w:hanging="360"/>
      </w:pPr>
    </w:lvl>
  </w:abstractNum>
  <w:abstractNum w:abstractNumId="286">
    <w:nsid w:val="3D564C39"/>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287">
    <w:nsid w:val="3DD02859"/>
    <w:multiLevelType w:val="singleLevel"/>
    <w:tmpl w:val="F838191E"/>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88">
    <w:nsid w:val="3E381EAA"/>
    <w:multiLevelType w:val="singleLevel"/>
    <w:tmpl w:val="8ADCAAC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289">
    <w:nsid w:val="3E394269"/>
    <w:multiLevelType w:val="multilevel"/>
    <w:tmpl w:val="E646A468"/>
    <w:lvl w:ilvl="0">
      <w:start w:val="9"/>
      <w:numFmt w:val="decimal"/>
      <w:lvlText w:val="%1"/>
      <w:lvlJc w:val="left"/>
      <w:pPr>
        <w:tabs>
          <w:tab w:val="num" w:pos="990"/>
        </w:tabs>
        <w:ind w:left="990" w:hanging="990"/>
      </w:pPr>
      <w:rPr>
        <w:rFonts w:hint="default"/>
      </w:rPr>
    </w:lvl>
    <w:lvl w:ilvl="1">
      <w:start w:val="2"/>
      <w:numFmt w:val="decimal"/>
      <w:lvlText w:val="%1.%2"/>
      <w:lvlJc w:val="left"/>
      <w:pPr>
        <w:tabs>
          <w:tab w:val="num" w:pos="990"/>
        </w:tabs>
        <w:ind w:left="990" w:hanging="990"/>
      </w:pPr>
      <w:rPr>
        <w:rFonts w:hint="default"/>
      </w:rPr>
    </w:lvl>
    <w:lvl w:ilvl="2">
      <w:start w:val="3"/>
      <w:numFmt w:val="decimal"/>
      <w:lvlText w:val="%1.%2.%3"/>
      <w:lvlJc w:val="left"/>
      <w:pPr>
        <w:tabs>
          <w:tab w:val="num" w:pos="990"/>
        </w:tabs>
        <w:ind w:left="990" w:hanging="990"/>
      </w:pPr>
      <w:rPr>
        <w:rFonts w:hint="default"/>
      </w:rPr>
    </w:lvl>
    <w:lvl w:ilvl="3">
      <w:start w:val="2"/>
      <w:numFmt w:val="decimal"/>
      <w:lvlText w:val="%1.%2.%3.%4"/>
      <w:lvlJc w:val="left"/>
      <w:pPr>
        <w:tabs>
          <w:tab w:val="num" w:pos="990"/>
        </w:tabs>
        <w:ind w:left="990" w:hanging="99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0">
    <w:nsid w:val="3EB445B1"/>
    <w:multiLevelType w:val="singleLevel"/>
    <w:tmpl w:val="DE727164"/>
    <w:lvl w:ilvl="0">
      <w:numFmt w:val="bullet"/>
      <w:lvlText w:val="-"/>
      <w:lvlJc w:val="left"/>
      <w:pPr>
        <w:tabs>
          <w:tab w:val="num" w:pos="795"/>
        </w:tabs>
        <w:ind w:left="795" w:hanging="795"/>
      </w:pPr>
      <w:rPr>
        <w:rFonts w:hint="default"/>
      </w:rPr>
    </w:lvl>
  </w:abstractNum>
  <w:abstractNum w:abstractNumId="291">
    <w:nsid w:val="3EC66950"/>
    <w:multiLevelType w:val="singleLevel"/>
    <w:tmpl w:val="A77E3210"/>
    <w:lvl w:ilvl="0">
      <w:start w:val="1"/>
      <w:numFmt w:val="decimal"/>
      <w:lvlText w:val="%1."/>
      <w:lvlJc w:val="left"/>
      <w:pPr>
        <w:tabs>
          <w:tab w:val="num" w:pos="360"/>
        </w:tabs>
        <w:ind w:left="360" w:hanging="360"/>
      </w:pPr>
      <w:rPr>
        <w:rFonts w:hint="default"/>
      </w:rPr>
    </w:lvl>
  </w:abstractNum>
  <w:abstractNum w:abstractNumId="292">
    <w:nsid w:val="3EDA766D"/>
    <w:multiLevelType w:val="singleLevel"/>
    <w:tmpl w:val="338275E6"/>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93">
    <w:nsid w:val="3EEC2162"/>
    <w:multiLevelType w:val="singleLevel"/>
    <w:tmpl w:val="EB722F6A"/>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94">
    <w:nsid w:val="3F1417C5"/>
    <w:multiLevelType w:val="singleLevel"/>
    <w:tmpl w:val="37AABBFA"/>
    <w:lvl w:ilvl="0">
      <w:start w:val="9"/>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95">
    <w:nsid w:val="3F2C3FA7"/>
    <w:multiLevelType w:val="multilevel"/>
    <w:tmpl w:val="66540270"/>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6">
    <w:nsid w:val="400964CD"/>
    <w:multiLevelType w:val="singleLevel"/>
    <w:tmpl w:val="D47E87E4"/>
    <w:lvl w:ilvl="0">
      <w:start w:val="2"/>
      <w:numFmt w:val="bullet"/>
      <w:lvlText w:val="-"/>
      <w:lvlJc w:val="left"/>
      <w:pPr>
        <w:tabs>
          <w:tab w:val="num" w:pos="765"/>
        </w:tabs>
        <w:ind w:left="765" w:hanging="765"/>
      </w:pPr>
      <w:rPr>
        <w:rFonts w:hint="default"/>
      </w:rPr>
    </w:lvl>
  </w:abstractNum>
  <w:abstractNum w:abstractNumId="297">
    <w:nsid w:val="40152B34"/>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298">
    <w:nsid w:val="407926E2"/>
    <w:multiLevelType w:val="singleLevel"/>
    <w:tmpl w:val="04100017"/>
    <w:lvl w:ilvl="0">
      <w:start w:val="1"/>
      <w:numFmt w:val="lowerLetter"/>
      <w:lvlText w:val="%1)"/>
      <w:lvlJc w:val="left"/>
      <w:pPr>
        <w:tabs>
          <w:tab w:val="num" w:pos="360"/>
        </w:tabs>
        <w:ind w:left="360" w:hanging="360"/>
      </w:pPr>
    </w:lvl>
  </w:abstractNum>
  <w:abstractNum w:abstractNumId="299">
    <w:nsid w:val="407C1A92"/>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300">
    <w:nsid w:val="410A6A3E"/>
    <w:multiLevelType w:val="multilevel"/>
    <w:tmpl w:val="0EE849A0"/>
    <w:lvl w:ilvl="0">
      <w:start w:val="9"/>
      <w:numFmt w:val="decimal"/>
      <w:lvlText w:val="%1"/>
      <w:lvlJc w:val="left"/>
      <w:pPr>
        <w:tabs>
          <w:tab w:val="num" w:pos="420"/>
        </w:tabs>
        <w:ind w:left="420" w:hanging="420"/>
      </w:pPr>
      <w:rPr>
        <w:rFonts w:hint="default"/>
      </w:rPr>
    </w:lvl>
    <w:lvl w:ilvl="1">
      <w:start w:val="2"/>
      <w:numFmt w:val="decimal"/>
      <w:lvlText w:val="%1.%2"/>
      <w:lvlJc w:val="left"/>
      <w:pPr>
        <w:tabs>
          <w:tab w:val="num" w:pos="1140"/>
        </w:tabs>
        <w:ind w:left="1140" w:hanging="4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01">
    <w:nsid w:val="414524E7"/>
    <w:multiLevelType w:val="multilevel"/>
    <w:tmpl w:val="DB9A4CDE"/>
    <w:lvl w:ilvl="0">
      <w:start w:val="3"/>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2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2">
    <w:nsid w:val="41732952"/>
    <w:multiLevelType w:val="singleLevel"/>
    <w:tmpl w:val="CCE05FA2"/>
    <w:lvl w:ilvl="0">
      <w:start w:val="1"/>
      <w:numFmt w:val="lowerLetter"/>
      <w:lvlText w:val="%1)"/>
      <w:lvlJc w:val="left"/>
      <w:pPr>
        <w:tabs>
          <w:tab w:val="num" w:pos="360"/>
        </w:tabs>
        <w:ind w:left="360" w:hanging="360"/>
      </w:pPr>
      <w:rPr>
        <w:rFonts w:hint="default"/>
      </w:rPr>
    </w:lvl>
  </w:abstractNum>
  <w:abstractNum w:abstractNumId="303">
    <w:nsid w:val="41B75724"/>
    <w:multiLevelType w:val="singleLevel"/>
    <w:tmpl w:val="AE741456"/>
    <w:lvl w:ilvl="0">
      <w:start w:val="1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304">
    <w:nsid w:val="420D2A68"/>
    <w:multiLevelType w:val="singleLevel"/>
    <w:tmpl w:val="02D4FAB6"/>
    <w:lvl w:ilvl="0">
      <w:start w:val="4"/>
      <w:numFmt w:val="decimal"/>
      <w:lvlText w:val="%1."/>
      <w:lvlJc w:val="left"/>
      <w:pPr>
        <w:tabs>
          <w:tab w:val="num" w:pos="795"/>
        </w:tabs>
        <w:ind w:left="795" w:hanging="795"/>
      </w:pPr>
      <w:rPr>
        <w:rFonts w:hint="default"/>
        <w:b/>
      </w:rPr>
    </w:lvl>
  </w:abstractNum>
  <w:abstractNum w:abstractNumId="305">
    <w:nsid w:val="42237F15"/>
    <w:multiLevelType w:val="multilevel"/>
    <w:tmpl w:val="2D686866"/>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306">
    <w:nsid w:val="422D05F8"/>
    <w:multiLevelType w:val="singleLevel"/>
    <w:tmpl w:val="BCF82702"/>
    <w:lvl w:ilvl="0">
      <w:start w:val="5"/>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307">
    <w:nsid w:val="42690647"/>
    <w:multiLevelType w:val="singleLevel"/>
    <w:tmpl w:val="0410000F"/>
    <w:lvl w:ilvl="0">
      <w:start w:val="1"/>
      <w:numFmt w:val="decimal"/>
      <w:lvlText w:val="%1."/>
      <w:lvlJc w:val="left"/>
      <w:pPr>
        <w:tabs>
          <w:tab w:val="num" w:pos="360"/>
        </w:tabs>
        <w:ind w:left="360" w:hanging="360"/>
      </w:pPr>
    </w:lvl>
  </w:abstractNum>
  <w:abstractNum w:abstractNumId="308">
    <w:nsid w:val="42A90695"/>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309">
    <w:nsid w:val="42CC52C7"/>
    <w:multiLevelType w:val="hybridMultilevel"/>
    <w:tmpl w:val="018A63CA"/>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0">
    <w:nsid w:val="43072C7D"/>
    <w:multiLevelType w:val="multilevel"/>
    <w:tmpl w:val="E60ABAF2"/>
    <w:lvl w:ilvl="0">
      <w:start w:val="7"/>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1">
    <w:nsid w:val="435843AC"/>
    <w:multiLevelType w:val="singleLevel"/>
    <w:tmpl w:val="04100017"/>
    <w:lvl w:ilvl="0">
      <w:start w:val="1"/>
      <w:numFmt w:val="lowerLetter"/>
      <w:lvlText w:val="%1)"/>
      <w:lvlJc w:val="left"/>
      <w:pPr>
        <w:tabs>
          <w:tab w:val="num" w:pos="360"/>
        </w:tabs>
        <w:ind w:left="360" w:hanging="360"/>
      </w:pPr>
      <w:rPr>
        <w:rFonts w:hint="default"/>
      </w:rPr>
    </w:lvl>
  </w:abstractNum>
  <w:abstractNum w:abstractNumId="312">
    <w:nsid w:val="4366626B"/>
    <w:multiLevelType w:val="singleLevel"/>
    <w:tmpl w:val="C72EC9CE"/>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313">
    <w:nsid w:val="43765627"/>
    <w:multiLevelType w:val="singleLevel"/>
    <w:tmpl w:val="0C090005"/>
    <w:lvl w:ilvl="0">
      <w:start w:val="1"/>
      <w:numFmt w:val="bullet"/>
      <w:lvlText w:val=""/>
      <w:lvlJc w:val="left"/>
      <w:pPr>
        <w:tabs>
          <w:tab w:val="num" w:pos="360"/>
        </w:tabs>
        <w:ind w:left="360" w:hanging="360"/>
      </w:pPr>
      <w:rPr>
        <w:rFonts w:ascii="Wingdings" w:hAnsi="Wingdings" w:hint="default"/>
      </w:rPr>
    </w:lvl>
  </w:abstractNum>
  <w:abstractNum w:abstractNumId="314">
    <w:nsid w:val="43857517"/>
    <w:multiLevelType w:val="multilevel"/>
    <w:tmpl w:val="7AC201B6"/>
    <w:lvl w:ilvl="0">
      <w:start w:val="14"/>
      <w:numFmt w:val="decimal"/>
      <w:lvlText w:val="%1"/>
      <w:lvlJc w:val="left"/>
      <w:pPr>
        <w:tabs>
          <w:tab w:val="num" w:pos="720"/>
        </w:tabs>
        <w:ind w:left="720" w:hanging="720"/>
      </w:pPr>
      <w:rPr>
        <w:rFonts w:hint="default"/>
      </w:rPr>
    </w:lvl>
    <w:lvl w:ilvl="1">
      <w:start w:val="1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5">
    <w:nsid w:val="439C6D9D"/>
    <w:multiLevelType w:val="hybridMultilevel"/>
    <w:tmpl w:val="0E24F5DA"/>
    <w:lvl w:ilvl="0">
      <w:start w:val="2"/>
      <w:numFmt w:val="decimal"/>
      <w:lvlText w:val="%1."/>
      <w:lvlJc w:val="left"/>
      <w:pPr>
        <w:tabs>
          <w:tab w:val="num" w:pos="720"/>
        </w:tabs>
        <w:ind w:left="720" w:hanging="360"/>
      </w:pPr>
      <w:rPr>
        <w:rFonts w:hint="default"/>
        <w:color w:val="8000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6">
    <w:nsid w:val="441F0F0C"/>
    <w:multiLevelType w:val="singleLevel"/>
    <w:tmpl w:val="F77E3458"/>
    <w:lvl w:ilvl="0">
      <w:start w:val="4"/>
      <w:numFmt w:val="bullet"/>
      <w:lvlText w:val="-"/>
      <w:lvlJc w:val="left"/>
      <w:pPr>
        <w:tabs>
          <w:tab w:val="num" w:pos="1380"/>
        </w:tabs>
        <w:ind w:left="1380" w:hanging="360"/>
      </w:pPr>
      <w:rPr>
        <w:rFonts w:hint="default"/>
      </w:rPr>
    </w:lvl>
  </w:abstractNum>
  <w:abstractNum w:abstractNumId="317">
    <w:nsid w:val="442E4BC4"/>
    <w:multiLevelType w:val="singleLevel"/>
    <w:tmpl w:val="D25C89FE"/>
    <w:lvl w:ilvl="0">
      <w:start w:val="15"/>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318">
    <w:nsid w:val="44924BDC"/>
    <w:multiLevelType w:val="singleLevel"/>
    <w:tmpl w:val="18200840"/>
    <w:lvl w:ilvl="0">
      <w:start w:val="1"/>
      <w:numFmt w:val="decimal"/>
      <w:lvlText w:val="(%1)"/>
      <w:lvlJc w:val="left"/>
      <w:pPr>
        <w:tabs>
          <w:tab w:val="num" w:pos="360"/>
        </w:tabs>
        <w:ind w:left="360" w:hanging="360"/>
      </w:pPr>
      <w:rPr>
        <w:rFonts w:hint="eastAsia"/>
      </w:rPr>
    </w:lvl>
  </w:abstractNum>
  <w:abstractNum w:abstractNumId="319">
    <w:nsid w:val="449A01C6"/>
    <w:multiLevelType w:val="singleLevel"/>
    <w:tmpl w:val="F838191E"/>
    <w:lvl w:ilvl="0">
      <w:start w:val="3"/>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320">
    <w:nsid w:val="44C86A19"/>
    <w:multiLevelType w:val="singleLevel"/>
    <w:tmpl w:val="338275E6"/>
    <w:lvl w:ilvl="0">
      <w:start w:val="2"/>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321">
    <w:nsid w:val="450B01CB"/>
    <w:multiLevelType w:val="singleLevel"/>
    <w:tmpl w:val="37AABBFA"/>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322">
    <w:nsid w:val="45AF1191"/>
    <w:multiLevelType w:val="singleLevel"/>
    <w:tmpl w:val="2FE0226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323">
    <w:nsid w:val="45D548A1"/>
    <w:multiLevelType w:val="singleLevel"/>
    <w:tmpl w:val="A9DC08E8"/>
    <w:lvl w:ilvl="0">
      <w:numFmt w:val="bullet"/>
      <w:lvlText w:val="-"/>
      <w:lvlJc w:val="left"/>
      <w:pPr>
        <w:tabs>
          <w:tab w:val="num" w:pos="360"/>
        </w:tabs>
        <w:ind w:left="360" w:hanging="360"/>
      </w:pPr>
      <w:rPr>
        <w:rFonts w:ascii="Times New Roman" w:hAnsi="Times New Roman" w:hint="default"/>
      </w:rPr>
    </w:lvl>
  </w:abstractNum>
  <w:abstractNum w:abstractNumId="324">
    <w:nsid w:val="45F74D9F"/>
    <w:multiLevelType w:val="singleLevel"/>
    <w:tmpl w:val="86FAC290"/>
    <w:lvl w:ilvl="0">
      <w:start w:val="4"/>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325">
    <w:nsid w:val="46403EAB"/>
    <w:multiLevelType w:val="singleLevel"/>
    <w:tmpl w:val="CD6C2DD6"/>
    <w:lvl w:ilvl="0">
      <w:start w:val="4"/>
      <w:numFmt w:val="bullet"/>
      <w:lvlText w:val="-"/>
      <w:lvlJc w:val="left"/>
      <w:pPr>
        <w:tabs>
          <w:tab w:val="num" w:pos="360"/>
        </w:tabs>
        <w:ind w:left="360" w:hanging="360"/>
      </w:pPr>
      <w:rPr>
        <w:rFonts w:ascii="Times New Roman" w:hAnsi="Times New Roman" w:hint="default"/>
      </w:rPr>
    </w:lvl>
  </w:abstractNum>
  <w:abstractNum w:abstractNumId="326">
    <w:nsid w:val="46C41374"/>
    <w:multiLevelType w:val="singleLevel"/>
    <w:tmpl w:val="E59AC1E0"/>
    <w:lvl w:ilvl="0">
      <w:start w:val="1"/>
      <w:numFmt w:val="none"/>
      <w:lvlText w:val=")"/>
      <w:lvlJc w:val="left"/>
      <w:pPr>
        <w:tabs>
          <w:tab w:val="num" w:pos="360"/>
        </w:tabs>
        <w:ind w:left="360" w:hanging="360"/>
      </w:pPr>
      <w:rPr>
        <w:rFonts w:ascii="Tahoma" w:hAnsi="Tahoma" w:cs="Tahoma" w:hint="default"/>
        <w:b w:val="0"/>
        <w:i w:val="0"/>
        <w:sz w:val="22"/>
        <w:szCs w:val="22"/>
      </w:rPr>
    </w:lvl>
  </w:abstractNum>
  <w:abstractNum w:abstractNumId="327">
    <w:nsid w:val="46F61143"/>
    <w:multiLevelType w:val="singleLevel"/>
    <w:tmpl w:val="04100003"/>
    <w:lvl w:ilvl="0">
      <w:start w:val="1"/>
      <w:numFmt w:val="bullet"/>
      <w:lvlText w:val=""/>
      <w:lvlJc w:val="left"/>
      <w:pPr>
        <w:tabs>
          <w:tab w:val="num" w:pos="360"/>
        </w:tabs>
        <w:ind w:left="360" w:hanging="360"/>
      </w:pPr>
      <w:rPr>
        <w:rFonts w:ascii="Symbol" w:hAnsi="Symbol" w:cs="Times New Roman" w:hint="default"/>
      </w:rPr>
    </w:lvl>
  </w:abstractNum>
  <w:abstractNum w:abstractNumId="328">
    <w:nsid w:val="47C047F8"/>
    <w:multiLevelType w:val="singleLevel"/>
    <w:tmpl w:val="0409000F"/>
    <w:lvl w:ilvl="0">
      <w:start w:val="1"/>
      <w:numFmt w:val="decimal"/>
      <w:lvlText w:val="%1."/>
      <w:lvlJc w:val="left"/>
      <w:pPr>
        <w:tabs>
          <w:tab w:val="num" w:pos="360"/>
        </w:tabs>
        <w:ind w:left="360" w:hanging="360"/>
      </w:pPr>
    </w:lvl>
  </w:abstractNum>
  <w:abstractNum w:abstractNumId="329">
    <w:nsid w:val="4820476F"/>
    <w:multiLevelType w:val="multilevel"/>
    <w:tmpl w:val="7506ECBA"/>
    <w:lvl w:ilvl="0">
      <w:start w:val="1"/>
      <w:numFmt w:val="bullet"/>
      <w:lvlText w:val=""/>
      <w:lvlJc w:val="left"/>
      <w:pPr>
        <w:tabs>
          <w:tab w:val="num" w:pos="1440"/>
        </w:tabs>
        <w:ind w:left="1440" w:hanging="360"/>
      </w:pPr>
      <w:rPr>
        <w:rFonts w:ascii="Symbol" w:hAnsi="Symbol"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330">
    <w:nsid w:val="486F0B4F"/>
    <w:multiLevelType w:val="hybridMultilevel"/>
    <w:tmpl w:val="A6BAB444"/>
    <w:lvl w:ilvl="0">
      <w:start w:val="1"/>
      <w:numFmt w:val="decimal"/>
      <w:lvlText w:val="%1."/>
      <w:lvlJc w:val="left"/>
      <w:pPr>
        <w:tabs>
          <w:tab w:val="num" w:pos="1080"/>
        </w:tabs>
        <w:ind w:left="1080" w:hanging="360"/>
      </w:pPr>
      <w:rPr>
        <w:rFonts w:ascii="Times New Roman" w:hAnsi="Times New Roman"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331">
    <w:nsid w:val="489821A7"/>
    <w:multiLevelType w:val="singleLevel"/>
    <w:tmpl w:val="FFFFFFFF"/>
    <w:lvl w:ilvl="0">
      <w:start w:val="1"/>
      <w:numFmt w:val="bullet"/>
      <w:lvlText w:val=""/>
      <w:legacy w:legacy="1" w:legacySpace="0" w:legacyIndent="360"/>
      <w:lvlJc w:val="left"/>
      <w:pPr>
        <w:ind w:left="360" w:hanging="360"/>
      </w:pPr>
      <w:rPr>
        <w:rFonts w:ascii="Symbol" w:hAnsi="Symbol" w:cs="Times New Roman" w:hint="default"/>
      </w:rPr>
    </w:lvl>
  </w:abstractNum>
  <w:abstractNum w:abstractNumId="332">
    <w:nsid w:val="489B1571"/>
    <w:multiLevelType w:val="multilevel"/>
    <w:tmpl w:val="DC74F564"/>
    <w:lvl w:ilvl="0">
      <w:start w:val="12"/>
      <w:numFmt w:val="decimal"/>
      <w:lvlText w:val="%1"/>
      <w:lvlJc w:val="left"/>
      <w:pPr>
        <w:tabs>
          <w:tab w:val="num" w:pos="795"/>
        </w:tabs>
        <w:ind w:left="795" w:hanging="795"/>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33">
    <w:nsid w:val="48C27B08"/>
    <w:multiLevelType w:val="multilevel"/>
    <w:tmpl w:val="80604D4C"/>
    <w:lvl w:ilvl="0">
      <w:start w:val="11"/>
      <w:numFmt w:val="decimal"/>
      <w:lvlText w:val="%1."/>
      <w:lvlJc w:val="left"/>
      <w:pPr>
        <w:tabs>
          <w:tab w:val="num" w:pos="720"/>
        </w:tabs>
        <w:ind w:left="720" w:hanging="720"/>
      </w:pPr>
      <w:rPr>
        <w:rFonts w:hint="default"/>
      </w:rPr>
    </w:lvl>
    <w:lvl w:ilvl="1">
      <w:start w:val="3"/>
      <w:numFmt w:val="decimal"/>
      <w:lvlText w:val="%1.%2."/>
      <w:lvlJc w:val="left"/>
      <w:pPr>
        <w:tabs>
          <w:tab w:val="num" w:pos="1080"/>
        </w:tabs>
        <w:ind w:left="1080" w:hanging="720"/>
      </w:pPr>
      <w:rPr>
        <w:rFonts w:hint="default"/>
      </w:rPr>
    </w:lvl>
    <w:lvl w:ilvl="2">
      <w:start w:val="1"/>
      <w:numFmt w:val="decimal"/>
      <w:lvlText w:val="%1.%2.%3."/>
      <w:lvlJc w:val="left"/>
      <w:pPr>
        <w:tabs>
          <w:tab w:val="num" w:pos="1800"/>
        </w:tabs>
        <w:ind w:left="1800" w:hanging="1080"/>
      </w:pPr>
      <w:rPr>
        <w:rFonts w:hint="default"/>
      </w:rPr>
    </w:lvl>
    <w:lvl w:ilvl="3">
      <w:start w:val="1"/>
      <w:numFmt w:val="decimal"/>
      <w:lvlText w:val="%1.%2.%3.%3."/>
      <w:lvlJc w:val="left"/>
      <w:pPr>
        <w:tabs>
          <w:tab w:val="num" w:pos="2160"/>
        </w:tabs>
        <w:ind w:left="2160" w:hanging="1080"/>
      </w:pPr>
      <w:rPr>
        <w:rFonts w:hint="default"/>
      </w:rPr>
    </w:lvl>
    <w:lvl w:ilvl="4">
      <w:start w:val="1"/>
      <w:numFmt w:val="decimal"/>
      <w:lvlText w:val="%1.%2.%3.%3.%4."/>
      <w:lvlJc w:val="left"/>
      <w:pPr>
        <w:tabs>
          <w:tab w:val="num" w:pos="2880"/>
        </w:tabs>
        <w:ind w:left="2880" w:hanging="1440"/>
      </w:pPr>
      <w:rPr>
        <w:rFonts w:hint="default"/>
      </w:rPr>
    </w:lvl>
    <w:lvl w:ilvl="5">
      <w:start w:val="1"/>
      <w:numFmt w:val="decimal"/>
      <w:lvlText w:val="%1.%2.%3.%3.%4.%5."/>
      <w:lvlJc w:val="left"/>
      <w:pPr>
        <w:tabs>
          <w:tab w:val="num" w:pos="3240"/>
        </w:tabs>
        <w:ind w:left="3240" w:hanging="1440"/>
      </w:pPr>
      <w:rPr>
        <w:rFonts w:hint="default"/>
      </w:rPr>
    </w:lvl>
    <w:lvl w:ilvl="6">
      <w:start w:val="1"/>
      <w:numFmt w:val="decimal"/>
      <w:lvlText w:val="%1.%2.%3.%3.%4.%5.%6."/>
      <w:lvlJc w:val="left"/>
      <w:pPr>
        <w:tabs>
          <w:tab w:val="num" w:pos="3960"/>
        </w:tabs>
        <w:ind w:left="3960" w:hanging="1800"/>
      </w:pPr>
      <w:rPr>
        <w:rFonts w:hint="default"/>
      </w:rPr>
    </w:lvl>
    <w:lvl w:ilvl="7">
      <w:start w:val="1"/>
      <w:numFmt w:val="decimal"/>
      <w:lvlText w:val="%1.%2.%3.%3.%4.%5.%6.%7."/>
      <w:lvlJc w:val="left"/>
      <w:pPr>
        <w:tabs>
          <w:tab w:val="num" w:pos="4320"/>
        </w:tabs>
        <w:ind w:left="4320" w:hanging="1800"/>
      </w:pPr>
      <w:rPr>
        <w:rFonts w:hint="default"/>
      </w:rPr>
    </w:lvl>
    <w:lvl w:ilvl="8">
      <w:start w:val="1"/>
      <w:numFmt w:val="decimal"/>
      <w:lvlText w:val="%1.%2.%3.%3.%4.%5.%6.%7.%8."/>
      <w:lvlJc w:val="left"/>
      <w:pPr>
        <w:tabs>
          <w:tab w:val="num" w:pos="5040"/>
        </w:tabs>
        <w:ind w:left="5040" w:hanging="2160"/>
      </w:pPr>
      <w:rPr>
        <w:rFonts w:hint="default"/>
      </w:rPr>
    </w:lvl>
  </w:abstractNum>
  <w:abstractNum w:abstractNumId="334">
    <w:nsid w:val="48F35519"/>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335">
    <w:nsid w:val="49017C4A"/>
    <w:multiLevelType w:val="multilevel"/>
    <w:tmpl w:val="C812E4BA"/>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6">
    <w:nsid w:val="49156A6A"/>
    <w:multiLevelType w:val="singleLevel"/>
    <w:tmpl w:val="04100001"/>
    <w:lvl w:ilvl="0">
      <w:start w:val="1"/>
      <w:numFmt w:val="bullet"/>
      <w:lvlText w:val=""/>
      <w:lvlJc w:val="left"/>
      <w:pPr>
        <w:tabs>
          <w:tab w:val="num" w:pos="360"/>
        </w:tabs>
        <w:ind w:left="360" w:hanging="360"/>
      </w:pPr>
      <w:rPr>
        <w:rFonts w:ascii="Symbol" w:hAnsi="Symbol" w:cs="Times New Roman" w:hint="default"/>
      </w:rPr>
    </w:lvl>
  </w:abstractNum>
  <w:abstractNum w:abstractNumId="337">
    <w:nsid w:val="49297FE4"/>
    <w:multiLevelType w:val="multilevel"/>
    <w:tmpl w:val="6A6C36AE"/>
    <w:lvl w:ilvl="0">
      <w:start w:val="9"/>
      <w:numFmt w:val="decimal"/>
      <w:lvlText w:val="%1"/>
      <w:lvlJc w:val="left"/>
      <w:pPr>
        <w:tabs>
          <w:tab w:val="num" w:pos="990"/>
        </w:tabs>
        <w:ind w:left="990" w:hanging="990"/>
      </w:pPr>
      <w:rPr>
        <w:rFonts w:hint="default"/>
      </w:rPr>
    </w:lvl>
    <w:lvl w:ilvl="1">
      <w:start w:val="2"/>
      <w:numFmt w:val="decimal"/>
      <w:lvlText w:val="%1.%2"/>
      <w:lvlJc w:val="left"/>
      <w:pPr>
        <w:tabs>
          <w:tab w:val="num" w:pos="990"/>
        </w:tabs>
        <w:ind w:left="990" w:hanging="990"/>
      </w:pPr>
      <w:rPr>
        <w:rFonts w:hint="default"/>
      </w:rPr>
    </w:lvl>
    <w:lvl w:ilvl="2">
      <w:start w:val="3"/>
      <w:numFmt w:val="decimal"/>
      <w:lvlText w:val="%1.%2.%3"/>
      <w:lvlJc w:val="left"/>
      <w:pPr>
        <w:tabs>
          <w:tab w:val="num" w:pos="990"/>
        </w:tabs>
        <w:ind w:left="990" w:hanging="990"/>
      </w:pPr>
      <w:rPr>
        <w:rFonts w:hint="default"/>
      </w:rPr>
    </w:lvl>
    <w:lvl w:ilvl="3">
      <w:start w:val="3"/>
      <w:numFmt w:val="decimal"/>
      <w:lvlText w:val="%1.%2.%3.%4"/>
      <w:lvlJc w:val="left"/>
      <w:pPr>
        <w:tabs>
          <w:tab w:val="num" w:pos="990"/>
        </w:tabs>
        <w:ind w:left="990" w:hanging="99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8">
    <w:nsid w:val="49686841"/>
    <w:multiLevelType w:val="multilevel"/>
    <w:tmpl w:val="0A0E2996"/>
    <w:lvl w:ilvl="0">
      <w:start w:val="1"/>
      <w:numFmt w:val="decimal"/>
      <w:lvlText w:val="(%1)"/>
      <w:lvlJc w:val="left"/>
      <w:pPr>
        <w:tabs>
          <w:tab w:val="num" w:pos="1065"/>
        </w:tabs>
        <w:ind w:left="1065" w:hanging="360"/>
      </w:pPr>
      <w:rPr>
        <w:rFonts w:hint="default"/>
      </w:rPr>
    </w:lvl>
    <w:lvl w:ilvl="1">
      <w:start w:val="1"/>
      <w:numFmt w:val="lowerLetter"/>
      <w:lvlText w:val="%2."/>
      <w:lvlJc w:val="left"/>
      <w:pPr>
        <w:tabs>
          <w:tab w:val="num" w:pos="1785"/>
        </w:tabs>
        <w:ind w:left="1785" w:hanging="360"/>
      </w:pPr>
    </w:lvl>
    <w:lvl w:ilvl="2" w:tentative="1">
      <w:start w:val="1"/>
      <w:numFmt w:val="lowerRoman"/>
      <w:lvlText w:val="%3."/>
      <w:lvlJc w:val="right"/>
      <w:pPr>
        <w:tabs>
          <w:tab w:val="num" w:pos="2505"/>
        </w:tabs>
        <w:ind w:left="2505" w:hanging="180"/>
      </w:pPr>
    </w:lvl>
    <w:lvl w:ilvl="3" w:tentative="1">
      <w:start w:val="1"/>
      <w:numFmt w:val="decimal"/>
      <w:lvlText w:val="%4."/>
      <w:lvlJc w:val="left"/>
      <w:pPr>
        <w:tabs>
          <w:tab w:val="num" w:pos="3225"/>
        </w:tabs>
        <w:ind w:left="3225" w:hanging="360"/>
      </w:pPr>
    </w:lvl>
    <w:lvl w:ilvl="4" w:tentative="1">
      <w:start w:val="1"/>
      <w:numFmt w:val="lowerLetter"/>
      <w:lvlText w:val="%5."/>
      <w:lvlJc w:val="left"/>
      <w:pPr>
        <w:tabs>
          <w:tab w:val="num" w:pos="3945"/>
        </w:tabs>
        <w:ind w:left="3945" w:hanging="360"/>
      </w:pPr>
    </w:lvl>
    <w:lvl w:ilvl="5" w:tentative="1">
      <w:start w:val="1"/>
      <w:numFmt w:val="lowerRoman"/>
      <w:lvlText w:val="%6."/>
      <w:lvlJc w:val="right"/>
      <w:pPr>
        <w:tabs>
          <w:tab w:val="num" w:pos="4665"/>
        </w:tabs>
        <w:ind w:left="4665" w:hanging="180"/>
      </w:pPr>
    </w:lvl>
    <w:lvl w:ilvl="6" w:tentative="1">
      <w:start w:val="1"/>
      <w:numFmt w:val="decimal"/>
      <w:lvlText w:val="%7."/>
      <w:lvlJc w:val="left"/>
      <w:pPr>
        <w:tabs>
          <w:tab w:val="num" w:pos="5385"/>
        </w:tabs>
        <w:ind w:left="5385" w:hanging="360"/>
      </w:pPr>
    </w:lvl>
    <w:lvl w:ilvl="7" w:tentative="1">
      <w:start w:val="1"/>
      <w:numFmt w:val="lowerLetter"/>
      <w:lvlText w:val="%8."/>
      <w:lvlJc w:val="left"/>
      <w:pPr>
        <w:tabs>
          <w:tab w:val="num" w:pos="6105"/>
        </w:tabs>
        <w:ind w:left="6105" w:hanging="360"/>
      </w:pPr>
    </w:lvl>
    <w:lvl w:ilvl="8" w:tentative="1">
      <w:start w:val="1"/>
      <w:numFmt w:val="lowerRoman"/>
      <w:lvlText w:val="%9."/>
      <w:lvlJc w:val="right"/>
      <w:pPr>
        <w:tabs>
          <w:tab w:val="num" w:pos="6825"/>
        </w:tabs>
        <w:ind w:left="6825" w:hanging="180"/>
      </w:pPr>
    </w:lvl>
  </w:abstractNum>
  <w:abstractNum w:abstractNumId="339">
    <w:nsid w:val="498823FC"/>
    <w:multiLevelType w:val="singleLevel"/>
    <w:tmpl w:val="2E18B2C4"/>
    <w:lvl w:ilvl="0">
      <w:start w:val="1"/>
      <w:numFmt w:val="bullet"/>
      <w:lvlText w:val=""/>
      <w:lvlJc w:val="left"/>
      <w:pPr>
        <w:tabs>
          <w:tab w:val="num" w:pos="360"/>
        </w:tabs>
        <w:ind w:left="360" w:hanging="360"/>
      </w:pPr>
      <w:rPr>
        <w:rFonts w:ascii="Symbol" w:hAnsi="Symbol" w:cs="Times New Roman" w:hint="default"/>
      </w:rPr>
    </w:lvl>
  </w:abstractNum>
  <w:abstractNum w:abstractNumId="340">
    <w:nsid w:val="4A887B43"/>
    <w:multiLevelType w:val="singleLevel"/>
    <w:tmpl w:val="EB722F6A"/>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341">
    <w:nsid w:val="4A9869FB"/>
    <w:multiLevelType w:val="singleLevel"/>
    <w:tmpl w:val="2EC6D5B4"/>
    <w:lvl w:ilvl="0">
      <w:start w:val="1"/>
      <w:numFmt w:val="bullet"/>
      <w:lvlText w:val=""/>
      <w:lvlJc w:val="left"/>
      <w:pPr>
        <w:tabs>
          <w:tab w:val="num" w:pos="360"/>
        </w:tabs>
        <w:ind w:left="360" w:hanging="360"/>
      </w:pPr>
      <w:rPr>
        <w:rFonts w:ascii="Wingdings" w:hAnsi="Wingdings" w:cs="Times New Roman" w:hint="default"/>
      </w:rPr>
    </w:lvl>
  </w:abstractNum>
  <w:abstractNum w:abstractNumId="342">
    <w:nsid w:val="4AF25A61"/>
    <w:multiLevelType w:val="singleLevel"/>
    <w:tmpl w:val="37AABBFA"/>
    <w:lvl w:ilvl="0">
      <w:start w:val="9"/>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343">
    <w:nsid w:val="4AF73535"/>
    <w:multiLevelType w:val="singleLevel"/>
    <w:tmpl w:val="C72EC9CE"/>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344">
    <w:nsid w:val="4B1410A5"/>
    <w:multiLevelType w:val="singleLevel"/>
    <w:tmpl w:val="338275E6"/>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345">
    <w:nsid w:val="4B164EB0"/>
    <w:multiLevelType w:val="multilevel"/>
    <w:tmpl w:val="D66A3516"/>
    <w:lvl w:ilvl="0">
      <w:start w:val="1"/>
      <w:numFmt w:val="decimal"/>
      <w:lvlText w:val=""/>
      <w:lvlJc w:val="left"/>
      <w:pPr>
        <w:tabs>
          <w:tab w:val="num" w:pos="360"/>
        </w:tabs>
        <w:ind w:left="360" w:hanging="360"/>
      </w:pPr>
      <w:rPr>
        <w:rFonts w:hint="default"/>
      </w:rPr>
    </w:lvl>
    <w:lvl w:ilvl="1">
      <w:start w:val="5"/>
      <w:numFmt w:val="decimal"/>
      <w:isLgl/>
      <w:lvlText w:val="%1.%2"/>
      <w:lvlJc w:val="left"/>
      <w:pPr>
        <w:tabs>
          <w:tab w:val="num" w:pos="795"/>
        </w:tabs>
        <w:ind w:left="795" w:hanging="795"/>
      </w:pPr>
      <w:rPr>
        <w:rFonts w:hint="default"/>
      </w:rPr>
    </w:lvl>
    <w:lvl w:ilvl="2">
      <w:start w:val="3"/>
      <w:numFmt w:val="decimal"/>
      <w:isLgl/>
      <w:lvlText w:val="%1.%2.%3"/>
      <w:lvlJc w:val="left"/>
      <w:pPr>
        <w:tabs>
          <w:tab w:val="num" w:pos="795"/>
        </w:tabs>
        <w:ind w:left="795" w:hanging="795"/>
      </w:pPr>
      <w:rPr>
        <w:rFonts w:hint="default"/>
      </w:rPr>
    </w:lvl>
    <w:lvl w:ilvl="3">
      <w:start w:val="1"/>
      <w:numFmt w:val="decimal"/>
      <w:isLgl/>
      <w:lvlText w:val="%1.%2.%3.%4"/>
      <w:lvlJc w:val="left"/>
      <w:pPr>
        <w:tabs>
          <w:tab w:val="num" w:pos="795"/>
        </w:tabs>
        <w:ind w:left="795" w:hanging="795"/>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346">
    <w:nsid w:val="4B2A476D"/>
    <w:multiLevelType w:val="singleLevel"/>
    <w:tmpl w:val="86FAC290"/>
    <w:lvl w:ilvl="0">
      <w:start w:val="4"/>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347">
    <w:nsid w:val="4B2A5405"/>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348">
    <w:nsid w:val="4B3B6D7B"/>
    <w:multiLevelType w:val="singleLevel"/>
    <w:tmpl w:val="8CC26BD8"/>
    <w:lvl w:ilvl="0">
      <w:start w:val="1"/>
      <w:numFmt w:val="decimal"/>
      <w:lvlText w:val="%1."/>
      <w:lvlJc w:val="left"/>
      <w:pPr>
        <w:tabs>
          <w:tab w:val="num" w:pos="360"/>
        </w:tabs>
        <w:ind w:left="360" w:hanging="360"/>
      </w:pPr>
    </w:lvl>
  </w:abstractNum>
  <w:abstractNum w:abstractNumId="349">
    <w:nsid w:val="4B5E28C6"/>
    <w:multiLevelType w:val="hybridMultilevel"/>
    <w:tmpl w:val="79486364"/>
    <w:lvl w:ilvl="0">
      <w:start w:val="5"/>
      <w:numFmt w:val="bullet"/>
      <w:lvlText w:val="-"/>
      <w:lvlJc w:val="left"/>
      <w:pPr>
        <w:tabs>
          <w:tab w:val="num" w:pos="1800"/>
        </w:tabs>
        <w:ind w:left="1800" w:hanging="360"/>
      </w:pPr>
      <w:rPr>
        <w:rFonts w:ascii="Macedonian Tms" w:eastAsia="Times New Roman" w:hAnsi="Macedonian Tms" w:cs="Times New Roman" w:hint="default"/>
      </w:rPr>
    </w:lvl>
    <w:lvl w:ilvl="1" w:tentative="1">
      <w:start w:val="1"/>
      <w:numFmt w:val="bullet"/>
      <w:lvlText w:val="o"/>
      <w:lvlJc w:val="left"/>
      <w:pPr>
        <w:tabs>
          <w:tab w:val="num" w:pos="2520"/>
        </w:tabs>
        <w:ind w:left="2520" w:hanging="360"/>
      </w:pPr>
      <w:rPr>
        <w:rFonts w:ascii="Courier New" w:hAnsi="Courier New" w:cs="Courier New" w:hint="default"/>
      </w:rPr>
    </w:lvl>
    <w:lvl w:ilvl="2" w:tentative="1">
      <w:start w:val="1"/>
      <w:numFmt w:val="bullet"/>
      <w:lvlText w:val=""/>
      <w:lvlJc w:val="left"/>
      <w:pPr>
        <w:tabs>
          <w:tab w:val="num" w:pos="3240"/>
        </w:tabs>
        <w:ind w:left="3240" w:hanging="360"/>
      </w:pPr>
      <w:rPr>
        <w:rFonts w:ascii="Wingdings" w:hAnsi="Wingdings" w:hint="default"/>
      </w:rPr>
    </w:lvl>
    <w:lvl w:ilvl="3" w:tentative="1">
      <w:start w:val="1"/>
      <w:numFmt w:val="bullet"/>
      <w:lvlText w:val=""/>
      <w:lvlJc w:val="left"/>
      <w:pPr>
        <w:tabs>
          <w:tab w:val="num" w:pos="3960"/>
        </w:tabs>
        <w:ind w:left="3960" w:hanging="360"/>
      </w:pPr>
      <w:rPr>
        <w:rFonts w:ascii="Symbol" w:hAnsi="Symbol" w:hint="default"/>
      </w:rPr>
    </w:lvl>
    <w:lvl w:ilvl="4" w:tentative="1">
      <w:start w:val="1"/>
      <w:numFmt w:val="bullet"/>
      <w:lvlText w:val="o"/>
      <w:lvlJc w:val="left"/>
      <w:pPr>
        <w:tabs>
          <w:tab w:val="num" w:pos="4680"/>
        </w:tabs>
        <w:ind w:left="4680" w:hanging="360"/>
      </w:pPr>
      <w:rPr>
        <w:rFonts w:ascii="Courier New" w:hAnsi="Courier New" w:cs="Courier New" w:hint="default"/>
      </w:rPr>
    </w:lvl>
    <w:lvl w:ilvl="5" w:tentative="1">
      <w:start w:val="1"/>
      <w:numFmt w:val="bullet"/>
      <w:lvlText w:val=""/>
      <w:lvlJc w:val="left"/>
      <w:pPr>
        <w:tabs>
          <w:tab w:val="num" w:pos="5400"/>
        </w:tabs>
        <w:ind w:left="5400" w:hanging="360"/>
      </w:pPr>
      <w:rPr>
        <w:rFonts w:ascii="Wingdings" w:hAnsi="Wingdings" w:hint="default"/>
      </w:rPr>
    </w:lvl>
    <w:lvl w:ilvl="6" w:tentative="1">
      <w:start w:val="1"/>
      <w:numFmt w:val="bullet"/>
      <w:lvlText w:val=""/>
      <w:lvlJc w:val="left"/>
      <w:pPr>
        <w:tabs>
          <w:tab w:val="num" w:pos="6120"/>
        </w:tabs>
        <w:ind w:left="6120" w:hanging="360"/>
      </w:pPr>
      <w:rPr>
        <w:rFonts w:ascii="Symbol" w:hAnsi="Symbol" w:hint="default"/>
      </w:rPr>
    </w:lvl>
    <w:lvl w:ilvl="7" w:tentative="1">
      <w:start w:val="1"/>
      <w:numFmt w:val="bullet"/>
      <w:lvlText w:val="o"/>
      <w:lvlJc w:val="left"/>
      <w:pPr>
        <w:tabs>
          <w:tab w:val="num" w:pos="6840"/>
        </w:tabs>
        <w:ind w:left="6840" w:hanging="360"/>
      </w:pPr>
      <w:rPr>
        <w:rFonts w:ascii="Courier New" w:hAnsi="Courier New" w:cs="Courier New" w:hint="default"/>
      </w:rPr>
    </w:lvl>
    <w:lvl w:ilvl="8" w:tentative="1">
      <w:start w:val="1"/>
      <w:numFmt w:val="bullet"/>
      <w:lvlText w:val=""/>
      <w:lvlJc w:val="left"/>
      <w:pPr>
        <w:tabs>
          <w:tab w:val="num" w:pos="7560"/>
        </w:tabs>
        <w:ind w:left="7560" w:hanging="360"/>
      </w:pPr>
      <w:rPr>
        <w:rFonts w:ascii="Wingdings" w:hAnsi="Wingdings" w:hint="default"/>
      </w:rPr>
    </w:lvl>
  </w:abstractNum>
  <w:abstractNum w:abstractNumId="350">
    <w:nsid w:val="4C396B74"/>
    <w:multiLevelType w:val="singleLevel"/>
    <w:tmpl w:val="C72EC9CE"/>
    <w:lvl w:ilvl="0">
      <w:start w:val="7"/>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351">
    <w:nsid w:val="4CF0507C"/>
    <w:multiLevelType w:val="multilevel"/>
    <w:tmpl w:val="50F2BAE2"/>
    <w:lvl w:ilvl="0">
      <w:start w:val="2"/>
      <w:numFmt w:val="decimal"/>
      <w:lvlText w:val="%1."/>
      <w:lvlJc w:val="left"/>
      <w:pPr>
        <w:tabs>
          <w:tab w:val="num" w:pos="708"/>
        </w:tabs>
        <w:ind w:left="708" w:hanging="708"/>
      </w:pPr>
      <w:rPr>
        <w:rFonts w:hint="default"/>
        <w:b/>
        <w:u w:val="single"/>
      </w:rPr>
    </w:lvl>
    <w:lvl w:ilvl="1">
      <w:start w:val="4"/>
      <w:numFmt w:val="decimal"/>
      <w:isLgl/>
      <w:lvlText w:val="%1.%2"/>
      <w:lvlJc w:val="left"/>
      <w:pPr>
        <w:tabs>
          <w:tab w:val="num" w:pos="360"/>
        </w:tabs>
        <w:ind w:left="360" w:hanging="360"/>
      </w:pPr>
      <w:rPr>
        <w:rFonts w:hint="default"/>
        <w:b/>
      </w:rPr>
    </w:lvl>
    <w:lvl w:ilvl="2">
      <w:start w:val="1"/>
      <w:numFmt w:val="decimal"/>
      <w:isLgl/>
      <w:lvlText w:val="%1.%2.%3"/>
      <w:lvlJc w:val="left"/>
      <w:pPr>
        <w:tabs>
          <w:tab w:val="num" w:pos="720"/>
        </w:tabs>
        <w:ind w:left="720" w:hanging="720"/>
      </w:pPr>
      <w:rPr>
        <w:rFonts w:hint="default"/>
        <w:b/>
      </w:rPr>
    </w:lvl>
    <w:lvl w:ilvl="3">
      <w:start w:val="1"/>
      <w:numFmt w:val="decimal"/>
      <w:isLgl/>
      <w:lvlText w:val="%1.%2.%3.%4"/>
      <w:lvlJc w:val="left"/>
      <w:pPr>
        <w:tabs>
          <w:tab w:val="num" w:pos="720"/>
        </w:tabs>
        <w:ind w:left="720" w:hanging="720"/>
      </w:pPr>
      <w:rPr>
        <w:rFonts w:hint="default"/>
        <w:b/>
      </w:rPr>
    </w:lvl>
    <w:lvl w:ilvl="4">
      <w:start w:val="1"/>
      <w:numFmt w:val="decimal"/>
      <w:isLgl/>
      <w:lvlText w:val="%1.%2.%3.%4.%5"/>
      <w:lvlJc w:val="left"/>
      <w:pPr>
        <w:tabs>
          <w:tab w:val="num" w:pos="1080"/>
        </w:tabs>
        <w:ind w:left="1080" w:hanging="1080"/>
      </w:pPr>
      <w:rPr>
        <w:rFonts w:hint="default"/>
        <w:b/>
      </w:rPr>
    </w:lvl>
    <w:lvl w:ilvl="5">
      <w:start w:val="1"/>
      <w:numFmt w:val="decimal"/>
      <w:isLgl/>
      <w:lvlText w:val="%1.%2.%3.%4.%5.%6"/>
      <w:lvlJc w:val="left"/>
      <w:pPr>
        <w:tabs>
          <w:tab w:val="num" w:pos="1080"/>
        </w:tabs>
        <w:ind w:left="1080" w:hanging="1080"/>
      </w:pPr>
      <w:rPr>
        <w:rFonts w:hint="default"/>
        <w:b/>
      </w:rPr>
    </w:lvl>
    <w:lvl w:ilvl="6">
      <w:start w:val="1"/>
      <w:numFmt w:val="decimal"/>
      <w:isLgl/>
      <w:lvlText w:val="%1.%2.%3.%4.%5.%6.%7"/>
      <w:lvlJc w:val="left"/>
      <w:pPr>
        <w:tabs>
          <w:tab w:val="num" w:pos="1440"/>
        </w:tabs>
        <w:ind w:left="1440" w:hanging="1440"/>
      </w:pPr>
      <w:rPr>
        <w:rFonts w:hint="default"/>
        <w:b/>
      </w:rPr>
    </w:lvl>
    <w:lvl w:ilvl="7">
      <w:start w:val="1"/>
      <w:numFmt w:val="decimal"/>
      <w:isLgl/>
      <w:lvlText w:val="%1.%2.%3.%4.%5.%6.%7.%8"/>
      <w:lvlJc w:val="left"/>
      <w:pPr>
        <w:tabs>
          <w:tab w:val="num" w:pos="1440"/>
        </w:tabs>
        <w:ind w:left="1440" w:hanging="1440"/>
      </w:pPr>
      <w:rPr>
        <w:rFonts w:hint="default"/>
        <w:b/>
      </w:rPr>
    </w:lvl>
    <w:lvl w:ilvl="8">
      <w:start w:val="1"/>
      <w:numFmt w:val="decimal"/>
      <w:isLgl/>
      <w:lvlText w:val="%1.%2.%3.%4.%5.%6.%7.%8.%9"/>
      <w:lvlJc w:val="left"/>
      <w:pPr>
        <w:tabs>
          <w:tab w:val="num" w:pos="1800"/>
        </w:tabs>
        <w:ind w:left="1800" w:hanging="1800"/>
      </w:pPr>
      <w:rPr>
        <w:rFonts w:hint="default"/>
        <w:b/>
      </w:rPr>
    </w:lvl>
  </w:abstractNum>
  <w:abstractNum w:abstractNumId="352">
    <w:nsid w:val="4D04481E"/>
    <w:multiLevelType w:val="singleLevel"/>
    <w:tmpl w:val="F21E0C7E"/>
    <w:lvl w:ilvl="0">
      <w:start w:val="8"/>
      <w:numFmt w:val="decimal"/>
      <w:lvlText w:val="%1."/>
      <w:lvlJc w:val="left"/>
      <w:pPr>
        <w:tabs>
          <w:tab w:val="num" w:pos="795"/>
        </w:tabs>
        <w:ind w:left="795" w:hanging="795"/>
      </w:pPr>
      <w:rPr>
        <w:rFonts w:hint="default"/>
      </w:rPr>
    </w:lvl>
  </w:abstractNum>
  <w:abstractNum w:abstractNumId="353">
    <w:nsid w:val="4D172CC3"/>
    <w:multiLevelType w:val="singleLevel"/>
    <w:tmpl w:val="C72EC9CE"/>
    <w:lvl w:ilvl="0">
      <w:start w:val="7"/>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354">
    <w:nsid w:val="4D2077C3"/>
    <w:multiLevelType w:val="singleLevel"/>
    <w:tmpl w:val="86FAC29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355">
    <w:nsid w:val="4D9E5FB1"/>
    <w:multiLevelType w:val="singleLevel"/>
    <w:tmpl w:val="BCF82702"/>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356">
    <w:nsid w:val="4DA44695"/>
    <w:multiLevelType w:val="singleLevel"/>
    <w:tmpl w:val="86FAC290"/>
    <w:lvl w:ilvl="0">
      <w:start w:val="4"/>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357">
    <w:nsid w:val="4DF859D7"/>
    <w:multiLevelType w:val="multilevel"/>
    <w:tmpl w:val="9F90BF24"/>
    <w:lvl w:ilvl="0">
      <w:start w:val="3"/>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8">
    <w:nsid w:val="4E7405A2"/>
    <w:multiLevelType w:val="multilevel"/>
    <w:tmpl w:val="A57E614C"/>
    <w:lvl w:ilvl="0">
      <w:start w:val="9"/>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9">
    <w:nsid w:val="4EC93991"/>
    <w:multiLevelType w:val="singleLevel"/>
    <w:tmpl w:val="04100001"/>
    <w:lvl w:ilvl="0">
      <w:start w:val="1"/>
      <w:numFmt w:val="bullet"/>
      <w:lvlText w:val=""/>
      <w:lvlJc w:val="left"/>
      <w:pPr>
        <w:tabs>
          <w:tab w:val="num" w:pos="360"/>
        </w:tabs>
        <w:ind w:left="360" w:hanging="360"/>
      </w:pPr>
      <w:rPr>
        <w:rFonts w:ascii="Symbol" w:hAnsi="Symbol" w:cs="Times New Roman" w:hint="default"/>
      </w:rPr>
    </w:lvl>
  </w:abstractNum>
  <w:abstractNum w:abstractNumId="360">
    <w:nsid w:val="4EE976F2"/>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361">
    <w:nsid w:val="4FA95CA7"/>
    <w:multiLevelType w:val="hybridMultilevel"/>
    <w:tmpl w:val="A7FE69DE"/>
    <w:lvl w:ilvl="0">
      <w:start w:val="1"/>
      <w:numFmt w:val="lowerLetter"/>
      <w:lvlText w:val="%1)"/>
      <w:lvlJc w:val="left"/>
      <w:pPr>
        <w:tabs>
          <w:tab w:val="num" w:pos="1080"/>
        </w:tabs>
        <w:ind w:left="1080" w:hanging="360"/>
      </w:pPr>
      <w:rPr>
        <w:rFonts w:hint="default"/>
        <w:i/>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362">
    <w:nsid w:val="4FBC135B"/>
    <w:multiLevelType w:val="multilevel"/>
    <w:tmpl w:val="8EA4BFB2"/>
    <w:lvl w:ilvl="0">
      <w:start w:val="1"/>
      <w:numFmt w:val="lowerLetter"/>
      <w:lvlText w:val="%1)"/>
      <w:lvlJc w:val="left"/>
      <w:pPr>
        <w:tabs>
          <w:tab w:val="num" w:pos="360"/>
        </w:tabs>
        <w:ind w:left="360" w:hanging="360"/>
      </w:pPr>
      <w:rPr>
        <w:rFonts w:hint="default"/>
      </w:rPr>
    </w:lvl>
    <w:lvl w:ilvl="1">
      <w:start w:val="3"/>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63">
    <w:nsid w:val="4FC33649"/>
    <w:multiLevelType w:val="multilevel"/>
    <w:tmpl w:val="ACBAEF5C"/>
    <w:lvl w:ilvl="0">
      <w:start w:val="6"/>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4">
    <w:nsid w:val="50673D16"/>
    <w:multiLevelType w:val="multilevel"/>
    <w:tmpl w:val="80966DB2"/>
    <w:lvl w:ilvl="0">
      <w:start w:val="6"/>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5">
    <w:nsid w:val="508A074C"/>
    <w:multiLevelType w:val="singleLevel"/>
    <w:tmpl w:val="37AABBFA"/>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366">
    <w:nsid w:val="509C32BF"/>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367">
    <w:nsid w:val="50D2556B"/>
    <w:multiLevelType w:val="singleLevel"/>
    <w:tmpl w:val="86FAC29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368">
    <w:nsid w:val="50EC3D6A"/>
    <w:multiLevelType w:val="singleLevel"/>
    <w:tmpl w:val="04100001"/>
    <w:lvl w:ilvl="0">
      <w:start w:val="1"/>
      <w:numFmt w:val="bullet"/>
      <w:lvlText w:val=""/>
      <w:lvlJc w:val="left"/>
      <w:pPr>
        <w:tabs>
          <w:tab w:val="num" w:pos="360"/>
        </w:tabs>
        <w:ind w:left="360" w:hanging="360"/>
      </w:pPr>
      <w:rPr>
        <w:rFonts w:ascii="Symbol" w:hAnsi="Symbol" w:cs="Times New Roman" w:hint="default"/>
      </w:rPr>
    </w:lvl>
  </w:abstractNum>
  <w:abstractNum w:abstractNumId="369">
    <w:nsid w:val="50FC126E"/>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370">
    <w:nsid w:val="51073AAE"/>
    <w:multiLevelType w:val="hybridMultilevel"/>
    <w:tmpl w:val="0E2CF4E4"/>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71">
    <w:nsid w:val="514216C6"/>
    <w:multiLevelType w:val="singleLevel"/>
    <w:tmpl w:val="3F7035E6"/>
    <w:lvl w:ilvl="0">
      <w:numFmt w:val="bullet"/>
      <w:lvlText w:val="-"/>
      <w:lvlJc w:val="left"/>
      <w:pPr>
        <w:tabs>
          <w:tab w:val="num" w:pos="360"/>
        </w:tabs>
        <w:ind w:left="360" w:hanging="360"/>
      </w:pPr>
      <w:rPr>
        <w:rFonts w:hint="default"/>
      </w:rPr>
    </w:lvl>
  </w:abstractNum>
  <w:abstractNum w:abstractNumId="372">
    <w:nsid w:val="51EB5CB0"/>
    <w:multiLevelType w:val="singleLevel"/>
    <w:tmpl w:val="1458F2C8"/>
    <w:lvl w:ilvl="0">
      <w:start w:val="6"/>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373">
    <w:nsid w:val="5209725C"/>
    <w:multiLevelType w:val="singleLevel"/>
    <w:tmpl w:val="37AABBFA"/>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374">
    <w:nsid w:val="528612AD"/>
    <w:multiLevelType w:val="singleLevel"/>
    <w:tmpl w:val="04090003"/>
    <w:lvl w:ilvl="0">
      <w:start w:val="1"/>
      <w:numFmt w:val="bullet"/>
      <w:lvlText w:val=""/>
      <w:lvlJc w:val="left"/>
      <w:pPr>
        <w:tabs>
          <w:tab w:val="num" w:pos="360"/>
        </w:tabs>
        <w:ind w:left="360" w:hanging="360"/>
      </w:pPr>
      <w:rPr>
        <w:rFonts w:ascii="Symbol" w:hAnsi="Symbol" w:cs="Times New Roman" w:hint="default"/>
      </w:rPr>
    </w:lvl>
  </w:abstractNum>
  <w:abstractNum w:abstractNumId="375">
    <w:nsid w:val="52930A74"/>
    <w:multiLevelType w:val="singleLevel"/>
    <w:tmpl w:val="840EA57A"/>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376">
    <w:nsid w:val="52BF210D"/>
    <w:multiLevelType w:val="singleLevel"/>
    <w:tmpl w:val="62E2013E"/>
    <w:lvl w:ilvl="0">
      <w:start w:val="4"/>
      <w:numFmt w:val="lowerLetter"/>
      <w:lvlText w:val="%1)"/>
      <w:lvlJc w:val="left"/>
      <w:pPr>
        <w:tabs>
          <w:tab w:val="num" w:pos="719"/>
        </w:tabs>
        <w:ind w:left="719" w:hanging="435"/>
      </w:pPr>
      <w:rPr>
        <w:rFonts w:hint="default"/>
      </w:rPr>
    </w:lvl>
  </w:abstractNum>
  <w:abstractNum w:abstractNumId="377">
    <w:nsid w:val="52CE6C73"/>
    <w:multiLevelType w:val="singleLevel"/>
    <w:tmpl w:val="DE727164"/>
    <w:lvl w:ilvl="0">
      <w:numFmt w:val="bullet"/>
      <w:lvlText w:val="-"/>
      <w:lvlJc w:val="left"/>
      <w:pPr>
        <w:tabs>
          <w:tab w:val="num" w:pos="795"/>
        </w:tabs>
        <w:ind w:left="795" w:hanging="795"/>
      </w:pPr>
      <w:rPr>
        <w:rFonts w:hint="default"/>
      </w:rPr>
    </w:lvl>
  </w:abstractNum>
  <w:abstractNum w:abstractNumId="378">
    <w:nsid w:val="530C2762"/>
    <w:multiLevelType w:val="multilevel"/>
    <w:tmpl w:val="AE043F30"/>
    <w:lvl w:ilvl="0">
      <w:start w:val="12"/>
      <w:numFmt w:val="decimal"/>
      <w:lvlText w:val="%1"/>
      <w:lvlJc w:val="left"/>
      <w:pPr>
        <w:tabs>
          <w:tab w:val="num" w:pos="795"/>
        </w:tabs>
        <w:ind w:left="795" w:hanging="795"/>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79">
    <w:nsid w:val="531169A4"/>
    <w:multiLevelType w:val="singleLevel"/>
    <w:tmpl w:val="0409000F"/>
    <w:lvl w:ilvl="0">
      <w:start w:val="1"/>
      <w:numFmt w:val="decimal"/>
      <w:lvlText w:val="%1."/>
      <w:lvlJc w:val="left"/>
      <w:pPr>
        <w:tabs>
          <w:tab w:val="num" w:pos="360"/>
        </w:tabs>
        <w:ind w:left="360" w:hanging="360"/>
      </w:pPr>
    </w:lvl>
  </w:abstractNum>
  <w:abstractNum w:abstractNumId="380">
    <w:nsid w:val="53397780"/>
    <w:multiLevelType w:val="singleLevel"/>
    <w:tmpl w:val="C72EC9CE"/>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381">
    <w:nsid w:val="53744D05"/>
    <w:multiLevelType w:val="singleLevel"/>
    <w:tmpl w:val="04100017"/>
    <w:lvl w:ilvl="0">
      <w:start w:val="1"/>
      <w:numFmt w:val="lowerLetter"/>
      <w:lvlText w:val="%1)"/>
      <w:lvlJc w:val="left"/>
      <w:pPr>
        <w:tabs>
          <w:tab w:val="num" w:pos="360"/>
        </w:tabs>
        <w:ind w:left="360" w:hanging="360"/>
      </w:pPr>
      <w:rPr>
        <w:rFonts w:hint="default"/>
      </w:rPr>
    </w:lvl>
  </w:abstractNum>
  <w:abstractNum w:abstractNumId="382">
    <w:nsid w:val="53AF2D03"/>
    <w:multiLevelType w:val="singleLevel"/>
    <w:tmpl w:val="0409000F"/>
    <w:lvl w:ilvl="0">
      <w:start w:val="1"/>
      <w:numFmt w:val="decimal"/>
      <w:lvlText w:val="%1."/>
      <w:lvlJc w:val="left"/>
      <w:pPr>
        <w:tabs>
          <w:tab w:val="num" w:pos="360"/>
        </w:tabs>
        <w:ind w:left="360" w:hanging="360"/>
      </w:pPr>
    </w:lvl>
  </w:abstractNum>
  <w:abstractNum w:abstractNumId="383">
    <w:nsid w:val="53D90094"/>
    <w:multiLevelType w:val="singleLevel"/>
    <w:tmpl w:val="C72EC9CE"/>
    <w:lvl w:ilvl="0">
      <w:start w:val="7"/>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384">
    <w:nsid w:val="53FE7F8A"/>
    <w:multiLevelType w:val="hybridMultilevel"/>
    <w:tmpl w:val="3D4048A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85">
    <w:nsid w:val="54476CAE"/>
    <w:multiLevelType w:val="singleLevel"/>
    <w:tmpl w:val="D25C89FE"/>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386">
    <w:nsid w:val="544776A7"/>
    <w:multiLevelType w:val="singleLevel"/>
    <w:tmpl w:val="5864594C"/>
    <w:lvl w:ilvl="0">
      <w:start w:val="1"/>
      <w:numFmt w:val="bullet"/>
      <w:lvlText w:val="-"/>
      <w:lvlJc w:val="left"/>
      <w:pPr>
        <w:tabs>
          <w:tab w:val="num" w:pos="1080"/>
        </w:tabs>
        <w:ind w:left="1080" w:hanging="360"/>
      </w:pPr>
      <w:rPr>
        <w:rFonts w:hint="default"/>
      </w:rPr>
    </w:lvl>
  </w:abstractNum>
  <w:abstractNum w:abstractNumId="387">
    <w:nsid w:val="547B2761"/>
    <w:multiLevelType w:val="hybridMultilevel"/>
    <w:tmpl w:val="110691EE"/>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88">
    <w:nsid w:val="55026A05"/>
    <w:multiLevelType w:val="singleLevel"/>
    <w:tmpl w:val="28DC041C"/>
    <w:lvl w:ilvl="0">
      <w:numFmt w:val="bullet"/>
      <w:lvlText w:val="-"/>
      <w:lvlJc w:val="left"/>
      <w:pPr>
        <w:tabs>
          <w:tab w:val="num" w:pos="360"/>
        </w:tabs>
        <w:ind w:left="360" w:hanging="360"/>
      </w:pPr>
      <w:rPr>
        <w:rFonts w:ascii="Times New Roman" w:hAnsi="Times New Roman" w:hint="default"/>
      </w:rPr>
    </w:lvl>
  </w:abstractNum>
  <w:abstractNum w:abstractNumId="389">
    <w:nsid w:val="550E4430"/>
    <w:multiLevelType w:val="singleLevel"/>
    <w:tmpl w:val="04070015"/>
    <w:lvl w:ilvl="0">
      <w:start w:val="1"/>
      <w:numFmt w:val="decimal"/>
      <w:lvlText w:val="(%1)"/>
      <w:lvlJc w:val="left"/>
      <w:pPr>
        <w:tabs>
          <w:tab w:val="num" w:pos="360"/>
        </w:tabs>
        <w:ind w:left="360" w:hanging="360"/>
      </w:pPr>
      <w:rPr>
        <w:rFonts w:hint="default"/>
      </w:rPr>
    </w:lvl>
  </w:abstractNum>
  <w:abstractNum w:abstractNumId="390">
    <w:nsid w:val="551605C0"/>
    <w:multiLevelType w:val="singleLevel"/>
    <w:tmpl w:val="37AABBFA"/>
    <w:lvl w:ilvl="0">
      <w:start w:val="9"/>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391">
    <w:nsid w:val="557C463D"/>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392">
    <w:nsid w:val="559860D0"/>
    <w:multiLevelType w:val="singleLevel"/>
    <w:tmpl w:val="F838191E"/>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393">
    <w:nsid w:val="55C81BF5"/>
    <w:multiLevelType w:val="singleLevel"/>
    <w:tmpl w:val="5944EEE4"/>
    <w:lvl w:ilvl="0">
      <w:start w:val="1"/>
      <w:numFmt w:val="decimal"/>
      <w:lvlText w:val="%1."/>
      <w:lvlJc w:val="left"/>
      <w:pPr>
        <w:tabs>
          <w:tab w:val="num" w:pos="720"/>
        </w:tabs>
        <w:ind w:left="720" w:hanging="360"/>
      </w:pPr>
      <w:rPr>
        <w:rFonts w:hint="default"/>
      </w:rPr>
    </w:lvl>
  </w:abstractNum>
  <w:abstractNum w:abstractNumId="394">
    <w:nsid w:val="55F4425F"/>
    <w:multiLevelType w:val="singleLevel"/>
    <w:tmpl w:val="4692E598"/>
    <w:lvl w:ilvl="0">
      <w:start w:val="4"/>
      <w:numFmt w:val="upperRoman"/>
      <w:lvlText w:val="%1."/>
      <w:lvlJc w:val="left"/>
      <w:pPr>
        <w:tabs>
          <w:tab w:val="num" w:pos="720"/>
        </w:tabs>
        <w:ind w:left="720" w:hanging="720"/>
      </w:pPr>
      <w:rPr>
        <w:rFonts w:ascii="Times New Roman" w:hAnsi="Times New Roman" w:hint="default"/>
        <w:b/>
        <w:i w:val="0"/>
      </w:rPr>
    </w:lvl>
  </w:abstractNum>
  <w:abstractNum w:abstractNumId="395">
    <w:nsid w:val="560F4219"/>
    <w:multiLevelType w:val="singleLevel"/>
    <w:tmpl w:val="C72EC9CE"/>
    <w:lvl w:ilvl="0">
      <w:start w:val="7"/>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396">
    <w:nsid w:val="56542765"/>
    <w:multiLevelType w:val="singleLevel"/>
    <w:tmpl w:val="2EAA9CD6"/>
    <w:lvl w:ilvl="0">
      <w:start w:val="1"/>
      <w:numFmt w:val="decimal"/>
      <w:lvlText w:val="%1"/>
      <w:lvlJc w:val="left"/>
      <w:pPr>
        <w:tabs>
          <w:tab w:val="num" w:pos="360"/>
        </w:tabs>
        <w:ind w:left="360" w:hanging="360"/>
      </w:pPr>
      <w:rPr>
        <w:rFonts w:hint="default"/>
      </w:rPr>
    </w:lvl>
  </w:abstractNum>
  <w:abstractNum w:abstractNumId="397">
    <w:nsid w:val="56967283"/>
    <w:multiLevelType w:val="singleLevel"/>
    <w:tmpl w:val="A77014B8"/>
    <w:lvl w:ilvl="0">
      <w:start w:val="1"/>
      <w:numFmt w:val="bullet"/>
      <w:lvlText w:val="-"/>
      <w:lvlJc w:val="left"/>
      <w:pPr>
        <w:tabs>
          <w:tab w:val="num" w:pos="1154"/>
        </w:tabs>
        <w:ind w:left="1154" w:hanging="360"/>
      </w:pPr>
      <w:rPr>
        <w:rFonts w:hint="default"/>
      </w:rPr>
    </w:lvl>
  </w:abstractNum>
  <w:abstractNum w:abstractNumId="398">
    <w:nsid w:val="569D08F9"/>
    <w:multiLevelType w:val="singleLevel"/>
    <w:tmpl w:val="F838191E"/>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399">
    <w:nsid w:val="56D2756A"/>
    <w:multiLevelType w:val="hybridMultilevel"/>
    <w:tmpl w:val="C35A0DD8"/>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00">
    <w:nsid w:val="56DE3EE8"/>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401">
    <w:nsid w:val="57510C13"/>
    <w:multiLevelType w:val="multilevel"/>
    <w:tmpl w:val="F546116C"/>
    <w:lvl w:ilvl="0">
      <w:start w:val="5"/>
      <w:numFmt w:val="decimal"/>
      <w:lvlText w:val="%1."/>
      <w:lvlJc w:val="left"/>
      <w:pPr>
        <w:tabs>
          <w:tab w:val="num" w:pos="795"/>
        </w:tabs>
        <w:ind w:left="795" w:hanging="795"/>
      </w:pPr>
      <w:rPr>
        <w:rFonts w:hint="default"/>
      </w:rPr>
    </w:lvl>
    <w:lvl w:ilvl="1">
      <w:start w:val="1"/>
      <w:numFmt w:val="decimal"/>
      <w:isLgl/>
      <w:lvlText w:val="%1.%2"/>
      <w:lvlJc w:val="left"/>
      <w:pPr>
        <w:tabs>
          <w:tab w:val="num" w:pos="795"/>
        </w:tabs>
        <w:ind w:left="795" w:hanging="795"/>
      </w:pPr>
      <w:rPr>
        <w:rFonts w:hint="default"/>
      </w:rPr>
    </w:lvl>
    <w:lvl w:ilvl="2">
      <w:start w:val="1"/>
      <w:numFmt w:val="decimal"/>
      <w:isLgl/>
      <w:lvlText w:val="%1.%2.%3"/>
      <w:lvlJc w:val="left"/>
      <w:pPr>
        <w:tabs>
          <w:tab w:val="num" w:pos="795"/>
        </w:tabs>
        <w:ind w:left="795" w:hanging="795"/>
      </w:pPr>
      <w:rPr>
        <w:rFonts w:hint="default"/>
      </w:rPr>
    </w:lvl>
    <w:lvl w:ilvl="3">
      <w:start w:val="1"/>
      <w:numFmt w:val="decimal"/>
      <w:isLgl/>
      <w:lvlText w:val="%1.%2.%3.%4"/>
      <w:lvlJc w:val="left"/>
      <w:pPr>
        <w:tabs>
          <w:tab w:val="num" w:pos="795"/>
        </w:tabs>
        <w:ind w:left="795" w:hanging="795"/>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402">
    <w:nsid w:val="576A41ED"/>
    <w:multiLevelType w:val="multilevel"/>
    <w:tmpl w:val="D34EEF4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03">
    <w:nsid w:val="57813417"/>
    <w:multiLevelType w:val="singleLevel"/>
    <w:tmpl w:val="FFFFFFFF"/>
    <w:lvl w:ilvl="0">
      <w:start w:val="1"/>
      <w:numFmt w:val="bullet"/>
      <w:lvlText w:val=""/>
      <w:legacy w:legacy="1" w:legacySpace="0" w:legacyIndent="360"/>
      <w:lvlJc w:val="left"/>
      <w:pPr>
        <w:ind w:left="360" w:hanging="360"/>
      </w:pPr>
      <w:rPr>
        <w:rFonts w:ascii="Symbol" w:hAnsi="Symbol" w:cs="Times New Roman" w:hint="default"/>
      </w:rPr>
    </w:lvl>
  </w:abstractNum>
  <w:abstractNum w:abstractNumId="404">
    <w:nsid w:val="57E40102"/>
    <w:multiLevelType w:val="singleLevel"/>
    <w:tmpl w:val="338275E6"/>
    <w:lvl w:ilvl="0">
      <w:start w:val="2"/>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405">
    <w:nsid w:val="58AC7438"/>
    <w:multiLevelType w:val="singleLevel"/>
    <w:tmpl w:val="FFFFFFFF"/>
    <w:lvl w:ilvl="0">
      <w:start w:val="1"/>
      <w:numFmt w:val="bullet"/>
      <w:lvlText w:val=""/>
      <w:legacy w:legacy="1" w:legacySpace="0" w:legacyIndent="360"/>
      <w:lvlJc w:val="left"/>
      <w:pPr>
        <w:ind w:left="360" w:hanging="360"/>
      </w:pPr>
      <w:rPr>
        <w:rFonts w:ascii="Symbol" w:hAnsi="Symbol" w:cs="Times New Roman" w:hint="default"/>
      </w:rPr>
    </w:lvl>
  </w:abstractNum>
  <w:abstractNum w:abstractNumId="406">
    <w:nsid w:val="58E87A31"/>
    <w:multiLevelType w:val="singleLevel"/>
    <w:tmpl w:val="042AFB2C"/>
    <w:lvl w:ilvl="0">
      <w:start w:val="7"/>
      <w:numFmt w:val="upperLetter"/>
      <w:lvlText w:val="%1)"/>
      <w:lvlJc w:val="left"/>
      <w:pPr>
        <w:tabs>
          <w:tab w:val="num" w:pos="360"/>
        </w:tabs>
        <w:ind w:left="360" w:hanging="360"/>
      </w:pPr>
      <w:rPr>
        <w:rFonts w:hint="default"/>
      </w:rPr>
    </w:lvl>
  </w:abstractNum>
  <w:abstractNum w:abstractNumId="407">
    <w:nsid w:val="58EB704F"/>
    <w:multiLevelType w:val="multilevel"/>
    <w:tmpl w:val="A6AEFD32"/>
    <w:lvl w:ilvl="0">
      <w:start w:val="3"/>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8">
    <w:nsid w:val="594D37BB"/>
    <w:multiLevelType w:val="multilevel"/>
    <w:tmpl w:val="6228243A"/>
    <w:lvl w:ilvl="0">
      <w:start w:val="9"/>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9">
    <w:nsid w:val="597D54DA"/>
    <w:multiLevelType w:val="singleLevel"/>
    <w:tmpl w:val="D9C02022"/>
    <w:lvl w:ilvl="0">
      <w:start w:val="1"/>
      <w:numFmt w:val="decimal"/>
      <w:lvlText w:val="%1. "/>
      <w:legacy w:legacy="1" w:legacySpace="0" w:legacyIndent="360"/>
      <w:lvlJc w:val="left"/>
      <w:pPr>
        <w:ind w:left="1080" w:hanging="360"/>
      </w:pPr>
      <w:rPr>
        <w:rFonts w:ascii="Macedonian Tms" w:hAnsi="Macedonian Tms" w:hint="default"/>
        <w:b w:val="0"/>
        <w:i w:val="0"/>
        <w:sz w:val="24"/>
        <w:u w:val="none"/>
      </w:rPr>
    </w:lvl>
  </w:abstractNum>
  <w:abstractNum w:abstractNumId="410">
    <w:nsid w:val="59845BE4"/>
    <w:multiLevelType w:val="singleLevel"/>
    <w:tmpl w:val="0C090005"/>
    <w:lvl w:ilvl="0">
      <w:start w:val="1"/>
      <w:numFmt w:val="bullet"/>
      <w:lvlText w:val=""/>
      <w:lvlJc w:val="left"/>
      <w:pPr>
        <w:tabs>
          <w:tab w:val="num" w:pos="360"/>
        </w:tabs>
        <w:ind w:left="360" w:hanging="360"/>
      </w:pPr>
      <w:rPr>
        <w:rFonts w:ascii="Wingdings" w:hAnsi="Wingdings" w:hint="default"/>
      </w:rPr>
    </w:lvl>
  </w:abstractNum>
  <w:abstractNum w:abstractNumId="411">
    <w:nsid w:val="59944FC7"/>
    <w:multiLevelType w:val="singleLevel"/>
    <w:tmpl w:val="B3E8812C"/>
    <w:lvl w:ilvl="0">
      <w:start w:val="1"/>
      <w:numFmt w:val="decimal"/>
      <w:lvlText w:val="(%1)"/>
      <w:lvlJc w:val="left"/>
      <w:pPr>
        <w:tabs>
          <w:tab w:val="num" w:pos="270"/>
        </w:tabs>
        <w:ind w:left="270" w:hanging="270"/>
      </w:pPr>
      <w:rPr>
        <w:rFonts w:hint="eastAsia"/>
      </w:rPr>
    </w:lvl>
  </w:abstractNum>
  <w:abstractNum w:abstractNumId="412">
    <w:nsid w:val="59C23D68"/>
    <w:multiLevelType w:val="multilevel"/>
    <w:tmpl w:val="E820C6CA"/>
    <w:lvl w:ilvl="0">
      <w:start w:val="9"/>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3">
    <w:nsid w:val="59DE5C39"/>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414">
    <w:nsid w:val="5A193515"/>
    <w:multiLevelType w:val="singleLevel"/>
    <w:tmpl w:val="1458F2C8"/>
    <w:lvl w:ilvl="0">
      <w:start w:val="6"/>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415">
    <w:nsid w:val="5A4E3B4B"/>
    <w:multiLevelType w:val="singleLevel"/>
    <w:tmpl w:val="D25C89FE"/>
    <w:lvl w:ilvl="0">
      <w:start w:val="15"/>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416">
    <w:nsid w:val="5A681A17"/>
    <w:multiLevelType w:val="multilevel"/>
    <w:tmpl w:val="CAF24B2E"/>
    <w:lvl w:ilvl="0">
      <w:start w:val="10"/>
      <w:numFmt w:val="bullet"/>
      <w:lvlText w:val=""/>
      <w:lvlJc w:val="left"/>
      <w:pPr>
        <w:tabs>
          <w:tab w:val="num" w:pos="1157"/>
        </w:tabs>
        <w:ind w:left="1157" w:hanging="1157"/>
      </w:pPr>
      <w:rPr>
        <w:rFonts w:hint="default"/>
        <w:color w:val="FF0000"/>
      </w:rPr>
    </w:lvl>
    <w:lvl w:ilvl="1">
      <w:start w:val="1"/>
      <w:numFmt w:val="bullet"/>
      <w:lvlText w:val="o"/>
      <w:lvlJc w:val="left"/>
      <w:pPr>
        <w:tabs>
          <w:tab w:val="num" w:pos="2237"/>
        </w:tabs>
        <w:ind w:left="2237" w:hanging="360"/>
      </w:pPr>
      <w:rPr>
        <w:rFonts w:ascii="Courier New" w:hAnsi="Courier New" w:cs="Courier New" w:hint="default"/>
      </w:rPr>
    </w:lvl>
    <w:lvl w:ilvl="2">
      <w:start w:val="1"/>
      <w:numFmt w:val="bullet"/>
      <w:lvlText w:val=""/>
      <w:lvlJc w:val="left"/>
      <w:pPr>
        <w:tabs>
          <w:tab w:val="num" w:pos="2957"/>
        </w:tabs>
        <w:ind w:left="2957" w:hanging="360"/>
      </w:pPr>
      <w:rPr>
        <w:rFonts w:ascii="Wingdings" w:hAnsi="Wingdings" w:cs="Times New Roman" w:hint="default"/>
      </w:rPr>
    </w:lvl>
    <w:lvl w:ilvl="3">
      <w:start w:val="1"/>
      <w:numFmt w:val="bullet"/>
      <w:lvlText w:val=""/>
      <w:lvlJc w:val="left"/>
      <w:pPr>
        <w:tabs>
          <w:tab w:val="num" w:pos="3677"/>
        </w:tabs>
        <w:ind w:left="3677" w:hanging="360"/>
      </w:pPr>
      <w:rPr>
        <w:rFonts w:ascii="Symbol" w:hAnsi="Symbol" w:cs="Times New Roman" w:hint="default"/>
      </w:rPr>
    </w:lvl>
    <w:lvl w:ilvl="4">
      <w:start w:val="1"/>
      <w:numFmt w:val="bullet"/>
      <w:lvlText w:val="o"/>
      <w:lvlJc w:val="left"/>
      <w:pPr>
        <w:tabs>
          <w:tab w:val="num" w:pos="4397"/>
        </w:tabs>
        <w:ind w:left="4397" w:hanging="360"/>
      </w:pPr>
      <w:rPr>
        <w:rFonts w:ascii="Courier New" w:hAnsi="Courier New" w:cs="Courier New" w:hint="default"/>
      </w:rPr>
    </w:lvl>
    <w:lvl w:ilvl="5">
      <w:start w:val="1"/>
      <w:numFmt w:val="bullet"/>
      <w:lvlText w:val=""/>
      <w:lvlJc w:val="left"/>
      <w:pPr>
        <w:tabs>
          <w:tab w:val="num" w:pos="5117"/>
        </w:tabs>
        <w:ind w:left="5117" w:hanging="360"/>
      </w:pPr>
      <w:rPr>
        <w:rFonts w:ascii="Wingdings" w:hAnsi="Wingdings" w:cs="Times New Roman" w:hint="default"/>
      </w:rPr>
    </w:lvl>
    <w:lvl w:ilvl="6">
      <w:start w:val="1"/>
      <w:numFmt w:val="bullet"/>
      <w:lvlText w:val=""/>
      <w:lvlJc w:val="left"/>
      <w:pPr>
        <w:tabs>
          <w:tab w:val="num" w:pos="5837"/>
        </w:tabs>
        <w:ind w:left="5837" w:hanging="360"/>
      </w:pPr>
      <w:rPr>
        <w:rFonts w:ascii="Symbol" w:hAnsi="Symbol" w:cs="Times New Roman" w:hint="default"/>
      </w:rPr>
    </w:lvl>
    <w:lvl w:ilvl="7">
      <w:start w:val="1"/>
      <w:numFmt w:val="bullet"/>
      <w:lvlText w:val="o"/>
      <w:lvlJc w:val="left"/>
      <w:pPr>
        <w:tabs>
          <w:tab w:val="num" w:pos="6557"/>
        </w:tabs>
        <w:ind w:left="6557" w:hanging="360"/>
      </w:pPr>
      <w:rPr>
        <w:rFonts w:ascii="Courier New" w:hAnsi="Courier New" w:cs="Courier New" w:hint="default"/>
      </w:rPr>
    </w:lvl>
    <w:lvl w:ilvl="8">
      <w:start w:val="1"/>
      <w:numFmt w:val="bullet"/>
      <w:lvlText w:val=""/>
      <w:lvlJc w:val="left"/>
      <w:pPr>
        <w:tabs>
          <w:tab w:val="num" w:pos="7277"/>
        </w:tabs>
        <w:ind w:left="7277" w:hanging="360"/>
      </w:pPr>
      <w:rPr>
        <w:rFonts w:ascii="Wingdings" w:hAnsi="Wingdings" w:cs="Times New Roman" w:hint="default"/>
      </w:rPr>
    </w:lvl>
  </w:abstractNum>
  <w:abstractNum w:abstractNumId="417">
    <w:nsid w:val="5AA37378"/>
    <w:multiLevelType w:val="singleLevel"/>
    <w:tmpl w:val="04070019"/>
    <w:lvl w:ilvl="0">
      <w:start w:val="1"/>
      <w:numFmt w:val="lowerLetter"/>
      <w:lvlText w:val="(%1)"/>
      <w:lvlJc w:val="left"/>
      <w:pPr>
        <w:tabs>
          <w:tab w:val="num" w:pos="360"/>
        </w:tabs>
        <w:ind w:left="360" w:hanging="360"/>
      </w:pPr>
      <w:rPr>
        <w:rFonts w:hint="default"/>
      </w:rPr>
    </w:lvl>
  </w:abstractNum>
  <w:abstractNum w:abstractNumId="418">
    <w:nsid w:val="5AF93A79"/>
    <w:multiLevelType w:val="multilevel"/>
    <w:tmpl w:val="EBC45D2C"/>
    <w:lvl w:ilvl="0">
      <w:start w:val="10"/>
      <w:numFmt w:val="decimal"/>
      <w:lvlText w:val="%1"/>
      <w:lvlJc w:val="left"/>
      <w:pPr>
        <w:tabs>
          <w:tab w:val="num" w:pos="1185"/>
        </w:tabs>
        <w:ind w:left="1185" w:hanging="390"/>
      </w:pPr>
      <w:rPr>
        <w:rFonts w:hint="default"/>
      </w:rPr>
    </w:lvl>
    <w:lvl w:ilvl="1">
      <w:start w:val="1"/>
      <w:numFmt w:val="decimal"/>
      <w:isLgl/>
      <w:lvlText w:val="%1.%2"/>
      <w:lvlJc w:val="left"/>
      <w:pPr>
        <w:tabs>
          <w:tab w:val="num" w:pos="1976"/>
        </w:tabs>
        <w:ind w:left="1976" w:hanging="795"/>
      </w:pPr>
      <w:rPr>
        <w:rFonts w:hint="default"/>
      </w:rPr>
    </w:lvl>
    <w:lvl w:ilvl="2">
      <w:start w:val="1"/>
      <w:numFmt w:val="decimal"/>
      <w:isLgl/>
      <w:lvlText w:val="%1.%2.%3"/>
      <w:lvlJc w:val="left"/>
      <w:pPr>
        <w:tabs>
          <w:tab w:val="num" w:pos="2362"/>
        </w:tabs>
        <w:ind w:left="2362" w:hanging="795"/>
      </w:pPr>
      <w:rPr>
        <w:rFonts w:hint="default"/>
      </w:rPr>
    </w:lvl>
    <w:lvl w:ilvl="3">
      <w:start w:val="1"/>
      <w:numFmt w:val="decimal"/>
      <w:isLgl/>
      <w:lvlText w:val="%1.%2.%3.%4"/>
      <w:lvlJc w:val="left"/>
      <w:pPr>
        <w:tabs>
          <w:tab w:val="num" w:pos="2748"/>
        </w:tabs>
        <w:ind w:left="2748" w:hanging="795"/>
      </w:pPr>
      <w:rPr>
        <w:rFonts w:hint="default"/>
      </w:rPr>
    </w:lvl>
    <w:lvl w:ilvl="4">
      <w:start w:val="1"/>
      <w:numFmt w:val="decimal"/>
      <w:isLgl/>
      <w:lvlText w:val="%1.%2.%3.%4.%5"/>
      <w:lvlJc w:val="left"/>
      <w:pPr>
        <w:tabs>
          <w:tab w:val="num" w:pos="3419"/>
        </w:tabs>
        <w:ind w:left="3419" w:hanging="1080"/>
      </w:pPr>
      <w:rPr>
        <w:rFonts w:hint="default"/>
      </w:rPr>
    </w:lvl>
    <w:lvl w:ilvl="5">
      <w:start w:val="1"/>
      <w:numFmt w:val="decimal"/>
      <w:isLgl/>
      <w:lvlText w:val="%1.%2.%3.%4.%5.%6"/>
      <w:lvlJc w:val="left"/>
      <w:pPr>
        <w:tabs>
          <w:tab w:val="num" w:pos="3805"/>
        </w:tabs>
        <w:ind w:left="3805" w:hanging="1080"/>
      </w:pPr>
      <w:rPr>
        <w:rFonts w:hint="default"/>
      </w:rPr>
    </w:lvl>
    <w:lvl w:ilvl="6">
      <w:start w:val="1"/>
      <w:numFmt w:val="decimal"/>
      <w:isLgl/>
      <w:lvlText w:val="%1.%2.%3.%4.%5.%6.%7"/>
      <w:lvlJc w:val="left"/>
      <w:pPr>
        <w:tabs>
          <w:tab w:val="num" w:pos="4551"/>
        </w:tabs>
        <w:ind w:left="4551" w:hanging="1440"/>
      </w:pPr>
      <w:rPr>
        <w:rFonts w:hint="default"/>
      </w:rPr>
    </w:lvl>
    <w:lvl w:ilvl="7">
      <w:start w:val="1"/>
      <w:numFmt w:val="decimal"/>
      <w:isLgl/>
      <w:lvlText w:val="%1.%2.%3.%4.%5.%6.%7.%8"/>
      <w:lvlJc w:val="left"/>
      <w:pPr>
        <w:tabs>
          <w:tab w:val="num" w:pos="4937"/>
        </w:tabs>
        <w:ind w:left="4937" w:hanging="1440"/>
      </w:pPr>
      <w:rPr>
        <w:rFonts w:hint="default"/>
      </w:rPr>
    </w:lvl>
    <w:lvl w:ilvl="8">
      <w:start w:val="1"/>
      <w:numFmt w:val="decimal"/>
      <w:isLgl/>
      <w:lvlText w:val="%1.%2.%3.%4.%5.%6.%7.%8.%9"/>
      <w:lvlJc w:val="left"/>
      <w:pPr>
        <w:tabs>
          <w:tab w:val="num" w:pos="5683"/>
        </w:tabs>
        <w:ind w:left="5683" w:hanging="1800"/>
      </w:pPr>
      <w:rPr>
        <w:rFonts w:hint="default"/>
      </w:rPr>
    </w:lvl>
  </w:abstractNum>
  <w:abstractNum w:abstractNumId="419">
    <w:nsid w:val="5B4813B0"/>
    <w:multiLevelType w:val="multilevel"/>
    <w:tmpl w:val="123E520A"/>
    <w:lvl w:ilvl="0">
      <w:start w:val="9"/>
      <w:numFmt w:val="decimal"/>
      <w:lvlText w:val="%1"/>
      <w:lvlJc w:val="left"/>
      <w:pPr>
        <w:tabs>
          <w:tab w:val="num" w:pos="795"/>
        </w:tabs>
        <w:ind w:left="795" w:hanging="795"/>
      </w:pPr>
      <w:rPr>
        <w:rFonts w:hint="default"/>
      </w:rPr>
    </w:lvl>
    <w:lvl w:ilvl="1">
      <w:start w:val="1"/>
      <w:numFmt w:val="decimal"/>
      <w:lvlText w:val="%1.%2"/>
      <w:lvlJc w:val="left"/>
      <w:pPr>
        <w:tabs>
          <w:tab w:val="num" w:pos="795"/>
        </w:tabs>
        <w:ind w:left="795" w:hanging="795"/>
      </w:pPr>
      <w:rPr>
        <w:rFonts w:hint="default"/>
      </w:rPr>
    </w:lvl>
    <w:lvl w:ilvl="2">
      <w:start w:val="1"/>
      <w:numFmt w:val="decimal"/>
      <w:lvlText w:val="%1.%2.%3"/>
      <w:lvlJc w:val="left"/>
      <w:pPr>
        <w:tabs>
          <w:tab w:val="num" w:pos="795"/>
        </w:tabs>
        <w:ind w:left="795" w:hanging="795"/>
      </w:pPr>
      <w:rPr>
        <w:rFonts w:hint="default"/>
      </w:rPr>
    </w:lvl>
    <w:lvl w:ilvl="3">
      <w:start w:val="1"/>
      <w:numFmt w:val="decimal"/>
      <w:lvlText w:val="%1.%2.%3.%4"/>
      <w:lvlJc w:val="left"/>
      <w:pPr>
        <w:tabs>
          <w:tab w:val="num" w:pos="795"/>
        </w:tabs>
        <w:ind w:left="795" w:hanging="79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0">
    <w:nsid w:val="5B4F39E8"/>
    <w:multiLevelType w:val="singleLevel"/>
    <w:tmpl w:val="4E0EDA98"/>
    <w:lvl w:ilvl="0">
      <w:start w:val="1"/>
      <w:numFmt w:val="decimal"/>
      <w:lvlText w:val="%1)"/>
      <w:lvlJc w:val="left"/>
      <w:pPr>
        <w:tabs>
          <w:tab w:val="num" w:pos="360"/>
        </w:tabs>
        <w:ind w:left="360" w:hanging="360"/>
      </w:pPr>
      <w:rPr>
        <w:rFonts w:ascii="Tahoma" w:hAnsi="Tahoma" w:cs="Tahoma" w:hint="default"/>
        <w:b w:val="0"/>
        <w:i w:val="0"/>
        <w:u w:val="none"/>
      </w:rPr>
    </w:lvl>
  </w:abstractNum>
  <w:abstractNum w:abstractNumId="421">
    <w:nsid w:val="5B6868B1"/>
    <w:multiLevelType w:val="multilevel"/>
    <w:tmpl w:val="159ED6B2"/>
    <w:lvl w:ilvl="0">
      <w:start w:val="9"/>
      <w:numFmt w:val="decimal"/>
      <w:lvlText w:val="%1"/>
      <w:lvlJc w:val="left"/>
      <w:pPr>
        <w:tabs>
          <w:tab w:val="num" w:pos="1185"/>
        </w:tabs>
        <w:ind w:left="1185" w:hanging="1185"/>
      </w:pPr>
      <w:rPr>
        <w:rFonts w:hint="default"/>
      </w:rPr>
    </w:lvl>
    <w:lvl w:ilvl="1">
      <w:start w:val="3"/>
      <w:numFmt w:val="decimal"/>
      <w:lvlText w:val="%1.%2"/>
      <w:lvlJc w:val="left"/>
      <w:pPr>
        <w:tabs>
          <w:tab w:val="num" w:pos="1185"/>
        </w:tabs>
        <w:ind w:left="1185" w:hanging="1185"/>
      </w:pPr>
      <w:rPr>
        <w:rFonts w:hint="default"/>
      </w:rPr>
    </w:lvl>
    <w:lvl w:ilvl="2">
      <w:start w:val="1"/>
      <w:numFmt w:val="decimal"/>
      <w:lvlText w:val="%1.%2.%3"/>
      <w:lvlJc w:val="left"/>
      <w:pPr>
        <w:tabs>
          <w:tab w:val="num" w:pos="1185"/>
        </w:tabs>
        <w:ind w:left="1185" w:hanging="1185"/>
      </w:pPr>
      <w:rPr>
        <w:rFonts w:hint="default"/>
      </w:rPr>
    </w:lvl>
    <w:lvl w:ilvl="3">
      <w:start w:val="1"/>
      <w:numFmt w:val="decimal"/>
      <w:lvlText w:val="%1.%2.%3.%4"/>
      <w:lvlJc w:val="left"/>
      <w:pPr>
        <w:tabs>
          <w:tab w:val="num" w:pos="1185"/>
        </w:tabs>
        <w:ind w:left="1185" w:hanging="1185"/>
      </w:pPr>
      <w:rPr>
        <w:rFonts w:hint="default"/>
      </w:rPr>
    </w:lvl>
    <w:lvl w:ilvl="4">
      <w:start w:val="1"/>
      <w:numFmt w:val="decimal"/>
      <w:lvlText w:val="%1.%2.%3.%4.%5"/>
      <w:lvlJc w:val="left"/>
      <w:pPr>
        <w:tabs>
          <w:tab w:val="num" w:pos="1185"/>
        </w:tabs>
        <w:ind w:left="1185" w:hanging="1185"/>
      </w:pPr>
      <w:rPr>
        <w:rFonts w:hint="default"/>
      </w:rPr>
    </w:lvl>
    <w:lvl w:ilvl="5">
      <w:start w:val="1"/>
      <w:numFmt w:val="decimal"/>
      <w:lvlText w:val="%1.%2.%3.%4.%5.%6"/>
      <w:lvlJc w:val="left"/>
      <w:pPr>
        <w:tabs>
          <w:tab w:val="num" w:pos="1185"/>
        </w:tabs>
        <w:ind w:left="1185" w:hanging="1185"/>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2">
    <w:nsid w:val="5B923B77"/>
    <w:multiLevelType w:val="singleLevel"/>
    <w:tmpl w:val="B33CA90E"/>
    <w:lvl w:ilvl="0">
      <w:start w:val="13"/>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423">
    <w:nsid w:val="5C463C92"/>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424">
    <w:nsid w:val="5C9B7874"/>
    <w:multiLevelType w:val="singleLevel"/>
    <w:tmpl w:val="9C481E62"/>
    <w:lvl w:ilvl="0">
      <w:start w:val="1"/>
      <w:numFmt w:val="decimal"/>
      <w:lvlText w:val="%1."/>
      <w:lvlJc w:val="left"/>
      <w:pPr>
        <w:tabs>
          <w:tab w:val="num" w:pos="1080"/>
        </w:tabs>
        <w:ind w:left="1080" w:hanging="360"/>
      </w:pPr>
      <w:rPr>
        <w:rFonts w:hint="default"/>
        <w:b w:val="0"/>
      </w:rPr>
    </w:lvl>
  </w:abstractNum>
  <w:abstractNum w:abstractNumId="425">
    <w:nsid w:val="5CB72E02"/>
    <w:multiLevelType w:val="multilevel"/>
    <w:tmpl w:val="CAF24B2E"/>
    <w:lvl w:ilvl="0">
      <w:start w:val="10"/>
      <w:numFmt w:val="bullet"/>
      <w:lvlText w:val=""/>
      <w:lvlJc w:val="left"/>
      <w:pPr>
        <w:tabs>
          <w:tab w:val="num" w:pos="1157"/>
        </w:tabs>
        <w:ind w:left="1157" w:hanging="360"/>
      </w:pPr>
      <w:rPr>
        <w:rFonts w:hint="default"/>
      </w:rPr>
    </w:lvl>
    <w:lvl w:ilvl="1">
      <w:start w:val="1"/>
      <w:numFmt w:val="bullet"/>
      <w:lvlText w:val="o"/>
      <w:lvlJc w:val="left"/>
      <w:pPr>
        <w:tabs>
          <w:tab w:val="num" w:pos="2237"/>
        </w:tabs>
        <w:ind w:left="2237" w:hanging="360"/>
      </w:pPr>
      <w:rPr>
        <w:rFonts w:ascii="Courier New" w:hAnsi="Courier New" w:cs="Courier New" w:hint="default"/>
      </w:rPr>
    </w:lvl>
    <w:lvl w:ilvl="2">
      <w:start w:val="1"/>
      <w:numFmt w:val="bullet"/>
      <w:lvlText w:val=""/>
      <w:lvlJc w:val="left"/>
      <w:pPr>
        <w:tabs>
          <w:tab w:val="num" w:pos="2957"/>
        </w:tabs>
        <w:ind w:left="2957" w:hanging="360"/>
      </w:pPr>
      <w:rPr>
        <w:rFonts w:ascii="Wingdings" w:hAnsi="Wingdings" w:cs="Times New Roman" w:hint="default"/>
      </w:rPr>
    </w:lvl>
    <w:lvl w:ilvl="3">
      <w:start w:val="1"/>
      <w:numFmt w:val="bullet"/>
      <w:lvlText w:val=""/>
      <w:lvlJc w:val="left"/>
      <w:pPr>
        <w:tabs>
          <w:tab w:val="num" w:pos="3677"/>
        </w:tabs>
        <w:ind w:left="3677" w:hanging="360"/>
      </w:pPr>
      <w:rPr>
        <w:rFonts w:ascii="Symbol" w:hAnsi="Symbol" w:cs="Times New Roman" w:hint="default"/>
      </w:rPr>
    </w:lvl>
    <w:lvl w:ilvl="4">
      <w:start w:val="1"/>
      <w:numFmt w:val="bullet"/>
      <w:lvlText w:val="o"/>
      <w:lvlJc w:val="left"/>
      <w:pPr>
        <w:tabs>
          <w:tab w:val="num" w:pos="4397"/>
        </w:tabs>
        <w:ind w:left="4397" w:hanging="360"/>
      </w:pPr>
      <w:rPr>
        <w:rFonts w:ascii="Courier New" w:hAnsi="Courier New" w:cs="Courier New" w:hint="default"/>
      </w:rPr>
    </w:lvl>
    <w:lvl w:ilvl="5">
      <w:start w:val="1"/>
      <w:numFmt w:val="bullet"/>
      <w:lvlText w:val=""/>
      <w:lvlJc w:val="left"/>
      <w:pPr>
        <w:tabs>
          <w:tab w:val="num" w:pos="5117"/>
        </w:tabs>
        <w:ind w:left="5117" w:hanging="360"/>
      </w:pPr>
      <w:rPr>
        <w:rFonts w:ascii="Wingdings" w:hAnsi="Wingdings" w:cs="Times New Roman" w:hint="default"/>
      </w:rPr>
    </w:lvl>
    <w:lvl w:ilvl="6">
      <w:start w:val="1"/>
      <w:numFmt w:val="bullet"/>
      <w:lvlText w:val=""/>
      <w:lvlJc w:val="left"/>
      <w:pPr>
        <w:tabs>
          <w:tab w:val="num" w:pos="5837"/>
        </w:tabs>
        <w:ind w:left="5837" w:hanging="360"/>
      </w:pPr>
      <w:rPr>
        <w:rFonts w:ascii="Symbol" w:hAnsi="Symbol" w:cs="Times New Roman" w:hint="default"/>
      </w:rPr>
    </w:lvl>
    <w:lvl w:ilvl="7">
      <w:start w:val="1"/>
      <w:numFmt w:val="bullet"/>
      <w:lvlText w:val="o"/>
      <w:lvlJc w:val="left"/>
      <w:pPr>
        <w:tabs>
          <w:tab w:val="num" w:pos="6557"/>
        </w:tabs>
        <w:ind w:left="6557" w:hanging="360"/>
      </w:pPr>
      <w:rPr>
        <w:rFonts w:ascii="Courier New" w:hAnsi="Courier New" w:cs="Courier New" w:hint="default"/>
      </w:rPr>
    </w:lvl>
    <w:lvl w:ilvl="8">
      <w:start w:val="1"/>
      <w:numFmt w:val="bullet"/>
      <w:lvlText w:val=""/>
      <w:lvlJc w:val="left"/>
      <w:pPr>
        <w:tabs>
          <w:tab w:val="num" w:pos="7277"/>
        </w:tabs>
        <w:ind w:left="7277" w:hanging="360"/>
      </w:pPr>
      <w:rPr>
        <w:rFonts w:ascii="Wingdings" w:hAnsi="Wingdings" w:cs="Times New Roman" w:hint="default"/>
      </w:rPr>
    </w:lvl>
  </w:abstractNum>
  <w:abstractNum w:abstractNumId="426">
    <w:nsid w:val="5CF86C05"/>
    <w:multiLevelType w:val="singleLevel"/>
    <w:tmpl w:val="C72EC9CE"/>
    <w:lvl w:ilvl="0">
      <w:start w:val="7"/>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427">
    <w:nsid w:val="5D642005"/>
    <w:multiLevelType w:val="singleLevel"/>
    <w:tmpl w:val="F838191E"/>
    <w:lvl w:ilvl="0">
      <w:start w:val="3"/>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428">
    <w:nsid w:val="5D6B1786"/>
    <w:multiLevelType w:val="hybridMultilevel"/>
    <w:tmpl w:val="64EAD44C"/>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429">
    <w:nsid w:val="5D7B0613"/>
    <w:multiLevelType w:val="singleLevel"/>
    <w:tmpl w:val="DCECF7D4"/>
    <w:lvl w:ilvl="0">
      <w:numFmt w:val="bullet"/>
      <w:lvlText w:val=""/>
      <w:lvlJc w:val="left"/>
      <w:pPr>
        <w:tabs>
          <w:tab w:val="num" w:pos="1080"/>
        </w:tabs>
        <w:ind w:left="1080" w:hanging="360"/>
      </w:pPr>
      <w:rPr>
        <w:rFonts w:ascii="Symbol" w:hAnsi="Symbol" w:hint="default"/>
      </w:rPr>
    </w:lvl>
  </w:abstractNum>
  <w:abstractNum w:abstractNumId="430">
    <w:nsid w:val="5DB70759"/>
    <w:multiLevelType w:val="multilevel"/>
    <w:tmpl w:val="B64611B6"/>
    <w:lvl w:ilvl="0">
      <w:start w:val="9"/>
      <w:numFmt w:val="decimal"/>
      <w:lvlText w:val="%1"/>
      <w:lvlJc w:val="left"/>
      <w:pPr>
        <w:tabs>
          <w:tab w:val="num" w:pos="795"/>
        </w:tabs>
        <w:ind w:left="795" w:hanging="795"/>
      </w:pPr>
      <w:rPr>
        <w:rFonts w:hint="default"/>
      </w:rPr>
    </w:lvl>
    <w:lvl w:ilvl="1">
      <w:start w:val="1"/>
      <w:numFmt w:val="decimal"/>
      <w:isLgl/>
      <w:lvlText w:val="%1.%2"/>
      <w:lvlJc w:val="left"/>
      <w:pPr>
        <w:tabs>
          <w:tab w:val="num" w:pos="795"/>
        </w:tabs>
        <w:ind w:left="795" w:hanging="795"/>
      </w:pPr>
      <w:rPr>
        <w:rFonts w:hint="default"/>
      </w:rPr>
    </w:lvl>
    <w:lvl w:ilvl="2">
      <w:start w:val="1"/>
      <w:numFmt w:val="decimal"/>
      <w:isLgl/>
      <w:lvlText w:val="%1.%2.%3"/>
      <w:lvlJc w:val="left"/>
      <w:pPr>
        <w:tabs>
          <w:tab w:val="num" w:pos="795"/>
        </w:tabs>
        <w:ind w:left="795" w:hanging="795"/>
      </w:pPr>
      <w:rPr>
        <w:rFonts w:hint="default"/>
      </w:rPr>
    </w:lvl>
    <w:lvl w:ilvl="3">
      <w:start w:val="1"/>
      <w:numFmt w:val="decimal"/>
      <w:isLgl/>
      <w:lvlText w:val="%1.%2.%3.%4"/>
      <w:lvlJc w:val="left"/>
      <w:pPr>
        <w:tabs>
          <w:tab w:val="num" w:pos="795"/>
        </w:tabs>
        <w:ind w:left="795" w:hanging="795"/>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431">
    <w:nsid w:val="5E1C198F"/>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432">
    <w:nsid w:val="5E6210AE"/>
    <w:multiLevelType w:val="singleLevel"/>
    <w:tmpl w:val="51909456"/>
    <w:lvl w:ilvl="0">
      <w:start w:val="1"/>
      <w:numFmt w:val="upperRoman"/>
      <w:lvlText w:val="%1."/>
      <w:lvlJc w:val="left"/>
      <w:pPr>
        <w:tabs>
          <w:tab w:val="num" w:pos="720"/>
        </w:tabs>
        <w:ind w:left="720" w:hanging="720"/>
      </w:pPr>
      <w:rPr>
        <w:rFonts w:ascii="Times New Roman" w:hAnsi="Times New Roman" w:hint="default"/>
        <w:b/>
        <w:i w:val="0"/>
      </w:rPr>
    </w:lvl>
  </w:abstractNum>
  <w:abstractNum w:abstractNumId="433">
    <w:nsid w:val="5E6E7241"/>
    <w:multiLevelType w:val="singleLevel"/>
    <w:tmpl w:val="DE727164"/>
    <w:lvl w:ilvl="0">
      <w:numFmt w:val="bullet"/>
      <w:lvlText w:val="-"/>
      <w:lvlJc w:val="left"/>
      <w:pPr>
        <w:tabs>
          <w:tab w:val="num" w:pos="795"/>
        </w:tabs>
        <w:ind w:left="795" w:hanging="795"/>
      </w:pPr>
      <w:rPr>
        <w:rFonts w:hint="default"/>
      </w:rPr>
    </w:lvl>
  </w:abstractNum>
  <w:abstractNum w:abstractNumId="434">
    <w:nsid w:val="5E7038BE"/>
    <w:multiLevelType w:val="singleLevel"/>
    <w:tmpl w:val="37AABBFA"/>
    <w:lvl w:ilvl="0">
      <w:start w:val="9"/>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435">
    <w:nsid w:val="5EC31D90"/>
    <w:multiLevelType w:val="hybridMultilevel"/>
    <w:tmpl w:val="27B82EA6"/>
    <w:lvl w:ilvl="0">
      <w:start w:val="2"/>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36">
    <w:nsid w:val="5EC32BA6"/>
    <w:multiLevelType w:val="singleLevel"/>
    <w:tmpl w:val="45C03822"/>
    <w:lvl w:ilvl="0">
      <w:numFmt w:val="bullet"/>
      <w:lvlText w:val="–"/>
      <w:lvlJc w:val="left"/>
      <w:pPr>
        <w:tabs>
          <w:tab w:val="num" w:pos="360"/>
        </w:tabs>
        <w:ind w:left="360" w:hanging="360"/>
      </w:pPr>
      <w:rPr>
        <w:rFonts w:ascii="Times New Roman" w:hAnsi="Times New Roman" w:cs="Times New Roman" w:hint="default"/>
      </w:rPr>
    </w:lvl>
  </w:abstractNum>
  <w:abstractNum w:abstractNumId="437">
    <w:nsid w:val="5ED54B6F"/>
    <w:multiLevelType w:val="hybridMultilevel"/>
    <w:tmpl w:val="27A8B058"/>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38">
    <w:nsid w:val="5EDF68B3"/>
    <w:multiLevelType w:val="singleLevel"/>
    <w:tmpl w:val="BCF82702"/>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439">
    <w:nsid w:val="5F1D2DF1"/>
    <w:multiLevelType w:val="multilevel"/>
    <w:tmpl w:val="55B4687E"/>
    <w:lvl w:ilvl="0">
      <w:start w:val="10"/>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0">
    <w:nsid w:val="5FA16503"/>
    <w:multiLevelType w:val="multilevel"/>
    <w:tmpl w:val="DC3A403A"/>
    <w:lvl w:ilvl="0">
      <w:start w:val="7"/>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1">
    <w:nsid w:val="60321FD9"/>
    <w:multiLevelType w:val="singleLevel"/>
    <w:tmpl w:val="F342ABBE"/>
    <w:lvl w:ilvl="0">
      <w:start w:val="1"/>
      <w:numFmt w:val="decimal"/>
      <w:lvlText w:val="%1."/>
      <w:lvlJc w:val="left"/>
      <w:pPr>
        <w:tabs>
          <w:tab w:val="num" w:pos="720"/>
        </w:tabs>
        <w:ind w:left="720" w:hanging="360"/>
      </w:pPr>
      <w:rPr>
        <w:b/>
        <w:i w:val="0"/>
      </w:rPr>
    </w:lvl>
  </w:abstractNum>
  <w:abstractNum w:abstractNumId="442">
    <w:nsid w:val="60600E89"/>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443">
    <w:nsid w:val="606C47F0"/>
    <w:multiLevelType w:val="multilevel"/>
    <w:tmpl w:val="24367AF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44">
    <w:nsid w:val="607400DD"/>
    <w:multiLevelType w:val="hybridMultilevel"/>
    <w:tmpl w:val="2152ABD8"/>
    <w:lvl w:ilvl="0">
      <w:start w:val="1"/>
      <w:numFmt w:val="decimal"/>
      <w:lvlText w:val="%1."/>
      <w:lvlJc w:val="left"/>
      <w:pPr>
        <w:tabs>
          <w:tab w:val="num" w:pos="-207"/>
        </w:tabs>
        <w:ind w:left="-207" w:hanging="360"/>
      </w:pPr>
      <w:rPr>
        <w:rFonts w:hint="default"/>
      </w:rPr>
    </w:lvl>
    <w:lvl w:ilvl="1" w:tentative="1">
      <w:start w:val="1"/>
      <w:numFmt w:val="lowerLetter"/>
      <w:lvlText w:val="%2."/>
      <w:lvlJc w:val="left"/>
      <w:pPr>
        <w:tabs>
          <w:tab w:val="num" w:pos="513"/>
        </w:tabs>
        <w:ind w:left="513" w:hanging="360"/>
      </w:pPr>
    </w:lvl>
    <w:lvl w:ilvl="2" w:tentative="1">
      <w:start w:val="1"/>
      <w:numFmt w:val="lowerRoman"/>
      <w:lvlText w:val="%3."/>
      <w:lvlJc w:val="right"/>
      <w:pPr>
        <w:tabs>
          <w:tab w:val="num" w:pos="1233"/>
        </w:tabs>
        <w:ind w:left="1233" w:hanging="180"/>
      </w:pPr>
    </w:lvl>
    <w:lvl w:ilvl="3" w:tentative="1">
      <w:start w:val="1"/>
      <w:numFmt w:val="decimal"/>
      <w:lvlText w:val="%4."/>
      <w:lvlJc w:val="left"/>
      <w:pPr>
        <w:tabs>
          <w:tab w:val="num" w:pos="1953"/>
        </w:tabs>
        <w:ind w:left="1953" w:hanging="360"/>
      </w:pPr>
    </w:lvl>
    <w:lvl w:ilvl="4" w:tentative="1">
      <w:start w:val="1"/>
      <w:numFmt w:val="lowerLetter"/>
      <w:lvlText w:val="%5."/>
      <w:lvlJc w:val="left"/>
      <w:pPr>
        <w:tabs>
          <w:tab w:val="num" w:pos="2673"/>
        </w:tabs>
        <w:ind w:left="2673" w:hanging="360"/>
      </w:pPr>
    </w:lvl>
    <w:lvl w:ilvl="5" w:tentative="1">
      <w:start w:val="1"/>
      <w:numFmt w:val="lowerRoman"/>
      <w:lvlText w:val="%6."/>
      <w:lvlJc w:val="right"/>
      <w:pPr>
        <w:tabs>
          <w:tab w:val="num" w:pos="3393"/>
        </w:tabs>
        <w:ind w:left="3393" w:hanging="180"/>
      </w:pPr>
    </w:lvl>
    <w:lvl w:ilvl="6" w:tentative="1">
      <w:start w:val="1"/>
      <w:numFmt w:val="decimal"/>
      <w:lvlText w:val="%7."/>
      <w:lvlJc w:val="left"/>
      <w:pPr>
        <w:tabs>
          <w:tab w:val="num" w:pos="4113"/>
        </w:tabs>
        <w:ind w:left="4113" w:hanging="360"/>
      </w:pPr>
    </w:lvl>
    <w:lvl w:ilvl="7" w:tentative="1">
      <w:start w:val="1"/>
      <w:numFmt w:val="lowerLetter"/>
      <w:lvlText w:val="%8."/>
      <w:lvlJc w:val="left"/>
      <w:pPr>
        <w:tabs>
          <w:tab w:val="num" w:pos="4833"/>
        </w:tabs>
        <w:ind w:left="4833" w:hanging="360"/>
      </w:pPr>
    </w:lvl>
    <w:lvl w:ilvl="8" w:tentative="1">
      <w:start w:val="1"/>
      <w:numFmt w:val="lowerRoman"/>
      <w:lvlText w:val="%9."/>
      <w:lvlJc w:val="right"/>
      <w:pPr>
        <w:tabs>
          <w:tab w:val="num" w:pos="5553"/>
        </w:tabs>
        <w:ind w:left="5553" w:hanging="180"/>
      </w:pPr>
    </w:lvl>
  </w:abstractNum>
  <w:abstractNum w:abstractNumId="445">
    <w:nsid w:val="60A73065"/>
    <w:multiLevelType w:val="singleLevel"/>
    <w:tmpl w:val="0C09000F"/>
    <w:lvl w:ilvl="0">
      <w:start w:val="1"/>
      <w:numFmt w:val="decimal"/>
      <w:lvlText w:val="%1."/>
      <w:lvlJc w:val="left"/>
      <w:pPr>
        <w:tabs>
          <w:tab w:val="num" w:pos="360"/>
        </w:tabs>
        <w:ind w:left="360" w:hanging="360"/>
      </w:pPr>
    </w:lvl>
  </w:abstractNum>
  <w:abstractNum w:abstractNumId="446">
    <w:nsid w:val="60B12CF9"/>
    <w:multiLevelType w:val="multilevel"/>
    <w:tmpl w:val="06C4D044"/>
    <w:lvl w:ilvl="0">
      <w:start w:val="5"/>
      <w:numFmt w:val="decimal"/>
      <w:lvlText w:val="%1"/>
      <w:lvlJc w:val="left"/>
      <w:pPr>
        <w:tabs>
          <w:tab w:val="num" w:pos="795"/>
        </w:tabs>
        <w:ind w:left="795" w:hanging="795"/>
      </w:pPr>
      <w:rPr>
        <w:rFonts w:hint="default"/>
      </w:rPr>
    </w:lvl>
    <w:lvl w:ilvl="1">
      <w:start w:val="2"/>
      <w:numFmt w:val="decimal"/>
      <w:lvlText w:val="%1.%2"/>
      <w:lvlJc w:val="left"/>
      <w:pPr>
        <w:tabs>
          <w:tab w:val="num" w:pos="795"/>
        </w:tabs>
        <w:ind w:left="795" w:hanging="795"/>
      </w:pPr>
      <w:rPr>
        <w:rFonts w:hint="default"/>
      </w:rPr>
    </w:lvl>
    <w:lvl w:ilvl="2">
      <w:start w:val="14"/>
      <w:numFmt w:val="decimal"/>
      <w:lvlText w:val="%1.%2.%3"/>
      <w:lvlJc w:val="left"/>
      <w:pPr>
        <w:tabs>
          <w:tab w:val="num" w:pos="795"/>
        </w:tabs>
        <w:ind w:left="795" w:hanging="795"/>
      </w:pPr>
      <w:rPr>
        <w:rFonts w:hint="default"/>
      </w:rPr>
    </w:lvl>
    <w:lvl w:ilvl="3">
      <w:start w:val="1"/>
      <w:numFmt w:val="decimal"/>
      <w:lvlText w:val="%1.%2.%3.%4"/>
      <w:lvlJc w:val="left"/>
      <w:pPr>
        <w:tabs>
          <w:tab w:val="num" w:pos="795"/>
        </w:tabs>
        <w:ind w:left="795" w:hanging="79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7">
    <w:nsid w:val="611A5FA2"/>
    <w:multiLevelType w:val="multilevel"/>
    <w:tmpl w:val="E40412FA"/>
    <w:lvl w:ilvl="0">
      <w:start w:val="11"/>
      <w:numFmt w:val="decimal"/>
      <w:lvlText w:val="%1"/>
      <w:lvlJc w:val="left"/>
      <w:pPr>
        <w:tabs>
          <w:tab w:val="num" w:pos="705"/>
        </w:tabs>
        <w:ind w:left="705" w:hanging="705"/>
      </w:pPr>
      <w:rPr>
        <w:rFonts w:hint="default"/>
      </w:rPr>
    </w:lvl>
    <w:lvl w:ilvl="1">
      <w:start w:val="6"/>
      <w:numFmt w:val="decimal"/>
      <w:isLgl/>
      <w:lvlText w:val="%1.%2."/>
      <w:lvlJc w:val="left"/>
      <w:pPr>
        <w:tabs>
          <w:tab w:val="num" w:pos="540"/>
        </w:tabs>
        <w:ind w:left="540" w:hanging="54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448">
    <w:nsid w:val="61B112E3"/>
    <w:multiLevelType w:val="multilevel"/>
    <w:tmpl w:val="664E428C"/>
    <w:lvl w:ilvl="0">
      <w:start w:val="14"/>
      <w:numFmt w:val="decimal"/>
      <w:lvlText w:val="%1"/>
      <w:lvlJc w:val="left"/>
      <w:pPr>
        <w:tabs>
          <w:tab w:val="num" w:pos="720"/>
        </w:tabs>
        <w:ind w:left="720" w:hanging="720"/>
      </w:pPr>
      <w:rPr>
        <w:rFonts w:hint="default"/>
      </w:rPr>
    </w:lvl>
    <w:lvl w:ilvl="1">
      <w:start w:val="8"/>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9">
    <w:nsid w:val="61C22C0C"/>
    <w:multiLevelType w:val="multilevel"/>
    <w:tmpl w:val="CAF24B2E"/>
    <w:lvl w:ilvl="0">
      <w:start w:val="10"/>
      <w:numFmt w:val="bullet"/>
      <w:lvlText w:val="·"/>
      <w:lvlJc w:val="left"/>
      <w:pPr>
        <w:tabs>
          <w:tab w:val="num" w:pos="1157"/>
        </w:tabs>
        <w:ind w:left="1157" w:hanging="1157"/>
      </w:pPr>
      <w:rPr>
        <w:rFonts w:hint="default"/>
        <w:color w:val="FF0000"/>
      </w:rPr>
    </w:lvl>
    <w:lvl w:ilvl="1">
      <w:start w:val="1"/>
      <w:numFmt w:val="bullet"/>
      <w:lvlText w:val="o"/>
      <w:lvlJc w:val="left"/>
      <w:pPr>
        <w:tabs>
          <w:tab w:val="num" w:pos="2237"/>
        </w:tabs>
        <w:ind w:left="2237" w:hanging="360"/>
      </w:pPr>
      <w:rPr>
        <w:rFonts w:ascii="Courier New" w:hAnsi="Courier New" w:cs="Courier New" w:hint="default"/>
      </w:rPr>
    </w:lvl>
    <w:lvl w:ilvl="2">
      <w:start w:val="1"/>
      <w:numFmt w:val="bullet"/>
      <w:lvlText w:val=""/>
      <w:lvlJc w:val="left"/>
      <w:pPr>
        <w:tabs>
          <w:tab w:val="num" w:pos="2957"/>
        </w:tabs>
        <w:ind w:left="2957" w:hanging="360"/>
      </w:pPr>
      <w:rPr>
        <w:rFonts w:ascii="Wingdings" w:hAnsi="Wingdings" w:cs="Times New Roman" w:hint="default"/>
      </w:rPr>
    </w:lvl>
    <w:lvl w:ilvl="3">
      <w:start w:val="1"/>
      <w:numFmt w:val="bullet"/>
      <w:lvlText w:val=""/>
      <w:lvlJc w:val="left"/>
      <w:pPr>
        <w:tabs>
          <w:tab w:val="num" w:pos="3677"/>
        </w:tabs>
        <w:ind w:left="3677" w:hanging="360"/>
      </w:pPr>
      <w:rPr>
        <w:rFonts w:ascii="Symbol" w:hAnsi="Symbol" w:cs="Times New Roman" w:hint="default"/>
      </w:rPr>
    </w:lvl>
    <w:lvl w:ilvl="4">
      <w:start w:val="1"/>
      <w:numFmt w:val="bullet"/>
      <w:lvlText w:val="o"/>
      <w:lvlJc w:val="left"/>
      <w:pPr>
        <w:tabs>
          <w:tab w:val="num" w:pos="4397"/>
        </w:tabs>
        <w:ind w:left="4397" w:hanging="360"/>
      </w:pPr>
      <w:rPr>
        <w:rFonts w:ascii="Courier New" w:hAnsi="Courier New" w:cs="Courier New" w:hint="default"/>
      </w:rPr>
    </w:lvl>
    <w:lvl w:ilvl="5">
      <w:start w:val="1"/>
      <w:numFmt w:val="bullet"/>
      <w:lvlText w:val=""/>
      <w:lvlJc w:val="left"/>
      <w:pPr>
        <w:tabs>
          <w:tab w:val="num" w:pos="5117"/>
        </w:tabs>
        <w:ind w:left="5117" w:hanging="360"/>
      </w:pPr>
      <w:rPr>
        <w:rFonts w:ascii="Wingdings" w:hAnsi="Wingdings" w:cs="Times New Roman" w:hint="default"/>
      </w:rPr>
    </w:lvl>
    <w:lvl w:ilvl="6">
      <w:start w:val="1"/>
      <w:numFmt w:val="bullet"/>
      <w:lvlText w:val=""/>
      <w:lvlJc w:val="left"/>
      <w:pPr>
        <w:tabs>
          <w:tab w:val="num" w:pos="5837"/>
        </w:tabs>
        <w:ind w:left="5837" w:hanging="360"/>
      </w:pPr>
      <w:rPr>
        <w:rFonts w:ascii="Symbol" w:hAnsi="Symbol" w:cs="Times New Roman" w:hint="default"/>
      </w:rPr>
    </w:lvl>
    <w:lvl w:ilvl="7">
      <w:start w:val="1"/>
      <w:numFmt w:val="bullet"/>
      <w:lvlText w:val="o"/>
      <w:lvlJc w:val="left"/>
      <w:pPr>
        <w:tabs>
          <w:tab w:val="num" w:pos="6557"/>
        </w:tabs>
        <w:ind w:left="6557" w:hanging="360"/>
      </w:pPr>
      <w:rPr>
        <w:rFonts w:ascii="Courier New" w:hAnsi="Courier New" w:cs="Courier New" w:hint="default"/>
      </w:rPr>
    </w:lvl>
    <w:lvl w:ilvl="8">
      <w:start w:val="1"/>
      <w:numFmt w:val="bullet"/>
      <w:lvlText w:val=""/>
      <w:lvlJc w:val="left"/>
      <w:pPr>
        <w:tabs>
          <w:tab w:val="num" w:pos="7277"/>
        </w:tabs>
        <w:ind w:left="7277" w:hanging="360"/>
      </w:pPr>
      <w:rPr>
        <w:rFonts w:ascii="Wingdings" w:hAnsi="Wingdings" w:cs="Times New Roman" w:hint="default"/>
      </w:rPr>
    </w:lvl>
  </w:abstractNum>
  <w:abstractNum w:abstractNumId="450">
    <w:nsid w:val="622861C8"/>
    <w:multiLevelType w:val="singleLevel"/>
    <w:tmpl w:val="21D41514"/>
    <w:lvl w:ilvl="0">
      <w:start w:val="1"/>
      <w:numFmt w:val="decimal"/>
      <w:lvlText w:val="%1."/>
      <w:lvlJc w:val="left"/>
      <w:pPr>
        <w:tabs>
          <w:tab w:val="num" w:pos="240"/>
        </w:tabs>
        <w:ind w:left="240" w:hanging="240"/>
      </w:pPr>
      <w:rPr>
        <w:rFonts w:hint="eastAsia"/>
      </w:rPr>
    </w:lvl>
  </w:abstractNum>
  <w:abstractNum w:abstractNumId="451">
    <w:nsid w:val="6260478D"/>
    <w:multiLevelType w:val="singleLevel"/>
    <w:tmpl w:val="7612190A"/>
    <w:lvl w:ilvl="0">
      <w:start w:val="4"/>
      <w:numFmt w:val="bullet"/>
      <w:lvlText w:val="-"/>
      <w:lvlJc w:val="left"/>
      <w:pPr>
        <w:tabs>
          <w:tab w:val="num" w:pos="870"/>
        </w:tabs>
        <w:ind w:left="870" w:hanging="360"/>
      </w:pPr>
      <w:rPr>
        <w:rFonts w:ascii="Times New Roman" w:hAnsi="Times New Roman" w:hint="default"/>
      </w:rPr>
    </w:lvl>
  </w:abstractNum>
  <w:abstractNum w:abstractNumId="452">
    <w:nsid w:val="626922A3"/>
    <w:multiLevelType w:val="singleLevel"/>
    <w:tmpl w:val="20B08BBA"/>
    <w:lvl w:ilvl="0">
      <w:start w:val="1"/>
      <w:numFmt w:val="lowerLetter"/>
      <w:lvlText w:val="%1."/>
      <w:lvlJc w:val="left"/>
      <w:pPr>
        <w:tabs>
          <w:tab w:val="num" w:pos="1080"/>
        </w:tabs>
        <w:ind w:left="1080" w:hanging="360"/>
      </w:pPr>
      <w:rPr>
        <w:rFonts w:hint="default"/>
      </w:rPr>
    </w:lvl>
  </w:abstractNum>
  <w:abstractNum w:abstractNumId="453">
    <w:nsid w:val="62DC53E2"/>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454">
    <w:nsid w:val="63046C8A"/>
    <w:multiLevelType w:val="hybridMultilevel"/>
    <w:tmpl w:val="1466D5F2"/>
    <w:lvl w:ilvl="0">
      <w:start w:val="1"/>
      <w:numFmt w:val="decimal"/>
      <w:lvlText w:val="%1)"/>
      <w:lvlJc w:val="left"/>
      <w:pPr>
        <w:tabs>
          <w:tab w:val="num" w:pos="420"/>
        </w:tabs>
        <w:ind w:left="420" w:hanging="360"/>
      </w:pPr>
      <w:rPr>
        <w:rFonts w:hint="default"/>
      </w:rPr>
    </w:lvl>
    <w:lvl w:ilvl="1" w:tentative="1">
      <w:start w:val="1"/>
      <w:numFmt w:val="lowerLetter"/>
      <w:lvlText w:val="%2."/>
      <w:lvlJc w:val="left"/>
      <w:pPr>
        <w:tabs>
          <w:tab w:val="num" w:pos="1140"/>
        </w:tabs>
        <w:ind w:left="1140" w:hanging="360"/>
      </w:pPr>
    </w:lvl>
    <w:lvl w:ilvl="2" w:tentative="1">
      <w:start w:val="1"/>
      <w:numFmt w:val="lowerRoman"/>
      <w:lvlText w:val="%3."/>
      <w:lvlJc w:val="right"/>
      <w:pPr>
        <w:tabs>
          <w:tab w:val="num" w:pos="1860"/>
        </w:tabs>
        <w:ind w:left="1860" w:hanging="180"/>
      </w:pPr>
    </w:lvl>
    <w:lvl w:ilvl="3" w:tentative="1">
      <w:start w:val="1"/>
      <w:numFmt w:val="decimal"/>
      <w:lvlText w:val="%4."/>
      <w:lvlJc w:val="left"/>
      <w:pPr>
        <w:tabs>
          <w:tab w:val="num" w:pos="2580"/>
        </w:tabs>
        <w:ind w:left="2580" w:hanging="360"/>
      </w:pPr>
    </w:lvl>
    <w:lvl w:ilvl="4" w:tentative="1">
      <w:start w:val="1"/>
      <w:numFmt w:val="lowerLetter"/>
      <w:lvlText w:val="%5."/>
      <w:lvlJc w:val="left"/>
      <w:pPr>
        <w:tabs>
          <w:tab w:val="num" w:pos="3300"/>
        </w:tabs>
        <w:ind w:left="3300" w:hanging="360"/>
      </w:pPr>
    </w:lvl>
    <w:lvl w:ilvl="5" w:tentative="1">
      <w:start w:val="1"/>
      <w:numFmt w:val="lowerRoman"/>
      <w:lvlText w:val="%6."/>
      <w:lvlJc w:val="right"/>
      <w:pPr>
        <w:tabs>
          <w:tab w:val="num" w:pos="4020"/>
        </w:tabs>
        <w:ind w:left="4020" w:hanging="180"/>
      </w:pPr>
    </w:lvl>
    <w:lvl w:ilvl="6" w:tentative="1">
      <w:start w:val="1"/>
      <w:numFmt w:val="decimal"/>
      <w:lvlText w:val="%7."/>
      <w:lvlJc w:val="left"/>
      <w:pPr>
        <w:tabs>
          <w:tab w:val="num" w:pos="4740"/>
        </w:tabs>
        <w:ind w:left="4740" w:hanging="360"/>
      </w:pPr>
    </w:lvl>
    <w:lvl w:ilvl="7" w:tentative="1">
      <w:start w:val="1"/>
      <w:numFmt w:val="lowerLetter"/>
      <w:lvlText w:val="%8."/>
      <w:lvlJc w:val="left"/>
      <w:pPr>
        <w:tabs>
          <w:tab w:val="num" w:pos="5460"/>
        </w:tabs>
        <w:ind w:left="5460" w:hanging="360"/>
      </w:pPr>
    </w:lvl>
    <w:lvl w:ilvl="8" w:tentative="1">
      <w:start w:val="1"/>
      <w:numFmt w:val="lowerRoman"/>
      <w:lvlText w:val="%9."/>
      <w:lvlJc w:val="right"/>
      <w:pPr>
        <w:tabs>
          <w:tab w:val="num" w:pos="6180"/>
        </w:tabs>
        <w:ind w:left="6180" w:hanging="180"/>
      </w:pPr>
    </w:lvl>
  </w:abstractNum>
  <w:abstractNum w:abstractNumId="455">
    <w:nsid w:val="63352E35"/>
    <w:multiLevelType w:val="hybridMultilevel"/>
    <w:tmpl w:val="40183566"/>
    <w:lvl w:ilvl="0">
      <w:start w:val="1"/>
      <w:numFmt w:val="lowerLetter"/>
      <w:lvlText w:val="%1)"/>
      <w:lvlJc w:val="left"/>
      <w:pPr>
        <w:tabs>
          <w:tab w:val="num" w:pos="1080"/>
        </w:tabs>
        <w:ind w:left="108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456">
    <w:nsid w:val="633A79A3"/>
    <w:multiLevelType w:val="hybridMultilevel"/>
    <w:tmpl w:val="75C6A438"/>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457">
    <w:nsid w:val="63992A1C"/>
    <w:multiLevelType w:val="singleLevel"/>
    <w:tmpl w:val="0419000F"/>
    <w:lvl w:ilvl="0">
      <w:start w:val="1"/>
      <w:numFmt w:val="decimal"/>
      <w:lvlText w:val="%1."/>
      <w:lvlJc w:val="left"/>
      <w:pPr>
        <w:tabs>
          <w:tab w:val="num" w:pos="360"/>
        </w:tabs>
        <w:ind w:left="360" w:hanging="360"/>
      </w:pPr>
      <w:rPr>
        <w:rFonts w:hint="default"/>
      </w:rPr>
    </w:lvl>
  </w:abstractNum>
  <w:abstractNum w:abstractNumId="458">
    <w:nsid w:val="63A0435C"/>
    <w:multiLevelType w:val="singleLevel"/>
    <w:tmpl w:val="E6000F30"/>
    <w:lvl w:ilvl="0">
      <w:start w:val="3"/>
      <w:numFmt w:val="decimal"/>
      <w:lvlText w:val="3.4.%1 "/>
      <w:legacy w:legacy="1" w:legacySpace="0" w:legacyIndent="283"/>
      <w:lvlJc w:val="left"/>
      <w:pPr>
        <w:ind w:left="991" w:hanging="283"/>
      </w:pPr>
      <w:rPr>
        <w:rFonts w:ascii="Times New Roman" w:hAnsi="Times New Roman" w:cs="Times New Roman" w:hint="default"/>
        <w:b w:val="0"/>
        <w:i w:val="0"/>
        <w:sz w:val="24"/>
        <w:szCs w:val="24"/>
        <w:u w:val="none"/>
      </w:rPr>
    </w:lvl>
  </w:abstractNum>
  <w:abstractNum w:abstractNumId="459">
    <w:nsid w:val="640325C3"/>
    <w:multiLevelType w:val="multilevel"/>
    <w:tmpl w:val="E07A57D4"/>
    <w:lvl w:ilvl="0">
      <w:start w:val="6"/>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0">
    <w:nsid w:val="640C70C4"/>
    <w:multiLevelType w:val="singleLevel"/>
    <w:tmpl w:val="C122D8B4"/>
    <w:lvl w:ilvl="0">
      <w:start w:val="8"/>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461">
    <w:nsid w:val="643470EF"/>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462">
    <w:nsid w:val="64474267"/>
    <w:multiLevelType w:val="singleLevel"/>
    <w:tmpl w:val="86FAC29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463">
    <w:nsid w:val="64991D68"/>
    <w:multiLevelType w:val="singleLevel"/>
    <w:tmpl w:val="0409000F"/>
    <w:lvl w:ilvl="0">
      <w:start w:val="1"/>
      <w:numFmt w:val="decimal"/>
      <w:lvlText w:val="%1."/>
      <w:lvlJc w:val="left"/>
      <w:pPr>
        <w:tabs>
          <w:tab w:val="num" w:pos="360"/>
        </w:tabs>
        <w:ind w:left="360" w:hanging="360"/>
      </w:pPr>
    </w:lvl>
  </w:abstractNum>
  <w:abstractNum w:abstractNumId="464">
    <w:nsid w:val="649C04D1"/>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465">
    <w:nsid w:val="64C93FBF"/>
    <w:multiLevelType w:val="multilevel"/>
    <w:tmpl w:val="ACE2D85E"/>
    <w:lvl w:ilvl="0">
      <w:start w:val="14"/>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6">
    <w:nsid w:val="65345273"/>
    <w:multiLevelType w:val="multilevel"/>
    <w:tmpl w:val="B42206D6"/>
    <w:lvl w:ilvl="0">
      <w:start w:val="9"/>
      <w:numFmt w:val="decimal"/>
      <w:lvlText w:val="%1"/>
      <w:lvlJc w:val="left"/>
      <w:pPr>
        <w:tabs>
          <w:tab w:val="num" w:pos="795"/>
        </w:tabs>
        <w:ind w:left="795" w:hanging="795"/>
      </w:pPr>
      <w:rPr>
        <w:rFonts w:hint="default"/>
      </w:rPr>
    </w:lvl>
    <w:lvl w:ilvl="1">
      <w:start w:val="2"/>
      <w:numFmt w:val="decimal"/>
      <w:lvlText w:val="%1.%2"/>
      <w:lvlJc w:val="left"/>
      <w:pPr>
        <w:tabs>
          <w:tab w:val="num" w:pos="795"/>
        </w:tabs>
        <w:ind w:left="795" w:hanging="795"/>
      </w:pPr>
      <w:rPr>
        <w:rFonts w:hint="default"/>
      </w:rPr>
    </w:lvl>
    <w:lvl w:ilvl="2">
      <w:start w:val="1"/>
      <w:numFmt w:val="decimal"/>
      <w:lvlText w:val="%1.%2.%3"/>
      <w:lvlJc w:val="left"/>
      <w:pPr>
        <w:tabs>
          <w:tab w:val="num" w:pos="795"/>
        </w:tabs>
        <w:ind w:left="795" w:hanging="795"/>
      </w:pPr>
      <w:rPr>
        <w:rFonts w:hint="default"/>
      </w:rPr>
    </w:lvl>
    <w:lvl w:ilvl="3">
      <w:start w:val="1"/>
      <w:numFmt w:val="decimal"/>
      <w:lvlText w:val="%1.%2.%3.%4"/>
      <w:lvlJc w:val="left"/>
      <w:pPr>
        <w:tabs>
          <w:tab w:val="num" w:pos="795"/>
        </w:tabs>
        <w:ind w:left="795" w:hanging="79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7">
    <w:nsid w:val="65412ABD"/>
    <w:multiLevelType w:val="multilevel"/>
    <w:tmpl w:val="BC9EAD3A"/>
    <w:lvl w:ilvl="0">
      <w:start w:val="1"/>
      <w:numFmt w:val="bullet"/>
      <w:lvlText w:val=""/>
      <w:lvlJc w:val="left"/>
      <w:pPr>
        <w:tabs>
          <w:tab w:val="num" w:pos="1140"/>
        </w:tabs>
        <w:ind w:left="1140" w:hanging="360"/>
      </w:pPr>
      <w:rPr>
        <w:rFonts w:ascii="Wingdings" w:hAnsi="Wingdings" w:hint="default"/>
      </w:rPr>
    </w:lvl>
    <w:lvl w:ilvl="1" w:tentative="1">
      <w:start w:val="1"/>
      <w:numFmt w:val="bullet"/>
      <w:lvlText w:val="o"/>
      <w:lvlJc w:val="left"/>
      <w:pPr>
        <w:tabs>
          <w:tab w:val="num" w:pos="1860"/>
        </w:tabs>
        <w:ind w:left="1860" w:hanging="360"/>
      </w:pPr>
      <w:rPr>
        <w:rFonts w:ascii="Courier New" w:hAnsi="Courier New" w:hint="default"/>
      </w:rPr>
    </w:lvl>
    <w:lvl w:ilvl="2" w:tentative="1">
      <w:start w:val="1"/>
      <w:numFmt w:val="bullet"/>
      <w:lvlText w:val=""/>
      <w:lvlJc w:val="left"/>
      <w:pPr>
        <w:tabs>
          <w:tab w:val="num" w:pos="2580"/>
        </w:tabs>
        <w:ind w:left="2580" w:hanging="360"/>
      </w:pPr>
      <w:rPr>
        <w:rFonts w:ascii="Wingdings" w:hAnsi="Wingdings" w:hint="default"/>
      </w:rPr>
    </w:lvl>
    <w:lvl w:ilvl="3" w:tentative="1">
      <w:start w:val="1"/>
      <w:numFmt w:val="bullet"/>
      <w:lvlText w:val=""/>
      <w:lvlJc w:val="left"/>
      <w:pPr>
        <w:tabs>
          <w:tab w:val="num" w:pos="3300"/>
        </w:tabs>
        <w:ind w:left="3300" w:hanging="360"/>
      </w:pPr>
      <w:rPr>
        <w:rFonts w:ascii="Symbol" w:hAnsi="Symbol" w:hint="default"/>
      </w:rPr>
    </w:lvl>
    <w:lvl w:ilvl="4" w:tentative="1">
      <w:start w:val="1"/>
      <w:numFmt w:val="bullet"/>
      <w:lvlText w:val="o"/>
      <w:lvlJc w:val="left"/>
      <w:pPr>
        <w:tabs>
          <w:tab w:val="num" w:pos="4020"/>
        </w:tabs>
        <w:ind w:left="4020" w:hanging="360"/>
      </w:pPr>
      <w:rPr>
        <w:rFonts w:ascii="Courier New" w:hAnsi="Courier New" w:hint="default"/>
      </w:rPr>
    </w:lvl>
    <w:lvl w:ilvl="5" w:tentative="1">
      <w:start w:val="1"/>
      <w:numFmt w:val="bullet"/>
      <w:lvlText w:val=""/>
      <w:lvlJc w:val="left"/>
      <w:pPr>
        <w:tabs>
          <w:tab w:val="num" w:pos="4740"/>
        </w:tabs>
        <w:ind w:left="4740" w:hanging="360"/>
      </w:pPr>
      <w:rPr>
        <w:rFonts w:ascii="Wingdings" w:hAnsi="Wingdings" w:hint="default"/>
      </w:rPr>
    </w:lvl>
    <w:lvl w:ilvl="6" w:tentative="1">
      <w:start w:val="1"/>
      <w:numFmt w:val="bullet"/>
      <w:lvlText w:val=""/>
      <w:lvlJc w:val="left"/>
      <w:pPr>
        <w:tabs>
          <w:tab w:val="num" w:pos="5460"/>
        </w:tabs>
        <w:ind w:left="5460" w:hanging="360"/>
      </w:pPr>
      <w:rPr>
        <w:rFonts w:ascii="Symbol" w:hAnsi="Symbol" w:hint="default"/>
      </w:rPr>
    </w:lvl>
    <w:lvl w:ilvl="7" w:tentative="1">
      <w:start w:val="1"/>
      <w:numFmt w:val="bullet"/>
      <w:lvlText w:val="o"/>
      <w:lvlJc w:val="left"/>
      <w:pPr>
        <w:tabs>
          <w:tab w:val="num" w:pos="6180"/>
        </w:tabs>
        <w:ind w:left="6180" w:hanging="360"/>
      </w:pPr>
      <w:rPr>
        <w:rFonts w:ascii="Courier New" w:hAnsi="Courier New" w:hint="default"/>
      </w:rPr>
    </w:lvl>
    <w:lvl w:ilvl="8" w:tentative="1">
      <w:start w:val="1"/>
      <w:numFmt w:val="bullet"/>
      <w:lvlText w:val=""/>
      <w:lvlJc w:val="left"/>
      <w:pPr>
        <w:tabs>
          <w:tab w:val="num" w:pos="6900"/>
        </w:tabs>
        <w:ind w:left="6900" w:hanging="360"/>
      </w:pPr>
      <w:rPr>
        <w:rFonts w:ascii="Wingdings" w:hAnsi="Wingdings" w:hint="default"/>
      </w:rPr>
    </w:lvl>
  </w:abstractNum>
  <w:abstractNum w:abstractNumId="468">
    <w:nsid w:val="657D4944"/>
    <w:multiLevelType w:val="singleLevel"/>
    <w:tmpl w:val="D11CCC2A"/>
    <w:lvl w:ilvl="0">
      <w:start w:val="2"/>
      <w:numFmt w:val="bullet"/>
      <w:lvlText w:val="-"/>
      <w:lvlJc w:val="left"/>
      <w:pPr>
        <w:tabs>
          <w:tab w:val="num" w:pos="720"/>
        </w:tabs>
        <w:ind w:left="720" w:hanging="720"/>
      </w:pPr>
      <w:rPr>
        <w:rFonts w:hint="default"/>
      </w:rPr>
    </w:lvl>
  </w:abstractNum>
  <w:abstractNum w:abstractNumId="469">
    <w:nsid w:val="65A111CA"/>
    <w:multiLevelType w:val="singleLevel"/>
    <w:tmpl w:val="C72EC9CE"/>
    <w:lvl w:ilvl="0">
      <w:start w:val="10"/>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470">
    <w:nsid w:val="65A53384"/>
    <w:multiLevelType w:val="singleLevel"/>
    <w:tmpl w:val="C72EC9CE"/>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471">
    <w:nsid w:val="65A827AA"/>
    <w:multiLevelType w:val="multilevel"/>
    <w:tmpl w:val="CB6EFA3C"/>
    <w:lvl w:ilvl="0">
      <w:start w:val="9"/>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2">
    <w:nsid w:val="665C2DCE"/>
    <w:multiLevelType w:val="singleLevel"/>
    <w:tmpl w:val="37AABBFA"/>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473">
    <w:nsid w:val="66755209"/>
    <w:multiLevelType w:val="singleLevel"/>
    <w:tmpl w:val="B1DA728E"/>
    <w:lvl w:ilvl="0">
      <w:start w:val="22"/>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474">
    <w:nsid w:val="66E4783A"/>
    <w:multiLevelType w:val="multilevel"/>
    <w:tmpl w:val="EEC0CD3C"/>
    <w:lvl w:ilvl="0">
      <w:start w:val="1"/>
      <w:numFmt w:val="decimal"/>
      <w:lvlText w:val="%1."/>
      <w:lvlJc w:val="left"/>
      <w:pPr>
        <w:tabs>
          <w:tab w:val="num" w:pos="1065"/>
        </w:tabs>
        <w:ind w:left="1065" w:hanging="360"/>
      </w:pPr>
      <w:rPr>
        <w:rFonts w:hint="default"/>
      </w:rPr>
    </w:lvl>
    <w:lvl w:ilvl="1">
      <w:start w:val="1"/>
      <w:numFmt w:val="lowerLetter"/>
      <w:lvlText w:val="%2."/>
      <w:lvlJc w:val="left"/>
      <w:pPr>
        <w:tabs>
          <w:tab w:val="num" w:pos="1785"/>
        </w:tabs>
        <w:ind w:left="1785" w:hanging="360"/>
      </w:pPr>
    </w:lvl>
    <w:lvl w:ilvl="2" w:tentative="1">
      <w:start w:val="1"/>
      <w:numFmt w:val="lowerRoman"/>
      <w:lvlText w:val="%3."/>
      <w:lvlJc w:val="right"/>
      <w:pPr>
        <w:tabs>
          <w:tab w:val="num" w:pos="2505"/>
        </w:tabs>
        <w:ind w:left="2505" w:hanging="180"/>
      </w:pPr>
    </w:lvl>
    <w:lvl w:ilvl="3" w:tentative="1">
      <w:start w:val="1"/>
      <w:numFmt w:val="decimal"/>
      <w:lvlText w:val="%4."/>
      <w:lvlJc w:val="left"/>
      <w:pPr>
        <w:tabs>
          <w:tab w:val="num" w:pos="3225"/>
        </w:tabs>
        <w:ind w:left="3225" w:hanging="360"/>
      </w:pPr>
    </w:lvl>
    <w:lvl w:ilvl="4" w:tentative="1">
      <w:start w:val="1"/>
      <w:numFmt w:val="lowerLetter"/>
      <w:lvlText w:val="%5."/>
      <w:lvlJc w:val="left"/>
      <w:pPr>
        <w:tabs>
          <w:tab w:val="num" w:pos="3945"/>
        </w:tabs>
        <w:ind w:left="3945" w:hanging="360"/>
      </w:pPr>
    </w:lvl>
    <w:lvl w:ilvl="5" w:tentative="1">
      <w:start w:val="1"/>
      <w:numFmt w:val="lowerRoman"/>
      <w:lvlText w:val="%6."/>
      <w:lvlJc w:val="right"/>
      <w:pPr>
        <w:tabs>
          <w:tab w:val="num" w:pos="4665"/>
        </w:tabs>
        <w:ind w:left="4665" w:hanging="180"/>
      </w:pPr>
    </w:lvl>
    <w:lvl w:ilvl="6" w:tentative="1">
      <w:start w:val="1"/>
      <w:numFmt w:val="decimal"/>
      <w:lvlText w:val="%7."/>
      <w:lvlJc w:val="left"/>
      <w:pPr>
        <w:tabs>
          <w:tab w:val="num" w:pos="5385"/>
        </w:tabs>
        <w:ind w:left="5385" w:hanging="360"/>
      </w:pPr>
    </w:lvl>
    <w:lvl w:ilvl="7" w:tentative="1">
      <w:start w:val="1"/>
      <w:numFmt w:val="lowerLetter"/>
      <w:lvlText w:val="%8."/>
      <w:lvlJc w:val="left"/>
      <w:pPr>
        <w:tabs>
          <w:tab w:val="num" w:pos="6105"/>
        </w:tabs>
        <w:ind w:left="6105" w:hanging="360"/>
      </w:pPr>
    </w:lvl>
    <w:lvl w:ilvl="8" w:tentative="1">
      <w:start w:val="1"/>
      <w:numFmt w:val="lowerRoman"/>
      <w:lvlText w:val="%9."/>
      <w:lvlJc w:val="right"/>
      <w:pPr>
        <w:tabs>
          <w:tab w:val="num" w:pos="6825"/>
        </w:tabs>
        <w:ind w:left="6825" w:hanging="180"/>
      </w:pPr>
    </w:lvl>
  </w:abstractNum>
  <w:abstractNum w:abstractNumId="475">
    <w:nsid w:val="66F4698F"/>
    <w:multiLevelType w:val="multilevel"/>
    <w:tmpl w:val="B628A806"/>
    <w:lvl w:ilvl="0">
      <w:start w:val="11"/>
      <w:numFmt w:val="decimal"/>
      <w:lvlText w:val="%1"/>
      <w:lvlJc w:val="left"/>
      <w:pPr>
        <w:tabs>
          <w:tab w:val="num" w:pos="600"/>
        </w:tabs>
        <w:ind w:left="600" w:hanging="600"/>
      </w:pPr>
      <w:rPr>
        <w:rFonts w:hint="default"/>
      </w:rPr>
    </w:lvl>
    <w:lvl w:ilvl="1">
      <w:start w:val="3"/>
      <w:numFmt w:val="decimal"/>
      <w:lvlText w:val="%1.%2"/>
      <w:lvlJc w:val="left"/>
      <w:pPr>
        <w:tabs>
          <w:tab w:val="num" w:pos="600"/>
        </w:tabs>
        <w:ind w:left="600" w:hanging="60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6">
    <w:nsid w:val="671F6CC9"/>
    <w:multiLevelType w:val="singleLevel"/>
    <w:tmpl w:val="4666042A"/>
    <w:lvl w:ilvl="0">
      <w:start w:val="1"/>
      <w:numFmt w:val="lowerLetter"/>
      <w:lvlText w:val="%1)"/>
      <w:lvlJc w:val="left"/>
      <w:pPr>
        <w:tabs>
          <w:tab w:val="num" w:pos="540"/>
        </w:tabs>
        <w:ind w:left="540" w:hanging="360"/>
      </w:pPr>
      <w:rPr>
        <w:rFonts w:hint="default"/>
      </w:rPr>
    </w:lvl>
  </w:abstractNum>
  <w:abstractNum w:abstractNumId="477">
    <w:nsid w:val="67684E11"/>
    <w:multiLevelType w:val="singleLevel"/>
    <w:tmpl w:val="86FAC290"/>
    <w:lvl w:ilvl="0">
      <w:start w:val="4"/>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478">
    <w:nsid w:val="67AC0F9C"/>
    <w:multiLevelType w:val="hybridMultilevel"/>
    <w:tmpl w:val="F90A7B66"/>
    <w:lvl w:ilvl="0">
      <w:start w:val="1"/>
      <w:numFmt w:val="bullet"/>
      <w:lvlText w:val=""/>
      <w:lvlJc w:val="left"/>
      <w:pPr>
        <w:tabs>
          <w:tab w:val="num" w:pos="1440"/>
        </w:tabs>
        <w:ind w:left="1440" w:hanging="360"/>
      </w:pPr>
      <w:rPr>
        <w:rFonts w:ascii="Wingdings" w:hAnsi="Wingdings"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479">
    <w:nsid w:val="67F278AB"/>
    <w:multiLevelType w:val="singleLevel"/>
    <w:tmpl w:val="04100001"/>
    <w:lvl w:ilvl="0">
      <w:start w:val="1"/>
      <w:numFmt w:val="bullet"/>
      <w:lvlText w:val=""/>
      <w:lvlJc w:val="left"/>
      <w:pPr>
        <w:tabs>
          <w:tab w:val="num" w:pos="360"/>
        </w:tabs>
        <w:ind w:left="360" w:hanging="360"/>
      </w:pPr>
      <w:rPr>
        <w:rFonts w:ascii="Symbol" w:hAnsi="Symbol" w:cs="Times New Roman" w:hint="default"/>
      </w:rPr>
    </w:lvl>
  </w:abstractNum>
  <w:abstractNum w:abstractNumId="480">
    <w:nsid w:val="6818411C"/>
    <w:multiLevelType w:val="singleLevel"/>
    <w:tmpl w:val="1BDADF5E"/>
    <w:lvl w:ilvl="0">
      <w:start w:val="1"/>
      <w:numFmt w:val="decimal"/>
      <w:lvlText w:val="%1)"/>
      <w:lvlJc w:val="left"/>
      <w:pPr>
        <w:tabs>
          <w:tab w:val="num" w:pos="360"/>
        </w:tabs>
        <w:ind w:left="360" w:hanging="360"/>
      </w:pPr>
      <w:rPr>
        <w:rFonts w:hint="default"/>
        <w:b/>
        <w:u w:val="single"/>
      </w:rPr>
    </w:lvl>
  </w:abstractNum>
  <w:abstractNum w:abstractNumId="481">
    <w:nsid w:val="684B3FE1"/>
    <w:multiLevelType w:val="singleLevel"/>
    <w:tmpl w:val="133C55CC"/>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482">
    <w:nsid w:val="68566A0A"/>
    <w:multiLevelType w:val="multilevel"/>
    <w:tmpl w:val="86E6BE46"/>
    <w:lvl w:ilvl="0">
      <w:start w:val="1"/>
      <w:numFmt w:val="bullet"/>
      <w:lvlText w:val=""/>
      <w:lvlJc w:val="left"/>
      <w:pPr>
        <w:tabs>
          <w:tab w:val="num" w:pos="360"/>
        </w:tabs>
        <w:ind w:left="360" w:hanging="360"/>
      </w:pPr>
      <w:rPr>
        <w:rFonts w:ascii="Symbol" w:hAnsi="Symbol" w:cs="Times New Roman" w:hint="default"/>
        <w:b/>
        <w:i w:val="0"/>
        <w:vanish w:val="0"/>
        <w:color w:val="000000"/>
        <w:sz w:val="20"/>
        <w:szCs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483">
    <w:nsid w:val="68C10A3A"/>
    <w:multiLevelType w:val="singleLevel"/>
    <w:tmpl w:val="E458CA64"/>
    <w:lvl w:ilvl="0">
      <w:start w:val="1"/>
      <w:numFmt w:val="decimal"/>
      <w:lvlText w:val="(%1)"/>
      <w:lvlJc w:val="left"/>
      <w:pPr>
        <w:tabs>
          <w:tab w:val="num" w:pos="1080"/>
        </w:tabs>
        <w:ind w:left="1080" w:hanging="360"/>
      </w:pPr>
      <w:rPr>
        <w:rFonts w:hint="default"/>
      </w:rPr>
    </w:lvl>
  </w:abstractNum>
  <w:abstractNum w:abstractNumId="484">
    <w:nsid w:val="68FB25FC"/>
    <w:multiLevelType w:val="singleLevel"/>
    <w:tmpl w:val="27880442"/>
    <w:lvl w:ilvl="0">
      <w:start w:val="1"/>
      <w:numFmt w:val="decimal"/>
      <w:lvlText w:val="(%1)"/>
      <w:lvlJc w:val="left"/>
      <w:pPr>
        <w:tabs>
          <w:tab w:val="num" w:pos="420"/>
        </w:tabs>
        <w:ind w:left="420" w:hanging="420"/>
      </w:pPr>
      <w:rPr>
        <w:rFonts w:hint="default"/>
      </w:rPr>
    </w:lvl>
  </w:abstractNum>
  <w:abstractNum w:abstractNumId="485">
    <w:nsid w:val="69065B98"/>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486">
    <w:nsid w:val="691A52BE"/>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487">
    <w:nsid w:val="692F75F8"/>
    <w:multiLevelType w:val="singleLevel"/>
    <w:tmpl w:val="F838191E"/>
    <w:lvl w:ilvl="0">
      <w:start w:val="3"/>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488">
    <w:nsid w:val="693851FC"/>
    <w:multiLevelType w:val="multilevel"/>
    <w:tmpl w:val="F67A281A"/>
    <w:lvl w:ilvl="0">
      <w:start w:val="11"/>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9">
    <w:nsid w:val="695649AF"/>
    <w:multiLevelType w:val="hybridMultilevel"/>
    <w:tmpl w:val="ED24445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90">
    <w:nsid w:val="69763466"/>
    <w:multiLevelType w:val="singleLevel"/>
    <w:tmpl w:val="FFFFFFFF"/>
    <w:lvl w:ilvl="0">
      <w:start w:val="1"/>
      <w:numFmt w:val="bullet"/>
      <w:lvlText w:val=""/>
      <w:legacy w:legacy="1" w:legacySpace="0" w:legacyIndent="360"/>
      <w:lvlJc w:val="left"/>
      <w:pPr>
        <w:ind w:left="360" w:hanging="360"/>
      </w:pPr>
      <w:rPr>
        <w:rFonts w:ascii="Symbol" w:hAnsi="Symbol" w:cs="Times New Roman" w:hint="default"/>
      </w:rPr>
    </w:lvl>
  </w:abstractNum>
  <w:abstractNum w:abstractNumId="491">
    <w:nsid w:val="69C87C6B"/>
    <w:multiLevelType w:val="singleLevel"/>
    <w:tmpl w:val="3F7035E6"/>
    <w:lvl w:ilvl="0">
      <w:numFmt w:val="bullet"/>
      <w:lvlText w:val="-"/>
      <w:lvlJc w:val="left"/>
      <w:pPr>
        <w:tabs>
          <w:tab w:val="num" w:pos="360"/>
        </w:tabs>
        <w:ind w:left="360" w:hanging="360"/>
      </w:pPr>
      <w:rPr>
        <w:rFonts w:hint="default"/>
      </w:rPr>
    </w:lvl>
  </w:abstractNum>
  <w:abstractNum w:abstractNumId="492">
    <w:nsid w:val="69D00C30"/>
    <w:multiLevelType w:val="singleLevel"/>
    <w:tmpl w:val="AE741456"/>
    <w:lvl w:ilvl="0">
      <w:start w:val="1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493">
    <w:nsid w:val="6A034585"/>
    <w:multiLevelType w:val="singleLevel"/>
    <w:tmpl w:val="620CC23C"/>
    <w:lvl w:ilvl="0">
      <w:start w:val="1"/>
      <w:numFmt w:val="decimal"/>
      <w:lvlText w:val="%1."/>
      <w:lvlJc w:val="left"/>
      <w:pPr>
        <w:tabs>
          <w:tab w:val="num" w:pos="360"/>
        </w:tabs>
        <w:ind w:left="360" w:hanging="360"/>
      </w:pPr>
      <w:rPr>
        <w:rFonts w:hint="eastAsia"/>
      </w:rPr>
    </w:lvl>
  </w:abstractNum>
  <w:abstractNum w:abstractNumId="494">
    <w:nsid w:val="6A0931A3"/>
    <w:multiLevelType w:val="singleLevel"/>
    <w:tmpl w:val="DF206014"/>
    <w:lvl w:ilvl="0">
      <w:numFmt w:val="bullet"/>
      <w:lvlText w:val="-"/>
      <w:lvlJc w:val="left"/>
      <w:pPr>
        <w:tabs>
          <w:tab w:val="num" w:pos="1080"/>
        </w:tabs>
        <w:ind w:left="1080" w:hanging="360"/>
      </w:pPr>
      <w:rPr>
        <w:rFonts w:ascii="Times New Roman" w:hAnsi="Times New Roman" w:hint="default"/>
      </w:rPr>
    </w:lvl>
  </w:abstractNum>
  <w:abstractNum w:abstractNumId="495">
    <w:nsid w:val="6A173F25"/>
    <w:multiLevelType w:val="multilevel"/>
    <w:tmpl w:val="6900A0F6"/>
    <w:lvl w:ilvl="0">
      <w:start w:val="4"/>
      <w:numFmt w:val="decimal"/>
      <w:lvlText w:val="%1"/>
      <w:lvlJc w:val="left"/>
      <w:pPr>
        <w:tabs>
          <w:tab w:val="num" w:pos="795"/>
        </w:tabs>
        <w:ind w:left="795" w:hanging="795"/>
      </w:pPr>
      <w:rPr>
        <w:rFonts w:hint="default"/>
      </w:rPr>
    </w:lvl>
    <w:lvl w:ilvl="1">
      <w:start w:val="2"/>
      <w:numFmt w:val="decimal"/>
      <w:isLgl/>
      <w:lvlText w:val="%1.%2"/>
      <w:lvlJc w:val="left"/>
      <w:pPr>
        <w:tabs>
          <w:tab w:val="num" w:pos="795"/>
        </w:tabs>
        <w:ind w:left="795" w:hanging="795"/>
      </w:pPr>
      <w:rPr>
        <w:rFonts w:hint="default"/>
      </w:rPr>
    </w:lvl>
    <w:lvl w:ilvl="2">
      <w:start w:val="1"/>
      <w:numFmt w:val="decimal"/>
      <w:isLgl/>
      <w:lvlText w:val="%1.%2.%3"/>
      <w:lvlJc w:val="left"/>
      <w:pPr>
        <w:tabs>
          <w:tab w:val="num" w:pos="795"/>
        </w:tabs>
        <w:ind w:left="795" w:hanging="795"/>
      </w:pPr>
      <w:rPr>
        <w:rFonts w:hint="default"/>
      </w:rPr>
    </w:lvl>
    <w:lvl w:ilvl="3">
      <w:start w:val="1"/>
      <w:numFmt w:val="decimal"/>
      <w:isLgl/>
      <w:lvlText w:val="%1.%2.%3.%4"/>
      <w:lvlJc w:val="left"/>
      <w:pPr>
        <w:tabs>
          <w:tab w:val="num" w:pos="795"/>
        </w:tabs>
        <w:ind w:left="795" w:hanging="795"/>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496">
    <w:nsid w:val="6A187525"/>
    <w:multiLevelType w:val="singleLevel"/>
    <w:tmpl w:val="0409000F"/>
    <w:lvl w:ilvl="0">
      <w:start w:val="1"/>
      <w:numFmt w:val="decimal"/>
      <w:lvlText w:val="%1."/>
      <w:lvlJc w:val="left"/>
      <w:pPr>
        <w:tabs>
          <w:tab w:val="num" w:pos="360"/>
        </w:tabs>
        <w:ind w:left="360" w:hanging="360"/>
      </w:pPr>
      <w:rPr>
        <w:rFonts w:hint="default"/>
      </w:rPr>
    </w:lvl>
  </w:abstractNum>
  <w:abstractNum w:abstractNumId="497">
    <w:nsid w:val="6AC37B0B"/>
    <w:multiLevelType w:val="multilevel"/>
    <w:tmpl w:val="4D9A9FB6"/>
    <w:lvl w:ilvl="0">
      <w:start w:val="3"/>
      <w:numFmt w:val="decimal"/>
      <w:lvlText w:val="%1"/>
      <w:lvlJc w:val="left"/>
      <w:pPr>
        <w:tabs>
          <w:tab w:val="num" w:pos="540"/>
        </w:tabs>
        <w:ind w:left="540" w:hanging="540"/>
      </w:pPr>
      <w:rPr>
        <w:rFonts w:hint="default"/>
        <w:b w:val="0"/>
      </w:rPr>
    </w:lvl>
    <w:lvl w:ilvl="1">
      <w:start w:val="2"/>
      <w:numFmt w:val="decimal"/>
      <w:lvlText w:val="%1.%2"/>
      <w:lvlJc w:val="left"/>
      <w:pPr>
        <w:tabs>
          <w:tab w:val="num" w:pos="540"/>
        </w:tabs>
        <w:ind w:left="540" w:hanging="540"/>
      </w:pPr>
      <w:rPr>
        <w:rFonts w:hint="default"/>
        <w:b w:val="0"/>
      </w:rPr>
    </w:lvl>
    <w:lvl w:ilvl="2">
      <w:start w:val="24"/>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498">
    <w:nsid w:val="6AC83E8A"/>
    <w:multiLevelType w:val="hybridMultilevel"/>
    <w:tmpl w:val="016E4E88"/>
    <w:lvl w:ilvl="0">
      <w:start w:val="3"/>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99">
    <w:nsid w:val="6B281F7D"/>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500">
    <w:nsid w:val="6B8654E6"/>
    <w:multiLevelType w:val="singleLevel"/>
    <w:tmpl w:val="37AABBFA"/>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501">
    <w:nsid w:val="6BE33308"/>
    <w:multiLevelType w:val="multilevel"/>
    <w:tmpl w:val="EAA2FF4C"/>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02">
    <w:nsid w:val="6C5B3C10"/>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503">
    <w:nsid w:val="6C7925B3"/>
    <w:multiLevelType w:val="multilevel"/>
    <w:tmpl w:val="0DCA448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04">
    <w:nsid w:val="6CB10948"/>
    <w:multiLevelType w:val="singleLevel"/>
    <w:tmpl w:val="C72EC9CE"/>
    <w:lvl w:ilvl="0">
      <w:start w:val="7"/>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505">
    <w:nsid w:val="6CD90879"/>
    <w:multiLevelType w:val="singleLevel"/>
    <w:tmpl w:val="DECAACB0"/>
    <w:lvl w:ilvl="0">
      <w:start w:val="16"/>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506">
    <w:nsid w:val="6D0D5885"/>
    <w:multiLevelType w:val="singleLevel"/>
    <w:tmpl w:val="37AABBFA"/>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507">
    <w:nsid w:val="6D227680"/>
    <w:multiLevelType w:val="singleLevel"/>
    <w:tmpl w:val="0409000F"/>
    <w:lvl w:ilvl="0">
      <w:start w:val="2"/>
      <w:numFmt w:val="decimal"/>
      <w:lvlText w:val="%1."/>
      <w:lvlJc w:val="left"/>
      <w:pPr>
        <w:tabs>
          <w:tab w:val="num" w:pos="360"/>
        </w:tabs>
        <w:ind w:left="360" w:hanging="360"/>
      </w:pPr>
      <w:rPr>
        <w:rFonts w:hint="default"/>
      </w:rPr>
    </w:lvl>
  </w:abstractNum>
  <w:abstractNum w:abstractNumId="508">
    <w:nsid w:val="6DB91A78"/>
    <w:multiLevelType w:val="singleLevel"/>
    <w:tmpl w:val="612A1FEC"/>
    <w:lvl w:ilvl="0">
      <w:start w:val="9"/>
      <w:numFmt w:val="bullet"/>
      <w:lvlText w:val="-"/>
      <w:lvlJc w:val="left"/>
      <w:pPr>
        <w:tabs>
          <w:tab w:val="num" w:pos="720"/>
        </w:tabs>
        <w:ind w:left="720" w:hanging="720"/>
      </w:pPr>
      <w:rPr>
        <w:rFonts w:hint="default"/>
      </w:rPr>
    </w:lvl>
  </w:abstractNum>
  <w:abstractNum w:abstractNumId="509">
    <w:nsid w:val="6DBD2924"/>
    <w:multiLevelType w:val="singleLevel"/>
    <w:tmpl w:val="2EC6D5B4"/>
    <w:lvl w:ilvl="0">
      <w:start w:val="1"/>
      <w:numFmt w:val="bullet"/>
      <w:lvlText w:val=""/>
      <w:lvlJc w:val="left"/>
      <w:pPr>
        <w:tabs>
          <w:tab w:val="num" w:pos="360"/>
        </w:tabs>
        <w:ind w:left="360" w:hanging="360"/>
      </w:pPr>
      <w:rPr>
        <w:rFonts w:ascii="Wingdings" w:hAnsi="Wingdings" w:cs="Times New Roman" w:hint="default"/>
      </w:rPr>
    </w:lvl>
  </w:abstractNum>
  <w:abstractNum w:abstractNumId="510">
    <w:nsid w:val="6DD0244C"/>
    <w:multiLevelType w:val="singleLevel"/>
    <w:tmpl w:val="6002C226"/>
    <w:lvl w:ilvl="0">
      <w:start w:val="1"/>
      <w:numFmt w:val="decimal"/>
      <w:lvlText w:val="(%1)"/>
      <w:lvlJc w:val="left"/>
      <w:pPr>
        <w:tabs>
          <w:tab w:val="num" w:pos="360"/>
        </w:tabs>
        <w:ind w:left="360" w:hanging="360"/>
      </w:pPr>
      <w:rPr>
        <w:rFonts w:hint="default"/>
      </w:rPr>
    </w:lvl>
  </w:abstractNum>
  <w:abstractNum w:abstractNumId="511">
    <w:nsid w:val="6DDB3A61"/>
    <w:multiLevelType w:val="singleLevel"/>
    <w:tmpl w:val="AF64212C"/>
    <w:lvl w:ilvl="0">
      <w:start w:val="1"/>
      <w:numFmt w:val="bullet"/>
      <w:lvlText w:val=""/>
      <w:lvlJc w:val="left"/>
      <w:pPr>
        <w:tabs>
          <w:tab w:val="num" w:pos="360"/>
        </w:tabs>
        <w:ind w:left="360" w:hanging="360"/>
      </w:pPr>
      <w:rPr>
        <w:rFonts w:ascii="Wingdings" w:hAnsi="Wingdings" w:cs="Times New Roman" w:hint="default"/>
      </w:rPr>
    </w:lvl>
  </w:abstractNum>
  <w:abstractNum w:abstractNumId="512">
    <w:nsid w:val="6E1A2708"/>
    <w:multiLevelType w:val="singleLevel"/>
    <w:tmpl w:val="338275E6"/>
    <w:lvl w:ilvl="0">
      <w:start w:val="2"/>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513">
    <w:nsid w:val="6E700033"/>
    <w:multiLevelType w:val="singleLevel"/>
    <w:tmpl w:val="4B767DA6"/>
    <w:lvl w:ilvl="0">
      <w:numFmt w:val="bullet"/>
      <w:lvlText w:val="-"/>
      <w:lvlJc w:val="left"/>
      <w:pPr>
        <w:tabs>
          <w:tab w:val="num" w:pos="360"/>
        </w:tabs>
        <w:ind w:left="360" w:hanging="360"/>
      </w:pPr>
      <w:rPr>
        <w:rFonts w:hint="default"/>
      </w:rPr>
    </w:lvl>
  </w:abstractNum>
  <w:abstractNum w:abstractNumId="514">
    <w:nsid w:val="6F642D5A"/>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515">
    <w:nsid w:val="6F7367FF"/>
    <w:multiLevelType w:val="singleLevel"/>
    <w:tmpl w:val="F75AD608"/>
    <w:lvl w:ilvl="0">
      <w:start w:val="12"/>
      <w:numFmt w:val="decimal"/>
      <w:lvlText w:val="%1"/>
      <w:lvlJc w:val="left"/>
      <w:pPr>
        <w:tabs>
          <w:tab w:val="num" w:pos="720"/>
        </w:tabs>
        <w:ind w:left="720" w:hanging="720"/>
      </w:pPr>
      <w:rPr>
        <w:rFonts w:hint="default"/>
        <w:b/>
      </w:rPr>
    </w:lvl>
  </w:abstractNum>
  <w:abstractNum w:abstractNumId="516">
    <w:nsid w:val="6F916C6A"/>
    <w:multiLevelType w:val="multilevel"/>
    <w:tmpl w:val="C16A7CF8"/>
    <w:lvl w:ilvl="0">
      <w:start w:val="7"/>
      <w:numFmt w:val="decimal"/>
      <w:lvlText w:val="%1"/>
      <w:lvlJc w:val="left"/>
      <w:pPr>
        <w:tabs>
          <w:tab w:val="num" w:pos="780"/>
        </w:tabs>
        <w:ind w:left="780" w:hanging="780"/>
      </w:pPr>
      <w:rPr>
        <w:rFonts w:hint="default"/>
      </w:rPr>
    </w:lvl>
    <w:lvl w:ilvl="1">
      <w:start w:val="2"/>
      <w:numFmt w:val="decimal"/>
      <w:lvlText w:val="%1.%2"/>
      <w:lvlJc w:val="left"/>
      <w:pPr>
        <w:tabs>
          <w:tab w:val="num" w:pos="780"/>
        </w:tabs>
        <w:ind w:left="780" w:hanging="780"/>
      </w:pPr>
      <w:rPr>
        <w:rFonts w:hint="default"/>
      </w:rPr>
    </w:lvl>
    <w:lvl w:ilvl="2">
      <w:start w:val="1"/>
      <w:numFmt w:val="decimal"/>
      <w:lvlText w:val="%1.%2.%3"/>
      <w:lvlJc w:val="left"/>
      <w:pPr>
        <w:tabs>
          <w:tab w:val="num" w:pos="780"/>
        </w:tabs>
        <w:ind w:left="780" w:hanging="780"/>
      </w:pPr>
      <w:rPr>
        <w:rFonts w:hint="default"/>
      </w:rPr>
    </w:lvl>
    <w:lvl w:ilvl="3">
      <w:start w:val="2"/>
      <w:numFmt w:val="decimal"/>
      <w:lvlText w:val="%1.%2.%3.%4"/>
      <w:lvlJc w:val="left"/>
      <w:pPr>
        <w:tabs>
          <w:tab w:val="num" w:pos="780"/>
        </w:tabs>
        <w:ind w:left="780" w:hanging="7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7">
    <w:nsid w:val="7025190C"/>
    <w:multiLevelType w:val="singleLevel"/>
    <w:tmpl w:val="3716BCBA"/>
    <w:lvl w:ilvl="0">
      <w:numFmt w:val="bullet"/>
      <w:lvlText w:val="-"/>
      <w:lvlJc w:val="left"/>
      <w:pPr>
        <w:tabs>
          <w:tab w:val="num" w:pos="1155"/>
        </w:tabs>
        <w:ind w:left="1155" w:hanging="360"/>
      </w:pPr>
      <w:rPr>
        <w:rFonts w:hint="default"/>
      </w:rPr>
    </w:lvl>
  </w:abstractNum>
  <w:abstractNum w:abstractNumId="518">
    <w:nsid w:val="7027578E"/>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519">
    <w:nsid w:val="703E4127"/>
    <w:multiLevelType w:val="singleLevel"/>
    <w:tmpl w:val="A77E3210"/>
    <w:lvl w:ilvl="0">
      <w:start w:val="1"/>
      <w:numFmt w:val="decimal"/>
      <w:lvlText w:val="%1."/>
      <w:lvlJc w:val="left"/>
      <w:pPr>
        <w:tabs>
          <w:tab w:val="num" w:pos="360"/>
        </w:tabs>
        <w:ind w:left="360" w:hanging="360"/>
      </w:pPr>
      <w:rPr>
        <w:rFonts w:hint="default"/>
      </w:rPr>
    </w:lvl>
  </w:abstractNum>
  <w:abstractNum w:abstractNumId="520">
    <w:nsid w:val="706C4231"/>
    <w:multiLevelType w:val="multilevel"/>
    <w:tmpl w:val="A318456E"/>
    <w:lvl w:ilvl="0">
      <w:start w:val="1"/>
      <w:numFmt w:val="decimal"/>
      <w:lvlText w:val="%1"/>
      <w:lvlJc w:val="left"/>
      <w:pPr>
        <w:tabs>
          <w:tab w:val="num" w:pos="1785"/>
        </w:tabs>
        <w:ind w:left="1785" w:hanging="142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21">
    <w:nsid w:val="706E72DE"/>
    <w:multiLevelType w:val="singleLevel"/>
    <w:tmpl w:val="04100003"/>
    <w:lvl w:ilvl="0">
      <w:start w:val="1"/>
      <w:numFmt w:val="bullet"/>
      <w:lvlText w:val=""/>
      <w:lvlJc w:val="left"/>
      <w:pPr>
        <w:tabs>
          <w:tab w:val="num" w:pos="360"/>
        </w:tabs>
        <w:ind w:left="360" w:hanging="360"/>
      </w:pPr>
      <w:rPr>
        <w:rFonts w:ascii="Symbol" w:hAnsi="Symbol" w:cs="Times New Roman" w:hint="default"/>
      </w:rPr>
    </w:lvl>
  </w:abstractNum>
  <w:abstractNum w:abstractNumId="522">
    <w:nsid w:val="70763665"/>
    <w:multiLevelType w:val="singleLevel"/>
    <w:tmpl w:val="2EC6D5B4"/>
    <w:lvl w:ilvl="0">
      <w:start w:val="1"/>
      <w:numFmt w:val="bullet"/>
      <w:lvlText w:val=""/>
      <w:lvlJc w:val="left"/>
      <w:pPr>
        <w:tabs>
          <w:tab w:val="num" w:pos="360"/>
        </w:tabs>
        <w:ind w:left="360" w:hanging="360"/>
      </w:pPr>
      <w:rPr>
        <w:rFonts w:ascii="Wingdings" w:hAnsi="Wingdings" w:cs="Times New Roman" w:hint="default"/>
      </w:rPr>
    </w:lvl>
  </w:abstractNum>
  <w:abstractNum w:abstractNumId="523">
    <w:nsid w:val="708C0D6D"/>
    <w:multiLevelType w:val="singleLevel"/>
    <w:tmpl w:val="FFA4021C"/>
    <w:lvl w:ilvl="0">
      <w:numFmt w:val="bullet"/>
      <w:lvlText w:val="-"/>
      <w:lvlJc w:val="left"/>
      <w:pPr>
        <w:tabs>
          <w:tab w:val="num" w:pos="360"/>
        </w:tabs>
        <w:ind w:left="360" w:hanging="360"/>
      </w:pPr>
      <w:rPr>
        <w:rFonts w:ascii="Times New Roman" w:hAnsi="Times New Roman" w:cs="Times New Roman" w:hint="default"/>
      </w:rPr>
    </w:lvl>
  </w:abstractNum>
  <w:abstractNum w:abstractNumId="524">
    <w:nsid w:val="70A77CF7"/>
    <w:multiLevelType w:val="singleLevel"/>
    <w:tmpl w:val="338275E6"/>
    <w:lvl w:ilvl="0">
      <w:start w:val="2"/>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525">
    <w:nsid w:val="71466DC7"/>
    <w:multiLevelType w:val="singleLevel"/>
    <w:tmpl w:val="2EC6D5B4"/>
    <w:lvl w:ilvl="0">
      <w:start w:val="1"/>
      <w:numFmt w:val="bullet"/>
      <w:lvlText w:val=""/>
      <w:lvlJc w:val="left"/>
      <w:pPr>
        <w:tabs>
          <w:tab w:val="num" w:pos="360"/>
        </w:tabs>
        <w:ind w:left="360" w:hanging="360"/>
      </w:pPr>
      <w:rPr>
        <w:rFonts w:ascii="Wingdings" w:hAnsi="Wingdings" w:cs="Times New Roman" w:hint="default"/>
      </w:rPr>
    </w:lvl>
  </w:abstractNum>
  <w:abstractNum w:abstractNumId="526">
    <w:nsid w:val="71563320"/>
    <w:multiLevelType w:val="singleLevel"/>
    <w:tmpl w:val="37AABBFA"/>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527">
    <w:nsid w:val="71646ACB"/>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528">
    <w:nsid w:val="72131AEB"/>
    <w:multiLevelType w:val="multilevel"/>
    <w:tmpl w:val="A83C6F82"/>
    <w:lvl w:ilvl="0">
      <w:start w:val="3"/>
      <w:numFmt w:val="decimal"/>
      <w:lvlText w:val="%1"/>
      <w:lvlJc w:val="left"/>
      <w:pPr>
        <w:tabs>
          <w:tab w:val="num" w:pos="480"/>
        </w:tabs>
        <w:ind w:left="480" w:hanging="480"/>
      </w:pPr>
      <w:rPr>
        <w:rFonts w:hint="default"/>
        <w:b/>
      </w:rPr>
    </w:lvl>
    <w:lvl w:ilvl="1">
      <w:start w:val="4"/>
      <w:numFmt w:val="decimal"/>
      <w:lvlText w:val="%1.%2"/>
      <w:lvlJc w:val="left"/>
      <w:pPr>
        <w:tabs>
          <w:tab w:val="num" w:pos="480"/>
        </w:tabs>
        <w:ind w:left="480" w:hanging="480"/>
      </w:pPr>
      <w:rPr>
        <w:rFonts w:hint="default"/>
        <w:b/>
      </w:rPr>
    </w:lvl>
    <w:lvl w:ilvl="2">
      <w:start w:val="3"/>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529">
    <w:nsid w:val="722B241F"/>
    <w:multiLevelType w:val="singleLevel"/>
    <w:tmpl w:val="C72EC9CE"/>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530">
    <w:nsid w:val="72347DA6"/>
    <w:multiLevelType w:val="multilevel"/>
    <w:tmpl w:val="4F2EF1A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31">
    <w:nsid w:val="723F2324"/>
    <w:multiLevelType w:val="multilevel"/>
    <w:tmpl w:val="B100E46A"/>
    <w:lvl w:ilvl="0">
      <w:start w:val="6"/>
      <w:numFmt w:val="decimal"/>
      <w:lvlText w:val="%1"/>
      <w:lvlJc w:val="left"/>
      <w:pPr>
        <w:tabs>
          <w:tab w:val="num" w:pos="510"/>
        </w:tabs>
        <w:ind w:left="510" w:hanging="510"/>
      </w:pPr>
      <w:rPr>
        <w:rFonts w:hint="default"/>
        <w:sz w:val="20"/>
        <w:szCs w:val="20"/>
      </w:rPr>
    </w:lvl>
    <w:lvl w:ilvl="1">
      <w:start w:val="8"/>
      <w:numFmt w:val="decimal"/>
      <w:lvlText w:val="%1.%2"/>
      <w:lvlJc w:val="left"/>
      <w:pPr>
        <w:tabs>
          <w:tab w:val="num" w:pos="510"/>
        </w:tabs>
        <w:ind w:left="510" w:hanging="510"/>
      </w:pPr>
      <w:rPr>
        <w:rFonts w:hint="default"/>
        <w:sz w:val="20"/>
        <w:szCs w:val="20"/>
      </w:rPr>
    </w:lvl>
    <w:lvl w:ilvl="2">
      <w:start w:val="1"/>
      <w:numFmt w:val="decimal"/>
      <w:lvlText w:val="%1.%2.%3"/>
      <w:lvlJc w:val="left"/>
      <w:pPr>
        <w:tabs>
          <w:tab w:val="num" w:pos="720"/>
        </w:tabs>
        <w:ind w:left="720" w:hanging="720"/>
      </w:pPr>
      <w:rPr>
        <w:rFonts w:hint="default"/>
        <w:sz w:val="20"/>
        <w:szCs w:val="20"/>
      </w:rPr>
    </w:lvl>
    <w:lvl w:ilvl="3">
      <w:start w:val="1"/>
      <w:numFmt w:val="decimal"/>
      <w:lvlText w:val="%1.%2.%3.%4"/>
      <w:lvlJc w:val="left"/>
      <w:pPr>
        <w:tabs>
          <w:tab w:val="num" w:pos="720"/>
        </w:tabs>
        <w:ind w:left="720" w:hanging="720"/>
      </w:pPr>
      <w:rPr>
        <w:rFonts w:hint="default"/>
        <w:sz w:val="20"/>
        <w:szCs w:val="20"/>
      </w:rPr>
    </w:lvl>
    <w:lvl w:ilvl="4">
      <w:start w:val="1"/>
      <w:numFmt w:val="decimal"/>
      <w:lvlText w:val="%1.%2.%3.%4.%5"/>
      <w:lvlJc w:val="left"/>
      <w:pPr>
        <w:tabs>
          <w:tab w:val="num" w:pos="720"/>
        </w:tabs>
        <w:ind w:left="720" w:hanging="720"/>
      </w:pPr>
      <w:rPr>
        <w:rFonts w:hint="default"/>
        <w:sz w:val="20"/>
        <w:szCs w:val="20"/>
      </w:rPr>
    </w:lvl>
    <w:lvl w:ilvl="5">
      <w:start w:val="1"/>
      <w:numFmt w:val="decimal"/>
      <w:lvlText w:val="%1.%2.%3.%4.%5.%6"/>
      <w:lvlJc w:val="left"/>
      <w:pPr>
        <w:tabs>
          <w:tab w:val="num" w:pos="1080"/>
        </w:tabs>
        <w:ind w:left="1080" w:hanging="1080"/>
      </w:pPr>
      <w:rPr>
        <w:rFonts w:hint="default"/>
        <w:sz w:val="20"/>
        <w:szCs w:val="20"/>
      </w:rPr>
    </w:lvl>
    <w:lvl w:ilvl="6">
      <w:start w:val="1"/>
      <w:numFmt w:val="decimal"/>
      <w:lvlText w:val="%1.%2.%3.%4.%5.%6.%7"/>
      <w:lvlJc w:val="left"/>
      <w:pPr>
        <w:tabs>
          <w:tab w:val="num" w:pos="1080"/>
        </w:tabs>
        <w:ind w:left="1080" w:hanging="1080"/>
      </w:pPr>
      <w:rPr>
        <w:rFonts w:hint="default"/>
        <w:sz w:val="20"/>
        <w:szCs w:val="20"/>
      </w:rPr>
    </w:lvl>
    <w:lvl w:ilvl="7">
      <w:start w:val="1"/>
      <w:numFmt w:val="decimal"/>
      <w:lvlText w:val="%1.%2.%3.%4.%5.%6.%7.%8"/>
      <w:lvlJc w:val="left"/>
      <w:pPr>
        <w:tabs>
          <w:tab w:val="num" w:pos="1440"/>
        </w:tabs>
        <w:ind w:left="1440" w:hanging="1440"/>
      </w:pPr>
      <w:rPr>
        <w:rFonts w:hint="default"/>
        <w:sz w:val="20"/>
        <w:szCs w:val="20"/>
      </w:rPr>
    </w:lvl>
    <w:lvl w:ilvl="8">
      <w:start w:val="1"/>
      <w:numFmt w:val="decimal"/>
      <w:lvlText w:val="%1.%2.%3.%4.%5.%6.%7.%8.%9"/>
      <w:lvlJc w:val="left"/>
      <w:pPr>
        <w:tabs>
          <w:tab w:val="num" w:pos="1440"/>
        </w:tabs>
        <w:ind w:left="1440" w:hanging="1440"/>
      </w:pPr>
      <w:rPr>
        <w:rFonts w:hint="default"/>
        <w:sz w:val="20"/>
        <w:szCs w:val="20"/>
      </w:rPr>
    </w:lvl>
  </w:abstractNum>
  <w:abstractNum w:abstractNumId="532">
    <w:nsid w:val="726B4A29"/>
    <w:multiLevelType w:val="singleLevel"/>
    <w:tmpl w:val="FFA4021C"/>
    <w:lvl w:ilvl="0">
      <w:numFmt w:val="bullet"/>
      <w:lvlText w:val="-"/>
      <w:lvlJc w:val="left"/>
      <w:pPr>
        <w:tabs>
          <w:tab w:val="num" w:pos="360"/>
        </w:tabs>
        <w:ind w:left="360" w:hanging="360"/>
      </w:pPr>
      <w:rPr>
        <w:rFonts w:ascii="Times New Roman" w:hAnsi="Times New Roman" w:hint="default"/>
      </w:rPr>
    </w:lvl>
  </w:abstractNum>
  <w:abstractNum w:abstractNumId="533">
    <w:nsid w:val="72767C47"/>
    <w:multiLevelType w:val="singleLevel"/>
    <w:tmpl w:val="173CB440"/>
    <w:lvl w:ilvl="0">
      <w:start w:val="1"/>
      <w:numFmt w:val="decimal"/>
      <w:lvlText w:val="%1."/>
      <w:lvlJc w:val="left"/>
      <w:pPr>
        <w:tabs>
          <w:tab w:val="num" w:pos="1185"/>
        </w:tabs>
        <w:ind w:left="1185" w:hanging="1185"/>
      </w:pPr>
      <w:rPr>
        <w:rFonts w:hint="default"/>
        <w:b/>
      </w:rPr>
    </w:lvl>
  </w:abstractNum>
  <w:abstractNum w:abstractNumId="534">
    <w:nsid w:val="72CE1E01"/>
    <w:multiLevelType w:val="singleLevel"/>
    <w:tmpl w:val="7958C848"/>
    <w:lvl w:ilvl="0">
      <w:start w:val="2"/>
      <w:numFmt w:val="decimal"/>
      <w:lvlText w:val="%1. "/>
      <w:legacy w:legacy="1" w:legacySpace="0" w:legacyIndent="283"/>
      <w:lvlJc w:val="left"/>
      <w:pPr>
        <w:ind w:left="283" w:hanging="283"/>
      </w:pPr>
      <w:rPr>
        <w:rFonts w:ascii="Times New Roman" w:hAnsi="Times New Roman" w:cs="Times New Roman" w:hint="default"/>
        <w:b/>
        <w:i w:val="0"/>
        <w:sz w:val="24"/>
        <w:szCs w:val="24"/>
        <w:u w:val="none"/>
      </w:rPr>
    </w:lvl>
  </w:abstractNum>
  <w:abstractNum w:abstractNumId="535">
    <w:nsid w:val="72D0673E"/>
    <w:multiLevelType w:val="singleLevel"/>
    <w:tmpl w:val="224AD9E2"/>
    <w:lvl w:ilvl="0">
      <w:start w:val="1"/>
      <w:numFmt w:val="lowerLetter"/>
      <w:lvlText w:val="%1)"/>
      <w:lvlJc w:val="left"/>
      <w:pPr>
        <w:tabs>
          <w:tab w:val="num" w:pos="1080"/>
        </w:tabs>
        <w:ind w:left="1080" w:hanging="360"/>
      </w:pPr>
      <w:rPr>
        <w:rFonts w:hint="default"/>
      </w:rPr>
    </w:lvl>
  </w:abstractNum>
  <w:abstractNum w:abstractNumId="536">
    <w:nsid w:val="7337613F"/>
    <w:multiLevelType w:val="singleLevel"/>
    <w:tmpl w:val="C72EC9CE"/>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537">
    <w:nsid w:val="73BF3775"/>
    <w:multiLevelType w:val="singleLevel"/>
    <w:tmpl w:val="A732CD88"/>
    <w:lvl w:ilvl="0">
      <w:start w:val="1"/>
      <w:numFmt w:val="decimal"/>
      <w:lvlText w:val="(%1)"/>
      <w:lvlJc w:val="left"/>
      <w:pPr>
        <w:tabs>
          <w:tab w:val="num" w:pos="255"/>
        </w:tabs>
        <w:ind w:left="255" w:hanging="255"/>
      </w:pPr>
      <w:rPr>
        <w:rFonts w:hint="default"/>
      </w:rPr>
    </w:lvl>
  </w:abstractNum>
  <w:abstractNum w:abstractNumId="538">
    <w:nsid w:val="73ED0C63"/>
    <w:multiLevelType w:val="singleLevel"/>
    <w:tmpl w:val="C72EC9CE"/>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539">
    <w:nsid w:val="73F25737"/>
    <w:multiLevelType w:val="singleLevel"/>
    <w:tmpl w:val="37AABBFA"/>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540">
    <w:nsid w:val="74245BCB"/>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541">
    <w:nsid w:val="74B75C20"/>
    <w:multiLevelType w:val="singleLevel"/>
    <w:tmpl w:val="78FA8CD6"/>
    <w:lvl w:ilvl="0">
      <w:start w:val="1"/>
      <w:numFmt w:val="upperRoman"/>
      <w:lvlText w:val="%1."/>
      <w:lvlJc w:val="left"/>
      <w:pPr>
        <w:tabs>
          <w:tab w:val="num" w:pos="720"/>
        </w:tabs>
        <w:ind w:left="720" w:hanging="720"/>
      </w:pPr>
      <w:rPr>
        <w:rFonts w:ascii="Times New Roman" w:hAnsi="Times New Roman" w:hint="default"/>
        <w:b/>
        <w:i w:val="0"/>
      </w:rPr>
    </w:lvl>
  </w:abstractNum>
  <w:abstractNum w:abstractNumId="542">
    <w:nsid w:val="75092062"/>
    <w:multiLevelType w:val="singleLevel"/>
    <w:tmpl w:val="1458F2C8"/>
    <w:lvl w:ilvl="0">
      <w:start w:val="6"/>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543">
    <w:nsid w:val="753A1319"/>
    <w:multiLevelType w:val="multilevel"/>
    <w:tmpl w:val="BF3AB492"/>
    <w:lvl w:ilvl="0">
      <w:start w:val="9"/>
      <w:numFmt w:val="decimal"/>
      <w:lvlText w:val="%1"/>
      <w:lvlJc w:val="left"/>
      <w:pPr>
        <w:tabs>
          <w:tab w:val="num" w:pos="1185"/>
        </w:tabs>
        <w:ind w:left="1185" w:hanging="1185"/>
      </w:pPr>
      <w:rPr>
        <w:rFonts w:hint="default"/>
      </w:rPr>
    </w:lvl>
    <w:lvl w:ilvl="1">
      <w:start w:val="3"/>
      <w:numFmt w:val="decimal"/>
      <w:lvlText w:val="%1.%2"/>
      <w:lvlJc w:val="left"/>
      <w:pPr>
        <w:tabs>
          <w:tab w:val="num" w:pos="1185"/>
        </w:tabs>
        <w:ind w:left="1185" w:hanging="1185"/>
      </w:pPr>
      <w:rPr>
        <w:rFonts w:hint="default"/>
      </w:rPr>
    </w:lvl>
    <w:lvl w:ilvl="2">
      <w:start w:val="1"/>
      <w:numFmt w:val="decimal"/>
      <w:lvlText w:val="%1.%2.%3"/>
      <w:lvlJc w:val="left"/>
      <w:pPr>
        <w:tabs>
          <w:tab w:val="num" w:pos="1185"/>
        </w:tabs>
        <w:ind w:left="1185" w:hanging="1185"/>
      </w:pPr>
      <w:rPr>
        <w:rFonts w:hint="default"/>
      </w:rPr>
    </w:lvl>
    <w:lvl w:ilvl="3">
      <w:start w:val="1"/>
      <w:numFmt w:val="decimal"/>
      <w:lvlText w:val="%1.%2.%3.%4"/>
      <w:lvlJc w:val="left"/>
      <w:pPr>
        <w:tabs>
          <w:tab w:val="num" w:pos="1185"/>
        </w:tabs>
        <w:ind w:left="1185" w:hanging="1185"/>
      </w:pPr>
      <w:rPr>
        <w:rFonts w:hint="default"/>
      </w:rPr>
    </w:lvl>
    <w:lvl w:ilvl="4">
      <w:start w:val="1"/>
      <w:numFmt w:val="decimal"/>
      <w:lvlText w:val="%1.%2.%3.%4.%5"/>
      <w:lvlJc w:val="left"/>
      <w:pPr>
        <w:tabs>
          <w:tab w:val="num" w:pos="1185"/>
        </w:tabs>
        <w:ind w:left="1185" w:hanging="1185"/>
      </w:pPr>
      <w:rPr>
        <w:rFonts w:hint="default"/>
      </w:rPr>
    </w:lvl>
    <w:lvl w:ilvl="5">
      <w:start w:val="1"/>
      <w:numFmt w:val="decimal"/>
      <w:lvlText w:val="%1.%2.%3.%4.%5.%6"/>
      <w:lvlJc w:val="left"/>
      <w:pPr>
        <w:tabs>
          <w:tab w:val="num" w:pos="1185"/>
        </w:tabs>
        <w:ind w:left="1185" w:hanging="1185"/>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4">
    <w:nsid w:val="75A75C1B"/>
    <w:multiLevelType w:val="multilevel"/>
    <w:tmpl w:val="7DACC858"/>
    <w:lvl w:ilvl="0">
      <w:start w:val="9"/>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5">
    <w:nsid w:val="764F1640"/>
    <w:multiLevelType w:val="singleLevel"/>
    <w:tmpl w:val="BCF82702"/>
    <w:lvl w:ilvl="0">
      <w:start w:val="5"/>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546">
    <w:nsid w:val="76FA241A"/>
    <w:multiLevelType w:val="singleLevel"/>
    <w:tmpl w:val="840EA57A"/>
    <w:lvl w:ilvl="0">
      <w:start w:val="17"/>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547">
    <w:nsid w:val="771D5276"/>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548">
    <w:nsid w:val="77682213"/>
    <w:multiLevelType w:val="multilevel"/>
    <w:tmpl w:val="DC4A7B9C"/>
    <w:lvl w:ilvl="0">
      <w:start w:val="6"/>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9">
    <w:nsid w:val="77C930F0"/>
    <w:multiLevelType w:val="singleLevel"/>
    <w:tmpl w:val="1458F2C8"/>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550">
    <w:nsid w:val="784C540C"/>
    <w:multiLevelType w:val="hybridMultilevel"/>
    <w:tmpl w:val="1C544430"/>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51">
    <w:nsid w:val="78C8633C"/>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552">
    <w:nsid w:val="79435F1D"/>
    <w:multiLevelType w:val="multilevel"/>
    <w:tmpl w:val="4C7EDCC6"/>
    <w:lvl w:ilvl="0">
      <w:start w:val="1"/>
      <w:numFmt w:val="none"/>
      <w:lvlText w:val=""/>
      <w:legacy w:legacy="1" w:legacySpace="120" w:legacyIndent="360"/>
      <w:lvlJc w:val="left"/>
      <w:pPr>
        <w:ind w:left="360" w:hanging="360"/>
      </w:pPr>
      <w:rPr>
        <w:rFonts w:ascii="Symbol" w:hAnsi="Symbol"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553">
    <w:nsid w:val="79A75983"/>
    <w:multiLevelType w:val="singleLevel"/>
    <w:tmpl w:val="338275E6"/>
    <w:lvl w:ilvl="0">
      <w:start w:val="2"/>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554">
    <w:nsid w:val="79F32A0C"/>
    <w:multiLevelType w:val="singleLevel"/>
    <w:tmpl w:val="84D8CA1A"/>
    <w:lvl w:ilvl="0">
      <w:start w:val="2"/>
      <w:numFmt w:val="bullet"/>
      <w:lvlText w:val="-"/>
      <w:lvlJc w:val="left"/>
      <w:pPr>
        <w:tabs>
          <w:tab w:val="num" w:pos="360"/>
        </w:tabs>
        <w:ind w:left="360" w:hanging="360"/>
      </w:pPr>
      <w:rPr>
        <w:rFonts w:hint="default"/>
      </w:rPr>
    </w:lvl>
  </w:abstractNum>
  <w:abstractNum w:abstractNumId="555">
    <w:nsid w:val="7A126856"/>
    <w:multiLevelType w:val="singleLevel"/>
    <w:tmpl w:val="F838191E"/>
    <w:lvl w:ilvl="0">
      <w:start w:val="3"/>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556">
    <w:nsid w:val="7A2B03E5"/>
    <w:multiLevelType w:val="singleLevel"/>
    <w:tmpl w:val="0409000F"/>
    <w:lvl w:ilvl="0">
      <w:start w:val="1"/>
      <w:numFmt w:val="decimal"/>
      <w:lvlText w:val="%1."/>
      <w:lvlJc w:val="left"/>
      <w:pPr>
        <w:tabs>
          <w:tab w:val="num" w:pos="360"/>
        </w:tabs>
        <w:ind w:left="360" w:hanging="360"/>
      </w:pPr>
      <w:rPr>
        <w:rFonts w:hint="default"/>
      </w:rPr>
    </w:lvl>
  </w:abstractNum>
  <w:abstractNum w:abstractNumId="557">
    <w:nsid w:val="7A513D5B"/>
    <w:multiLevelType w:val="multilevel"/>
    <w:tmpl w:val="31C47C2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58">
    <w:nsid w:val="7A6C5127"/>
    <w:multiLevelType w:val="singleLevel"/>
    <w:tmpl w:val="18DC0CA4"/>
    <w:lvl w:ilvl="0">
      <w:start w:val="1"/>
      <w:numFmt w:val="decimal"/>
      <w:lvlText w:val="%1"/>
      <w:lvlJc w:val="left"/>
      <w:pPr>
        <w:tabs>
          <w:tab w:val="num" w:pos="660"/>
        </w:tabs>
        <w:ind w:left="660" w:hanging="360"/>
      </w:pPr>
      <w:rPr>
        <w:rFonts w:hint="default"/>
      </w:rPr>
    </w:lvl>
  </w:abstractNum>
  <w:abstractNum w:abstractNumId="559">
    <w:nsid w:val="7AB71658"/>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560">
    <w:nsid w:val="7B0C4CA9"/>
    <w:multiLevelType w:val="multilevel"/>
    <w:tmpl w:val="7C8C7914"/>
    <w:lvl w:ilvl="0">
      <w:start w:val="10"/>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1">
    <w:nsid w:val="7B734C89"/>
    <w:multiLevelType w:val="multilevel"/>
    <w:tmpl w:val="E17E34D8"/>
    <w:lvl w:ilvl="0">
      <w:start w:val="6"/>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2">
    <w:nsid w:val="7B7917A5"/>
    <w:multiLevelType w:val="singleLevel"/>
    <w:tmpl w:val="04070015"/>
    <w:lvl w:ilvl="0">
      <w:start w:val="1"/>
      <w:numFmt w:val="decimal"/>
      <w:lvlText w:val="(%1)"/>
      <w:lvlJc w:val="left"/>
      <w:pPr>
        <w:tabs>
          <w:tab w:val="num" w:pos="360"/>
        </w:tabs>
        <w:ind w:left="360" w:hanging="360"/>
      </w:pPr>
      <w:rPr>
        <w:rFonts w:hint="default"/>
      </w:rPr>
    </w:lvl>
  </w:abstractNum>
  <w:abstractNum w:abstractNumId="563">
    <w:nsid w:val="7CE52830"/>
    <w:multiLevelType w:val="singleLevel"/>
    <w:tmpl w:val="084EE34C"/>
    <w:lvl w:ilvl="0">
      <w:start w:val="8"/>
      <w:numFmt w:val="lowerLetter"/>
      <w:lvlText w:val="%1)"/>
      <w:lvlJc w:val="left"/>
      <w:pPr>
        <w:tabs>
          <w:tab w:val="num" w:pos="719"/>
        </w:tabs>
        <w:ind w:left="719" w:hanging="435"/>
      </w:pPr>
      <w:rPr>
        <w:rFonts w:hint="default"/>
      </w:rPr>
    </w:lvl>
  </w:abstractNum>
  <w:abstractNum w:abstractNumId="564">
    <w:nsid w:val="7CFA6237"/>
    <w:multiLevelType w:val="multilevel"/>
    <w:tmpl w:val="CAF0D27E"/>
    <w:lvl w:ilvl="0">
      <w:start w:val="1"/>
      <w:numFmt w:val="decimal"/>
      <w:lvlText w:val="%1."/>
      <w:lvlJc w:val="left"/>
      <w:pPr>
        <w:tabs>
          <w:tab w:val="num" w:pos="1065"/>
        </w:tabs>
        <w:ind w:left="1065" w:hanging="360"/>
      </w:pPr>
      <w:rPr>
        <w:rFonts w:hint="default"/>
      </w:rPr>
    </w:lvl>
    <w:lvl w:ilvl="1">
      <w:start w:val="1"/>
      <w:numFmt w:val="lowerLetter"/>
      <w:lvlText w:val="%2."/>
      <w:lvlJc w:val="left"/>
      <w:pPr>
        <w:tabs>
          <w:tab w:val="num" w:pos="1785"/>
        </w:tabs>
        <w:ind w:left="1785" w:hanging="360"/>
      </w:pPr>
    </w:lvl>
    <w:lvl w:ilvl="2" w:tentative="1">
      <w:start w:val="1"/>
      <w:numFmt w:val="lowerRoman"/>
      <w:lvlText w:val="%3."/>
      <w:lvlJc w:val="right"/>
      <w:pPr>
        <w:tabs>
          <w:tab w:val="num" w:pos="2505"/>
        </w:tabs>
        <w:ind w:left="2505" w:hanging="180"/>
      </w:pPr>
    </w:lvl>
    <w:lvl w:ilvl="3" w:tentative="1">
      <w:start w:val="1"/>
      <w:numFmt w:val="decimal"/>
      <w:lvlText w:val="%4."/>
      <w:lvlJc w:val="left"/>
      <w:pPr>
        <w:tabs>
          <w:tab w:val="num" w:pos="3225"/>
        </w:tabs>
        <w:ind w:left="3225" w:hanging="360"/>
      </w:pPr>
    </w:lvl>
    <w:lvl w:ilvl="4" w:tentative="1">
      <w:start w:val="1"/>
      <w:numFmt w:val="lowerLetter"/>
      <w:lvlText w:val="%5."/>
      <w:lvlJc w:val="left"/>
      <w:pPr>
        <w:tabs>
          <w:tab w:val="num" w:pos="3945"/>
        </w:tabs>
        <w:ind w:left="3945" w:hanging="360"/>
      </w:pPr>
    </w:lvl>
    <w:lvl w:ilvl="5" w:tentative="1">
      <w:start w:val="1"/>
      <w:numFmt w:val="lowerRoman"/>
      <w:lvlText w:val="%6."/>
      <w:lvlJc w:val="right"/>
      <w:pPr>
        <w:tabs>
          <w:tab w:val="num" w:pos="4665"/>
        </w:tabs>
        <w:ind w:left="4665" w:hanging="180"/>
      </w:pPr>
    </w:lvl>
    <w:lvl w:ilvl="6" w:tentative="1">
      <w:start w:val="1"/>
      <w:numFmt w:val="decimal"/>
      <w:lvlText w:val="%7."/>
      <w:lvlJc w:val="left"/>
      <w:pPr>
        <w:tabs>
          <w:tab w:val="num" w:pos="5385"/>
        </w:tabs>
        <w:ind w:left="5385" w:hanging="360"/>
      </w:pPr>
    </w:lvl>
    <w:lvl w:ilvl="7" w:tentative="1">
      <w:start w:val="1"/>
      <w:numFmt w:val="lowerLetter"/>
      <w:lvlText w:val="%8."/>
      <w:lvlJc w:val="left"/>
      <w:pPr>
        <w:tabs>
          <w:tab w:val="num" w:pos="6105"/>
        </w:tabs>
        <w:ind w:left="6105" w:hanging="360"/>
      </w:pPr>
    </w:lvl>
    <w:lvl w:ilvl="8" w:tentative="1">
      <w:start w:val="1"/>
      <w:numFmt w:val="lowerRoman"/>
      <w:lvlText w:val="%9."/>
      <w:lvlJc w:val="right"/>
      <w:pPr>
        <w:tabs>
          <w:tab w:val="num" w:pos="6825"/>
        </w:tabs>
        <w:ind w:left="6825" w:hanging="180"/>
      </w:pPr>
    </w:lvl>
  </w:abstractNum>
  <w:abstractNum w:abstractNumId="565">
    <w:nsid w:val="7D946952"/>
    <w:multiLevelType w:val="multilevel"/>
    <w:tmpl w:val="81A63640"/>
    <w:lvl w:ilvl="0">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66">
    <w:nsid w:val="7DA86B3F"/>
    <w:multiLevelType w:val="singleLevel"/>
    <w:tmpl w:val="86FAC290"/>
    <w:lvl w:ilvl="0">
      <w:start w:val="4"/>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567">
    <w:nsid w:val="7DB83CE5"/>
    <w:multiLevelType w:val="singleLevel"/>
    <w:tmpl w:val="86FAC29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568">
    <w:nsid w:val="7DC6672C"/>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569">
    <w:nsid w:val="7DCF3F08"/>
    <w:multiLevelType w:val="singleLevel"/>
    <w:tmpl w:val="91A05314"/>
    <w:lvl w:ilvl="0">
      <w:start w:val="1"/>
      <w:numFmt w:val="decimal"/>
      <w:lvlText w:val="%1"/>
      <w:lvlJc w:val="left"/>
      <w:pPr>
        <w:tabs>
          <w:tab w:val="num" w:pos="660"/>
        </w:tabs>
        <w:ind w:left="660" w:hanging="360"/>
      </w:pPr>
      <w:rPr>
        <w:rFonts w:hint="default"/>
      </w:rPr>
    </w:lvl>
  </w:abstractNum>
  <w:abstractNum w:abstractNumId="570">
    <w:nsid w:val="7DE625EF"/>
    <w:multiLevelType w:val="singleLevel"/>
    <w:tmpl w:val="04070011"/>
    <w:lvl w:ilvl="0">
      <w:start w:val="1"/>
      <w:numFmt w:val="decimal"/>
      <w:lvlText w:val="%1)"/>
      <w:lvlJc w:val="left"/>
      <w:pPr>
        <w:tabs>
          <w:tab w:val="num" w:pos="360"/>
        </w:tabs>
        <w:ind w:left="360" w:hanging="360"/>
      </w:pPr>
      <w:rPr>
        <w:rFonts w:hint="default"/>
      </w:rPr>
    </w:lvl>
  </w:abstractNum>
  <w:abstractNum w:abstractNumId="571">
    <w:nsid w:val="7DFB513B"/>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572">
    <w:nsid w:val="7E281B4C"/>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573">
    <w:nsid w:val="7E5719CF"/>
    <w:multiLevelType w:val="hybridMultilevel"/>
    <w:tmpl w:val="94367FD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74">
    <w:nsid w:val="7E5C6016"/>
    <w:multiLevelType w:val="multilevel"/>
    <w:tmpl w:val="CA2694CC"/>
    <w:lvl w:ilvl="0">
      <w:start w:val="1"/>
      <w:numFmt w:val="bullet"/>
      <w:lvlText w:val=""/>
      <w:lvlJc w:val="left"/>
      <w:pPr>
        <w:tabs>
          <w:tab w:val="num" w:pos="1140"/>
        </w:tabs>
        <w:ind w:left="1140" w:hanging="360"/>
      </w:pPr>
      <w:rPr>
        <w:rFonts w:ascii="Wingdings" w:hAnsi="Wingdings" w:hint="default"/>
      </w:rPr>
    </w:lvl>
    <w:lvl w:ilvl="1" w:tentative="1">
      <w:start w:val="1"/>
      <w:numFmt w:val="bullet"/>
      <w:lvlText w:val="o"/>
      <w:lvlJc w:val="left"/>
      <w:pPr>
        <w:tabs>
          <w:tab w:val="num" w:pos="1860"/>
        </w:tabs>
        <w:ind w:left="1860" w:hanging="360"/>
      </w:pPr>
      <w:rPr>
        <w:rFonts w:ascii="Courier New" w:hAnsi="Courier New" w:hint="default"/>
      </w:rPr>
    </w:lvl>
    <w:lvl w:ilvl="2" w:tentative="1">
      <w:start w:val="1"/>
      <w:numFmt w:val="bullet"/>
      <w:lvlText w:val=""/>
      <w:lvlJc w:val="left"/>
      <w:pPr>
        <w:tabs>
          <w:tab w:val="num" w:pos="2580"/>
        </w:tabs>
        <w:ind w:left="2580" w:hanging="360"/>
      </w:pPr>
      <w:rPr>
        <w:rFonts w:ascii="Wingdings" w:hAnsi="Wingdings" w:hint="default"/>
      </w:rPr>
    </w:lvl>
    <w:lvl w:ilvl="3" w:tentative="1">
      <w:start w:val="1"/>
      <w:numFmt w:val="bullet"/>
      <w:lvlText w:val=""/>
      <w:lvlJc w:val="left"/>
      <w:pPr>
        <w:tabs>
          <w:tab w:val="num" w:pos="3300"/>
        </w:tabs>
        <w:ind w:left="3300" w:hanging="360"/>
      </w:pPr>
      <w:rPr>
        <w:rFonts w:ascii="Symbol" w:hAnsi="Symbol" w:hint="default"/>
      </w:rPr>
    </w:lvl>
    <w:lvl w:ilvl="4" w:tentative="1">
      <w:start w:val="1"/>
      <w:numFmt w:val="bullet"/>
      <w:lvlText w:val="o"/>
      <w:lvlJc w:val="left"/>
      <w:pPr>
        <w:tabs>
          <w:tab w:val="num" w:pos="4020"/>
        </w:tabs>
        <w:ind w:left="4020" w:hanging="360"/>
      </w:pPr>
      <w:rPr>
        <w:rFonts w:ascii="Courier New" w:hAnsi="Courier New" w:hint="default"/>
      </w:rPr>
    </w:lvl>
    <w:lvl w:ilvl="5" w:tentative="1">
      <w:start w:val="1"/>
      <w:numFmt w:val="bullet"/>
      <w:lvlText w:val=""/>
      <w:lvlJc w:val="left"/>
      <w:pPr>
        <w:tabs>
          <w:tab w:val="num" w:pos="4740"/>
        </w:tabs>
        <w:ind w:left="4740" w:hanging="360"/>
      </w:pPr>
      <w:rPr>
        <w:rFonts w:ascii="Wingdings" w:hAnsi="Wingdings" w:hint="default"/>
      </w:rPr>
    </w:lvl>
    <w:lvl w:ilvl="6" w:tentative="1">
      <w:start w:val="1"/>
      <w:numFmt w:val="bullet"/>
      <w:lvlText w:val=""/>
      <w:lvlJc w:val="left"/>
      <w:pPr>
        <w:tabs>
          <w:tab w:val="num" w:pos="5460"/>
        </w:tabs>
        <w:ind w:left="5460" w:hanging="360"/>
      </w:pPr>
      <w:rPr>
        <w:rFonts w:ascii="Symbol" w:hAnsi="Symbol" w:hint="default"/>
      </w:rPr>
    </w:lvl>
    <w:lvl w:ilvl="7" w:tentative="1">
      <w:start w:val="1"/>
      <w:numFmt w:val="bullet"/>
      <w:lvlText w:val="o"/>
      <w:lvlJc w:val="left"/>
      <w:pPr>
        <w:tabs>
          <w:tab w:val="num" w:pos="6180"/>
        </w:tabs>
        <w:ind w:left="6180" w:hanging="360"/>
      </w:pPr>
      <w:rPr>
        <w:rFonts w:ascii="Courier New" w:hAnsi="Courier New" w:hint="default"/>
      </w:rPr>
    </w:lvl>
    <w:lvl w:ilvl="8" w:tentative="1">
      <w:start w:val="1"/>
      <w:numFmt w:val="bullet"/>
      <w:lvlText w:val=""/>
      <w:lvlJc w:val="left"/>
      <w:pPr>
        <w:tabs>
          <w:tab w:val="num" w:pos="6900"/>
        </w:tabs>
        <w:ind w:left="6900" w:hanging="360"/>
      </w:pPr>
      <w:rPr>
        <w:rFonts w:ascii="Wingdings" w:hAnsi="Wingdings" w:hint="default"/>
      </w:rPr>
    </w:lvl>
  </w:abstractNum>
  <w:abstractNum w:abstractNumId="575">
    <w:nsid w:val="7E6E0E42"/>
    <w:multiLevelType w:val="singleLevel"/>
    <w:tmpl w:val="631CC574"/>
    <w:lvl w:ilvl="0">
      <w:start w:val="1"/>
      <w:numFmt w:val="upperLetter"/>
      <w:lvlText w:val="%1)"/>
      <w:lvlJc w:val="left"/>
      <w:pPr>
        <w:tabs>
          <w:tab w:val="num" w:pos="360"/>
        </w:tabs>
        <w:ind w:left="360" w:hanging="360"/>
      </w:pPr>
      <w:rPr>
        <w:rFonts w:hint="default"/>
      </w:rPr>
    </w:lvl>
  </w:abstractNum>
  <w:abstractNum w:abstractNumId="576">
    <w:nsid w:val="7E793693"/>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577">
    <w:nsid w:val="7EE97947"/>
    <w:multiLevelType w:val="multilevel"/>
    <w:tmpl w:val="B3F8C7AE"/>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8">
    <w:nsid w:val="7F431384"/>
    <w:multiLevelType w:val="singleLevel"/>
    <w:tmpl w:val="BDFC2530"/>
    <w:lvl w:ilvl="0">
      <w:start w:val="1"/>
      <w:numFmt w:val="decimal"/>
      <w:lvlText w:val="%1."/>
      <w:lvlJc w:val="left"/>
      <w:pPr>
        <w:tabs>
          <w:tab w:val="num" w:pos="180"/>
        </w:tabs>
        <w:ind w:left="180" w:hanging="180"/>
      </w:pPr>
      <w:rPr>
        <w:rFonts w:hint="eastAsia"/>
      </w:rPr>
    </w:lvl>
  </w:abstractNum>
  <w:abstractNum w:abstractNumId="579">
    <w:nsid w:val="7F762E2C"/>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580">
    <w:nsid w:val="7F826429"/>
    <w:multiLevelType w:val="singleLevel"/>
    <w:tmpl w:val="04100001"/>
    <w:lvl w:ilvl="0">
      <w:start w:val="1"/>
      <w:numFmt w:val="bullet"/>
      <w:lvlText w:val=""/>
      <w:lvlJc w:val="left"/>
      <w:pPr>
        <w:tabs>
          <w:tab w:val="num" w:pos="360"/>
        </w:tabs>
        <w:ind w:left="360" w:hanging="360"/>
      </w:pPr>
      <w:rPr>
        <w:rFonts w:ascii="Symbol" w:hAnsi="Symbol" w:cs="Times New Roman" w:hint="default"/>
      </w:rPr>
    </w:lvl>
  </w:abstractNum>
  <w:abstractNum w:abstractNumId="581">
    <w:nsid w:val="7F831607"/>
    <w:multiLevelType w:val="singleLevel"/>
    <w:tmpl w:val="DCECF7D4"/>
    <w:lvl w:ilvl="0">
      <w:numFmt w:val="bullet"/>
      <w:lvlText w:val=""/>
      <w:lvlJc w:val="left"/>
      <w:pPr>
        <w:tabs>
          <w:tab w:val="num" w:pos="1080"/>
        </w:tabs>
        <w:ind w:left="1080" w:hanging="360"/>
      </w:pPr>
      <w:rPr>
        <w:rFonts w:ascii="Symbol" w:hAnsi="Symbol" w:hint="default"/>
      </w:rPr>
    </w:lvl>
  </w:abstractNum>
  <w:abstractNum w:abstractNumId="582">
    <w:nsid w:val="7F842F8D"/>
    <w:multiLevelType w:val="singleLevel"/>
    <w:tmpl w:val="C4185F76"/>
    <w:lvl w:ilvl="0">
      <w:start w:val="1"/>
      <w:numFmt w:val="decimal"/>
      <w:lvlText w:val="%1."/>
      <w:lvlJc w:val="left"/>
      <w:pPr>
        <w:tabs>
          <w:tab w:val="num" w:pos="1110"/>
        </w:tabs>
        <w:ind w:left="1110" w:hanging="390"/>
      </w:pPr>
      <w:rPr>
        <w:rFonts w:hint="default"/>
      </w:rPr>
    </w:lvl>
  </w:abstractNum>
  <w:abstractNum w:abstractNumId="583">
    <w:nsid w:val="7FC56B95"/>
    <w:multiLevelType w:val="singleLevel"/>
    <w:tmpl w:val="FC782E92"/>
    <w:lvl w:ilvl="0">
      <w:start w:val="1"/>
      <w:numFmt w:val="bullet"/>
      <w:lvlText w:val=""/>
      <w:lvlJc w:val="left"/>
      <w:pPr>
        <w:tabs>
          <w:tab w:val="num" w:pos="360"/>
        </w:tabs>
        <w:ind w:left="360" w:hanging="360"/>
      </w:pPr>
      <w:rPr>
        <w:rFonts w:ascii="Symbol" w:hAnsi="Symbol" w:cs="Times New Roman" w:hint="default"/>
      </w:rPr>
    </w:lvl>
  </w:abstractNum>
  <w:num w:numId="1">
    <w:abstractNumId w:val="510"/>
  </w:num>
  <w:num w:numId="2">
    <w:abstractNumId w:val="457"/>
  </w:num>
  <w:num w:numId="3">
    <w:abstractNumId w:val="399"/>
  </w:num>
  <w:num w:numId="4">
    <w:abstractNumId w:val="322"/>
  </w:num>
  <w:num w:numId="5">
    <w:abstractNumId w:val="74"/>
  </w:num>
  <w:num w:numId="6">
    <w:abstractNumId w:val="74"/>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7">
    <w:abstractNumId w:val="354"/>
  </w:num>
  <w:num w:numId="8">
    <w:abstractNumId w:val="567"/>
  </w:num>
  <w:num w:numId="9">
    <w:abstractNumId w:val="160"/>
  </w:num>
  <w:num w:numId="10">
    <w:abstractNumId w:val="320"/>
  </w:num>
  <w:num w:numId="11">
    <w:abstractNumId w:val="353"/>
  </w:num>
  <w:num w:numId="12">
    <w:abstractNumId w:val="353"/>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13">
    <w:abstractNumId w:val="312"/>
  </w:num>
  <w:num w:numId="14">
    <w:abstractNumId w:val="542"/>
  </w:num>
  <w:num w:numId="15">
    <w:abstractNumId w:val="395"/>
  </w:num>
  <w:num w:numId="16">
    <w:abstractNumId w:val="395"/>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17">
    <w:abstractNumId w:val="538"/>
  </w:num>
  <w:num w:numId="18">
    <w:abstractNumId w:val="538"/>
    <w:lvlOverride w:ilvl="0">
      <w:lvl w:ilvl="0">
        <w:start w:val="10"/>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19">
    <w:abstractNumId w:val="195"/>
  </w:num>
  <w:num w:numId="20">
    <w:abstractNumId w:val="195"/>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21">
    <w:abstractNumId w:val="292"/>
  </w:num>
  <w:num w:numId="22">
    <w:abstractNumId w:val="324"/>
  </w:num>
  <w:num w:numId="23">
    <w:abstractNumId w:val="324"/>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24">
    <w:abstractNumId w:val="16"/>
  </w:num>
  <w:num w:numId="25">
    <w:abstractNumId w:val="16"/>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26">
    <w:abstractNumId w:val="303"/>
  </w:num>
  <w:num w:numId="27">
    <w:abstractNumId w:val="303"/>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28">
    <w:abstractNumId w:val="260"/>
  </w:num>
  <w:num w:numId="29">
    <w:abstractNumId w:val="356"/>
  </w:num>
  <w:num w:numId="30">
    <w:abstractNumId w:val="356"/>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31">
    <w:abstractNumId w:val="426"/>
  </w:num>
  <w:num w:numId="32">
    <w:abstractNumId w:val="426"/>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33">
    <w:abstractNumId w:val="470"/>
  </w:num>
  <w:num w:numId="34">
    <w:abstractNumId w:val="524"/>
  </w:num>
  <w:num w:numId="35">
    <w:abstractNumId w:val="524"/>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36">
    <w:abstractNumId w:val="32"/>
  </w:num>
  <w:num w:numId="37">
    <w:abstractNumId w:val="32"/>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38">
    <w:abstractNumId w:val="139"/>
  </w:num>
  <w:num w:numId="39">
    <w:abstractNumId w:val="139"/>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40">
    <w:abstractNumId w:val="55"/>
  </w:num>
  <w:num w:numId="41">
    <w:abstractNumId w:val="55"/>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42">
    <w:abstractNumId w:val="422"/>
  </w:num>
  <w:num w:numId="43">
    <w:abstractNumId w:val="422"/>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44">
    <w:abstractNumId w:val="131"/>
  </w:num>
  <w:num w:numId="45">
    <w:abstractNumId w:val="131"/>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46">
    <w:abstractNumId w:val="263"/>
  </w:num>
  <w:num w:numId="47">
    <w:abstractNumId w:val="38"/>
  </w:num>
  <w:num w:numId="48">
    <w:abstractNumId w:val="38"/>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49">
    <w:abstractNumId w:val="116"/>
  </w:num>
  <w:num w:numId="50">
    <w:abstractNumId w:val="116"/>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51">
    <w:abstractNumId w:val="293"/>
  </w:num>
  <w:num w:numId="52">
    <w:abstractNumId w:val="340"/>
  </w:num>
  <w:num w:numId="53">
    <w:abstractNumId w:val="241"/>
  </w:num>
  <w:num w:numId="54">
    <w:abstractNumId w:val="241"/>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55">
    <w:abstractNumId w:val="194"/>
  </w:num>
  <w:num w:numId="56">
    <w:abstractNumId w:val="194"/>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57">
    <w:abstractNumId w:val="492"/>
  </w:num>
  <w:num w:numId="58">
    <w:abstractNumId w:val="492"/>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59">
    <w:abstractNumId w:val="156"/>
  </w:num>
  <w:num w:numId="60">
    <w:abstractNumId w:val="126"/>
  </w:num>
  <w:num w:numId="61">
    <w:abstractNumId w:val="126"/>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62">
    <w:abstractNumId w:val="383"/>
  </w:num>
  <w:num w:numId="63">
    <w:abstractNumId w:val="383"/>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64">
    <w:abstractNumId w:val="262"/>
  </w:num>
  <w:num w:numId="65">
    <w:abstractNumId w:val="262"/>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66">
    <w:abstractNumId w:val="159"/>
  </w:num>
  <w:num w:numId="67">
    <w:abstractNumId w:val="124"/>
  </w:num>
  <w:num w:numId="68">
    <w:abstractNumId w:val="152"/>
  </w:num>
  <w:num w:numId="69">
    <w:abstractNumId w:val="152"/>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70">
    <w:abstractNumId w:val="210"/>
  </w:num>
  <w:num w:numId="71">
    <w:abstractNumId w:val="210"/>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72">
    <w:abstractNumId w:val="317"/>
  </w:num>
  <w:num w:numId="73">
    <w:abstractNumId w:val="317"/>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74">
    <w:abstractNumId w:val="164"/>
  </w:num>
  <w:num w:numId="75">
    <w:abstractNumId w:val="404"/>
  </w:num>
  <w:num w:numId="76">
    <w:abstractNumId w:val="404"/>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77">
    <w:abstractNumId w:val="103"/>
  </w:num>
  <w:num w:numId="78">
    <w:abstractNumId w:val="103"/>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79">
    <w:abstractNumId w:val="415"/>
  </w:num>
  <w:num w:numId="80">
    <w:abstractNumId w:val="415"/>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81">
    <w:abstractNumId w:val="385"/>
  </w:num>
  <w:num w:numId="82">
    <w:abstractNumId w:val="170"/>
  </w:num>
  <w:num w:numId="83">
    <w:abstractNumId w:val="350"/>
  </w:num>
  <w:num w:numId="84">
    <w:abstractNumId w:val="350"/>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85">
    <w:abstractNumId w:val="258"/>
  </w:num>
  <w:num w:numId="86">
    <w:abstractNumId w:val="258"/>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87">
    <w:abstractNumId w:val="33"/>
  </w:num>
  <w:num w:numId="88">
    <w:abstractNumId w:val="33"/>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89">
    <w:abstractNumId w:val="505"/>
  </w:num>
  <w:num w:numId="90">
    <w:abstractNumId w:val="505"/>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91">
    <w:abstractNumId w:val="138"/>
  </w:num>
  <w:num w:numId="92">
    <w:abstractNumId w:val="138"/>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93">
    <w:abstractNumId w:val="473"/>
  </w:num>
  <w:num w:numId="94">
    <w:abstractNumId w:val="473"/>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95">
    <w:abstractNumId w:val="65"/>
  </w:num>
  <w:num w:numId="96">
    <w:abstractNumId w:val="65"/>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97">
    <w:abstractNumId w:val="481"/>
  </w:num>
  <w:num w:numId="98">
    <w:abstractNumId w:val="566"/>
  </w:num>
  <w:num w:numId="99">
    <w:abstractNumId w:val="275"/>
  </w:num>
  <w:num w:numId="100">
    <w:abstractNumId w:val="275"/>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101">
    <w:abstractNumId w:val="469"/>
  </w:num>
  <w:num w:numId="102">
    <w:abstractNumId w:val="469"/>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103">
    <w:abstractNumId w:val="79"/>
  </w:num>
  <w:num w:numId="104">
    <w:abstractNumId w:val="79"/>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105">
    <w:abstractNumId w:val="169"/>
  </w:num>
  <w:num w:numId="106">
    <w:abstractNumId w:val="169"/>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107">
    <w:abstractNumId w:val="31"/>
  </w:num>
  <w:num w:numId="108">
    <w:abstractNumId w:val="31"/>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109">
    <w:abstractNumId w:val="37"/>
  </w:num>
  <w:num w:numId="110">
    <w:abstractNumId w:val="37"/>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111">
    <w:abstractNumId w:val="43"/>
  </w:num>
  <w:num w:numId="112">
    <w:abstractNumId w:val="43"/>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113">
    <w:abstractNumId w:val="158"/>
  </w:num>
  <w:num w:numId="114">
    <w:abstractNumId w:val="184"/>
  </w:num>
  <w:num w:numId="115">
    <w:abstractNumId w:val="184"/>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116">
    <w:abstractNumId w:val="44"/>
  </w:num>
  <w:num w:numId="117">
    <w:abstractNumId w:val="174"/>
  </w:num>
  <w:num w:numId="118">
    <w:abstractNumId w:val="135"/>
  </w:num>
  <w:num w:numId="119">
    <w:abstractNumId w:val="135"/>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120">
    <w:abstractNumId w:val="372"/>
  </w:num>
  <w:num w:numId="121">
    <w:abstractNumId w:val="133"/>
  </w:num>
  <w:num w:numId="122">
    <w:abstractNumId w:val="555"/>
  </w:num>
  <w:num w:numId="123">
    <w:abstractNumId w:val="555"/>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124">
    <w:abstractNumId w:val="392"/>
  </w:num>
  <w:num w:numId="125">
    <w:abstractNumId w:val="13"/>
  </w:num>
  <w:num w:numId="126">
    <w:abstractNumId w:val="398"/>
  </w:num>
  <w:num w:numId="127">
    <w:abstractNumId w:val="287"/>
  </w:num>
  <w:num w:numId="128">
    <w:abstractNumId w:val="512"/>
  </w:num>
  <w:num w:numId="129">
    <w:abstractNumId w:val="512"/>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130">
    <w:abstractNumId w:val="344"/>
  </w:num>
  <w:num w:numId="131">
    <w:abstractNumId w:val="553"/>
  </w:num>
  <w:num w:numId="132">
    <w:abstractNumId w:val="553"/>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133">
    <w:abstractNumId w:val="40"/>
  </w:num>
  <w:num w:numId="134">
    <w:abstractNumId w:val="427"/>
  </w:num>
  <w:num w:numId="135">
    <w:abstractNumId w:val="477"/>
  </w:num>
  <w:num w:numId="136">
    <w:abstractNumId w:val="477"/>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137">
    <w:abstractNumId w:val="367"/>
  </w:num>
  <w:num w:numId="138">
    <w:abstractNumId w:val="99"/>
  </w:num>
  <w:num w:numId="139">
    <w:abstractNumId w:val="414"/>
  </w:num>
  <w:num w:numId="140">
    <w:abstractNumId w:val="414"/>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141">
    <w:abstractNumId w:val="549"/>
  </w:num>
  <w:num w:numId="142">
    <w:abstractNumId w:val="28"/>
  </w:num>
  <w:num w:numId="143">
    <w:abstractNumId w:val="278"/>
  </w:num>
  <w:num w:numId="144">
    <w:abstractNumId w:val="487"/>
  </w:num>
  <w:num w:numId="145">
    <w:abstractNumId w:val="487"/>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146">
    <w:abstractNumId w:val="238"/>
  </w:num>
  <w:num w:numId="147">
    <w:abstractNumId w:val="208"/>
  </w:num>
  <w:num w:numId="148">
    <w:abstractNumId w:val="208"/>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149">
    <w:abstractNumId w:val="24"/>
  </w:num>
  <w:num w:numId="150">
    <w:abstractNumId w:val="24"/>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151">
    <w:abstractNumId w:val="460"/>
  </w:num>
  <w:num w:numId="152">
    <w:abstractNumId w:val="460"/>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153">
    <w:abstractNumId w:val="120"/>
  </w:num>
  <w:num w:numId="154">
    <w:abstractNumId w:val="294"/>
  </w:num>
  <w:num w:numId="155">
    <w:abstractNumId w:val="294"/>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156">
    <w:abstractNumId w:val="546"/>
  </w:num>
  <w:num w:numId="157">
    <w:abstractNumId w:val="546"/>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158">
    <w:abstractNumId w:val="375"/>
  </w:num>
  <w:num w:numId="159">
    <w:abstractNumId w:val="390"/>
  </w:num>
  <w:num w:numId="160">
    <w:abstractNumId w:val="390"/>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161">
    <w:abstractNumId w:val="472"/>
  </w:num>
  <w:num w:numId="162">
    <w:abstractNumId w:val="434"/>
  </w:num>
  <w:num w:numId="163">
    <w:abstractNumId w:val="434"/>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164">
    <w:abstractNumId w:val="373"/>
  </w:num>
  <w:num w:numId="165">
    <w:abstractNumId w:val="342"/>
  </w:num>
  <w:num w:numId="166">
    <w:abstractNumId w:val="342"/>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167">
    <w:abstractNumId w:val="321"/>
  </w:num>
  <w:num w:numId="168">
    <w:abstractNumId w:val="180"/>
  </w:num>
  <w:num w:numId="169">
    <w:abstractNumId w:val="180"/>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170">
    <w:abstractNumId w:val="119"/>
  </w:num>
  <w:num w:numId="171">
    <w:abstractNumId w:val="119"/>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172">
    <w:abstractNumId w:val="365"/>
  </w:num>
  <w:num w:numId="173">
    <w:abstractNumId w:val="526"/>
  </w:num>
  <w:num w:numId="174">
    <w:abstractNumId w:val="25"/>
  </w:num>
  <w:num w:numId="175">
    <w:abstractNumId w:val="539"/>
  </w:num>
  <w:num w:numId="176">
    <w:abstractNumId w:val="500"/>
  </w:num>
  <w:num w:numId="177">
    <w:abstractNumId w:val="506"/>
  </w:num>
  <w:num w:numId="178">
    <w:abstractNumId w:val="319"/>
  </w:num>
  <w:num w:numId="179">
    <w:abstractNumId w:val="346"/>
  </w:num>
  <w:num w:numId="180">
    <w:abstractNumId w:val="346"/>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181">
    <w:abstractNumId w:val="10"/>
    <w:lvlOverride w:ilvl="0">
      <w:lvl w:ilvl="0">
        <w:start w:val="1"/>
        <w:numFmt w:val="bullet"/>
        <w:lvlText w:val=""/>
        <w:legacy w:legacy="1" w:legacySpace="0" w:legacyIndent="283"/>
        <w:lvlJc w:val="left"/>
        <w:pPr>
          <w:ind w:left="283" w:hanging="283"/>
        </w:pPr>
        <w:rPr>
          <w:rFonts w:ascii="Symbol" w:hAnsi="Symbol" w:hint="default"/>
        </w:rPr>
      </w:lvl>
    </w:lvlOverride>
  </w:num>
  <w:num w:numId="182">
    <w:abstractNumId w:val="50"/>
  </w:num>
  <w:num w:numId="183">
    <w:abstractNumId w:val="462"/>
  </w:num>
  <w:num w:numId="184">
    <w:abstractNumId w:val="504"/>
  </w:num>
  <w:num w:numId="185">
    <w:abstractNumId w:val="504"/>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186">
    <w:abstractNumId w:val="380"/>
  </w:num>
  <w:num w:numId="187">
    <w:abstractNumId w:val="536"/>
  </w:num>
  <w:num w:numId="188">
    <w:abstractNumId w:val="529"/>
  </w:num>
  <w:num w:numId="189">
    <w:abstractNumId w:val="177"/>
  </w:num>
  <w:num w:numId="190">
    <w:abstractNumId w:val="343"/>
  </w:num>
  <w:num w:numId="191">
    <w:abstractNumId w:val="190"/>
  </w:num>
  <w:num w:numId="192">
    <w:abstractNumId w:val="68"/>
  </w:num>
  <w:num w:numId="193">
    <w:abstractNumId w:val="251"/>
  </w:num>
  <w:num w:numId="194">
    <w:abstractNumId w:val="306"/>
  </w:num>
  <w:num w:numId="195">
    <w:abstractNumId w:val="306"/>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196">
    <w:abstractNumId w:val="355"/>
  </w:num>
  <w:num w:numId="197">
    <w:abstractNumId w:val="545"/>
  </w:num>
  <w:num w:numId="198">
    <w:abstractNumId w:val="545"/>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199">
    <w:abstractNumId w:val="438"/>
  </w:num>
  <w:num w:numId="200">
    <w:abstractNumId w:val="268"/>
  </w:num>
  <w:num w:numId="201">
    <w:abstractNumId w:val="9"/>
  </w:num>
  <w:num w:numId="202">
    <w:abstractNumId w:val="7"/>
  </w:num>
  <w:num w:numId="203">
    <w:abstractNumId w:val="6"/>
  </w:num>
  <w:num w:numId="204">
    <w:abstractNumId w:val="5"/>
  </w:num>
  <w:num w:numId="205">
    <w:abstractNumId w:val="4"/>
  </w:num>
  <w:num w:numId="206">
    <w:abstractNumId w:val="8"/>
  </w:num>
  <w:num w:numId="207">
    <w:abstractNumId w:val="3"/>
  </w:num>
  <w:num w:numId="208">
    <w:abstractNumId w:val="2"/>
  </w:num>
  <w:num w:numId="209">
    <w:abstractNumId w:val="1"/>
  </w:num>
  <w:num w:numId="210">
    <w:abstractNumId w:val="0"/>
  </w:num>
  <w:num w:numId="211">
    <w:abstractNumId w:val="277"/>
  </w:num>
  <w:num w:numId="212">
    <w:abstractNumId w:val="577"/>
  </w:num>
  <w:num w:numId="213">
    <w:abstractNumId w:val="267"/>
  </w:num>
  <w:num w:numId="214">
    <w:abstractNumId w:val="237"/>
  </w:num>
  <w:num w:numId="215">
    <w:abstractNumId w:val="514"/>
  </w:num>
  <w:num w:numId="216">
    <w:abstractNumId w:val="86"/>
  </w:num>
  <w:num w:numId="217">
    <w:abstractNumId w:val="231"/>
  </w:num>
  <w:num w:numId="218">
    <w:abstractNumId w:val="407"/>
  </w:num>
  <w:num w:numId="219">
    <w:abstractNumId w:val="15"/>
  </w:num>
  <w:num w:numId="220">
    <w:abstractNumId w:val="379"/>
  </w:num>
  <w:num w:numId="221">
    <w:abstractNumId w:val="10"/>
    <w:lvlOverride w:ilvl="0">
      <w:lvl w:ilvl="0">
        <w:start w:val="1"/>
        <w:numFmt w:val="bullet"/>
        <w:lvlText w:val=""/>
        <w:legacy w:legacy="1" w:legacySpace="0" w:legacyIndent="360"/>
        <w:lvlJc w:val="left"/>
        <w:pPr>
          <w:ind w:left="360" w:hanging="360"/>
        </w:pPr>
        <w:rPr>
          <w:rFonts w:ascii="Symbol" w:hAnsi="Symbol" w:cs="Times New Roman" w:hint="default"/>
        </w:rPr>
      </w:lvl>
    </w:lvlOverride>
  </w:num>
  <w:num w:numId="222">
    <w:abstractNumId w:val="391"/>
  </w:num>
  <w:num w:numId="223">
    <w:abstractNumId w:val="62"/>
  </w:num>
  <w:num w:numId="224">
    <w:abstractNumId w:val="60"/>
  </w:num>
  <w:num w:numId="225">
    <w:abstractNumId w:val="453"/>
  </w:num>
  <w:num w:numId="226">
    <w:abstractNumId w:val="187"/>
  </w:num>
  <w:num w:numId="227">
    <w:abstractNumId w:val="405"/>
  </w:num>
  <w:num w:numId="228">
    <w:abstractNumId w:val="490"/>
  </w:num>
  <w:num w:numId="229">
    <w:abstractNumId w:val="228"/>
  </w:num>
  <w:num w:numId="230">
    <w:abstractNumId w:val="218"/>
  </w:num>
  <w:num w:numId="231">
    <w:abstractNumId w:val="220"/>
  </w:num>
  <w:num w:numId="232">
    <w:abstractNumId w:val="403"/>
  </w:num>
  <w:num w:numId="233">
    <w:abstractNumId w:val="331"/>
  </w:num>
  <w:num w:numId="234">
    <w:abstractNumId w:val="274"/>
  </w:num>
  <w:num w:numId="235">
    <w:abstractNumId w:val="128"/>
  </w:num>
  <w:num w:numId="236">
    <w:abstractNumId w:val="360"/>
  </w:num>
  <w:num w:numId="237">
    <w:abstractNumId w:val="527"/>
  </w:num>
  <w:num w:numId="238">
    <w:abstractNumId w:val="243"/>
  </w:num>
  <w:num w:numId="239">
    <w:abstractNumId w:val="49"/>
  </w:num>
  <w:num w:numId="240">
    <w:abstractNumId w:val="334"/>
  </w:num>
  <w:num w:numId="241">
    <w:abstractNumId w:val="276"/>
  </w:num>
  <w:num w:numId="242">
    <w:abstractNumId w:val="198"/>
  </w:num>
  <w:num w:numId="243">
    <w:abstractNumId w:val="239"/>
  </w:num>
  <w:num w:numId="244">
    <w:abstractNumId w:val="185"/>
  </w:num>
  <w:num w:numId="245">
    <w:abstractNumId w:val="266"/>
  </w:num>
  <w:num w:numId="246">
    <w:abstractNumId w:val="205"/>
  </w:num>
  <w:num w:numId="247">
    <w:abstractNumId w:val="284"/>
  </w:num>
  <w:num w:numId="248">
    <w:abstractNumId w:val="339"/>
  </w:num>
  <w:num w:numId="249">
    <w:abstractNumId w:val="537"/>
  </w:num>
  <w:num w:numId="250">
    <w:abstractNumId w:val="280"/>
  </w:num>
  <w:num w:numId="251">
    <w:abstractNumId w:val="450"/>
  </w:num>
  <w:num w:numId="252">
    <w:abstractNumId w:val="578"/>
  </w:num>
  <w:num w:numId="253">
    <w:abstractNumId w:val="318"/>
  </w:num>
  <w:num w:numId="254">
    <w:abstractNumId w:val="75"/>
  </w:num>
  <w:num w:numId="255">
    <w:abstractNumId w:val="230"/>
  </w:num>
  <w:num w:numId="256">
    <w:abstractNumId w:val="411"/>
  </w:num>
  <w:num w:numId="257">
    <w:abstractNumId w:val="51"/>
  </w:num>
  <w:num w:numId="258">
    <w:abstractNumId w:val="63"/>
  </w:num>
  <w:num w:numId="259">
    <w:abstractNumId w:val="204"/>
  </w:num>
  <w:num w:numId="260">
    <w:abstractNumId w:val="271"/>
  </w:num>
  <w:num w:numId="261">
    <w:abstractNumId w:val="511"/>
  </w:num>
  <w:num w:numId="262">
    <w:abstractNumId w:val="509"/>
  </w:num>
  <w:num w:numId="263">
    <w:abstractNumId w:val="525"/>
  </w:num>
  <w:num w:numId="264">
    <w:abstractNumId w:val="295"/>
  </w:num>
  <w:num w:numId="265">
    <w:abstractNumId w:val="27"/>
  </w:num>
  <w:num w:numId="266">
    <w:abstractNumId w:val="522"/>
  </w:num>
  <w:num w:numId="267">
    <w:abstractNumId w:val="531"/>
  </w:num>
  <w:num w:numId="268">
    <w:abstractNumId w:val="335"/>
  </w:num>
  <w:num w:numId="269">
    <w:abstractNumId w:val="101"/>
  </w:num>
  <w:num w:numId="270">
    <w:abstractNumId w:val="507"/>
  </w:num>
  <w:num w:numId="271">
    <w:abstractNumId w:val="357"/>
  </w:num>
  <w:num w:numId="272">
    <w:abstractNumId w:val="229"/>
  </w:num>
  <w:num w:numId="273">
    <w:abstractNumId w:val="497"/>
  </w:num>
  <w:num w:numId="274">
    <w:abstractNumId w:val="301"/>
  </w:num>
  <w:num w:numId="275">
    <w:abstractNumId w:val="221"/>
  </w:num>
  <w:num w:numId="276">
    <w:abstractNumId w:val="76"/>
  </w:num>
  <w:num w:numId="277">
    <w:abstractNumId w:val="458"/>
  </w:num>
  <w:num w:numId="278">
    <w:abstractNumId w:val="18"/>
  </w:num>
  <w:num w:numId="279">
    <w:abstractNumId w:val="189"/>
  </w:num>
  <w:num w:numId="280">
    <w:abstractNumId w:val="191"/>
  </w:num>
  <w:num w:numId="281">
    <w:abstractNumId w:val="554"/>
  </w:num>
  <w:num w:numId="282">
    <w:abstractNumId w:val="468"/>
  </w:num>
  <w:num w:numId="283">
    <w:abstractNumId w:val="528"/>
  </w:num>
  <w:num w:numId="284">
    <w:abstractNumId w:val="214"/>
  </w:num>
  <w:num w:numId="285">
    <w:abstractNumId w:val="386"/>
  </w:num>
  <w:num w:numId="286">
    <w:abstractNumId w:val="41"/>
  </w:num>
  <w:num w:numId="287">
    <w:abstractNumId w:val="70"/>
  </w:num>
  <w:num w:numId="288">
    <w:abstractNumId w:val="397"/>
  </w:num>
  <w:num w:numId="289">
    <w:abstractNumId w:val="121"/>
  </w:num>
  <w:num w:numId="290">
    <w:abstractNumId w:val="517"/>
  </w:num>
  <w:num w:numId="291">
    <w:abstractNumId w:val="296"/>
  </w:num>
  <w:num w:numId="292">
    <w:abstractNumId w:val="345"/>
  </w:num>
  <w:num w:numId="293">
    <w:abstractNumId w:val="144"/>
  </w:num>
  <w:num w:numId="294">
    <w:abstractNumId w:val="107"/>
  </w:num>
  <w:num w:numId="295">
    <w:abstractNumId w:val="569"/>
  </w:num>
  <w:num w:numId="296">
    <w:abstractNumId w:val="14"/>
  </w:num>
  <w:num w:numId="297">
    <w:abstractNumId w:val="558"/>
  </w:num>
  <w:num w:numId="298">
    <w:abstractNumId w:val="10"/>
    <w:lvlOverride w:ilvl="0">
      <w:lvl w:ilvl="0">
        <w:start w:val="7"/>
        <w:numFmt w:val="bullet"/>
        <w:lvlText w:val="-"/>
        <w:legacy w:legacy="1" w:legacySpace="0" w:legacyIndent="705"/>
        <w:lvlJc w:val="left"/>
        <w:pPr>
          <w:ind w:left="705" w:hanging="705"/>
        </w:pPr>
      </w:lvl>
    </w:lvlOverride>
  </w:num>
  <w:num w:numId="299">
    <w:abstractNumId w:val="341"/>
  </w:num>
  <w:num w:numId="300">
    <w:abstractNumId w:val="495"/>
  </w:num>
  <w:num w:numId="301">
    <w:abstractNumId w:val="57"/>
  </w:num>
  <w:num w:numId="302">
    <w:abstractNumId w:val="501"/>
  </w:num>
  <w:num w:numId="303">
    <w:abstractNumId w:val="118"/>
  </w:num>
  <w:num w:numId="304">
    <w:abstractNumId w:val="67"/>
  </w:num>
  <w:num w:numId="305">
    <w:abstractNumId w:val="196"/>
  </w:num>
  <w:num w:numId="306">
    <w:abstractNumId w:val="547"/>
  </w:num>
  <w:num w:numId="307">
    <w:abstractNumId w:val="130"/>
  </w:num>
  <w:num w:numId="308">
    <w:abstractNumId w:val="551"/>
  </w:num>
  <w:num w:numId="309">
    <w:abstractNumId w:val="45"/>
  </w:num>
  <w:num w:numId="310">
    <w:abstractNumId w:val="401"/>
  </w:num>
  <w:num w:numId="311">
    <w:abstractNumId w:val="352"/>
  </w:num>
  <w:num w:numId="312">
    <w:abstractNumId w:val="430"/>
  </w:num>
  <w:num w:numId="313">
    <w:abstractNumId w:val="466"/>
  </w:num>
  <w:num w:numId="314">
    <w:abstractNumId w:val="111"/>
  </w:num>
  <w:num w:numId="315">
    <w:abstractNumId w:val="272"/>
  </w:num>
  <w:num w:numId="316">
    <w:abstractNumId w:val="475"/>
  </w:num>
  <w:num w:numId="317">
    <w:abstractNumId w:val="499"/>
  </w:num>
  <w:num w:numId="318">
    <w:abstractNumId w:val="219"/>
  </w:num>
  <w:num w:numId="319">
    <w:abstractNumId w:val="369"/>
  </w:num>
  <w:num w:numId="320">
    <w:abstractNumId w:val="207"/>
  </w:num>
  <w:num w:numId="321">
    <w:abstractNumId w:val="73"/>
  </w:num>
  <w:num w:numId="322">
    <w:abstractNumId w:val="502"/>
  </w:num>
  <w:num w:numId="323">
    <w:abstractNumId w:val="485"/>
  </w:num>
  <w:num w:numId="324">
    <w:abstractNumId w:val="92"/>
  </w:num>
  <w:num w:numId="325">
    <w:abstractNumId w:val="233"/>
  </w:num>
  <w:num w:numId="326">
    <w:abstractNumId w:val="183"/>
  </w:num>
  <w:num w:numId="327">
    <w:abstractNumId w:val="333"/>
  </w:num>
  <w:num w:numId="328">
    <w:abstractNumId w:val="488"/>
  </w:num>
  <w:num w:numId="329">
    <w:abstractNumId w:val="146"/>
  </w:num>
  <w:num w:numId="330">
    <w:abstractNumId w:val="53"/>
  </w:num>
  <w:num w:numId="331">
    <w:abstractNumId w:val="285"/>
  </w:num>
  <w:num w:numId="332">
    <w:abstractNumId w:val="23"/>
  </w:num>
  <w:num w:numId="333">
    <w:abstractNumId w:val="134"/>
  </w:num>
  <w:num w:numId="334">
    <w:abstractNumId w:val="186"/>
  </w:num>
  <w:num w:numId="335">
    <w:abstractNumId w:val="562"/>
  </w:num>
  <w:num w:numId="336">
    <w:abstractNumId w:val="389"/>
  </w:num>
  <w:num w:numId="337">
    <w:abstractNumId w:val="155"/>
  </w:num>
  <w:num w:numId="338">
    <w:abstractNumId w:val="173"/>
  </w:num>
  <w:num w:numId="339">
    <w:abstractNumId w:val="508"/>
  </w:num>
  <w:num w:numId="340">
    <w:abstractNumId w:val="192"/>
  </w:num>
  <w:num w:numId="341">
    <w:abstractNumId w:val="270"/>
  </w:num>
  <w:num w:numId="342">
    <w:abstractNumId w:val="136"/>
  </w:num>
  <w:num w:numId="343">
    <w:abstractNumId w:val="52"/>
  </w:num>
  <w:num w:numId="344">
    <w:abstractNumId w:val="175"/>
  </w:num>
  <w:num w:numId="345">
    <w:abstractNumId w:val="253"/>
  </w:num>
  <w:num w:numId="346">
    <w:abstractNumId w:val="513"/>
  </w:num>
  <w:num w:numId="347">
    <w:abstractNumId w:val="413"/>
  </w:num>
  <w:num w:numId="348">
    <w:abstractNumId w:val="286"/>
  </w:num>
  <w:num w:numId="349">
    <w:abstractNumId w:val="433"/>
  </w:num>
  <w:num w:numId="350">
    <w:abstractNumId w:val="290"/>
  </w:num>
  <w:num w:numId="351">
    <w:abstractNumId w:val="377"/>
  </w:num>
  <w:num w:numId="352">
    <w:abstractNumId w:val="347"/>
  </w:num>
  <w:num w:numId="353">
    <w:abstractNumId w:val="47"/>
  </w:num>
  <w:num w:numId="354">
    <w:abstractNumId w:val="48"/>
  </w:num>
  <w:num w:numId="355">
    <w:abstractNumId w:val="256"/>
  </w:num>
  <w:num w:numId="356">
    <w:abstractNumId w:val="543"/>
  </w:num>
  <w:num w:numId="357">
    <w:abstractNumId w:val="421"/>
  </w:num>
  <w:num w:numId="358">
    <w:abstractNumId w:val="89"/>
  </w:num>
  <w:num w:numId="359">
    <w:abstractNumId w:val="493"/>
  </w:num>
  <w:num w:numId="360">
    <w:abstractNumId w:val="143"/>
  </w:num>
  <w:num w:numId="361">
    <w:abstractNumId w:val="102"/>
  </w:num>
  <w:num w:numId="362">
    <w:abstractNumId w:val="337"/>
  </w:num>
  <w:num w:numId="363">
    <w:abstractNumId w:val="282"/>
  </w:num>
  <w:num w:numId="364">
    <w:abstractNumId w:val="279"/>
  </w:num>
  <w:num w:numId="365">
    <w:abstractNumId w:val="307"/>
  </w:num>
  <w:num w:numId="366">
    <w:abstractNumId w:val="257"/>
  </w:num>
  <w:num w:numId="367">
    <w:abstractNumId w:val="420"/>
  </w:num>
  <w:num w:numId="368">
    <w:abstractNumId w:val="193"/>
  </w:num>
  <w:num w:numId="369">
    <w:abstractNumId w:val="521"/>
  </w:num>
  <w:num w:numId="370">
    <w:abstractNumId w:val="88"/>
  </w:num>
  <w:num w:numId="371">
    <w:abstractNumId w:val="327"/>
  </w:num>
  <w:num w:numId="372">
    <w:abstractNumId w:val="326"/>
  </w:num>
  <w:num w:numId="373">
    <w:abstractNumId w:val="161"/>
  </w:num>
  <w:num w:numId="374">
    <w:abstractNumId w:val="255"/>
  </w:num>
  <w:num w:numId="375">
    <w:abstractNumId w:val="162"/>
  </w:num>
  <w:num w:numId="376">
    <w:abstractNumId w:val="298"/>
  </w:num>
  <w:num w:numId="377">
    <w:abstractNumId w:val="479"/>
  </w:num>
  <w:num w:numId="378">
    <w:abstractNumId w:val="580"/>
  </w:num>
  <w:num w:numId="379">
    <w:abstractNumId w:val="78"/>
  </w:num>
  <w:num w:numId="380">
    <w:abstractNumId w:val="178"/>
  </w:num>
  <w:num w:numId="381">
    <w:abstractNumId w:val="371"/>
  </w:num>
  <w:num w:numId="382">
    <w:abstractNumId w:val="491"/>
  </w:num>
  <w:num w:numId="383">
    <w:abstractNumId w:val="480"/>
  </w:num>
  <w:num w:numId="384">
    <w:abstractNumId w:val="181"/>
  </w:num>
  <w:num w:numId="385">
    <w:abstractNumId w:val="381"/>
  </w:num>
  <w:num w:numId="386">
    <w:abstractNumId w:val="311"/>
  </w:num>
  <w:num w:numId="387">
    <w:abstractNumId w:val="30"/>
  </w:num>
  <w:num w:numId="388">
    <w:abstractNumId w:val="423"/>
  </w:num>
  <w:num w:numId="389">
    <w:abstractNumId w:val="544"/>
  </w:num>
  <w:num w:numId="390">
    <w:abstractNumId w:val="142"/>
  </w:num>
  <w:num w:numId="391">
    <w:abstractNumId w:val="22"/>
  </w:num>
  <w:num w:numId="392">
    <w:abstractNumId w:val="308"/>
  </w:num>
  <w:num w:numId="393">
    <w:abstractNumId w:val="264"/>
  </w:num>
  <w:num w:numId="394">
    <w:abstractNumId w:val="316"/>
  </w:num>
  <w:num w:numId="395">
    <w:abstractNumId w:val="362"/>
  </w:num>
  <w:num w:numId="396">
    <w:abstractNumId w:val="19"/>
  </w:num>
  <w:num w:numId="397">
    <w:abstractNumId w:val="548"/>
  </w:num>
  <w:num w:numId="398">
    <w:abstractNumId w:val="364"/>
  </w:num>
  <w:num w:numId="399">
    <w:abstractNumId w:val="459"/>
  </w:num>
  <w:num w:numId="400">
    <w:abstractNumId w:val="561"/>
  </w:num>
  <w:num w:numId="401">
    <w:abstractNumId w:val="363"/>
  </w:num>
  <w:num w:numId="402">
    <w:abstractNumId w:val="217"/>
  </w:num>
  <w:num w:numId="403">
    <w:abstractNumId w:val="439"/>
  </w:num>
  <w:num w:numId="404">
    <w:abstractNumId w:val="154"/>
  </w:num>
  <w:num w:numId="405">
    <w:abstractNumId w:val="283"/>
  </w:num>
  <w:num w:numId="406">
    <w:abstractNumId w:val="71"/>
  </w:num>
  <w:num w:numId="407">
    <w:abstractNumId w:val="100"/>
  </w:num>
  <w:num w:numId="408">
    <w:abstractNumId w:val="348"/>
  </w:num>
  <w:num w:numId="409">
    <w:abstractNumId w:val="540"/>
  </w:num>
  <w:num w:numId="410">
    <w:abstractNumId w:val="358"/>
  </w:num>
  <w:num w:numId="411">
    <w:abstractNumId w:val="431"/>
  </w:num>
  <w:num w:numId="412">
    <w:abstractNumId w:val="576"/>
  </w:num>
  <w:num w:numId="413">
    <w:abstractNumId w:val="400"/>
  </w:num>
  <w:num w:numId="414">
    <w:abstractNumId w:val="461"/>
  </w:num>
  <w:num w:numId="415">
    <w:abstractNumId w:val="418"/>
  </w:num>
  <w:num w:numId="416">
    <w:abstractNumId w:val="396"/>
  </w:num>
  <w:num w:numId="417">
    <w:abstractNumId w:val="123"/>
  </w:num>
  <w:num w:numId="418">
    <w:abstractNumId w:val="288"/>
  </w:num>
  <w:num w:numId="419">
    <w:abstractNumId w:val="123"/>
    <w:lvlOverride w:ilvl="0">
      <w:startOverride w:val="3"/>
    </w:lvlOverride>
  </w:num>
  <w:num w:numId="420">
    <w:abstractNumId w:val="560"/>
  </w:num>
  <w:num w:numId="421">
    <w:abstractNumId w:val="240"/>
  </w:num>
  <w:num w:numId="422">
    <w:abstractNumId w:val="225"/>
  </w:num>
  <w:num w:numId="423">
    <w:abstractNumId w:val="447"/>
  </w:num>
  <w:num w:numId="424">
    <w:abstractNumId w:val="570"/>
  </w:num>
  <w:num w:numId="425">
    <w:abstractNumId w:val="300"/>
  </w:num>
  <w:num w:numId="426">
    <w:abstractNumId w:val="374"/>
  </w:num>
  <w:num w:numId="427">
    <w:abstractNumId w:val="463"/>
  </w:num>
  <w:num w:numId="428">
    <w:abstractNumId w:val="572"/>
  </w:num>
  <w:num w:numId="429">
    <w:abstractNumId w:val="85"/>
  </w:num>
  <w:num w:numId="430">
    <w:abstractNumId w:val="188"/>
  </w:num>
  <w:num w:numId="431">
    <w:abstractNumId w:val="234"/>
  </w:num>
  <w:num w:numId="432">
    <w:abstractNumId w:val="419"/>
  </w:num>
  <w:num w:numId="433">
    <w:abstractNumId w:val="471"/>
  </w:num>
  <w:num w:numId="434">
    <w:abstractNumId w:val="39"/>
  </w:num>
  <w:num w:numId="435">
    <w:abstractNumId w:val="289"/>
  </w:num>
  <w:num w:numId="436">
    <w:abstractNumId w:val="412"/>
  </w:num>
  <w:num w:numId="437">
    <w:abstractNumId w:val="579"/>
  </w:num>
  <w:num w:numId="438">
    <w:abstractNumId w:val="29"/>
  </w:num>
  <w:num w:numId="439">
    <w:abstractNumId w:val="12"/>
  </w:num>
  <w:num w:numId="440">
    <w:abstractNumId w:val="417"/>
  </w:num>
  <w:num w:numId="441">
    <w:abstractNumId w:val="72"/>
  </w:num>
  <w:num w:numId="442">
    <w:abstractNumId w:val="242"/>
  </w:num>
  <w:num w:numId="443">
    <w:abstractNumId w:val="35"/>
  </w:num>
  <w:num w:numId="444">
    <w:abstractNumId w:val="206"/>
  </w:num>
  <w:num w:numId="445">
    <w:abstractNumId w:val="224"/>
  </w:num>
  <w:num w:numId="446">
    <w:abstractNumId w:val="97"/>
  </w:num>
  <w:num w:numId="447">
    <w:abstractNumId w:val="518"/>
  </w:num>
  <w:num w:numId="448">
    <w:abstractNumId w:val="246"/>
  </w:num>
  <w:num w:numId="449">
    <w:abstractNumId w:val="281"/>
  </w:num>
  <w:num w:numId="450">
    <w:abstractNumId w:val="254"/>
  </w:num>
  <w:num w:numId="451">
    <w:abstractNumId w:val="568"/>
  </w:num>
  <w:num w:numId="452">
    <w:abstractNumId w:val="77"/>
  </w:num>
  <w:num w:numId="453">
    <w:abstractNumId w:val="61"/>
  </w:num>
  <w:num w:numId="454">
    <w:abstractNumId w:val="223"/>
  </w:num>
  <w:num w:numId="455">
    <w:abstractNumId w:val="559"/>
  </w:num>
  <w:num w:numId="456">
    <w:abstractNumId w:val="442"/>
  </w:num>
  <w:num w:numId="457">
    <w:abstractNumId w:val="299"/>
  </w:num>
  <w:num w:numId="458">
    <w:abstractNumId w:val="366"/>
  </w:num>
  <w:num w:numId="459">
    <w:abstractNumId w:val="96"/>
  </w:num>
  <w:num w:numId="460">
    <w:abstractNumId w:val="486"/>
  </w:num>
  <w:num w:numId="461">
    <w:abstractNumId w:val="297"/>
  </w:num>
  <w:num w:numId="462">
    <w:abstractNumId w:val="199"/>
  </w:num>
  <w:num w:numId="463">
    <w:abstractNumId w:val="247"/>
  </w:num>
  <w:num w:numId="464">
    <w:abstractNumId w:val="227"/>
  </w:num>
  <w:num w:numId="465">
    <w:abstractNumId w:val="482"/>
  </w:num>
  <w:num w:numId="466">
    <w:abstractNumId w:val="82"/>
  </w:num>
  <w:num w:numId="467">
    <w:abstractNumId w:val="425"/>
  </w:num>
  <w:num w:numId="468">
    <w:abstractNumId w:val="171"/>
  </w:num>
  <w:num w:numId="469">
    <w:abstractNumId w:val="416"/>
  </w:num>
  <w:num w:numId="470">
    <w:abstractNumId w:val="449"/>
  </w:num>
  <w:num w:numId="471">
    <w:abstractNumId w:val="56"/>
  </w:num>
  <w:num w:numId="472">
    <w:abstractNumId w:val="83"/>
  </w:num>
  <w:num w:numId="473">
    <w:abstractNumId w:val="446"/>
  </w:num>
  <w:num w:numId="474">
    <w:abstractNumId w:val="534"/>
  </w:num>
  <w:num w:numId="475">
    <w:abstractNumId w:val="557"/>
  </w:num>
  <w:num w:numId="476">
    <w:abstractNumId w:val="520"/>
  </w:num>
  <w:num w:numId="477">
    <w:abstractNumId w:val="305"/>
  </w:num>
  <w:num w:numId="478">
    <w:abstractNumId w:val="114"/>
  </w:num>
  <w:num w:numId="479">
    <w:abstractNumId w:val="248"/>
  </w:num>
  <w:num w:numId="480">
    <w:abstractNumId w:val="351"/>
  </w:num>
  <w:num w:numId="481">
    <w:abstractNumId w:val="336"/>
  </w:num>
  <w:num w:numId="482">
    <w:abstractNumId w:val="197"/>
  </w:num>
  <w:num w:numId="483">
    <w:abstractNumId w:val="122"/>
  </w:num>
  <w:num w:numId="484">
    <w:abstractNumId w:val="359"/>
  </w:num>
  <w:num w:numId="485">
    <w:abstractNumId w:val="109"/>
  </w:num>
  <w:num w:numId="486">
    <w:abstractNumId w:val="368"/>
  </w:num>
  <w:num w:numId="487">
    <w:abstractNumId w:val="571"/>
  </w:num>
  <w:num w:numId="488">
    <w:abstractNumId w:val="141"/>
  </w:num>
  <w:num w:numId="489">
    <w:abstractNumId w:val="436"/>
  </w:num>
  <w:num w:numId="490">
    <w:abstractNumId w:val="211"/>
  </w:num>
  <w:num w:numId="491">
    <w:abstractNumId w:val="104"/>
  </w:num>
  <w:num w:numId="492">
    <w:abstractNumId w:val="59"/>
  </w:num>
  <w:num w:numId="493">
    <w:abstractNumId w:val="90"/>
  </w:num>
  <w:num w:numId="494">
    <w:abstractNumId w:val="252"/>
  </w:num>
  <w:num w:numId="495">
    <w:abstractNumId w:val="583"/>
  </w:num>
  <w:num w:numId="496">
    <w:abstractNumId w:val="408"/>
  </w:num>
  <w:num w:numId="497">
    <w:abstractNumId w:val="265"/>
  </w:num>
  <w:num w:numId="498">
    <w:abstractNumId w:val="465"/>
  </w:num>
  <w:num w:numId="499">
    <w:abstractNumId w:val="66"/>
  </w:num>
  <w:num w:numId="500">
    <w:abstractNumId w:val="249"/>
  </w:num>
  <w:num w:numId="501">
    <w:abstractNumId w:val="448"/>
  </w:num>
  <w:num w:numId="502">
    <w:abstractNumId w:val="314"/>
  </w:num>
  <w:num w:numId="503">
    <w:abstractNumId w:val="515"/>
  </w:num>
  <w:num w:numId="504">
    <w:abstractNumId w:val="42"/>
  </w:num>
  <w:num w:numId="505">
    <w:abstractNumId w:val="533"/>
  </w:num>
  <w:num w:numId="506">
    <w:abstractNumId w:val="304"/>
  </w:num>
  <w:num w:numId="507">
    <w:abstractNumId w:val="302"/>
  </w:num>
  <w:num w:numId="508">
    <w:abstractNumId w:val="464"/>
  </w:num>
  <w:num w:numId="509">
    <w:abstractNumId w:val="209"/>
  </w:num>
  <w:num w:numId="510">
    <w:abstractNumId w:val="235"/>
  </w:num>
  <w:num w:numId="511">
    <w:abstractNumId w:val="310"/>
  </w:num>
  <w:num w:numId="512">
    <w:abstractNumId w:val="216"/>
  </w:num>
  <w:num w:numId="513">
    <w:abstractNumId w:val="516"/>
  </w:num>
  <w:num w:numId="514">
    <w:abstractNumId w:val="440"/>
  </w:num>
  <w:num w:numId="515">
    <w:abstractNumId w:val="378"/>
  </w:num>
  <w:num w:numId="516">
    <w:abstractNumId w:val="332"/>
  </w:num>
  <w:num w:numId="517">
    <w:abstractNumId w:val="456"/>
  </w:num>
  <w:num w:numId="518">
    <w:abstractNumId w:val="428"/>
  </w:num>
  <w:num w:numId="519">
    <w:abstractNumId w:val="165"/>
  </w:num>
  <w:num w:numId="520">
    <w:abstractNumId w:val="454"/>
  </w:num>
  <w:num w:numId="521">
    <w:abstractNumId w:val="261"/>
  </w:num>
  <w:num w:numId="522">
    <w:abstractNumId w:val="444"/>
  </w:num>
  <w:num w:numId="523">
    <w:abstractNumId w:val="387"/>
  </w:num>
  <w:num w:numId="524">
    <w:abstractNumId w:val="179"/>
  </w:num>
  <w:num w:numId="525">
    <w:abstractNumId w:val="484"/>
  </w:num>
  <w:num w:numId="526">
    <w:abstractNumId w:val="435"/>
  </w:num>
  <w:num w:numId="527">
    <w:abstractNumId w:val="437"/>
  </w:num>
  <w:num w:numId="528">
    <w:abstractNumId w:val="361"/>
  </w:num>
  <w:num w:numId="529">
    <w:abstractNumId w:val="478"/>
  </w:num>
  <w:num w:numId="530">
    <w:abstractNumId w:val="259"/>
  </w:num>
  <w:num w:numId="531">
    <w:abstractNumId w:val="137"/>
  </w:num>
  <w:num w:numId="532">
    <w:abstractNumId w:val="455"/>
  </w:num>
  <w:num w:numId="533">
    <w:abstractNumId w:val="98"/>
  </w:num>
  <w:num w:numId="534">
    <w:abstractNumId w:val="212"/>
  </w:num>
  <w:num w:numId="535">
    <w:abstractNumId w:val="93"/>
  </w:num>
  <w:num w:numId="536">
    <w:abstractNumId w:val="382"/>
  </w:num>
  <w:num w:numId="537">
    <w:abstractNumId w:val="113"/>
  </w:num>
  <w:num w:numId="538">
    <w:abstractNumId w:val="129"/>
  </w:num>
  <w:num w:numId="539">
    <w:abstractNumId w:val="349"/>
  </w:num>
  <w:num w:numId="540">
    <w:abstractNumId w:val="384"/>
  </w:num>
  <w:num w:numId="541">
    <w:abstractNumId w:val="21"/>
  </w:num>
  <w:num w:numId="542">
    <w:abstractNumId w:val="150"/>
  </w:num>
  <w:num w:numId="543">
    <w:abstractNumId w:val="573"/>
  </w:num>
  <w:num w:numId="544">
    <w:abstractNumId w:val="315"/>
  </w:num>
  <w:num w:numId="545">
    <w:abstractNumId w:val="232"/>
  </w:num>
  <w:num w:numId="546">
    <w:abstractNumId w:val="565"/>
  </w:num>
  <w:num w:numId="547">
    <w:abstractNumId w:val="148"/>
  </w:num>
  <w:num w:numId="548">
    <w:abstractNumId w:val="112"/>
  </w:num>
  <w:num w:numId="549">
    <w:abstractNumId w:val="328"/>
  </w:num>
  <w:num w:numId="550">
    <w:abstractNumId w:val="550"/>
  </w:num>
  <w:num w:numId="551">
    <w:abstractNumId w:val="451"/>
  </w:num>
  <w:num w:numId="552">
    <w:abstractNumId w:val="147"/>
  </w:num>
  <w:num w:numId="553">
    <w:abstractNumId w:val="445"/>
  </w:num>
  <w:num w:numId="554">
    <w:abstractNumId w:val="388"/>
  </w:num>
  <w:num w:numId="555">
    <w:abstractNumId w:val="409"/>
  </w:num>
  <w:num w:numId="556">
    <w:abstractNumId w:val="10"/>
    <w:lvlOverride w:ilvl="0">
      <w:lvl w:ilvl="0">
        <w:start w:val="1"/>
        <w:numFmt w:val="bullet"/>
        <w:lvlText w:val=""/>
        <w:legacy w:legacy="1" w:legacySpace="0" w:legacyIndent="360"/>
        <w:lvlJc w:val="left"/>
        <w:pPr>
          <w:ind w:left="1080" w:hanging="360"/>
        </w:pPr>
        <w:rPr>
          <w:rFonts w:ascii="Wingdings" w:hAnsi="Wingdings" w:hint="default"/>
          <w:b w:val="0"/>
          <w:i w:val="0"/>
          <w:sz w:val="24"/>
          <w:u w:val="none"/>
        </w:rPr>
      </w:lvl>
    </w:lvlOverride>
  </w:num>
  <w:num w:numId="557">
    <w:abstractNumId w:val="34"/>
  </w:num>
  <w:num w:numId="558">
    <w:abstractNumId w:val="236"/>
  </w:num>
  <w:num w:numId="559">
    <w:abstractNumId w:val="329"/>
  </w:num>
  <w:num w:numId="560">
    <w:abstractNumId w:val="110"/>
  </w:num>
  <w:num w:numId="561">
    <w:abstractNumId w:val="530"/>
  </w:num>
  <w:num w:numId="562">
    <w:abstractNumId w:val="244"/>
  </w:num>
  <w:num w:numId="563">
    <w:abstractNumId w:val="69"/>
  </w:num>
  <w:num w:numId="564">
    <w:abstractNumId w:val="503"/>
  </w:num>
  <w:num w:numId="565">
    <w:abstractNumId w:val="467"/>
  </w:num>
  <w:num w:numId="566">
    <w:abstractNumId w:val="574"/>
  </w:num>
  <w:num w:numId="567">
    <w:abstractNumId w:val="443"/>
  </w:num>
  <w:num w:numId="568">
    <w:abstractNumId w:val="213"/>
  </w:num>
  <w:num w:numId="569">
    <w:abstractNumId w:val="273"/>
  </w:num>
  <w:num w:numId="570">
    <w:abstractNumId w:val="269"/>
  </w:num>
  <w:num w:numId="571">
    <w:abstractNumId w:val="11"/>
  </w:num>
  <w:num w:numId="572">
    <w:abstractNumId w:val="54"/>
  </w:num>
  <w:num w:numId="573">
    <w:abstractNumId w:val="176"/>
  </w:num>
  <w:num w:numId="574">
    <w:abstractNumId w:val="46"/>
  </w:num>
  <w:num w:numId="575">
    <w:abstractNumId w:val="64"/>
  </w:num>
  <w:num w:numId="576">
    <w:abstractNumId w:val="402"/>
  </w:num>
  <w:num w:numId="577">
    <w:abstractNumId w:val="145"/>
  </w:num>
  <w:num w:numId="578">
    <w:abstractNumId w:val="127"/>
  </w:num>
  <w:num w:numId="579">
    <w:abstractNumId w:val="245"/>
  </w:num>
  <w:num w:numId="580">
    <w:abstractNumId w:val="87"/>
  </w:num>
  <w:num w:numId="581">
    <w:abstractNumId w:val="105"/>
  </w:num>
  <w:num w:numId="582">
    <w:abstractNumId w:val="125"/>
  </w:num>
  <w:num w:numId="583">
    <w:abstractNumId w:val="323"/>
  </w:num>
  <w:num w:numId="584">
    <w:abstractNumId w:val="496"/>
  </w:num>
  <w:num w:numId="585">
    <w:abstractNumId w:val="452"/>
  </w:num>
  <w:num w:numId="586">
    <w:abstractNumId w:val="541"/>
  </w:num>
  <w:num w:numId="587">
    <w:abstractNumId w:val="441"/>
  </w:num>
  <w:num w:numId="588">
    <w:abstractNumId w:val="432"/>
  </w:num>
  <w:num w:numId="589">
    <w:abstractNumId w:val="202"/>
  </w:num>
  <w:num w:numId="590">
    <w:abstractNumId w:val="149"/>
  </w:num>
  <w:num w:numId="591">
    <w:abstractNumId w:val="393"/>
  </w:num>
  <w:num w:numId="592">
    <w:abstractNumId w:val="132"/>
  </w:num>
  <w:num w:numId="593">
    <w:abstractNumId w:val="226"/>
  </w:num>
  <w:num w:numId="594">
    <w:abstractNumId w:val="203"/>
  </w:num>
  <w:num w:numId="595">
    <w:abstractNumId w:val="575"/>
  </w:num>
  <w:num w:numId="596">
    <w:abstractNumId w:val="406"/>
  </w:num>
  <w:num w:numId="597">
    <w:abstractNumId w:val="556"/>
  </w:num>
  <w:num w:numId="598">
    <w:abstractNumId w:val="167"/>
  </w:num>
  <w:num w:numId="599">
    <w:abstractNumId w:val="117"/>
  </w:num>
  <w:num w:numId="600">
    <w:abstractNumId w:val="140"/>
  </w:num>
  <w:num w:numId="601">
    <w:abstractNumId w:val="80"/>
  </w:num>
  <w:num w:numId="602">
    <w:abstractNumId w:val="17"/>
  </w:num>
  <w:num w:numId="603">
    <w:abstractNumId w:val="91"/>
  </w:num>
  <w:num w:numId="604">
    <w:abstractNumId w:val="81"/>
  </w:num>
  <w:num w:numId="605">
    <w:abstractNumId w:val="394"/>
  </w:num>
  <w:num w:numId="606">
    <w:abstractNumId w:val="581"/>
  </w:num>
  <w:num w:numId="607">
    <w:abstractNumId w:val="250"/>
  </w:num>
  <w:num w:numId="608">
    <w:abstractNumId w:val="429"/>
  </w:num>
  <w:num w:numId="609">
    <w:abstractNumId w:val="494"/>
  </w:num>
  <w:num w:numId="610">
    <w:abstractNumId w:val="200"/>
  </w:num>
  <w:num w:numId="611">
    <w:abstractNumId w:val="20"/>
  </w:num>
  <w:num w:numId="612">
    <w:abstractNumId w:val="215"/>
  </w:num>
  <w:num w:numId="613">
    <w:abstractNumId w:val="291"/>
  </w:num>
  <w:num w:numId="614">
    <w:abstractNumId w:val="94"/>
  </w:num>
  <w:num w:numId="615">
    <w:abstractNumId w:val="535"/>
  </w:num>
  <w:num w:numId="616">
    <w:abstractNumId w:val="182"/>
  </w:num>
  <w:num w:numId="617">
    <w:abstractNumId w:val="325"/>
  </w:num>
  <w:num w:numId="618">
    <w:abstractNumId w:val="483"/>
  </w:num>
  <w:num w:numId="619">
    <w:abstractNumId w:val="58"/>
  </w:num>
  <w:num w:numId="620">
    <w:abstractNumId w:val="95"/>
  </w:num>
  <w:num w:numId="621">
    <w:abstractNumId w:val="582"/>
  </w:num>
  <w:num w:numId="622">
    <w:abstractNumId w:val="10"/>
    <w:lvlOverride w:ilvl="0">
      <w:lvl w:ilvl="0">
        <w:start w:val="1"/>
        <w:numFmt w:val="bullet"/>
        <w:lvlText w:val="–"/>
        <w:legacy w:legacy="1" w:legacySpace="0" w:legacyIndent="284"/>
        <w:lvlJc w:val="left"/>
        <w:rPr>
          <w:rFonts w:ascii="Times New Roman" w:hAnsi="Times New Roman" w:hint="default"/>
        </w:rPr>
      </w:lvl>
    </w:lvlOverride>
  </w:num>
  <w:num w:numId="623">
    <w:abstractNumId w:val="424"/>
  </w:num>
  <w:num w:numId="624">
    <w:abstractNumId w:val="26"/>
  </w:num>
  <w:num w:numId="625">
    <w:abstractNumId w:val="222"/>
  </w:num>
  <w:num w:numId="626">
    <w:abstractNumId w:val="519"/>
  </w:num>
  <w:num w:numId="627">
    <w:abstractNumId w:val="151"/>
    <w:lvlOverride w:ilvl="0">
      <w:startOverride w:val="1"/>
    </w:lvlOverride>
  </w:num>
  <w:num w:numId="628">
    <w:abstractNumId w:val="523"/>
    <w:lvlOverride w:ilvl="0"/>
  </w:num>
  <w:num w:numId="629">
    <w:abstractNumId w:val="168"/>
    <w:lvlOverride w:ilvl="0"/>
  </w:num>
  <w:num w:numId="630">
    <w:abstractNumId w:val="163"/>
    <w:lvlOverride w:ilvl="0">
      <w:startOverride w:val="1"/>
    </w:lvlOverride>
  </w:num>
  <w:num w:numId="631">
    <w:abstractNumId w:val="36"/>
    <w:lvlOverride w:ilvl="0"/>
  </w:num>
  <w:num w:numId="632">
    <w:abstractNumId w:val="532"/>
    <w:lvlOverride w:ilvl="0"/>
  </w:num>
  <w:num w:numId="633">
    <w:abstractNumId w:val="552"/>
  </w:num>
  <w:num w:numId="634">
    <w:abstractNumId w:val="313"/>
  </w:num>
  <w:num w:numId="635">
    <w:abstractNumId w:val="410"/>
  </w:num>
  <w:num w:numId="636">
    <w:abstractNumId w:val="84"/>
  </w:num>
  <w:num w:numId="637">
    <w:abstractNumId w:val="489"/>
  </w:num>
  <w:num w:numId="638">
    <w:abstractNumId w:val="330"/>
  </w:num>
  <w:num w:numId="639">
    <w:abstractNumId w:val="201"/>
  </w:num>
  <w:num w:numId="640">
    <w:abstractNumId w:val="309"/>
  </w:num>
  <w:num w:numId="641">
    <w:abstractNumId w:val="498"/>
  </w:num>
  <w:num w:numId="642">
    <w:abstractNumId w:val="370"/>
  </w:num>
  <w:num w:numId="643">
    <w:abstractNumId w:val="172"/>
  </w:num>
  <w:num w:numId="644">
    <w:abstractNumId w:val="153"/>
  </w:num>
  <w:num w:numId="645">
    <w:abstractNumId w:val="115"/>
  </w:num>
  <w:num w:numId="646">
    <w:abstractNumId w:val="17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7">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8">
    <w:abstractNumId w:val="47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9">
    <w:abstractNumId w:val="2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0">
    <w:abstractNumId w:val="1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1">
    <w:abstractNumId w:val="1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2">
    <w:abstractNumId w:val="1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3">
    <w:abstractNumId w:val="3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4">
    <w:abstractNumId w:val="49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5">
    <w:abstractNumId w:val="3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6">
    <w:abstractNumId w:val="166"/>
  </w:num>
  <w:num w:numId="657">
    <w:abstractNumId w:val="476"/>
  </w:num>
  <w:num w:numId="658">
    <w:abstractNumId w:val="474"/>
  </w:num>
  <w:num w:numId="659">
    <w:abstractNumId w:val="564"/>
  </w:num>
  <w:num w:numId="660">
    <w:abstractNumId w:val="338"/>
  </w:num>
  <w:num w:numId="661">
    <w:abstractNumId w:val="108"/>
  </w:num>
  <w:num w:numId="662">
    <w:abstractNumId w:val="106"/>
  </w:num>
  <w:num w:numId="663">
    <w:abstractNumId w:val="157"/>
  </w:num>
  <w:num w:numId="664">
    <w:abstractNumId w:val="376"/>
  </w:num>
  <w:num w:numId="665">
    <w:abstractNumId w:val="5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20"/>
  <w:evenAndOddHeaders/>
  <w:drawingGridHorizontalSpacing w:val="6"/>
  <w:drawingGridVerticalSpacing w:val="6"/>
  <w:displayHorizontalDrawingGridEvery w:val="0"/>
  <w:displayVerticalDrawingGridEvery w:val="0"/>
  <w:doNotUseMarginsForDrawingGridOrigin/>
  <w:drawingGridVerticalOrigin w:val="1985"/>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ru-RU" w:eastAsia="ru-RU"/>
    </w:rPr>
  </w:style>
  <w:style w:type="paragraph" w:styleId="Heading1">
    <w:name w:val="heading 1"/>
    <w:basedOn w:val="Normal"/>
    <w:next w:val="Normal"/>
    <w:qFormat/>
    <w:pPr>
      <w:keepNext/>
      <w:outlineLvl w:val="0"/>
    </w:pPr>
    <w:rPr>
      <w:sz w:val="24"/>
      <w:lang w:val="en-US"/>
    </w:rPr>
  </w:style>
  <w:style w:type="paragraph" w:styleId="Heading2">
    <w:name w:val="heading 2"/>
    <w:basedOn w:val="Normal"/>
    <w:next w:val="Normal"/>
    <w:qFormat/>
    <w:pPr>
      <w:keepNext/>
      <w:spacing w:line="480" w:lineRule="auto"/>
      <w:jc w:val="center"/>
      <w:outlineLvl w:val="1"/>
    </w:pPr>
    <w:rPr>
      <w:sz w:val="24"/>
    </w:rPr>
  </w:style>
  <w:style w:type="paragraph" w:styleId="Heading3">
    <w:name w:val="heading 3"/>
    <w:basedOn w:val="Normal"/>
    <w:next w:val="Normal"/>
    <w:qFormat/>
    <w:pPr>
      <w:keepNext/>
      <w:spacing w:line="480" w:lineRule="auto"/>
      <w:jc w:val="center"/>
      <w:outlineLvl w:val="2"/>
    </w:pPr>
    <w:rPr>
      <w:b/>
      <w:bCs/>
      <w:sz w:val="24"/>
    </w:rPr>
  </w:style>
  <w:style w:type="paragraph" w:styleId="Heading4">
    <w:name w:val="heading 4"/>
    <w:basedOn w:val="Normal"/>
    <w:next w:val="Normal"/>
    <w:qFormat/>
    <w:pPr>
      <w:keepNext/>
      <w:jc w:val="center"/>
      <w:outlineLvl w:val="3"/>
    </w:pPr>
    <w:rPr>
      <w:b/>
      <w:bCs/>
      <w:sz w:val="28"/>
    </w:rPr>
  </w:style>
  <w:style w:type="paragraph" w:styleId="Heading5">
    <w:name w:val="heading 5"/>
    <w:basedOn w:val="Normal"/>
    <w:next w:val="Normal"/>
    <w:qFormat/>
    <w:pPr>
      <w:keepNext/>
      <w:tabs>
        <w:tab w:val="left" w:pos="680"/>
      </w:tabs>
      <w:jc w:val="center"/>
      <w:outlineLvl w:val="4"/>
    </w:pPr>
    <w:rPr>
      <w:b/>
      <w:bCs/>
      <w:caps/>
      <w:sz w:val="22"/>
    </w:rPr>
  </w:style>
  <w:style w:type="paragraph" w:styleId="Heading6">
    <w:name w:val="heading 6"/>
    <w:basedOn w:val="Normal"/>
    <w:next w:val="Normal"/>
    <w:qFormat/>
    <w:pPr>
      <w:keepNext/>
      <w:tabs>
        <w:tab w:val="left" w:pos="680"/>
        <w:tab w:val="left" w:pos="7088"/>
        <w:tab w:val="left" w:pos="8222"/>
      </w:tabs>
      <w:spacing w:before="240"/>
      <w:ind w:right="2835"/>
      <w:outlineLvl w:val="5"/>
    </w:pPr>
    <w:rPr>
      <w:b/>
      <w:bCs/>
      <w:sz w:val="22"/>
    </w:rPr>
  </w:style>
  <w:style w:type="paragraph" w:styleId="Heading7">
    <w:name w:val="heading 7"/>
    <w:basedOn w:val="Normal"/>
    <w:next w:val="Normal"/>
    <w:qFormat/>
    <w:pPr>
      <w:keepNext/>
      <w:tabs>
        <w:tab w:val="left" w:pos="680"/>
        <w:tab w:val="left" w:pos="1021"/>
      </w:tabs>
      <w:spacing w:before="240" w:line="280" w:lineRule="exact"/>
      <w:jc w:val="both"/>
      <w:outlineLvl w:val="6"/>
    </w:pPr>
    <w:rPr>
      <w:sz w:val="22"/>
      <w:u w:val="single"/>
    </w:rPr>
  </w:style>
  <w:style w:type="paragraph" w:styleId="Heading8">
    <w:name w:val="heading 8"/>
    <w:basedOn w:val="Normal"/>
    <w:next w:val="Normal"/>
    <w:qFormat/>
    <w:pPr>
      <w:keepNext/>
      <w:tabs>
        <w:tab w:val="left" w:pos="680"/>
        <w:tab w:val="left" w:pos="1021"/>
      </w:tabs>
      <w:spacing w:before="240" w:line="280" w:lineRule="exact"/>
      <w:ind w:firstLine="680"/>
      <w:jc w:val="both"/>
      <w:outlineLvl w:val="7"/>
    </w:pPr>
    <w:rPr>
      <w:b/>
      <w:bCs/>
      <w:sz w:val="22"/>
    </w:rPr>
  </w:style>
  <w:style w:type="paragraph" w:styleId="Heading9">
    <w:name w:val="heading 9"/>
    <w:basedOn w:val="Normal"/>
    <w:next w:val="Normal"/>
    <w:qFormat/>
    <w:pPr>
      <w:keepNext/>
      <w:jc w:val="center"/>
      <w:outlineLvl w:val="8"/>
    </w:pPr>
    <w:rPr>
      <w:i/>
      <w:sz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677"/>
        <w:tab w:val="right" w:pos="9355"/>
      </w:tabs>
    </w:pPr>
  </w:style>
  <w:style w:type="character" w:styleId="PageNumber">
    <w:name w:val="page number"/>
    <w:basedOn w:val="DefaultParagraphFont"/>
    <w:semiHidden/>
  </w:style>
  <w:style w:type="paragraph" w:styleId="Footer">
    <w:name w:val="footer"/>
    <w:basedOn w:val="Normal"/>
    <w:semiHidden/>
    <w:pPr>
      <w:tabs>
        <w:tab w:val="center" w:pos="4677"/>
        <w:tab w:val="right" w:pos="9355"/>
      </w:tabs>
    </w:pPr>
  </w:style>
  <w:style w:type="paragraph" w:styleId="BodyText">
    <w:name w:val="Body Text"/>
    <w:basedOn w:val="Normal"/>
    <w:semiHidden/>
    <w:pPr>
      <w:jc w:val="center"/>
    </w:pPr>
    <w:rPr>
      <w:sz w:val="24"/>
    </w:rPr>
  </w:style>
  <w:style w:type="paragraph" w:styleId="BodyText2">
    <w:name w:val="Body Text 2"/>
    <w:basedOn w:val="Normal"/>
    <w:semiHidden/>
    <w:pPr>
      <w:spacing w:line="480" w:lineRule="auto"/>
    </w:pPr>
    <w:rPr>
      <w:sz w:val="24"/>
    </w:rPr>
  </w:style>
  <w:style w:type="paragraph" w:styleId="BodyText3">
    <w:name w:val="Body Text 3"/>
    <w:basedOn w:val="Normal"/>
    <w:semiHidden/>
    <w:pPr>
      <w:spacing w:line="480" w:lineRule="auto"/>
    </w:pPr>
    <w:rPr>
      <w:b/>
      <w:bCs/>
      <w:sz w:val="24"/>
    </w:rPr>
  </w:style>
  <w:style w:type="paragraph" w:customStyle="1" w:styleId="BodyText4">
    <w:name w:val="Body Text 4"/>
    <w:basedOn w:val="BodyText2"/>
    <w:pPr>
      <w:tabs>
        <w:tab w:val="left" w:pos="680"/>
        <w:tab w:val="left" w:pos="1021"/>
      </w:tabs>
      <w:spacing w:after="240" w:line="280" w:lineRule="exact"/>
      <w:jc w:val="both"/>
    </w:pPr>
    <w:rPr>
      <w:sz w:val="22"/>
    </w:rPr>
  </w:style>
  <w:style w:type="paragraph" w:styleId="BodyTextIndent">
    <w:name w:val="Body Text Indent"/>
    <w:basedOn w:val="Normal"/>
    <w:semiHidden/>
    <w:pPr>
      <w:ind w:left="170" w:hanging="170"/>
    </w:pPr>
    <w:rPr>
      <w:b/>
      <w:bCs/>
      <w:sz w:val="24"/>
    </w:rPr>
  </w:style>
  <w:style w:type="paragraph" w:customStyle="1" w:styleId="numerosdireita">
    <w:name w:val="numeros direita"/>
    <w:basedOn w:val="BodyText2"/>
    <w:autoRedefine/>
    <w:pPr>
      <w:spacing w:line="240" w:lineRule="auto"/>
      <w:jc w:val="right"/>
    </w:pPr>
    <w:rPr>
      <w:rFonts w:eastAsia="DFKai-SB"/>
      <w:bCs/>
      <w:sz w:val="19"/>
      <w:lang w:val="pt-PT" w:eastAsia="en-US"/>
    </w:rPr>
  </w:style>
  <w:style w:type="paragraph" w:styleId="FootnoteText">
    <w:name w:val="footnote text"/>
    <w:basedOn w:val="Normal"/>
    <w:semiHidden/>
  </w:style>
  <w:style w:type="character" w:styleId="FootnoteReference">
    <w:name w:val="footnote reference"/>
    <w:semiHidden/>
    <w:rPr>
      <w:vertAlign w:val="superscript"/>
    </w:rPr>
  </w:style>
  <w:style w:type="paragraph" w:customStyle="1" w:styleId="BodyText21">
    <w:name w:val="Body Text 21"/>
    <w:basedOn w:val="Normal"/>
    <w:pPr>
      <w:widowControl w:val="0"/>
      <w:spacing w:line="480" w:lineRule="auto"/>
      <w:jc w:val="both"/>
    </w:pPr>
    <w:rPr>
      <w:rFonts w:ascii="Makedonski Standard" w:hAnsi="Makedonski Standard"/>
      <w:snapToGrid w:val="0"/>
      <w:sz w:val="24"/>
      <w:lang w:val="en-GB" w:eastAsia="en-US"/>
    </w:rPr>
  </w:style>
  <w:style w:type="paragraph" w:styleId="BodyTextIndent2">
    <w:name w:val="Body Text Indent 2"/>
    <w:basedOn w:val="Normal"/>
    <w:semiHidden/>
    <w:pPr>
      <w:tabs>
        <w:tab w:val="left" w:pos="680"/>
        <w:tab w:val="left" w:pos="1021"/>
      </w:tabs>
      <w:spacing w:before="240" w:line="280" w:lineRule="exact"/>
      <w:ind w:firstLine="680"/>
      <w:jc w:val="both"/>
    </w:pPr>
    <w:rPr>
      <w:sz w:val="22"/>
    </w:rPr>
  </w:style>
  <w:style w:type="paragraph" w:styleId="BodyTextIndent3">
    <w:name w:val="Body Text Indent 3"/>
    <w:basedOn w:val="Normal"/>
    <w:semiHidden/>
    <w:pPr>
      <w:tabs>
        <w:tab w:val="left" w:pos="680"/>
        <w:tab w:val="left" w:pos="1021"/>
      </w:tabs>
      <w:spacing w:before="240" w:line="280" w:lineRule="exact"/>
      <w:ind w:firstLine="680"/>
      <w:jc w:val="both"/>
    </w:pPr>
    <w:rPr>
      <w:b/>
      <w:bCs/>
      <w:sz w:val="22"/>
    </w:rPr>
  </w:style>
  <w:style w:type="paragraph" w:styleId="BlockText">
    <w:name w:val="Block Text"/>
    <w:basedOn w:val="Normal"/>
    <w:semiHidden/>
    <w:pPr>
      <w:tabs>
        <w:tab w:val="left" w:pos="851"/>
        <w:tab w:val="left" w:pos="1418"/>
        <w:tab w:val="left" w:pos="1985"/>
        <w:tab w:val="left" w:leader="dot" w:pos="9072"/>
      </w:tabs>
      <w:spacing w:line="480" w:lineRule="auto"/>
      <w:ind w:left="851" w:right="1077" w:hanging="851"/>
    </w:pPr>
    <w:rPr>
      <w:sz w:val="24"/>
      <w:szCs w:val="24"/>
    </w:rPr>
  </w:style>
  <w:style w:type="paragraph" w:styleId="Caption">
    <w:name w:val="caption"/>
    <w:basedOn w:val="Normal"/>
    <w:next w:val="Normal"/>
    <w:qFormat/>
    <w:pPr>
      <w:spacing w:before="120" w:after="120"/>
    </w:pPr>
    <w:rPr>
      <w:rFonts w:ascii="Arial" w:hAnsi="Arial" w:cs="Arial"/>
      <w:b/>
      <w:sz w:val="16"/>
    </w:rPr>
  </w:style>
  <w:style w:type="paragraph" w:customStyle="1" w:styleId="Normalvovlecen">
    <w:name w:val="Normal vovlecen"/>
    <w:basedOn w:val="Normal"/>
    <w:pPr>
      <w:widowControl w:val="0"/>
      <w:overflowPunct w:val="0"/>
      <w:autoSpaceDE w:val="0"/>
      <w:autoSpaceDN w:val="0"/>
      <w:adjustRightInd w:val="0"/>
      <w:spacing w:line="360" w:lineRule="atLeast"/>
      <w:ind w:firstLine="1134"/>
      <w:textAlignment w:val="baseline"/>
    </w:pPr>
    <w:rPr>
      <w:rFonts w:ascii="MAC C Times" w:hAnsi="MAC C Times"/>
      <w:sz w:val="24"/>
      <w:lang w:val="en-US" w:eastAsia="en-US"/>
    </w:rPr>
  </w:style>
  <w:style w:type="character" w:styleId="Hyperlink">
    <w:name w:val="Hyperlink"/>
    <w:semiHidden/>
    <w:rPr>
      <w:color w:val="0000FF"/>
      <w:u w:val="none"/>
    </w:rPr>
  </w:style>
  <w:style w:type="paragraph" w:styleId="Title">
    <w:name w:val="Title"/>
    <w:basedOn w:val="Normal"/>
    <w:qFormat/>
    <w:pPr>
      <w:spacing w:line="480" w:lineRule="auto"/>
      <w:jc w:val="center"/>
    </w:pPr>
    <w:rPr>
      <w:b/>
      <w:i/>
      <w:sz w:val="24"/>
      <w:szCs w:val="24"/>
    </w:rPr>
  </w:style>
  <w:style w:type="character" w:styleId="FollowedHyperlink">
    <w:name w:val="FollowedHyperlink"/>
    <w:semiHidden/>
    <w:rPr>
      <w:color w:val="800080"/>
      <w:u w:val="none"/>
    </w:rPr>
  </w:style>
  <w:style w:type="character" w:styleId="CommentReference">
    <w:name w:val="annotation reference"/>
    <w:semiHidden/>
    <w:rPr>
      <w:sz w:val="6"/>
      <w:szCs w:val="6"/>
    </w:rPr>
  </w:style>
  <w:style w:type="paragraph" w:styleId="CommentText">
    <w:name w:val="annotation text"/>
    <w:basedOn w:val="Normal"/>
    <w:semiHidden/>
    <w:pPr>
      <w:autoSpaceDE w:val="0"/>
      <w:autoSpaceDN w:val="0"/>
      <w:spacing w:line="240" w:lineRule="exact"/>
    </w:pPr>
    <w:rPr>
      <w:spacing w:val="4"/>
      <w:w w:val="103"/>
      <w:kern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eader" Target="header6.xml"/><Relationship Id="rId26" Type="http://schemas.openxmlformats.org/officeDocument/2006/relationships/header" Target="header10.xml"/><Relationship Id="rId39" Type="http://schemas.openxmlformats.org/officeDocument/2006/relationships/footer" Target="footer14.xml"/><Relationship Id="rId21" Type="http://schemas.openxmlformats.org/officeDocument/2006/relationships/header" Target="header7.xml"/><Relationship Id="rId34" Type="http://schemas.openxmlformats.org/officeDocument/2006/relationships/header" Target="header14.xml"/><Relationship Id="rId42" Type="http://schemas.openxmlformats.org/officeDocument/2006/relationships/header" Target="header18.xml"/><Relationship Id="rId47" Type="http://schemas.openxmlformats.org/officeDocument/2006/relationships/footer" Target="footer18.xml"/><Relationship Id="rId50" Type="http://schemas.openxmlformats.org/officeDocument/2006/relationships/footer" Target="footer20.xml"/><Relationship Id="rId55" Type="http://schemas.openxmlformats.org/officeDocument/2006/relationships/image" Target="media/image4.png"/><Relationship Id="rId63" Type="http://schemas.openxmlformats.org/officeDocument/2006/relationships/header" Target="header25.xml"/><Relationship Id="rId68" Type="http://schemas.openxmlformats.org/officeDocument/2006/relationships/footer" Target="footer27.xml"/><Relationship Id="rId7" Type="http://schemas.openxmlformats.org/officeDocument/2006/relationships/image" Target="media/image1.wmf"/><Relationship Id="rId71" Type="http://schemas.openxmlformats.org/officeDocument/2006/relationships/footer" Target="footer29.xml"/><Relationship Id="rId2" Type="http://schemas.openxmlformats.org/officeDocument/2006/relationships/styles" Target="styles.xml"/><Relationship Id="rId16" Type="http://schemas.openxmlformats.org/officeDocument/2006/relationships/footer" Target="footer3.xml"/><Relationship Id="rId29" Type="http://schemas.openxmlformats.org/officeDocument/2006/relationships/header" Target="header11.xml"/><Relationship Id="rId11" Type="http://schemas.openxmlformats.org/officeDocument/2006/relationships/header" Target="header2.xml"/><Relationship Id="rId24" Type="http://schemas.openxmlformats.org/officeDocument/2006/relationships/footer" Target="footer7.xml"/><Relationship Id="rId32" Type="http://schemas.openxmlformats.org/officeDocument/2006/relationships/footer" Target="footer11.xml"/><Relationship Id="rId37" Type="http://schemas.openxmlformats.org/officeDocument/2006/relationships/header" Target="header15.xml"/><Relationship Id="rId40" Type="http://schemas.openxmlformats.org/officeDocument/2006/relationships/footer" Target="footer15.xml"/><Relationship Id="rId45" Type="http://schemas.openxmlformats.org/officeDocument/2006/relationships/header" Target="header19.xml"/><Relationship Id="rId53" Type="http://schemas.openxmlformats.org/officeDocument/2006/relationships/oleObject" Target="embeddings/oleObject2.bin"/><Relationship Id="rId58" Type="http://schemas.openxmlformats.org/officeDocument/2006/relationships/footer" Target="footer21.xml"/><Relationship Id="rId66" Type="http://schemas.openxmlformats.org/officeDocument/2006/relationships/header" Target="header26.xml"/><Relationship Id="rId7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footer" Target="footer2.xml"/><Relationship Id="rId23" Type="http://schemas.openxmlformats.org/officeDocument/2006/relationships/footer" Target="footer6.xml"/><Relationship Id="rId28" Type="http://schemas.openxmlformats.org/officeDocument/2006/relationships/footer" Target="footer9.xml"/><Relationship Id="rId36" Type="http://schemas.openxmlformats.org/officeDocument/2006/relationships/footer" Target="footer13.xml"/><Relationship Id="rId49" Type="http://schemas.openxmlformats.org/officeDocument/2006/relationships/header" Target="header21.xml"/><Relationship Id="rId57" Type="http://schemas.openxmlformats.org/officeDocument/2006/relationships/header" Target="header23.xml"/><Relationship Id="rId61" Type="http://schemas.openxmlformats.org/officeDocument/2006/relationships/footer" Target="footer23.xml"/><Relationship Id="rId10" Type="http://schemas.openxmlformats.org/officeDocument/2006/relationships/header" Target="header1.xml"/><Relationship Id="rId19" Type="http://schemas.openxmlformats.org/officeDocument/2006/relationships/footer" Target="footer4.xml"/><Relationship Id="rId31" Type="http://schemas.openxmlformats.org/officeDocument/2006/relationships/footer" Target="footer10.xml"/><Relationship Id="rId44" Type="http://schemas.openxmlformats.org/officeDocument/2006/relationships/footer" Target="footer17.xml"/><Relationship Id="rId52" Type="http://schemas.openxmlformats.org/officeDocument/2006/relationships/image" Target="media/image2.wmf"/><Relationship Id="rId60" Type="http://schemas.openxmlformats.org/officeDocument/2006/relationships/header" Target="header24.xml"/><Relationship Id="rId65" Type="http://schemas.openxmlformats.org/officeDocument/2006/relationships/footer" Target="footer26.xml"/><Relationship Id="rId73"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omments" Target="comments.xml"/><Relationship Id="rId14" Type="http://schemas.openxmlformats.org/officeDocument/2006/relationships/header" Target="header4.xml"/><Relationship Id="rId22" Type="http://schemas.openxmlformats.org/officeDocument/2006/relationships/header" Target="header8.xml"/><Relationship Id="rId27" Type="http://schemas.openxmlformats.org/officeDocument/2006/relationships/footer" Target="footer8.xml"/><Relationship Id="rId30" Type="http://schemas.openxmlformats.org/officeDocument/2006/relationships/header" Target="header12.xml"/><Relationship Id="rId35" Type="http://schemas.openxmlformats.org/officeDocument/2006/relationships/footer" Target="footer12.xml"/><Relationship Id="rId43" Type="http://schemas.openxmlformats.org/officeDocument/2006/relationships/footer" Target="footer16.xml"/><Relationship Id="rId48" Type="http://schemas.openxmlformats.org/officeDocument/2006/relationships/footer" Target="footer19.xml"/><Relationship Id="rId56" Type="http://schemas.openxmlformats.org/officeDocument/2006/relationships/header" Target="header22.xml"/><Relationship Id="rId64" Type="http://schemas.openxmlformats.org/officeDocument/2006/relationships/footer" Target="footer25.xml"/><Relationship Id="rId69" Type="http://schemas.openxmlformats.org/officeDocument/2006/relationships/footer" Target="footer28.xml"/><Relationship Id="rId8" Type="http://schemas.openxmlformats.org/officeDocument/2006/relationships/oleObject" Target="embeddings/oleObject1.bin"/><Relationship Id="rId51" Type="http://schemas.openxmlformats.org/officeDocument/2006/relationships/hyperlink" Target="http://www.observatory.dk" TargetMode="External"/><Relationship Id="rId72" Type="http://schemas.openxmlformats.org/officeDocument/2006/relationships/footer" Target="footer30.xml"/><Relationship Id="rId3"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header" Target="header9.xml"/><Relationship Id="rId33" Type="http://schemas.openxmlformats.org/officeDocument/2006/relationships/header" Target="header13.xml"/><Relationship Id="rId38" Type="http://schemas.openxmlformats.org/officeDocument/2006/relationships/header" Target="header16.xml"/><Relationship Id="rId46" Type="http://schemas.openxmlformats.org/officeDocument/2006/relationships/header" Target="header20.xml"/><Relationship Id="rId59" Type="http://schemas.openxmlformats.org/officeDocument/2006/relationships/footer" Target="footer22.xml"/><Relationship Id="rId67" Type="http://schemas.openxmlformats.org/officeDocument/2006/relationships/header" Target="header27.xml"/><Relationship Id="rId20" Type="http://schemas.openxmlformats.org/officeDocument/2006/relationships/footer" Target="footer5.xml"/><Relationship Id="rId41" Type="http://schemas.openxmlformats.org/officeDocument/2006/relationships/header" Target="header17.xml"/><Relationship Id="rId54" Type="http://schemas.openxmlformats.org/officeDocument/2006/relationships/image" Target="media/image3.png"/><Relationship Id="rId62" Type="http://schemas.openxmlformats.org/officeDocument/2006/relationships/footer" Target="footer24.xml"/><Relationship Id="rId70" Type="http://schemas.openxmlformats.org/officeDocument/2006/relationships/header" Target="header28.xm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25</TotalTime>
  <Pages>154</Pages>
  <Words>65337</Words>
  <Characters>372423</Characters>
  <Application>Microsoft Office Word</Application>
  <DocSecurity>4</DocSecurity>
  <Lines>3103</Lines>
  <Paragraphs>744</Paragraphs>
  <ScaleCrop>false</ScaleCrop>
  <HeadingPairs>
    <vt:vector size="2" baseType="variant">
      <vt:variant>
        <vt:lpstr>Title</vt:lpstr>
      </vt:variant>
      <vt:variant>
        <vt:i4>1</vt:i4>
      </vt:variant>
    </vt:vector>
  </HeadingPairs>
  <TitlesOfParts>
    <vt:vector size="1" baseType="lpstr">
      <vt:lpstr>M1843-1</vt:lpstr>
    </vt:vector>
  </TitlesOfParts>
  <Company>MyHome</Company>
  <LinksUpToDate>false</LinksUpToDate>
  <CharactersWithSpaces>457361</CharactersWithSpaces>
  <SharedDoc>false</SharedDoc>
  <HLinks>
    <vt:vector size="18" baseType="variant">
      <vt:variant>
        <vt:i4>7929954</vt:i4>
      </vt:variant>
      <vt:variant>
        <vt:i4>3</vt:i4>
      </vt:variant>
      <vt:variant>
        <vt:i4>0</vt:i4>
      </vt:variant>
      <vt:variant>
        <vt:i4>5</vt:i4>
      </vt:variant>
      <vt:variant>
        <vt:lpwstr>http://www.observatory.dk/</vt:lpwstr>
      </vt:variant>
      <vt:variant>
        <vt:lpwstr/>
      </vt:variant>
      <vt:variant>
        <vt:i4>7078008</vt:i4>
      </vt:variant>
      <vt:variant>
        <vt:i4>-1</vt:i4>
      </vt:variant>
      <vt:variant>
        <vt:i4>1031</vt:i4>
      </vt:variant>
      <vt:variant>
        <vt:i4>1</vt:i4>
      </vt:variant>
      <vt:variant>
        <vt:lpwstr>C:\DOCUME~1\Natalia\LOCALS~1\Temp\msoclip1\01\clip_image001.gif</vt:lpwstr>
      </vt:variant>
      <vt:variant>
        <vt:lpwstr/>
      </vt:variant>
      <vt:variant>
        <vt:i4>7078011</vt:i4>
      </vt:variant>
      <vt:variant>
        <vt:i4>-1</vt:i4>
      </vt:variant>
      <vt:variant>
        <vt:i4>1032</vt:i4>
      </vt:variant>
      <vt:variant>
        <vt:i4>1</vt:i4>
      </vt:variant>
      <vt:variant>
        <vt:lpwstr>C:\DOCUME~1\Natalia\LOCALS~1\Temp\msoclip1\01\clip_image002.gif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M1843-1</dc:title>
  <dc:subject/>
  <dc:creator>Tatiana Telegina</dc:creator>
  <cp:keywords/>
  <dc:description/>
  <cp:lastModifiedBy>Tatiana.Panichkina</cp:lastModifiedBy>
  <cp:revision>6</cp:revision>
  <cp:lastPrinted>2004-12-03T16:52:00Z</cp:lastPrinted>
  <dcterms:created xsi:type="dcterms:W3CDTF">2004-12-03T16:24:00Z</dcterms:created>
  <dcterms:modified xsi:type="dcterms:W3CDTF">2004-12-03T16:54:00Z</dcterms:modified>
</cp:coreProperties>
</file>