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500CE3" w14:paraId="53D77875" w14:textId="77777777" w:rsidTr="005B51C4">
        <w:trPr>
          <w:trHeight w:hRule="exact" w:val="851"/>
        </w:trPr>
        <w:tc>
          <w:tcPr>
            <w:tcW w:w="1274" w:type="dxa"/>
            <w:tcBorders>
              <w:bottom w:val="single" w:sz="4" w:space="0" w:color="auto"/>
            </w:tcBorders>
          </w:tcPr>
          <w:p w14:paraId="42F2F5DA" w14:textId="77777777" w:rsidR="006B3E27" w:rsidRPr="00C8609F" w:rsidRDefault="006B3E27" w:rsidP="00361901">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vAlign w:val="bottom"/>
          </w:tcPr>
          <w:p w14:paraId="7DCE74A6" w14:textId="77777777" w:rsidR="006B3E27" w:rsidRPr="00500CE3" w:rsidRDefault="006B3E27" w:rsidP="00730446">
            <w:pPr>
              <w:spacing w:after="80" w:line="480" w:lineRule="exact"/>
              <w:ind w:left="57"/>
              <w:rPr>
                <w:sz w:val="30"/>
                <w:szCs w:val="30"/>
                <w:rtl/>
              </w:rPr>
            </w:pPr>
            <w:r w:rsidRPr="00500CE3">
              <w:rPr>
                <w:rFonts w:hint="cs"/>
                <w:sz w:val="30"/>
                <w:szCs w:val="30"/>
                <w:rtl/>
              </w:rPr>
              <w:t>الأمم المتحدة</w:t>
            </w:r>
          </w:p>
        </w:tc>
        <w:tc>
          <w:tcPr>
            <w:tcW w:w="3828" w:type="dxa"/>
            <w:tcBorders>
              <w:bottom w:val="single" w:sz="4" w:space="0" w:color="auto"/>
            </w:tcBorders>
            <w:vAlign w:val="bottom"/>
          </w:tcPr>
          <w:p w14:paraId="745DF6F1" w14:textId="43879750" w:rsidR="006B3E27" w:rsidRPr="00500CE3" w:rsidRDefault="00511271" w:rsidP="00511271">
            <w:pPr>
              <w:bidi w:val="0"/>
              <w:rPr>
                <w:szCs w:val="20"/>
              </w:rPr>
            </w:pPr>
            <w:r w:rsidRPr="00500CE3">
              <w:rPr>
                <w:sz w:val="40"/>
                <w:szCs w:val="20"/>
              </w:rPr>
              <w:t>CCPR</w:t>
            </w:r>
            <w:r w:rsidRPr="00500CE3">
              <w:t>/</w:t>
            </w:r>
            <w:r w:rsidRPr="00500CE3">
              <w:rPr>
                <w:szCs w:val="20"/>
              </w:rPr>
              <w:t>C</w:t>
            </w:r>
            <w:r w:rsidRPr="00500CE3">
              <w:t>/142/</w:t>
            </w:r>
            <w:r w:rsidRPr="00500CE3">
              <w:rPr>
                <w:szCs w:val="20"/>
              </w:rPr>
              <w:t>D</w:t>
            </w:r>
            <w:r w:rsidRPr="00500CE3">
              <w:t>/</w:t>
            </w:r>
            <w:r w:rsidRPr="00500CE3">
              <w:rPr>
                <w:szCs w:val="20"/>
              </w:rPr>
              <w:t>J</w:t>
            </w:r>
            <w:r w:rsidRPr="00500CE3">
              <w:t>/1</w:t>
            </w:r>
          </w:p>
        </w:tc>
      </w:tr>
      <w:tr w:rsidR="006B3E27" w:rsidRPr="00500CE3" w14:paraId="16524A3C" w14:textId="77777777" w:rsidTr="005B51C4">
        <w:trPr>
          <w:trHeight w:hRule="exact" w:val="2835"/>
        </w:trPr>
        <w:tc>
          <w:tcPr>
            <w:tcW w:w="1274" w:type="dxa"/>
            <w:tcBorders>
              <w:top w:val="single" w:sz="4" w:space="0" w:color="auto"/>
              <w:bottom w:val="single" w:sz="12" w:space="0" w:color="auto"/>
            </w:tcBorders>
          </w:tcPr>
          <w:p w14:paraId="0C34F28E" w14:textId="77777777" w:rsidR="006B3E27" w:rsidRPr="00500CE3" w:rsidRDefault="00E2228E" w:rsidP="009A0CFB">
            <w:pPr>
              <w:spacing w:before="120"/>
              <w:jc w:val="center"/>
              <w:rPr>
                <w:sz w:val="56"/>
                <w:szCs w:val="56"/>
                <w:rtl/>
              </w:rPr>
            </w:pPr>
            <w:r w:rsidRPr="00500CE3">
              <w:rPr>
                <w:noProof/>
                <w:sz w:val="56"/>
                <w:szCs w:val="56"/>
              </w:rPr>
              <w:drawing>
                <wp:inline distT="0" distB="0" distL="0" distR="0" wp14:anchorId="28852A35" wp14:editId="17B0EAE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6649E117" w14:textId="77777777" w:rsidR="006B3E27" w:rsidRPr="00500CE3" w:rsidRDefault="00ED7442" w:rsidP="00730446">
            <w:pPr>
              <w:spacing w:before="120" w:after="40" w:line="640" w:lineRule="exact"/>
              <w:ind w:left="57"/>
              <w:rPr>
                <w:b/>
                <w:bCs/>
                <w:sz w:val="46"/>
                <w:szCs w:val="46"/>
              </w:rPr>
            </w:pPr>
            <w:r w:rsidRPr="00500CE3">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2A33799B" w14:textId="7755AED7" w:rsidR="006B3E27" w:rsidRPr="00500CE3" w:rsidRDefault="00511271" w:rsidP="004B27E0">
            <w:pPr>
              <w:bidi w:val="0"/>
              <w:spacing w:before="240"/>
              <w:rPr>
                <w:szCs w:val="20"/>
              </w:rPr>
            </w:pPr>
            <w:r w:rsidRPr="00500CE3">
              <w:rPr>
                <w:szCs w:val="20"/>
              </w:rPr>
              <w:t xml:space="preserve">Distr.: </w:t>
            </w:r>
            <w:r w:rsidR="00A11C50" w:rsidRPr="00500CE3">
              <w:rPr>
                <w:szCs w:val="20"/>
              </w:rPr>
              <w:t>General</w:t>
            </w:r>
          </w:p>
          <w:p w14:paraId="36E2C228" w14:textId="07758FC4" w:rsidR="00511271" w:rsidRPr="00500CE3" w:rsidRDefault="00A11C50" w:rsidP="00511271">
            <w:pPr>
              <w:bidi w:val="0"/>
              <w:spacing w:line="240" w:lineRule="exact"/>
              <w:jc w:val="left"/>
              <w:rPr>
                <w:szCs w:val="20"/>
              </w:rPr>
            </w:pPr>
            <w:r w:rsidRPr="00500CE3">
              <w:t>23 September 2025</w:t>
            </w:r>
          </w:p>
          <w:p w14:paraId="04EFDA27" w14:textId="77777777" w:rsidR="00511271" w:rsidRPr="00500CE3" w:rsidRDefault="00511271" w:rsidP="00511271">
            <w:pPr>
              <w:bidi w:val="0"/>
              <w:spacing w:line="240" w:lineRule="exact"/>
              <w:jc w:val="left"/>
              <w:rPr>
                <w:szCs w:val="20"/>
              </w:rPr>
            </w:pPr>
            <w:r w:rsidRPr="00500CE3">
              <w:rPr>
                <w:szCs w:val="20"/>
              </w:rPr>
              <w:t>Arabic</w:t>
            </w:r>
          </w:p>
          <w:p w14:paraId="3B4D0F57" w14:textId="6879DBC2" w:rsidR="00511271" w:rsidRPr="00500CE3" w:rsidRDefault="00511271" w:rsidP="00511271">
            <w:pPr>
              <w:bidi w:val="0"/>
              <w:spacing w:line="240" w:lineRule="exact"/>
              <w:jc w:val="left"/>
              <w:rPr>
                <w:szCs w:val="20"/>
              </w:rPr>
            </w:pPr>
            <w:r w:rsidRPr="00500CE3">
              <w:rPr>
                <w:szCs w:val="20"/>
              </w:rPr>
              <w:t xml:space="preserve">Original: </w:t>
            </w:r>
            <w:r w:rsidR="00A11C50" w:rsidRPr="00500CE3">
              <w:rPr>
                <w:szCs w:val="20"/>
              </w:rPr>
              <w:t>English</w:t>
            </w:r>
          </w:p>
        </w:tc>
      </w:tr>
    </w:tbl>
    <w:p w14:paraId="44CE0620" w14:textId="77777777" w:rsidR="00DF2DCC" w:rsidRPr="00500CE3" w:rsidRDefault="00DF2DCC" w:rsidP="00A45156">
      <w:pPr>
        <w:spacing w:before="120" w:line="360" w:lineRule="exact"/>
        <w:textDirection w:val="tbRlV"/>
        <w:rPr>
          <w:b/>
          <w:bCs/>
          <w:sz w:val="28"/>
          <w:szCs w:val="24"/>
          <w:lang w:eastAsia="zh-TW"/>
        </w:rPr>
      </w:pPr>
      <w:r w:rsidRPr="00500CE3">
        <w:rPr>
          <w:bCs/>
          <w:sz w:val="24"/>
          <w:szCs w:val="26"/>
          <w:rtl/>
        </w:rPr>
        <w:t>اللجنة المعنية بحقوق الإنسان</w:t>
      </w:r>
    </w:p>
    <w:p w14:paraId="2ECDD843" w14:textId="00BFFA8C" w:rsidR="00DF2DCC" w:rsidRPr="00500CE3" w:rsidRDefault="00DF2DCC" w:rsidP="00BC6869">
      <w:pPr>
        <w:pStyle w:val="HChGA"/>
        <w:spacing w:before="480" w:after="360"/>
        <w:rPr>
          <w:rFonts w:ascii="Times New Roman Bold" w:hAnsi="Times New Roman Bold" w:hint="eastAsia"/>
          <w:lang w:val="en-US"/>
        </w:rPr>
      </w:pPr>
      <w:r w:rsidRPr="00500CE3">
        <w:rPr>
          <w:rFonts w:ascii="Times New Roman Bold" w:hAnsi="Times New Roman Bold"/>
          <w:rtl/>
          <w:lang w:val="en-US"/>
        </w:rPr>
        <w:tab/>
      </w:r>
      <w:r w:rsidRPr="00500CE3">
        <w:rPr>
          <w:rFonts w:ascii="Times New Roman Bold" w:hAnsi="Times New Roman Bold"/>
          <w:rtl/>
          <w:lang w:val="en-US"/>
        </w:rPr>
        <w:tab/>
        <w:t>الآراء التي اعتمدتها اللجنة بموجب البروتوكول الاختياري بشأن البلاغات رقم</w:t>
      </w:r>
      <w:r w:rsidR="0069257A" w:rsidRPr="00500CE3">
        <w:rPr>
          <w:rFonts w:ascii="Times New Roman Bold" w:hAnsi="Times New Roman Bold" w:hint="eastAsia"/>
          <w:rtl/>
          <w:lang w:val="en-US"/>
        </w:rPr>
        <w:t> </w:t>
      </w:r>
      <w:r w:rsidR="00A26F90" w:rsidRPr="00500CE3">
        <w:rPr>
          <w:rFonts w:ascii="Times New Roman Bold" w:hAnsi="Times New Roman Bold"/>
          <w:rtl/>
          <w:lang w:val="en-US"/>
        </w:rPr>
        <w:t>3630/2019،</w:t>
      </w:r>
      <w:r w:rsidRPr="00500CE3">
        <w:rPr>
          <w:rFonts w:ascii="Times New Roman Bold" w:hAnsi="Times New Roman Bold"/>
          <w:rtl/>
          <w:lang w:val="en-US"/>
        </w:rPr>
        <w:t xml:space="preserve"> و3690/2019، و3831/2020، و3835/2020، و3839/2020، و3840/2020، و3841/2020، و3897/2021، و3898/2021، و3935/2021، و3938/2021، و3941/2021، و3946/2020، و3952/2021، و3956/2021، و3974/2021، و3979/2021، و4000/2021، و4048/2021، و4052/2021، و4054/2021</w:t>
      </w:r>
      <w:r w:rsidRPr="00500CE3">
        <w:rPr>
          <w:rFonts w:ascii="Times New Roman Bold" w:hAnsi="Times New Roman Bold"/>
          <w:rtl/>
          <w:lang w:val="en-US"/>
        </w:rPr>
        <w:footnoteReference w:customMarkFollows="1" w:id="1"/>
        <w:t>*</w:t>
      </w:r>
      <w:r w:rsidR="00BC43B9" w:rsidRPr="00500CE3">
        <w:rPr>
          <w:rFonts w:ascii="Times New Roman Bold" w:hAnsi="Times New Roman Bold" w:hint="cs"/>
          <w:rtl/>
          <w:lang w:val="en-US"/>
        </w:rPr>
        <w:t xml:space="preserve"> </w:t>
      </w:r>
      <w:r w:rsidRPr="00500CE3">
        <w:rPr>
          <w:rFonts w:ascii="Times New Roman Bold" w:hAnsi="Times New Roman Bold"/>
          <w:rtl/>
          <w:lang w:val="en-US"/>
        </w:rPr>
        <w:footnoteReference w:customMarkFollows="1" w:id="2"/>
        <w:t>**</w:t>
      </w:r>
      <w:r w:rsidR="002044E0" w:rsidRPr="00500CE3">
        <w:rPr>
          <w:rFonts w:ascii="Times New Roman Bold" w:hAnsi="Times New Roman Bold" w:hint="cs"/>
          <w:rtl/>
          <w:lang w:val="en-US"/>
        </w:rPr>
        <w:t xml:space="preserve"> </w:t>
      </w:r>
    </w:p>
    <w:p w14:paraId="29EE45A1" w14:textId="07107CD9"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بلاغات مقدمة من</w:t>
      </w:r>
      <w:r w:rsidR="00BC43B9" w:rsidRPr="00500CE3">
        <w:rPr>
          <w:i/>
          <w:iCs/>
          <w:rtl/>
        </w:rPr>
        <w:t>:</w:t>
      </w:r>
      <w:r w:rsidR="00BC43B9" w:rsidRPr="00500CE3">
        <w:rPr>
          <w:rtl/>
        </w:rPr>
        <w:tab/>
      </w:r>
      <w:r w:rsidRPr="00500CE3">
        <w:rPr>
          <w:rtl/>
        </w:rPr>
        <w:t>فيتالي أميلكوفيتش (البلاغ رقم</w:t>
      </w:r>
      <w:r w:rsidR="00A26F90" w:rsidRPr="00500CE3">
        <w:rPr>
          <w:rtl/>
        </w:rPr>
        <w:t xml:space="preserve"> 3630/2019)</w:t>
      </w:r>
      <w:r w:rsidRPr="00500CE3">
        <w:rPr>
          <w:rtl/>
        </w:rPr>
        <w:t>، وغريغوري كوستوسيف (البلاغ رقم</w:t>
      </w:r>
      <w:r w:rsidR="00A26F90" w:rsidRPr="00500CE3">
        <w:rPr>
          <w:rtl/>
        </w:rPr>
        <w:t xml:space="preserve"> 3690/2019)</w:t>
      </w:r>
      <w:r w:rsidRPr="00500CE3">
        <w:rPr>
          <w:rtl/>
        </w:rPr>
        <w:t>، وأوليغ ميتيليتسا (البلاغ رقم</w:t>
      </w:r>
      <w:r w:rsidR="00A26F90" w:rsidRPr="00500CE3">
        <w:rPr>
          <w:rtl/>
        </w:rPr>
        <w:t xml:space="preserve"> 3831/2020)</w:t>
      </w:r>
      <w:r w:rsidRPr="00500CE3">
        <w:rPr>
          <w:rtl/>
        </w:rPr>
        <w:t>، وليونيد كولاكوف (البلاغات رقم</w:t>
      </w:r>
      <w:r w:rsidR="00A26F90" w:rsidRPr="00500CE3">
        <w:rPr>
          <w:rtl/>
        </w:rPr>
        <w:t xml:space="preserve"> 3835/2020،</w:t>
      </w:r>
      <w:r w:rsidRPr="00500CE3">
        <w:rPr>
          <w:rtl/>
        </w:rPr>
        <w:t xml:space="preserve"> و3979/2021، و4048/2021)، </w:t>
      </w:r>
      <w:r w:rsidRPr="00500CE3">
        <w:rPr>
          <w:spacing w:val="-2"/>
          <w:rtl/>
        </w:rPr>
        <w:t>وأناتولي بوبلافنيي (البلاغ رقم</w:t>
      </w:r>
      <w:r w:rsidR="00A26F90" w:rsidRPr="00500CE3">
        <w:rPr>
          <w:spacing w:val="-2"/>
          <w:rtl/>
        </w:rPr>
        <w:t xml:space="preserve"> 3839/2020)</w:t>
      </w:r>
      <w:r w:rsidRPr="00500CE3">
        <w:rPr>
          <w:spacing w:val="-2"/>
          <w:rtl/>
        </w:rPr>
        <w:t>، وستانيسلاف</w:t>
      </w:r>
      <w:r w:rsidRPr="00500CE3">
        <w:rPr>
          <w:rtl/>
        </w:rPr>
        <w:t xml:space="preserve"> بافلينكوفيتش (البلاغ رقم</w:t>
      </w:r>
      <w:r w:rsidR="00A26F90" w:rsidRPr="00500CE3">
        <w:rPr>
          <w:rtl/>
        </w:rPr>
        <w:t xml:space="preserve"> 3840/2020)</w:t>
      </w:r>
      <w:r w:rsidRPr="00500CE3">
        <w:rPr>
          <w:rtl/>
        </w:rPr>
        <w:t>، وديمتري ليونتوف (البلاغ رقم</w:t>
      </w:r>
      <w:r w:rsidR="00A26F90" w:rsidRPr="00500CE3">
        <w:rPr>
          <w:rtl/>
        </w:rPr>
        <w:t xml:space="preserve"> 3841/2020)</w:t>
      </w:r>
      <w:r w:rsidRPr="00500CE3">
        <w:rPr>
          <w:rtl/>
        </w:rPr>
        <w:t>، وكريستينا كاشيتسكايا (البلاغ</w:t>
      </w:r>
      <w:r w:rsidR="0069257A" w:rsidRPr="00500CE3">
        <w:rPr>
          <w:rFonts w:hint="cs"/>
          <w:rtl/>
        </w:rPr>
        <w:t> </w:t>
      </w:r>
      <w:r w:rsidRPr="00500CE3">
        <w:rPr>
          <w:rtl/>
        </w:rPr>
        <w:t>رقم</w:t>
      </w:r>
      <w:r w:rsidR="00A26F90" w:rsidRPr="00500CE3">
        <w:rPr>
          <w:rtl/>
        </w:rPr>
        <w:t xml:space="preserve"> 3897/2021)</w:t>
      </w:r>
      <w:r w:rsidRPr="00500CE3">
        <w:rPr>
          <w:rtl/>
        </w:rPr>
        <w:t>، ولاريسا إيفنيفيتش (البلاغ رقم</w:t>
      </w:r>
      <w:r w:rsidR="0069257A" w:rsidRPr="00500CE3">
        <w:rPr>
          <w:rFonts w:hint="cs"/>
          <w:rtl/>
        </w:rPr>
        <w:t> </w:t>
      </w:r>
      <w:r w:rsidR="00A26F90" w:rsidRPr="00500CE3">
        <w:rPr>
          <w:rtl/>
        </w:rPr>
        <w:t>3898/2021)</w:t>
      </w:r>
      <w:r w:rsidRPr="00500CE3">
        <w:rPr>
          <w:rtl/>
        </w:rPr>
        <w:t>، ومارينا ساموسيفا (البلاغ رقم</w:t>
      </w:r>
      <w:r w:rsidR="0069257A" w:rsidRPr="00500CE3">
        <w:rPr>
          <w:rFonts w:hint="cs"/>
          <w:rtl/>
        </w:rPr>
        <w:t> </w:t>
      </w:r>
      <w:r w:rsidR="00A26F90" w:rsidRPr="00500CE3">
        <w:rPr>
          <w:rtl/>
        </w:rPr>
        <w:t>3956/2021)</w:t>
      </w:r>
      <w:r w:rsidRPr="00500CE3">
        <w:rPr>
          <w:rtl/>
        </w:rPr>
        <w:t>، وتاتيانا سيفيارينيتز (البلاغ رقم</w:t>
      </w:r>
      <w:r w:rsidR="0069257A" w:rsidRPr="00500CE3">
        <w:rPr>
          <w:rFonts w:hint="cs"/>
          <w:rtl/>
        </w:rPr>
        <w:t> </w:t>
      </w:r>
      <w:r w:rsidR="00A26F90" w:rsidRPr="00500CE3">
        <w:rPr>
          <w:rtl/>
        </w:rPr>
        <w:t>3938/2021)</w:t>
      </w:r>
      <w:r w:rsidRPr="00500CE3">
        <w:rPr>
          <w:rtl/>
        </w:rPr>
        <w:t>، وأَلِكساندر دوبروفسكيخ (البلاغ رقم</w:t>
      </w:r>
      <w:r w:rsidR="0069257A" w:rsidRPr="00500CE3">
        <w:rPr>
          <w:rFonts w:hint="cs"/>
          <w:rtl/>
        </w:rPr>
        <w:t> </w:t>
      </w:r>
      <w:r w:rsidR="00A26F90" w:rsidRPr="00500CE3">
        <w:rPr>
          <w:rtl/>
        </w:rPr>
        <w:t>3941/2021)</w:t>
      </w:r>
      <w:r w:rsidRPr="00500CE3">
        <w:rPr>
          <w:rtl/>
        </w:rPr>
        <w:t>، وناتاليا ستريلتشينكو (البلاغ رقم</w:t>
      </w:r>
      <w:r w:rsidR="0069257A" w:rsidRPr="00500CE3">
        <w:rPr>
          <w:rFonts w:hint="cs"/>
          <w:rtl/>
        </w:rPr>
        <w:t> </w:t>
      </w:r>
      <w:r w:rsidR="00A26F90" w:rsidRPr="00500CE3">
        <w:rPr>
          <w:rtl/>
        </w:rPr>
        <w:t>3946/2021)</w:t>
      </w:r>
      <w:r w:rsidRPr="00500CE3">
        <w:rPr>
          <w:rtl/>
        </w:rPr>
        <w:t>، وأوليغ بافلوف (البلاغ رقم</w:t>
      </w:r>
      <w:r w:rsidR="0069257A" w:rsidRPr="00500CE3">
        <w:rPr>
          <w:rFonts w:hint="eastAsia"/>
          <w:rtl/>
        </w:rPr>
        <w:t> </w:t>
      </w:r>
      <w:r w:rsidR="00A26F90" w:rsidRPr="00500CE3">
        <w:rPr>
          <w:rtl/>
        </w:rPr>
        <w:t>3952/2021)</w:t>
      </w:r>
      <w:r w:rsidRPr="00500CE3">
        <w:rPr>
          <w:rtl/>
        </w:rPr>
        <w:t xml:space="preserve">، وسيرغي ستريبولسكي (البلاغ </w:t>
      </w:r>
      <w:r w:rsidRPr="00500CE3">
        <w:rPr>
          <w:rtl/>
        </w:rPr>
        <w:lastRenderedPageBreak/>
        <w:t>رقم</w:t>
      </w:r>
      <w:r w:rsidR="0069257A" w:rsidRPr="00500CE3">
        <w:rPr>
          <w:rFonts w:hint="cs"/>
          <w:rtl/>
        </w:rPr>
        <w:t> </w:t>
      </w:r>
      <w:r w:rsidR="00A26F90" w:rsidRPr="00500CE3">
        <w:rPr>
          <w:rtl/>
        </w:rPr>
        <w:t>3956/2021)</w:t>
      </w:r>
      <w:r w:rsidRPr="00500CE3">
        <w:rPr>
          <w:rtl/>
        </w:rPr>
        <w:t>، وسيرغي تيهانوفسكي (البلاغ رقم</w:t>
      </w:r>
      <w:r w:rsidR="0069257A" w:rsidRPr="00500CE3">
        <w:rPr>
          <w:rFonts w:hint="cs"/>
          <w:rtl/>
        </w:rPr>
        <w:t> </w:t>
      </w:r>
      <w:r w:rsidR="00A26F90" w:rsidRPr="00500CE3">
        <w:rPr>
          <w:rtl/>
        </w:rPr>
        <w:t>3974</w:t>
      </w:r>
      <w:r w:rsidR="00BC6869" w:rsidRPr="00500CE3">
        <w:rPr>
          <w:rFonts w:hint="cs"/>
          <w:rtl/>
        </w:rPr>
        <w:t>/</w:t>
      </w:r>
      <w:r w:rsidR="00BC6869" w:rsidRPr="00500CE3">
        <w:rPr>
          <w:rtl/>
        </w:rPr>
        <w:t>2021</w:t>
      </w:r>
      <w:r w:rsidR="00A26F90" w:rsidRPr="00500CE3">
        <w:rPr>
          <w:rtl/>
        </w:rPr>
        <w:t>)</w:t>
      </w:r>
      <w:r w:rsidRPr="00500CE3">
        <w:rPr>
          <w:rtl/>
        </w:rPr>
        <w:t>، وناتاليا تروشينكو (البلاغ رقم</w:t>
      </w:r>
      <w:r w:rsidR="0069257A" w:rsidRPr="00500CE3">
        <w:rPr>
          <w:rFonts w:hint="cs"/>
          <w:rtl/>
        </w:rPr>
        <w:t> </w:t>
      </w:r>
      <w:r w:rsidR="00A26F90" w:rsidRPr="00500CE3">
        <w:rPr>
          <w:rtl/>
        </w:rPr>
        <w:t>4000/2021)</w:t>
      </w:r>
      <w:r w:rsidRPr="00500CE3">
        <w:rPr>
          <w:rtl/>
        </w:rPr>
        <w:t>، وإيرينا غريشتشوك (البلاغ رقم</w:t>
      </w:r>
      <w:r w:rsidR="0069257A" w:rsidRPr="00500CE3">
        <w:rPr>
          <w:rFonts w:hint="cs"/>
          <w:rtl/>
        </w:rPr>
        <w:t> </w:t>
      </w:r>
      <w:r w:rsidR="00A26F90" w:rsidRPr="00500CE3">
        <w:rPr>
          <w:rtl/>
        </w:rPr>
        <w:t>4052/2021)</w:t>
      </w:r>
      <w:r w:rsidRPr="00500CE3">
        <w:rPr>
          <w:rtl/>
        </w:rPr>
        <w:t>، وإيكاترينا تيموشينكو (البلاغ رقم</w:t>
      </w:r>
      <w:r w:rsidR="0069257A" w:rsidRPr="00500CE3">
        <w:rPr>
          <w:rFonts w:hint="cs"/>
          <w:rtl/>
        </w:rPr>
        <w:t> </w:t>
      </w:r>
      <w:r w:rsidR="00A26F90" w:rsidRPr="00500CE3">
        <w:rPr>
          <w:rtl/>
        </w:rPr>
        <w:t>4054/2021)</w:t>
      </w:r>
    </w:p>
    <w:p w14:paraId="34F1E950" w14:textId="388D44F1"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الأشخاص المدعى أنهم ضحايا</w:t>
      </w:r>
      <w:r w:rsidR="00BC43B9" w:rsidRPr="00500CE3">
        <w:rPr>
          <w:i/>
          <w:iCs/>
          <w:rtl/>
        </w:rPr>
        <w:t>:</w:t>
      </w:r>
      <w:r w:rsidR="00BC43B9" w:rsidRPr="00500CE3">
        <w:rPr>
          <w:rtl/>
        </w:rPr>
        <w:tab/>
      </w:r>
      <w:r w:rsidRPr="00500CE3">
        <w:rPr>
          <w:rtl/>
        </w:rPr>
        <w:t>أصحاب البلاغ</w:t>
      </w:r>
    </w:p>
    <w:p w14:paraId="3F9061E7" w14:textId="1993FE08"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الدولة الطرف</w:t>
      </w:r>
      <w:r w:rsidR="005B407A" w:rsidRPr="00500CE3">
        <w:rPr>
          <w:rFonts w:hint="cs"/>
          <w:i/>
          <w:iCs/>
          <w:rtl/>
        </w:rPr>
        <w:t>:</w:t>
      </w:r>
      <w:r w:rsidR="005B407A" w:rsidRPr="00500CE3">
        <w:rPr>
          <w:rtl/>
        </w:rPr>
        <w:tab/>
      </w:r>
      <w:r w:rsidRPr="00500CE3">
        <w:rPr>
          <w:rtl/>
        </w:rPr>
        <w:t>بيلاروس</w:t>
      </w:r>
      <w:bookmarkStart w:id="2" w:name="_Hlk132219245"/>
      <w:bookmarkEnd w:id="2"/>
    </w:p>
    <w:p w14:paraId="2108AB78" w14:textId="7BA08A8A"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تواريخ تقديم البلاغات</w:t>
      </w:r>
      <w:r w:rsidR="00BC43B9" w:rsidRPr="00500CE3">
        <w:rPr>
          <w:i/>
          <w:iCs/>
          <w:rtl/>
        </w:rPr>
        <w:t>:</w:t>
      </w:r>
      <w:r w:rsidR="00BC43B9" w:rsidRPr="00500CE3">
        <w:rPr>
          <w:rtl/>
        </w:rPr>
        <w:tab/>
      </w:r>
      <w:r w:rsidRPr="00500CE3">
        <w:rPr>
          <w:rtl/>
        </w:rPr>
        <w:t>انظر المرفق</w:t>
      </w:r>
      <w:bookmarkStart w:id="3" w:name="_Hlk160705842"/>
      <w:bookmarkEnd w:id="3"/>
    </w:p>
    <w:p w14:paraId="64A6D82F" w14:textId="60752DE4"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الوثائق المرجعية</w:t>
      </w:r>
      <w:r w:rsidR="00BC43B9" w:rsidRPr="00500CE3">
        <w:rPr>
          <w:i/>
          <w:iCs/>
          <w:rtl/>
        </w:rPr>
        <w:t>:</w:t>
      </w:r>
      <w:r w:rsidR="00BC43B9" w:rsidRPr="00500CE3">
        <w:rPr>
          <w:rtl/>
        </w:rPr>
        <w:tab/>
      </w:r>
      <w:r w:rsidRPr="00500CE3">
        <w:rPr>
          <w:rtl/>
        </w:rPr>
        <w:t>القرارات المتخذة بموجب المادة 92 من النظام الداخلي للجنة، والمحالة إلى الدولة الطرف (انظر تواريخ الإحالة في المرفق) (لم تصدر في شكل وثيقة)</w:t>
      </w:r>
      <w:bookmarkStart w:id="4" w:name="_Hlk160705881"/>
    </w:p>
    <w:bookmarkEnd w:id="4"/>
    <w:p w14:paraId="6FC068C0" w14:textId="48F79987"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تاريخ اعتماد الآراء</w:t>
      </w:r>
      <w:r w:rsidR="00BC43B9" w:rsidRPr="00500CE3">
        <w:rPr>
          <w:i/>
          <w:iCs/>
          <w:rtl/>
        </w:rPr>
        <w:t>:</w:t>
      </w:r>
      <w:r w:rsidR="00BC43B9" w:rsidRPr="00500CE3">
        <w:rPr>
          <w:rtl/>
        </w:rPr>
        <w:tab/>
      </w:r>
      <w:r w:rsidRPr="00500CE3">
        <w:rPr>
          <w:rtl/>
        </w:rPr>
        <w:t>7 تشرين الثاني/نوفمبر 2024</w:t>
      </w:r>
    </w:p>
    <w:p w14:paraId="437F7A3F" w14:textId="1D5D05E5"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الموضوع</w:t>
      </w:r>
      <w:r w:rsidR="00BC43B9" w:rsidRPr="00500CE3">
        <w:rPr>
          <w:i/>
          <w:iCs/>
          <w:rtl/>
        </w:rPr>
        <w:t>:</w:t>
      </w:r>
      <w:r w:rsidR="00BC43B9" w:rsidRPr="00500CE3">
        <w:rPr>
          <w:rtl/>
        </w:rPr>
        <w:tab/>
      </w:r>
      <w:r w:rsidRPr="00500CE3">
        <w:rPr>
          <w:rtl/>
        </w:rPr>
        <w:t xml:space="preserve">العقوبات على المشاركة في احتجاجات سلمية غير مرخَّص بها </w:t>
      </w:r>
    </w:p>
    <w:p w14:paraId="0C819D54" w14:textId="73B4F7BF"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المسائل الإجرائية</w:t>
      </w:r>
      <w:r w:rsidR="00BC43B9" w:rsidRPr="00500CE3">
        <w:rPr>
          <w:i/>
          <w:iCs/>
          <w:rtl/>
        </w:rPr>
        <w:t>:</w:t>
      </w:r>
      <w:r w:rsidR="00BC43B9" w:rsidRPr="00500CE3">
        <w:rPr>
          <w:rtl/>
        </w:rPr>
        <w:tab/>
      </w:r>
      <w:r w:rsidRPr="00500CE3">
        <w:rPr>
          <w:rtl/>
        </w:rPr>
        <w:t xml:space="preserve">استنفاد سبل الانتصاف المحلية؛ وإثبات الادعاءات </w:t>
      </w:r>
    </w:p>
    <w:p w14:paraId="637D5C35" w14:textId="294031D8"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المسائل الموضوعية</w:t>
      </w:r>
      <w:r w:rsidR="00BC43B9" w:rsidRPr="00500CE3">
        <w:rPr>
          <w:i/>
          <w:iCs/>
          <w:rtl/>
        </w:rPr>
        <w:t>:</w:t>
      </w:r>
      <w:r w:rsidR="00BC43B9" w:rsidRPr="00500CE3">
        <w:rPr>
          <w:rtl/>
        </w:rPr>
        <w:tab/>
      </w:r>
      <w:r w:rsidRPr="00500CE3">
        <w:rPr>
          <w:rtl/>
        </w:rPr>
        <w:t xml:space="preserve">حرية التعبير؛ والحق في التجمّع السلمي </w:t>
      </w:r>
    </w:p>
    <w:p w14:paraId="5B473C09" w14:textId="416E1FA0"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مواد العهد</w:t>
      </w:r>
      <w:r w:rsidR="00BC43B9" w:rsidRPr="00500CE3">
        <w:rPr>
          <w:i/>
          <w:iCs/>
          <w:rtl/>
        </w:rPr>
        <w:t>:</w:t>
      </w:r>
      <w:r w:rsidR="00BC43B9" w:rsidRPr="00500CE3">
        <w:rPr>
          <w:rtl/>
        </w:rPr>
        <w:tab/>
      </w:r>
      <w:r w:rsidRPr="00500CE3">
        <w:rPr>
          <w:rtl/>
        </w:rPr>
        <w:t xml:space="preserve">14 و19 و21، في بعض القضايا مقروءة بالاقتران مع المادة 2(2) و(3) </w:t>
      </w:r>
    </w:p>
    <w:p w14:paraId="56D71CDB" w14:textId="5EE72949" w:rsidR="00DF2DCC" w:rsidRPr="00500CE3" w:rsidRDefault="00DF2DCC" w:rsidP="00EB3E6F">
      <w:pPr>
        <w:pStyle w:val="SingleTxtGA"/>
        <w:tabs>
          <w:tab w:val="clear" w:pos="1928"/>
          <w:tab w:val="clear" w:pos="2608"/>
          <w:tab w:val="clear" w:pos="3289"/>
          <w:tab w:val="clear" w:pos="3969"/>
          <w:tab w:val="clear" w:pos="4649"/>
          <w:tab w:val="clear" w:pos="5330"/>
        </w:tabs>
        <w:spacing w:line="352" w:lineRule="exact"/>
        <w:ind w:left="4389" w:hanging="2461"/>
      </w:pPr>
      <w:r w:rsidRPr="00500CE3">
        <w:rPr>
          <w:i/>
          <w:iCs/>
          <w:rtl/>
        </w:rPr>
        <w:t>مواد البروتوكول الاختياري</w:t>
      </w:r>
      <w:r w:rsidR="00BC43B9" w:rsidRPr="00500CE3">
        <w:rPr>
          <w:i/>
          <w:iCs/>
          <w:rtl/>
        </w:rPr>
        <w:t>:</w:t>
      </w:r>
      <w:r w:rsidR="00BC43B9" w:rsidRPr="00500CE3">
        <w:rPr>
          <w:rtl/>
        </w:rPr>
        <w:tab/>
      </w:r>
      <w:r w:rsidRPr="00500CE3">
        <w:rPr>
          <w:rtl/>
        </w:rPr>
        <w:t>2 و3 و5(2)(ب)</w:t>
      </w:r>
    </w:p>
    <w:p w14:paraId="157AD381" w14:textId="20228E0D" w:rsidR="00DF2DCC" w:rsidRPr="00500CE3" w:rsidRDefault="00DF2DCC" w:rsidP="00BC6869">
      <w:pPr>
        <w:pStyle w:val="SingleTxtGA"/>
        <w:spacing w:before="360"/>
        <w:rPr>
          <w:szCs w:val="20"/>
          <w:lang w:eastAsia="zh-TW"/>
        </w:rPr>
      </w:pPr>
      <w:r w:rsidRPr="00500CE3">
        <w:rPr>
          <w:rtl/>
        </w:rPr>
        <w:t>1</w:t>
      </w:r>
      <w:r w:rsidRPr="00500CE3">
        <w:rPr>
          <w:szCs w:val="20"/>
          <w:rtl/>
        </w:rPr>
        <w:t>-</w:t>
      </w:r>
      <w:r w:rsidRPr="00500CE3">
        <w:rPr>
          <w:rtl/>
        </w:rPr>
        <w:t>1</w:t>
      </w:r>
      <w:r w:rsidRPr="00500CE3">
        <w:rPr>
          <w:rtl/>
        </w:rPr>
        <w:tab/>
        <w:t>أصحاب البلاغات هم فيتالي أميلكوفيتش، وغريغوري كوستوسيف، وأوليغ ميتيليتسا، وليونيد كولاكوف، وأناتولي بوبلافنيي، وستانيسلاف بافلينكوفيتش، وديمتري ليونتوف، وكريستينا كاشيتسكايا، ولاريسا إيفنيفيتش، ومارينا ساموسيفا، وتاتيانا سيفيارينيتز، وأَلِكساندر دوبروفسكيخ، وناتاليا ستريلتشينكو، وأوليغ بافلوف، وسيرغي ستريبولسكي، وسيرغي تيهانوفسكي، وناتاليا تروشينكو، وإيرينا غريشتشوك، وإيكاترينا تيموشينكو، وكلهم من مواطني بيلاروس. وهم يدعون أن الدولة الطرف انتهكت حقوقهم المكفولة بموجب المواد 2 و14 و19 و21 من العهد. وقد دخل البروتوكول الاختياري حيز النفاذ بالنسبة للدولة الطرف في 30 كانون الأول/ديسمبر 1992</w:t>
      </w:r>
      <w:r w:rsidRPr="00500CE3">
        <w:rPr>
          <w:szCs w:val="20"/>
          <w:rtl/>
        </w:rPr>
        <w:t>.</w:t>
      </w:r>
      <w:r w:rsidRPr="00500CE3">
        <w:rPr>
          <w:rtl/>
        </w:rPr>
        <w:t xml:space="preserve"> ويمثل محامون أصحاب البلاغات رقم</w:t>
      </w:r>
      <w:r w:rsidR="00A26F90" w:rsidRPr="00500CE3">
        <w:rPr>
          <w:rtl/>
        </w:rPr>
        <w:t xml:space="preserve"> 3690/2019،</w:t>
      </w:r>
      <w:r w:rsidRPr="00500CE3">
        <w:rPr>
          <w:rtl/>
        </w:rPr>
        <w:t xml:space="preserve"> و3831/2020، و3840/2020، و3841/2020، و3938/2021، و3941/2021، و3952/2021، و3974/2021، و4000/2021، و4052/2021، في حين لا يمثل الآخرين محامون. </w:t>
      </w:r>
    </w:p>
    <w:p w14:paraId="2410BC74" w14:textId="7D52B489" w:rsidR="00DF2DCC" w:rsidRPr="00500CE3" w:rsidRDefault="00DF2DCC" w:rsidP="00BC43B9">
      <w:pPr>
        <w:pStyle w:val="SingleTxtGA"/>
        <w:rPr>
          <w:szCs w:val="20"/>
          <w:lang w:eastAsia="zh-TW"/>
        </w:rPr>
      </w:pPr>
      <w:r w:rsidRPr="00500CE3">
        <w:rPr>
          <w:rtl/>
        </w:rPr>
        <w:t>1</w:t>
      </w:r>
      <w:r w:rsidRPr="00500CE3">
        <w:rPr>
          <w:szCs w:val="20"/>
          <w:rtl/>
        </w:rPr>
        <w:t>-</w:t>
      </w:r>
      <w:r w:rsidRPr="00500CE3">
        <w:rPr>
          <w:rtl/>
        </w:rPr>
        <w:t>2</w:t>
      </w:r>
      <w:r w:rsidRPr="00500CE3">
        <w:rPr>
          <w:rtl/>
        </w:rPr>
        <w:tab/>
      </w:r>
      <w:r w:rsidRPr="00500CE3">
        <w:rPr>
          <w:spacing w:val="-2"/>
          <w:rtl/>
        </w:rPr>
        <w:t>وقُدمت</w:t>
      </w:r>
      <w:r w:rsidR="00EB3E6F" w:rsidRPr="00500CE3">
        <w:rPr>
          <w:spacing w:val="-2"/>
          <w:rtl/>
        </w:rPr>
        <w:t xml:space="preserve"> </w:t>
      </w:r>
      <w:r w:rsidRPr="00500CE3">
        <w:rPr>
          <w:spacing w:val="-2"/>
          <w:rtl/>
        </w:rPr>
        <w:t>البلاغات</w:t>
      </w:r>
      <w:r w:rsidR="00EB3E6F" w:rsidRPr="00500CE3">
        <w:rPr>
          <w:spacing w:val="-2"/>
          <w:rtl/>
        </w:rPr>
        <w:t xml:space="preserve"> </w:t>
      </w:r>
      <w:r w:rsidRPr="00500CE3">
        <w:rPr>
          <w:spacing w:val="-2"/>
          <w:rtl/>
        </w:rPr>
        <w:t>لكي</w:t>
      </w:r>
      <w:r w:rsidR="00EB3E6F" w:rsidRPr="00500CE3">
        <w:rPr>
          <w:spacing w:val="-2"/>
          <w:rtl/>
        </w:rPr>
        <w:t xml:space="preserve"> </w:t>
      </w:r>
      <w:r w:rsidRPr="00500CE3">
        <w:rPr>
          <w:spacing w:val="-2"/>
          <w:rtl/>
        </w:rPr>
        <w:t>يُنظر</w:t>
      </w:r>
      <w:r w:rsidR="00EB3E6F" w:rsidRPr="00500CE3">
        <w:rPr>
          <w:spacing w:val="-2"/>
          <w:rtl/>
        </w:rPr>
        <w:t xml:space="preserve"> </w:t>
      </w:r>
      <w:r w:rsidRPr="00500CE3">
        <w:rPr>
          <w:spacing w:val="-2"/>
          <w:rtl/>
        </w:rPr>
        <w:t>فيها</w:t>
      </w:r>
      <w:r w:rsidR="00EB3E6F" w:rsidRPr="00500CE3">
        <w:rPr>
          <w:spacing w:val="-2"/>
          <w:rtl/>
        </w:rPr>
        <w:t xml:space="preserve"> </w:t>
      </w:r>
      <w:r w:rsidRPr="00500CE3">
        <w:rPr>
          <w:spacing w:val="-2"/>
          <w:rtl/>
        </w:rPr>
        <w:t>قبل</w:t>
      </w:r>
      <w:r w:rsidR="00EB3E6F" w:rsidRPr="00500CE3">
        <w:rPr>
          <w:spacing w:val="-2"/>
          <w:rtl/>
        </w:rPr>
        <w:t xml:space="preserve"> </w:t>
      </w:r>
      <w:r w:rsidRPr="00500CE3">
        <w:rPr>
          <w:spacing w:val="-2"/>
          <w:rtl/>
        </w:rPr>
        <w:t>أن</w:t>
      </w:r>
      <w:r w:rsidR="00EB3E6F" w:rsidRPr="00500CE3">
        <w:rPr>
          <w:spacing w:val="-2"/>
          <w:rtl/>
        </w:rPr>
        <w:t xml:space="preserve"> </w:t>
      </w:r>
      <w:r w:rsidRPr="00500CE3">
        <w:rPr>
          <w:spacing w:val="-2"/>
          <w:rtl/>
        </w:rPr>
        <w:t>يصبح</w:t>
      </w:r>
      <w:r w:rsidR="00EB3E6F" w:rsidRPr="00500CE3">
        <w:rPr>
          <w:spacing w:val="-2"/>
          <w:rtl/>
        </w:rPr>
        <w:t xml:space="preserve"> </w:t>
      </w:r>
      <w:r w:rsidRPr="00500CE3">
        <w:rPr>
          <w:spacing w:val="-2"/>
          <w:rtl/>
        </w:rPr>
        <w:t>انسحاب</w:t>
      </w:r>
      <w:r w:rsidR="00EB3E6F" w:rsidRPr="00500CE3">
        <w:rPr>
          <w:spacing w:val="-2"/>
          <w:rtl/>
        </w:rPr>
        <w:t xml:space="preserve"> </w:t>
      </w:r>
      <w:r w:rsidRPr="00500CE3">
        <w:rPr>
          <w:spacing w:val="-2"/>
          <w:rtl/>
        </w:rPr>
        <w:t>الدولة</w:t>
      </w:r>
      <w:r w:rsidR="00EB3E6F" w:rsidRPr="00500CE3">
        <w:rPr>
          <w:spacing w:val="-2"/>
          <w:rtl/>
        </w:rPr>
        <w:t xml:space="preserve"> </w:t>
      </w:r>
      <w:r w:rsidRPr="00500CE3">
        <w:rPr>
          <w:spacing w:val="-2"/>
          <w:rtl/>
        </w:rPr>
        <w:t>الطرف</w:t>
      </w:r>
      <w:r w:rsidR="00EB3E6F" w:rsidRPr="00500CE3">
        <w:rPr>
          <w:spacing w:val="-2"/>
          <w:rtl/>
        </w:rPr>
        <w:t xml:space="preserve"> </w:t>
      </w:r>
      <w:r w:rsidRPr="00500CE3">
        <w:rPr>
          <w:spacing w:val="-2"/>
          <w:rtl/>
        </w:rPr>
        <w:t>من</w:t>
      </w:r>
      <w:r w:rsidR="00EB3E6F" w:rsidRPr="00500CE3">
        <w:rPr>
          <w:spacing w:val="-2"/>
          <w:rtl/>
        </w:rPr>
        <w:t xml:space="preserve"> </w:t>
      </w:r>
      <w:r w:rsidRPr="00500CE3">
        <w:rPr>
          <w:spacing w:val="-2"/>
          <w:rtl/>
        </w:rPr>
        <w:t>البروتوكول</w:t>
      </w:r>
      <w:r w:rsidR="00EB3E6F" w:rsidRPr="00500CE3">
        <w:rPr>
          <w:spacing w:val="-2"/>
          <w:rtl/>
        </w:rPr>
        <w:t xml:space="preserve"> </w:t>
      </w:r>
      <w:r w:rsidRPr="00500CE3">
        <w:rPr>
          <w:spacing w:val="-2"/>
          <w:rtl/>
        </w:rPr>
        <w:t>الاختياري</w:t>
      </w:r>
      <w:r w:rsidR="00EB3E6F" w:rsidRPr="00500CE3">
        <w:rPr>
          <w:rtl/>
        </w:rPr>
        <w:t xml:space="preserve"> </w:t>
      </w:r>
      <w:r w:rsidRPr="00500CE3">
        <w:rPr>
          <w:rtl/>
        </w:rPr>
        <w:t>نافذاً</w:t>
      </w:r>
      <w:r w:rsidR="00EB3E6F" w:rsidRPr="00500CE3">
        <w:rPr>
          <w:rtl/>
        </w:rPr>
        <w:t xml:space="preserve"> </w:t>
      </w:r>
      <w:r w:rsidRPr="00500CE3">
        <w:rPr>
          <w:rtl/>
        </w:rPr>
        <w:t>في</w:t>
      </w:r>
      <w:r w:rsidR="00EB3E6F" w:rsidRPr="00500CE3">
        <w:rPr>
          <w:rtl/>
        </w:rPr>
        <w:t xml:space="preserve"> </w:t>
      </w:r>
      <w:r w:rsidRPr="00500CE3">
        <w:rPr>
          <w:rtl/>
        </w:rPr>
        <w:t>8</w:t>
      </w:r>
      <w:r w:rsidR="00EB3E6F" w:rsidRPr="00500CE3">
        <w:rPr>
          <w:rtl/>
        </w:rPr>
        <w:t xml:space="preserve"> </w:t>
      </w:r>
      <w:r w:rsidRPr="00500CE3">
        <w:rPr>
          <w:rtl/>
        </w:rPr>
        <w:t>شباط/فبراير</w:t>
      </w:r>
      <w:r w:rsidR="00EB3E6F" w:rsidRPr="00500CE3">
        <w:rPr>
          <w:rtl/>
        </w:rPr>
        <w:t xml:space="preserve"> </w:t>
      </w:r>
      <w:r w:rsidRPr="00500CE3">
        <w:rPr>
          <w:rtl/>
        </w:rPr>
        <w:t>2023</w:t>
      </w:r>
      <w:r w:rsidRPr="00500CE3">
        <w:rPr>
          <w:szCs w:val="20"/>
          <w:rtl/>
        </w:rPr>
        <w:t>.</w:t>
      </w:r>
      <w:r w:rsidR="00EB3E6F" w:rsidRPr="00500CE3">
        <w:rPr>
          <w:rtl/>
        </w:rPr>
        <w:t xml:space="preserve"> </w:t>
      </w:r>
      <w:r w:rsidRPr="00500CE3">
        <w:rPr>
          <w:rtl/>
        </w:rPr>
        <w:t>ووفقاً</w:t>
      </w:r>
      <w:r w:rsidR="00EB3E6F" w:rsidRPr="00500CE3">
        <w:rPr>
          <w:rtl/>
        </w:rPr>
        <w:t xml:space="preserve"> </w:t>
      </w:r>
      <w:r w:rsidRPr="00500CE3">
        <w:rPr>
          <w:rtl/>
        </w:rPr>
        <w:t>للمادة</w:t>
      </w:r>
      <w:r w:rsidR="00EB3E6F" w:rsidRPr="00500CE3">
        <w:rPr>
          <w:rtl/>
        </w:rPr>
        <w:t xml:space="preserve"> </w:t>
      </w:r>
      <w:r w:rsidRPr="00500CE3">
        <w:rPr>
          <w:rtl/>
        </w:rPr>
        <w:t>12</w:t>
      </w:r>
      <w:r w:rsidRPr="00500CE3">
        <w:rPr>
          <w:szCs w:val="20"/>
          <w:rtl/>
        </w:rPr>
        <w:t>(</w:t>
      </w:r>
      <w:r w:rsidRPr="00500CE3">
        <w:rPr>
          <w:rtl/>
        </w:rPr>
        <w:t>2</w:t>
      </w:r>
      <w:r w:rsidRPr="00500CE3">
        <w:rPr>
          <w:szCs w:val="20"/>
          <w:rtl/>
        </w:rPr>
        <w:t>)</w:t>
      </w:r>
      <w:r w:rsidR="00EB3E6F" w:rsidRPr="00500CE3">
        <w:rPr>
          <w:rtl/>
        </w:rPr>
        <w:t xml:space="preserve"> </w:t>
      </w:r>
      <w:r w:rsidRPr="00500CE3">
        <w:rPr>
          <w:rtl/>
        </w:rPr>
        <w:t>من</w:t>
      </w:r>
      <w:r w:rsidR="00EB3E6F" w:rsidRPr="00500CE3">
        <w:rPr>
          <w:rtl/>
        </w:rPr>
        <w:t xml:space="preserve"> </w:t>
      </w:r>
      <w:r w:rsidRPr="00500CE3">
        <w:rPr>
          <w:rtl/>
        </w:rPr>
        <w:t>البروتوكول</w:t>
      </w:r>
      <w:r w:rsidR="00EB3E6F" w:rsidRPr="00500CE3">
        <w:rPr>
          <w:rtl/>
        </w:rPr>
        <w:t xml:space="preserve"> </w:t>
      </w:r>
      <w:r w:rsidRPr="00500CE3">
        <w:rPr>
          <w:rtl/>
        </w:rPr>
        <w:t>الاختياري</w:t>
      </w:r>
      <w:r w:rsidR="00EB3E6F" w:rsidRPr="00500CE3">
        <w:rPr>
          <w:rtl/>
        </w:rPr>
        <w:t xml:space="preserve"> </w:t>
      </w:r>
      <w:r w:rsidRPr="00500CE3">
        <w:rPr>
          <w:rtl/>
        </w:rPr>
        <w:t>والاجتهادات</w:t>
      </w:r>
      <w:r w:rsidR="00EB3E6F" w:rsidRPr="00500CE3">
        <w:rPr>
          <w:rtl/>
        </w:rPr>
        <w:t xml:space="preserve"> </w:t>
      </w:r>
      <w:r w:rsidRPr="00500CE3">
        <w:rPr>
          <w:rtl/>
        </w:rPr>
        <w:t>السابقة</w:t>
      </w:r>
      <w:r w:rsidR="00EB3E6F" w:rsidRPr="00500CE3">
        <w:rPr>
          <w:rtl/>
        </w:rPr>
        <w:t xml:space="preserve"> </w:t>
      </w:r>
      <w:r w:rsidRPr="00500CE3">
        <w:rPr>
          <w:rtl/>
        </w:rPr>
        <w:t>للجنة</w:t>
      </w:r>
      <w:r w:rsidR="008440F9" w:rsidRPr="00500CE3">
        <w:rPr>
          <w:vertAlign w:val="superscript"/>
          <w:rtl/>
        </w:rPr>
        <w:t>(</w:t>
      </w:r>
      <w:r w:rsidR="008440F9" w:rsidRPr="00500CE3">
        <w:rPr>
          <w:vertAlign w:val="superscript"/>
          <w:rtl/>
        </w:rPr>
        <w:footnoteReference w:id="3"/>
      </w:r>
      <w:r w:rsidR="008440F9" w:rsidRPr="00500CE3">
        <w:rPr>
          <w:vertAlign w:val="superscript"/>
          <w:rtl/>
        </w:rPr>
        <w:t>)</w:t>
      </w:r>
      <w:r w:rsidRPr="00500CE3">
        <w:rPr>
          <w:rtl/>
        </w:rPr>
        <w:t>،</w:t>
      </w:r>
      <w:r w:rsidR="00EB3E6F" w:rsidRPr="00500CE3">
        <w:rPr>
          <w:rtl/>
        </w:rPr>
        <w:t xml:space="preserve"> </w:t>
      </w:r>
      <w:r w:rsidRPr="00500CE3">
        <w:rPr>
          <w:rtl/>
        </w:rPr>
        <w:t>تبقى</w:t>
      </w:r>
      <w:r w:rsidR="00EB3E6F" w:rsidRPr="00500CE3">
        <w:rPr>
          <w:rtl/>
        </w:rPr>
        <w:t xml:space="preserve"> </w:t>
      </w:r>
      <w:r w:rsidRPr="00500CE3">
        <w:rPr>
          <w:rtl/>
        </w:rPr>
        <w:t>أحكام</w:t>
      </w:r>
      <w:r w:rsidR="00EB3E6F" w:rsidRPr="00500CE3">
        <w:rPr>
          <w:rtl/>
        </w:rPr>
        <w:t xml:space="preserve"> </w:t>
      </w:r>
      <w:r w:rsidRPr="00500CE3">
        <w:rPr>
          <w:rtl/>
        </w:rPr>
        <w:t>البروتوكول</w:t>
      </w:r>
      <w:r w:rsidR="00EB3E6F" w:rsidRPr="00500CE3">
        <w:rPr>
          <w:rtl/>
        </w:rPr>
        <w:t xml:space="preserve"> </w:t>
      </w:r>
      <w:r w:rsidRPr="00500CE3">
        <w:rPr>
          <w:rtl/>
        </w:rPr>
        <w:t>الاختياري</w:t>
      </w:r>
      <w:r w:rsidR="00EB3E6F" w:rsidRPr="00500CE3">
        <w:rPr>
          <w:rtl/>
        </w:rPr>
        <w:t xml:space="preserve"> </w:t>
      </w:r>
      <w:r w:rsidRPr="00500CE3">
        <w:rPr>
          <w:rtl/>
        </w:rPr>
        <w:t>سارية</w:t>
      </w:r>
      <w:r w:rsidR="00EB3E6F" w:rsidRPr="00500CE3">
        <w:rPr>
          <w:rtl/>
        </w:rPr>
        <w:t xml:space="preserve"> </w:t>
      </w:r>
      <w:r w:rsidRPr="00500CE3">
        <w:rPr>
          <w:rtl/>
        </w:rPr>
        <w:t>على</w:t>
      </w:r>
      <w:r w:rsidR="00EB3E6F" w:rsidRPr="00500CE3">
        <w:rPr>
          <w:rtl/>
        </w:rPr>
        <w:t xml:space="preserve"> </w:t>
      </w:r>
      <w:r w:rsidRPr="00500CE3">
        <w:rPr>
          <w:rtl/>
        </w:rPr>
        <w:t>الدولة</w:t>
      </w:r>
      <w:r w:rsidR="00EB3E6F" w:rsidRPr="00500CE3">
        <w:rPr>
          <w:rtl/>
        </w:rPr>
        <w:t xml:space="preserve"> </w:t>
      </w:r>
      <w:r w:rsidRPr="00500CE3">
        <w:rPr>
          <w:rtl/>
        </w:rPr>
        <w:t>الطرف</w:t>
      </w:r>
      <w:r w:rsidR="00EB3E6F" w:rsidRPr="00500CE3">
        <w:rPr>
          <w:rtl/>
        </w:rPr>
        <w:t xml:space="preserve"> </w:t>
      </w:r>
      <w:r w:rsidRPr="00500CE3">
        <w:rPr>
          <w:rtl/>
        </w:rPr>
        <w:t>فيما</w:t>
      </w:r>
      <w:r w:rsidR="00EB3E6F" w:rsidRPr="00500CE3">
        <w:rPr>
          <w:rtl/>
        </w:rPr>
        <w:t xml:space="preserve"> </w:t>
      </w:r>
      <w:r w:rsidRPr="00500CE3">
        <w:rPr>
          <w:rtl/>
        </w:rPr>
        <w:t>يتعلق</w:t>
      </w:r>
      <w:r w:rsidR="00EB3E6F" w:rsidRPr="00500CE3">
        <w:rPr>
          <w:rtl/>
        </w:rPr>
        <w:t xml:space="preserve"> </w:t>
      </w:r>
      <w:r w:rsidRPr="00500CE3">
        <w:rPr>
          <w:rtl/>
        </w:rPr>
        <w:t>بالبلاغات</w:t>
      </w:r>
      <w:r w:rsidR="00EB3E6F" w:rsidRPr="00500CE3">
        <w:rPr>
          <w:rtl/>
        </w:rPr>
        <w:t xml:space="preserve"> </w:t>
      </w:r>
      <w:r w:rsidRPr="00500CE3">
        <w:rPr>
          <w:rtl/>
        </w:rPr>
        <w:t>قيد</w:t>
      </w:r>
      <w:r w:rsidR="00EB3E6F" w:rsidRPr="00500CE3">
        <w:rPr>
          <w:rtl/>
        </w:rPr>
        <w:t xml:space="preserve"> </w:t>
      </w:r>
      <w:r w:rsidRPr="00500CE3">
        <w:rPr>
          <w:rtl/>
        </w:rPr>
        <w:t>النظر.</w:t>
      </w:r>
    </w:p>
    <w:p w14:paraId="311A77A6" w14:textId="609ECDCE" w:rsidR="00DF2DCC" w:rsidRPr="00500CE3" w:rsidRDefault="00DF2DCC" w:rsidP="00BC43B9">
      <w:pPr>
        <w:pStyle w:val="SingleTxtGA"/>
        <w:rPr>
          <w:szCs w:val="20"/>
          <w:lang w:eastAsia="zh-TW"/>
        </w:rPr>
      </w:pPr>
      <w:r w:rsidRPr="00500CE3">
        <w:rPr>
          <w:rtl/>
        </w:rPr>
        <w:lastRenderedPageBreak/>
        <w:t>1</w:t>
      </w:r>
      <w:r w:rsidRPr="00500CE3">
        <w:rPr>
          <w:szCs w:val="20"/>
          <w:rtl/>
        </w:rPr>
        <w:t>-</w:t>
      </w:r>
      <w:r w:rsidRPr="00500CE3">
        <w:rPr>
          <w:rtl/>
        </w:rPr>
        <w:t>3</w:t>
      </w:r>
      <w:r w:rsidRPr="00500CE3">
        <w:rPr>
          <w:rtl/>
        </w:rPr>
        <w:tab/>
        <w:t>وفي 17 تموز/يوليه 2024، قررت اللجنة، عملاً بالمادة 97(3) من نظامها الداخلي واستراتيجيتها المعتمدة في دورتها 140 لمعالجة العدد الكبير من البلاغات التي لم يُنظَر فيها بعد</w:t>
      </w:r>
      <w:r w:rsidR="008440F9" w:rsidRPr="00500CE3">
        <w:rPr>
          <w:rStyle w:val="FootnoteReference"/>
          <w:rtl/>
        </w:rPr>
        <w:t>(</w:t>
      </w:r>
      <w:r w:rsidR="008440F9" w:rsidRPr="00500CE3">
        <w:rPr>
          <w:rStyle w:val="FootnoteReference"/>
          <w:rtl/>
        </w:rPr>
        <w:footnoteReference w:id="4"/>
      </w:r>
      <w:r w:rsidR="008440F9" w:rsidRPr="00500CE3">
        <w:rPr>
          <w:rStyle w:val="FootnoteReference"/>
          <w:rtl/>
        </w:rPr>
        <w:t>)</w:t>
      </w:r>
      <w:r w:rsidRPr="00500CE3">
        <w:rPr>
          <w:rtl/>
        </w:rPr>
        <w:t>، أن تضم 21 بلاغاً (انظر المرفق) للنظر فيها وإصدار قرار مشترك بشأنها. وعملاً بالاستراتيجية، تتعلق هذه القرارات، التي ينبغي اعتمادها بصيغة مبسطة، ببلاغات تثار فيها عناصر وقائعية وادعاءات متشابهة، وقد حددت اللجنة بشأنها الطبيعة البنيوية والسياسة الكامنة وراء الانتهاكات، وطورت اجتهادات متسقة على مر السنين.</w:t>
      </w:r>
    </w:p>
    <w:p w14:paraId="5F6CD60C" w14:textId="77777777" w:rsidR="00DF2DCC" w:rsidRPr="00500CE3" w:rsidRDefault="00DF2DCC" w:rsidP="00BC43B9">
      <w:pPr>
        <w:pStyle w:val="H23GA"/>
        <w:rPr>
          <w:szCs w:val="20"/>
          <w:lang w:val="en-US" w:eastAsia="zh-TW"/>
        </w:rPr>
      </w:pPr>
      <w:r w:rsidRPr="00500CE3">
        <w:rPr>
          <w:rtl/>
          <w:lang w:val="en-US"/>
        </w:rPr>
        <w:tab/>
      </w:r>
      <w:r w:rsidRPr="00500CE3">
        <w:rPr>
          <w:rtl/>
          <w:lang w:val="en-US"/>
        </w:rPr>
        <w:tab/>
        <w:t>الوقائع</w:t>
      </w:r>
    </w:p>
    <w:p w14:paraId="6D5C73C8" w14:textId="68B03B39" w:rsidR="00DF2DCC" w:rsidRPr="00500CE3" w:rsidRDefault="00DF2DCC" w:rsidP="00BC43B9">
      <w:pPr>
        <w:pStyle w:val="SingleTxtGA"/>
        <w:rPr>
          <w:szCs w:val="20"/>
          <w:lang w:eastAsia="zh-TW"/>
        </w:rPr>
      </w:pPr>
      <w:r w:rsidRPr="00500CE3">
        <w:rPr>
          <w:rtl/>
        </w:rPr>
        <w:t>2</w:t>
      </w:r>
      <w:r w:rsidRPr="00500CE3">
        <w:rPr>
          <w:szCs w:val="20"/>
          <w:rtl/>
        </w:rPr>
        <w:t>-</w:t>
      </w:r>
      <w:r w:rsidRPr="00500CE3">
        <w:rPr>
          <w:rtl/>
        </w:rPr>
        <w:tab/>
        <w:t>في الفترة ما بين عامي 2016 و2020، شارك أصحاب البلاغات في احتجاجات سلمية غير مرخَّص بها أو وجَّهوا نداءات عامة للمشاركة فيها في مدن مختلفة في الدولة الطرف. وقد ألقت الشرطة القبض عليهم ووجهت إليهم تهمة ارتكاب مخالفة إدارية بموجب المادة 23</w:t>
      </w:r>
      <w:r w:rsidR="00EB3E6F" w:rsidRPr="00500CE3">
        <w:rPr>
          <w:rFonts w:hint="cs"/>
          <w:rtl/>
        </w:rPr>
        <w:t>-</w:t>
      </w:r>
      <w:r w:rsidR="00EB3E6F" w:rsidRPr="00500CE3">
        <w:rPr>
          <w:rtl/>
        </w:rPr>
        <w:t>34</w:t>
      </w:r>
      <w:r w:rsidRPr="00500CE3">
        <w:rPr>
          <w:rtl/>
        </w:rPr>
        <w:t xml:space="preserve"> من قانون المخالفات الإدارية، بسبب انتهاكهم الإجراء المعمول به في تنظيم الفعاليات العامة. وحوكم جميع أصحاب البلاغات وأصدرت في حقهم أحكام محاكم المقاطعات المحلية بغرامات إدارية مختلفة، وفي بعض الحالات، بالتوقيف الإداري لفترات تتراوح من 5 أيام إلى 15 يوماً. وقد استأنف أصحاب البلاغات قرارات المحاكم الابتدائية أمام محاكم الاستئناف من دون جدوى. ويؤكد أصحاب البلاغات أنهم لم يحاولوا تقديم التماسات لإجراء مراجعة قضائية إشرافية إلى السلطات القضائية أو النيابة العامة. ويشيرون إلى عدم فعالية سُبل الانتصاف هذه، مستشهدين بالاجتهادات السابقة الراسخة للجنة، كسبب لعدم قيامهم بذلك</w:t>
      </w:r>
      <w:r w:rsidR="008440F9" w:rsidRPr="00500CE3">
        <w:rPr>
          <w:rStyle w:val="FootnoteReference"/>
          <w:rtl/>
        </w:rPr>
        <w:t>(</w:t>
      </w:r>
      <w:r w:rsidR="008440F9" w:rsidRPr="00500CE3">
        <w:rPr>
          <w:rStyle w:val="FootnoteReference"/>
          <w:rtl/>
        </w:rPr>
        <w:footnoteReference w:id="5"/>
      </w:r>
      <w:r w:rsidR="008440F9" w:rsidRPr="00500CE3">
        <w:rPr>
          <w:rStyle w:val="FootnoteReference"/>
          <w:rtl/>
        </w:rPr>
        <w:t>)</w:t>
      </w:r>
      <w:r w:rsidRPr="00500CE3">
        <w:rPr>
          <w:szCs w:val="20"/>
          <w:rtl/>
        </w:rPr>
        <w:t>.</w:t>
      </w:r>
    </w:p>
    <w:p w14:paraId="0ED2AF4E" w14:textId="77777777" w:rsidR="00DF2DCC" w:rsidRPr="00500CE3" w:rsidRDefault="00DF2DCC" w:rsidP="00BC43B9">
      <w:pPr>
        <w:pStyle w:val="H23GA"/>
        <w:rPr>
          <w:szCs w:val="20"/>
          <w:lang w:val="en-US" w:eastAsia="zh-TW"/>
        </w:rPr>
      </w:pPr>
      <w:r w:rsidRPr="00500CE3">
        <w:rPr>
          <w:rtl/>
          <w:lang w:val="en-US"/>
        </w:rPr>
        <w:tab/>
      </w:r>
      <w:r w:rsidRPr="00500CE3">
        <w:rPr>
          <w:rtl/>
          <w:lang w:val="en-US"/>
        </w:rPr>
        <w:tab/>
        <w:t>الشكوى</w:t>
      </w:r>
    </w:p>
    <w:p w14:paraId="439BE953" w14:textId="22067E52" w:rsidR="00DF2DCC" w:rsidRPr="00500CE3" w:rsidRDefault="00EB3E6F" w:rsidP="00BC43B9">
      <w:pPr>
        <w:pStyle w:val="SingleTxtGA"/>
        <w:rPr>
          <w:szCs w:val="20"/>
          <w:lang w:eastAsia="zh-TW"/>
        </w:rPr>
      </w:pPr>
      <w:r w:rsidRPr="00500CE3">
        <w:rPr>
          <w:rtl/>
        </w:rPr>
        <w:t>3-1</w:t>
      </w:r>
      <w:r w:rsidRPr="00500CE3">
        <w:rPr>
          <w:rtl/>
        </w:rPr>
        <w:tab/>
        <w:t>يدعي جميع أصحاب البلاغات أن الدولة الطرف انتهكت حقوقهم المكفولة بموجب المادتين 19 و21 من العهد</w:t>
      </w:r>
      <w:r w:rsidR="00DF2DCC" w:rsidRPr="00500CE3">
        <w:rPr>
          <w:rtl/>
        </w:rPr>
        <w:t xml:space="preserve">. </w:t>
      </w:r>
    </w:p>
    <w:p w14:paraId="4F52F283" w14:textId="6FA46EC3" w:rsidR="00DF2DCC" w:rsidRPr="00500CE3" w:rsidRDefault="00DF2DCC" w:rsidP="00BC43B9">
      <w:pPr>
        <w:pStyle w:val="SingleTxtGA"/>
        <w:rPr>
          <w:szCs w:val="20"/>
          <w:lang w:eastAsia="zh-TW"/>
        </w:rPr>
      </w:pPr>
      <w:r w:rsidRPr="00500CE3">
        <w:rPr>
          <w:rtl/>
        </w:rPr>
        <w:t>3</w:t>
      </w:r>
      <w:r w:rsidRPr="00500CE3">
        <w:rPr>
          <w:szCs w:val="20"/>
          <w:rtl/>
        </w:rPr>
        <w:t>-</w:t>
      </w:r>
      <w:r w:rsidRPr="00500CE3">
        <w:rPr>
          <w:rtl/>
        </w:rPr>
        <w:t>2</w:t>
      </w:r>
      <w:r w:rsidRPr="00500CE3">
        <w:rPr>
          <w:rtl/>
        </w:rPr>
        <w:tab/>
        <w:t>ويدّعي أيضاً أصحاب البلاغات رقم</w:t>
      </w:r>
      <w:r w:rsidR="00A26F90" w:rsidRPr="00500CE3">
        <w:rPr>
          <w:rtl/>
        </w:rPr>
        <w:t xml:space="preserve"> 3690/2019،</w:t>
      </w:r>
      <w:r w:rsidRPr="00500CE3">
        <w:rPr>
          <w:rtl/>
        </w:rPr>
        <w:t xml:space="preserve"> و3831/2020، و3839/2020</w:t>
      </w:r>
      <w:r w:rsidRPr="00500CE3">
        <w:rPr>
          <w:rtl/>
          <w:lang w:eastAsia="en-GB"/>
        </w:rPr>
        <w:t>، و</w:t>
      </w:r>
      <w:r w:rsidRPr="00500CE3">
        <w:rPr>
          <w:rtl/>
        </w:rPr>
        <w:t>3840/2020، و3841/2020، و3897/2021</w:t>
      </w:r>
      <w:r w:rsidRPr="00500CE3">
        <w:rPr>
          <w:rtl/>
          <w:lang w:eastAsia="en-GB"/>
        </w:rPr>
        <w:t>، و</w:t>
      </w:r>
      <w:r w:rsidRPr="00500CE3">
        <w:rPr>
          <w:rtl/>
        </w:rPr>
        <w:t>3898/2021</w:t>
      </w:r>
      <w:r w:rsidRPr="00500CE3">
        <w:rPr>
          <w:rtl/>
          <w:lang w:eastAsia="en-GB"/>
        </w:rPr>
        <w:t>، و</w:t>
      </w:r>
      <w:r w:rsidRPr="00500CE3">
        <w:rPr>
          <w:rtl/>
        </w:rPr>
        <w:t>3935/2021</w:t>
      </w:r>
      <w:r w:rsidRPr="00500CE3">
        <w:rPr>
          <w:rtl/>
          <w:lang w:eastAsia="en-GB"/>
        </w:rPr>
        <w:t>، و</w:t>
      </w:r>
      <w:r w:rsidRPr="00500CE3">
        <w:rPr>
          <w:rtl/>
        </w:rPr>
        <w:t>3946/2021</w:t>
      </w:r>
      <w:r w:rsidRPr="00500CE3">
        <w:rPr>
          <w:rtl/>
          <w:lang w:eastAsia="en-GB"/>
        </w:rPr>
        <w:t>، و</w:t>
      </w:r>
      <w:r w:rsidRPr="00500CE3">
        <w:rPr>
          <w:rtl/>
        </w:rPr>
        <w:t>3974/2021</w:t>
      </w:r>
      <w:r w:rsidRPr="00500CE3">
        <w:rPr>
          <w:rtl/>
          <w:lang w:eastAsia="en-GB"/>
        </w:rPr>
        <w:t>، و</w:t>
      </w:r>
      <w:r w:rsidRPr="00500CE3">
        <w:rPr>
          <w:rtl/>
        </w:rPr>
        <w:t>3979/2021</w:t>
      </w:r>
      <w:r w:rsidRPr="00500CE3">
        <w:rPr>
          <w:rtl/>
          <w:lang w:eastAsia="en-GB"/>
        </w:rPr>
        <w:t>، و</w:t>
      </w:r>
      <w:r w:rsidRPr="00500CE3">
        <w:rPr>
          <w:rtl/>
        </w:rPr>
        <w:t>4054/2021 أيضا أن الدولة الطرف قد انتهكت حقوقهم المكفولة بموجب المادتين 19 و21، مقروءتين بالاقتران مع المادة2</w:t>
      </w:r>
      <w:r w:rsidRPr="00500CE3">
        <w:rPr>
          <w:szCs w:val="20"/>
          <w:rtl/>
        </w:rPr>
        <w:t>(</w:t>
      </w:r>
      <w:r w:rsidRPr="00500CE3">
        <w:rPr>
          <w:rtl/>
        </w:rPr>
        <w:t>2</w:t>
      </w:r>
      <w:r w:rsidRPr="00500CE3">
        <w:rPr>
          <w:szCs w:val="20"/>
          <w:rtl/>
        </w:rPr>
        <w:t>)</w:t>
      </w:r>
      <w:r w:rsidRPr="00500CE3">
        <w:rPr>
          <w:rtl/>
        </w:rPr>
        <w:t xml:space="preserve"> و</w:t>
      </w:r>
      <w:r w:rsidRPr="00500CE3">
        <w:rPr>
          <w:szCs w:val="20"/>
          <w:rtl/>
        </w:rPr>
        <w:t>(</w:t>
      </w:r>
      <w:r w:rsidRPr="00500CE3">
        <w:rPr>
          <w:rtl/>
        </w:rPr>
        <w:t>3</w:t>
      </w:r>
      <w:r w:rsidRPr="00500CE3">
        <w:rPr>
          <w:szCs w:val="20"/>
          <w:rtl/>
        </w:rPr>
        <w:t>)</w:t>
      </w:r>
      <w:r w:rsidRPr="00500CE3">
        <w:rPr>
          <w:rtl/>
        </w:rPr>
        <w:t xml:space="preserve"> من العهد.</w:t>
      </w:r>
    </w:p>
    <w:p w14:paraId="3C2E71DE" w14:textId="288DEE50" w:rsidR="00DF2DCC" w:rsidRPr="00500CE3" w:rsidRDefault="00DF2DCC" w:rsidP="00BC43B9">
      <w:pPr>
        <w:pStyle w:val="SingleTxtGA"/>
        <w:rPr>
          <w:szCs w:val="20"/>
          <w:lang w:eastAsia="zh-TW"/>
        </w:rPr>
      </w:pPr>
      <w:r w:rsidRPr="00500CE3">
        <w:rPr>
          <w:rtl/>
        </w:rPr>
        <w:t>3</w:t>
      </w:r>
      <w:r w:rsidRPr="00500CE3">
        <w:rPr>
          <w:szCs w:val="20"/>
          <w:rtl/>
        </w:rPr>
        <w:t>-</w:t>
      </w:r>
      <w:r w:rsidRPr="00500CE3">
        <w:rPr>
          <w:rtl/>
        </w:rPr>
        <w:t>3</w:t>
      </w:r>
      <w:r w:rsidRPr="00500CE3">
        <w:rPr>
          <w:rtl/>
        </w:rPr>
        <w:tab/>
        <w:t>ويدّعي أصحاب البلاغات</w:t>
      </w:r>
      <w:r w:rsidR="00A26F90" w:rsidRPr="00500CE3">
        <w:rPr>
          <w:rtl/>
        </w:rPr>
        <w:t xml:space="preserve"> 3690/2019،</w:t>
      </w:r>
      <w:r w:rsidRPr="00500CE3">
        <w:rPr>
          <w:rtl/>
        </w:rPr>
        <w:t xml:space="preserve"> و3831/2020، و3840/2020، و3841/2020 أيضا</w:t>
      </w:r>
      <w:r w:rsidR="00FA75D5" w:rsidRPr="00500CE3">
        <w:rPr>
          <w:rFonts w:hint="cs"/>
          <w:rtl/>
        </w:rPr>
        <w:t>ً</w:t>
      </w:r>
      <w:r w:rsidRPr="00500CE3">
        <w:rPr>
          <w:rtl/>
        </w:rPr>
        <w:t xml:space="preserve"> أن الدولة الطرف قد انتهكت حقوقهم المكفولة بموجب المادة 14</w:t>
      </w:r>
      <w:r w:rsidRPr="00500CE3">
        <w:rPr>
          <w:szCs w:val="20"/>
          <w:rtl/>
        </w:rPr>
        <w:t>(</w:t>
      </w:r>
      <w:r w:rsidRPr="00500CE3">
        <w:rPr>
          <w:rtl/>
        </w:rPr>
        <w:t>1</w:t>
      </w:r>
      <w:r w:rsidRPr="00500CE3">
        <w:rPr>
          <w:szCs w:val="20"/>
          <w:rtl/>
        </w:rPr>
        <w:t>)</w:t>
      </w:r>
      <w:r w:rsidRPr="00500CE3">
        <w:rPr>
          <w:rtl/>
        </w:rPr>
        <w:t>، مقروءة بالاقتران مع المادة2</w:t>
      </w:r>
      <w:r w:rsidRPr="00500CE3">
        <w:rPr>
          <w:szCs w:val="20"/>
          <w:rtl/>
        </w:rPr>
        <w:t>(</w:t>
      </w:r>
      <w:r w:rsidRPr="00500CE3">
        <w:rPr>
          <w:rtl/>
        </w:rPr>
        <w:t>2</w:t>
      </w:r>
      <w:r w:rsidRPr="00500CE3">
        <w:rPr>
          <w:szCs w:val="20"/>
          <w:rtl/>
        </w:rPr>
        <w:t>)</w:t>
      </w:r>
      <w:r w:rsidRPr="00500CE3">
        <w:rPr>
          <w:rtl/>
        </w:rPr>
        <w:t xml:space="preserve"> و</w:t>
      </w:r>
      <w:r w:rsidRPr="00500CE3">
        <w:rPr>
          <w:szCs w:val="20"/>
          <w:rtl/>
        </w:rPr>
        <w:t>(</w:t>
      </w:r>
      <w:r w:rsidRPr="00500CE3">
        <w:rPr>
          <w:rtl/>
        </w:rPr>
        <w:t>3</w:t>
      </w:r>
      <w:r w:rsidRPr="00500CE3">
        <w:rPr>
          <w:szCs w:val="20"/>
          <w:rtl/>
        </w:rPr>
        <w:t>)</w:t>
      </w:r>
      <w:r w:rsidRPr="00500CE3">
        <w:rPr>
          <w:rtl/>
        </w:rPr>
        <w:t xml:space="preserve"> من العهد.</w:t>
      </w:r>
    </w:p>
    <w:p w14:paraId="5CD3292A" w14:textId="77777777" w:rsidR="00DF2DCC" w:rsidRPr="00500CE3" w:rsidRDefault="00DF2DCC" w:rsidP="00BC43B9">
      <w:pPr>
        <w:pStyle w:val="H23GA"/>
        <w:rPr>
          <w:szCs w:val="20"/>
          <w:lang w:val="en-US" w:eastAsia="zh-TW"/>
        </w:rPr>
      </w:pPr>
      <w:r w:rsidRPr="00500CE3">
        <w:rPr>
          <w:rtl/>
          <w:lang w:val="en-US"/>
        </w:rPr>
        <w:tab/>
      </w:r>
      <w:r w:rsidRPr="00500CE3">
        <w:rPr>
          <w:rtl/>
          <w:lang w:val="en-US"/>
        </w:rPr>
        <w:tab/>
        <w:t>ملاحظات الدولة الطرف بشأن المقبولية والأسس الموضوعية</w:t>
      </w:r>
    </w:p>
    <w:p w14:paraId="2BDF1018" w14:textId="77777777" w:rsidR="00DF2DCC" w:rsidRPr="00500CE3" w:rsidRDefault="00DF2DCC" w:rsidP="00BC43B9">
      <w:pPr>
        <w:pStyle w:val="SingleTxtGA"/>
        <w:rPr>
          <w:szCs w:val="20"/>
          <w:lang w:eastAsia="zh-TW"/>
        </w:rPr>
      </w:pPr>
      <w:r w:rsidRPr="00500CE3">
        <w:rPr>
          <w:rtl/>
        </w:rPr>
        <w:t>4</w:t>
      </w:r>
      <w:r w:rsidRPr="00500CE3">
        <w:rPr>
          <w:szCs w:val="20"/>
          <w:rtl/>
        </w:rPr>
        <w:t>-</w:t>
      </w:r>
      <w:r w:rsidRPr="00500CE3">
        <w:rPr>
          <w:rtl/>
        </w:rPr>
        <w:t>1</w:t>
      </w:r>
      <w:r w:rsidRPr="00500CE3">
        <w:rPr>
          <w:rtl/>
        </w:rPr>
        <w:tab/>
        <w:t xml:space="preserve">تلاحظ الدولة الطرف أن التشريعات المحلية تنص على إمكانية استئناف الحكم القضائي الصادر بشأن ارتكاب مخالفة إدارية باللجوء إلى رئيس محكمة أعلى أو إلى مدع عام في إطار إجراء المراجعة القضائية الرقابية. وترفض الدولة الطرف تأكيد أصحاب البلاغ أنه يمكن اعتبار إجراء المراجعة القضائية الرقابية في الدعاوى الإدارية سبيل انتصاف غير فعال. </w:t>
      </w:r>
    </w:p>
    <w:p w14:paraId="27792869" w14:textId="77777777" w:rsidR="00DF2DCC" w:rsidRPr="00500CE3" w:rsidRDefault="00DF2DCC" w:rsidP="00BC43B9">
      <w:pPr>
        <w:pStyle w:val="SingleTxtGA"/>
        <w:rPr>
          <w:szCs w:val="20"/>
          <w:lang w:eastAsia="zh-TW"/>
        </w:rPr>
      </w:pPr>
      <w:r w:rsidRPr="00500CE3">
        <w:rPr>
          <w:rtl/>
        </w:rPr>
        <w:lastRenderedPageBreak/>
        <w:t>4</w:t>
      </w:r>
      <w:r w:rsidRPr="00500CE3">
        <w:rPr>
          <w:szCs w:val="20"/>
          <w:rtl/>
        </w:rPr>
        <w:t>-</w:t>
      </w:r>
      <w:r w:rsidRPr="00500CE3">
        <w:rPr>
          <w:rtl/>
        </w:rPr>
        <w:t>2</w:t>
      </w:r>
      <w:r w:rsidRPr="00500CE3">
        <w:rPr>
          <w:rtl/>
        </w:rPr>
        <w:tab/>
        <w:t>وتدفع الدولة الطرف بأن حرية الرأي والتعبير وحرية التجمع، عندما لا تشكل ممارسة هذه الحريات انتهاكاً للقانون والنظام وحقوق المواطنين الآخرين في بيلاروس، مكرسة في المادتين 33 و35 من الدستور. وتنظيم وعقد الفعاليات العامة ينظّمهما قانون الفعاليات العامة الذي يتضمن أحكاماً تحدد شروط ممارسة المواطنين لحقوقهم وحرياتهم الدستورية عندما تقام مثل هذه الفعاليات في أماكن عامة، بغية ضمان السلامة العامة والنظام العام. وبناء على ذلك، تخلُص الدولة الطرف إلى أن ادّعاءات أصحاب البلاغات بشأن انتهاك حقوقهم المكفولة بموجب المادتين 19 و21 من العهد لا أساس لها.</w:t>
      </w:r>
    </w:p>
    <w:p w14:paraId="6E1006C1" w14:textId="5045ED1B" w:rsidR="00DF2DCC" w:rsidRPr="00500CE3" w:rsidRDefault="00DF2DCC" w:rsidP="00BC43B9">
      <w:pPr>
        <w:pStyle w:val="H23GA"/>
        <w:rPr>
          <w:szCs w:val="20"/>
          <w:lang w:val="en-US" w:eastAsia="zh-TW"/>
        </w:rPr>
      </w:pPr>
      <w:r w:rsidRPr="00500CE3">
        <w:rPr>
          <w:rtl/>
          <w:lang w:val="en-US"/>
        </w:rPr>
        <w:tab/>
      </w:r>
      <w:r w:rsidRPr="00500CE3">
        <w:rPr>
          <w:rtl/>
          <w:lang w:val="en-US"/>
        </w:rPr>
        <w:tab/>
        <w:t>تعليقات أصحاب البلاغات على ملاحظات الدولة الطرف بشأن المقبولية والأسس الموضوعية</w:t>
      </w:r>
    </w:p>
    <w:p w14:paraId="77E0064F" w14:textId="77777777" w:rsidR="00DF2DCC" w:rsidRPr="00500CE3" w:rsidRDefault="00DF2DCC" w:rsidP="00BC43B9">
      <w:pPr>
        <w:pStyle w:val="SingleTxtGA"/>
        <w:rPr>
          <w:szCs w:val="20"/>
          <w:lang w:eastAsia="zh-TW"/>
        </w:rPr>
      </w:pPr>
      <w:r w:rsidRPr="00500CE3">
        <w:rPr>
          <w:rtl/>
        </w:rPr>
        <w:t>5</w:t>
      </w:r>
      <w:r w:rsidRPr="00500CE3">
        <w:rPr>
          <w:szCs w:val="20"/>
          <w:rtl/>
        </w:rPr>
        <w:t>-</w:t>
      </w:r>
      <w:r w:rsidRPr="00500CE3">
        <w:rPr>
          <w:rtl/>
        </w:rPr>
        <w:t>1</w:t>
      </w:r>
      <w:r w:rsidRPr="00500CE3">
        <w:rPr>
          <w:rtl/>
        </w:rPr>
        <w:tab/>
        <w:t xml:space="preserve">يرفض أصحاب البلاغات تأكيدات الدولة الطرف التي تشير إلى فعالية طعون المراجعة القضائية الرقابية المقدمة إلى السلطات القضائية والادعاء العام. ويشيرون إلى أن هذه الطعون تخضع لسلطة القاضي أو المدعي العام التقديرية ولا يمكن اعتبارها سبيل انتصاف فعالاً لأغراض استنفاد سبل الانتصاف المحلية، على غرار ما أقرته اللجنة في اجتهاداتها السابقة. </w:t>
      </w:r>
    </w:p>
    <w:p w14:paraId="685EE9A0" w14:textId="5BA69157" w:rsidR="00DF2DCC" w:rsidRPr="00500CE3" w:rsidRDefault="00DF2DCC" w:rsidP="00BC43B9">
      <w:pPr>
        <w:pStyle w:val="SingleTxtGA"/>
        <w:rPr>
          <w:szCs w:val="20"/>
          <w:lang w:eastAsia="zh-TW"/>
        </w:rPr>
      </w:pPr>
      <w:r w:rsidRPr="00500CE3">
        <w:rPr>
          <w:rtl/>
        </w:rPr>
        <w:t>5</w:t>
      </w:r>
      <w:r w:rsidR="00352E41" w:rsidRPr="00500CE3">
        <w:rPr>
          <w:rFonts w:hint="cs"/>
          <w:rtl/>
        </w:rPr>
        <w:t>-</w:t>
      </w:r>
      <w:r w:rsidR="00352E41" w:rsidRPr="00500CE3">
        <w:rPr>
          <w:rtl/>
        </w:rPr>
        <w:t>2</w:t>
      </w:r>
      <w:r w:rsidRPr="00500CE3">
        <w:rPr>
          <w:rtl/>
        </w:rPr>
        <w:tab/>
        <w:t xml:space="preserve">ويكرر أصحاب البلاغات </w:t>
      </w:r>
      <w:r w:rsidR="00500CE3" w:rsidRPr="00500CE3">
        <w:rPr>
          <w:rFonts w:hint="cs"/>
          <w:rtl/>
        </w:rPr>
        <w:t>تأكيد</w:t>
      </w:r>
      <w:r w:rsidRPr="00500CE3">
        <w:rPr>
          <w:rtl/>
        </w:rPr>
        <w:t xml:space="preserve"> ادعاءاتهم أن حقوقهم بموجب المادتين 19 و21 من العهد قد انتهكت. كما يلاحظون أن الدولة الطرف لم تمتثل لتوصيات اللجنة بمواءمة قانونها بشأن الفعاليات العامة مع التزاماتها بموجب القانون الدولي. </w:t>
      </w:r>
    </w:p>
    <w:p w14:paraId="1C3592BE" w14:textId="15788BD6" w:rsidR="00DF2DCC" w:rsidRPr="00500CE3" w:rsidRDefault="00DF2DCC" w:rsidP="00BC43B9">
      <w:pPr>
        <w:pStyle w:val="SingleTxtGA"/>
        <w:rPr>
          <w:szCs w:val="20"/>
          <w:lang w:eastAsia="zh-TW"/>
        </w:rPr>
      </w:pPr>
      <w:r w:rsidRPr="00500CE3">
        <w:rPr>
          <w:rtl/>
        </w:rPr>
        <w:t>5</w:t>
      </w:r>
      <w:r w:rsidR="00352E41" w:rsidRPr="00500CE3">
        <w:rPr>
          <w:rFonts w:hint="cs"/>
          <w:rtl/>
        </w:rPr>
        <w:t>-</w:t>
      </w:r>
      <w:r w:rsidR="00352E41" w:rsidRPr="00500CE3">
        <w:rPr>
          <w:rtl/>
        </w:rPr>
        <w:t>3</w:t>
      </w:r>
      <w:r w:rsidRPr="00500CE3">
        <w:rPr>
          <w:rtl/>
        </w:rPr>
        <w:tab/>
        <w:t>ويثير صاحب البلاغ رقم</w:t>
      </w:r>
      <w:r w:rsidR="00A26F90" w:rsidRPr="00500CE3">
        <w:rPr>
          <w:rtl/>
        </w:rPr>
        <w:t xml:space="preserve"> 3974/2021،</w:t>
      </w:r>
      <w:r w:rsidRPr="00500CE3">
        <w:rPr>
          <w:rtl/>
        </w:rPr>
        <w:t xml:space="preserve"> في تعليقاته على ملاحظات الدولة الطرف بشأن المقبولية والأسس الموضوعية، ادعاءً جديداً بموجب المادة 9</w:t>
      </w:r>
      <w:r w:rsidRPr="00500CE3">
        <w:rPr>
          <w:szCs w:val="20"/>
          <w:rtl/>
        </w:rPr>
        <w:t>(</w:t>
      </w:r>
      <w:r w:rsidRPr="00500CE3">
        <w:rPr>
          <w:rtl/>
        </w:rPr>
        <w:t>1</w:t>
      </w:r>
      <w:r w:rsidRPr="00500CE3">
        <w:rPr>
          <w:szCs w:val="20"/>
          <w:rtl/>
        </w:rPr>
        <w:t>)</w:t>
      </w:r>
      <w:r w:rsidRPr="00500CE3">
        <w:rPr>
          <w:rtl/>
        </w:rPr>
        <w:t xml:space="preserve"> من العهد، مدعياً الحرمان التعسفي من الحرية بسبب المشاركة في مظاهرة سلمية.</w:t>
      </w:r>
    </w:p>
    <w:p w14:paraId="4E4B40EA" w14:textId="77777777" w:rsidR="00DF2DCC" w:rsidRPr="00500CE3" w:rsidRDefault="00DF2DCC" w:rsidP="00BC43B9">
      <w:pPr>
        <w:pStyle w:val="H23GA"/>
        <w:rPr>
          <w:szCs w:val="20"/>
          <w:lang w:val="en-US" w:eastAsia="zh-TW"/>
        </w:rPr>
      </w:pPr>
      <w:r w:rsidRPr="00500CE3">
        <w:rPr>
          <w:rtl/>
          <w:lang w:val="en-US"/>
        </w:rPr>
        <w:tab/>
      </w:r>
      <w:r w:rsidRPr="00500CE3">
        <w:rPr>
          <w:rtl/>
          <w:lang w:val="en-US"/>
        </w:rPr>
        <w:tab/>
        <w:t>المسائل والإجراءات المعروضة على اللجنة</w:t>
      </w:r>
    </w:p>
    <w:p w14:paraId="38062C32" w14:textId="1F944073" w:rsidR="00DF2DCC" w:rsidRPr="00500CE3" w:rsidRDefault="00DF2DCC" w:rsidP="00BC43B9">
      <w:pPr>
        <w:pStyle w:val="SingleTxtGA"/>
        <w:rPr>
          <w:szCs w:val="20"/>
          <w:lang w:eastAsia="zh-TW"/>
        </w:rPr>
      </w:pPr>
      <w:r w:rsidRPr="00500CE3">
        <w:rPr>
          <w:rtl/>
        </w:rPr>
        <w:t>6</w:t>
      </w:r>
      <w:r w:rsidRPr="00500CE3">
        <w:rPr>
          <w:szCs w:val="20"/>
          <w:rtl/>
        </w:rPr>
        <w:t>-</w:t>
      </w:r>
      <w:r w:rsidRPr="00500CE3">
        <w:rPr>
          <w:rtl/>
        </w:rPr>
        <w:t>1</w:t>
      </w:r>
      <w:r w:rsidRPr="00500CE3">
        <w:rPr>
          <w:rtl/>
        </w:rPr>
        <w:tab/>
        <w:t>قبل النظر في أي ادعاء يرد في بلاغ ما، يجب على اللجنة أن تقرّر، وفقاً للمادة 97 من نظامها الداخلي، ما إذا كان البلاغ مقبولاً أم لا بموجب البروتوكول الاختياري. وتلاحظ اللجنة حجة الدولة الطرف القائلة إن أصحاب البلاغات لم يطلبوا إلى السلطات القضائية ومكتب المدعي العام إجراء مراجعة قضائية رقابية للقرارات المطعون فيها. وتذكّر اللجنة باجتهاداتها السابقة التي تقضي بأن تقديم التماس إلى رئيس محكمة لإجراء مراجعة قضائية رقابية لقرارات قضائية دخلت حيز النفاذ</w:t>
      </w:r>
      <w:r w:rsidR="008440F9" w:rsidRPr="00500CE3">
        <w:rPr>
          <w:rStyle w:val="FootnoteReference"/>
          <w:rtl/>
        </w:rPr>
        <w:t>(</w:t>
      </w:r>
      <w:r w:rsidR="008440F9" w:rsidRPr="00500CE3">
        <w:rPr>
          <w:rStyle w:val="FootnoteReference"/>
          <w:rtl/>
        </w:rPr>
        <w:footnoteReference w:id="6"/>
      </w:r>
      <w:r w:rsidR="008440F9" w:rsidRPr="00500CE3">
        <w:rPr>
          <w:rStyle w:val="FootnoteReference"/>
          <w:rtl/>
        </w:rPr>
        <w:t>)</w:t>
      </w:r>
      <w:r w:rsidRPr="00500CE3">
        <w:rPr>
          <w:rtl/>
        </w:rPr>
        <w:t>، أو إلى مكتب المدعي العام لطلب مراجعة قرارات قضائية دخلت حيز النفاذ</w:t>
      </w:r>
      <w:r w:rsidR="008440F9" w:rsidRPr="00500CE3">
        <w:rPr>
          <w:rStyle w:val="FootnoteReference"/>
          <w:rtl/>
        </w:rPr>
        <w:t>(</w:t>
      </w:r>
      <w:r w:rsidR="008440F9" w:rsidRPr="00500CE3">
        <w:rPr>
          <w:rStyle w:val="FootnoteReference"/>
          <w:rtl/>
        </w:rPr>
        <w:footnoteReference w:id="7"/>
      </w:r>
      <w:r w:rsidR="008440F9" w:rsidRPr="00500CE3">
        <w:rPr>
          <w:rStyle w:val="FootnoteReference"/>
          <w:rtl/>
        </w:rPr>
        <w:t>)</w:t>
      </w:r>
      <w:r w:rsidRPr="00500CE3">
        <w:rPr>
          <w:rtl/>
        </w:rPr>
        <w:t>، يشكل سبيل انتصاف استثنائياً، وبأن الدولة الطرف يجب أن تثبت وجود احتمال معقول أن توفر هذه الطلبات سبيل انتصاف فعالاً في ظل ظروف القضية. وفي غياب أي معلومات جديدة من الدولة الطرف من شأنها أن تسمح للجنة بالتوصل إلى استنتاج مختلف، ونظراً إلى اجتهادات اللجنة السابقة، ترى اللجنة أن أصحاب البلاغات قد استنفدوا جميع سبل الانتصاف المحلية الفعّالة المتاحة، ولا تمنعها المادة 5</w:t>
      </w:r>
      <w:r w:rsidRPr="00500CE3">
        <w:rPr>
          <w:szCs w:val="20"/>
          <w:rtl/>
        </w:rPr>
        <w:t>(</w:t>
      </w:r>
      <w:r w:rsidRPr="00500CE3">
        <w:rPr>
          <w:rtl/>
        </w:rPr>
        <w:t>2</w:t>
      </w:r>
      <w:r w:rsidRPr="00500CE3">
        <w:rPr>
          <w:szCs w:val="20"/>
          <w:rtl/>
        </w:rPr>
        <w:t>)(</w:t>
      </w:r>
      <w:r w:rsidRPr="00500CE3">
        <w:rPr>
          <w:rtl/>
        </w:rPr>
        <w:t>ب</w:t>
      </w:r>
      <w:r w:rsidRPr="00500CE3">
        <w:rPr>
          <w:szCs w:val="20"/>
          <w:rtl/>
        </w:rPr>
        <w:t>)</w:t>
      </w:r>
      <w:r w:rsidRPr="00500CE3">
        <w:rPr>
          <w:rtl/>
        </w:rPr>
        <w:t xml:space="preserve"> من البروتوكول الاختياري من النظر في البلاغات.</w:t>
      </w:r>
    </w:p>
    <w:p w14:paraId="5FDA562D" w14:textId="6569FE88" w:rsidR="00DF2DCC" w:rsidRPr="00500CE3" w:rsidRDefault="00DF2DCC" w:rsidP="00BC43B9">
      <w:pPr>
        <w:pStyle w:val="SingleTxtGA"/>
        <w:rPr>
          <w:szCs w:val="20"/>
          <w:lang w:eastAsia="zh-TW"/>
        </w:rPr>
      </w:pPr>
      <w:r w:rsidRPr="00500CE3">
        <w:rPr>
          <w:rtl/>
        </w:rPr>
        <w:t>6</w:t>
      </w:r>
      <w:r w:rsidRPr="00500CE3">
        <w:rPr>
          <w:szCs w:val="20"/>
          <w:rtl/>
        </w:rPr>
        <w:t>-</w:t>
      </w:r>
      <w:r w:rsidRPr="00500CE3">
        <w:rPr>
          <w:rtl/>
        </w:rPr>
        <w:t>2</w:t>
      </w:r>
      <w:r w:rsidRPr="00500CE3">
        <w:rPr>
          <w:rtl/>
        </w:rPr>
        <w:tab/>
      </w:r>
      <w:r w:rsidRPr="00500CE3">
        <w:rPr>
          <w:spacing w:val="-2"/>
          <w:rtl/>
        </w:rPr>
        <w:t>وفيما يتعلق بالادعاء الجديد الذي أثاره صاحب البلاغ 3974/2021 في تعليقاته على ملاحظات</w:t>
      </w:r>
      <w:r w:rsidRPr="00500CE3">
        <w:rPr>
          <w:rtl/>
        </w:rPr>
        <w:t xml:space="preserve"> الدولة الطرف بشأن المقبولية والأسس الموضوعية، تذكّر اللجنة باجتهاداتها السابقة التي ذكرت فيها أنه </w:t>
      </w:r>
      <w:r w:rsidRPr="00500CE3">
        <w:rPr>
          <w:rtl/>
        </w:rPr>
        <w:lastRenderedPageBreak/>
        <w:t>يجب على أصحاب البلاغ أن يثيروا جميع ادعاءاتهم في رسالتهم الأولى، قبل أن يُطلب إلى الدولة الطرف تقديم ملاحظاتها بشأن مقبولية البلاغ وأسسه الموضوعية، ما لم يتمكن أصحاب البلاغ من إثبات سبب عدم تمكنهم من إثارة جميع مطالباتهم في الوقت نفسه</w:t>
      </w:r>
      <w:r w:rsidR="008440F9" w:rsidRPr="00500CE3">
        <w:rPr>
          <w:rStyle w:val="FootnoteReference"/>
          <w:rtl/>
        </w:rPr>
        <w:t>(</w:t>
      </w:r>
      <w:r w:rsidR="008440F9" w:rsidRPr="00500CE3">
        <w:rPr>
          <w:rStyle w:val="FootnoteReference"/>
          <w:rtl/>
        </w:rPr>
        <w:footnoteReference w:id="8"/>
      </w:r>
      <w:r w:rsidR="008440F9" w:rsidRPr="00500CE3">
        <w:rPr>
          <w:rStyle w:val="FootnoteReference"/>
          <w:rtl/>
        </w:rPr>
        <w:t>)</w:t>
      </w:r>
      <w:r w:rsidRPr="00500CE3">
        <w:rPr>
          <w:szCs w:val="20"/>
          <w:rtl/>
        </w:rPr>
        <w:t>.</w:t>
      </w:r>
      <w:r w:rsidRPr="00500CE3">
        <w:rPr>
          <w:rtl/>
        </w:rPr>
        <w:t xml:space="preserve"> وفي هذه القضية، لم يوضح صاحب البلاغ سبب عدم إثارة ادعائه الجديد في رسالته الأولى. ومن ثَم، ترى اللجنة أن هذا الادعاء غير مقبول باعتباره سوء استخدام للحق في تقديم البلاغات، الذي تنص عليه المادة 3 من البروتوكول الاختياري.</w:t>
      </w:r>
    </w:p>
    <w:p w14:paraId="5628D849" w14:textId="46ECEE81" w:rsidR="00DF2DCC" w:rsidRPr="00500CE3" w:rsidRDefault="00DF2DCC" w:rsidP="00BC43B9">
      <w:pPr>
        <w:pStyle w:val="SingleTxtGA"/>
        <w:rPr>
          <w:szCs w:val="20"/>
          <w:lang w:eastAsia="zh-TW"/>
        </w:rPr>
      </w:pPr>
      <w:r w:rsidRPr="00500CE3">
        <w:rPr>
          <w:rtl/>
        </w:rPr>
        <w:t>6</w:t>
      </w:r>
      <w:r w:rsidRPr="00500CE3">
        <w:rPr>
          <w:szCs w:val="20"/>
          <w:rtl/>
        </w:rPr>
        <w:t>-</w:t>
      </w:r>
      <w:r w:rsidRPr="00500CE3">
        <w:rPr>
          <w:rtl/>
        </w:rPr>
        <w:t>3</w:t>
      </w:r>
      <w:r w:rsidRPr="00500CE3">
        <w:rPr>
          <w:rtl/>
        </w:rPr>
        <w:tab/>
      </w:r>
      <w:r w:rsidRPr="00500CE3">
        <w:rPr>
          <w:spacing w:val="-2"/>
          <w:rtl/>
        </w:rPr>
        <w:t>وتلاحظ اللجنة أن أصحاب 12 من البلاغات (انظر الفقرة 3</w:t>
      </w:r>
      <w:r w:rsidRPr="00500CE3">
        <w:rPr>
          <w:spacing w:val="-2"/>
          <w:szCs w:val="20"/>
          <w:rtl/>
        </w:rPr>
        <w:t>-</w:t>
      </w:r>
      <w:r w:rsidRPr="00500CE3">
        <w:rPr>
          <w:spacing w:val="-2"/>
          <w:rtl/>
        </w:rPr>
        <w:t>2 أعلاه) يدّعون أن الدولة الطرف</w:t>
      </w:r>
      <w:r w:rsidRPr="00500CE3">
        <w:rPr>
          <w:rtl/>
        </w:rPr>
        <w:t xml:space="preserve"> قد انتهكت حقوقهم المكفولة بموجب المادتين 19 و21، مقروءتين بالاقتران مع المادة 2</w:t>
      </w:r>
      <w:r w:rsidRPr="00500CE3">
        <w:rPr>
          <w:szCs w:val="20"/>
          <w:rtl/>
        </w:rPr>
        <w:t>(</w:t>
      </w:r>
      <w:r w:rsidRPr="00500CE3">
        <w:rPr>
          <w:rtl/>
        </w:rPr>
        <w:t>3</w:t>
      </w:r>
      <w:r w:rsidRPr="00500CE3">
        <w:rPr>
          <w:szCs w:val="20"/>
          <w:rtl/>
        </w:rPr>
        <w:t>)</w:t>
      </w:r>
      <w:r w:rsidRPr="00500CE3">
        <w:rPr>
          <w:rtl/>
        </w:rPr>
        <w:t>، من العهد. وتلاحظ أن أصحاب أربعة من البلاغات (انظر الفقرة 3</w:t>
      </w:r>
      <w:r w:rsidRPr="00500CE3">
        <w:rPr>
          <w:szCs w:val="20"/>
          <w:rtl/>
        </w:rPr>
        <w:t>-</w:t>
      </w:r>
      <w:r w:rsidRPr="00500CE3">
        <w:rPr>
          <w:rtl/>
        </w:rPr>
        <w:t>3 أعلاه) يدّعون أيضا</w:t>
      </w:r>
      <w:r w:rsidR="00C26924" w:rsidRPr="00500CE3">
        <w:rPr>
          <w:rFonts w:hint="cs"/>
          <w:rtl/>
        </w:rPr>
        <w:t>ً</w:t>
      </w:r>
      <w:r w:rsidRPr="00500CE3">
        <w:rPr>
          <w:rtl/>
        </w:rPr>
        <w:t xml:space="preserve"> انتهاك المادة 14</w:t>
      </w:r>
      <w:r w:rsidRPr="00500CE3">
        <w:rPr>
          <w:szCs w:val="20"/>
          <w:rtl/>
        </w:rPr>
        <w:t>(</w:t>
      </w:r>
      <w:r w:rsidRPr="00500CE3">
        <w:rPr>
          <w:rtl/>
        </w:rPr>
        <w:t>1</w:t>
      </w:r>
      <w:r w:rsidRPr="00500CE3">
        <w:rPr>
          <w:szCs w:val="20"/>
          <w:rtl/>
        </w:rPr>
        <w:t>)</w:t>
      </w:r>
      <w:r w:rsidRPr="00500CE3">
        <w:rPr>
          <w:rtl/>
        </w:rPr>
        <w:t>، مقروءة بالاقتران مع المادة 2</w:t>
      </w:r>
      <w:r w:rsidRPr="00500CE3">
        <w:rPr>
          <w:szCs w:val="20"/>
          <w:rtl/>
        </w:rPr>
        <w:t>(</w:t>
      </w:r>
      <w:r w:rsidRPr="00500CE3">
        <w:rPr>
          <w:rtl/>
        </w:rPr>
        <w:t>3</w:t>
      </w:r>
      <w:r w:rsidRPr="00500CE3">
        <w:rPr>
          <w:szCs w:val="20"/>
          <w:rtl/>
        </w:rPr>
        <w:t>)</w:t>
      </w:r>
      <w:r w:rsidRPr="00500CE3">
        <w:rPr>
          <w:rtl/>
        </w:rPr>
        <w:t xml:space="preserve">، من العهد. بيد أنه في ظل غياب أي معلومات أخرى ذات صلة في الملف، ترى اللجنة أن أصحاب البلاغات هؤلاء قد أخفقوا في إثبات هذه الادعاءات إثباتاً كافياً لأغراض المقبولية. ولذلك، تعلن اللجنة أن ادعاءاتهم غير مقبولة بموجب المادة 2 من البروتوكول الاختياري. </w:t>
      </w:r>
    </w:p>
    <w:p w14:paraId="77FE3D7C" w14:textId="10040478" w:rsidR="00DF2DCC" w:rsidRPr="00500CE3" w:rsidRDefault="00DF2DCC" w:rsidP="00BC43B9">
      <w:pPr>
        <w:pStyle w:val="SingleTxtGA"/>
        <w:rPr>
          <w:szCs w:val="20"/>
          <w:lang w:eastAsia="zh-TW"/>
        </w:rPr>
      </w:pPr>
      <w:r w:rsidRPr="00500CE3">
        <w:rPr>
          <w:rtl/>
        </w:rPr>
        <w:t>6</w:t>
      </w:r>
      <w:r w:rsidRPr="00500CE3">
        <w:rPr>
          <w:szCs w:val="20"/>
          <w:rtl/>
        </w:rPr>
        <w:t>-</w:t>
      </w:r>
      <w:r w:rsidRPr="00500CE3">
        <w:rPr>
          <w:rtl/>
        </w:rPr>
        <w:t>4</w:t>
      </w:r>
      <w:r w:rsidRPr="00500CE3">
        <w:rPr>
          <w:rtl/>
        </w:rPr>
        <w:tab/>
        <w:t>وتلاحظ اللجنة كذلك ادعاءات أصحاب البلاغات أنفسهم بأن الدولة الطرف قد انتهكت حقوقهم المكفولة بموجب المادتين 19 و21، مقروءتين بالاقتران مع المادة 2</w:t>
      </w:r>
      <w:r w:rsidRPr="00500CE3">
        <w:rPr>
          <w:szCs w:val="20"/>
          <w:rtl/>
        </w:rPr>
        <w:t>(</w:t>
      </w:r>
      <w:r w:rsidRPr="00500CE3">
        <w:rPr>
          <w:rtl/>
        </w:rPr>
        <w:t>2</w:t>
      </w:r>
      <w:r w:rsidRPr="00500CE3">
        <w:rPr>
          <w:szCs w:val="20"/>
          <w:rtl/>
        </w:rPr>
        <w:t>)</w:t>
      </w:r>
      <w:r w:rsidRPr="00500CE3">
        <w:rPr>
          <w:rtl/>
        </w:rPr>
        <w:t>، من العهد. وتلاحظ اللجنة أن أصحاب البلاغات ادعوا انتهاك حقوقهم المكفولة بموجب المادتين 19 و21 من العهد بسبب كيفية تفسير وتطبيق القوانين السارية في الدولة الطرف. ولا ترى اللجنة أن بحث ما إذا كانت الدولة الطرف قد انتهكت أيضاً التزاماتها العامة بموجب المادة 2</w:t>
      </w:r>
      <w:r w:rsidRPr="00500CE3">
        <w:rPr>
          <w:szCs w:val="20"/>
          <w:rtl/>
        </w:rPr>
        <w:t>(</w:t>
      </w:r>
      <w:r w:rsidRPr="00500CE3">
        <w:rPr>
          <w:rtl/>
        </w:rPr>
        <w:t>2</w:t>
      </w:r>
      <w:r w:rsidRPr="00500CE3">
        <w:rPr>
          <w:szCs w:val="20"/>
          <w:rtl/>
        </w:rPr>
        <w:t>)</w:t>
      </w:r>
      <w:r w:rsidRPr="00500CE3">
        <w:rPr>
          <w:rtl/>
        </w:rPr>
        <w:t>، مقروءة بالاقتران مع المادتين 19 و21 من العهد، أمر منفصل عن بحث انتهاك حقوق أصحاب البلاغات بموجب المادتين 19 و21</w:t>
      </w:r>
      <w:r w:rsidR="008440F9" w:rsidRPr="00500CE3">
        <w:rPr>
          <w:rStyle w:val="FootnoteReference"/>
          <w:rtl/>
        </w:rPr>
        <w:t>(</w:t>
      </w:r>
      <w:r w:rsidR="008440F9" w:rsidRPr="00500CE3">
        <w:rPr>
          <w:rStyle w:val="FootnoteReference"/>
          <w:rtl/>
        </w:rPr>
        <w:footnoteReference w:id="9"/>
      </w:r>
      <w:r w:rsidR="008440F9" w:rsidRPr="00500CE3">
        <w:rPr>
          <w:rStyle w:val="FootnoteReference"/>
          <w:rtl/>
        </w:rPr>
        <w:t>)</w:t>
      </w:r>
      <w:r w:rsidRPr="00500CE3">
        <w:rPr>
          <w:rtl/>
        </w:rPr>
        <w:t xml:space="preserve">، وترى أن ادعاءات أصحاب البلاغات في هذا الصدد تتعارض مع المادة 2 من العهد وبالتالي فهي غير مقبولة بموجب المادة 3 من البروتوكول الاختياري. </w:t>
      </w:r>
    </w:p>
    <w:p w14:paraId="6F89BD7F" w14:textId="77777777" w:rsidR="00DF2DCC" w:rsidRPr="00500CE3" w:rsidRDefault="00DF2DCC" w:rsidP="00BC43B9">
      <w:pPr>
        <w:pStyle w:val="SingleTxtGA"/>
        <w:rPr>
          <w:szCs w:val="20"/>
          <w:lang w:eastAsia="zh-TW"/>
        </w:rPr>
      </w:pPr>
      <w:r w:rsidRPr="00500CE3">
        <w:rPr>
          <w:rtl/>
        </w:rPr>
        <w:t>6</w:t>
      </w:r>
      <w:r w:rsidRPr="00500CE3">
        <w:rPr>
          <w:szCs w:val="20"/>
          <w:rtl/>
        </w:rPr>
        <w:t>-</w:t>
      </w:r>
      <w:r w:rsidRPr="00500CE3">
        <w:rPr>
          <w:rtl/>
        </w:rPr>
        <w:t>5</w:t>
      </w:r>
      <w:r w:rsidRPr="00500CE3">
        <w:rPr>
          <w:rtl/>
        </w:rPr>
        <w:tab/>
        <w:t xml:space="preserve">وتخلص اللجنة إلى أن الادعاءات المتبقية، المقدمة بموجب المادتين 19 و21، أُثبتت بأدلة كافية، وتباشر نظرها في الأسس الموضوعية. </w:t>
      </w:r>
    </w:p>
    <w:p w14:paraId="1237B04B" w14:textId="30A36DAA" w:rsidR="00DF2DCC" w:rsidRPr="00500CE3" w:rsidRDefault="00DF2DCC" w:rsidP="00BC43B9">
      <w:pPr>
        <w:pStyle w:val="SingleTxtGA"/>
        <w:rPr>
          <w:szCs w:val="20"/>
          <w:lang w:eastAsia="zh-TW"/>
        </w:rPr>
      </w:pPr>
      <w:r w:rsidRPr="00500CE3">
        <w:rPr>
          <w:rtl/>
        </w:rPr>
        <w:t>6</w:t>
      </w:r>
      <w:r w:rsidRPr="00500CE3">
        <w:rPr>
          <w:szCs w:val="20"/>
          <w:rtl/>
        </w:rPr>
        <w:t>-</w:t>
      </w:r>
      <w:r w:rsidRPr="00500CE3">
        <w:rPr>
          <w:rtl/>
        </w:rPr>
        <w:t>6</w:t>
      </w:r>
      <w:r w:rsidRPr="00500CE3">
        <w:rPr>
          <w:rtl/>
        </w:rPr>
        <w:tab/>
        <w:t>ونظرت اللجنة في البلاغات في ضوء جميع المعلومات التي أتاحها لها الطرفان، وفقاً للمادة</w:t>
      </w:r>
      <w:r w:rsidR="00EB3E6F" w:rsidRPr="00500CE3">
        <w:rPr>
          <w:rFonts w:hint="cs"/>
          <w:rtl/>
        </w:rPr>
        <w:t> </w:t>
      </w:r>
      <w:r w:rsidRPr="00500CE3">
        <w:rPr>
          <w:rtl/>
        </w:rPr>
        <w:t>5</w:t>
      </w:r>
      <w:r w:rsidRPr="00500CE3">
        <w:rPr>
          <w:szCs w:val="20"/>
          <w:rtl/>
        </w:rPr>
        <w:t>(</w:t>
      </w:r>
      <w:r w:rsidRPr="00500CE3">
        <w:rPr>
          <w:rtl/>
        </w:rPr>
        <w:t>1</w:t>
      </w:r>
      <w:r w:rsidRPr="00500CE3">
        <w:rPr>
          <w:szCs w:val="20"/>
          <w:rtl/>
        </w:rPr>
        <w:t>)</w:t>
      </w:r>
      <w:r w:rsidRPr="00500CE3">
        <w:rPr>
          <w:rtl/>
        </w:rPr>
        <w:t xml:space="preserve"> من البروتوكول الاختياري. وتلاحظ أنه تبين لها حدوث انتهاك للمادتين 19 و21 من العهد في قضايا مماثلة فيما يتصل بنفس القوانين والممارسات المتبعة في الدولة الطرف في عدد من البلاغات السابقة</w:t>
      </w:r>
      <w:r w:rsidR="008440F9" w:rsidRPr="00500CE3">
        <w:rPr>
          <w:rStyle w:val="FootnoteReference"/>
          <w:rtl/>
        </w:rPr>
        <w:t>(</w:t>
      </w:r>
      <w:r w:rsidR="008440F9" w:rsidRPr="00500CE3">
        <w:rPr>
          <w:rStyle w:val="FootnoteReference"/>
          <w:rtl/>
        </w:rPr>
        <w:footnoteReference w:id="10"/>
      </w:r>
      <w:r w:rsidR="008440F9" w:rsidRPr="00500CE3">
        <w:rPr>
          <w:rStyle w:val="FootnoteReference"/>
          <w:rtl/>
        </w:rPr>
        <w:t>)</w:t>
      </w:r>
      <w:r w:rsidRPr="00500CE3">
        <w:rPr>
          <w:szCs w:val="20"/>
          <w:rtl/>
        </w:rPr>
        <w:t>.</w:t>
      </w:r>
      <w:r w:rsidRPr="00500CE3">
        <w:rPr>
          <w:rtl/>
        </w:rPr>
        <w:t xml:space="preserve"> ولا يوجد في الخلفية الوقائعية أو الادعاءات القانونية الواردة في البلاغات المعنية ما قد يقود اللجنة إلى استنتاج مختلف بشأن الأُسس الموضوعية للادعاءات الواردة فيها. وبعد أن نظرت اللجنة في البلاغات في ضوء جميع المعلومات التي أتاحتها لها الأطراف، ومع مراعاة اجتهاداتها السابقة بشأن هذا الموضوع، ترى أن الدولة الطرف تكون، بمعاقبتها أصحاب البلاغات لمشاركتهم في احتجاجات سلمية - وإن كانت غير مرخَّصة، قد انتهكت حقوقهم المكفولة بموجب المادتين 19 و21 من العهد.</w:t>
      </w:r>
    </w:p>
    <w:p w14:paraId="1A62043C" w14:textId="7C39617A" w:rsidR="008C5CEF" w:rsidRPr="00500CE3" w:rsidRDefault="00DF2DCC" w:rsidP="008C5CEF">
      <w:pPr>
        <w:pStyle w:val="SingleTxtGA"/>
        <w:rPr>
          <w:szCs w:val="20"/>
          <w:lang w:eastAsia="zh-TW"/>
        </w:rPr>
      </w:pPr>
      <w:r w:rsidRPr="00500CE3">
        <w:rPr>
          <w:rtl/>
        </w:rPr>
        <w:lastRenderedPageBreak/>
        <w:t>7</w:t>
      </w:r>
      <w:r w:rsidRPr="00500CE3">
        <w:rPr>
          <w:szCs w:val="20"/>
          <w:rtl/>
        </w:rPr>
        <w:t>-</w:t>
      </w:r>
      <w:r w:rsidRPr="00500CE3">
        <w:rPr>
          <w:rtl/>
        </w:rPr>
        <w:tab/>
        <w:t>وعملاً بالمادة 2</w:t>
      </w:r>
      <w:r w:rsidRPr="00500CE3">
        <w:rPr>
          <w:szCs w:val="20"/>
          <w:rtl/>
        </w:rPr>
        <w:t>(</w:t>
      </w:r>
      <w:r w:rsidRPr="00500CE3">
        <w:rPr>
          <w:rtl/>
        </w:rPr>
        <w:t>3</w:t>
      </w:r>
      <w:r w:rsidRPr="00500CE3">
        <w:rPr>
          <w:szCs w:val="20"/>
          <w:rtl/>
        </w:rPr>
        <w:t>)(</w:t>
      </w:r>
      <w:r w:rsidRPr="00500CE3">
        <w:rPr>
          <w:rtl/>
        </w:rPr>
        <w:t>أ</w:t>
      </w:r>
      <w:r w:rsidRPr="00500CE3">
        <w:rPr>
          <w:szCs w:val="20"/>
          <w:rtl/>
        </w:rPr>
        <w:t>)</w:t>
      </w:r>
      <w:r w:rsidRPr="00500CE3">
        <w:rPr>
          <w:rtl/>
        </w:rPr>
        <w:t xml:space="preserve"> من العهد، فإن الدولة الطرف ملزمة بتوفير سبيل انتصاف فعال لأصحاب البلاغ. ويقتضي ذلك منها جبر جميع الأضرار التي تلحق بالأفراد الذين انتُهكت حقوقهم المشمولة بالعهد. وبناءً على ذلك، فإن الدولة الطرف ملزمة باتخاذ خطوات مناسبة لسداد القيمة الحالية للغرامات وأي تكاليف قانونية تكبدها أصحاب البلاغ فيما يتعلق بالإجراءات المحلية ضدهم، وكذا تعويض أصحاب البلاغ الذين تعرضوا للتوقيف الإداري بمبلغ يتناسب مع الوقت الذي قضوه رهن الاحتجاز (انظر المرفق). والدولة الطرف ملزمة أيضاً باتخاذ جميع الخطوات اللازمة لمنع حدوث انتهاكات مماثلة في المستقبل. ولذلك توصي اللجنة الدولة الطرف بمراجعة إطارها المعياري، وخاصة قانون الفعاليات العامة، بما يتفق مع التزامها بموجب الماد</w:t>
      </w:r>
      <w:r w:rsidR="008C5CEF" w:rsidRPr="00500CE3">
        <w:rPr>
          <w:rtl/>
        </w:rPr>
        <w:t>ة 2(2) من العهد، بغية ضمان التمتع الكامل بالحقوق المنصوص عليها في المادتين 19 و21</w:t>
      </w:r>
      <w:r w:rsidR="008C5CEF" w:rsidRPr="00500CE3">
        <w:rPr>
          <w:szCs w:val="20"/>
          <w:rtl/>
        </w:rPr>
        <w:t xml:space="preserve"> </w:t>
      </w:r>
      <w:r w:rsidR="008C5CEF" w:rsidRPr="00500CE3">
        <w:rPr>
          <w:rtl/>
        </w:rPr>
        <w:t>في الدولة الطرف.</w:t>
      </w:r>
    </w:p>
    <w:p w14:paraId="3D4929EB" w14:textId="77777777" w:rsidR="008C5CEF" w:rsidRPr="00500CE3" w:rsidRDefault="008C5CEF" w:rsidP="008C5CEF">
      <w:pPr>
        <w:pStyle w:val="SingleTxtGA"/>
        <w:rPr>
          <w:rtl/>
        </w:rPr>
      </w:pPr>
      <w:r w:rsidRPr="00500CE3">
        <w:rPr>
          <w:rtl/>
        </w:rPr>
        <w:t>8</w:t>
      </w:r>
      <w:r w:rsidRPr="00500CE3">
        <w:rPr>
          <w:szCs w:val="20"/>
          <w:rtl/>
        </w:rPr>
        <w:t>-</w:t>
      </w:r>
      <w:r w:rsidRPr="00500CE3">
        <w:rPr>
          <w:rtl/>
        </w:rPr>
        <w:tab/>
        <w:t>وقد أقرّت الدولة الطرف، إذ انضمت إلى البروتوكول الاختياري، باختصاص اللجنة في البتّ فيما إذا كان العهد قد انتُهك أم لا. وقد قُدِّمت البلاغات قيد النظر في هذه الآراء للنظر فيها قبل أن يصبح انسحاب الدولة الطرف من البروتوكول الاختياري نافذاً في 8 شباط/فبراير 2023</w:t>
      </w:r>
      <w:r w:rsidRPr="00500CE3">
        <w:rPr>
          <w:szCs w:val="20"/>
          <w:rtl/>
        </w:rPr>
        <w:t>.</w:t>
      </w:r>
      <w:r w:rsidRPr="00500CE3">
        <w:rPr>
          <w:rtl/>
        </w:rPr>
        <w:t xml:space="preserve"> ولمَّا كانت الدولة الطرف قد تعهدت، عملاً بالمادة 2 من العهد، بأن تكفل لجميع الأفراد الموجودين في إقليمها والخاضعين لولايتها الحقوق المعترف بها في العهد، وبأن توفر لهم سبيل انتصاف فعالاً وواجب الإنفاذ متى ثبت حدوث انتهاك، تود اللجنة أن تتلقى من الدولة الطرف، في غضون 180 يوماً، معلومات عن التدابير المتخَذة لإنفاذ آراء اللجنة. ويُطلب إلى الدولة الطرف أيضاً نشر هذه الآراء وتعميمها على نطاق واسع بلغاتها الرسمية.</w:t>
      </w:r>
    </w:p>
    <w:p w14:paraId="4F4D0A05" w14:textId="77777777" w:rsidR="008C5CEF" w:rsidRPr="00500CE3" w:rsidRDefault="008C5CEF" w:rsidP="00BC43B9">
      <w:pPr>
        <w:pStyle w:val="SingleTxtGA"/>
        <w:rPr>
          <w:rtl/>
        </w:rPr>
      </w:pPr>
    </w:p>
    <w:p w14:paraId="158ED9B0" w14:textId="77777777" w:rsidR="008C5CEF" w:rsidRPr="00500CE3" w:rsidRDefault="008C5CEF" w:rsidP="00BC43B9">
      <w:pPr>
        <w:pStyle w:val="SingleTxtGA"/>
        <w:rPr>
          <w:rtl/>
        </w:rPr>
        <w:sectPr w:rsidR="008C5CEF" w:rsidRPr="00500CE3" w:rsidSect="0051127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p>
    <w:p w14:paraId="2CB586D7" w14:textId="29C48E61" w:rsidR="00152466" w:rsidRPr="00500CE3" w:rsidRDefault="00152466" w:rsidP="002B16F0">
      <w:pPr>
        <w:pStyle w:val="HChGA"/>
        <w:spacing w:before="120"/>
        <w:rPr>
          <w:szCs w:val="20"/>
          <w:lang w:val="en-US" w:eastAsia="zh-TW"/>
        </w:rPr>
      </w:pPr>
      <w:bookmarkStart w:id="6" w:name="_Hlk171342489"/>
      <w:r w:rsidRPr="00500CE3">
        <w:rPr>
          <w:rtl/>
          <w:lang w:val="en-US"/>
        </w:rPr>
        <w:lastRenderedPageBreak/>
        <w:t>المرفق</w:t>
      </w:r>
    </w:p>
    <w:p w14:paraId="4B029F20" w14:textId="77777777" w:rsidR="00152466" w:rsidRPr="00500CE3" w:rsidRDefault="00152466" w:rsidP="00152466">
      <w:pPr>
        <w:pStyle w:val="HChGA"/>
        <w:rPr>
          <w:szCs w:val="20"/>
          <w:lang w:val="en-US" w:eastAsia="zh-TW"/>
        </w:rPr>
      </w:pPr>
      <w:r w:rsidRPr="00500CE3">
        <w:rPr>
          <w:rtl/>
          <w:lang w:val="en-US"/>
        </w:rPr>
        <w:tab/>
      </w:r>
      <w:r w:rsidRPr="00500CE3">
        <w:rPr>
          <w:rtl/>
          <w:lang w:val="en-US"/>
        </w:rPr>
        <w:tab/>
        <w:t>معلومات إجرائية رئيسية وتفاصيل إضافية، حسب البلاغ</w:t>
      </w:r>
      <w:bookmarkEnd w:id="6"/>
    </w:p>
    <w:tbl>
      <w:tblPr>
        <w:bidiVisual/>
        <w:tblW w:w="14475" w:type="dxa"/>
        <w:tblInd w:w="-16" w:type="dxa"/>
        <w:tblBorders>
          <w:top w:val="single" w:sz="4" w:space="0" w:color="auto"/>
          <w:bottom w:val="single" w:sz="12" w:space="0" w:color="auto"/>
        </w:tblBorders>
        <w:tblLayout w:type="fixed"/>
        <w:tblCellMar>
          <w:left w:w="0" w:type="dxa"/>
          <w:right w:w="57" w:type="dxa"/>
        </w:tblCellMar>
        <w:tblLook w:val="04A0" w:firstRow="1" w:lastRow="0" w:firstColumn="1" w:lastColumn="0" w:noHBand="0" w:noVBand="1"/>
      </w:tblPr>
      <w:tblGrid>
        <w:gridCol w:w="1733"/>
        <w:gridCol w:w="1256"/>
        <w:gridCol w:w="1795"/>
        <w:gridCol w:w="1778"/>
        <w:gridCol w:w="2241"/>
        <w:gridCol w:w="2336"/>
        <w:gridCol w:w="1668"/>
        <w:gridCol w:w="1668"/>
      </w:tblGrid>
      <w:tr w:rsidR="00152466" w:rsidRPr="00500CE3" w14:paraId="2D43E59D" w14:textId="77777777" w:rsidTr="001E6394">
        <w:trPr>
          <w:tblHeader/>
        </w:trPr>
        <w:tc>
          <w:tcPr>
            <w:tcW w:w="599" w:type="pct"/>
            <w:tcBorders>
              <w:top w:val="single" w:sz="4" w:space="0" w:color="auto"/>
              <w:bottom w:val="single" w:sz="12" w:space="0" w:color="auto"/>
            </w:tcBorders>
            <w:shd w:val="clear" w:color="auto" w:fill="auto"/>
            <w:tcMar>
              <w:left w:w="108" w:type="dxa"/>
              <w:right w:w="108" w:type="dxa"/>
            </w:tcMar>
            <w:vAlign w:val="bottom"/>
          </w:tcPr>
          <w:p w14:paraId="3E9F713B"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صاحب البلاغ</w:t>
            </w:r>
          </w:p>
        </w:tc>
        <w:tc>
          <w:tcPr>
            <w:tcW w:w="434" w:type="pct"/>
            <w:tcBorders>
              <w:top w:val="single" w:sz="4" w:space="0" w:color="auto"/>
              <w:bottom w:val="single" w:sz="12" w:space="0" w:color="auto"/>
            </w:tcBorders>
            <w:shd w:val="clear" w:color="auto" w:fill="auto"/>
            <w:tcMar>
              <w:left w:w="108" w:type="dxa"/>
              <w:right w:w="108" w:type="dxa"/>
            </w:tcMar>
            <w:vAlign w:val="bottom"/>
          </w:tcPr>
          <w:p w14:paraId="05C7BFC6"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البلاغ رقم</w:t>
            </w:r>
          </w:p>
        </w:tc>
        <w:tc>
          <w:tcPr>
            <w:tcW w:w="620" w:type="pct"/>
            <w:tcBorders>
              <w:top w:val="single" w:sz="4" w:space="0" w:color="auto"/>
              <w:bottom w:val="single" w:sz="12" w:space="0" w:color="auto"/>
            </w:tcBorders>
            <w:shd w:val="clear" w:color="auto" w:fill="auto"/>
            <w:tcMar>
              <w:left w:w="108" w:type="dxa"/>
              <w:right w:w="108" w:type="dxa"/>
            </w:tcMar>
            <w:vAlign w:val="bottom"/>
          </w:tcPr>
          <w:p w14:paraId="5B14D284"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التمثيل بمحامٍ (محامين)</w:t>
            </w:r>
            <w:r w:rsidRPr="00500CE3">
              <w:rPr>
                <w:spacing w:val="-4"/>
                <w:szCs w:val="20"/>
                <w:rtl/>
              </w:rPr>
              <w:t xml:space="preserve"> </w:t>
            </w:r>
          </w:p>
        </w:tc>
        <w:tc>
          <w:tcPr>
            <w:tcW w:w="614" w:type="pct"/>
            <w:tcBorders>
              <w:top w:val="single" w:sz="4" w:space="0" w:color="auto"/>
              <w:bottom w:val="single" w:sz="12" w:space="0" w:color="auto"/>
            </w:tcBorders>
            <w:shd w:val="clear" w:color="auto" w:fill="auto"/>
            <w:tcMar>
              <w:left w:w="108" w:type="dxa"/>
              <w:right w:w="108" w:type="dxa"/>
            </w:tcMar>
            <w:vAlign w:val="bottom"/>
          </w:tcPr>
          <w:p w14:paraId="48DCE5A6"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تاريخ تقديم البلاغ (تاريخ الرسالة الأولى)</w:t>
            </w:r>
          </w:p>
        </w:tc>
        <w:tc>
          <w:tcPr>
            <w:tcW w:w="774" w:type="pct"/>
            <w:tcBorders>
              <w:top w:val="single" w:sz="4" w:space="0" w:color="auto"/>
              <w:bottom w:val="single" w:sz="12" w:space="0" w:color="auto"/>
            </w:tcBorders>
            <w:shd w:val="clear" w:color="auto" w:fill="auto"/>
            <w:tcMar>
              <w:left w:w="108" w:type="dxa"/>
              <w:right w:w="108" w:type="dxa"/>
            </w:tcMar>
            <w:vAlign w:val="bottom"/>
          </w:tcPr>
          <w:p w14:paraId="5D62E705"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تاريخ الإحالة إلى الدولة الطرف</w:t>
            </w:r>
          </w:p>
        </w:tc>
        <w:tc>
          <w:tcPr>
            <w:tcW w:w="807" w:type="pct"/>
            <w:tcBorders>
              <w:top w:val="single" w:sz="4" w:space="0" w:color="auto"/>
              <w:bottom w:val="single" w:sz="12" w:space="0" w:color="auto"/>
            </w:tcBorders>
            <w:shd w:val="clear" w:color="auto" w:fill="auto"/>
            <w:tcMar>
              <w:left w:w="108" w:type="dxa"/>
              <w:right w:w="108" w:type="dxa"/>
            </w:tcMar>
            <w:vAlign w:val="bottom"/>
          </w:tcPr>
          <w:p w14:paraId="3645A33A"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قرارات المحكمة ذات الصلة</w:t>
            </w:r>
          </w:p>
        </w:tc>
        <w:tc>
          <w:tcPr>
            <w:tcW w:w="576" w:type="pct"/>
            <w:tcBorders>
              <w:top w:val="single" w:sz="4" w:space="0" w:color="auto"/>
              <w:bottom w:val="single" w:sz="12" w:space="0" w:color="auto"/>
            </w:tcBorders>
            <w:shd w:val="clear" w:color="auto" w:fill="auto"/>
            <w:tcMar>
              <w:left w:w="108" w:type="dxa"/>
              <w:right w:w="108" w:type="dxa"/>
            </w:tcMar>
            <w:vAlign w:val="bottom"/>
          </w:tcPr>
          <w:p w14:paraId="2893BDF1" w14:textId="77777777" w:rsidR="00152466" w:rsidRPr="00500CE3" w:rsidRDefault="00152466" w:rsidP="00414BBB">
            <w:pPr>
              <w:spacing w:after="120" w:line="320" w:lineRule="exact"/>
              <w:ind w:right="57"/>
              <w:textDirection w:val="tbRlV"/>
              <w:rPr>
                <w:i/>
                <w:spacing w:val="-4"/>
                <w:szCs w:val="20"/>
                <w:lang w:eastAsia="zh-TW"/>
              </w:rPr>
            </w:pPr>
            <w:r w:rsidRPr="00500CE3">
              <w:rPr>
                <w:i/>
                <w:iCs/>
                <w:spacing w:val="-4"/>
                <w:szCs w:val="20"/>
                <w:rtl/>
              </w:rPr>
              <w:t>نوع العقوبة</w:t>
            </w:r>
          </w:p>
        </w:tc>
        <w:tc>
          <w:tcPr>
            <w:tcW w:w="576" w:type="pct"/>
            <w:tcBorders>
              <w:top w:val="single" w:sz="4" w:space="0" w:color="auto"/>
              <w:bottom w:val="single" w:sz="12" w:space="0" w:color="auto"/>
            </w:tcBorders>
            <w:shd w:val="clear" w:color="auto" w:fill="auto"/>
            <w:tcMar>
              <w:left w:w="108" w:type="dxa"/>
              <w:right w:w="108" w:type="dxa"/>
            </w:tcMar>
            <w:vAlign w:val="bottom"/>
          </w:tcPr>
          <w:p w14:paraId="46EA802C" w14:textId="77777777" w:rsidR="00152466" w:rsidRPr="00500CE3" w:rsidRDefault="00152466" w:rsidP="00414BBB">
            <w:pPr>
              <w:spacing w:after="120" w:line="320" w:lineRule="exact"/>
              <w:textDirection w:val="tbRlV"/>
              <w:rPr>
                <w:i/>
                <w:spacing w:val="-4"/>
                <w:szCs w:val="20"/>
                <w:lang w:eastAsia="zh-TW"/>
              </w:rPr>
            </w:pPr>
            <w:r w:rsidRPr="00500CE3">
              <w:rPr>
                <w:i/>
                <w:iCs/>
                <w:spacing w:val="-4"/>
                <w:szCs w:val="20"/>
                <w:rtl/>
              </w:rPr>
              <w:t>القانون المحلي المنطبق</w:t>
            </w:r>
          </w:p>
        </w:tc>
      </w:tr>
      <w:tr w:rsidR="00152466" w:rsidRPr="00500CE3" w14:paraId="0BB0F796" w14:textId="77777777" w:rsidTr="001E6394">
        <w:trPr>
          <w:trHeight w:hRule="exact" w:val="113"/>
          <w:tblHeader/>
        </w:trPr>
        <w:tc>
          <w:tcPr>
            <w:tcW w:w="599" w:type="pct"/>
            <w:tcBorders>
              <w:top w:val="single" w:sz="12" w:space="0" w:color="auto"/>
              <w:bottom w:val="nil"/>
            </w:tcBorders>
            <w:shd w:val="clear" w:color="auto" w:fill="auto"/>
            <w:tcMar>
              <w:left w:w="108" w:type="dxa"/>
              <w:right w:w="108" w:type="dxa"/>
            </w:tcMar>
            <w:vAlign w:val="bottom"/>
          </w:tcPr>
          <w:p w14:paraId="20CC7268" w14:textId="77777777" w:rsidR="00152466" w:rsidRPr="00500CE3" w:rsidRDefault="00152466" w:rsidP="00414BBB">
            <w:pPr>
              <w:spacing w:after="120" w:line="320" w:lineRule="exact"/>
              <w:ind w:right="57"/>
              <w:rPr>
                <w:i/>
                <w:spacing w:val="-4"/>
                <w:szCs w:val="20"/>
                <w:lang w:eastAsia="fr-FR"/>
              </w:rPr>
            </w:pPr>
          </w:p>
        </w:tc>
        <w:tc>
          <w:tcPr>
            <w:tcW w:w="434" w:type="pct"/>
            <w:tcBorders>
              <w:top w:val="single" w:sz="12" w:space="0" w:color="auto"/>
              <w:bottom w:val="nil"/>
            </w:tcBorders>
            <w:shd w:val="clear" w:color="auto" w:fill="auto"/>
            <w:tcMar>
              <w:left w:w="108" w:type="dxa"/>
              <w:right w:w="108" w:type="dxa"/>
            </w:tcMar>
            <w:vAlign w:val="bottom"/>
          </w:tcPr>
          <w:p w14:paraId="5E4DC65D" w14:textId="77777777" w:rsidR="00152466" w:rsidRPr="00500CE3" w:rsidRDefault="00152466" w:rsidP="00414BBB">
            <w:pPr>
              <w:spacing w:after="120" w:line="320" w:lineRule="exact"/>
              <w:ind w:right="57"/>
              <w:rPr>
                <w:i/>
                <w:spacing w:val="-4"/>
                <w:szCs w:val="20"/>
                <w:lang w:eastAsia="fr-FR"/>
              </w:rPr>
            </w:pPr>
          </w:p>
        </w:tc>
        <w:tc>
          <w:tcPr>
            <w:tcW w:w="620" w:type="pct"/>
            <w:tcBorders>
              <w:top w:val="single" w:sz="12" w:space="0" w:color="auto"/>
              <w:bottom w:val="nil"/>
            </w:tcBorders>
            <w:shd w:val="clear" w:color="auto" w:fill="auto"/>
            <w:tcMar>
              <w:left w:w="108" w:type="dxa"/>
              <w:right w:w="108" w:type="dxa"/>
            </w:tcMar>
            <w:vAlign w:val="bottom"/>
          </w:tcPr>
          <w:p w14:paraId="68BFBBAB" w14:textId="77777777" w:rsidR="00152466" w:rsidRPr="00500CE3" w:rsidRDefault="00152466" w:rsidP="00414BBB">
            <w:pPr>
              <w:spacing w:after="120" w:line="320" w:lineRule="exact"/>
              <w:ind w:right="57"/>
              <w:rPr>
                <w:i/>
                <w:spacing w:val="-4"/>
                <w:szCs w:val="20"/>
                <w:lang w:eastAsia="fr-FR"/>
              </w:rPr>
            </w:pPr>
          </w:p>
        </w:tc>
        <w:tc>
          <w:tcPr>
            <w:tcW w:w="614" w:type="pct"/>
            <w:tcBorders>
              <w:top w:val="single" w:sz="12" w:space="0" w:color="auto"/>
              <w:bottom w:val="nil"/>
            </w:tcBorders>
            <w:shd w:val="clear" w:color="auto" w:fill="auto"/>
            <w:tcMar>
              <w:left w:w="108" w:type="dxa"/>
              <w:right w:w="108" w:type="dxa"/>
            </w:tcMar>
            <w:vAlign w:val="bottom"/>
          </w:tcPr>
          <w:p w14:paraId="1E8F7FD1" w14:textId="77777777" w:rsidR="00152466" w:rsidRPr="00500CE3" w:rsidRDefault="00152466" w:rsidP="00414BBB">
            <w:pPr>
              <w:spacing w:after="120" w:line="320" w:lineRule="exact"/>
              <w:ind w:right="57"/>
              <w:rPr>
                <w:i/>
                <w:spacing w:val="-4"/>
                <w:szCs w:val="20"/>
                <w:lang w:eastAsia="fr-FR"/>
              </w:rPr>
            </w:pPr>
          </w:p>
        </w:tc>
        <w:tc>
          <w:tcPr>
            <w:tcW w:w="774" w:type="pct"/>
            <w:tcBorders>
              <w:top w:val="single" w:sz="12" w:space="0" w:color="auto"/>
              <w:bottom w:val="nil"/>
            </w:tcBorders>
            <w:shd w:val="clear" w:color="auto" w:fill="auto"/>
            <w:tcMar>
              <w:left w:w="108" w:type="dxa"/>
              <w:right w:w="108" w:type="dxa"/>
            </w:tcMar>
            <w:vAlign w:val="bottom"/>
          </w:tcPr>
          <w:p w14:paraId="02272F99" w14:textId="77777777" w:rsidR="00152466" w:rsidRPr="00500CE3" w:rsidRDefault="00152466" w:rsidP="00414BBB">
            <w:pPr>
              <w:spacing w:after="120" w:line="320" w:lineRule="exact"/>
              <w:ind w:right="57"/>
              <w:rPr>
                <w:i/>
                <w:spacing w:val="-4"/>
                <w:szCs w:val="20"/>
                <w:lang w:eastAsia="fr-FR"/>
              </w:rPr>
            </w:pPr>
          </w:p>
        </w:tc>
        <w:tc>
          <w:tcPr>
            <w:tcW w:w="807" w:type="pct"/>
            <w:tcBorders>
              <w:top w:val="single" w:sz="12" w:space="0" w:color="auto"/>
              <w:bottom w:val="nil"/>
            </w:tcBorders>
            <w:shd w:val="clear" w:color="auto" w:fill="auto"/>
            <w:tcMar>
              <w:left w:w="108" w:type="dxa"/>
              <w:right w:w="108" w:type="dxa"/>
            </w:tcMar>
            <w:vAlign w:val="bottom"/>
          </w:tcPr>
          <w:p w14:paraId="3459BCAD" w14:textId="77777777" w:rsidR="00152466" w:rsidRPr="00500CE3" w:rsidRDefault="00152466" w:rsidP="00414BBB">
            <w:pPr>
              <w:spacing w:after="120" w:line="320" w:lineRule="exact"/>
              <w:ind w:right="57"/>
              <w:rPr>
                <w:i/>
                <w:spacing w:val="-4"/>
                <w:szCs w:val="20"/>
                <w:lang w:eastAsia="fr-FR"/>
              </w:rPr>
            </w:pPr>
          </w:p>
        </w:tc>
        <w:tc>
          <w:tcPr>
            <w:tcW w:w="576" w:type="pct"/>
            <w:tcBorders>
              <w:top w:val="single" w:sz="12" w:space="0" w:color="auto"/>
              <w:bottom w:val="nil"/>
            </w:tcBorders>
            <w:shd w:val="clear" w:color="auto" w:fill="auto"/>
            <w:tcMar>
              <w:left w:w="108" w:type="dxa"/>
              <w:right w:w="108" w:type="dxa"/>
            </w:tcMar>
            <w:vAlign w:val="bottom"/>
          </w:tcPr>
          <w:p w14:paraId="71A80640" w14:textId="77777777" w:rsidR="00152466" w:rsidRPr="00500CE3" w:rsidRDefault="00152466" w:rsidP="00414BBB">
            <w:pPr>
              <w:spacing w:after="120" w:line="320" w:lineRule="exact"/>
              <w:ind w:right="57"/>
              <w:rPr>
                <w:i/>
                <w:spacing w:val="-4"/>
                <w:szCs w:val="20"/>
                <w:lang w:eastAsia="fr-FR"/>
              </w:rPr>
            </w:pPr>
          </w:p>
        </w:tc>
        <w:tc>
          <w:tcPr>
            <w:tcW w:w="576" w:type="pct"/>
            <w:tcBorders>
              <w:top w:val="single" w:sz="12" w:space="0" w:color="auto"/>
              <w:bottom w:val="nil"/>
            </w:tcBorders>
            <w:shd w:val="clear" w:color="auto" w:fill="auto"/>
            <w:tcMar>
              <w:left w:w="108" w:type="dxa"/>
              <w:right w:w="108" w:type="dxa"/>
            </w:tcMar>
            <w:vAlign w:val="bottom"/>
          </w:tcPr>
          <w:p w14:paraId="5604A814" w14:textId="77777777" w:rsidR="00152466" w:rsidRPr="00500CE3" w:rsidRDefault="00152466" w:rsidP="00414BBB">
            <w:pPr>
              <w:spacing w:after="120" w:line="320" w:lineRule="exact"/>
              <w:rPr>
                <w:i/>
                <w:spacing w:val="-4"/>
                <w:szCs w:val="20"/>
                <w:lang w:eastAsia="fr-FR"/>
              </w:rPr>
            </w:pPr>
          </w:p>
        </w:tc>
      </w:tr>
      <w:tr w:rsidR="00152466" w:rsidRPr="00500CE3" w14:paraId="55489B8B" w14:textId="77777777" w:rsidTr="001E6394">
        <w:tc>
          <w:tcPr>
            <w:tcW w:w="599" w:type="pct"/>
            <w:tcBorders>
              <w:top w:val="nil"/>
            </w:tcBorders>
            <w:shd w:val="clear" w:color="auto" w:fill="auto"/>
            <w:tcMar>
              <w:left w:w="108" w:type="dxa"/>
              <w:right w:w="108" w:type="dxa"/>
            </w:tcMar>
          </w:tcPr>
          <w:p w14:paraId="1F16F3AF" w14:textId="77777777" w:rsidR="00152466" w:rsidRPr="00500CE3" w:rsidRDefault="00152466" w:rsidP="002B16F0">
            <w:pPr>
              <w:spacing w:after="120" w:line="340" w:lineRule="exact"/>
              <w:ind w:right="57"/>
              <w:textDirection w:val="tbRlV"/>
              <w:rPr>
                <w:szCs w:val="20"/>
                <w:lang w:eastAsia="zh-TW"/>
              </w:rPr>
            </w:pPr>
            <w:r w:rsidRPr="00500CE3">
              <w:rPr>
                <w:szCs w:val="20"/>
                <w:rtl/>
              </w:rPr>
              <w:t>فيتالي أميلكوفيتش</w:t>
            </w:r>
          </w:p>
        </w:tc>
        <w:tc>
          <w:tcPr>
            <w:tcW w:w="434" w:type="pct"/>
            <w:tcBorders>
              <w:top w:val="nil"/>
            </w:tcBorders>
            <w:shd w:val="clear" w:color="auto" w:fill="auto"/>
            <w:tcMar>
              <w:left w:w="108" w:type="dxa"/>
              <w:right w:w="108" w:type="dxa"/>
            </w:tcMar>
          </w:tcPr>
          <w:p w14:paraId="4E8F5145" w14:textId="77777777" w:rsidR="00152466" w:rsidRPr="00500CE3" w:rsidRDefault="00152466" w:rsidP="002B16F0">
            <w:pPr>
              <w:spacing w:after="120" w:line="340" w:lineRule="exact"/>
              <w:ind w:right="57"/>
              <w:textDirection w:val="tbRlV"/>
              <w:rPr>
                <w:szCs w:val="20"/>
                <w:rtl/>
                <w:lang w:eastAsia="zh-TW"/>
              </w:rPr>
            </w:pPr>
            <w:r w:rsidRPr="00500CE3">
              <w:rPr>
                <w:szCs w:val="20"/>
                <w:rtl/>
              </w:rPr>
              <w:t>3630/2019</w:t>
            </w:r>
          </w:p>
        </w:tc>
        <w:tc>
          <w:tcPr>
            <w:tcW w:w="620" w:type="pct"/>
            <w:tcBorders>
              <w:top w:val="nil"/>
            </w:tcBorders>
            <w:shd w:val="clear" w:color="auto" w:fill="auto"/>
            <w:tcMar>
              <w:left w:w="108" w:type="dxa"/>
              <w:right w:w="108" w:type="dxa"/>
            </w:tcMar>
          </w:tcPr>
          <w:p w14:paraId="6B2DB5F5" w14:textId="77777777" w:rsidR="00152466" w:rsidRPr="00500CE3" w:rsidRDefault="00152466" w:rsidP="002B16F0">
            <w:pPr>
              <w:spacing w:after="120" w:line="340" w:lineRule="exact"/>
              <w:ind w:right="57"/>
              <w:textDirection w:val="tbRlV"/>
              <w:rPr>
                <w:szCs w:val="20"/>
                <w:lang w:eastAsia="zh-TW"/>
              </w:rPr>
            </w:pPr>
            <w:r w:rsidRPr="00500CE3">
              <w:rPr>
                <w:szCs w:val="20"/>
                <w:rtl/>
              </w:rPr>
              <w:t>لا يمثله محامٍ</w:t>
            </w:r>
          </w:p>
        </w:tc>
        <w:tc>
          <w:tcPr>
            <w:tcW w:w="614" w:type="pct"/>
            <w:tcBorders>
              <w:top w:val="nil"/>
            </w:tcBorders>
            <w:shd w:val="clear" w:color="auto" w:fill="auto"/>
            <w:tcMar>
              <w:left w:w="108" w:type="dxa"/>
              <w:right w:w="108" w:type="dxa"/>
            </w:tcMar>
          </w:tcPr>
          <w:p w14:paraId="53AA5570" w14:textId="77777777" w:rsidR="00152466" w:rsidRPr="00500CE3" w:rsidRDefault="00152466" w:rsidP="002B16F0">
            <w:pPr>
              <w:spacing w:after="120" w:line="340" w:lineRule="exact"/>
              <w:ind w:right="57"/>
              <w:textDirection w:val="tbRlV"/>
              <w:rPr>
                <w:szCs w:val="20"/>
                <w:lang w:eastAsia="zh-TW"/>
              </w:rPr>
            </w:pPr>
            <w:r w:rsidRPr="00500CE3">
              <w:rPr>
                <w:szCs w:val="20"/>
                <w:rtl/>
              </w:rPr>
              <w:t>17 حزيران/يونيه 2019</w:t>
            </w:r>
          </w:p>
        </w:tc>
        <w:tc>
          <w:tcPr>
            <w:tcW w:w="774" w:type="pct"/>
            <w:tcBorders>
              <w:top w:val="nil"/>
            </w:tcBorders>
            <w:shd w:val="clear" w:color="auto" w:fill="auto"/>
            <w:tcMar>
              <w:left w:w="108" w:type="dxa"/>
              <w:right w:w="108" w:type="dxa"/>
            </w:tcMar>
          </w:tcPr>
          <w:p w14:paraId="489C9702" w14:textId="56D6301B" w:rsidR="00152466" w:rsidRPr="00500CE3" w:rsidRDefault="00152466" w:rsidP="002B16F0">
            <w:pPr>
              <w:spacing w:after="120" w:line="340" w:lineRule="exact"/>
              <w:ind w:right="57"/>
              <w:textDirection w:val="tbRlV"/>
              <w:rPr>
                <w:szCs w:val="20"/>
                <w:lang w:eastAsia="zh-TW"/>
              </w:rPr>
            </w:pPr>
            <w:r w:rsidRPr="00500CE3">
              <w:rPr>
                <w:szCs w:val="20"/>
                <w:rtl/>
              </w:rPr>
              <w:t>13 تشرين الثاني/نوفمبر 2019</w:t>
            </w:r>
          </w:p>
        </w:tc>
        <w:tc>
          <w:tcPr>
            <w:tcW w:w="807" w:type="pct"/>
            <w:tcBorders>
              <w:top w:val="nil"/>
            </w:tcBorders>
            <w:shd w:val="clear" w:color="auto" w:fill="auto"/>
            <w:tcMar>
              <w:left w:w="108" w:type="dxa"/>
              <w:right w:w="108" w:type="dxa"/>
            </w:tcMar>
          </w:tcPr>
          <w:p w14:paraId="3A5A0217" w14:textId="77777777" w:rsidR="00152466" w:rsidRPr="00500CE3" w:rsidRDefault="00152466" w:rsidP="002B16F0">
            <w:pPr>
              <w:spacing w:after="120" w:line="340" w:lineRule="exact"/>
              <w:ind w:right="57"/>
              <w:textDirection w:val="tbRlV"/>
              <w:rPr>
                <w:szCs w:val="20"/>
                <w:lang w:eastAsia="zh-TW"/>
              </w:rPr>
            </w:pPr>
            <w:r w:rsidRPr="00500CE3">
              <w:rPr>
                <w:szCs w:val="20"/>
                <w:rtl/>
              </w:rPr>
              <w:t>الدرجة الأولى: 29 آذار/مارس 2017، محكمة سلوتسك المحلية</w:t>
            </w:r>
          </w:p>
          <w:p w14:paraId="1DC3B9F5" w14:textId="77777777" w:rsidR="00152466" w:rsidRPr="00500CE3" w:rsidRDefault="00152466" w:rsidP="002B16F0">
            <w:pPr>
              <w:spacing w:after="120" w:line="34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21 نيسان/أبريل 2017، محكمة مينسك الإقليمية</w:t>
            </w:r>
          </w:p>
          <w:p w14:paraId="3B76D0A9" w14:textId="7FA90D16" w:rsidR="00152466" w:rsidRPr="00500CE3" w:rsidRDefault="00152466" w:rsidP="002B16F0">
            <w:pPr>
              <w:spacing w:after="120" w:line="340" w:lineRule="exact"/>
              <w:ind w:right="57"/>
              <w:textDirection w:val="tbRlV"/>
              <w:rPr>
                <w:szCs w:val="20"/>
                <w:lang w:eastAsia="zh-TW"/>
              </w:rPr>
            </w:pPr>
            <w:r w:rsidRPr="00500CE3">
              <w:rPr>
                <w:szCs w:val="20"/>
                <w:rtl/>
              </w:rPr>
              <w:t>طعون أخرى</w:t>
            </w:r>
            <w:r w:rsidRPr="00500CE3">
              <w:rPr>
                <w:szCs w:val="20"/>
              </w:rPr>
              <w:t>:</w:t>
            </w:r>
            <w:r w:rsidRPr="00500CE3">
              <w:rPr>
                <w:szCs w:val="20"/>
                <w:rtl/>
              </w:rPr>
              <w:t xml:space="preserve"> 16 تشرين الأول/</w:t>
            </w:r>
            <w:r w:rsidR="00E040E4" w:rsidRPr="00500CE3">
              <w:rPr>
                <w:rFonts w:hint="cs"/>
                <w:szCs w:val="20"/>
                <w:rtl/>
              </w:rPr>
              <w:t xml:space="preserve"> </w:t>
            </w:r>
            <w:r w:rsidRPr="00500CE3">
              <w:rPr>
                <w:szCs w:val="20"/>
                <w:rtl/>
              </w:rPr>
              <w:t>أكتوبر 2017 (رئيس محكمة مينسك الإقليمية)</w:t>
            </w:r>
          </w:p>
        </w:tc>
        <w:tc>
          <w:tcPr>
            <w:tcW w:w="576" w:type="pct"/>
            <w:tcBorders>
              <w:top w:val="nil"/>
            </w:tcBorders>
            <w:shd w:val="clear" w:color="auto" w:fill="auto"/>
            <w:tcMar>
              <w:left w:w="108" w:type="dxa"/>
              <w:right w:w="108" w:type="dxa"/>
            </w:tcMar>
          </w:tcPr>
          <w:p w14:paraId="582FB8BD" w14:textId="77777777" w:rsidR="00152466" w:rsidRPr="00500CE3" w:rsidRDefault="00152466" w:rsidP="002B16F0">
            <w:pPr>
              <w:spacing w:after="120" w:line="340" w:lineRule="exact"/>
              <w:ind w:right="57"/>
              <w:textDirection w:val="tbRlV"/>
              <w:rPr>
                <w:szCs w:val="20"/>
                <w:lang w:eastAsia="zh-TW"/>
              </w:rPr>
            </w:pPr>
            <w:r w:rsidRPr="00500CE3">
              <w:rPr>
                <w:szCs w:val="20"/>
                <w:rtl/>
              </w:rPr>
              <w:t xml:space="preserve">غرامة قدرها 345 </w:t>
            </w:r>
            <w:r w:rsidRPr="00500CE3">
              <w:rPr>
                <w:spacing w:val="-2"/>
                <w:szCs w:val="20"/>
                <w:rtl/>
              </w:rPr>
              <w:t>روبلاً بيلاروسياً (حوالي</w:t>
            </w:r>
            <w:r w:rsidRPr="00500CE3">
              <w:rPr>
                <w:szCs w:val="20"/>
                <w:rtl/>
              </w:rPr>
              <w:t xml:space="preserve"> 175 دولارا)</w:t>
            </w:r>
          </w:p>
        </w:tc>
        <w:tc>
          <w:tcPr>
            <w:tcW w:w="576" w:type="pct"/>
            <w:tcBorders>
              <w:top w:val="nil"/>
            </w:tcBorders>
            <w:shd w:val="clear" w:color="auto" w:fill="auto"/>
            <w:tcMar>
              <w:left w:w="108" w:type="dxa"/>
              <w:right w:w="108" w:type="dxa"/>
            </w:tcMar>
          </w:tcPr>
          <w:p w14:paraId="39CF003B" w14:textId="77777777" w:rsidR="00152466" w:rsidRPr="00500CE3" w:rsidRDefault="00152466" w:rsidP="002B16F0">
            <w:pPr>
              <w:spacing w:after="120" w:line="340" w:lineRule="exact"/>
              <w:textDirection w:val="tbRlV"/>
              <w:rPr>
                <w:szCs w:val="20"/>
                <w:lang w:eastAsia="zh-TW"/>
              </w:rPr>
            </w:pPr>
            <w:r w:rsidRPr="00500CE3">
              <w:rPr>
                <w:spacing w:val="-4"/>
                <w:szCs w:val="20"/>
                <w:rtl/>
              </w:rPr>
              <w:t>قانون المخالفات الإدارية</w:t>
            </w:r>
            <w:r w:rsidRPr="00500CE3">
              <w:rPr>
                <w:szCs w:val="20"/>
                <w:rtl/>
              </w:rPr>
              <w:t xml:space="preserve">، المادة 23-34(1) </w:t>
            </w:r>
          </w:p>
        </w:tc>
      </w:tr>
      <w:tr w:rsidR="00152466" w:rsidRPr="00500CE3" w14:paraId="1BD5467D" w14:textId="77777777" w:rsidTr="001E6394">
        <w:tc>
          <w:tcPr>
            <w:tcW w:w="599" w:type="pct"/>
            <w:tcBorders>
              <w:bottom w:val="nil"/>
            </w:tcBorders>
            <w:shd w:val="clear" w:color="auto" w:fill="auto"/>
            <w:tcMar>
              <w:left w:w="108" w:type="dxa"/>
              <w:right w:w="108" w:type="dxa"/>
            </w:tcMar>
          </w:tcPr>
          <w:p w14:paraId="5D84019B" w14:textId="77777777" w:rsidR="00152466" w:rsidRPr="00500CE3" w:rsidRDefault="00152466" w:rsidP="002B16F0">
            <w:pPr>
              <w:spacing w:after="120" w:line="340" w:lineRule="exact"/>
              <w:ind w:right="57"/>
              <w:textDirection w:val="tbRlV"/>
              <w:rPr>
                <w:szCs w:val="20"/>
                <w:lang w:eastAsia="zh-TW"/>
              </w:rPr>
            </w:pPr>
            <w:r w:rsidRPr="00500CE3">
              <w:rPr>
                <w:szCs w:val="20"/>
                <w:rtl/>
              </w:rPr>
              <w:t xml:space="preserve">غريغوري كوستوسيف </w:t>
            </w:r>
          </w:p>
        </w:tc>
        <w:tc>
          <w:tcPr>
            <w:tcW w:w="434" w:type="pct"/>
            <w:tcBorders>
              <w:bottom w:val="nil"/>
            </w:tcBorders>
            <w:shd w:val="clear" w:color="auto" w:fill="auto"/>
            <w:tcMar>
              <w:left w:w="108" w:type="dxa"/>
              <w:right w:w="108" w:type="dxa"/>
            </w:tcMar>
          </w:tcPr>
          <w:p w14:paraId="2C3E768B" w14:textId="77777777" w:rsidR="00152466" w:rsidRPr="00500CE3" w:rsidRDefault="00152466" w:rsidP="002B16F0">
            <w:pPr>
              <w:spacing w:after="120" w:line="340" w:lineRule="exact"/>
              <w:ind w:right="57"/>
              <w:textDirection w:val="tbRlV"/>
              <w:rPr>
                <w:szCs w:val="20"/>
                <w:rtl/>
                <w:lang w:eastAsia="zh-TW"/>
              </w:rPr>
            </w:pPr>
            <w:r w:rsidRPr="00500CE3">
              <w:rPr>
                <w:szCs w:val="20"/>
                <w:rtl/>
              </w:rPr>
              <w:t>3690/2019</w:t>
            </w:r>
          </w:p>
        </w:tc>
        <w:tc>
          <w:tcPr>
            <w:tcW w:w="620" w:type="pct"/>
            <w:tcBorders>
              <w:bottom w:val="nil"/>
            </w:tcBorders>
            <w:shd w:val="clear" w:color="auto" w:fill="auto"/>
            <w:tcMar>
              <w:left w:w="108" w:type="dxa"/>
              <w:right w:w="108" w:type="dxa"/>
            </w:tcMar>
          </w:tcPr>
          <w:p w14:paraId="7356872A" w14:textId="77777777" w:rsidR="00152466" w:rsidRPr="00500CE3" w:rsidRDefault="00152466" w:rsidP="002B16F0">
            <w:pPr>
              <w:spacing w:after="120" w:line="340" w:lineRule="exact"/>
              <w:ind w:right="57"/>
              <w:textDirection w:val="tbRlV"/>
              <w:rPr>
                <w:szCs w:val="20"/>
                <w:lang w:eastAsia="zh-TW"/>
              </w:rPr>
            </w:pPr>
            <w:r w:rsidRPr="00500CE3">
              <w:rPr>
                <w:szCs w:val="20"/>
                <w:rtl/>
              </w:rPr>
              <w:t>يمثله المحامي، بوريس بوكيل</w:t>
            </w:r>
          </w:p>
        </w:tc>
        <w:tc>
          <w:tcPr>
            <w:tcW w:w="614" w:type="pct"/>
            <w:tcBorders>
              <w:bottom w:val="nil"/>
            </w:tcBorders>
            <w:shd w:val="clear" w:color="auto" w:fill="auto"/>
            <w:tcMar>
              <w:left w:w="108" w:type="dxa"/>
              <w:right w:w="108" w:type="dxa"/>
            </w:tcMar>
          </w:tcPr>
          <w:p w14:paraId="598C39D6" w14:textId="77777777" w:rsidR="00152466" w:rsidRPr="00500CE3" w:rsidRDefault="00152466" w:rsidP="002B16F0">
            <w:pPr>
              <w:spacing w:after="120" w:line="340" w:lineRule="exact"/>
              <w:ind w:right="57"/>
              <w:jc w:val="left"/>
              <w:textDirection w:val="tbRlV"/>
              <w:rPr>
                <w:szCs w:val="20"/>
                <w:lang w:eastAsia="zh-TW"/>
              </w:rPr>
            </w:pPr>
            <w:r w:rsidRPr="00500CE3">
              <w:rPr>
                <w:szCs w:val="20"/>
                <w:rtl/>
              </w:rPr>
              <w:t>24 أيلول/سبتمبر 2018</w:t>
            </w:r>
          </w:p>
        </w:tc>
        <w:tc>
          <w:tcPr>
            <w:tcW w:w="774" w:type="pct"/>
            <w:tcBorders>
              <w:bottom w:val="nil"/>
            </w:tcBorders>
            <w:shd w:val="clear" w:color="auto" w:fill="auto"/>
            <w:tcMar>
              <w:left w:w="108" w:type="dxa"/>
              <w:right w:w="108" w:type="dxa"/>
            </w:tcMar>
          </w:tcPr>
          <w:p w14:paraId="7393B003" w14:textId="056F56F7" w:rsidR="00152466" w:rsidRPr="00500CE3" w:rsidRDefault="00152466" w:rsidP="002B16F0">
            <w:pPr>
              <w:spacing w:after="120" w:line="340" w:lineRule="exact"/>
              <w:ind w:right="57"/>
              <w:jc w:val="left"/>
              <w:textDirection w:val="tbRlV"/>
              <w:rPr>
                <w:szCs w:val="20"/>
                <w:lang w:eastAsia="zh-TW"/>
              </w:rPr>
            </w:pPr>
            <w:r w:rsidRPr="00500CE3">
              <w:rPr>
                <w:szCs w:val="20"/>
                <w:rtl/>
              </w:rPr>
              <w:t>7 كانون الثاني/يناير</w:t>
            </w:r>
            <w:r w:rsidR="000A45BA" w:rsidRPr="00500CE3">
              <w:rPr>
                <w:rFonts w:hint="cs"/>
                <w:szCs w:val="20"/>
                <w:rtl/>
              </w:rPr>
              <w:t> </w:t>
            </w:r>
            <w:r w:rsidRPr="00500CE3">
              <w:rPr>
                <w:szCs w:val="20"/>
                <w:rtl/>
              </w:rPr>
              <w:t>2020</w:t>
            </w:r>
          </w:p>
        </w:tc>
        <w:tc>
          <w:tcPr>
            <w:tcW w:w="807" w:type="pct"/>
            <w:tcBorders>
              <w:bottom w:val="nil"/>
            </w:tcBorders>
            <w:shd w:val="clear" w:color="auto" w:fill="auto"/>
            <w:tcMar>
              <w:left w:w="108" w:type="dxa"/>
              <w:right w:w="108" w:type="dxa"/>
            </w:tcMar>
          </w:tcPr>
          <w:p w14:paraId="03D46B2A" w14:textId="77777777" w:rsidR="00152466" w:rsidRPr="00500CE3" w:rsidRDefault="00152466" w:rsidP="002B16F0">
            <w:pPr>
              <w:spacing w:after="120" w:line="340" w:lineRule="exact"/>
              <w:ind w:right="57"/>
              <w:textDirection w:val="tbRlV"/>
              <w:rPr>
                <w:szCs w:val="20"/>
                <w:lang w:eastAsia="zh-TW"/>
              </w:rPr>
            </w:pPr>
            <w:r w:rsidRPr="00500CE3">
              <w:rPr>
                <w:szCs w:val="20"/>
                <w:rtl/>
              </w:rPr>
              <w:t xml:space="preserve">الدرجة الأولى: 21 تموز/يوليه </w:t>
            </w:r>
            <w:r w:rsidRPr="00500CE3">
              <w:rPr>
                <w:spacing w:val="-4"/>
                <w:szCs w:val="20"/>
                <w:rtl/>
              </w:rPr>
              <w:t>2016، محكمة سوفيتسكي المحلية</w:t>
            </w:r>
            <w:r w:rsidRPr="00500CE3">
              <w:rPr>
                <w:szCs w:val="20"/>
                <w:rtl/>
              </w:rPr>
              <w:t xml:space="preserve"> </w:t>
            </w:r>
          </w:p>
          <w:p w14:paraId="6BBB5047" w14:textId="77777777" w:rsidR="00152466" w:rsidRPr="00500CE3" w:rsidRDefault="00152466" w:rsidP="002B16F0">
            <w:pPr>
              <w:spacing w:after="120" w:line="34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2 أيلول/سبتمبر 2016، محكمة مدينة مينسك</w:t>
            </w:r>
          </w:p>
        </w:tc>
        <w:tc>
          <w:tcPr>
            <w:tcW w:w="576" w:type="pct"/>
            <w:tcBorders>
              <w:bottom w:val="nil"/>
            </w:tcBorders>
            <w:shd w:val="clear" w:color="auto" w:fill="auto"/>
            <w:tcMar>
              <w:left w:w="108" w:type="dxa"/>
              <w:right w:w="108" w:type="dxa"/>
            </w:tcMar>
          </w:tcPr>
          <w:p w14:paraId="0C03A95C" w14:textId="77777777" w:rsidR="00152466" w:rsidRPr="00500CE3" w:rsidRDefault="00152466" w:rsidP="002B16F0">
            <w:pPr>
              <w:spacing w:after="120" w:line="340" w:lineRule="exact"/>
              <w:ind w:right="57"/>
              <w:textDirection w:val="tbRlV"/>
              <w:rPr>
                <w:szCs w:val="20"/>
                <w:lang w:eastAsia="zh-TW"/>
              </w:rPr>
            </w:pPr>
            <w:r w:rsidRPr="00500CE3">
              <w:rPr>
                <w:szCs w:val="20"/>
                <w:rtl/>
              </w:rPr>
              <w:t xml:space="preserve">غرامة قدرها 420 </w:t>
            </w:r>
            <w:r w:rsidRPr="00500CE3">
              <w:rPr>
                <w:spacing w:val="-2"/>
                <w:szCs w:val="20"/>
                <w:rtl/>
              </w:rPr>
              <w:t>روبلاً بيلاروسياً (حوالي</w:t>
            </w:r>
            <w:r w:rsidRPr="00500CE3">
              <w:rPr>
                <w:szCs w:val="20"/>
                <w:rtl/>
              </w:rPr>
              <w:t xml:space="preserve"> 210 دولارات)</w:t>
            </w:r>
          </w:p>
        </w:tc>
        <w:tc>
          <w:tcPr>
            <w:tcW w:w="576" w:type="pct"/>
            <w:tcBorders>
              <w:bottom w:val="nil"/>
            </w:tcBorders>
            <w:shd w:val="clear" w:color="auto" w:fill="auto"/>
            <w:tcMar>
              <w:left w:w="108" w:type="dxa"/>
              <w:right w:w="108" w:type="dxa"/>
            </w:tcMar>
          </w:tcPr>
          <w:p w14:paraId="0384E1C0" w14:textId="77777777" w:rsidR="00152466" w:rsidRPr="00500CE3" w:rsidRDefault="00152466" w:rsidP="002B16F0">
            <w:pPr>
              <w:spacing w:after="120" w:line="340" w:lineRule="exact"/>
              <w:textDirection w:val="tbRlV"/>
              <w:rPr>
                <w:szCs w:val="20"/>
                <w:lang w:eastAsia="zh-TW"/>
              </w:rPr>
            </w:pPr>
            <w:r w:rsidRPr="00500CE3">
              <w:rPr>
                <w:spacing w:val="-4"/>
                <w:szCs w:val="20"/>
                <w:rtl/>
              </w:rPr>
              <w:t>قانون المخالفات الإدارية</w:t>
            </w:r>
            <w:r w:rsidRPr="00500CE3">
              <w:rPr>
                <w:szCs w:val="20"/>
                <w:rtl/>
              </w:rPr>
              <w:t xml:space="preserve">، المادة 23-34(1) </w:t>
            </w:r>
          </w:p>
        </w:tc>
      </w:tr>
      <w:tr w:rsidR="00152466" w:rsidRPr="00500CE3" w14:paraId="0D128596" w14:textId="77777777" w:rsidTr="001E6394">
        <w:tc>
          <w:tcPr>
            <w:tcW w:w="599" w:type="pct"/>
            <w:tcBorders>
              <w:top w:val="nil"/>
              <w:bottom w:val="nil"/>
            </w:tcBorders>
            <w:shd w:val="clear" w:color="auto" w:fill="auto"/>
            <w:tcMar>
              <w:left w:w="108" w:type="dxa"/>
              <w:right w:w="108" w:type="dxa"/>
            </w:tcMar>
          </w:tcPr>
          <w:p w14:paraId="5FFDE4AD" w14:textId="77777777" w:rsidR="00152466" w:rsidRPr="00500CE3" w:rsidRDefault="00152466" w:rsidP="002B16F0">
            <w:pPr>
              <w:spacing w:after="120" w:line="340" w:lineRule="exact"/>
              <w:ind w:right="57"/>
              <w:rPr>
                <w:szCs w:val="20"/>
              </w:rPr>
            </w:pPr>
          </w:p>
        </w:tc>
        <w:tc>
          <w:tcPr>
            <w:tcW w:w="434" w:type="pct"/>
            <w:tcBorders>
              <w:top w:val="nil"/>
              <w:bottom w:val="nil"/>
            </w:tcBorders>
            <w:shd w:val="clear" w:color="auto" w:fill="auto"/>
            <w:tcMar>
              <w:left w:w="108" w:type="dxa"/>
              <w:right w:w="108" w:type="dxa"/>
            </w:tcMar>
          </w:tcPr>
          <w:p w14:paraId="2A3AB4B0" w14:textId="77777777" w:rsidR="00152466" w:rsidRPr="00500CE3" w:rsidRDefault="00152466" w:rsidP="002B16F0">
            <w:pPr>
              <w:spacing w:after="120" w:line="340" w:lineRule="exact"/>
              <w:ind w:right="57"/>
              <w:rPr>
                <w:szCs w:val="20"/>
                <w:rtl/>
              </w:rPr>
            </w:pPr>
          </w:p>
        </w:tc>
        <w:tc>
          <w:tcPr>
            <w:tcW w:w="620" w:type="pct"/>
            <w:tcBorders>
              <w:top w:val="nil"/>
              <w:bottom w:val="nil"/>
            </w:tcBorders>
            <w:shd w:val="clear" w:color="auto" w:fill="auto"/>
            <w:tcMar>
              <w:left w:w="108" w:type="dxa"/>
              <w:right w:w="108" w:type="dxa"/>
            </w:tcMar>
          </w:tcPr>
          <w:p w14:paraId="293296BC" w14:textId="77777777" w:rsidR="00152466" w:rsidRPr="00500CE3" w:rsidRDefault="00152466" w:rsidP="002B16F0">
            <w:pPr>
              <w:spacing w:after="120" w:line="340" w:lineRule="exact"/>
              <w:ind w:right="57"/>
              <w:rPr>
                <w:szCs w:val="20"/>
              </w:rPr>
            </w:pPr>
          </w:p>
        </w:tc>
        <w:tc>
          <w:tcPr>
            <w:tcW w:w="614" w:type="pct"/>
            <w:tcBorders>
              <w:top w:val="nil"/>
              <w:bottom w:val="nil"/>
            </w:tcBorders>
            <w:shd w:val="clear" w:color="auto" w:fill="auto"/>
            <w:tcMar>
              <w:left w:w="108" w:type="dxa"/>
              <w:right w:w="108" w:type="dxa"/>
            </w:tcMar>
          </w:tcPr>
          <w:p w14:paraId="14CD7920" w14:textId="77777777" w:rsidR="00152466" w:rsidRPr="00500CE3" w:rsidRDefault="00152466" w:rsidP="002B16F0">
            <w:pPr>
              <w:spacing w:after="120" w:line="340" w:lineRule="exact"/>
              <w:ind w:right="57"/>
              <w:rPr>
                <w:szCs w:val="20"/>
              </w:rPr>
            </w:pPr>
          </w:p>
        </w:tc>
        <w:tc>
          <w:tcPr>
            <w:tcW w:w="774" w:type="pct"/>
            <w:tcBorders>
              <w:top w:val="nil"/>
              <w:bottom w:val="nil"/>
            </w:tcBorders>
            <w:shd w:val="clear" w:color="auto" w:fill="auto"/>
            <w:tcMar>
              <w:left w:w="108" w:type="dxa"/>
              <w:right w:w="108" w:type="dxa"/>
            </w:tcMar>
          </w:tcPr>
          <w:p w14:paraId="29AC7766" w14:textId="77777777" w:rsidR="00152466" w:rsidRPr="00500CE3" w:rsidRDefault="00152466" w:rsidP="002B16F0">
            <w:pPr>
              <w:spacing w:after="120" w:line="340" w:lineRule="exact"/>
              <w:ind w:right="57"/>
              <w:rPr>
                <w:szCs w:val="20"/>
              </w:rPr>
            </w:pPr>
          </w:p>
        </w:tc>
        <w:tc>
          <w:tcPr>
            <w:tcW w:w="807" w:type="pct"/>
            <w:tcBorders>
              <w:top w:val="nil"/>
              <w:bottom w:val="nil"/>
            </w:tcBorders>
            <w:shd w:val="clear" w:color="auto" w:fill="auto"/>
            <w:tcMar>
              <w:left w:w="108" w:type="dxa"/>
              <w:right w:w="108" w:type="dxa"/>
            </w:tcMar>
          </w:tcPr>
          <w:p w14:paraId="586D556D" w14:textId="77777777" w:rsidR="00152466" w:rsidRPr="00500CE3" w:rsidRDefault="00152466" w:rsidP="002B16F0">
            <w:pPr>
              <w:spacing w:after="120" w:line="340" w:lineRule="exact"/>
              <w:ind w:right="57"/>
              <w:textDirection w:val="tbRlV"/>
              <w:rPr>
                <w:spacing w:val="-4"/>
                <w:szCs w:val="20"/>
                <w:lang w:eastAsia="zh-TW"/>
              </w:rPr>
            </w:pPr>
            <w:r w:rsidRPr="00500CE3">
              <w:rPr>
                <w:szCs w:val="20"/>
                <w:rtl/>
              </w:rPr>
              <w:t>الدرجة الأولى: 4 تموز/يوليه</w:t>
            </w:r>
            <w:r w:rsidRPr="00500CE3">
              <w:rPr>
                <w:spacing w:val="-4"/>
                <w:szCs w:val="20"/>
                <w:rtl/>
              </w:rPr>
              <w:t xml:space="preserve"> 2018، محكمة بارتيزانسكي المحلية </w:t>
            </w:r>
          </w:p>
          <w:p w14:paraId="5BCB9907" w14:textId="77777777" w:rsidR="00152466" w:rsidRPr="00500CE3" w:rsidRDefault="00152466" w:rsidP="002B16F0">
            <w:pPr>
              <w:spacing w:after="120" w:line="34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31 آب/أغسطس 2018، محكمة مدينة مينسك</w:t>
            </w:r>
          </w:p>
        </w:tc>
        <w:tc>
          <w:tcPr>
            <w:tcW w:w="576" w:type="pct"/>
            <w:tcBorders>
              <w:top w:val="nil"/>
              <w:bottom w:val="nil"/>
            </w:tcBorders>
            <w:shd w:val="clear" w:color="auto" w:fill="auto"/>
            <w:tcMar>
              <w:left w:w="108" w:type="dxa"/>
              <w:right w:w="108" w:type="dxa"/>
            </w:tcMar>
          </w:tcPr>
          <w:p w14:paraId="2CBA9229" w14:textId="3A974B25" w:rsidR="00152466" w:rsidRPr="00500CE3" w:rsidRDefault="00152466" w:rsidP="002B16F0">
            <w:pPr>
              <w:spacing w:after="120" w:line="340" w:lineRule="exact"/>
              <w:ind w:right="57"/>
              <w:textDirection w:val="tbRlV"/>
              <w:rPr>
                <w:szCs w:val="20"/>
                <w:lang w:eastAsia="zh-TW"/>
              </w:rPr>
            </w:pPr>
            <w:r w:rsidRPr="00500CE3">
              <w:rPr>
                <w:szCs w:val="20"/>
                <w:rtl/>
              </w:rPr>
              <w:t xml:space="preserve">غرامة قدرها 735 </w:t>
            </w:r>
            <w:r w:rsidRPr="00500CE3">
              <w:rPr>
                <w:spacing w:val="-2"/>
                <w:szCs w:val="20"/>
                <w:rtl/>
              </w:rPr>
              <w:t>روبلاً بيلاروسياً (حوالي</w:t>
            </w:r>
            <w:r w:rsidRPr="00500CE3">
              <w:rPr>
                <w:szCs w:val="20"/>
                <w:rtl/>
              </w:rPr>
              <w:t xml:space="preserve"> 370 دولارا</w:t>
            </w:r>
            <w:r w:rsidR="00F653F5"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0C8608F6" w14:textId="12F420B4" w:rsidR="00152466" w:rsidRPr="00500CE3" w:rsidRDefault="00152466" w:rsidP="002B16F0">
            <w:pPr>
              <w:spacing w:after="120" w:line="340" w:lineRule="exact"/>
              <w:textDirection w:val="tbRlV"/>
              <w:rPr>
                <w:szCs w:val="20"/>
                <w:lang w:eastAsia="zh-TW"/>
              </w:rPr>
            </w:pPr>
            <w:r w:rsidRPr="00500CE3">
              <w:rPr>
                <w:spacing w:val="-4"/>
                <w:szCs w:val="20"/>
                <w:rtl/>
              </w:rPr>
              <w:t>قانون المخالفات الإدارية</w:t>
            </w:r>
            <w:r w:rsidRPr="00500CE3">
              <w:rPr>
                <w:szCs w:val="20"/>
                <w:rtl/>
              </w:rPr>
              <w:t>، المادة 23-34(1)</w:t>
            </w:r>
          </w:p>
        </w:tc>
      </w:tr>
      <w:tr w:rsidR="00152466" w:rsidRPr="00500CE3" w14:paraId="56F812A9" w14:textId="77777777" w:rsidTr="001E6394">
        <w:tc>
          <w:tcPr>
            <w:tcW w:w="599" w:type="pct"/>
            <w:tcBorders>
              <w:top w:val="nil"/>
              <w:bottom w:val="nil"/>
            </w:tcBorders>
            <w:shd w:val="clear" w:color="auto" w:fill="auto"/>
            <w:tcMar>
              <w:left w:w="108" w:type="dxa"/>
              <w:right w:w="108" w:type="dxa"/>
            </w:tcMar>
          </w:tcPr>
          <w:p w14:paraId="1A9B7228" w14:textId="77777777" w:rsidR="00152466" w:rsidRPr="00500CE3" w:rsidRDefault="00152466" w:rsidP="00414BBB">
            <w:pPr>
              <w:pageBreakBefore/>
              <w:spacing w:after="120" w:line="320" w:lineRule="exact"/>
              <w:ind w:right="57"/>
              <w:textDirection w:val="tbRlV"/>
              <w:rPr>
                <w:szCs w:val="20"/>
                <w:lang w:eastAsia="zh-TW"/>
              </w:rPr>
            </w:pPr>
            <w:r w:rsidRPr="00500CE3">
              <w:rPr>
                <w:szCs w:val="20"/>
                <w:rtl/>
              </w:rPr>
              <w:lastRenderedPageBreak/>
              <w:t xml:space="preserve">أوليغ ميتيليتسا </w:t>
            </w:r>
          </w:p>
        </w:tc>
        <w:tc>
          <w:tcPr>
            <w:tcW w:w="434" w:type="pct"/>
            <w:tcBorders>
              <w:top w:val="nil"/>
              <w:bottom w:val="nil"/>
            </w:tcBorders>
            <w:shd w:val="clear" w:color="auto" w:fill="auto"/>
            <w:tcMar>
              <w:left w:w="108" w:type="dxa"/>
              <w:right w:w="108" w:type="dxa"/>
            </w:tcMar>
          </w:tcPr>
          <w:p w14:paraId="587737E1" w14:textId="77777777" w:rsidR="00152466" w:rsidRPr="00500CE3" w:rsidRDefault="00152466" w:rsidP="00414BBB">
            <w:pPr>
              <w:pageBreakBefore/>
              <w:spacing w:after="120" w:line="320" w:lineRule="exact"/>
              <w:ind w:right="57"/>
              <w:textDirection w:val="tbRlV"/>
              <w:rPr>
                <w:szCs w:val="20"/>
                <w:rtl/>
                <w:lang w:eastAsia="zh-TW"/>
              </w:rPr>
            </w:pPr>
            <w:r w:rsidRPr="00500CE3">
              <w:rPr>
                <w:szCs w:val="20"/>
                <w:rtl/>
              </w:rPr>
              <w:t>3831/2020</w:t>
            </w:r>
          </w:p>
        </w:tc>
        <w:tc>
          <w:tcPr>
            <w:tcW w:w="620" w:type="pct"/>
            <w:tcBorders>
              <w:top w:val="nil"/>
              <w:bottom w:val="nil"/>
            </w:tcBorders>
            <w:shd w:val="clear" w:color="auto" w:fill="auto"/>
            <w:tcMar>
              <w:left w:w="108" w:type="dxa"/>
              <w:right w:w="108" w:type="dxa"/>
            </w:tcMar>
          </w:tcPr>
          <w:p w14:paraId="70A79A49" w14:textId="77777777" w:rsidR="00152466" w:rsidRPr="00500CE3" w:rsidRDefault="00152466" w:rsidP="00414BBB">
            <w:pPr>
              <w:pageBreakBefore/>
              <w:spacing w:after="120" w:line="320" w:lineRule="exact"/>
              <w:ind w:right="57"/>
              <w:textDirection w:val="tbRlV"/>
              <w:rPr>
                <w:szCs w:val="20"/>
                <w:lang w:eastAsia="zh-TW"/>
              </w:rPr>
            </w:pPr>
            <w:r w:rsidRPr="00500CE3">
              <w:rPr>
                <w:szCs w:val="20"/>
                <w:rtl/>
              </w:rPr>
              <w:t>يمثله المحامي، بوريس بوكيل</w:t>
            </w:r>
          </w:p>
        </w:tc>
        <w:tc>
          <w:tcPr>
            <w:tcW w:w="614" w:type="pct"/>
            <w:tcBorders>
              <w:top w:val="nil"/>
              <w:bottom w:val="nil"/>
            </w:tcBorders>
            <w:shd w:val="clear" w:color="auto" w:fill="auto"/>
            <w:tcMar>
              <w:left w:w="108" w:type="dxa"/>
              <w:right w:w="108" w:type="dxa"/>
            </w:tcMar>
          </w:tcPr>
          <w:p w14:paraId="68D6E3C5" w14:textId="77777777" w:rsidR="00152466" w:rsidRPr="00500CE3" w:rsidRDefault="00152466" w:rsidP="00414BBB">
            <w:pPr>
              <w:pageBreakBefore/>
              <w:spacing w:after="120" w:line="320" w:lineRule="exact"/>
              <w:ind w:right="57"/>
              <w:textDirection w:val="tbRlV"/>
              <w:rPr>
                <w:szCs w:val="20"/>
                <w:lang w:eastAsia="zh-TW"/>
              </w:rPr>
            </w:pPr>
            <w:r w:rsidRPr="00500CE3">
              <w:rPr>
                <w:szCs w:val="20"/>
                <w:rtl/>
              </w:rPr>
              <w:t>31 آذار/مارس 2018</w:t>
            </w:r>
          </w:p>
        </w:tc>
        <w:tc>
          <w:tcPr>
            <w:tcW w:w="774" w:type="pct"/>
            <w:tcBorders>
              <w:top w:val="nil"/>
              <w:bottom w:val="nil"/>
            </w:tcBorders>
            <w:shd w:val="clear" w:color="auto" w:fill="auto"/>
            <w:tcMar>
              <w:left w:w="108" w:type="dxa"/>
              <w:right w:w="108" w:type="dxa"/>
            </w:tcMar>
          </w:tcPr>
          <w:p w14:paraId="16ECE325" w14:textId="7DFD4682" w:rsidR="00152466" w:rsidRPr="00500CE3" w:rsidRDefault="00152466" w:rsidP="00414BBB">
            <w:pPr>
              <w:pageBreakBefore/>
              <w:spacing w:after="120" w:line="320" w:lineRule="exact"/>
              <w:ind w:right="57"/>
              <w:textDirection w:val="tbRlV"/>
              <w:rPr>
                <w:szCs w:val="20"/>
                <w:lang w:eastAsia="zh-TW"/>
              </w:rPr>
            </w:pPr>
            <w:r w:rsidRPr="00500CE3">
              <w:rPr>
                <w:szCs w:val="20"/>
                <w:rtl/>
              </w:rPr>
              <w:t>23 تشرين الأول/أكتوبر 2020</w:t>
            </w:r>
          </w:p>
        </w:tc>
        <w:tc>
          <w:tcPr>
            <w:tcW w:w="807" w:type="pct"/>
            <w:tcBorders>
              <w:top w:val="nil"/>
              <w:bottom w:val="nil"/>
            </w:tcBorders>
            <w:shd w:val="clear" w:color="auto" w:fill="auto"/>
            <w:tcMar>
              <w:left w:w="108" w:type="dxa"/>
              <w:right w:w="108" w:type="dxa"/>
            </w:tcMar>
          </w:tcPr>
          <w:p w14:paraId="18D2CF78" w14:textId="77777777" w:rsidR="00152466" w:rsidRPr="00500CE3" w:rsidRDefault="00152466" w:rsidP="00414BBB">
            <w:pPr>
              <w:pageBreakBefore/>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16 آذار/مارس 2017، محكمة لينينسكي المحلية</w:t>
            </w:r>
          </w:p>
          <w:p w14:paraId="18B3EE1B" w14:textId="77777777" w:rsidR="00152466" w:rsidRPr="00500CE3" w:rsidRDefault="00152466" w:rsidP="00414BBB">
            <w:pPr>
              <w:pageBreakBefore/>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28 آذار/مارس 2017، محكمة ماهيليو الإقليمية</w:t>
            </w:r>
          </w:p>
        </w:tc>
        <w:tc>
          <w:tcPr>
            <w:tcW w:w="576" w:type="pct"/>
            <w:tcBorders>
              <w:top w:val="nil"/>
              <w:bottom w:val="nil"/>
            </w:tcBorders>
            <w:shd w:val="clear" w:color="auto" w:fill="auto"/>
            <w:tcMar>
              <w:left w:w="108" w:type="dxa"/>
              <w:right w:w="108" w:type="dxa"/>
            </w:tcMar>
          </w:tcPr>
          <w:p w14:paraId="49C23655" w14:textId="6684B25B" w:rsidR="00152466" w:rsidRPr="00500CE3" w:rsidRDefault="00152466" w:rsidP="00414BBB">
            <w:pPr>
              <w:pageBreakBefore/>
              <w:spacing w:after="120" w:line="320" w:lineRule="exact"/>
              <w:ind w:right="57"/>
              <w:textDirection w:val="tbRlV"/>
              <w:rPr>
                <w:szCs w:val="20"/>
                <w:lang w:eastAsia="zh-TW"/>
              </w:rPr>
            </w:pPr>
            <w:r w:rsidRPr="00500CE3">
              <w:rPr>
                <w:szCs w:val="20"/>
                <w:rtl/>
              </w:rPr>
              <w:t>التوقيف الإداري لمدة 12 يوما</w:t>
            </w:r>
            <w:r w:rsidR="00E66330" w:rsidRPr="00500CE3">
              <w:rPr>
                <w:rFonts w:hint="cs"/>
                <w:szCs w:val="20"/>
                <w:rtl/>
              </w:rPr>
              <w:t>ً</w:t>
            </w:r>
          </w:p>
        </w:tc>
        <w:tc>
          <w:tcPr>
            <w:tcW w:w="576" w:type="pct"/>
            <w:tcBorders>
              <w:top w:val="nil"/>
              <w:bottom w:val="nil"/>
            </w:tcBorders>
            <w:shd w:val="clear" w:color="auto" w:fill="auto"/>
            <w:tcMar>
              <w:left w:w="108" w:type="dxa"/>
              <w:right w:w="108" w:type="dxa"/>
            </w:tcMar>
          </w:tcPr>
          <w:p w14:paraId="3AAB4162" w14:textId="661828E9" w:rsidR="00152466" w:rsidRPr="00500CE3" w:rsidRDefault="00152466" w:rsidP="00414BBB">
            <w:pPr>
              <w:pageBreakBefore/>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3EBAFBFF" w14:textId="77777777" w:rsidTr="001E6394">
        <w:tc>
          <w:tcPr>
            <w:tcW w:w="599" w:type="pct"/>
            <w:tcBorders>
              <w:top w:val="nil"/>
              <w:bottom w:val="nil"/>
            </w:tcBorders>
            <w:shd w:val="clear" w:color="auto" w:fill="auto"/>
            <w:tcMar>
              <w:left w:w="108" w:type="dxa"/>
              <w:right w:w="108" w:type="dxa"/>
            </w:tcMar>
          </w:tcPr>
          <w:p w14:paraId="05F0B0DE" w14:textId="77777777" w:rsidR="00152466" w:rsidRPr="00500CE3" w:rsidRDefault="00152466" w:rsidP="00414BBB">
            <w:pPr>
              <w:spacing w:after="120" w:line="320" w:lineRule="exact"/>
              <w:ind w:right="57"/>
              <w:textDirection w:val="tbRlV"/>
              <w:rPr>
                <w:szCs w:val="20"/>
                <w:lang w:eastAsia="zh-TW"/>
              </w:rPr>
            </w:pPr>
            <w:r w:rsidRPr="00500CE3">
              <w:rPr>
                <w:szCs w:val="20"/>
                <w:rtl/>
              </w:rPr>
              <w:t>ليونيد كولاكوف</w:t>
            </w:r>
          </w:p>
        </w:tc>
        <w:tc>
          <w:tcPr>
            <w:tcW w:w="434" w:type="pct"/>
            <w:tcBorders>
              <w:top w:val="nil"/>
              <w:bottom w:val="nil"/>
            </w:tcBorders>
            <w:shd w:val="clear" w:color="auto" w:fill="auto"/>
            <w:tcMar>
              <w:left w:w="108" w:type="dxa"/>
              <w:right w:w="108" w:type="dxa"/>
            </w:tcMar>
          </w:tcPr>
          <w:p w14:paraId="7DBDF575" w14:textId="77777777" w:rsidR="00152466" w:rsidRPr="00500CE3" w:rsidRDefault="00152466" w:rsidP="00414BBB">
            <w:pPr>
              <w:spacing w:after="120" w:line="320" w:lineRule="exact"/>
              <w:ind w:right="57"/>
              <w:rPr>
                <w:szCs w:val="20"/>
                <w:rtl/>
              </w:rPr>
            </w:pPr>
            <w:r w:rsidRPr="00500CE3">
              <w:rPr>
                <w:szCs w:val="20"/>
                <w:rtl/>
              </w:rPr>
              <w:t>3835/2020</w:t>
            </w:r>
          </w:p>
          <w:p w14:paraId="7B7E8E46" w14:textId="77777777" w:rsidR="00152466" w:rsidRPr="00500CE3" w:rsidRDefault="00152466" w:rsidP="00414BBB">
            <w:pPr>
              <w:spacing w:after="120" w:line="320" w:lineRule="exact"/>
              <w:ind w:right="57"/>
              <w:rPr>
                <w:szCs w:val="20"/>
                <w:rtl/>
              </w:rPr>
            </w:pPr>
            <w:r w:rsidRPr="00500CE3">
              <w:rPr>
                <w:szCs w:val="20"/>
                <w:rtl/>
              </w:rPr>
              <w:t>3979/2021</w:t>
            </w:r>
          </w:p>
          <w:p w14:paraId="41250E8A" w14:textId="77777777" w:rsidR="00152466" w:rsidRPr="00500CE3" w:rsidRDefault="00152466" w:rsidP="00414BBB">
            <w:pPr>
              <w:spacing w:after="120" w:line="320" w:lineRule="exact"/>
              <w:ind w:right="57"/>
              <w:textDirection w:val="tbRlV"/>
              <w:rPr>
                <w:szCs w:val="20"/>
                <w:rtl/>
                <w:lang w:eastAsia="zh-TW"/>
              </w:rPr>
            </w:pPr>
            <w:r w:rsidRPr="00500CE3">
              <w:rPr>
                <w:szCs w:val="20"/>
                <w:rtl/>
              </w:rPr>
              <w:t>4048/2021</w:t>
            </w:r>
          </w:p>
        </w:tc>
        <w:tc>
          <w:tcPr>
            <w:tcW w:w="620" w:type="pct"/>
            <w:tcBorders>
              <w:top w:val="nil"/>
              <w:bottom w:val="nil"/>
            </w:tcBorders>
            <w:shd w:val="clear" w:color="auto" w:fill="auto"/>
            <w:tcMar>
              <w:left w:w="108" w:type="dxa"/>
              <w:right w:w="108" w:type="dxa"/>
            </w:tcMar>
          </w:tcPr>
          <w:p w14:paraId="45AB8864"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 محامٍ</w:t>
            </w:r>
          </w:p>
        </w:tc>
        <w:tc>
          <w:tcPr>
            <w:tcW w:w="614" w:type="pct"/>
            <w:tcBorders>
              <w:top w:val="nil"/>
              <w:bottom w:val="nil"/>
            </w:tcBorders>
            <w:shd w:val="clear" w:color="auto" w:fill="auto"/>
            <w:tcMar>
              <w:left w:w="108" w:type="dxa"/>
              <w:right w:w="108" w:type="dxa"/>
            </w:tcMar>
          </w:tcPr>
          <w:p w14:paraId="609C5060" w14:textId="77777777" w:rsidR="00152466" w:rsidRPr="00500CE3" w:rsidRDefault="00152466" w:rsidP="00414BBB">
            <w:pPr>
              <w:spacing w:after="120" w:line="320" w:lineRule="exact"/>
              <w:ind w:right="57"/>
              <w:textDirection w:val="tbRlV"/>
              <w:rPr>
                <w:szCs w:val="20"/>
                <w:lang w:eastAsia="zh-TW"/>
              </w:rPr>
            </w:pPr>
            <w:r w:rsidRPr="00500CE3">
              <w:rPr>
                <w:szCs w:val="20"/>
                <w:rtl/>
              </w:rPr>
              <w:t>26 أيار/مايو 2017</w:t>
            </w:r>
          </w:p>
          <w:p w14:paraId="67C449DD" w14:textId="77777777" w:rsidR="00152466" w:rsidRPr="00500CE3" w:rsidRDefault="00152466" w:rsidP="00414BBB">
            <w:pPr>
              <w:spacing w:after="120" w:line="320" w:lineRule="exact"/>
              <w:ind w:right="57"/>
              <w:textDirection w:val="tbRlV"/>
              <w:rPr>
                <w:szCs w:val="20"/>
                <w:lang w:eastAsia="zh-TW"/>
              </w:rPr>
            </w:pPr>
            <w:r w:rsidRPr="00500CE3">
              <w:rPr>
                <w:szCs w:val="20"/>
                <w:rtl/>
              </w:rPr>
              <w:t>17 آذار/مارس 2018</w:t>
            </w:r>
          </w:p>
        </w:tc>
        <w:tc>
          <w:tcPr>
            <w:tcW w:w="774" w:type="pct"/>
            <w:tcBorders>
              <w:top w:val="nil"/>
              <w:bottom w:val="nil"/>
            </w:tcBorders>
            <w:shd w:val="clear" w:color="auto" w:fill="auto"/>
            <w:tcMar>
              <w:left w:w="108" w:type="dxa"/>
              <w:right w:w="108" w:type="dxa"/>
            </w:tcMar>
          </w:tcPr>
          <w:p w14:paraId="70529F10" w14:textId="1B67F3B6" w:rsidR="00152466" w:rsidRPr="00500CE3" w:rsidRDefault="00152466" w:rsidP="00414BBB">
            <w:pPr>
              <w:spacing w:after="120" w:line="320" w:lineRule="exact"/>
              <w:ind w:right="57"/>
              <w:textDirection w:val="tbRlV"/>
              <w:rPr>
                <w:szCs w:val="20"/>
                <w:lang w:eastAsia="zh-TW"/>
              </w:rPr>
            </w:pPr>
            <w:r w:rsidRPr="00500CE3">
              <w:rPr>
                <w:szCs w:val="20"/>
                <w:rtl/>
              </w:rPr>
              <w:t>3 تشرين الثاني/نوفمبر 2020</w:t>
            </w:r>
          </w:p>
          <w:p w14:paraId="2CAD2BB7" w14:textId="77777777" w:rsidR="00152466" w:rsidRPr="00500CE3" w:rsidRDefault="00152466" w:rsidP="00414BBB">
            <w:pPr>
              <w:spacing w:after="120" w:line="320" w:lineRule="exact"/>
              <w:ind w:right="57"/>
              <w:textDirection w:val="tbRlV"/>
              <w:rPr>
                <w:szCs w:val="20"/>
                <w:lang w:eastAsia="zh-TW"/>
              </w:rPr>
            </w:pPr>
            <w:r w:rsidRPr="00500CE3">
              <w:rPr>
                <w:szCs w:val="20"/>
                <w:rtl/>
              </w:rPr>
              <w:t>13 تموز/يوليه 2021</w:t>
            </w:r>
          </w:p>
        </w:tc>
        <w:tc>
          <w:tcPr>
            <w:tcW w:w="807" w:type="pct"/>
            <w:tcBorders>
              <w:top w:val="nil"/>
              <w:bottom w:val="nil"/>
            </w:tcBorders>
            <w:shd w:val="clear" w:color="auto" w:fill="auto"/>
            <w:tcMar>
              <w:left w:w="108" w:type="dxa"/>
              <w:right w:w="108" w:type="dxa"/>
            </w:tcMar>
          </w:tcPr>
          <w:p w14:paraId="0A72CB8C" w14:textId="2DEAAF7E" w:rsidR="00152466" w:rsidRPr="00500CE3" w:rsidRDefault="00152466" w:rsidP="00414BBB">
            <w:pPr>
              <w:spacing w:after="120" w:line="320" w:lineRule="exact"/>
              <w:ind w:right="57"/>
              <w:textDirection w:val="tbRlV"/>
              <w:rPr>
                <w:spacing w:val="-4"/>
                <w:szCs w:val="20"/>
                <w:lang w:eastAsia="zh-TW"/>
              </w:rPr>
            </w:pPr>
            <w:r w:rsidRPr="00500CE3">
              <w:rPr>
                <w:spacing w:val="-4"/>
                <w:szCs w:val="20"/>
                <w:rtl/>
              </w:rPr>
              <w:t>الدرجة الأولى: 5 كانون الثاني/</w:t>
            </w:r>
            <w:r w:rsidR="00EB0A73" w:rsidRPr="00500CE3">
              <w:rPr>
                <w:rFonts w:hint="cs"/>
                <w:spacing w:val="-4"/>
                <w:szCs w:val="20"/>
                <w:rtl/>
              </w:rPr>
              <w:t xml:space="preserve"> </w:t>
            </w:r>
            <w:r w:rsidRPr="00500CE3">
              <w:rPr>
                <w:spacing w:val="-4"/>
                <w:szCs w:val="20"/>
                <w:rtl/>
              </w:rPr>
              <w:t xml:space="preserve">يناير 2016، محكمة بيرفومايسكي المحلية </w:t>
            </w:r>
          </w:p>
          <w:p w14:paraId="60E7D9DE" w14:textId="07F057FB" w:rsidR="00152466" w:rsidRPr="00500CE3" w:rsidRDefault="00152466" w:rsidP="00414BBB">
            <w:pPr>
              <w:spacing w:after="120" w:line="320" w:lineRule="exact"/>
              <w:ind w:right="57"/>
              <w:textDirection w:val="tbRlV"/>
              <w:rPr>
                <w:spacing w:val="-4"/>
                <w:szCs w:val="20"/>
                <w:lang w:eastAsia="zh-TW"/>
              </w:rPr>
            </w:pPr>
            <w:r w:rsidRPr="00500CE3">
              <w:rPr>
                <w:szCs w:val="20"/>
                <w:rtl/>
              </w:rPr>
              <w:t>الاستئناف</w:t>
            </w:r>
            <w:r w:rsidRPr="00500CE3">
              <w:rPr>
                <w:szCs w:val="20"/>
              </w:rPr>
              <w:t>:</w:t>
            </w:r>
            <w:r w:rsidRPr="00500CE3">
              <w:rPr>
                <w:szCs w:val="20"/>
                <w:rtl/>
              </w:rPr>
              <w:t xml:space="preserve"> 29 كانون</w:t>
            </w:r>
            <w:r w:rsidR="00EB0A73" w:rsidRPr="00500CE3">
              <w:rPr>
                <w:rFonts w:hint="cs"/>
                <w:szCs w:val="20"/>
                <w:rtl/>
              </w:rPr>
              <w:t xml:space="preserve"> </w:t>
            </w:r>
            <w:r w:rsidRPr="00500CE3">
              <w:rPr>
                <w:szCs w:val="20"/>
                <w:rtl/>
              </w:rPr>
              <w:t>الثاني/</w:t>
            </w:r>
            <w:r w:rsidR="00D16C43" w:rsidRPr="00500CE3">
              <w:rPr>
                <w:rFonts w:hint="cs"/>
                <w:szCs w:val="20"/>
                <w:rtl/>
              </w:rPr>
              <w:t xml:space="preserve"> </w:t>
            </w:r>
            <w:r w:rsidRPr="00500CE3">
              <w:rPr>
                <w:szCs w:val="20"/>
                <w:rtl/>
              </w:rPr>
              <w:t>يناير</w:t>
            </w:r>
            <w:r w:rsidRPr="00500CE3">
              <w:rPr>
                <w:spacing w:val="-4"/>
                <w:szCs w:val="20"/>
                <w:rtl/>
              </w:rPr>
              <w:t xml:space="preserve"> 2016، محكمة مدينة مينسك</w:t>
            </w:r>
          </w:p>
        </w:tc>
        <w:tc>
          <w:tcPr>
            <w:tcW w:w="576" w:type="pct"/>
            <w:tcBorders>
              <w:top w:val="nil"/>
              <w:bottom w:val="nil"/>
            </w:tcBorders>
            <w:shd w:val="clear" w:color="auto" w:fill="auto"/>
            <w:tcMar>
              <w:left w:w="108" w:type="dxa"/>
              <w:right w:w="108" w:type="dxa"/>
            </w:tcMar>
          </w:tcPr>
          <w:p w14:paraId="399E0087" w14:textId="0BBB4912" w:rsidR="00152466" w:rsidRPr="00500CE3" w:rsidRDefault="00152466" w:rsidP="00414BBB">
            <w:pPr>
              <w:spacing w:after="120" w:line="320" w:lineRule="exact"/>
              <w:ind w:right="57"/>
              <w:textDirection w:val="tbRlV"/>
              <w:rPr>
                <w:spacing w:val="-4"/>
                <w:szCs w:val="20"/>
                <w:lang w:eastAsia="zh-TW"/>
              </w:rPr>
            </w:pPr>
            <w:r w:rsidRPr="00500CE3">
              <w:rPr>
                <w:spacing w:val="-4"/>
                <w:szCs w:val="20"/>
                <w:rtl/>
              </w:rPr>
              <w:t xml:space="preserve">غرامة قدرها 6,3 ملايين </w:t>
            </w:r>
            <w:r w:rsidRPr="00500CE3">
              <w:rPr>
                <w:szCs w:val="20"/>
                <w:rtl/>
              </w:rPr>
              <w:t>روبل بيلاروسي قديم (حوالي 320 دولارا</w:t>
            </w:r>
            <w:r w:rsidR="00E66330"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7D86FD93" w14:textId="572FF6B4"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19D90C23" w14:textId="77777777" w:rsidTr="001E6394">
        <w:tc>
          <w:tcPr>
            <w:tcW w:w="599" w:type="pct"/>
            <w:tcBorders>
              <w:top w:val="nil"/>
              <w:bottom w:val="nil"/>
            </w:tcBorders>
            <w:shd w:val="clear" w:color="auto" w:fill="auto"/>
            <w:tcMar>
              <w:left w:w="108" w:type="dxa"/>
              <w:right w:w="108" w:type="dxa"/>
            </w:tcMar>
          </w:tcPr>
          <w:p w14:paraId="26622866" w14:textId="77777777" w:rsidR="00152466" w:rsidRPr="00500CE3" w:rsidRDefault="00152466" w:rsidP="00414BBB">
            <w:pPr>
              <w:spacing w:after="120" w:line="320" w:lineRule="exact"/>
              <w:ind w:right="57"/>
              <w:rPr>
                <w:szCs w:val="20"/>
              </w:rPr>
            </w:pPr>
          </w:p>
        </w:tc>
        <w:tc>
          <w:tcPr>
            <w:tcW w:w="434" w:type="pct"/>
            <w:tcBorders>
              <w:top w:val="nil"/>
              <w:bottom w:val="nil"/>
            </w:tcBorders>
            <w:shd w:val="clear" w:color="auto" w:fill="auto"/>
            <w:tcMar>
              <w:left w:w="108" w:type="dxa"/>
              <w:right w:w="108" w:type="dxa"/>
            </w:tcMar>
          </w:tcPr>
          <w:p w14:paraId="1EB4A4D4" w14:textId="77777777" w:rsidR="00152466" w:rsidRPr="00500CE3" w:rsidRDefault="00152466" w:rsidP="00414BBB">
            <w:pPr>
              <w:spacing w:after="120" w:line="320" w:lineRule="exact"/>
              <w:ind w:right="57"/>
              <w:rPr>
                <w:szCs w:val="20"/>
                <w:rtl/>
              </w:rPr>
            </w:pPr>
          </w:p>
        </w:tc>
        <w:tc>
          <w:tcPr>
            <w:tcW w:w="620" w:type="pct"/>
            <w:tcBorders>
              <w:top w:val="nil"/>
              <w:bottom w:val="nil"/>
            </w:tcBorders>
            <w:shd w:val="clear" w:color="auto" w:fill="auto"/>
            <w:tcMar>
              <w:left w:w="108" w:type="dxa"/>
              <w:right w:w="108" w:type="dxa"/>
            </w:tcMar>
          </w:tcPr>
          <w:p w14:paraId="13240F57" w14:textId="77777777" w:rsidR="00152466" w:rsidRPr="00500CE3" w:rsidRDefault="00152466" w:rsidP="00414BBB">
            <w:pPr>
              <w:spacing w:after="120" w:line="320" w:lineRule="exact"/>
              <w:ind w:right="57"/>
              <w:rPr>
                <w:szCs w:val="20"/>
              </w:rPr>
            </w:pPr>
          </w:p>
        </w:tc>
        <w:tc>
          <w:tcPr>
            <w:tcW w:w="614" w:type="pct"/>
            <w:tcBorders>
              <w:top w:val="nil"/>
              <w:bottom w:val="nil"/>
            </w:tcBorders>
            <w:shd w:val="clear" w:color="auto" w:fill="auto"/>
            <w:tcMar>
              <w:left w:w="108" w:type="dxa"/>
              <w:right w:w="108" w:type="dxa"/>
            </w:tcMar>
          </w:tcPr>
          <w:p w14:paraId="696D4A87" w14:textId="77777777" w:rsidR="00152466" w:rsidRPr="00500CE3" w:rsidRDefault="00152466" w:rsidP="00414BBB">
            <w:pPr>
              <w:spacing w:after="120" w:line="320" w:lineRule="exact"/>
              <w:ind w:right="57"/>
              <w:rPr>
                <w:szCs w:val="20"/>
              </w:rPr>
            </w:pPr>
          </w:p>
        </w:tc>
        <w:tc>
          <w:tcPr>
            <w:tcW w:w="774" w:type="pct"/>
            <w:tcBorders>
              <w:top w:val="nil"/>
              <w:bottom w:val="nil"/>
            </w:tcBorders>
            <w:shd w:val="clear" w:color="auto" w:fill="auto"/>
            <w:tcMar>
              <w:left w:w="108" w:type="dxa"/>
              <w:right w:w="108" w:type="dxa"/>
            </w:tcMar>
          </w:tcPr>
          <w:p w14:paraId="20D119A7" w14:textId="77777777" w:rsidR="00152466" w:rsidRPr="00500CE3" w:rsidRDefault="00152466" w:rsidP="00414BBB">
            <w:pPr>
              <w:spacing w:after="120" w:line="320" w:lineRule="exact"/>
              <w:ind w:right="57"/>
              <w:rPr>
                <w:szCs w:val="20"/>
              </w:rPr>
            </w:pPr>
          </w:p>
        </w:tc>
        <w:tc>
          <w:tcPr>
            <w:tcW w:w="807" w:type="pct"/>
            <w:tcBorders>
              <w:top w:val="nil"/>
              <w:bottom w:val="nil"/>
            </w:tcBorders>
            <w:shd w:val="clear" w:color="auto" w:fill="auto"/>
            <w:tcMar>
              <w:left w:w="108" w:type="dxa"/>
              <w:right w:w="108" w:type="dxa"/>
            </w:tcMar>
          </w:tcPr>
          <w:p w14:paraId="10D1D1C5"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الدرجة الأولى: 10 آذار/مارس 2016، المحكمة المحلية المركزية (مينسك) </w:t>
            </w:r>
          </w:p>
          <w:p w14:paraId="49B9FC19"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5 نيسان/أبريل 2016، محكمة مدينة مينسك</w:t>
            </w:r>
          </w:p>
        </w:tc>
        <w:tc>
          <w:tcPr>
            <w:tcW w:w="576" w:type="pct"/>
            <w:tcBorders>
              <w:top w:val="nil"/>
              <w:bottom w:val="nil"/>
            </w:tcBorders>
            <w:shd w:val="clear" w:color="auto" w:fill="auto"/>
            <w:tcMar>
              <w:left w:w="108" w:type="dxa"/>
              <w:right w:w="108" w:type="dxa"/>
            </w:tcMar>
          </w:tcPr>
          <w:p w14:paraId="7F09266B" w14:textId="5D55B6E6" w:rsidR="00152466" w:rsidRPr="00500CE3" w:rsidRDefault="00152466" w:rsidP="00414BBB">
            <w:pPr>
              <w:spacing w:after="120" w:line="320" w:lineRule="exact"/>
              <w:ind w:right="57"/>
              <w:textDirection w:val="tbRlV"/>
              <w:rPr>
                <w:spacing w:val="-5"/>
                <w:szCs w:val="20"/>
                <w:lang w:eastAsia="zh-TW"/>
              </w:rPr>
            </w:pPr>
            <w:r w:rsidRPr="00500CE3">
              <w:rPr>
                <w:szCs w:val="20"/>
                <w:rtl/>
              </w:rPr>
              <w:t>غرامة قدرها 10</w:t>
            </w:r>
            <w:r w:rsidR="00414BBB" w:rsidRPr="00500CE3">
              <w:rPr>
                <w:rFonts w:ascii="Simplified Arabic" w:hAnsi="Simplified Arabic" w:hint="cs"/>
                <w:szCs w:val="20"/>
                <w:rtl/>
              </w:rPr>
              <w:t>,</w:t>
            </w:r>
            <w:r w:rsidRPr="00500CE3">
              <w:rPr>
                <w:szCs w:val="20"/>
                <w:rtl/>
              </w:rPr>
              <w:t>5 ملايين روبل بيلاروسي</w:t>
            </w:r>
            <w:r w:rsidRPr="00500CE3">
              <w:rPr>
                <w:spacing w:val="-5"/>
                <w:szCs w:val="20"/>
                <w:rtl/>
              </w:rPr>
              <w:t xml:space="preserve"> قديم (حوالي 530 دولارا</w:t>
            </w:r>
            <w:r w:rsidR="00E66330" w:rsidRPr="00500CE3">
              <w:rPr>
                <w:rFonts w:hint="cs"/>
                <w:spacing w:val="-5"/>
                <w:szCs w:val="20"/>
                <w:rtl/>
              </w:rPr>
              <w:t>ً</w:t>
            </w:r>
            <w:r w:rsidRPr="00500CE3">
              <w:rPr>
                <w:spacing w:val="-5"/>
                <w:szCs w:val="20"/>
                <w:rtl/>
              </w:rPr>
              <w:t>)</w:t>
            </w:r>
          </w:p>
        </w:tc>
        <w:tc>
          <w:tcPr>
            <w:tcW w:w="576" w:type="pct"/>
            <w:tcBorders>
              <w:top w:val="nil"/>
              <w:bottom w:val="nil"/>
            </w:tcBorders>
            <w:shd w:val="clear" w:color="auto" w:fill="auto"/>
            <w:tcMar>
              <w:left w:w="108" w:type="dxa"/>
              <w:right w:w="108" w:type="dxa"/>
            </w:tcMar>
          </w:tcPr>
          <w:p w14:paraId="1D13C0D2" w14:textId="1C6E86A4"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1391F18E" w14:textId="77777777" w:rsidTr="001E6394">
        <w:tc>
          <w:tcPr>
            <w:tcW w:w="599" w:type="pct"/>
            <w:tcBorders>
              <w:top w:val="nil"/>
              <w:bottom w:val="nil"/>
            </w:tcBorders>
            <w:shd w:val="clear" w:color="auto" w:fill="auto"/>
            <w:tcMar>
              <w:left w:w="108" w:type="dxa"/>
              <w:right w:w="108" w:type="dxa"/>
            </w:tcMar>
          </w:tcPr>
          <w:p w14:paraId="36B35802" w14:textId="77777777" w:rsidR="00152466" w:rsidRPr="00500CE3" w:rsidRDefault="00152466" w:rsidP="00414BBB">
            <w:pPr>
              <w:spacing w:after="120" w:line="320" w:lineRule="exact"/>
              <w:ind w:right="57"/>
              <w:rPr>
                <w:szCs w:val="20"/>
              </w:rPr>
            </w:pPr>
          </w:p>
        </w:tc>
        <w:tc>
          <w:tcPr>
            <w:tcW w:w="434" w:type="pct"/>
            <w:tcBorders>
              <w:top w:val="nil"/>
              <w:bottom w:val="nil"/>
            </w:tcBorders>
            <w:shd w:val="clear" w:color="auto" w:fill="auto"/>
            <w:tcMar>
              <w:left w:w="108" w:type="dxa"/>
              <w:right w:w="108" w:type="dxa"/>
            </w:tcMar>
          </w:tcPr>
          <w:p w14:paraId="19440E89" w14:textId="77777777" w:rsidR="00152466" w:rsidRPr="00500CE3" w:rsidRDefault="00152466" w:rsidP="00414BBB">
            <w:pPr>
              <w:spacing w:after="120" w:line="320" w:lineRule="exact"/>
              <w:ind w:right="57"/>
              <w:rPr>
                <w:szCs w:val="20"/>
                <w:rtl/>
              </w:rPr>
            </w:pPr>
          </w:p>
        </w:tc>
        <w:tc>
          <w:tcPr>
            <w:tcW w:w="620" w:type="pct"/>
            <w:tcBorders>
              <w:top w:val="nil"/>
              <w:bottom w:val="nil"/>
            </w:tcBorders>
            <w:shd w:val="clear" w:color="auto" w:fill="auto"/>
            <w:tcMar>
              <w:left w:w="108" w:type="dxa"/>
              <w:right w:w="108" w:type="dxa"/>
            </w:tcMar>
          </w:tcPr>
          <w:p w14:paraId="62EE4E06" w14:textId="77777777" w:rsidR="00152466" w:rsidRPr="00500CE3" w:rsidRDefault="00152466" w:rsidP="00414BBB">
            <w:pPr>
              <w:spacing w:after="120" w:line="320" w:lineRule="exact"/>
              <w:ind w:right="57"/>
              <w:rPr>
                <w:szCs w:val="20"/>
              </w:rPr>
            </w:pPr>
          </w:p>
        </w:tc>
        <w:tc>
          <w:tcPr>
            <w:tcW w:w="614" w:type="pct"/>
            <w:tcBorders>
              <w:top w:val="nil"/>
              <w:bottom w:val="nil"/>
            </w:tcBorders>
            <w:shd w:val="clear" w:color="auto" w:fill="auto"/>
            <w:tcMar>
              <w:left w:w="108" w:type="dxa"/>
              <w:right w:w="108" w:type="dxa"/>
            </w:tcMar>
          </w:tcPr>
          <w:p w14:paraId="6B34151E" w14:textId="77777777" w:rsidR="00152466" w:rsidRPr="00500CE3" w:rsidRDefault="00152466" w:rsidP="00414BBB">
            <w:pPr>
              <w:spacing w:after="120" w:line="320" w:lineRule="exact"/>
              <w:ind w:right="57"/>
              <w:rPr>
                <w:szCs w:val="20"/>
              </w:rPr>
            </w:pPr>
          </w:p>
        </w:tc>
        <w:tc>
          <w:tcPr>
            <w:tcW w:w="774" w:type="pct"/>
            <w:tcBorders>
              <w:top w:val="nil"/>
              <w:bottom w:val="nil"/>
            </w:tcBorders>
            <w:shd w:val="clear" w:color="auto" w:fill="auto"/>
            <w:tcMar>
              <w:left w:w="108" w:type="dxa"/>
              <w:right w:w="108" w:type="dxa"/>
            </w:tcMar>
          </w:tcPr>
          <w:p w14:paraId="481B110A" w14:textId="77777777" w:rsidR="00152466" w:rsidRPr="00500CE3" w:rsidRDefault="00152466" w:rsidP="00414BBB">
            <w:pPr>
              <w:spacing w:after="120" w:line="320" w:lineRule="exact"/>
              <w:ind w:right="57"/>
              <w:rPr>
                <w:szCs w:val="20"/>
              </w:rPr>
            </w:pPr>
          </w:p>
        </w:tc>
        <w:tc>
          <w:tcPr>
            <w:tcW w:w="807" w:type="pct"/>
            <w:tcBorders>
              <w:top w:val="nil"/>
              <w:bottom w:val="nil"/>
            </w:tcBorders>
            <w:shd w:val="clear" w:color="auto" w:fill="auto"/>
            <w:tcMar>
              <w:left w:w="108" w:type="dxa"/>
              <w:right w:w="108" w:type="dxa"/>
            </w:tcMar>
          </w:tcPr>
          <w:p w14:paraId="51699143"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24 آذار/مارس 2016، المحكمة المحلية المركزية (مينسك)</w:t>
            </w:r>
          </w:p>
          <w:p w14:paraId="62D90722"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19 نيسان/أبريل 2016، محكمة مدينة مينسك</w:t>
            </w:r>
          </w:p>
        </w:tc>
        <w:tc>
          <w:tcPr>
            <w:tcW w:w="576" w:type="pct"/>
            <w:tcBorders>
              <w:top w:val="nil"/>
              <w:bottom w:val="nil"/>
            </w:tcBorders>
            <w:shd w:val="clear" w:color="auto" w:fill="auto"/>
            <w:tcMar>
              <w:left w:w="108" w:type="dxa"/>
              <w:right w:w="108" w:type="dxa"/>
            </w:tcMar>
          </w:tcPr>
          <w:p w14:paraId="3AF3812A" w14:textId="42786274" w:rsidR="00152466" w:rsidRPr="00500CE3" w:rsidRDefault="00152466" w:rsidP="00414BBB">
            <w:pPr>
              <w:spacing w:after="120" w:line="320" w:lineRule="exact"/>
              <w:ind w:right="57"/>
              <w:textDirection w:val="tbRlV"/>
              <w:rPr>
                <w:szCs w:val="20"/>
                <w:lang w:eastAsia="zh-TW"/>
              </w:rPr>
            </w:pPr>
            <w:r w:rsidRPr="00500CE3">
              <w:rPr>
                <w:szCs w:val="20"/>
                <w:rtl/>
              </w:rPr>
              <w:t>غرامة قدرها 10</w:t>
            </w:r>
            <w:r w:rsidR="00414BBB" w:rsidRPr="00500CE3">
              <w:rPr>
                <w:rFonts w:ascii="Simplified Arabic" w:hAnsi="Simplified Arabic" w:hint="cs"/>
                <w:szCs w:val="20"/>
                <w:rtl/>
              </w:rPr>
              <w:t>,</w:t>
            </w:r>
            <w:r w:rsidRPr="00500CE3">
              <w:rPr>
                <w:szCs w:val="20"/>
                <w:rtl/>
              </w:rPr>
              <w:t xml:space="preserve">5 ملايين روبل بيلاروسي </w:t>
            </w:r>
            <w:r w:rsidRPr="00500CE3">
              <w:rPr>
                <w:spacing w:val="-5"/>
                <w:szCs w:val="20"/>
                <w:rtl/>
              </w:rPr>
              <w:t>قديم (حوالي 530 دولارا</w:t>
            </w:r>
            <w:r w:rsidR="00E66330" w:rsidRPr="00500CE3">
              <w:rPr>
                <w:rFonts w:hint="cs"/>
                <w:spacing w:val="-5"/>
                <w:szCs w:val="20"/>
                <w:rtl/>
              </w:rPr>
              <w:t>ً</w:t>
            </w:r>
            <w:r w:rsidRPr="00500CE3">
              <w:rPr>
                <w:spacing w:val="-5"/>
                <w:szCs w:val="20"/>
                <w:rtl/>
              </w:rPr>
              <w:t>)</w:t>
            </w:r>
          </w:p>
        </w:tc>
        <w:tc>
          <w:tcPr>
            <w:tcW w:w="576" w:type="pct"/>
            <w:tcBorders>
              <w:top w:val="nil"/>
              <w:bottom w:val="nil"/>
            </w:tcBorders>
            <w:shd w:val="clear" w:color="auto" w:fill="auto"/>
            <w:tcMar>
              <w:left w:w="108" w:type="dxa"/>
              <w:right w:w="108" w:type="dxa"/>
            </w:tcMar>
          </w:tcPr>
          <w:p w14:paraId="2AAEEB9F" w14:textId="7EB98A8D"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7F6E3512" w14:textId="77777777" w:rsidTr="001E6394">
        <w:tc>
          <w:tcPr>
            <w:tcW w:w="599" w:type="pct"/>
            <w:tcBorders>
              <w:top w:val="nil"/>
              <w:bottom w:val="nil"/>
            </w:tcBorders>
            <w:shd w:val="clear" w:color="auto" w:fill="auto"/>
            <w:tcMar>
              <w:left w:w="108" w:type="dxa"/>
              <w:right w:w="108" w:type="dxa"/>
            </w:tcMar>
          </w:tcPr>
          <w:p w14:paraId="60EC904D" w14:textId="77777777" w:rsidR="00152466" w:rsidRPr="00500CE3" w:rsidRDefault="00152466" w:rsidP="00414BBB">
            <w:pPr>
              <w:spacing w:after="120" w:line="320" w:lineRule="exact"/>
              <w:ind w:right="57"/>
              <w:rPr>
                <w:szCs w:val="20"/>
              </w:rPr>
            </w:pPr>
          </w:p>
        </w:tc>
        <w:tc>
          <w:tcPr>
            <w:tcW w:w="434" w:type="pct"/>
            <w:tcBorders>
              <w:top w:val="nil"/>
              <w:bottom w:val="nil"/>
            </w:tcBorders>
            <w:shd w:val="clear" w:color="auto" w:fill="auto"/>
            <w:tcMar>
              <w:left w:w="108" w:type="dxa"/>
              <w:right w:w="108" w:type="dxa"/>
            </w:tcMar>
          </w:tcPr>
          <w:p w14:paraId="6E68D142" w14:textId="77777777" w:rsidR="00152466" w:rsidRPr="00500CE3" w:rsidRDefault="00152466" w:rsidP="00414BBB">
            <w:pPr>
              <w:spacing w:after="120" w:line="320" w:lineRule="exact"/>
              <w:ind w:right="57"/>
              <w:rPr>
                <w:szCs w:val="20"/>
                <w:rtl/>
              </w:rPr>
            </w:pPr>
          </w:p>
        </w:tc>
        <w:tc>
          <w:tcPr>
            <w:tcW w:w="620" w:type="pct"/>
            <w:tcBorders>
              <w:top w:val="nil"/>
              <w:bottom w:val="nil"/>
            </w:tcBorders>
            <w:shd w:val="clear" w:color="auto" w:fill="auto"/>
            <w:tcMar>
              <w:left w:w="108" w:type="dxa"/>
              <w:right w:w="108" w:type="dxa"/>
            </w:tcMar>
          </w:tcPr>
          <w:p w14:paraId="4630B169" w14:textId="77777777" w:rsidR="00152466" w:rsidRPr="00500CE3" w:rsidRDefault="00152466" w:rsidP="00414BBB">
            <w:pPr>
              <w:spacing w:after="120" w:line="320" w:lineRule="exact"/>
              <w:ind w:right="57"/>
              <w:rPr>
                <w:szCs w:val="20"/>
              </w:rPr>
            </w:pPr>
          </w:p>
        </w:tc>
        <w:tc>
          <w:tcPr>
            <w:tcW w:w="614" w:type="pct"/>
            <w:tcBorders>
              <w:top w:val="nil"/>
              <w:bottom w:val="nil"/>
            </w:tcBorders>
            <w:shd w:val="clear" w:color="auto" w:fill="auto"/>
            <w:tcMar>
              <w:left w:w="108" w:type="dxa"/>
              <w:right w:w="108" w:type="dxa"/>
            </w:tcMar>
          </w:tcPr>
          <w:p w14:paraId="5512DA4A" w14:textId="77777777" w:rsidR="00152466" w:rsidRPr="00500CE3" w:rsidRDefault="00152466" w:rsidP="00414BBB">
            <w:pPr>
              <w:spacing w:after="120" w:line="320" w:lineRule="exact"/>
              <w:ind w:right="57"/>
              <w:rPr>
                <w:szCs w:val="20"/>
              </w:rPr>
            </w:pPr>
          </w:p>
        </w:tc>
        <w:tc>
          <w:tcPr>
            <w:tcW w:w="774" w:type="pct"/>
            <w:tcBorders>
              <w:top w:val="nil"/>
              <w:bottom w:val="nil"/>
            </w:tcBorders>
            <w:shd w:val="clear" w:color="auto" w:fill="auto"/>
            <w:tcMar>
              <w:left w:w="108" w:type="dxa"/>
              <w:right w:w="108" w:type="dxa"/>
            </w:tcMar>
          </w:tcPr>
          <w:p w14:paraId="4F4D3E38" w14:textId="77777777" w:rsidR="00152466" w:rsidRPr="00500CE3" w:rsidRDefault="00152466" w:rsidP="00414BBB">
            <w:pPr>
              <w:spacing w:after="120" w:line="320" w:lineRule="exact"/>
              <w:ind w:right="57"/>
              <w:rPr>
                <w:szCs w:val="20"/>
              </w:rPr>
            </w:pPr>
          </w:p>
        </w:tc>
        <w:tc>
          <w:tcPr>
            <w:tcW w:w="807" w:type="pct"/>
            <w:tcBorders>
              <w:top w:val="nil"/>
              <w:bottom w:val="nil"/>
            </w:tcBorders>
            <w:shd w:val="clear" w:color="auto" w:fill="auto"/>
            <w:tcMar>
              <w:left w:w="108" w:type="dxa"/>
              <w:right w:w="108" w:type="dxa"/>
            </w:tcMar>
          </w:tcPr>
          <w:p w14:paraId="6158D56A"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الدرجة الأولى: 22 آب/أغسطس 2016، محكمة بيرفومايسكي المحلية </w:t>
            </w:r>
          </w:p>
          <w:p w14:paraId="2AB16BA1" w14:textId="77777777" w:rsidR="00152466" w:rsidRPr="00500CE3" w:rsidRDefault="00152466" w:rsidP="00414BBB">
            <w:pPr>
              <w:spacing w:after="120" w:line="320" w:lineRule="exact"/>
              <w:ind w:right="57"/>
              <w:textDirection w:val="tbRlV"/>
              <w:rPr>
                <w:szCs w:val="20"/>
                <w:lang w:eastAsia="zh-TW"/>
              </w:rPr>
            </w:pPr>
            <w:r w:rsidRPr="00500CE3">
              <w:rPr>
                <w:szCs w:val="20"/>
                <w:rtl/>
              </w:rPr>
              <w:lastRenderedPageBreak/>
              <w:t>الاستئناف</w:t>
            </w:r>
            <w:r w:rsidRPr="00500CE3">
              <w:rPr>
                <w:szCs w:val="20"/>
              </w:rPr>
              <w:t>:</w:t>
            </w:r>
            <w:r w:rsidRPr="00500CE3">
              <w:rPr>
                <w:szCs w:val="20"/>
                <w:rtl/>
              </w:rPr>
              <w:t xml:space="preserve"> 20 أيلول/سبتمبر 2016، محكمة مدينة مينسك</w:t>
            </w:r>
          </w:p>
        </w:tc>
        <w:tc>
          <w:tcPr>
            <w:tcW w:w="576" w:type="pct"/>
            <w:tcBorders>
              <w:top w:val="nil"/>
              <w:bottom w:val="nil"/>
            </w:tcBorders>
            <w:shd w:val="clear" w:color="auto" w:fill="auto"/>
            <w:tcMar>
              <w:left w:w="108" w:type="dxa"/>
              <w:right w:w="108" w:type="dxa"/>
            </w:tcMar>
          </w:tcPr>
          <w:p w14:paraId="737AD727" w14:textId="57BC7288" w:rsidR="00152466" w:rsidRPr="00500CE3" w:rsidRDefault="00152466" w:rsidP="00414BBB">
            <w:pPr>
              <w:spacing w:after="120" w:line="320" w:lineRule="exact"/>
              <w:ind w:right="57"/>
              <w:textDirection w:val="tbRlV"/>
              <w:rPr>
                <w:szCs w:val="20"/>
                <w:lang w:eastAsia="zh-TW"/>
              </w:rPr>
            </w:pPr>
            <w:r w:rsidRPr="00500CE3">
              <w:rPr>
                <w:szCs w:val="20"/>
                <w:rtl/>
              </w:rPr>
              <w:lastRenderedPageBreak/>
              <w:t xml:space="preserve">غرامة قدرها 840 </w:t>
            </w:r>
            <w:r w:rsidRPr="00500CE3">
              <w:rPr>
                <w:spacing w:val="-2"/>
                <w:szCs w:val="20"/>
                <w:rtl/>
              </w:rPr>
              <w:t>روبلاً بيلاروسياً (حوالي</w:t>
            </w:r>
            <w:r w:rsidRPr="00500CE3">
              <w:rPr>
                <w:szCs w:val="20"/>
                <w:rtl/>
              </w:rPr>
              <w:t xml:space="preserve"> 420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4A9CE0F0" w14:textId="57D9C08B"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2C95A57F" w14:textId="77777777" w:rsidTr="001E6394">
        <w:tc>
          <w:tcPr>
            <w:tcW w:w="599" w:type="pct"/>
            <w:tcBorders>
              <w:top w:val="nil"/>
              <w:bottom w:val="nil"/>
            </w:tcBorders>
            <w:shd w:val="clear" w:color="auto" w:fill="auto"/>
            <w:tcMar>
              <w:left w:w="108" w:type="dxa"/>
              <w:right w:w="108" w:type="dxa"/>
            </w:tcMar>
          </w:tcPr>
          <w:p w14:paraId="41F6E43B" w14:textId="77777777" w:rsidR="00152466" w:rsidRPr="00500CE3" w:rsidRDefault="00152466" w:rsidP="00414BBB">
            <w:pPr>
              <w:spacing w:after="120" w:line="320" w:lineRule="exact"/>
              <w:ind w:right="57"/>
              <w:rPr>
                <w:spacing w:val="-4"/>
                <w:szCs w:val="20"/>
              </w:rPr>
            </w:pPr>
          </w:p>
        </w:tc>
        <w:tc>
          <w:tcPr>
            <w:tcW w:w="434" w:type="pct"/>
            <w:tcBorders>
              <w:top w:val="nil"/>
              <w:bottom w:val="nil"/>
            </w:tcBorders>
            <w:shd w:val="clear" w:color="auto" w:fill="auto"/>
            <w:tcMar>
              <w:left w:w="108" w:type="dxa"/>
              <w:right w:w="108" w:type="dxa"/>
            </w:tcMar>
          </w:tcPr>
          <w:p w14:paraId="379E8C77"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587F93AF"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31519457" w14:textId="77777777" w:rsidR="00152466" w:rsidRPr="00500CE3" w:rsidRDefault="00152466" w:rsidP="00414BBB">
            <w:pPr>
              <w:spacing w:after="120" w:line="320" w:lineRule="exact"/>
              <w:ind w:right="57"/>
              <w:rPr>
                <w:spacing w:val="-4"/>
                <w:szCs w:val="20"/>
              </w:rPr>
            </w:pPr>
          </w:p>
        </w:tc>
        <w:tc>
          <w:tcPr>
            <w:tcW w:w="774" w:type="pct"/>
            <w:tcBorders>
              <w:top w:val="nil"/>
              <w:bottom w:val="nil"/>
            </w:tcBorders>
            <w:shd w:val="clear" w:color="auto" w:fill="auto"/>
            <w:tcMar>
              <w:left w:w="108" w:type="dxa"/>
              <w:right w:w="108" w:type="dxa"/>
            </w:tcMar>
          </w:tcPr>
          <w:p w14:paraId="21B4996F"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286F0A46" w14:textId="61BF75D4"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8 تشرين</w:t>
            </w:r>
            <w:r w:rsidR="00EB0A73" w:rsidRPr="00500CE3">
              <w:rPr>
                <w:rFonts w:hint="cs"/>
                <w:szCs w:val="20"/>
                <w:rtl/>
              </w:rPr>
              <w:t xml:space="preserve"> </w:t>
            </w:r>
            <w:r w:rsidRPr="00500CE3">
              <w:rPr>
                <w:szCs w:val="20"/>
                <w:rtl/>
              </w:rPr>
              <w:t>الثاني/</w:t>
            </w:r>
            <w:r w:rsidR="00EB0A73" w:rsidRPr="00500CE3">
              <w:rPr>
                <w:rFonts w:hint="cs"/>
                <w:szCs w:val="20"/>
                <w:rtl/>
              </w:rPr>
              <w:t xml:space="preserve"> </w:t>
            </w:r>
            <w:r w:rsidRPr="00500CE3">
              <w:rPr>
                <w:szCs w:val="20"/>
                <w:rtl/>
              </w:rPr>
              <w:t xml:space="preserve">نوفمبر 2016، محكمة بيرفومايسكي المحلية </w:t>
            </w:r>
          </w:p>
          <w:p w14:paraId="13BCFAEA" w14:textId="0A59D7CF" w:rsidR="00152466" w:rsidRPr="00500CE3" w:rsidRDefault="00152466" w:rsidP="00414BBB">
            <w:pPr>
              <w:spacing w:after="120" w:line="320" w:lineRule="exact"/>
              <w:ind w:right="57"/>
              <w:textDirection w:val="tbRlV"/>
              <w:rPr>
                <w:spacing w:val="-2"/>
                <w:szCs w:val="20"/>
                <w:lang w:eastAsia="zh-TW"/>
              </w:rPr>
            </w:pPr>
            <w:r w:rsidRPr="00500CE3">
              <w:rPr>
                <w:spacing w:val="-2"/>
                <w:szCs w:val="20"/>
                <w:rtl/>
              </w:rPr>
              <w:t>الاستئناف</w:t>
            </w:r>
            <w:r w:rsidRPr="00500CE3">
              <w:rPr>
                <w:spacing w:val="-2"/>
                <w:szCs w:val="20"/>
              </w:rPr>
              <w:t>:</w:t>
            </w:r>
            <w:r w:rsidRPr="00500CE3">
              <w:rPr>
                <w:spacing w:val="-2"/>
                <w:szCs w:val="20"/>
                <w:rtl/>
              </w:rPr>
              <w:t xml:space="preserve"> 6 كانون</w:t>
            </w:r>
            <w:r w:rsidR="00EB0A73" w:rsidRPr="00500CE3">
              <w:rPr>
                <w:rFonts w:hint="cs"/>
                <w:spacing w:val="-2"/>
                <w:szCs w:val="20"/>
                <w:rtl/>
              </w:rPr>
              <w:t xml:space="preserve"> </w:t>
            </w:r>
            <w:r w:rsidRPr="00500CE3">
              <w:rPr>
                <w:spacing w:val="-2"/>
                <w:szCs w:val="20"/>
                <w:rtl/>
              </w:rPr>
              <w:t>الأول/ديسمبر 2016، محكمة مدينة مينسك</w:t>
            </w:r>
          </w:p>
        </w:tc>
        <w:tc>
          <w:tcPr>
            <w:tcW w:w="576" w:type="pct"/>
            <w:tcBorders>
              <w:top w:val="nil"/>
              <w:bottom w:val="nil"/>
            </w:tcBorders>
            <w:shd w:val="clear" w:color="auto" w:fill="auto"/>
            <w:tcMar>
              <w:left w:w="108" w:type="dxa"/>
              <w:right w:w="108" w:type="dxa"/>
            </w:tcMar>
          </w:tcPr>
          <w:p w14:paraId="53F28EC4" w14:textId="5D7E784B"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840 </w:t>
            </w:r>
            <w:r w:rsidRPr="00500CE3">
              <w:rPr>
                <w:spacing w:val="-2"/>
                <w:szCs w:val="20"/>
                <w:rtl/>
              </w:rPr>
              <w:t>روبلاً بيلاروسياً (حوالي</w:t>
            </w:r>
            <w:r w:rsidRPr="00500CE3">
              <w:rPr>
                <w:szCs w:val="20"/>
                <w:rtl/>
              </w:rPr>
              <w:t xml:space="preserve"> 420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1B5BD20B" w14:textId="0682A848"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2FD99CE2" w14:textId="77777777" w:rsidTr="001E6394">
        <w:tc>
          <w:tcPr>
            <w:tcW w:w="599" w:type="pct"/>
            <w:tcBorders>
              <w:top w:val="nil"/>
            </w:tcBorders>
            <w:shd w:val="clear" w:color="auto" w:fill="auto"/>
            <w:tcMar>
              <w:left w:w="108" w:type="dxa"/>
              <w:right w:w="108" w:type="dxa"/>
            </w:tcMar>
          </w:tcPr>
          <w:p w14:paraId="03FAC724" w14:textId="77777777" w:rsidR="00152466" w:rsidRPr="00500CE3" w:rsidRDefault="00152466" w:rsidP="00414BBB">
            <w:pPr>
              <w:keepLines/>
              <w:spacing w:after="120" w:line="320" w:lineRule="exact"/>
              <w:ind w:right="57"/>
              <w:rPr>
                <w:spacing w:val="-4"/>
                <w:szCs w:val="20"/>
                <w:lang w:eastAsia="fr-FR"/>
              </w:rPr>
            </w:pPr>
          </w:p>
        </w:tc>
        <w:tc>
          <w:tcPr>
            <w:tcW w:w="434" w:type="pct"/>
            <w:tcBorders>
              <w:top w:val="nil"/>
            </w:tcBorders>
            <w:shd w:val="clear" w:color="auto" w:fill="auto"/>
            <w:tcMar>
              <w:left w:w="108" w:type="dxa"/>
              <w:right w:w="108" w:type="dxa"/>
            </w:tcMar>
          </w:tcPr>
          <w:p w14:paraId="46B666ED" w14:textId="77777777" w:rsidR="00152466" w:rsidRPr="00500CE3" w:rsidRDefault="00152466" w:rsidP="00414BBB">
            <w:pPr>
              <w:keepLines/>
              <w:spacing w:after="120" w:line="320" w:lineRule="exact"/>
              <w:ind w:right="57"/>
              <w:rPr>
                <w:spacing w:val="-4"/>
                <w:szCs w:val="20"/>
                <w:rtl/>
              </w:rPr>
            </w:pPr>
          </w:p>
        </w:tc>
        <w:tc>
          <w:tcPr>
            <w:tcW w:w="620" w:type="pct"/>
            <w:tcBorders>
              <w:top w:val="nil"/>
            </w:tcBorders>
            <w:shd w:val="clear" w:color="auto" w:fill="auto"/>
            <w:tcMar>
              <w:left w:w="108" w:type="dxa"/>
              <w:right w:w="108" w:type="dxa"/>
            </w:tcMar>
          </w:tcPr>
          <w:p w14:paraId="5E976A70" w14:textId="77777777" w:rsidR="00152466" w:rsidRPr="00500CE3" w:rsidRDefault="00152466" w:rsidP="00414BBB">
            <w:pPr>
              <w:keepLines/>
              <w:spacing w:after="120" w:line="320" w:lineRule="exact"/>
              <w:ind w:right="57"/>
              <w:rPr>
                <w:spacing w:val="-4"/>
                <w:szCs w:val="20"/>
              </w:rPr>
            </w:pPr>
          </w:p>
        </w:tc>
        <w:tc>
          <w:tcPr>
            <w:tcW w:w="614" w:type="pct"/>
            <w:tcBorders>
              <w:top w:val="nil"/>
            </w:tcBorders>
            <w:shd w:val="clear" w:color="auto" w:fill="auto"/>
            <w:tcMar>
              <w:left w:w="108" w:type="dxa"/>
              <w:right w:w="108" w:type="dxa"/>
            </w:tcMar>
          </w:tcPr>
          <w:p w14:paraId="71DB2A71" w14:textId="77777777" w:rsidR="00152466" w:rsidRPr="00500CE3" w:rsidRDefault="00152466" w:rsidP="00414BBB">
            <w:pPr>
              <w:keepLines/>
              <w:spacing w:after="120" w:line="320" w:lineRule="exact"/>
              <w:ind w:right="57"/>
              <w:rPr>
                <w:spacing w:val="-4"/>
                <w:szCs w:val="20"/>
                <w:lang w:eastAsia="fr-FR"/>
              </w:rPr>
            </w:pPr>
          </w:p>
        </w:tc>
        <w:tc>
          <w:tcPr>
            <w:tcW w:w="774" w:type="pct"/>
            <w:tcBorders>
              <w:top w:val="nil"/>
            </w:tcBorders>
            <w:shd w:val="clear" w:color="auto" w:fill="auto"/>
            <w:tcMar>
              <w:left w:w="108" w:type="dxa"/>
              <w:right w:w="108" w:type="dxa"/>
            </w:tcMar>
          </w:tcPr>
          <w:p w14:paraId="7FF8367F" w14:textId="77777777" w:rsidR="00152466" w:rsidRPr="00500CE3" w:rsidRDefault="00152466" w:rsidP="00414BBB">
            <w:pPr>
              <w:keepLines/>
              <w:spacing w:after="120" w:line="320" w:lineRule="exact"/>
              <w:ind w:right="57"/>
              <w:rPr>
                <w:spacing w:val="-4"/>
                <w:szCs w:val="20"/>
              </w:rPr>
            </w:pPr>
          </w:p>
        </w:tc>
        <w:tc>
          <w:tcPr>
            <w:tcW w:w="807" w:type="pct"/>
            <w:tcBorders>
              <w:top w:val="nil"/>
            </w:tcBorders>
            <w:shd w:val="clear" w:color="auto" w:fill="auto"/>
            <w:tcMar>
              <w:left w:w="108" w:type="dxa"/>
              <w:right w:w="108" w:type="dxa"/>
            </w:tcMar>
          </w:tcPr>
          <w:p w14:paraId="704F934E" w14:textId="37E9F943" w:rsidR="00152466" w:rsidRPr="00500CE3" w:rsidRDefault="00152466" w:rsidP="00414BBB">
            <w:pPr>
              <w:keepLines/>
              <w:spacing w:after="120" w:line="320" w:lineRule="exact"/>
              <w:ind w:right="57"/>
              <w:textDirection w:val="tbRlV"/>
              <w:rPr>
                <w:szCs w:val="20"/>
                <w:lang w:eastAsia="zh-TW"/>
              </w:rPr>
            </w:pPr>
            <w:r w:rsidRPr="00500CE3">
              <w:rPr>
                <w:szCs w:val="20"/>
                <w:rtl/>
              </w:rPr>
              <w:t>الدرجة الأولى: 17 تشرين</w:t>
            </w:r>
            <w:r w:rsidR="00EB0A73" w:rsidRPr="00500CE3">
              <w:rPr>
                <w:rFonts w:hint="cs"/>
                <w:szCs w:val="20"/>
                <w:rtl/>
              </w:rPr>
              <w:t xml:space="preserve"> </w:t>
            </w:r>
            <w:r w:rsidRPr="00500CE3">
              <w:rPr>
                <w:szCs w:val="20"/>
                <w:rtl/>
              </w:rPr>
              <w:t>الثاني/</w:t>
            </w:r>
            <w:r w:rsidR="00EB0A73" w:rsidRPr="00500CE3">
              <w:rPr>
                <w:rFonts w:hint="cs"/>
                <w:szCs w:val="20"/>
                <w:rtl/>
              </w:rPr>
              <w:t xml:space="preserve"> </w:t>
            </w:r>
            <w:r w:rsidRPr="00500CE3">
              <w:rPr>
                <w:szCs w:val="20"/>
                <w:rtl/>
              </w:rPr>
              <w:t xml:space="preserve">نوفمبر 2016، محكمة بيرفومايسكي المحلية </w:t>
            </w:r>
          </w:p>
          <w:p w14:paraId="363B31E7" w14:textId="2F8B823F" w:rsidR="00152466" w:rsidRPr="00500CE3" w:rsidRDefault="00152466" w:rsidP="00414BBB">
            <w:pPr>
              <w:keepLines/>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30 كانون</w:t>
            </w:r>
            <w:r w:rsidR="00EB0A73" w:rsidRPr="00500CE3">
              <w:rPr>
                <w:rFonts w:hint="cs"/>
                <w:szCs w:val="20"/>
                <w:rtl/>
              </w:rPr>
              <w:t xml:space="preserve"> </w:t>
            </w:r>
            <w:r w:rsidRPr="00500CE3">
              <w:rPr>
                <w:szCs w:val="20"/>
                <w:rtl/>
              </w:rPr>
              <w:t>الأول/</w:t>
            </w:r>
            <w:r w:rsidR="00EB0A73" w:rsidRPr="00500CE3">
              <w:rPr>
                <w:rFonts w:hint="cs"/>
                <w:szCs w:val="20"/>
                <w:rtl/>
              </w:rPr>
              <w:t xml:space="preserve"> </w:t>
            </w:r>
            <w:r w:rsidRPr="00500CE3">
              <w:rPr>
                <w:szCs w:val="20"/>
                <w:rtl/>
              </w:rPr>
              <w:t>ديسمبر 2016، محكمة مدينة مينسك</w:t>
            </w:r>
          </w:p>
        </w:tc>
        <w:tc>
          <w:tcPr>
            <w:tcW w:w="576" w:type="pct"/>
            <w:tcBorders>
              <w:top w:val="nil"/>
            </w:tcBorders>
            <w:shd w:val="clear" w:color="auto" w:fill="auto"/>
            <w:tcMar>
              <w:left w:w="108" w:type="dxa"/>
              <w:right w:w="108" w:type="dxa"/>
            </w:tcMar>
          </w:tcPr>
          <w:p w14:paraId="17F62990" w14:textId="01F45641" w:rsidR="00152466" w:rsidRPr="00500CE3" w:rsidRDefault="00152466" w:rsidP="00414BBB">
            <w:pPr>
              <w:keepLines/>
              <w:spacing w:after="120" w:line="320" w:lineRule="exact"/>
              <w:ind w:right="57"/>
              <w:textDirection w:val="tbRlV"/>
              <w:rPr>
                <w:szCs w:val="20"/>
                <w:lang w:eastAsia="zh-TW"/>
              </w:rPr>
            </w:pPr>
            <w:r w:rsidRPr="00500CE3">
              <w:rPr>
                <w:szCs w:val="20"/>
                <w:rtl/>
              </w:rPr>
              <w:t xml:space="preserve">غرامة قدرها </w:t>
            </w:r>
            <w:r w:rsidR="00414BBB" w:rsidRPr="00500CE3">
              <w:rPr>
                <w:szCs w:val="20"/>
                <w:rtl/>
              </w:rPr>
              <w:t xml:space="preserve">050 </w:t>
            </w:r>
            <w:r w:rsidR="00414BBB" w:rsidRPr="00500CE3">
              <w:rPr>
                <w:rFonts w:hint="cs"/>
                <w:szCs w:val="20"/>
                <w:rtl/>
              </w:rPr>
              <w:t>1</w:t>
            </w:r>
            <w:r w:rsidRPr="00500CE3">
              <w:rPr>
                <w:szCs w:val="20"/>
                <w:rtl/>
              </w:rPr>
              <w:t xml:space="preserve"> </w:t>
            </w:r>
            <w:r w:rsidRPr="00500CE3">
              <w:rPr>
                <w:spacing w:val="-2"/>
                <w:szCs w:val="20"/>
                <w:rtl/>
              </w:rPr>
              <w:t>روبلاً بيلاروسياً (حوالي</w:t>
            </w:r>
            <w:r w:rsidRPr="00500CE3">
              <w:rPr>
                <w:szCs w:val="20"/>
                <w:rtl/>
              </w:rPr>
              <w:t xml:space="preserve"> 530 دولارا</w:t>
            </w:r>
            <w:r w:rsidR="0032258D" w:rsidRPr="00500CE3">
              <w:rPr>
                <w:rFonts w:hint="cs"/>
                <w:szCs w:val="20"/>
                <w:rtl/>
              </w:rPr>
              <w:t>ً</w:t>
            </w:r>
            <w:r w:rsidRPr="00500CE3">
              <w:rPr>
                <w:szCs w:val="20"/>
                <w:rtl/>
              </w:rPr>
              <w:t>)</w:t>
            </w:r>
          </w:p>
        </w:tc>
        <w:tc>
          <w:tcPr>
            <w:tcW w:w="576" w:type="pct"/>
            <w:tcBorders>
              <w:top w:val="nil"/>
            </w:tcBorders>
            <w:shd w:val="clear" w:color="auto" w:fill="auto"/>
            <w:tcMar>
              <w:left w:w="108" w:type="dxa"/>
              <w:right w:w="108" w:type="dxa"/>
            </w:tcMar>
          </w:tcPr>
          <w:p w14:paraId="59A52718" w14:textId="511750C6" w:rsidR="00152466" w:rsidRPr="00500CE3" w:rsidRDefault="00152466" w:rsidP="00414BBB">
            <w:pPr>
              <w:keepLines/>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16F7FDF3" w14:textId="77777777" w:rsidTr="001E6394">
        <w:tc>
          <w:tcPr>
            <w:tcW w:w="599" w:type="pct"/>
            <w:tcBorders>
              <w:top w:val="nil"/>
              <w:bottom w:val="nil"/>
            </w:tcBorders>
            <w:shd w:val="clear" w:color="auto" w:fill="auto"/>
            <w:tcMar>
              <w:left w:w="108" w:type="dxa"/>
              <w:right w:w="108" w:type="dxa"/>
            </w:tcMar>
          </w:tcPr>
          <w:p w14:paraId="4A6469C9" w14:textId="77777777" w:rsidR="00152466" w:rsidRPr="00500CE3" w:rsidRDefault="00152466" w:rsidP="00414BBB">
            <w:pPr>
              <w:spacing w:after="120" w:line="320" w:lineRule="exact"/>
              <w:ind w:right="57"/>
              <w:rPr>
                <w:spacing w:val="-4"/>
                <w:szCs w:val="20"/>
                <w:lang w:eastAsia="fr-FR"/>
              </w:rPr>
            </w:pPr>
          </w:p>
        </w:tc>
        <w:tc>
          <w:tcPr>
            <w:tcW w:w="434" w:type="pct"/>
            <w:tcBorders>
              <w:top w:val="nil"/>
              <w:bottom w:val="nil"/>
            </w:tcBorders>
            <w:shd w:val="clear" w:color="auto" w:fill="auto"/>
            <w:tcMar>
              <w:left w:w="108" w:type="dxa"/>
              <w:right w:w="108" w:type="dxa"/>
            </w:tcMar>
          </w:tcPr>
          <w:p w14:paraId="093B1C24"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3BB33592"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651AE71F" w14:textId="77777777" w:rsidR="00152466" w:rsidRPr="00500CE3" w:rsidRDefault="00152466" w:rsidP="00414BBB">
            <w:pPr>
              <w:spacing w:after="120" w:line="320" w:lineRule="exact"/>
              <w:ind w:right="57"/>
              <w:rPr>
                <w:spacing w:val="-4"/>
                <w:szCs w:val="20"/>
                <w:lang w:eastAsia="fr-FR"/>
              </w:rPr>
            </w:pPr>
          </w:p>
        </w:tc>
        <w:tc>
          <w:tcPr>
            <w:tcW w:w="774" w:type="pct"/>
            <w:tcBorders>
              <w:top w:val="nil"/>
              <w:bottom w:val="nil"/>
            </w:tcBorders>
            <w:shd w:val="clear" w:color="auto" w:fill="auto"/>
            <w:tcMar>
              <w:left w:w="108" w:type="dxa"/>
              <w:right w:w="108" w:type="dxa"/>
            </w:tcMar>
          </w:tcPr>
          <w:p w14:paraId="54217C3C"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23A7D9D3" w14:textId="05B53332"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9 كانون</w:t>
            </w:r>
            <w:r w:rsidR="00EB0A73" w:rsidRPr="00500CE3">
              <w:rPr>
                <w:rFonts w:hint="cs"/>
                <w:szCs w:val="20"/>
                <w:rtl/>
              </w:rPr>
              <w:t xml:space="preserve"> </w:t>
            </w:r>
            <w:r w:rsidRPr="00500CE3">
              <w:rPr>
                <w:szCs w:val="20"/>
                <w:rtl/>
              </w:rPr>
              <w:t>الأول/</w:t>
            </w:r>
            <w:r w:rsidR="00EB0A73" w:rsidRPr="00500CE3">
              <w:rPr>
                <w:rFonts w:hint="cs"/>
                <w:szCs w:val="20"/>
                <w:rtl/>
              </w:rPr>
              <w:t xml:space="preserve"> </w:t>
            </w:r>
            <w:r w:rsidRPr="00500CE3">
              <w:rPr>
                <w:szCs w:val="20"/>
                <w:rtl/>
              </w:rPr>
              <w:t xml:space="preserve">ديسمبر 2016، محكمة بيرفومايسكي المحلية </w:t>
            </w:r>
          </w:p>
          <w:p w14:paraId="5F4A6F2D"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7 شباط/فبراير 2017، محكمة مدينة مينسك</w:t>
            </w:r>
          </w:p>
        </w:tc>
        <w:tc>
          <w:tcPr>
            <w:tcW w:w="576" w:type="pct"/>
            <w:tcBorders>
              <w:top w:val="nil"/>
              <w:bottom w:val="nil"/>
            </w:tcBorders>
            <w:shd w:val="clear" w:color="auto" w:fill="auto"/>
            <w:tcMar>
              <w:left w:w="108" w:type="dxa"/>
              <w:right w:w="108" w:type="dxa"/>
            </w:tcMar>
          </w:tcPr>
          <w:p w14:paraId="4597FB5F" w14:textId="75EAF17D"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w:t>
            </w:r>
            <w:r w:rsidR="00414BBB" w:rsidRPr="00500CE3">
              <w:rPr>
                <w:szCs w:val="20"/>
                <w:rtl/>
              </w:rPr>
              <w:t xml:space="preserve">050 </w:t>
            </w:r>
            <w:r w:rsidR="00414BBB" w:rsidRPr="00500CE3">
              <w:rPr>
                <w:rFonts w:hint="cs"/>
                <w:szCs w:val="20"/>
                <w:rtl/>
              </w:rPr>
              <w:t>1</w:t>
            </w:r>
            <w:r w:rsidRPr="00500CE3">
              <w:rPr>
                <w:szCs w:val="20"/>
                <w:rtl/>
              </w:rPr>
              <w:t xml:space="preserve"> </w:t>
            </w:r>
            <w:r w:rsidRPr="00500CE3">
              <w:rPr>
                <w:spacing w:val="-2"/>
                <w:szCs w:val="20"/>
                <w:rtl/>
              </w:rPr>
              <w:t>روبلاً بيلاروسياً (حوالي</w:t>
            </w:r>
            <w:r w:rsidRPr="00500CE3">
              <w:rPr>
                <w:szCs w:val="20"/>
                <w:rtl/>
              </w:rPr>
              <w:t xml:space="preserve"> 530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7293462C" w14:textId="517684F0"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5CF190A6" w14:textId="77777777" w:rsidTr="001E6394">
        <w:tc>
          <w:tcPr>
            <w:tcW w:w="599" w:type="pct"/>
            <w:tcBorders>
              <w:top w:val="nil"/>
              <w:bottom w:val="nil"/>
            </w:tcBorders>
            <w:shd w:val="clear" w:color="auto" w:fill="auto"/>
            <w:tcMar>
              <w:left w:w="108" w:type="dxa"/>
              <w:right w:w="108" w:type="dxa"/>
            </w:tcMar>
          </w:tcPr>
          <w:p w14:paraId="42D5FF69" w14:textId="77777777" w:rsidR="00152466" w:rsidRPr="00500CE3" w:rsidRDefault="00152466" w:rsidP="00414BBB">
            <w:pPr>
              <w:spacing w:after="120" w:line="320" w:lineRule="exact"/>
              <w:ind w:right="57"/>
              <w:rPr>
                <w:spacing w:val="-4"/>
                <w:szCs w:val="20"/>
                <w:lang w:eastAsia="fr-FR"/>
              </w:rPr>
            </w:pPr>
          </w:p>
        </w:tc>
        <w:tc>
          <w:tcPr>
            <w:tcW w:w="434" w:type="pct"/>
            <w:tcBorders>
              <w:top w:val="nil"/>
              <w:bottom w:val="nil"/>
            </w:tcBorders>
            <w:shd w:val="clear" w:color="auto" w:fill="auto"/>
            <w:tcMar>
              <w:left w:w="108" w:type="dxa"/>
              <w:right w:w="108" w:type="dxa"/>
            </w:tcMar>
          </w:tcPr>
          <w:p w14:paraId="26B43876"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6AE6CE1F"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337E7180" w14:textId="77777777" w:rsidR="00152466" w:rsidRPr="00500CE3" w:rsidRDefault="00152466" w:rsidP="00414BBB">
            <w:pPr>
              <w:spacing w:after="120" w:line="320" w:lineRule="exact"/>
              <w:ind w:right="57"/>
              <w:rPr>
                <w:spacing w:val="-4"/>
                <w:szCs w:val="20"/>
                <w:lang w:eastAsia="fr-FR"/>
              </w:rPr>
            </w:pPr>
          </w:p>
        </w:tc>
        <w:tc>
          <w:tcPr>
            <w:tcW w:w="774" w:type="pct"/>
            <w:tcBorders>
              <w:top w:val="nil"/>
              <w:bottom w:val="nil"/>
            </w:tcBorders>
            <w:shd w:val="clear" w:color="auto" w:fill="auto"/>
            <w:tcMar>
              <w:left w:w="108" w:type="dxa"/>
              <w:right w:w="108" w:type="dxa"/>
            </w:tcMar>
          </w:tcPr>
          <w:p w14:paraId="14D50741"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4B841497" w14:textId="46FEDBFF" w:rsidR="00152466" w:rsidRPr="00500CE3" w:rsidRDefault="00152466" w:rsidP="00414BBB">
            <w:pPr>
              <w:spacing w:after="120" w:line="320" w:lineRule="exact"/>
              <w:ind w:right="57"/>
              <w:textDirection w:val="tbRlV"/>
              <w:rPr>
                <w:spacing w:val="-2"/>
                <w:szCs w:val="20"/>
                <w:lang w:eastAsia="zh-TW"/>
              </w:rPr>
            </w:pPr>
            <w:r w:rsidRPr="00500CE3">
              <w:rPr>
                <w:spacing w:val="-2"/>
                <w:szCs w:val="20"/>
                <w:rtl/>
              </w:rPr>
              <w:t>الدرجة الأولى: 14 كانون</w:t>
            </w:r>
            <w:r w:rsidR="00EB0A73" w:rsidRPr="00500CE3">
              <w:rPr>
                <w:rFonts w:hint="cs"/>
                <w:spacing w:val="-2"/>
                <w:szCs w:val="20"/>
                <w:rtl/>
              </w:rPr>
              <w:t xml:space="preserve"> </w:t>
            </w:r>
            <w:r w:rsidRPr="00500CE3">
              <w:rPr>
                <w:spacing w:val="-2"/>
                <w:szCs w:val="20"/>
                <w:rtl/>
              </w:rPr>
              <w:t>الأول/</w:t>
            </w:r>
            <w:r w:rsidR="00EB0A73" w:rsidRPr="00500CE3">
              <w:rPr>
                <w:rFonts w:hint="cs"/>
                <w:spacing w:val="-2"/>
                <w:szCs w:val="20"/>
                <w:rtl/>
              </w:rPr>
              <w:t xml:space="preserve"> </w:t>
            </w:r>
            <w:r w:rsidRPr="00500CE3">
              <w:rPr>
                <w:spacing w:val="-2"/>
                <w:szCs w:val="20"/>
                <w:rtl/>
              </w:rPr>
              <w:t xml:space="preserve">ديسمبر 2016، محكمة بيرفومايسكي المحلية </w:t>
            </w:r>
          </w:p>
          <w:p w14:paraId="75ACB82D" w14:textId="1E640B18" w:rsidR="00152466" w:rsidRPr="00500CE3" w:rsidRDefault="00152466" w:rsidP="00414BBB">
            <w:pPr>
              <w:spacing w:after="120" w:line="320" w:lineRule="exact"/>
              <w:ind w:right="57"/>
              <w:textDirection w:val="tbRlV"/>
              <w:rPr>
                <w:spacing w:val="-2"/>
                <w:szCs w:val="20"/>
                <w:lang w:eastAsia="zh-TW"/>
              </w:rPr>
            </w:pPr>
            <w:r w:rsidRPr="00500CE3">
              <w:rPr>
                <w:spacing w:val="-2"/>
                <w:szCs w:val="20"/>
                <w:rtl/>
              </w:rPr>
              <w:t>الاستئناف</w:t>
            </w:r>
            <w:r w:rsidRPr="00500CE3">
              <w:rPr>
                <w:spacing w:val="-2"/>
                <w:szCs w:val="20"/>
              </w:rPr>
              <w:t>:</w:t>
            </w:r>
            <w:r w:rsidRPr="00500CE3">
              <w:rPr>
                <w:spacing w:val="-2"/>
                <w:szCs w:val="20"/>
                <w:rtl/>
              </w:rPr>
              <w:t xml:space="preserve"> 24 كانون</w:t>
            </w:r>
            <w:r w:rsidR="00EB0A73" w:rsidRPr="00500CE3">
              <w:rPr>
                <w:rFonts w:hint="cs"/>
                <w:spacing w:val="-2"/>
                <w:szCs w:val="20"/>
                <w:rtl/>
              </w:rPr>
              <w:t xml:space="preserve"> </w:t>
            </w:r>
            <w:r w:rsidRPr="00500CE3">
              <w:rPr>
                <w:spacing w:val="-2"/>
                <w:szCs w:val="20"/>
                <w:rtl/>
              </w:rPr>
              <w:t>الثاني/يناير 2017</w:t>
            </w:r>
            <w:r w:rsidRPr="00500CE3">
              <w:rPr>
                <w:szCs w:val="20"/>
                <w:rtl/>
              </w:rPr>
              <w:t>، محكمة مدينة مينسك</w:t>
            </w:r>
          </w:p>
        </w:tc>
        <w:tc>
          <w:tcPr>
            <w:tcW w:w="576" w:type="pct"/>
            <w:tcBorders>
              <w:top w:val="nil"/>
              <w:bottom w:val="nil"/>
            </w:tcBorders>
            <w:shd w:val="clear" w:color="auto" w:fill="auto"/>
            <w:tcMar>
              <w:left w:w="108" w:type="dxa"/>
              <w:right w:w="108" w:type="dxa"/>
            </w:tcMar>
          </w:tcPr>
          <w:p w14:paraId="7E22925A" w14:textId="2515B15D"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050 </w:t>
            </w:r>
            <w:r w:rsidR="00414BBB" w:rsidRPr="00500CE3">
              <w:rPr>
                <w:rFonts w:hint="cs"/>
                <w:szCs w:val="20"/>
                <w:rtl/>
              </w:rPr>
              <w:t xml:space="preserve">1 </w:t>
            </w:r>
            <w:r w:rsidRPr="00500CE3">
              <w:rPr>
                <w:spacing w:val="-2"/>
                <w:szCs w:val="20"/>
                <w:rtl/>
              </w:rPr>
              <w:t>روبلاً بيلاروسياً (حوالي</w:t>
            </w:r>
            <w:r w:rsidRPr="00500CE3">
              <w:rPr>
                <w:szCs w:val="20"/>
                <w:rtl/>
              </w:rPr>
              <w:t xml:space="preserve"> 530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0F557837" w14:textId="0D957DFE"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47708ECB" w14:textId="77777777" w:rsidTr="001E6394">
        <w:tc>
          <w:tcPr>
            <w:tcW w:w="599" w:type="pct"/>
            <w:tcBorders>
              <w:top w:val="nil"/>
              <w:bottom w:val="nil"/>
            </w:tcBorders>
            <w:shd w:val="clear" w:color="auto" w:fill="auto"/>
            <w:tcMar>
              <w:left w:w="108" w:type="dxa"/>
              <w:right w:w="108" w:type="dxa"/>
            </w:tcMar>
          </w:tcPr>
          <w:p w14:paraId="3A4712C3" w14:textId="77777777" w:rsidR="00152466" w:rsidRPr="00500CE3" w:rsidRDefault="00152466" w:rsidP="00414BBB">
            <w:pPr>
              <w:spacing w:after="120" w:line="320" w:lineRule="exact"/>
              <w:ind w:right="57"/>
              <w:rPr>
                <w:spacing w:val="-4"/>
                <w:szCs w:val="20"/>
                <w:lang w:eastAsia="fr-FR"/>
              </w:rPr>
            </w:pPr>
          </w:p>
        </w:tc>
        <w:tc>
          <w:tcPr>
            <w:tcW w:w="434" w:type="pct"/>
            <w:tcBorders>
              <w:top w:val="nil"/>
              <w:bottom w:val="nil"/>
            </w:tcBorders>
            <w:shd w:val="clear" w:color="auto" w:fill="auto"/>
            <w:tcMar>
              <w:left w:w="108" w:type="dxa"/>
              <w:right w:w="108" w:type="dxa"/>
            </w:tcMar>
          </w:tcPr>
          <w:p w14:paraId="53A7903D"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5E556659"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0D445DA5" w14:textId="77777777" w:rsidR="00152466" w:rsidRPr="00500CE3" w:rsidRDefault="00152466" w:rsidP="00414BBB">
            <w:pPr>
              <w:spacing w:after="120" w:line="320" w:lineRule="exact"/>
              <w:ind w:right="57"/>
              <w:rPr>
                <w:spacing w:val="-4"/>
                <w:szCs w:val="20"/>
                <w:lang w:eastAsia="fr-FR"/>
              </w:rPr>
            </w:pPr>
          </w:p>
        </w:tc>
        <w:tc>
          <w:tcPr>
            <w:tcW w:w="774" w:type="pct"/>
            <w:tcBorders>
              <w:top w:val="nil"/>
              <w:bottom w:val="nil"/>
            </w:tcBorders>
            <w:shd w:val="clear" w:color="auto" w:fill="auto"/>
            <w:tcMar>
              <w:left w:w="108" w:type="dxa"/>
              <w:right w:w="108" w:type="dxa"/>
            </w:tcMar>
          </w:tcPr>
          <w:p w14:paraId="12C93958"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4CA99380" w14:textId="2D64D469"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2 كانون</w:t>
            </w:r>
            <w:r w:rsidR="00EB0A73" w:rsidRPr="00500CE3">
              <w:rPr>
                <w:rFonts w:hint="cs"/>
                <w:szCs w:val="20"/>
                <w:rtl/>
              </w:rPr>
              <w:t xml:space="preserve"> </w:t>
            </w:r>
            <w:r w:rsidRPr="00500CE3">
              <w:rPr>
                <w:szCs w:val="20"/>
                <w:rtl/>
              </w:rPr>
              <w:t>الأول/</w:t>
            </w:r>
            <w:r w:rsidR="00EB0A73" w:rsidRPr="00500CE3">
              <w:rPr>
                <w:rFonts w:hint="cs"/>
                <w:szCs w:val="20"/>
                <w:rtl/>
              </w:rPr>
              <w:t xml:space="preserve"> </w:t>
            </w:r>
            <w:r w:rsidRPr="00500CE3">
              <w:rPr>
                <w:szCs w:val="20"/>
                <w:rtl/>
              </w:rPr>
              <w:t xml:space="preserve">ديسمبر 2019، محكمة بيرفومايسكي المحلية </w:t>
            </w:r>
          </w:p>
          <w:p w14:paraId="45701B99"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11 شباط/فبراير 2020، محكمة مدينة مينسك</w:t>
            </w:r>
          </w:p>
        </w:tc>
        <w:tc>
          <w:tcPr>
            <w:tcW w:w="576" w:type="pct"/>
            <w:tcBorders>
              <w:top w:val="nil"/>
              <w:bottom w:val="nil"/>
            </w:tcBorders>
            <w:shd w:val="clear" w:color="auto" w:fill="auto"/>
            <w:tcMar>
              <w:left w:w="108" w:type="dxa"/>
              <w:right w:w="108" w:type="dxa"/>
            </w:tcMar>
          </w:tcPr>
          <w:p w14:paraId="78DF9871" w14:textId="33A3BC21"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275 </w:t>
            </w:r>
            <w:r w:rsidR="00414BBB" w:rsidRPr="00500CE3">
              <w:rPr>
                <w:rFonts w:hint="cs"/>
                <w:szCs w:val="20"/>
                <w:rtl/>
              </w:rPr>
              <w:t xml:space="preserve">1 </w:t>
            </w:r>
            <w:r w:rsidRPr="00500CE3">
              <w:rPr>
                <w:spacing w:val="-2"/>
                <w:szCs w:val="20"/>
                <w:rtl/>
              </w:rPr>
              <w:t>روبلاً بيلاروسياً (حوالي</w:t>
            </w:r>
            <w:r w:rsidRPr="00500CE3">
              <w:rPr>
                <w:szCs w:val="20"/>
                <w:rtl/>
              </w:rPr>
              <w:t xml:space="preserve"> 640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34E81B6A" w14:textId="0514E4AD"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34B6D60D" w14:textId="77777777" w:rsidTr="001E6394">
        <w:tc>
          <w:tcPr>
            <w:tcW w:w="599" w:type="pct"/>
            <w:tcBorders>
              <w:top w:val="nil"/>
              <w:bottom w:val="nil"/>
            </w:tcBorders>
            <w:shd w:val="clear" w:color="auto" w:fill="auto"/>
            <w:tcMar>
              <w:left w:w="108" w:type="dxa"/>
              <w:right w:w="108" w:type="dxa"/>
            </w:tcMar>
          </w:tcPr>
          <w:p w14:paraId="4422E10E" w14:textId="77777777" w:rsidR="00152466" w:rsidRPr="00500CE3" w:rsidRDefault="00152466" w:rsidP="00414BBB">
            <w:pPr>
              <w:spacing w:after="120" w:line="320" w:lineRule="exact"/>
              <w:ind w:right="57"/>
              <w:rPr>
                <w:spacing w:val="-4"/>
                <w:szCs w:val="20"/>
                <w:lang w:eastAsia="fr-FR"/>
              </w:rPr>
            </w:pPr>
          </w:p>
        </w:tc>
        <w:tc>
          <w:tcPr>
            <w:tcW w:w="434" w:type="pct"/>
            <w:tcBorders>
              <w:top w:val="nil"/>
              <w:bottom w:val="nil"/>
            </w:tcBorders>
            <w:shd w:val="clear" w:color="auto" w:fill="auto"/>
            <w:tcMar>
              <w:left w:w="108" w:type="dxa"/>
              <w:right w:w="108" w:type="dxa"/>
            </w:tcMar>
          </w:tcPr>
          <w:p w14:paraId="0920B1BA"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464EE5AA"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5BCD9455" w14:textId="77777777" w:rsidR="00152466" w:rsidRPr="00500CE3" w:rsidRDefault="00152466" w:rsidP="00414BBB">
            <w:pPr>
              <w:spacing w:after="120" w:line="320" w:lineRule="exact"/>
              <w:ind w:right="57"/>
              <w:rPr>
                <w:spacing w:val="-4"/>
                <w:szCs w:val="20"/>
                <w:lang w:eastAsia="fr-FR"/>
              </w:rPr>
            </w:pPr>
          </w:p>
        </w:tc>
        <w:tc>
          <w:tcPr>
            <w:tcW w:w="774" w:type="pct"/>
            <w:tcBorders>
              <w:top w:val="nil"/>
              <w:bottom w:val="nil"/>
            </w:tcBorders>
            <w:shd w:val="clear" w:color="auto" w:fill="auto"/>
            <w:tcMar>
              <w:left w:w="108" w:type="dxa"/>
              <w:right w:w="108" w:type="dxa"/>
            </w:tcMar>
          </w:tcPr>
          <w:p w14:paraId="78C05818"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06007B0C" w14:textId="56041DFC"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27 كانون</w:t>
            </w:r>
            <w:r w:rsidR="00EB0A73" w:rsidRPr="00500CE3">
              <w:rPr>
                <w:rFonts w:hint="cs"/>
                <w:szCs w:val="20"/>
                <w:rtl/>
              </w:rPr>
              <w:t xml:space="preserve"> </w:t>
            </w:r>
            <w:r w:rsidRPr="00500CE3">
              <w:rPr>
                <w:szCs w:val="20"/>
                <w:rtl/>
              </w:rPr>
              <w:t>الأول/</w:t>
            </w:r>
            <w:r w:rsidR="00EB0A73" w:rsidRPr="00500CE3">
              <w:rPr>
                <w:rFonts w:hint="cs"/>
                <w:szCs w:val="20"/>
                <w:rtl/>
              </w:rPr>
              <w:t xml:space="preserve"> </w:t>
            </w:r>
            <w:r w:rsidRPr="00500CE3">
              <w:rPr>
                <w:szCs w:val="20"/>
                <w:rtl/>
              </w:rPr>
              <w:t xml:space="preserve">ديسمبر 2019، محكمة بيرفومايسكي المحلية </w:t>
            </w:r>
          </w:p>
          <w:p w14:paraId="6B0AA9F7"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4 شباط/فبراير 2020، محكمة مدينة مينسك</w:t>
            </w:r>
          </w:p>
        </w:tc>
        <w:tc>
          <w:tcPr>
            <w:tcW w:w="576" w:type="pct"/>
            <w:tcBorders>
              <w:top w:val="nil"/>
              <w:bottom w:val="nil"/>
            </w:tcBorders>
            <w:shd w:val="clear" w:color="auto" w:fill="auto"/>
            <w:tcMar>
              <w:left w:w="108" w:type="dxa"/>
              <w:right w:w="108" w:type="dxa"/>
            </w:tcMar>
          </w:tcPr>
          <w:p w14:paraId="13275EE5" w14:textId="63471189" w:rsidR="00152466" w:rsidRPr="00500CE3" w:rsidRDefault="00152466" w:rsidP="007A6DA0">
            <w:pPr>
              <w:spacing w:after="120" w:line="320" w:lineRule="exact"/>
              <w:ind w:right="57"/>
              <w:jc w:val="left"/>
              <w:textDirection w:val="tbRlV"/>
              <w:rPr>
                <w:szCs w:val="20"/>
                <w:lang w:eastAsia="zh-TW"/>
              </w:rPr>
            </w:pPr>
            <w:r w:rsidRPr="00500CE3">
              <w:rPr>
                <w:szCs w:val="20"/>
                <w:rtl/>
              </w:rPr>
              <w:t xml:space="preserve">التوقيف الإداري لمدة 10 </w:t>
            </w:r>
            <w:r w:rsidR="00D16C43" w:rsidRPr="00500CE3">
              <w:rPr>
                <w:rFonts w:hint="cs"/>
                <w:szCs w:val="20"/>
                <w:rtl/>
              </w:rPr>
              <w:t>أيام</w:t>
            </w:r>
          </w:p>
        </w:tc>
        <w:tc>
          <w:tcPr>
            <w:tcW w:w="576" w:type="pct"/>
            <w:tcBorders>
              <w:top w:val="nil"/>
              <w:bottom w:val="nil"/>
            </w:tcBorders>
            <w:shd w:val="clear" w:color="auto" w:fill="auto"/>
            <w:tcMar>
              <w:left w:w="108" w:type="dxa"/>
              <w:right w:w="108" w:type="dxa"/>
            </w:tcMar>
          </w:tcPr>
          <w:p w14:paraId="68703BE6" w14:textId="4264E3C3" w:rsidR="00152466" w:rsidRPr="00500CE3" w:rsidRDefault="00152466" w:rsidP="00414BBB">
            <w:pPr>
              <w:spacing w:after="120" w:line="320" w:lineRule="exact"/>
              <w:textDirection w:val="tbRlV"/>
              <w:rPr>
                <w:spacing w:val="-4"/>
                <w:szCs w:val="20"/>
                <w:lang w:eastAsia="zh-TW"/>
              </w:rPr>
            </w:pPr>
            <w:r w:rsidRPr="00500CE3">
              <w:rPr>
                <w:spacing w:val="-4"/>
                <w:szCs w:val="20"/>
                <w:rtl/>
              </w:rPr>
              <w:t xml:space="preserve">قانون المخالفات الإدارية، المادة 23-34(3) </w:t>
            </w:r>
          </w:p>
        </w:tc>
      </w:tr>
      <w:tr w:rsidR="00152466" w:rsidRPr="00500CE3" w14:paraId="1C80DDCB" w14:textId="77777777" w:rsidTr="001E6394">
        <w:tc>
          <w:tcPr>
            <w:tcW w:w="599" w:type="pct"/>
            <w:tcBorders>
              <w:top w:val="nil"/>
              <w:bottom w:val="nil"/>
            </w:tcBorders>
            <w:shd w:val="clear" w:color="auto" w:fill="auto"/>
            <w:tcMar>
              <w:left w:w="108" w:type="dxa"/>
              <w:right w:w="108" w:type="dxa"/>
            </w:tcMar>
          </w:tcPr>
          <w:p w14:paraId="653E6EFC" w14:textId="77777777" w:rsidR="00152466" w:rsidRPr="00500CE3" w:rsidRDefault="00152466" w:rsidP="00414BBB">
            <w:pPr>
              <w:spacing w:after="120" w:line="320" w:lineRule="exact"/>
              <w:ind w:right="57"/>
              <w:rPr>
                <w:spacing w:val="-4"/>
                <w:szCs w:val="20"/>
                <w:lang w:eastAsia="fr-FR"/>
              </w:rPr>
            </w:pPr>
          </w:p>
        </w:tc>
        <w:tc>
          <w:tcPr>
            <w:tcW w:w="434" w:type="pct"/>
            <w:tcBorders>
              <w:top w:val="nil"/>
              <w:bottom w:val="nil"/>
            </w:tcBorders>
            <w:shd w:val="clear" w:color="auto" w:fill="auto"/>
            <w:tcMar>
              <w:left w:w="108" w:type="dxa"/>
              <w:right w:w="108" w:type="dxa"/>
            </w:tcMar>
          </w:tcPr>
          <w:p w14:paraId="2734B794"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2C73702C"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63A325CB" w14:textId="77777777" w:rsidR="00152466" w:rsidRPr="00500CE3" w:rsidRDefault="00152466" w:rsidP="00414BBB">
            <w:pPr>
              <w:spacing w:after="120" w:line="320" w:lineRule="exact"/>
              <w:ind w:right="57"/>
              <w:rPr>
                <w:spacing w:val="-4"/>
                <w:szCs w:val="20"/>
                <w:lang w:eastAsia="fr-FR"/>
              </w:rPr>
            </w:pPr>
          </w:p>
        </w:tc>
        <w:tc>
          <w:tcPr>
            <w:tcW w:w="774" w:type="pct"/>
            <w:tcBorders>
              <w:top w:val="nil"/>
              <w:bottom w:val="nil"/>
            </w:tcBorders>
            <w:shd w:val="clear" w:color="auto" w:fill="auto"/>
            <w:tcMar>
              <w:left w:w="108" w:type="dxa"/>
              <w:right w:w="108" w:type="dxa"/>
            </w:tcMar>
          </w:tcPr>
          <w:p w14:paraId="04EDC679"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30E3CEC0" w14:textId="56032BB2"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27 كانون</w:t>
            </w:r>
            <w:r w:rsidR="00EB0A73" w:rsidRPr="00500CE3">
              <w:rPr>
                <w:rFonts w:hint="cs"/>
                <w:szCs w:val="20"/>
                <w:rtl/>
              </w:rPr>
              <w:t xml:space="preserve"> </w:t>
            </w:r>
            <w:r w:rsidRPr="00500CE3">
              <w:rPr>
                <w:szCs w:val="20"/>
                <w:rtl/>
              </w:rPr>
              <w:t>الأول/</w:t>
            </w:r>
            <w:r w:rsidR="00EB0A73" w:rsidRPr="00500CE3">
              <w:rPr>
                <w:rFonts w:hint="cs"/>
                <w:szCs w:val="20"/>
                <w:rtl/>
              </w:rPr>
              <w:t xml:space="preserve"> </w:t>
            </w:r>
            <w:r w:rsidRPr="00500CE3">
              <w:rPr>
                <w:szCs w:val="20"/>
                <w:rtl/>
              </w:rPr>
              <w:t xml:space="preserve">ديسمبر 2019، محكمة بيرفومايسكي المحلية </w:t>
            </w:r>
          </w:p>
          <w:p w14:paraId="664B6784"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6 آذار/مارس 2020، محكمة مدينة مينسك</w:t>
            </w:r>
          </w:p>
        </w:tc>
        <w:tc>
          <w:tcPr>
            <w:tcW w:w="576" w:type="pct"/>
            <w:tcBorders>
              <w:top w:val="nil"/>
              <w:bottom w:val="nil"/>
            </w:tcBorders>
            <w:shd w:val="clear" w:color="auto" w:fill="auto"/>
            <w:tcMar>
              <w:left w:w="108" w:type="dxa"/>
              <w:right w:w="108" w:type="dxa"/>
            </w:tcMar>
          </w:tcPr>
          <w:p w14:paraId="75CF1362" w14:textId="09B9F6E4"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275 </w:t>
            </w:r>
            <w:r w:rsidR="00414BBB" w:rsidRPr="00500CE3">
              <w:rPr>
                <w:rFonts w:hint="cs"/>
                <w:szCs w:val="20"/>
                <w:rtl/>
              </w:rPr>
              <w:t xml:space="preserve">1 </w:t>
            </w:r>
            <w:r w:rsidRPr="00500CE3">
              <w:rPr>
                <w:spacing w:val="-2"/>
                <w:szCs w:val="20"/>
                <w:rtl/>
              </w:rPr>
              <w:t>روبلاً بيلاروسياً (حوالي</w:t>
            </w:r>
            <w:r w:rsidRPr="00500CE3">
              <w:rPr>
                <w:szCs w:val="20"/>
                <w:rtl/>
              </w:rPr>
              <w:t xml:space="preserve"> 640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24278E0A" w14:textId="60EF3034"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23-34(3)</w:t>
            </w:r>
          </w:p>
        </w:tc>
      </w:tr>
      <w:tr w:rsidR="00152466" w:rsidRPr="00500CE3" w14:paraId="3CCBE40A" w14:textId="77777777" w:rsidTr="001E6394">
        <w:tc>
          <w:tcPr>
            <w:tcW w:w="599" w:type="pct"/>
            <w:tcBorders>
              <w:top w:val="nil"/>
              <w:bottom w:val="nil"/>
            </w:tcBorders>
            <w:shd w:val="clear" w:color="auto" w:fill="auto"/>
            <w:tcMar>
              <w:left w:w="108" w:type="dxa"/>
              <w:right w:w="108" w:type="dxa"/>
            </w:tcMar>
          </w:tcPr>
          <w:p w14:paraId="16C96527" w14:textId="77777777" w:rsidR="00152466" w:rsidRPr="00500CE3" w:rsidRDefault="00152466" w:rsidP="00414BBB">
            <w:pPr>
              <w:spacing w:after="120" w:line="320" w:lineRule="exact"/>
              <w:ind w:right="57"/>
              <w:textDirection w:val="tbRlV"/>
              <w:rPr>
                <w:szCs w:val="20"/>
                <w:lang w:eastAsia="zh-TW"/>
              </w:rPr>
            </w:pPr>
            <w:r w:rsidRPr="00500CE3">
              <w:rPr>
                <w:szCs w:val="20"/>
                <w:rtl/>
              </w:rPr>
              <w:t>أناتولي بوبلافنيي</w:t>
            </w:r>
          </w:p>
        </w:tc>
        <w:tc>
          <w:tcPr>
            <w:tcW w:w="434" w:type="pct"/>
            <w:tcBorders>
              <w:top w:val="nil"/>
              <w:bottom w:val="nil"/>
            </w:tcBorders>
            <w:shd w:val="clear" w:color="auto" w:fill="auto"/>
            <w:tcMar>
              <w:left w:w="108" w:type="dxa"/>
              <w:right w:w="108" w:type="dxa"/>
            </w:tcMar>
          </w:tcPr>
          <w:p w14:paraId="473A49AE" w14:textId="77777777" w:rsidR="00152466" w:rsidRPr="00500CE3" w:rsidRDefault="00152466" w:rsidP="00414BBB">
            <w:pPr>
              <w:spacing w:after="120" w:line="320" w:lineRule="exact"/>
              <w:ind w:right="57"/>
              <w:textDirection w:val="tbRlV"/>
              <w:rPr>
                <w:szCs w:val="20"/>
                <w:rtl/>
                <w:lang w:eastAsia="zh-TW"/>
              </w:rPr>
            </w:pPr>
            <w:r w:rsidRPr="00500CE3">
              <w:rPr>
                <w:szCs w:val="20"/>
                <w:rtl/>
              </w:rPr>
              <w:t>3839/2020</w:t>
            </w:r>
          </w:p>
        </w:tc>
        <w:tc>
          <w:tcPr>
            <w:tcW w:w="620" w:type="pct"/>
            <w:tcBorders>
              <w:top w:val="nil"/>
              <w:bottom w:val="nil"/>
            </w:tcBorders>
            <w:shd w:val="clear" w:color="auto" w:fill="auto"/>
            <w:tcMar>
              <w:left w:w="108" w:type="dxa"/>
              <w:right w:w="108" w:type="dxa"/>
            </w:tcMar>
          </w:tcPr>
          <w:p w14:paraId="2229811D"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 محامٍ</w:t>
            </w:r>
          </w:p>
        </w:tc>
        <w:tc>
          <w:tcPr>
            <w:tcW w:w="614" w:type="pct"/>
            <w:tcBorders>
              <w:top w:val="nil"/>
              <w:bottom w:val="nil"/>
            </w:tcBorders>
            <w:shd w:val="clear" w:color="auto" w:fill="auto"/>
            <w:tcMar>
              <w:left w:w="108" w:type="dxa"/>
              <w:right w:w="108" w:type="dxa"/>
            </w:tcMar>
          </w:tcPr>
          <w:p w14:paraId="2D4AF467" w14:textId="77777777" w:rsidR="00152466" w:rsidRPr="00500CE3" w:rsidRDefault="00152466" w:rsidP="00414BBB">
            <w:pPr>
              <w:spacing w:after="120" w:line="320" w:lineRule="exact"/>
              <w:ind w:right="57"/>
              <w:textDirection w:val="tbRlV"/>
              <w:rPr>
                <w:szCs w:val="20"/>
                <w:lang w:eastAsia="zh-TW"/>
              </w:rPr>
            </w:pPr>
            <w:r w:rsidRPr="00500CE3">
              <w:rPr>
                <w:szCs w:val="20"/>
                <w:rtl/>
              </w:rPr>
              <w:t>18 أيار/مايو 2017</w:t>
            </w:r>
          </w:p>
        </w:tc>
        <w:tc>
          <w:tcPr>
            <w:tcW w:w="774" w:type="pct"/>
            <w:tcBorders>
              <w:top w:val="nil"/>
              <w:bottom w:val="nil"/>
            </w:tcBorders>
            <w:shd w:val="clear" w:color="auto" w:fill="auto"/>
            <w:tcMar>
              <w:left w:w="108" w:type="dxa"/>
              <w:right w:w="108" w:type="dxa"/>
            </w:tcMar>
          </w:tcPr>
          <w:p w14:paraId="2F8ED61B" w14:textId="38789BB9" w:rsidR="00152466" w:rsidRPr="00500CE3" w:rsidRDefault="00152466" w:rsidP="00414BBB">
            <w:pPr>
              <w:spacing w:after="120" w:line="320" w:lineRule="exact"/>
              <w:ind w:right="57"/>
              <w:textDirection w:val="tbRlV"/>
              <w:rPr>
                <w:szCs w:val="20"/>
                <w:lang w:eastAsia="zh-TW"/>
              </w:rPr>
            </w:pPr>
            <w:r w:rsidRPr="00500CE3">
              <w:rPr>
                <w:szCs w:val="20"/>
                <w:rtl/>
              </w:rPr>
              <w:t>12 تشرين الثاني/نوفمبر 2020</w:t>
            </w:r>
          </w:p>
        </w:tc>
        <w:tc>
          <w:tcPr>
            <w:tcW w:w="807" w:type="pct"/>
            <w:tcBorders>
              <w:top w:val="nil"/>
              <w:bottom w:val="nil"/>
            </w:tcBorders>
            <w:shd w:val="clear" w:color="auto" w:fill="auto"/>
            <w:tcMar>
              <w:left w:w="108" w:type="dxa"/>
              <w:right w:w="108" w:type="dxa"/>
            </w:tcMar>
          </w:tcPr>
          <w:p w14:paraId="15B8969D"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17 آذار/مارس 2017، المحكمة المحلية المركزية (هومييل)</w:t>
            </w:r>
          </w:p>
          <w:p w14:paraId="179C9F3D"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29 آذار/مارس 2017، محكمة هومييل الإقليمية</w:t>
            </w:r>
          </w:p>
        </w:tc>
        <w:tc>
          <w:tcPr>
            <w:tcW w:w="576" w:type="pct"/>
            <w:tcBorders>
              <w:top w:val="nil"/>
              <w:bottom w:val="nil"/>
            </w:tcBorders>
            <w:shd w:val="clear" w:color="auto" w:fill="auto"/>
            <w:tcMar>
              <w:left w:w="108" w:type="dxa"/>
              <w:right w:w="108" w:type="dxa"/>
            </w:tcMar>
          </w:tcPr>
          <w:p w14:paraId="6E959A8F" w14:textId="07234843" w:rsidR="00152466" w:rsidRPr="00500CE3" w:rsidRDefault="00152466" w:rsidP="00414BBB">
            <w:pPr>
              <w:spacing w:after="120" w:line="320" w:lineRule="exact"/>
              <w:ind w:right="57"/>
              <w:textDirection w:val="tbRlV"/>
              <w:rPr>
                <w:szCs w:val="20"/>
                <w:lang w:eastAsia="zh-TW"/>
              </w:rPr>
            </w:pPr>
            <w:r w:rsidRPr="00500CE3">
              <w:rPr>
                <w:szCs w:val="20"/>
                <w:rtl/>
              </w:rPr>
              <w:t xml:space="preserve">التوقيف الإداري لمدة 10 </w:t>
            </w:r>
            <w:r w:rsidR="00E86D4B" w:rsidRPr="00500CE3">
              <w:rPr>
                <w:rFonts w:hint="cs"/>
                <w:szCs w:val="20"/>
                <w:rtl/>
              </w:rPr>
              <w:t>أيام</w:t>
            </w:r>
          </w:p>
        </w:tc>
        <w:tc>
          <w:tcPr>
            <w:tcW w:w="576" w:type="pct"/>
            <w:tcBorders>
              <w:top w:val="nil"/>
              <w:bottom w:val="nil"/>
            </w:tcBorders>
            <w:shd w:val="clear" w:color="auto" w:fill="auto"/>
            <w:tcMar>
              <w:left w:w="108" w:type="dxa"/>
              <w:right w:w="108" w:type="dxa"/>
            </w:tcMar>
          </w:tcPr>
          <w:p w14:paraId="7C575103" w14:textId="4219556E"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184286FC" w14:textId="77777777" w:rsidTr="001E6394">
        <w:tc>
          <w:tcPr>
            <w:tcW w:w="599" w:type="pct"/>
            <w:tcBorders>
              <w:top w:val="nil"/>
              <w:bottom w:val="nil"/>
            </w:tcBorders>
            <w:shd w:val="clear" w:color="auto" w:fill="auto"/>
            <w:tcMar>
              <w:left w:w="108" w:type="dxa"/>
              <w:right w:w="108" w:type="dxa"/>
            </w:tcMar>
          </w:tcPr>
          <w:p w14:paraId="74F82886" w14:textId="77777777" w:rsidR="00152466" w:rsidRPr="00500CE3" w:rsidRDefault="00152466" w:rsidP="00414BBB">
            <w:pPr>
              <w:spacing w:after="120" w:line="320" w:lineRule="exact"/>
              <w:ind w:right="57"/>
              <w:rPr>
                <w:spacing w:val="-4"/>
                <w:szCs w:val="20"/>
              </w:rPr>
            </w:pPr>
          </w:p>
        </w:tc>
        <w:tc>
          <w:tcPr>
            <w:tcW w:w="434" w:type="pct"/>
            <w:tcBorders>
              <w:top w:val="nil"/>
              <w:bottom w:val="nil"/>
            </w:tcBorders>
            <w:shd w:val="clear" w:color="auto" w:fill="auto"/>
            <w:tcMar>
              <w:left w:w="108" w:type="dxa"/>
              <w:right w:w="108" w:type="dxa"/>
            </w:tcMar>
          </w:tcPr>
          <w:p w14:paraId="6F379529" w14:textId="77777777" w:rsidR="00152466" w:rsidRPr="00500CE3" w:rsidRDefault="00152466" w:rsidP="00414BBB">
            <w:pPr>
              <w:spacing w:after="120" w:line="320" w:lineRule="exact"/>
              <w:ind w:right="57"/>
              <w:rPr>
                <w:spacing w:val="-4"/>
                <w:szCs w:val="20"/>
                <w:rtl/>
              </w:rPr>
            </w:pPr>
          </w:p>
        </w:tc>
        <w:tc>
          <w:tcPr>
            <w:tcW w:w="620" w:type="pct"/>
            <w:tcBorders>
              <w:top w:val="nil"/>
              <w:bottom w:val="nil"/>
            </w:tcBorders>
            <w:shd w:val="clear" w:color="auto" w:fill="auto"/>
            <w:tcMar>
              <w:left w:w="108" w:type="dxa"/>
              <w:right w:w="108" w:type="dxa"/>
            </w:tcMar>
          </w:tcPr>
          <w:p w14:paraId="42624918" w14:textId="77777777" w:rsidR="00152466" w:rsidRPr="00500CE3" w:rsidRDefault="00152466" w:rsidP="00414BBB">
            <w:pPr>
              <w:spacing w:after="120" w:line="320" w:lineRule="exact"/>
              <w:ind w:right="57"/>
              <w:rPr>
                <w:spacing w:val="-4"/>
                <w:szCs w:val="20"/>
              </w:rPr>
            </w:pPr>
          </w:p>
        </w:tc>
        <w:tc>
          <w:tcPr>
            <w:tcW w:w="614" w:type="pct"/>
            <w:tcBorders>
              <w:top w:val="nil"/>
              <w:bottom w:val="nil"/>
            </w:tcBorders>
            <w:shd w:val="clear" w:color="auto" w:fill="auto"/>
            <w:tcMar>
              <w:left w:w="108" w:type="dxa"/>
              <w:right w:w="108" w:type="dxa"/>
            </w:tcMar>
          </w:tcPr>
          <w:p w14:paraId="4F9AF9A8" w14:textId="77777777" w:rsidR="00152466" w:rsidRPr="00500CE3" w:rsidRDefault="00152466" w:rsidP="00414BBB">
            <w:pPr>
              <w:spacing w:after="120" w:line="320" w:lineRule="exact"/>
              <w:ind w:right="57"/>
              <w:rPr>
                <w:spacing w:val="-4"/>
                <w:szCs w:val="20"/>
              </w:rPr>
            </w:pPr>
          </w:p>
        </w:tc>
        <w:tc>
          <w:tcPr>
            <w:tcW w:w="774" w:type="pct"/>
            <w:tcBorders>
              <w:top w:val="nil"/>
              <w:bottom w:val="nil"/>
            </w:tcBorders>
            <w:shd w:val="clear" w:color="auto" w:fill="auto"/>
            <w:tcMar>
              <w:left w:w="108" w:type="dxa"/>
              <w:right w:w="108" w:type="dxa"/>
            </w:tcMar>
          </w:tcPr>
          <w:p w14:paraId="07687701" w14:textId="77777777" w:rsidR="00152466" w:rsidRPr="00500CE3" w:rsidRDefault="00152466" w:rsidP="00414BBB">
            <w:pPr>
              <w:spacing w:after="120" w:line="320" w:lineRule="exact"/>
              <w:ind w:right="57"/>
              <w:rPr>
                <w:spacing w:val="-4"/>
                <w:szCs w:val="20"/>
              </w:rPr>
            </w:pPr>
          </w:p>
        </w:tc>
        <w:tc>
          <w:tcPr>
            <w:tcW w:w="807" w:type="pct"/>
            <w:tcBorders>
              <w:top w:val="nil"/>
              <w:bottom w:val="nil"/>
            </w:tcBorders>
            <w:shd w:val="clear" w:color="auto" w:fill="auto"/>
            <w:tcMar>
              <w:left w:w="108" w:type="dxa"/>
              <w:right w:w="108" w:type="dxa"/>
            </w:tcMar>
          </w:tcPr>
          <w:p w14:paraId="4DAA1417" w14:textId="77777777" w:rsidR="00152466" w:rsidRPr="00500CE3" w:rsidRDefault="00152466" w:rsidP="00414BBB">
            <w:pPr>
              <w:spacing w:after="120" w:line="320" w:lineRule="exact"/>
              <w:ind w:right="57"/>
              <w:textDirection w:val="tbRlV"/>
              <w:rPr>
                <w:spacing w:val="-4"/>
                <w:szCs w:val="20"/>
                <w:lang w:eastAsia="zh-TW"/>
              </w:rPr>
            </w:pPr>
            <w:r w:rsidRPr="00500CE3">
              <w:rPr>
                <w:spacing w:val="-4"/>
                <w:szCs w:val="20"/>
                <w:rtl/>
              </w:rPr>
              <w:t xml:space="preserve">الدرجة الأولى: 23 آذار/مارس 2017، محكمة سوفيتسكي المحلية </w:t>
            </w:r>
          </w:p>
          <w:p w14:paraId="526A81C6" w14:textId="77777777" w:rsidR="00152466" w:rsidRPr="00500CE3" w:rsidRDefault="00152466" w:rsidP="00414BBB">
            <w:pPr>
              <w:spacing w:after="120" w:line="320" w:lineRule="exact"/>
              <w:ind w:right="57"/>
              <w:textDirection w:val="tbRlV"/>
              <w:rPr>
                <w:spacing w:val="-4"/>
                <w:szCs w:val="20"/>
                <w:lang w:eastAsia="zh-TW"/>
              </w:rPr>
            </w:pPr>
            <w:r w:rsidRPr="00500CE3">
              <w:rPr>
                <w:spacing w:val="-4"/>
                <w:szCs w:val="20"/>
                <w:rtl/>
              </w:rPr>
              <w:lastRenderedPageBreak/>
              <w:t>الاستئناف</w:t>
            </w:r>
            <w:r w:rsidRPr="00500CE3">
              <w:rPr>
                <w:spacing w:val="-4"/>
                <w:szCs w:val="20"/>
              </w:rPr>
              <w:t>:</w:t>
            </w:r>
            <w:r w:rsidRPr="00500CE3">
              <w:rPr>
                <w:spacing w:val="-4"/>
                <w:szCs w:val="20"/>
                <w:rtl/>
              </w:rPr>
              <w:t xml:space="preserve"> 19 نيسان/أبريل 2017، محكمة هومييل الإقليمية</w:t>
            </w:r>
          </w:p>
        </w:tc>
        <w:tc>
          <w:tcPr>
            <w:tcW w:w="576" w:type="pct"/>
            <w:tcBorders>
              <w:top w:val="nil"/>
              <w:bottom w:val="nil"/>
            </w:tcBorders>
            <w:shd w:val="clear" w:color="auto" w:fill="auto"/>
            <w:tcMar>
              <w:left w:w="108" w:type="dxa"/>
              <w:right w:w="108" w:type="dxa"/>
            </w:tcMar>
          </w:tcPr>
          <w:p w14:paraId="5B0179C5" w14:textId="77777777" w:rsidR="00152466" w:rsidRPr="00500CE3" w:rsidRDefault="00152466" w:rsidP="00414BBB">
            <w:pPr>
              <w:spacing w:after="120" w:line="320" w:lineRule="exact"/>
              <w:ind w:right="57"/>
              <w:textDirection w:val="tbRlV"/>
              <w:rPr>
                <w:spacing w:val="-4"/>
                <w:szCs w:val="20"/>
                <w:lang w:eastAsia="zh-TW"/>
              </w:rPr>
            </w:pPr>
            <w:r w:rsidRPr="00500CE3">
              <w:rPr>
                <w:spacing w:val="-4"/>
                <w:szCs w:val="20"/>
                <w:rtl/>
              </w:rPr>
              <w:lastRenderedPageBreak/>
              <w:t>التوقيف الإداري لمدة خمسة أيام</w:t>
            </w:r>
          </w:p>
        </w:tc>
        <w:tc>
          <w:tcPr>
            <w:tcW w:w="576" w:type="pct"/>
            <w:tcBorders>
              <w:top w:val="nil"/>
              <w:bottom w:val="nil"/>
            </w:tcBorders>
            <w:shd w:val="clear" w:color="auto" w:fill="auto"/>
            <w:tcMar>
              <w:left w:w="108" w:type="dxa"/>
              <w:right w:w="108" w:type="dxa"/>
            </w:tcMar>
          </w:tcPr>
          <w:p w14:paraId="62A96989" w14:textId="1CCB661E"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597AD25A" w14:textId="77777777" w:rsidTr="001E6394">
        <w:tc>
          <w:tcPr>
            <w:tcW w:w="599" w:type="pct"/>
            <w:tcBorders>
              <w:top w:val="nil"/>
              <w:bottom w:val="nil"/>
            </w:tcBorders>
            <w:shd w:val="clear" w:color="auto" w:fill="auto"/>
            <w:tcMar>
              <w:left w:w="108" w:type="dxa"/>
              <w:right w:w="108" w:type="dxa"/>
            </w:tcMar>
          </w:tcPr>
          <w:p w14:paraId="4B413FB2" w14:textId="77777777" w:rsidR="00152466" w:rsidRPr="00500CE3" w:rsidRDefault="00152466" w:rsidP="00414BBB">
            <w:pPr>
              <w:spacing w:after="120" w:line="320" w:lineRule="exact"/>
              <w:ind w:right="57"/>
              <w:textDirection w:val="tbRlV"/>
              <w:rPr>
                <w:szCs w:val="20"/>
                <w:lang w:eastAsia="zh-TW"/>
              </w:rPr>
            </w:pPr>
            <w:r w:rsidRPr="00500CE3">
              <w:rPr>
                <w:szCs w:val="20"/>
                <w:rtl/>
              </w:rPr>
              <w:t>ستانيسلاف بافلينكوفيتش</w:t>
            </w:r>
          </w:p>
        </w:tc>
        <w:tc>
          <w:tcPr>
            <w:tcW w:w="434" w:type="pct"/>
            <w:tcBorders>
              <w:top w:val="nil"/>
              <w:bottom w:val="nil"/>
            </w:tcBorders>
            <w:shd w:val="clear" w:color="auto" w:fill="auto"/>
            <w:tcMar>
              <w:left w:w="108" w:type="dxa"/>
              <w:right w:w="108" w:type="dxa"/>
            </w:tcMar>
          </w:tcPr>
          <w:p w14:paraId="21357AD0" w14:textId="77777777" w:rsidR="00152466" w:rsidRPr="00500CE3" w:rsidRDefault="00152466" w:rsidP="00414BBB">
            <w:pPr>
              <w:spacing w:after="120" w:line="320" w:lineRule="exact"/>
              <w:ind w:right="57"/>
              <w:textDirection w:val="tbRlV"/>
              <w:rPr>
                <w:szCs w:val="20"/>
                <w:rtl/>
                <w:lang w:eastAsia="zh-TW"/>
              </w:rPr>
            </w:pPr>
            <w:r w:rsidRPr="00500CE3">
              <w:rPr>
                <w:szCs w:val="20"/>
                <w:rtl/>
              </w:rPr>
              <w:t>3840/2020</w:t>
            </w:r>
          </w:p>
        </w:tc>
        <w:tc>
          <w:tcPr>
            <w:tcW w:w="620" w:type="pct"/>
            <w:tcBorders>
              <w:top w:val="nil"/>
              <w:bottom w:val="nil"/>
            </w:tcBorders>
            <w:shd w:val="clear" w:color="auto" w:fill="auto"/>
            <w:tcMar>
              <w:left w:w="108" w:type="dxa"/>
              <w:right w:w="108" w:type="dxa"/>
            </w:tcMar>
          </w:tcPr>
          <w:p w14:paraId="1BB54DAA"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 المحامي، بوريس بوكيل</w:t>
            </w:r>
          </w:p>
        </w:tc>
        <w:tc>
          <w:tcPr>
            <w:tcW w:w="614" w:type="pct"/>
            <w:tcBorders>
              <w:top w:val="nil"/>
              <w:bottom w:val="nil"/>
            </w:tcBorders>
            <w:shd w:val="clear" w:color="auto" w:fill="auto"/>
            <w:tcMar>
              <w:left w:w="108" w:type="dxa"/>
              <w:right w:w="108" w:type="dxa"/>
            </w:tcMar>
          </w:tcPr>
          <w:p w14:paraId="15712CE8" w14:textId="77777777" w:rsidR="00152466" w:rsidRPr="00500CE3" w:rsidRDefault="00152466" w:rsidP="00414BBB">
            <w:pPr>
              <w:spacing w:after="120" w:line="320" w:lineRule="exact"/>
              <w:ind w:right="57"/>
              <w:textDirection w:val="tbRlV"/>
              <w:rPr>
                <w:szCs w:val="20"/>
                <w:lang w:eastAsia="zh-TW"/>
              </w:rPr>
            </w:pPr>
            <w:r w:rsidRPr="00500CE3">
              <w:rPr>
                <w:szCs w:val="20"/>
                <w:rtl/>
              </w:rPr>
              <w:t>31 آذار/مارس 2018</w:t>
            </w:r>
          </w:p>
        </w:tc>
        <w:tc>
          <w:tcPr>
            <w:tcW w:w="774" w:type="pct"/>
            <w:tcBorders>
              <w:top w:val="nil"/>
              <w:bottom w:val="nil"/>
            </w:tcBorders>
            <w:shd w:val="clear" w:color="auto" w:fill="auto"/>
            <w:tcMar>
              <w:left w:w="108" w:type="dxa"/>
              <w:right w:w="108" w:type="dxa"/>
            </w:tcMar>
          </w:tcPr>
          <w:p w14:paraId="31D471F6" w14:textId="05FAD1B7" w:rsidR="00152466" w:rsidRPr="00500CE3" w:rsidRDefault="00152466" w:rsidP="00414BBB">
            <w:pPr>
              <w:spacing w:after="120" w:line="320" w:lineRule="exact"/>
              <w:ind w:right="57"/>
              <w:textDirection w:val="tbRlV"/>
              <w:rPr>
                <w:szCs w:val="20"/>
                <w:lang w:eastAsia="zh-TW"/>
              </w:rPr>
            </w:pPr>
            <w:r w:rsidRPr="00500CE3">
              <w:rPr>
                <w:szCs w:val="20"/>
                <w:rtl/>
              </w:rPr>
              <w:t>9 تشرين الثاني/نوفمبر 2020</w:t>
            </w:r>
          </w:p>
        </w:tc>
        <w:tc>
          <w:tcPr>
            <w:tcW w:w="807" w:type="pct"/>
            <w:tcBorders>
              <w:top w:val="nil"/>
              <w:bottom w:val="nil"/>
            </w:tcBorders>
            <w:shd w:val="clear" w:color="auto" w:fill="auto"/>
            <w:tcMar>
              <w:left w:w="108" w:type="dxa"/>
              <w:right w:w="108" w:type="dxa"/>
            </w:tcMar>
          </w:tcPr>
          <w:p w14:paraId="3E24AE41"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13 أيلول/سبتمبر 2017، محكمة لينينسكي المحلية </w:t>
            </w:r>
          </w:p>
          <w:p w14:paraId="7B818985" w14:textId="172E23C8" w:rsidR="00152466" w:rsidRPr="00500CE3" w:rsidRDefault="00152466" w:rsidP="00414BBB">
            <w:pPr>
              <w:spacing w:after="120" w:line="320" w:lineRule="exact"/>
              <w:ind w:right="57"/>
              <w:textDirection w:val="tbRlV"/>
              <w:rPr>
                <w:szCs w:val="20"/>
                <w:lang w:eastAsia="zh-TW"/>
              </w:rPr>
            </w:pPr>
            <w:r w:rsidRPr="00500CE3">
              <w:rPr>
                <w:spacing w:val="-2"/>
                <w:szCs w:val="20"/>
                <w:rtl/>
              </w:rPr>
              <w:t>الاستئناف</w:t>
            </w:r>
            <w:r w:rsidRPr="00500CE3">
              <w:rPr>
                <w:spacing w:val="-2"/>
                <w:szCs w:val="20"/>
              </w:rPr>
              <w:t>:</w:t>
            </w:r>
            <w:r w:rsidRPr="00500CE3">
              <w:rPr>
                <w:spacing w:val="-2"/>
                <w:szCs w:val="20"/>
                <w:rtl/>
              </w:rPr>
              <w:t xml:space="preserve"> 2 تشرين</w:t>
            </w:r>
            <w:r w:rsidR="00EB0A73" w:rsidRPr="00500CE3">
              <w:rPr>
                <w:rFonts w:hint="cs"/>
                <w:spacing w:val="-2"/>
                <w:szCs w:val="20"/>
                <w:rtl/>
              </w:rPr>
              <w:t xml:space="preserve"> </w:t>
            </w:r>
            <w:r w:rsidRPr="00500CE3">
              <w:rPr>
                <w:spacing w:val="-2"/>
                <w:szCs w:val="20"/>
                <w:rtl/>
              </w:rPr>
              <w:t>الثاني/نوفمبر</w:t>
            </w:r>
            <w:r w:rsidRPr="00500CE3">
              <w:rPr>
                <w:szCs w:val="20"/>
                <w:rtl/>
              </w:rPr>
              <w:t xml:space="preserve"> 2017، محكمة ماهيليو الإقليمية</w:t>
            </w:r>
          </w:p>
        </w:tc>
        <w:tc>
          <w:tcPr>
            <w:tcW w:w="576" w:type="pct"/>
            <w:tcBorders>
              <w:top w:val="nil"/>
              <w:bottom w:val="nil"/>
            </w:tcBorders>
            <w:shd w:val="clear" w:color="auto" w:fill="auto"/>
            <w:tcMar>
              <w:left w:w="108" w:type="dxa"/>
              <w:right w:w="108" w:type="dxa"/>
            </w:tcMar>
          </w:tcPr>
          <w:p w14:paraId="3385AD3A" w14:textId="1FAFD734"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460 </w:t>
            </w:r>
            <w:r w:rsidRPr="00500CE3">
              <w:rPr>
                <w:spacing w:val="-2"/>
                <w:szCs w:val="20"/>
                <w:rtl/>
              </w:rPr>
              <w:t>روبلاً بيلاروسياً (حوالي</w:t>
            </w:r>
            <w:r w:rsidRPr="00500CE3">
              <w:rPr>
                <w:szCs w:val="20"/>
                <w:rtl/>
              </w:rPr>
              <w:t xml:space="preserve"> 240 دولارا</w:t>
            </w:r>
            <w:r w:rsidR="0032258D"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2A5351EE" w14:textId="37DFB910" w:rsidR="00152466" w:rsidRPr="00500CE3" w:rsidRDefault="00152466" w:rsidP="00414BBB">
            <w:pPr>
              <w:spacing w:after="120" w:line="320" w:lineRule="exact"/>
              <w:textDirection w:val="tbRlV"/>
              <w:rPr>
                <w:spacing w:val="-4"/>
                <w:szCs w:val="20"/>
                <w:lang w:eastAsia="zh-TW"/>
              </w:rPr>
            </w:pPr>
            <w:r w:rsidRPr="00500CE3">
              <w:rPr>
                <w:spacing w:val="-4"/>
                <w:szCs w:val="20"/>
                <w:rtl/>
              </w:rPr>
              <w:t xml:space="preserve">قانون المخالفات الإدارية، المادة 23-34(1) </w:t>
            </w:r>
          </w:p>
        </w:tc>
      </w:tr>
      <w:tr w:rsidR="00152466" w:rsidRPr="00500CE3" w14:paraId="5F065D2F" w14:textId="77777777" w:rsidTr="001E6394">
        <w:tc>
          <w:tcPr>
            <w:tcW w:w="599" w:type="pct"/>
            <w:tcBorders>
              <w:top w:val="nil"/>
              <w:bottom w:val="nil"/>
            </w:tcBorders>
            <w:shd w:val="clear" w:color="auto" w:fill="auto"/>
            <w:tcMar>
              <w:left w:w="108" w:type="dxa"/>
              <w:right w:w="108" w:type="dxa"/>
            </w:tcMar>
          </w:tcPr>
          <w:p w14:paraId="57E4BE0E"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ديمتري ليونتوف </w:t>
            </w:r>
          </w:p>
        </w:tc>
        <w:tc>
          <w:tcPr>
            <w:tcW w:w="434" w:type="pct"/>
            <w:tcBorders>
              <w:top w:val="nil"/>
              <w:bottom w:val="nil"/>
            </w:tcBorders>
            <w:shd w:val="clear" w:color="auto" w:fill="auto"/>
            <w:tcMar>
              <w:left w:w="108" w:type="dxa"/>
              <w:right w:w="108" w:type="dxa"/>
            </w:tcMar>
          </w:tcPr>
          <w:p w14:paraId="7D5C067C" w14:textId="77777777" w:rsidR="00152466" w:rsidRPr="00500CE3" w:rsidRDefault="00152466" w:rsidP="00414BBB">
            <w:pPr>
              <w:spacing w:after="120" w:line="320" w:lineRule="exact"/>
              <w:ind w:right="57"/>
              <w:textDirection w:val="tbRlV"/>
              <w:rPr>
                <w:szCs w:val="20"/>
                <w:rtl/>
                <w:lang w:eastAsia="zh-TW"/>
              </w:rPr>
            </w:pPr>
            <w:r w:rsidRPr="00500CE3">
              <w:rPr>
                <w:szCs w:val="20"/>
                <w:rtl/>
              </w:rPr>
              <w:t>3841/2020</w:t>
            </w:r>
          </w:p>
        </w:tc>
        <w:tc>
          <w:tcPr>
            <w:tcW w:w="620" w:type="pct"/>
            <w:tcBorders>
              <w:top w:val="nil"/>
              <w:bottom w:val="nil"/>
            </w:tcBorders>
            <w:shd w:val="clear" w:color="auto" w:fill="auto"/>
            <w:tcMar>
              <w:left w:w="108" w:type="dxa"/>
              <w:right w:w="108" w:type="dxa"/>
            </w:tcMar>
          </w:tcPr>
          <w:p w14:paraId="4E71B65C"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 المحامي، بوريس بوكيل</w:t>
            </w:r>
          </w:p>
        </w:tc>
        <w:tc>
          <w:tcPr>
            <w:tcW w:w="614" w:type="pct"/>
            <w:tcBorders>
              <w:top w:val="nil"/>
              <w:bottom w:val="nil"/>
            </w:tcBorders>
            <w:shd w:val="clear" w:color="auto" w:fill="auto"/>
            <w:tcMar>
              <w:left w:w="108" w:type="dxa"/>
              <w:right w:w="108" w:type="dxa"/>
            </w:tcMar>
          </w:tcPr>
          <w:p w14:paraId="7B6DD63D" w14:textId="77777777" w:rsidR="00152466" w:rsidRPr="00500CE3" w:rsidRDefault="00152466" w:rsidP="00414BBB">
            <w:pPr>
              <w:spacing w:after="120" w:line="320" w:lineRule="exact"/>
              <w:ind w:right="57"/>
              <w:textDirection w:val="tbRlV"/>
              <w:rPr>
                <w:szCs w:val="20"/>
                <w:lang w:eastAsia="zh-TW"/>
              </w:rPr>
            </w:pPr>
            <w:r w:rsidRPr="00500CE3">
              <w:rPr>
                <w:szCs w:val="20"/>
                <w:rtl/>
              </w:rPr>
              <w:t>27 حزيران/يونيه 2018</w:t>
            </w:r>
          </w:p>
        </w:tc>
        <w:tc>
          <w:tcPr>
            <w:tcW w:w="774" w:type="pct"/>
            <w:tcBorders>
              <w:top w:val="nil"/>
              <w:bottom w:val="nil"/>
            </w:tcBorders>
            <w:shd w:val="clear" w:color="auto" w:fill="auto"/>
            <w:tcMar>
              <w:left w:w="108" w:type="dxa"/>
              <w:right w:w="108" w:type="dxa"/>
            </w:tcMar>
          </w:tcPr>
          <w:p w14:paraId="3FC0D4CD" w14:textId="024C143A" w:rsidR="00152466" w:rsidRPr="00500CE3" w:rsidRDefault="00152466" w:rsidP="00414BBB">
            <w:pPr>
              <w:spacing w:after="120" w:line="320" w:lineRule="exact"/>
              <w:ind w:right="57"/>
              <w:textDirection w:val="tbRlV"/>
              <w:rPr>
                <w:szCs w:val="20"/>
                <w:lang w:eastAsia="zh-TW"/>
              </w:rPr>
            </w:pPr>
            <w:r w:rsidRPr="00500CE3">
              <w:rPr>
                <w:szCs w:val="20"/>
                <w:rtl/>
              </w:rPr>
              <w:t>12 تشرين الثاني/نوفمبر 2020</w:t>
            </w:r>
          </w:p>
        </w:tc>
        <w:tc>
          <w:tcPr>
            <w:tcW w:w="807" w:type="pct"/>
            <w:tcBorders>
              <w:top w:val="nil"/>
              <w:bottom w:val="nil"/>
            </w:tcBorders>
            <w:shd w:val="clear" w:color="auto" w:fill="auto"/>
            <w:tcMar>
              <w:left w:w="108" w:type="dxa"/>
              <w:right w:w="108" w:type="dxa"/>
            </w:tcMar>
          </w:tcPr>
          <w:p w14:paraId="63B09303"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16 آذار/مارس 2017، محكمة لينينسكي المحلية</w:t>
            </w:r>
          </w:p>
          <w:p w14:paraId="3C096E7F"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18 نيسان/أبريل 2017، محكمة ماهيليو الإقليمية</w:t>
            </w:r>
          </w:p>
        </w:tc>
        <w:tc>
          <w:tcPr>
            <w:tcW w:w="576" w:type="pct"/>
            <w:tcBorders>
              <w:top w:val="nil"/>
              <w:bottom w:val="nil"/>
            </w:tcBorders>
            <w:shd w:val="clear" w:color="auto" w:fill="auto"/>
            <w:tcMar>
              <w:left w:w="108" w:type="dxa"/>
              <w:right w:w="108" w:type="dxa"/>
            </w:tcMar>
          </w:tcPr>
          <w:p w14:paraId="50E0E23D" w14:textId="39B995AD" w:rsidR="00152466" w:rsidRPr="00500CE3" w:rsidRDefault="00152466" w:rsidP="007A6DA0">
            <w:pPr>
              <w:spacing w:after="120" w:line="320" w:lineRule="exact"/>
              <w:ind w:right="57"/>
              <w:jc w:val="left"/>
              <w:textDirection w:val="tbRlV"/>
              <w:rPr>
                <w:szCs w:val="20"/>
                <w:lang w:eastAsia="zh-TW"/>
              </w:rPr>
            </w:pPr>
            <w:r w:rsidRPr="00500CE3">
              <w:rPr>
                <w:szCs w:val="20"/>
                <w:rtl/>
              </w:rPr>
              <w:t>التوقيف الإداري لمدة 15 يوما</w:t>
            </w:r>
            <w:r w:rsidR="0032258D" w:rsidRPr="00500CE3">
              <w:rPr>
                <w:rFonts w:hint="cs"/>
                <w:szCs w:val="20"/>
                <w:rtl/>
              </w:rPr>
              <w:t>ً</w:t>
            </w:r>
          </w:p>
        </w:tc>
        <w:tc>
          <w:tcPr>
            <w:tcW w:w="576" w:type="pct"/>
            <w:tcBorders>
              <w:top w:val="nil"/>
              <w:bottom w:val="nil"/>
            </w:tcBorders>
            <w:shd w:val="clear" w:color="auto" w:fill="auto"/>
            <w:tcMar>
              <w:left w:w="108" w:type="dxa"/>
              <w:right w:w="108" w:type="dxa"/>
            </w:tcMar>
          </w:tcPr>
          <w:p w14:paraId="5E5431C6" w14:textId="39221EF3" w:rsidR="00152466" w:rsidRPr="00500CE3" w:rsidRDefault="00152466" w:rsidP="00414BBB">
            <w:pPr>
              <w:spacing w:after="120" w:line="320" w:lineRule="exact"/>
              <w:textDirection w:val="tbRlV"/>
              <w:rPr>
                <w:szCs w:val="20"/>
                <w:lang w:eastAsia="zh-TW"/>
              </w:rPr>
            </w:pPr>
            <w:r w:rsidRPr="00500CE3">
              <w:rPr>
                <w:spacing w:val="-4"/>
                <w:szCs w:val="20"/>
                <w:rtl/>
              </w:rPr>
              <w:t>قانون المخالفات الإدارية</w:t>
            </w:r>
            <w:r w:rsidRPr="00500CE3">
              <w:rPr>
                <w:szCs w:val="20"/>
                <w:rtl/>
              </w:rPr>
              <w:t xml:space="preserve">، المادة 23-34(2) </w:t>
            </w:r>
          </w:p>
        </w:tc>
      </w:tr>
      <w:tr w:rsidR="00152466" w:rsidRPr="00500CE3" w14:paraId="45A4FFEC" w14:textId="77777777" w:rsidTr="001E6394">
        <w:tc>
          <w:tcPr>
            <w:tcW w:w="599" w:type="pct"/>
            <w:tcBorders>
              <w:top w:val="nil"/>
            </w:tcBorders>
            <w:shd w:val="clear" w:color="auto" w:fill="auto"/>
            <w:tcMar>
              <w:left w:w="108" w:type="dxa"/>
              <w:right w:w="108" w:type="dxa"/>
            </w:tcMar>
          </w:tcPr>
          <w:p w14:paraId="1231AF44" w14:textId="77777777" w:rsidR="00152466" w:rsidRPr="00500CE3" w:rsidRDefault="00152466" w:rsidP="00414BBB">
            <w:pPr>
              <w:spacing w:after="120" w:line="320" w:lineRule="exact"/>
              <w:ind w:right="57"/>
              <w:textDirection w:val="tbRlV"/>
              <w:rPr>
                <w:szCs w:val="20"/>
                <w:lang w:eastAsia="zh-TW"/>
              </w:rPr>
            </w:pPr>
            <w:r w:rsidRPr="00500CE3">
              <w:rPr>
                <w:szCs w:val="20"/>
                <w:rtl/>
              </w:rPr>
              <w:t>كريستينا كاشيتسكايا</w:t>
            </w:r>
          </w:p>
        </w:tc>
        <w:tc>
          <w:tcPr>
            <w:tcW w:w="434" w:type="pct"/>
            <w:tcBorders>
              <w:top w:val="nil"/>
            </w:tcBorders>
            <w:shd w:val="clear" w:color="auto" w:fill="auto"/>
            <w:tcMar>
              <w:left w:w="108" w:type="dxa"/>
              <w:right w:w="108" w:type="dxa"/>
            </w:tcMar>
          </w:tcPr>
          <w:p w14:paraId="171D795B" w14:textId="77777777" w:rsidR="00152466" w:rsidRPr="00500CE3" w:rsidRDefault="00152466" w:rsidP="00414BBB">
            <w:pPr>
              <w:spacing w:after="120" w:line="320" w:lineRule="exact"/>
              <w:ind w:right="57"/>
              <w:textDirection w:val="tbRlV"/>
              <w:rPr>
                <w:szCs w:val="20"/>
                <w:rtl/>
                <w:lang w:eastAsia="zh-TW"/>
              </w:rPr>
            </w:pPr>
            <w:r w:rsidRPr="00500CE3">
              <w:rPr>
                <w:szCs w:val="20"/>
                <w:rtl/>
              </w:rPr>
              <w:t>3897/2021</w:t>
            </w:r>
          </w:p>
        </w:tc>
        <w:tc>
          <w:tcPr>
            <w:tcW w:w="620" w:type="pct"/>
            <w:tcBorders>
              <w:top w:val="nil"/>
            </w:tcBorders>
            <w:shd w:val="clear" w:color="auto" w:fill="auto"/>
            <w:tcMar>
              <w:left w:w="108" w:type="dxa"/>
              <w:right w:w="108" w:type="dxa"/>
            </w:tcMar>
          </w:tcPr>
          <w:p w14:paraId="60C54DA1"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يمثلها محامٍ</w:t>
            </w:r>
          </w:p>
        </w:tc>
        <w:tc>
          <w:tcPr>
            <w:tcW w:w="614" w:type="pct"/>
            <w:tcBorders>
              <w:top w:val="nil"/>
            </w:tcBorders>
            <w:shd w:val="clear" w:color="auto" w:fill="auto"/>
            <w:tcMar>
              <w:left w:w="108" w:type="dxa"/>
              <w:right w:w="108" w:type="dxa"/>
            </w:tcMar>
          </w:tcPr>
          <w:p w14:paraId="0C4014D3" w14:textId="0151B180" w:rsidR="00152466" w:rsidRPr="00500CE3" w:rsidRDefault="00152466" w:rsidP="00414BBB">
            <w:pPr>
              <w:spacing w:after="120" w:line="320" w:lineRule="exact"/>
              <w:ind w:right="57"/>
              <w:textDirection w:val="tbRlV"/>
              <w:rPr>
                <w:szCs w:val="20"/>
                <w:lang w:eastAsia="zh-TW"/>
              </w:rPr>
            </w:pPr>
            <w:r w:rsidRPr="00500CE3">
              <w:rPr>
                <w:szCs w:val="20"/>
                <w:rtl/>
              </w:rPr>
              <w:t>20 تشرين الأول/</w:t>
            </w:r>
            <w:r w:rsidR="000A45BA" w:rsidRPr="00500CE3">
              <w:rPr>
                <w:rFonts w:hint="cs"/>
                <w:szCs w:val="20"/>
                <w:rtl/>
              </w:rPr>
              <w:t xml:space="preserve"> </w:t>
            </w:r>
            <w:r w:rsidRPr="00500CE3">
              <w:rPr>
                <w:szCs w:val="20"/>
                <w:rtl/>
              </w:rPr>
              <w:t>أكتوبر 2020</w:t>
            </w:r>
          </w:p>
        </w:tc>
        <w:tc>
          <w:tcPr>
            <w:tcW w:w="774" w:type="pct"/>
            <w:tcBorders>
              <w:top w:val="nil"/>
            </w:tcBorders>
            <w:shd w:val="clear" w:color="auto" w:fill="auto"/>
            <w:tcMar>
              <w:left w:w="108" w:type="dxa"/>
              <w:right w:w="108" w:type="dxa"/>
            </w:tcMar>
          </w:tcPr>
          <w:p w14:paraId="116B9562" w14:textId="77777777" w:rsidR="00152466" w:rsidRPr="00500CE3" w:rsidRDefault="00152466" w:rsidP="00414BBB">
            <w:pPr>
              <w:spacing w:after="120" w:line="320" w:lineRule="exact"/>
              <w:ind w:right="57"/>
              <w:textDirection w:val="tbRlV"/>
              <w:rPr>
                <w:szCs w:val="20"/>
                <w:lang w:eastAsia="zh-TW"/>
              </w:rPr>
            </w:pPr>
            <w:r w:rsidRPr="00500CE3">
              <w:rPr>
                <w:szCs w:val="20"/>
                <w:rtl/>
              </w:rPr>
              <w:t>3 آذار/مارس 2021</w:t>
            </w:r>
          </w:p>
        </w:tc>
        <w:tc>
          <w:tcPr>
            <w:tcW w:w="807" w:type="pct"/>
            <w:tcBorders>
              <w:top w:val="nil"/>
            </w:tcBorders>
            <w:shd w:val="clear" w:color="auto" w:fill="auto"/>
            <w:tcMar>
              <w:left w:w="108" w:type="dxa"/>
              <w:right w:w="108" w:type="dxa"/>
            </w:tcMar>
          </w:tcPr>
          <w:p w14:paraId="674E82F4"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الدرجة الأولى: 28 آب/أغسطس 2020، محكمة زلوبنسكي المحلية </w:t>
            </w:r>
          </w:p>
          <w:p w14:paraId="62C8D037"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30 أيلول/سبتمبر 2020، محكمة هومييل الإقليمية</w:t>
            </w:r>
          </w:p>
        </w:tc>
        <w:tc>
          <w:tcPr>
            <w:tcW w:w="576" w:type="pct"/>
            <w:tcBorders>
              <w:top w:val="nil"/>
            </w:tcBorders>
            <w:shd w:val="clear" w:color="auto" w:fill="auto"/>
            <w:tcMar>
              <w:left w:w="108" w:type="dxa"/>
              <w:right w:w="108" w:type="dxa"/>
            </w:tcMar>
          </w:tcPr>
          <w:p w14:paraId="4CE8BCF3" w14:textId="6D0A2851"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270 </w:t>
            </w:r>
            <w:r w:rsidRPr="00500CE3">
              <w:rPr>
                <w:spacing w:val="-2"/>
                <w:szCs w:val="20"/>
                <w:rtl/>
              </w:rPr>
              <w:t>روبلاً بيلاروسياً (حوالي</w:t>
            </w:r>
            <w:r w:rsidRPr="00500CE3">
              <w:rPr>
                <w:szCs w:val="20"/>
                <w:rtl/>
              </w:rPr>
              <w:t xml:space="preserve"> 135 دولارا</w:t>
            </w:r>
            <w:r w:rsidR="0032258D" w:rsidRPr="00500CE3">
              <w:rPr>
                <w:rFonts w:hint="cs"/>
                <w:szCs w:val="20"/>
                <w:rtl/>
              </w:rPr>
              <w:t>ً</w:t>
            </w:r>
            <w:r w:rsidRPr="00500CE3">
              <w:rPr>
                <w:szCs w:val="20"/>
                <w:rtl/>
              </w:rPr>
              <w:t>)</w:t>
            </w:r>
          </w:p>
        </w:tc>
        <w:tc>
          <w:tcPr>
            <w:tcW w:w="576" w:type="pct"/>
            <w:tcBorders>
              <w:top w:val="nil"/>
            </w:tcBorders>
            <w:shd w:val="clear" w:color="auto" w:fill="auto"/>
            <w:tcMar>
              <w:left w:w="108" w:type="dxa"/>
              <w:right w:w="108" w:type="dxa"/>
            </w:tcMar>
          </w:tcPr>
          <w:p w14:paraId="17A5907E" w14:textId="47D041DD" w:rsidR="00152466" w:rsidRPr="00500CE3" w:rsidRDefault="00152466" w:rsidP="00414BBB">
            <w:pPr>
              <w:spacing w:after="120" w:line="320" w:lineRule="exact"/>
              <w:textDirection w:val="tbRlV"/>
              <w:rPr>
                <w:spacing w:val="-4"/>
                <w:szCs w:val="20"/>
                <w:lang w:eastAsia="zh-TW"/>
              </w:rPr>
            </w:pPr>
            <w:r w:rsidRPr="00500CE3">
              <w:rPr>
                <w:spacing w:val="-4"/>
                <w:szCs w:val="20"/>
                <w:rtl/>
              </w:rPr>
              <w:t xml:space="preserve">قانون المخالفات الإدارية، المادة 23-34(1) </w:t>
            </w:r>
          </w:p>
        </w:tc>
      </w:tr>
      <w:tr w:rsidR="00152466" w:rsidRPr="00500CE3" w14:paraId="099DCAA0" w14:textId="77777777" w:rsidTr="001E6394">
        <w:tc>
          <w:tcPr>
            <w:tcW w:w="599" w:type="pct"/>
            <w:tcBorders>
              <w:bottom w:val="nil"/>
            </w:tcBorders>
            <w:shd w:val="clear" w:color="auto" w:fill="auto"/>
            <w:tcMar>
              <w:left w:w="108" w:type="dxa"/>
              <w:right w:w="108" w:type="dxa"/>
            </w:tcMar>
          </w:tcPr>
          <w:p w14:paraId="65FAEBE1" w14:textId="77777777" w:rsidR="00152466" w:rsidRPr="00500CE3" w:rsidRDefault="00152466" w:rsidP="00414BBB">
            <w:pPr>
              <w:spacing w:after="120" w:line="320" w:lineRule="exact"/>
              <w:ind w:right="57"/>
              <w:textDirection w:val="tbRlV"/>
              <w:rPr>
                <w:szCs w:val="20"/>
                <w:lang w:eastAsia="zh-TW"/>
              </w:rPr>
            </w:pPr>
            <w:r w:rsidRPr="00500CE3">
              <w:rPr>
                <w:szCs w:val="20"/>
                <w:rtl/>
              </w:rPr>
              <w:t>لاريسا إيفنيفيتش</w:t>
            </w:r>
          </w:p>
        </w:tc>
        <w:tc>
          <w:tcPr>
            <w:tcW w:w="434" w:type="pct"/>
            <w:tcBorders>
              <w:bottom w:val="nil"/>
            </w:tcBorders>
            <w:shd w:val="clear" w:color="auto" w:fill="auto"/>
            <w:tcMar>
              <w:left w:w="108" w:type="dxa"/>
              <w:right w:w="108" w:type="dxa"/>
            </w:tcMar>
          </w:tcPr>
          <w:p w14:paraId="66380D33" w14:textId="77777777" w:rsidR="00152466" w:rsidRPr="00500CE3" w:rsidRDefault="00152466" w:rsidP="00414BBB">
            <w:pPr>
              <w:spacing w:after="120" w:line="320" w:lineRule="exact"/>
              <w:ind w:right="57"/>
              <w:textDirection w:val="tbRlV"/>
              <w:rPr>
                <w:szCs w:val="20"/>
                <w:rtl/>
                <w:lang w:eastAsia="zh-TW"/>
              </w:rPr>
            </w:pPr>
            <w:r w:rsidRPr="00500CE3">
              <w:rPr>
                <w:szCs w:val="20"/>
                <w:rtl/>
              </w:rPr>
              <w:t>3898/2021</w:t>
            </w:r>
          </w:p>
        </w:tc>
        <w:tc>
          <w:tcPr>
            <w:tcW w:w="620" w:type="pct"/>
            <w:tcBorders>
              <w:bottom w:val="nil"/>
            </w:tcBorders>
            <w:shd w:val="clear" w:color="auto" w:fill="auto"/>
            <w:tcMar>
              <w:left w:w="108" w:type="dxa"/>
              <w:right w:w="108" w:type="dxa"/>
            </w:tcMar>
          </w:tcPr>
          <w:p w14:paraId="0F5F3E0A"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يمثلها محامٍ</w:t>
            </w:r>
          </w:p>
        </w:tc>
        <w:tc>
          <w:tcPr>
            <w:tcW w:w="614" w:type="pct"/>
            <w:tcBorders>
              <w:bottom w:val="nil"/>
            </w:tcBorders>
            <w:shd w:val="clear" w:color="auto" w:fill="auto"/>
            <w:tcMar>
              <w:left w:w="108" w:type="dxa"/>
              <w:right w:w="108" w:type="dxa"/>
            </w:tcMar>
          </w:tcPr>
          <w:p w14:paraId="53DBB74F" w14:textId="75A7FCF2" w:rsidR="00152466" w:rsidRPr="00500CE3" w:rsidRDefault="00152466" w:rsidP="00414BBB">
            <w:pPr>
              <w:spacing w:after="120" w:line="320" w:lineRule="exact"/>
              <w:ind w:right="57"/>
              <w:textDirection w:val="tbRlV"/>
              <w:rPr>
                <w:szCs w:val="20"/>
                <w:lang w:eastAsia="zh-TW"/>
              </w:rPr>
            </w:pPr>
            <w:r w:rsidRPr="00500CE3">
              <w:rPr>
                <w:szCs w:val="20"/>
                <w:rtl/>
              </w:rPr>
              <w:t>23 تشرين الأول/</w:t>
            </w:r>
            <w:r w:rsidR="00956C52" w:rsidRPr="00500CE3">
              <w:rPr>
                <w:rFonts w:hint="cs"/>
                <w:szCs w:val="20"/>
                <w:rtl/>
              </w:rPr>
              <w:t xml:space="preserve"> </w:t>
            </w:r>
            <w:r w:rsidRPr="00500CE3">
              <w:rPr>
                <w:szCs w:val="20"/>
                <w:rtl/>
              </w:rPr>
              <w:t>أكتوبر</w:t>
            </w:r>
            <w:r w:rsidR="00956C52" w:rsidRPr="00500CE3">
              <w:rPr>
                <w:rFonts w:hint="cs"/>
                <w:szCs w:val="20"/>
                <w:rtl/>
              </w:rPr>
              <w:t> </w:t>
            </w:r>
            <w:r w:rsidRPr="00500CE3">
              <w:rPr>
                <w:szCs w:val="20"/>
                <w:rtl/>
              </w:rPr>
              <w:t>2020</w:t>
            </w:r>
          </w:p>
        </w:tc>
        <w:tc>
          <w:tcPr>
            <w:tcW w:w="774" w:type="pct"/>
            <w:tcBorders>
              <w:bottom w:val="nil"/>
            </w:tcBorders>
            <w:shd w:val="clear" w:color="auto" w:fill="auto"/>
            <w:tcMar>
              <w:left w:w="108" w:type="dxa"/>
              <w:right w:w="108" w:type="dxa"/>
            </w:tcMar>
          </w:tcPr>
          <w:p w14:paraId="2F143BF3" w14:textId="77777777" w:rsidR="00152466" w:rsidRPr="00500CE3" w:rsidRDefault="00152466" w:rsidP="00414BBB">
            <w:pPr>
              <w:spacing w:after="120" w:line="320" w:lineRule="exact"/>
              <w:ind w:right="57"/>
              <w:textDirection w:val="tbRlV"/>
              <w:rPr>
                <w:szCs w:val="20"/>
                <w:lang w:eastAsia="zh-TW"/>
              </w:rPr>
            </w:pPr>
            <w:r w:rsidRPr="00500CE3">
              <w:rPr>
                <w:szCs w:val="20"/>
                <w:rtl/>
              </w:rPr>
              <w:t>4 آذار/مارس 2021</w:t>
            </w:r>
          </w:p>
        </w:tc>
        <w:tc>
          <w:tcPr>
            <w:tcW w:w="807" w:type="pct"/>
            <w:tcBorders>
              <w:bottom w:val="nil"/>
            </w:tcBorders>
            <w:shd w:val="clear" w:color="auto" w:fill="auto"/>
            <w:tcMar>
              <w:left w:w="108" w:type="dxa"/>
              <w:right w:w="108" w:type="dxa"/>
            </w:tcMar>
          </w:tcPr>
          <w:p w14:paraId="364CA27C"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14 أيلول/سبتمبر 2020، محكمة جيليزنودوروجني المحلية</w:t>
            </w:r>
          </w:p>
          <w:p w14:paraId="309C81B4" w14:textId="4964632D" w:rsidR="00152466" w:rsidRPr="00500CE3" w:rsidRDefault="00152466" w:rsidP="00414BBB">
            <w:pPr>
              <w:spacing w:after="120" w:line="320" w:lineRule="exact"/>
              <w:ind w:right="57"/>
              <w:textDirection w:val="tbRlV"/>
              <w:rPr>
                <w:szCs w:val="20"/>
                <w:lang w:eastAsia="zh-TW"/>
              </w:rPr>
            </w:pPr>
            <w:r w:rsidRPr="00500CE3">
              <w:rPr>
                <w:spacing w:val="-4"/>
                <w:szCs w:val="20"/>
                <w:rtl/>
              </w:rPr>
              <w:t>الاستئناف</w:t>
            </w:r>
            <w:r w:rsidRPr="00500CE3">
              <w:rPr>
                <w:spacing w:val="-4"/>
                <w:szCs w:val="20"/>
              </w:rPr>
              <w:t>:</w:t>
            </w:r>
            <w:r w:rsidRPr="00500CE3">
              <w:rPr>
                <w:spacing w:val="-4"/>
                <w:szCs w:val="20"/>
                <w:rtl/>
              </w:rPr>
              <w:t xml:space="preserve"> 14 تشرين</w:t>
            </w:r>
            <w:r w:rsidR="00EB0A73" w:rsidRPr="00500CE3">
              <w:rPr>
                <w:rFonts w:hint="cs"/>
                <w:spacing w:val="-4"/>
                <w:szCs w:val="20"/>
                <w:rtl/>
              </w:rPr>
              <w:t xml:space="preserve"> </w:t>
            </w:r>
            <w:r w:rsidRPr="00500CE3">
              <w:rPr>
                <w:spacing w:val="-4"/>
                <w:szCs w:val="20"/>
                <w:rtl/>
              </w:rPr>
              <w:t>الأول/أكتوبر</w:t>
            </w:r>
            <w:r w:rsidRPr="00500CE3">
              <w:rPr>
                <w:szCs w:val="20"/>
                <w:rtl/>
              </w:rPr>
              <w:t xml:space="preserve"> 2020، محكمة هومييل الإقليمية</w:t>
            </w:r>
          </w:p>
        </w:tc>
        <w:tc>
          <w:tcPr>
            <w:tcW w:w="576" w:type="pct"/>
            <w:tcBorders>
              <w:bottom w:val="nil"/>
            </w:tcBorders>
            <w:shd w:val="clear" w:color="auto" w:fill="auto"/>
            <w:tcMar>
              <w:left w:w="108" w:type="dxa"/>
              <w:right w:w="108" w:type="dxa"/>
            </w:tcMar>
          </w:tcPr>
          <w:p w14:paraId="7F289E2B"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270 </w:t>
            </w:r>
            <w:r w:rsidRPr="00500CE3">
              <w:rPr>
                <w:spacing w:val="-2"/>
                <w:szCs w:val="20"/>
                <w:rtl/>
              </w:rPr>
              <w:t>روبلاً بيلاروسياً (حوالي</w:t>
            </w:r>
            <w:r w:rsidRPr="00500CE3">
              <w:rPr>
                <w:szCs w:val="20"/>
                <w:rtl/>
              </w:rPr>
              <w:t xml:space="preserve"> 135 دولارا)</w:t>
            </w:r>
          </w:p>
        </w:tc>
        <w:tc>
          <w:tcPr>
            <w:tcW w:w="576" w:type="pct"/>
            <w:tcBorders>
              <w:bottom w:val="nil"/>
            </w:tcBorders>
            <w:shd w:val="clear" w:color="auto" w:fill="auto"/>
            <w:tcMar>
              <w:left w:w="108" w:type="dxa"/>
              <w:right w:w="108" w:type="dxa"/>
            </w:tcMar>
          </w:tcPr>
          <w:p w14:paraId="5448D846" w14:textId="262DD850" w:rsidR="00152466" w:rsidRPr="00500CE3" w:rsidRDefault="00152466" w:rsidP="00414BBB">
            <w:pPr>
              <w:spacing w:after="120" w:line="320" w:lineRule="exact"/>
              <w:textDirection w:val="tbRlV"/>
              <w:rPr>
                <w:spacing w:val="-4"/>
                <w:szCs w:val="20"/>
                <w:lang w:eastAsia="zh-TW"/>
              </w:rPr>
            </w:pPr>
            <w:r w:rsidRPr="00500CE3">
              <w:rPr>
                <w:spacing w:val="-4"/>
                <w:szCs w:val="20"/>
                <w:rtl/>
              </w:rPr>
              <w:t xml:space="preserve">قانون المخالفات الإدارية، المادة 23-34(1) </w:t>
            </w:r>
          </w:p>
        </w:tc>
      </w:tr>
      <w:tr w:rsidR="00152466" w:rsidRPr="00500CE3" w14:paraId="5B0865A7" w14:textId="77777777" w:rsidTr="001E6394">
        <w:tc>
          <w:tcPr>
            <w:tcW w:w="599" w:type="pct"/>
            <w:tcBorders>
              <w:top w:val="nil"/>
              <w:bottom w:val="nil"/>
            </w:tcBorders>
            <w:shd w:val="clear" w:color="auto" w:fill="auto"/>
            <w:tcMar>
              <w:left w:w="108" w:type="dxa"/>
              <w:right w:w="108" w:type="dxa"/>
            </w:tcMar>
          </w:tcPr>
          <w:p w14:paraId="057323C3" w14:textId="77777777" w:rsidR="00152466" w:rsidRPr="00500CE3" w:rsidRDefault="00152466" w:rsidP="00414BBB">
            <w:pPr>
              <w:spacing w:after="120" w:line="320" w:lineRule="exact"/>
              <w:ind w:right="57"/>
              <w:textDirection w:val="tbRlV"/>
              <w:rPr>
                <w:szCs w:val="20"/>
                <w:lang w:eastAsia="zh-TW"/>
              </w:rPr>
            </w:pPr>
            <w:r w:rsidRPr="00500CE3">
              <w:rPr>
                <w:szCs w:val="20"/>
                <w:rtl/>
              </w:rPr>
              <w:t>مارينا ساموسيفا</w:t>
            </w:r>
          </w:p>
        </w:tc>
        <w:tc>
          <w:tcPr>
            <w:tcW w:w="434" w:type="pct"/>
            <w:tcBorders>
              <w:top w:val="nil"/>
              <w:bottom w:val="nil"/>
            </w:tcBorders>
            <w:shd w:val="clear" w:color="auto" w:fill="auto"/>
            <w:tcMar>
              <w:left w:w="108" w:type="dxa"/>
              <w:right w:w="108" w:type="dxa"/>
            </w:tcMar>
          </w:tcPr>
          <w:p w14:paraId="2D2F95D4"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3935/2021</w:t>
            </w:r>
          </w:p>
        </w:tc>
        <w:tc>
          <w:tcPr>
            <w:tcW w:w="620" w:type="pct"/>
            <w:tcBorders>
              <w:top w:val="nil"/>
              <w:bottom w:val="nil"/>
            </w:tcBorders>
            <w:shd w:val="clear" w:color="auto" w:fill="auto"/>
            <w:tcMar>
              <w:left w:w="108" w:type="dxa"/>
              <w:right w:w="108" w:type="dxa"/>
            </w:tcMar>
          </w:tcPr>
          <w:p w14:paraId="1593C361"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يمثلها محامٍ</w:t>
            </w:r>
          </w:p>
        </w:tc>
        <w:tc>
          <w:tcPr>
            <w:tcW w:w="614" w:type="pct"/>
            <w:tcBorders>
              <w:top w:val="nil"/>
              <w:bottom w:val="nil"/>
            </w:tcBorders>
            <w:shd w:val="clear" w:color="auto" w:fill="auto"/>
            <w:tcMar>
              <w:left w:w="108" w:type="dxa"/>
              <w:right w:w="108" w:type="dxa"/>
            </w:tcMar>
          </w:tcPr>
          <w:p w14:paraId="60BB2027" w14:textId="3281E8CB" w:rsidR="00152466" w:rsidRPr="00500CE3" w:rsidRDefault="00152466" w:rsidP="00414BBB">
            <w:pPr>
              <w:spacing w:after="120" w:line="320" w:lineRule="exact"/>
              <w:ind w:right="57"/>
              <w:textDirection w:val="tbRlV"/>
              <w:rPr>
                <w:szCs w:val="20"/>
                <w:lang w:eastAsia="zh-TW"/>
              </w:rPr>
            </w:pPr>
            <w:r w:rsidRPr="00500CE3">
              <w:rPr>
                <w:szCs w:val="20"/>
                <w:rtl/>
              </w:rPr>
              <w:t>7 تشرين الثاني/</w:t>
            </w:r>
            <w:r w:rsidR="000A45BA" w:rsidRPr="00500CE3">
              <w:rPr>
                <w:rFonts w:hint="cs"/>
                <w:szCs w:val="20"/>
                <w:rtl/>
              </w:rPr>
              <w:t xml:space="preserve"> </w:t>
            </w:r>
            <w:r w:rsidRPr="00500CE3">
              <w:rPr>
                <w:szCs w:val="20"/>
                <w:rtl/>
              </w:rPr>
              <w:t>نوفمبر</w:t>
            </w:r>
            <w:r w:rsidR="00956C52" w:rsidRPr="00500CE3">
              <w:rPr>
                <w:rFonts w:hint="cs"/>
                <w:szCs w:val="20"/>
                <w:rtl/>
              </w:rPr>
              <w:t> </w:t>
            </w:r>
            <w:r w:rsidRPr="00500CE3">
              <w:rPr>
                <w:szCs w:val="20"/>
                <w:rtl/>
              </w:rPr>
              <w:t>2020</w:t>
            </w:r>
          </w:p>
        </w:tc>
        <w:tc>
          <w:tcPr>
            <w:tcW w:w="774" w:type="pct"/>
            <w:tcBorders>
              <w:top w:val="nil"/>
              <w:bottom w:val="nil"/>
            </w:tcBorders>
            <w:shd w:val="clear" w:color="auto" w:fill="auto"/>
            <w:tcMar>
              <w:left w:w="108" w:type="dxa"/>
              <w:right w:w="108" w:type="dxa"/>
            </w:tcMar>
          </w:tcPr>
          <w:p w14:paraId="05CD4FB0" w14:textId="77777777" w:rsidR="00152466" w:rsidRPr="00500CE3" w:rsidRDefault="00152466" w:rsidP="00414BBB">
            <w:pPr>
              <w:spacing w:after="120" w:line="320" w:lineRule="exact"/>
              <w:ind w:right="57"/>
              <w:textDirection w:val="tbRlV"/>
              <w:rPr>
                <w:szCs w:val="20"/>
                <w:lang w:eastAsia="zh-TW"/>
              </w:rPr>
            </w:pPr>
            <w:r w:rsidRPr="00500CE3">
              <w:rPr>
                <w:szCs w:val="20"/>
                <w:rtl/>
              </w:rPr>
              <w:t>3 حزيران/يونيه 2021</w:t>
            </w:r>
          </w:p>
        </w:tc>
        <w:tc>
          <w:tcPr>
            <w:tcW w:w="807" w:type="pct"/>
            <w:tcBorders>
              <w:top w:val="nil"/>
              <w:bottom w:val="nil"/>
            </w:tcBorders>
            <w:shd w:val="clear" w:color="auto" w:fill="auto"/>
            <w:tcMar>
              <w:left w:w="108" w:type="dxa"/>
              <w:right w:w="108" w:type="dxa"/>
            </w:tcMar>
          </w:tcPr>
          <w:p w14:paraId="3076CC69"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28 أيلول/سبتمبر 2020، محكمة جيليزنودوروجني المحلية</w:t>
            </w:r>
          </w:p>
          <w:p w14:paraId="24A9AF5B" w14:textId="41265013" w:rsidR="00152466" w:rsidRPr="00500CE3" w:rsidRDefault="00152466" w:rsidP="00414BBB">
            <w:pPr>
              <w:spacing w:after="120" w:line="320" w:lineRule="exact"/>
              <w:ind w:right="57"/>
              <w:textDirection w:val="tbRlV"/>
              <w:rPr>
                <w:szCs w:val="20"/>
                <w:lang w:eastAsia="zh-TW"/>
              </w:rPr>
            </w:pPr>
            <w:r w:rsidRPr="00500CE3">
              <w:rPr>
                <w:spacing w:val="-4"/>
                <w:szCs w:val="20"/>
                <w:rtl/>
              </w:rPr>
              <w:lastRenderedPageBreak/>
              <w:t>الاستئناف</w:t>
            </w:r>
            <w:r w:rsidRPr="00500CE3">
              <w:rPr>
                <w:spacing w:val="-4"/>
                <w:szCs w:val="20"/>
              </w:rPr>
              <w:t>:</w:t>
            </w:r>
            <w:r w:rsidRPr="00500CE3">
              <w:rPr>
                <w:spacing w:val="-4"/>
                <w:szCs w:val="20"/>
                <w:rtl/>
              </w:rPr>
              <w:t xml:space="preserve"> 30 تشرين</w:t>
            </w:r>
            <w:r w:rsidR="00EB0A73" w:rsidRPr="00500CE3">
              <w:rPr>
                <w:rFonts w:hint="cs"/>
                <w:spacing w:val="-4"/>
                <w:szCs w:val="20"/>
                <w:rtl/>
              </w:rPr>
              <w:t xml:space="preserve"> </w:t>
            </w:r>
            <w:r w:rsidRPr="00500CE3">
              <w:rPr>
                <w:spacing w:val="-4"/>
                <w:szCs w:val="20"/>
                <w:rtl/>
              </w:rPr>
              <w:t>الأول/أكتوبر</w:t>
            </w:r>
            <w:r w:rsidRPr="00500CE3">
              <w:rPr>
                <w:szCs w:val="20"/>
                <w:rtl/>
              </w:rPr>
              <w:t xml:space="preserve"> 2020، محكمة هومييل الإقليمية</w:t>
            </w:r>
          </w:p>
        </w:tc>
        <w:tc>
          <w:tcPr>
            <w:tcW w:w="576" w:type="pct"/>
            <w:tcBorders>
              <w:top w:val="nil"/>
              <w:bottom w:val="nil"/>
            </w:tcBorders>
            <w:shd w:val="clear" w:color="auto" w:fill="auto"/>
            <w:tcMar>
              <w:left w:w="108" w:type="dxa"/>
              <w:right w:w="108" w:type="dxa"/>
            </w:tcMar>
          </w:tcPr>
          <w:p w14:paraId="1CB8FBE5" w14:textId="35BC682A" w:rsidR="00152466" w:rsidRPr="00500CE3" w:rsidRDefault="00152466" w:rsidP="00414BBB">
            <w:pPr>
              <w:spacing w:after="120" w:line="320" w:lineRule="exact"/>
              <w:ind w:right="57"/>
              <w:textDirection w:val="tbRlV"/>
              <w:rPr>
                <w:szCs w:val="20"/>
                <w:lang w:eastAsia="zh-TW"/>
              </w:rPr>
            </w:pPr>
            <w:r w:rsidRPr="00500CE3">
              <w:rPr>
                <w:szCs w:val="20"/>
                <w:rtl/>
              </w:rPr>
              <w:lastRenderedPageBreak/>
              <w:t xml:space="preserve">غرامة قدرها 540 </w:t>
            </w:r>
            <w:r w:rsidRPr="00500CE3">
              <w:rPr>
                <w:spacing w:val="-2"/>
                <w:szCs w:val="20"/>
                <w:rtl/>
              </w:rPr>
              <w:t>روبلاً بيلاروسياً (حوالي</w:t>
            </w:r>
            <w:r w:rsidRPr="00500CE3">
              <w:rPr>
                <w:szCs w:val="20"/>
                <w:rtl/>
              </w:rPr>
              <w:t xml:space="preserve"> 270 دولارا</w:t>
            </w:r>
            <w:r w:rsidR="00A92668"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7FA43EC1" w14:textId="17F4D220"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343ABAEB" w14:textId="77777777" w:rsidTr="001E6394">
        <w:tc>
          <w:tcPr>
            <w:tcW w:w="599" w:type="pct"/>
            <w:tcBorders>
              <w:top w:val="nil"/>
              <w:bottom w:val="nil"/>
            </w:tcBorders>
            <w:shd w:val="clear" w:color="auto" w:fill="auto"/>
            <w:tcMar>
              <w:left w:w="108" w:type="dxa"/>
              <w:right w:w="108" w:type="dxa"/>
            </w:tcMar>
          </w:tcPr>
          <w:p w14:paraId="6C30951A" w14:textId="77777777" w:rsidR="00152466" w:rsidRPr="00500CE3" w:rsidRDefault="00152466" w:rsidP="00414BBB">
            <w:pPr>
              <w:spacing w:after="120" w:line="320" w:lineRule="exact"/>
              <w:ind w:right="57"/>
              <w:textDirection w:val="tbRlV"/>
              <w:rPr>
                <w:szCs w:val="20"/>
                <w:lang w:eastAsia="zh-TW"/>
              </w:rPr>
            </w:pPr>
            <w:r w:rsidRPr="00500CE3">
              <w:rPr>
                <w:szCs w:val="20"/>
                <w:rtl/>
              </w:rPr>
              <w:t>تاتيانا سيفيارينيتز</w:t>
            </w:r>
          </w:p>
        </w:tc>
        <w:tc>
          <w:tcPr>
            <w:tcW w:w="434" w:type="pct"/>
            <w:tcBorders>
              <w:top w:val="nil"/>
              <w:bottom w:val="nil"/>
            </w:tcBorders>
            <w:shd w:val="clear" w:color="auto" w:fill="auto"/>
            <w:tcMar>
              <w:left w:w="108" w:type="dxa"/>
              <w:right w:w="108" w:type="dxa"/>
            </w:tcMar>
          </w:tcPr>
          <w:p w14:paraId="1ED4F3B1"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3938/2021</w:t>
            </w:r>
          </w:p>
        </w:tc>
        <w:tc>
          <w:tcPr>
            <w:tcW w:w="620" w:type="pct"/>
            <w:tcBorders>
              <w:top w:val="nil"/>
              <w:bottom w:val="nil"/>
            </w:tcBorders>
            <w:shd w:val="clear" w:color="auto" w:fill="auto"/>
            <w:tcMar>
              <w:left w:w="108" w:type="dxa"/>
              <w:right w:w="108" w:type="dxa"/>
            </w:tcMar>
          </w:tcPr>
          <w:p w14:paraId="6A95A0D8"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يمثلها المحامي، بافيل ليفينوف</w:t>
            </w:r>
          </w:p>
        </w:tc>
        <w:tc>
          <w:tcPr>
            <w:tcW w:w="614" w:type="pct"/>
            <w:tcBorders>
              <w:top w:val="nil"/>
              <w:bottom w:val="nil"/>
            </w:tcBorders>
            <w:shd w:val="clear" w:color="auto" w:fill="auto"/>
            <w:tcMar>
              <w:left w:w="108" w:type="dxa"/>
              <w:right w:w="108" w:type="dxa"/>
            </w:tcMar>
          </w:tcPr>
          <w:p w14:paraId="09486C9E" w14:textId="77777777" w:rsidR="00152466" w:rsidRPr="00500CE3" w:rsidRDefault="00152466" w:rsidP="00414BBB">
            <w:pPr>
              <w:spacing w:after="120" w:line="320" w:lineRule="exact"/>
              <w:ind w:right="57"/>
              <w:textDirection w:val="tbRlV"/>
              <w:rPr>
                <w:szCs w:val="20"/>
                <w:lang w:eastAsia="zh-TW"/>
              </w:rPr>
            </w:pPr>
            <w:r w:rsidRPr="00500CE3">
              <w:rPr>
                <w:szCs w:val="20"/>
                <w:rtl/>
              </w:rPr>
              <w:t>20 شباط/فبراير 2020</w:t>
            </w:r>
          </w:p>
        </w:tc>
        <w:tc>
          <w:tcPr>
            <w:tcW w:w="774" w:type="pct"/>
            <w:tcBorders>
              <w:top w:val="nil"/>
              <w:bottom w:val="nil"/>
            </w:tcBorders>
            <w:shd w:val="clear" w:color="auto" w:fill="auto"/>
            <w:tcMar>
              <w:left w:w="108" w:type="dxa"/>
              <w:right w:w="108" w:type="dxa"/>
            </w:tcMar>
          </w:tcPr>
          <w:p w14:paraId="3A7B9D53" w14:textId="77777777" w:rsidR="00152466" w:rsidRPr="00500CE3" w:rsidRDefault="00152466" w:rsidP="00414BBB">
            <w:pPr>
              <w:spacing w:after="120" w:line="320" w:lineRule="exact"/>
              <w:ind w:right="57"/>
              <w:textDirection w:val="tbRlV"/>
              <w:rPr>
                <w:szCs w:val="20"/>
                <w:lang w:eastAsia="zh-TW"/>
              </w:rPr>
            </w:pPr>
            <w:r w:rsidRPr="00500CE3">
              <w:rPr>
                <w:szCs w:val="20"/>
                <w:rtl/>
              </w:rPr>
              <w:t>22 آذار/مارس 2023</w:t>
            </w:r>
          </w:p>
        </w:tc>
        <w:tc>
          <w:tcPr>
            <w:tcW w:w="807" w:type="pct"/>
            <w:tcBorders>
              <w:top w:val="nil"/>
              <w:bottom w:val="nil"/>
            </w:tcBorders>
            <w:shd w:val="clear" w:color="auto" w:fill="auto"/>
            <w:tcMar>
              <w:left w:w="108" w:type="dxa"/>
              <w:right w:w="108" w:type="dxa"/>
            </w:tcMar>
          </w:tcPr>
          <w:p w14:paraId="334F4E46" w14:textId="45D540BE"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9 كانون</w:t>
            </w:r>
            <w:r w:rsidR="00EB0A73" w:rsidRPr="00500CE3">
              <w:rPr>
                <w:rFonts w:hint="cs"/>
                <w:szCs w:val="20"/>
                <w:rtl/>
              </w:rPr>
              <w:t xml:space="preserve"> </w:t>
            </w:r>
            <w:r w:rsidRPr="00500CE3">
              <w:rPr>
                <w:szCs w:val="20"/>
                <w:rtl/>
              </w:rPr>
              <w:t>الثاني/</w:t>
            </w:r>
            <w:r w:rsidR="00EB0A73" w:rsidRPr="00500CE3">
              <w:rPr>
                <w:rFonts w:hint="cs"/>
                <w:szCs w:val="20"/>
                <w:rtl/>
              </w:rPr>
              <w:t xml:space="preserve"> </w:t>
            </w:r>
            <w:r w:rsidRPr="00500CE3">
              <w:rPr>
                <w:spacing w:val="-2"/>
                <w:szCs w:val="20"/>
                <w:rtl/>
              </w:rPr>
              <w:t>يناير 2020، محكمة بيرفومايسكي</w:t>
            </w:r>
            <w:r w:rsidRPr="00500CE3">
              <w:rPr>
                <w:szCs w:val="20"/>
                <w:rtl/>
              </w:rPr>
              <w:t xml:space="preserve"> المحلية </w:t>
            </w:r>
          </w:p>
          <w:p w14:paraId="6D902D30"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5 شباط/فبراير 2020، محكمة فيتيبسك الإقليمية</w:t>
            </w:r>
          </w:p>
        </w:tc>
        <w:tc>
          <w:tcPr>
            <w:tcW w:w="576" w:type="pct"/>
            <w:tcBorders>
              <w:top w:val="nil"/>
              <w:bottom w:val="nil"/>
            </w:tcBorders>
            <w:shd w:val="clear" w:color="auto" w:fill="auto"/>
            <w:tcMar>
              <w:left w:w="108" w:type="dxa"/>
              <w:right w:w="108" w:type="dxa"/>
            </w:tcMar>
          </w:tcPr>
          <w:p w14:paraId="4F228DC9" w14:textId="1DB4A220" w:rsidR="00152466" w:rsidRPr="00500CE3" w:rsidRDefault="00152466" w:rsidP="00414BBB">
            <w:pPr>
              <w:spacing w:after="120" w:line="320" w:lineRule="exact"/>
              <w:ind w:right="57"/>
              <w:textDirection w:val="tbRlV"/>
              <w:rPr>
                <w:szCs w:val="20"/>
                <w:lang w:eastAsia="zh-TW"/>
              </w:rPr>
            </w:pPr>
            <w:r w:rsidRPr="00500CE3">
              <w:rPr>
                <w:szCs w:val="20"/>
                <w:rtl/>
              </w:rPr>
              <w:t>غرامة قدرها 810 روبلات بيلاروسية (حوالي 410 دولارا</w:t>
            </w:r>
            <w:r w:rsidR="00A92668"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7BA641E4" w14:textId="568A964B"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066B7E23" w14:textId="77777777" w:rsidTr="001E6394">
        <w:tc>
          <w:tcPr>
            <w:tcW w:w="599" w:type="pct"/>
            <w:tcBorders>
              <w:top w:val="nil"/>
              <w:bottom w:val="nil"/>
            </w:tcBorders>
            <w:shd w:val="clear" w:color="auto" w:fill="auto"/>
            <w:tcMar>
              <w:left w:w="108" w:type="dxa"/>
              <w:right w:w="108" w:type="dxa"/>
            </w:tcMar>
          </w:tcPr>
          <w:p w14:paraId="4C21A336" w14:textId="77777777" w:rsidR="00152466" w:rsidRPr="00500CE3" w:rsidRDefault="00152466" w:rsidP="00414BBB">
            <w:pPr>
              <w:spacing w:after="120" w:line="320" w:lineRule="exact"/>
              <w:ind w:right="57"/>
              <w:textDirection w:val="tbRlV"/>
              <w:rPr>
                <w:szCs w:val="20"/>
                <w:lang w:eastAsia="zh-TW"/>
              </w:rPr>
            </w:pPr>
            <w:r w:rsidRPr="00500CE3">
              <w:rPr>
                <w:szCs w:val="20"/>
                <w:rtl/>
              </w:rPr>
              <w:t>أَلِكساندر دوبروفسكيخ</w:t>
            </w:r>
          </w:p>
        </w:tc>
        <w:tc>
          <w:tcPr>
            <w:tcW w:w="434" w:type="pct"/>
            <w:tcBorders>
              <w:top w:val="nil"/>
              <w:bottom w:val="nil"/>
            </w:tcBorders>
            <w:shd w:val="clear" w:color="auto" w:fill="auto"/>
            <w:tcMar>
              <w:left w:w="108" w:type="dxa"/>
              <w:right w:w="108" w:type="dxa"/>
            </w:tcMar>
          </w:tcPr>
          <w:p w14:paraId="417F204A"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3941/2021</w:t>
            </w:r>
          </w:p>
        </w:tc>
        <w:tc>
          <w:tcPr>
            <w:tcW w:w="620" w:type="pct"/>
            <w:tcBorders>
              <w:top w:val="nil"/>
              <w:bottom w:val="nil"/>
            </w:tcBorders>
            <w:shd w:val="clear" w:color="auto" w:fill="auto"/>
            <w:tcMar>
              <w:left w:w="108" w:type="dxa"/>
              <w:right w:w="108" w:type="dxa"/>
            </w:tcMar>
          </w:tcPr>
          <w:p w14:paraId="45069046"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 المحامي، بافيل ليفينوف</w:t>
            </w:r>
          </w:p>
        </w:tc>
        <w:tc>
          <w:tcPr>
            <w:tcW w:w="614" w:type="pct"/>
            <w:tcBorders>
              <w:top w:val="nil"/>
              <w:bottom w:val="nil"/>
            </w:tcBorders>
            <w:shd w:val="clear" w:color="auto" w:fill="auto"/>
            <w:tcMar>
              <w:left w:w="108" w:type="dxa"/>
              <w:right w:w="108" w:type="dxa"/>
            </w:tcMar>
          </w:tcPr>
          <w:p w14:paraId="27D99BA8" w14:textId="77777777" w:rsidR="00152466" w:rsidRPr="00500CE3" w:rsidRDefault="00152466" w:rsidP="00414BBB">
            <w:pPr>
              <w:spacing w:after="120" w:line="320" w:lineRule="exact"/>
              <w:ind w:right="57"/>
              <w:textDirection w:val="tbRlV"/>
              <w:rPr>
                <w:szCs w:val="20"/>
                <w:lang w:eastAsia="zh-TW"/>
              </w:rPr>
            </w:pPr>
            <w:r w:rsidRPr="00500CE3">
              <w:rPr>
                <w:szCs w:val="20"/>
                <w:rtl/>
              </w:rPr>
              <w:t>26 آذار/مارس 2020</w:t>
            </w:r>
          </w:p>
        </w:tc>
        <w:tc>
          <w:tcPr>
            <w:tcW w:w="774" w:type="pct"/>
            <w:tcBorders>
              <w:top w:val="nil"/>
              <w:bottom w:val="nil"/>
            </w:tcBorders>
            <w:shd w:val="clear" w:color="auto" w:fill="auto"/>
            <w:tcMar>
              <w:left w:w="108" w:type="dxa"/>
              <w:right w:w="108" w:type="dxa"/>
            </w:tcMar>
          </w:tcPr>
          <w:p w14:paraId="623547C8" w14:textId="77777777" w:rsidR="00152466" w:rsidRPr="00500CE3" w:rsidRDefault="00152466" w:rsidP="00414BBB">
            <w:pPr>
              <w:spacing w:after="120" w:line="320" w:lineRule="exact"/>
              <w:ind w:right="57"/>
              <w:textDirection w:val="tbRlV"/>
              <w:rPr>
                <w:szCs w:val="20"/>
                <w:lang w:eastAsia="zh-TW"/>
              </w:rPr>
            </w:pPr>
            <w:r w:rsidRPr="00500CE3">
              <w:rPr>
                <w:szCs w:val="20"/>
                <w:rtl/>
              </w:rPr>
              <w:t>12 نيسان/أبريل 2022</w:t>
            </w:r>
          </w:p>
        </w:tc>
        <w:tc>
          <w:tcPr>
            <w:tcW w:w="807" w:type="pct"/>
            <w:tcBorders>
              <w:top w:val="nil"/>
              <w:bottom w:val="nil"/>
            </w:tcBorders>
            <w:shd w:val="clear" w:color="auto" w:fill="auto"/>
            <w:tcMar>
              <w:left w:w="108" w:type="dxa"/>
              <w:right w:w="108" w:type="dxa"/>
            </w:tcMar>
          </w:tcPr>
          <w:p w14:paraId="310FB600" w14:textId="39E600C4"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29 كانون</w:t>
            </w:r>
            <w:r w:rsidR="00EB0A73" w:rsidRPr="00500CE3">
              <w:rPr>
                <w:rFonts w:hint="cs"/>
                <w:szCs w:val="20"/>
                <w:rtl/>
              </w:rPr>
              <w:t xml:space="preserve"> </w:t>
            </w:r>
            <w:r w:rsidRPr="00500CE3">
              <w:rPr>
                <w:szCs w:val="20"/>
                <w:rtl/>
              </w:rPr>
              <w:t>الثاني/</w:t>
            </w:r>
            <w:r w:rsidR="00EB0A73" w:rsidRPr="00500CE3">
              <w:rPr>
                <w:rFonts w:hint="cs"/>
                <w:szCs w:val="20"/>
                <w:rtl/>
              </w:rPr>
              <w:t xml:space="preserve"> </w:t>
            </w:r>
            <w:r w:rsidRPr="00500CE3">
              <w:rPr>
                <w:szCs w:val="20"/>
                <w:rtl/>
              </w:rPr>
              <w:t xml:space="preserve">يناير 2020، محكمة جيليزنودوروجني المحلية </w:t>
            </w:r>
          </w:p>
          <w:p w14:paraId="3B103AD6"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19 شباط/فبراير 2020، محكمة فيتيبسك الإقليمية</w:t>
            </w:r>
          </w:p>
        </w:tc>
        <w:tc>
          <w:tcPr>
            <w:tcW w:w="576" w:type="pct"/>
            <w:tcBorders>
              <w:top w:val="nil"/>
              <w:bottom w:val="nil"/>
            </w:tcBorders>
            <w:shd w:val="clear" w:color="auto" w:fill="auto"/>
            <w:tcMar>
              <w:left w:w="108" w:type="dxa"/>
              <w:right w:w="108" w:type="dxa"/>
            </w:tcMar>
          </w:tcPr>
          <w:p w14:paraId="78ADF962" w14:textId="77777777" w:rsidR="00152466" w:rsidRPr="00500CE3" w:rsidRDefault="00152466" w:rsidP="00414BBB">
            <w:pPr>
              <w:spacing w:after="120" w:line="320" w:lineRule="exact"/>
              <w:ind w:right="57"/>
              <w:textDirection w:val="tbRlV"/>
              <w:rPr>
                <w:szCs w:val="20"/>
                <w:lang w:eastAsia="zh-TW"/>
              </w:rPr>
            </w:pPr>
            <w:r w:rsidRPr="00500CE3">
              <w:rPr>
                <w:szCs w:val="20"/>
                <w:rtl/>
              </w:rPr>
              <w:t>غرامة قدرها 810 روبلات بيلاروسية (حوالي 410 دولارات)</w:t>
            </w:r>
          </w:p>
        </w:tc>
        <w:tc>
          <w:tcPr>
            <w:tcW w:w="576" w:type="pct"/>
            <w:tcBorders>
              <w:top w:val="nil"/>
              <w:bottom w:val="nil"/>
            </w:tcBorders>
            <w:shd w:val="clear" w:color="auto" w:fill="auto"/>
            <w:tcMar>
              <w:left w:w="108" w:type="dxa"/>
              <w:right w:w="108" w:type="dxa"/>
            </w:tcMar>
          </w:tcPr>
          <w:p w14:paraId="4545160B" w14:textId="1856D734"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7D24F0C4" w14:textId="77777777" w:rsidTr="001E6394">
        <w:tc>
          <w:tcPr>
            <w:tcW w:w="599" w:type="pct"/>
            <w:tcBorders>
              <w:top w:val="nil"/>
              <w:bottom w:val="nil"/>
            </w:tcBorders>
            <w:shd w:val="clear" w:color="auto" w:fill="auto"/>
            <w:tcMar>
              <w:left w:w="108" w:type="dxa"/>
              <w:right w:w="108" w:type="dxa"/>
            </w:tcMar>
          </w:tcPr>
          <w:p w14:paraId="64D2CBE5" w14:textId="77777777" w:rsidR="00152466" w:rsidRPr="00500CE3" w:rsidRDefault="00152466" w:rsidP="00414BBB">
            <w:pPr>
              <w:spacing w:after="120" w:line="320" w:lineRule="exact"/>
              <w:ind w:right="57"/>
              <w:textDirection w:val="tbRlV"/>
              <w:rPr>
                <w:szCs w:val="20"/>
                <w:lang w:eastAsia="zh-TW"/>
              </w:rPr>
            </w:pPr>
            <w:r w:rsidRPr="00500CE3">
              <w:rPr>
                <w:szCs w:val="20"/>
                <w:rtl/>
              </w:rPr>
              <w:t>ناتاليا ستريلتشينكو</w:t>
            </w:r>
          </w:p>
        </w:tc>
        <w:tc>
          <w:tcPr>
            <w:tcW w:w="434" w:type="pct"/>
            <w:tcBorders>
              <w:top w:val="nil"/>
              <w:bottom w:val="nil"/>
            </w:tcBorders>
            <w:shd w:val="clear" w:color="auto" w:fill="auto"/>
            <w:tcMar>
              <w:left w:w="108" w:type="dxa"/>
              <w:right w:w="108" w:type="dxa"/>
            </w:tcMar>
          </w:tcPr>
          <w:p w14:paraId="05E4FF77"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3946/2021</w:t>
            </w:r>
          </w:p>
        </w:tc>
        <w:tc>
          <w:tcPr>
            <w:tcW w:w="620" w:type="pct"/>
            <w:tcBorders>
              <w:top w:val="nil"/>
              <w:bottom w:val="nil"/>
            </w:tcBorders>
            <w:shd w:val="clear" w:color="auto" w:fill="auto"/>
            <w:tcMar>
              <w:left w:w="108" w:type="dxa"/>
              <w:right w:w="108" w:type="dxa"/>
            </w:tcMar>
          </w:tcPr>
          <w:p w14:paraId="3D292197"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يمثلها محامٍ</w:t>
            </w:r>
          </w:p>
        </w:tc>
        <w:tc>
          <w:tcPr>
            <w:tcW w:w="614" w:type="pct"/>
            <w:tcBorders>
              <w:top w:val="nil"/>
              <w:bottom w:val="nil"/>
            </w:tcBorders>
            <w:shd w:val="clear" w:color="auto" w:fill="auto"/>
            <w:tcMar>
              <w:left w:w="108" w:type="dxa"/>
              <w:right w:w="108" w:type="dxa"/>
            </w:tcMar>
          </w:tcPr>
          <w:p w14:paraId="6DFA81E2" w14:textId="77777777" w:rsidR="00152466" w:rsidRPr="00500CE3" w:rsidRDefault="00152466" w:rsidP="00414BBB">
            <w:pPr>
              <w:spacing w:after="120" w:line="320" w:lineRule="exact"/>
              <w:ind w:right="57"/>
              <w:textDirection w:val="tbRlV"/>
              <w:rPr>
                <w:szCs w:val="20"/>
                <w:lang w:eastAsia="zh-TW"/>
              </w:rPr>
            </w:pPr>
            <w:r w:rsidRPr="00500CE3">
              <w:rPr>
                <w:szCs w:val="20"/>
                <w:rtl/>
              </w:rPr>
              <w:t>7 تموز/يوليه 2020</w:t>
            </w:r>
          </w:p>
        </w:tc>
        <w:tc>
          <w:tcPr>
            <w:tcW w:w="774" w:type="pct"/>
            <w:tcBorders>
              <w:top w:val="nil"/>
              <w:bottom w:val="nil"/>
            </w:tcBorders>
            <w:shd w:val="clear" w:color="auto" w:fill="auto"/>
            <w:tcMar>
              <w:left w:w="108" w:type="dxa"/>
              <w:right w:w="108" w:type="dxa"/>
            </w:tcMar>
          </w:tcPr>
          <w:p w14:paraId="3E55A7BF" w14:textId="77777777" w:rsidR="00152466" w:rsidRPr="00500CE3" w:rsidRDefault="00152466" w:rsidP="00414BBB">
            <w:pPr>
              <w:spacing w:after="120" w:line="320" w:lineRule="exact"/>
              <w:ind w:right="57"/>
              <w:textDirection w:val="tbRlV"/>
              <w:rPr>
                <w:szCs w:val="20"/>
                <w:lang w:eastAsia="zh-TW"/>
              </w:rPr>
            </w:pPr>
            <w:r w:rsidRPr="00500CE3">
              <w:rPr>
                <w:szCs w:val="20"/>
                <w:rtl/>
              </w:rPr>
              <w:t>3 حزيران/يونيه 2021</w:t>
            </w:r>
          </w:p>
        </w:tc>
        <w:tc>
          <w:tcPr>
            <w:tcW w:w="807" w:type="pct"/>
            <w:tcBorders>
              <w:top w:val="nil"/>
              <w:bottom w:val="nil"/>
            </w:tcBorders>
            <w:shd w:val="clear" w:color="auto" w:fill="auto"/>
            <w:tcMar>
              <w:left w:w="108" w:type="dxa"/>
              <w:right w:w="108" w:type="dxa"/>
            </w:tcMar>
          </w:tcPr>
          <w:p w14:paraId="771132E9" w14:textId="469B93B2"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10 كانون الثاني/</w:t>
            </w:r>
            <w:r w:rsidR="00E86D4B" w:rsidRPr="00500CE3">
              <w:rPr>
                <w:rFonts w:hint="cs"/>
                <w:szCs w:val="20"/>
                <w:rtl/>
              </w:rPr>
              <w:t xml:space="preserve"> </w:t>
            </w:r>
            <w:r w:rsidRPr="00500CE3">
              <w:rPr>
                <w:spacing w:val="-2"/>
                <w:szCs w:val="20"/>
                <w:rtl/>
              </w:rPr>
              <w:t>يناير 2020، محكمة ديبروفينسكي</w:t>
            </w:r>
            <w:r w:rsidRPr="00500CE3">
              <w:rPr>
                <w:szCs w:val="20"/>
                <w:rtl/>
              </w:rPr>
              <w:t xml:space="preserve"> المحلية </w:t>
            </w:r>
          </w:p>
          <w:p w14:paraId="1137E323"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5 شباط/فبراير 2020، محكمة فيتيبسك الإقليمية</w:t>
            </w:r>
          </w:p>
        </w:tc>
        <w:tc>
          <w:tcPr>
            <w:tcW w:w="576" w:type="pct"/>
            <w:tcBorders>
              <w:top w:val="nil"/>
              <w:bottom w:val="nil"/>
            </w:tcBorders>
            <w:shd w:val="clear" w:color="auto" w:fill="auto"/>
            <w:tcMar>
              <w:left w:w="108" w:type="dxa"/>
              <w:right w:w="108" w:type="dxa"/>
            </w:tcMar>
          </w:tcPr>
          <w:p w14:paraId="28116838" w14:textId="2087E487"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675 </w:t>
            </w:r>
            <w:r w:rsidRPr="00500CE3">
              <w:rPr>
                <w:spacing w:val="-2"/>
                <w:szCs w:val="20"/>
                <w:rtl/>
              </w:rPr>
              <w:t>روبلاً بيلاروسياً (حوالي</w:t>
            </w:r>
            <w:r w:rsidRPr="00500CE3">
              <w:rPr>
                <w:szCs w:val="20"/>
                <w:rtl/>
              </w:rPr>
              <w:t xml:space="preserve"> 340 دولارا</w:t>
            </w:r>
            <w:r w:rsidR="00A92668"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3ED7F027" w14:textId="79DCA3E1" w:rsidR="00152466" w:rsidRPr="00500CE3" w:rsidRDefault="00152466" w:rsidP="00414BBB">
            <w:pPr>
              <w:spacing w:after="120" w:line="320" w:lineRule="exact"/>
              <w:textDirection w:val="tbRlV"/>
              <w:rPr>
                <w:spacing w:val="-4"/>
                <w:szCs w:val="20"/>
                <w:lang w:eastAsia="zh-TW"/>
              </w:rPr>
            </w:pPr>
            <w:r w:rsidRPr="00500CE3">
              <w:rPr>
                <w:spacing w:val="-4"/>
                <w:szCs w:val="20"/>
                <w:rtl/>
              </w:rPr>
              <w:t xml:space="preserve">قانون المخالفات الإدارية، المادة 23-34(1) </w:t>
            </w:r>
          </w:p>
        </w:tc>
      </w:tr>
      <w:tr w:rsidR="00152466" w:rsidRPr="00500CE3" w14:paraId="62D85FE4" w14:textId="77777777" w:rsidTr="001E6394">
        <w:tc>
          <w:tcPr>
            <w:tcW w:w="599" w:type="pct"/>
            <w:tcBorders>
              <w:top w:val="nil"/>
              <w:bottom w:val="nil"/>
            </w:tcBorders>
            <w:shd w:val="clear" w:color="auto" w:fill="auto"/>
            <w:tcMar>
              <w:left w:w="108" w:type="dxa"/>
              <w:right w:w="108" w:type="dxa"/>
            </w:tcMar>
          </w:tcPr>
          <w:p w14:paraId="0D357EED" w14:textId="77777777" w:rsidR="00152466" w:rsidRPr="00500CE3" w:rsidRDefault="00152466" w:rsidP="00414BBB">
            <w:pPr>
              <w:spacing w:after="120" w:line="320" w:lineRule="exact"/>
              <w:ind w:right="57"/>
              <w:textDirection w:val="tbRlV"/>
              <w:rPr>
                <w:szCs w:val="20"/>
                <w:lang w:eastAsia="zh-TW"/>
              </w:rPr>
            </w:pPr>
            <w:r w:rsidRPr="00500CE3">
              <w:rPr>
                <w:szCs w:val="20"/>
                <w:rtl/>
              </w:rPr>
              <w:t>أوليغ بافلوف</w:t>
            </w:r>
          </w:p>
        </w:tc>
        <w:tc>
          <w:tcPr>
            <w:tcW w:w="434" w:type="pct"/>
            <w:tcBorders>
              <w:top w:val="nil"/>
              <w:bottom w:val="nil"/>
            </w:tcBorders>
            <w:shd w:val="clear" w:color="auto" w:fill="auto"/>
            <w:tcMar>
              <w:left w:w="108" w:type="dxa"/>
              <w:right w:w="108" w:type="dxa"/>
            </w:tcMar>
          </w:tcPr>
          <w:p w14:paraId="5852F6FB"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3952/2021</w:t>
            </w:r>
          </w:p>
        </w:tc>
        <w:tc>
          <w:tcPr>
            <w:tcW w:w="620" w:type="pct"/>
            <w:tcBorders>
              <w:top w:val="nil"/>
              <w:bottom w:val="nil"/>
            </w:tcBorders>
            <w:shd w:val="clear" w:color="auto" w:fill="auto"/>
            <w:tcMar>
              <w:left w:w="108" w:type="dxa"/>
              <w:right w:w="108" w:type="dxa"/>
            </w:tcMar>
          </w:tcPr>
          <w:p w14:paraId="01D9CD75"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 المحامي، بافيل ليفينوف</w:t>
            </w:r>
          </w:p>
        </w:tc>
        <w:tc>
          <w:tcPr>
            <w:tcW w:w="614" w:type="pct"/>
            <w:tcBorders>
              <w:top w:val="nil"/>
              <w:bottom w:val="nil"/>
            </w:tcBorders>
            <w:shd w:val="clear" w:color="auto" w:fill="auto"/>
            <w:tcMar>
              <w:left w:w="108" w:type="dxa"/>
              <w:right w:w="108" w:type="dxa"/>
            </w:tcMar>
          </w:tcPr>
          <w:p w14:paraId="1BABC5EA" w14:textId="77777777" w:rsidR="00152466" w:rsidRPr="00500CE3" w:rsidRDefault="00152466" w:rsidP="00414BBB">
            <w:pPr>
              <w:spacing w:after="120" w:line="320" w:lineRule="exact"/>
              <w:ind w:right="57"/>
              <w:textDirection w:val="tbRlV"/>
              <w:rPr>
                <w:szCs w:val="20"/>
                <w:lang w:eastAsia="zh-TW"/>
              </w:rPr>
            </w:pPr>
            <w:r w:rsidRPr="00500CE3">
              <w:rPr>
                <w:szCs w:val="20"/>
                <w:rtl/>
              </w:rPr>
              <w:t>6 شباط/فبراير 2020</w:t>
            </w:r>
          </w:p>
        </w:tc>
        <w:tc>
          <w:tcPr>
            <w:tcW w:w="774" w:type="pct"/>
            <w:tcBorders>
              <w:top w:val="nil"/>
              <w:bottom w:val="nil"/>
            </w:tcBorders>
            <w:shd w:val="clear" w:color="auto" w:fill="auto"/>
            <w:tcMar>
              <w:left w:w="108" w:type="dxa"/>
              <w:right w:w="108" w:type="dxa"/>
            </w:tcMar>
          </w:tcPr>
          <w:p w14:paraId="27D475A2" w14:textId="77777777" w:rsidR="00152466" w:rsidRPr="00500CE3" w:rsidRDefault="00152466" w:rsidP="00414BBB">
            <w:pPr>
              <w:spacing w:after="120" w:line="320" w:lineRule="exact"/>
              <w:ind w:right="57"/>
              <w:textDirection w:val="tbRlV"/>
              <w:rPr>
                <w:szCs w:val="20"/>
                <w:lang w:eastAsia="zh-TW"/>
              </w:rPr>
            </w:pPr>
            <w:r w:rsidRPr="00500CE3">
              <w:rPr>
                <w:szCs w:val="20"/>
                <w:rtl/>
              </w:rPr>
              <w:t>10 حزيران/يونيه 2021</w:t>
            </w:r>
          </w:p>
        </w:tc>
        <w:tc>
          <w:tcPr>
            <w:tcW w:w="807" w:type="pct"/>
            <w:tcBorders>
              <w:top w:val="nil"/>
              <w:bottom w:val="nil"/>
            </w:tcBorders>
            <w:shd w:val="clear" w:color="auto" w:fill="auto"/>
            <w:tcMar>
              <w:left w:w="108" w:type="dxa"/>
              <w:right w:w="108" w:type="dxa"/>
            </w:tcMar>
          </w:tcPr>
          <w:p w14:paraId="1CB1873E" w14:textId="6FB4B24F"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15 كانون</w:t>
            </w:r>
            <w:r w:rsidR="0067606B" w:rsidRPr="00500CE3">
              <w:rPr>
                <w:rFonts w:hint="cs"/>
                <w:szCs w:val="20"/>
                <w:rtl/>
              </w:rPr>
              <w:t xml:space="preserve"> </w:t>
            </w:r>
            <w:r w:rsidRPr="00500CE3">
              <w:rPr>
                <w:szCs w:val="20"/>
                <w:rtl/>
              </w:rPr>
              <w:t>الثاني/</w:t>
            </w:r>
            <w:r w:rsidR="0067606B" w:rsidRPr="00500CE3">
              <w:rPr>
                <w:rFonts w:hint="cs"/>
                <w:szCs w:val="20"/>
                <w:rtl/>
              </w:rPr>
              <w:t xml:space="preserve"> </w:t>
            </w:r>
            <w:r w:rsidRPr="00500CE3">
              <w:rPr>
                <w:szCs w:val="20"/>
                <w:rtl/>
              </w:rPr>
              <w:t xml:space="preserve">يناير 2020، محكمة جيليزنودوروجني المحلية </w:t>
            </w:r>
          </w:p>
          <w:p w14:paraId="0AA32A72" w14:textId="597DFF09" w:rsidR="00152466" w:rsidRPr="00500CE3" w:rsidRDefault="00152466" w:rsidP="00414BBB">
            <w:pPr>
              <w:spacing w:after="120" w:line="320" w:lineRule="exact"/>
              <w:ind w:right="57"/>
              <w:textDirection w:val="tbRlV"/>
              <w:rPr>
                <w:szCs w:val="20"/>
                <w:lang w:eastAsia="zh-TW"/>
              </w:rPr>
            </w:pPr>
            <w:r w:rsidRPr="00500CE3">
              <w:rPr>
                <w:spacing w:val="-2"/>
                <w:szCs w:val="20"/>
                <w:rtl/>
              </w:rPr>
              <w:t>الاستئناف</w:t>
            </w:r>
            <w:r w:rsidRPr="00500CE3">
              <w:rPr>
                <w:spacing w:val="-2"/>
                <w:szCs w:val="20"/>
              </w:rPr>
              <w:t>:</w:t>
            </w:r>
            <w:r w:rsidRPr="00500CE3">
              <w:rPr>
                <w:spacing w:val="-2"/>
                <w:szCs w:val="20"/>
                <w:rtl/>
              </w:rPr>
              <w:t xml:space="preserve"> 29 كانون</w:t>
            </w:r>
            <w:r w:rsidR="0067606B" w:rsidRPr="00500CE3">
              <w:rPr>
                <w:rFonts w:hint="cs"/>
                <w:spacing w:val="-2"/>
                <w:szCs w:val="20"/>
                <w:rtl/>
              </w:rPr>
              <w:t xml:space="preserve"> </w:t>
            </w:r>
            <w:r w:rsidRPr="00500CE3">
              <w:rPr>
                <w:spacing w:val="-2"/>
                <w:szCs w:val="20"/>
                <w:rtl/>
              </w:rPr>
              <w:t>الثاني/يناير</w:t>
            </w:r>
            <w:r w:rsidRPr="00500CE3">
              <w:rPr>
                <w:szCs w:val="20"/>
                <w:rtl/>
              </w:rPr>
              <w:t xml:space="preserve"> 2020، محكمة فيتيبسك الإقليمية</w:t>
            </w:r>
          </w:p>
        </w:tc>
        <w:tc>
          <w:tcPr>
            <w:tcW w:w="576" w:type="pct"/>
            <w:tcBorders>
              <w:top w:val="nil"/>
              <w:bottom w:val="nil"/>
            </w:tcBorders>
            <w:shd w:val="clear" w:color="auto" w:fill="auto"/>
            <w:tcMar>
              <w:left w:w="108" w:type="dxa"/>
              <w:right w:w="108" w:type="dxa"/>
            </w:tcMar>
          </w:tcPr>
          <w:p w14:paraId="30A0147B" w14:textId="67758F55"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675 </w:t>
            </w:r>
            <w:r w:rsidRPr="00500CE3">
              <w:rPr>
                <w:spacing w:val="-2"/>
                <w:szCs w:val="20"/>
                <w:rtl/>
              </w:rPr>
              <w:t>روبلاً بيلاروسياً (حوالي</w:t>
            </w:r>
            <w:r w:rsidRPr="00500CE3">
              <w:rPr>
                <w:szCs w:val="20"/>
                <w:rtl/>
              </w:rPr>
              <w:t xml:space="preserve"> 340 دولارا</w:t>
            </w:r>
            <w:r w:rsidR="00A92668"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083E8DF3" w14:textId="24089F86"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4B8CE0F4" w14:textId="77777777" w:rsidTr="001E6394">
        <w:tc>
          <w:tcPr>
            <w:tcW w:w="599" w:type="pct"/>
            <w:tcBorders>
              <w:top w:val="nil"/>
              <w:bottom w:val="nil"/>
            </w:tcBorders>
            <w:shd w:val="clear" w:color="auto" w:fill="auto"/>
            <w:tcMar>
              <w:left w:w="108" w:type="dxa"/>
              <w:right w:w="108" w:type="dxa"/>
            </w:tcMar>
          </w:tcPr>
          <w:p w14:paraId="21E3AC02" w14:textId="77777777" w:rsidR="00152466" w:rsidRPr="00500CE3" w:rsidRDefault="00152466" w:rsidP="00414BBB">
            <w:pPr>
              <w:spacing w:after="120" w:line="320" w:lineRule="exact"/>
              <w:ind w:right="57"/>
              <w:textDirection w:val="tbRlV"/>
              <w:rPr>
                <w:szCs w:val="20"/>
                <w:lang w:eastAsia="zh-TW"/>
              </w:rPr>
            </w:pPr>
            <w:r w:rsidRPr="00500CE3">
              <w:rPr>
                <w:szCs w:val="20"/>
                <w:rtl/>
              </w:rPr>
              <w:lastRenderedPageBreak/>
              <w:t>سيرغي ستريبولسكي</w:t>
            </w:r>
          </w:p>
        </w:tc>
        <w:tc>
          <w:tcPr>
            <w:tcW w:w="434" w:type="pct"/>
            <w:tcBorders>
              <w:top w:val="nil"/>
              <w:bottom w:val="nil"/>
            </w:tcBorders>
            <w:shd w:val="clear" w:color="auto" w:fill="auto"/>
            <w:tcMar>
              <w:left w:w="108" w:type="dxa"/>
              <w:right w:w="108" w:type="dxa"/>
            </w:tcMar>
          </w:tcPr>
          <w:p w14:paraId="364A9E12"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3956/2021</w:t>
            </w:r>
          </w:p>
        </w:tc>
        <w:tc>
          <w:tcPr>
            <w:tcW w:w="620" w:type="pct"/>
            <w:tcBorders>
              <w:top w:val="nil"/>
              <w:bottom w:val="nil"/>
            </w:tcBorders>
            <w:shd w:val="clear" w:color="auto" w:fill="auto"/>
            <w:tcMar>
              <w:left w:w="108" w:type="dxa"/>
              <w:right w:w="108" w:type="dxa"/>
            </w:tcMar>
          </w:tcPr>
          <w:p w14:paraId="679EEE1B"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 محامٍ</w:t>
            </w:r>
          </w:p>
        </w:tc>
        <w:tc>
          <w:tcPr>
            <w:tcW w:w="614" w:type="pct"/>
            <w:tcBorders>
              <w:top w:val="nil"/>
              <w:bottom w:val="nil"/>
            </w:tcBorders>
            <w:shd w:val="clear" w:color="auto" w:fill="auto"/>
            <w:tcMar>
              <w:left w:w="108" w:type="dxa"/>
              <w:right w:w="108" w:type="dxa"/>
            </w:tcMar>
          </w:tcPr>
          <w:p w14:paraId="57216C48" w14:textId="32365955" w:rsidR="00152466" w:rsidRPr="00500CE3" w:rsidRDefault="00152466" w:rsidP="00414BBB">
            <w:pPr>
              <w:spacing w:after="120" w:line="320" w:lineRule="exact"/>
              <w:ind w:right="57"/>
              <w:textDirection w:val="tbRlV"/>
              <w:rPr>
                <w:szCs w:val="20"/>
                <w:lang w:eastAsia="zh-TW"/>
              </w:rPr>
            </w:pPr>
            <w:r w:rsidRPr="00500CE3">
              <w:rPr>
                <w:szCs w:val="20"/>
                <w:rtl/>
              </w:rPr>
              <w:t>16 كانون الثاني/</w:t>
            </w:r>
            <w:r w:rsidR="000A45BA" w:rsidRPr="00500CE3">
              <w:rPr>
                <w:rFonts w:hint="cs"/>
                <w:szCs w:val="20"/>
                <w:rtl/>
              </w:rPr>
              <w:t xml:space="preserve"> </w:t>
            </w:r>
            <w:r w:rsidRPr="00500CE3">
              <w:rPr>
                <w:szCs w:val="20"/>
                <w:rtl/>
              </w:rPr>
              <w:t>يناير</w:t>
            </w:r>
            <w:r w:rsidR="000A45BA" w:rsidRPr="00500CE3">
              <w:rPr>
                <w:rFonts w:hint="cs"/>
                <w:szCs w:val="20"/>
                <w:rtl/>
              </w:rPr>
              <w:t> </w:t>
            </w:r>
            <w:r w:rsidRPr="00500CE3">
              <w:rPr>
                <w:szCs w:val="20"/>
                <w:rtl/>
              </w:rPr>
              <w:t>2020</w:t>
            </w:r>
          </w:p>
        </w:tc>
        <w:tc>
          <w:tcPr>
            <w:tcW w:w="774" w:type="pct"/>
            <w:tcBorders>
              <w:top w:val="nil"/>
              <w:bottom w:val="nil"/>
            </w:tcBorders>
            <w:shd w:val="clear" w:color="auto" w:fill="auto"/>
            <w:tcMar>
              <w:left w:w="108" w:type="dxa"/>
              <w:right w:w="108" w:type="dxa"/>
            </w:tcMar>
          </w:tcPr>
          <w:p w14:paraId="3843E444" w14:textId="77777777" w:rsidR="00152466" w:rsidRPr="00500CE3" w:rsidRDefault="00152466" w:rsidP="00414BBB">
            <w:pPr>
              <w:spacing w:after="120" w:line="320" w:lineRule="exact"/>
              <w:ind w:right="57"/>
              <w:textDirection w:val="tbRlV"/>
              <w:rPr>
                <w:szCs w:val="20"/>
                <w:lang w:eastAsia="zh-TW"/>
              </w:rPr>
            </w:pPr>
            <w:r w:rsidRPr="00500CE3">
              <w:rPr>
                <w:szCs w:val="20"/>
                <w:rtl/>
              </w:rPr>
              <w:t>23 حزيران/يونيه 2021</w:t>
            </w:r>
          </w:p>
        </w:tc>
        <w:tc>
          <w:tcPr>
            <w:tcW w:w="807" w:type="pct"/>
            <w:tcBorders>
              <w:top w:val="nil"/>
              <w:bottom w:val="nil"/>
            </w:tcBorders>
            <w:shd w:val="clear" w:color="auto" w:fill="auto"/>
            <w:tcMar>
              <w:left w:w="108" w:type="dxa"/>
              <w:right w:w="108" w:type="dxa"/>
            </w:tcMar>
          </w:tcPr>
          <w:p w14:paraId="1F98E3F0" w14:textId="383D30D0"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11 تشرين الأول/</w:t>
            </w:r>
            <w:r w:rsidR="0067606B" w:rsidRPr="00500CE3">
              <w:rPr>
                <w:rFonts w:hint="cs"/>
                <w:szCs w:val="20"/>
                <w:rtl/>
              </w:rPr>
              <w:t xml:space="preserve"> </w:t>
            </w:r>
            <w:r w:rsidRPr="00500CE3">
              <w:rPr>
                <w:szCs w:val="20"/>
                <w:rtl/>
              </w:rPr>
              <w:t xml:space="preserve">أكتوبر 2016، محكمة موسكوفسكي المحلية </w:t>
            </w:r>
          </w:p>
          <w:p w14:paraId="45AAAF23" w14:textId="6DB7D33A"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15 تشرين</w:t>
            </w:r>
            <w:r w:rsidR="0067606B" w:rsidRPr="00500CE3">
              <w:rPr>
                <w:rFonts w:hint="cs"/>
                <w:szCs w:val="20"/>
                <w:rtl/>
              </w:rPr>
              <w:t xml:space="preserve"> </w:t>
            </w:r>
            <w:r w:rsidRPr="00500CE3">
              <w:rPr>
                <w:szCs w:val="20"/>
                <w:rtl/>
              </w:rPr>
              <w:t>الثاني/</w:t>
            </w:r>
            <w:r w:rsidR="0067606B" w:rsidRPr="00500CE3">
              <w:rPr>
                <w:rFonts w:hint="cs"/>
                <w:szCs w:val="20"/>
                <w:rtl/>
              </w:rPr>
              <w:t xml:space="preserve"> </w:t>
            </w:r>
            <w:r w:rsidRPr="00500CE3">
              <w:rPr>
                <w:szCs w:val="20"/>
                <w:rtl/>
              </w:rPr>
              <w:t>نوفمبر 2016، محكمة مدينة مينسك</w:t>
            </w:r>
          </w:p>
        </w:tc>
        <w:tc>
          <w:tcPr>
            <w:tcW w:w="576" w:type="pct"/>
            <w:tcBorders>
              <w:top w:val="nil"/>
              <w:bottom w:val="nil"/>
            </w:tcBorders>
            <w:shd w:val="clear" w:color="auto" w:fill="auto"/>
            <w:tcMar>
              <w:left w:w="108" w:type="dxa"/>
              <w:right w:w="108" w:type="dxa"/>
            </w:tcMar>
          </w:tcPr>
          <w:p w14:paraId="400DBAEA" w14:textId="5429ECFD"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525 </w:t>
            </w:r>
            <w:r w:rsidRPr="00500CE3">
              <w:rPr>
                <w:spacing w:val="-2"/>
                <w:szCs w:val="20"/>
                <w:rtl/>
              </w:rPr>
              <w:t>روبلاً بيلاروسياً (حوالي</w:t>
            </w:r>
            <w:r w:rsidRPr="00500CE3">
              <w:rPr>
                <w:szCs w:val="20"/>
                <w:rtl/>
              </w:rPr>
              <w:t xml:space="preserve"> 265 دولارا</w:t>
            </w:r>
            <w:r w:rsidR="00A92668" w:rsidRPr="00500CE3">
              <w:rPr>
                <w:rFonts w:hint="cs"/>
                <w:szCs w:val="20"/>
                <w:rtl/>
              </w:rPr>
              <w:t>ً</w:t>
            </w:r>
            <w:r w:rsidRPr="00500CE3">
              <w:rPr>
                <w:szCs w:val="20"/>
                <w:rtl/>
              </w:rPr>
              <w:t>)</w:t>
            </w:r>
          </w:p>
        </w:tc>
        <w:tc>
          <w:tcPr>
            <w:tcW w:w="576" w:type="pct"/>
            <w:tcBorders>
              <w:top w:val="nil"/>
              <w:bottom w:val="nil"/>
            </w:tcBorders>
            <w:shd w:val="clear" w:color="auto" w:fill="auto"/>
            <w:tcMar>
              <w:left w:w="108" w:type="dxa"/>
              <w:right w:w="108" w:type="dxa"/>
            </w:tcMar>
          </w:tcPr>
          <w:p w14:paraId="69C87DBE" w14:textId="73B07949" w:rsidR="00152466" w:rsidRPr="00500CE3" w:rsidRDefault="00152466" w:rsidP="00414BBB">
            <w:pPr>
              <w:spacing w:after="120" w:line="320" w:lineRule="exact"/>
              <w:textDirection w:val="tbRlV"/>
              <w:rPr>
                <w:spacing w:val="-4"/>
                <w:szCs w:val="20"/>
                <w:lang w:eastAsia="zh-TW"/>
              </w:rPr>
            </w:pPr>
            <w:r w:rsidRPr="00500CE3">
              <w:rPr>
                <w:spacing w:val="-4"/>
                <w:szCs w:val="20"/>
                <w:rtl/>
              </w:rPr>
              <w:t xml:space="preserve">قانون المخالفات الإدارية، المادة 23-34(1) </w:t>
            </w:r>
          </w:p>
        </w:tc>
      </w:tr>
      <w:tr w:rsidR="00152466" w:rsidRPr="00500CE3" w14:paraId="7F536066" w14:textId="77777777" w:rsidTr="001E6394">
        <w:tc>
          <w:tcPr>
            <w:tcW w:w="599" w:type="pct"/>
            <w:tcBorders>
              <w:top w:val="nil"/>
              <w:bottom w:val="nil"/>
            </w:tcBorders>
            <w:shd w:val="clear" w:color="auto" w:fill="auto"/>
            <w:tcMar>
              <w:left w:w="108" w:type="dxa"/>
              <w:right w:w="108" w:type="dxa"/>
            </w:tcMar>
          </w:tcPr>
          <w:p w14:paraId="769EBEF0" w14:textId="77777777" w:rsidR="00152466" w:rsidRPr="00500CE3" w:rsidRDefault="00152466" w:rsidP="00414BBB">
            <w:pPr>
              <w:spacing w:after="120" w:line="320" w:lineRule="exact"/>
              <w:ind w:right="57"/>
              <w:textDirection w:val="tbRlV"/>
              <w:rPr>
                <w:szCs w:val="20"/>
                <w:lang w:eastAsia="zh-TW"/>
              </w:rPr>
            </w:pPr>
            <w:r w:rsidRPr="00500CE3">
              <w:rPr>
                <w:szCs w:val="20"/>
                <w:rtl/>
              </w:rPr>
              <w:t>سيرغي تيهانوفسكي</w:t>
            </w:r>
          </w:p>
        </w:tc>
        <w:tc>
          <w:tcPr>
            <w:tcW w:w="434" w:type="pct"/>
            <w:tcBorders>
              <w:top w:val="nil"/>
              <w:bottom w:val="nil"/>
            </w:tcBorders>
            <w:shd w:val="clear" w:color="auto" w:fill="auto"/>
            <w:tcMar>
              <w:left w:w="108" w:type="dxa"/>
              <w:right w:w="108" w:type="dxa"/>
            </w:tcMar>
          </w:tcPr>
          <w:p w14:paraId="430FF646" w14:textId="77777777" w:rsidR="00152466" w:rsidRPr="00500CE3" w:rsidRDefault="00152466" w:rsidP="00414BBB">
            <w:pPr>
              <w:spacing w:after="120" w:line="320" w:lineRule="exact"/>
              <w:ind w:right="57"/>
              <w:textDirection w:val="tbRlV"/>
              <w:rPr>
                <w:szCs w:val="20"/>
                <w:rtl/>
                <w:lang w:eastAsia="zh-TW"/>
              </w:rPr>
            </w:pPr>
            <w:r w:rsidRPr="00500CE3">
              <w:rPr>
                <w:szCs w:val="20"/>
                <w:rtl/>
              </w:rPr>
              <w:t>3974/2021</w:t>
            </w:r>
          </w:p>
        </w:tc>
        <w:tc>
          <w:tcPr>
            <w:tcW w:w="620" w:type="pct"/>
            <w:tcBorders>
              <w:top w:val="nil"/>
              <w:bottom w:val="nil"/>
            </w:tcBorders>
            <w:shd w:val="clear" w:color="auto" w:fill="auto"/>
            <w:tcMar>
              <w:left w:w="108" w:type="dxa"/>
              <w:right w:w="108" w:type="dxa"/>
            </w:tcMar>
          </w:tcPr>
          <w:p w14:paraId="5667A349" w14:textId="77777777" w:rsidR="00152466" w:rsidRPr="00500CE3" w:rsidRDefault="00152466" w:rsidP="00414BBB">
            <w:pPr>
              <w:spacing w:after="120" w:line="320" w:lineRule="exact"/>
              <w:ind w:right="57"/>
              <w:textDirection w:val="tbRlV"/>
              <w:rPr>
                <w:szCs w:val="20"/>
                <w:lang w:eastAsia="zh-TW"/>
              </w:rPr>
            </w:pPr>
            <w:r w:rsidRPr="00500CE3">
              <w:rPr>
                <w:szCs w:val="20"/>
                <w:rtl/>
              </w:rPr>
              <w:t>تمثله المحامية، ناتاليا ماتسكيفيتش</w:t>
            </w:r>
          </w:p>
        </w:tc>
        <w:tc>
          <w:tcPr>
            <w:tcW w:w="614" w:type="pct"/>
            <w:tcBorders>
              <w:top w:val="nil"/>
              <w:bottom w:val="nil"/>
            </w:tcBorders>
            <w:shd w:val="clear" w:color="auto" w:fill="auto"/>
            <w:tcMar>
              <w:left w:w="108" w:type="dxa"/>
              <w:right w:w="108" w:type="dxa"/>
            </w:tcMar>
          </w:tcPr>
          <w:p w14:paraId="60F008C6" w14:textId="77777777" w:rsidR="00152466" w:rsidRPr="00500CE3" w:rsidRDefault="00152466" w:rsidP="00414BBB">
            <w:pPr>
              <w:spacing w:after="120" w:line="320" w:lineRule="exact"/>
              <w:ind w:right="57"/>
              <w:textDirection w:val="tbRlV"/>
              <w:rPr>
                <w:szCs w:val="20"/>
                <w:lang w:eastAsia="zh-TW"/>
              </w:rPr>
            </w:pPr>
            <w:r w:rsidRPr="00500CE3">
              <w:rPr>
                <w:szCs w:val="20"/>
                <w:rtl/>
              </w:rPr>
              <w:t>20 أيار/مايو 2020</w:t>
            </w:r>
          </w:p>
        </w:tc>
        <w:tc>
          <w:tcPr>
            <w:tcW w:w="774" w:type="pct"/>
            <w:tcBorders>
              <w:top w:val="nil"/>
              <w:bottom w:val="nil"/>
            </w:tcBorders>
            <w:shd w:val="clear" w:color="auto" w:fill="auto"/>
            <w:tcMar>
              <w:left w:w="108" w:type="dxa"/>
              <w:right w:w="108" w:type="dxa"/>
            </w:tcMar>
          </w:tcPr>
          <w:p w14:paraId="738D8B4A" w14:textId="77777777" w:rsidR="00152466" w:rsidRPr="00500CE3" w:rsidRDefault="00152466" w:rsidP="00414BBB">
            <w:pPr>
              <w:spacing w:after="120" w:line="320" w:lineRule="exact"/>
              <w:ind w:right="57"/>
              <w:textDirection w:val="tbRlV"/>
              <w:rPr>
                <w:szCs w:val="20"/>
                <w:lang w:eastAsia="zh-TW"/>
              </w:rPr>
            </w:pPr>
            <w:r w:rsidRPr="00500CE3">
              <w:rPr>
                <w:szCs w:val="20"/>
                <w:rtl/>
              </w:rPr>
              <w:t>12 تموز/يوليه 2021</w:t>
            </w:r>
          </w:p>
        </w:tc>
        <w:tc>
          <w:tcPr>
            <w:tcW w:w="807" w:type="pct"/>
            <w:tcBorders>
              <w:top w:val="nil"/>
              <w:bottom w:val="nil"/>
            </w:tcBorders>
            <w:shd w:val="clear" w:color="auto" w:fill="auto"/>
            <w:tcMar>
              <w:left w:w="108" w:type="dxa"/>
              <w:right w:w="108" w:type="dxa"/>
            </w:tcMar>
          </w:tcPr>
          <w:p w14:paraId="18257D49" w14:textId="6008F25D"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 27 كانون</w:t>
            </w:r>
            <w:r w:rsidR="0067606B" w:rsidRPr="00500CE3">
              <w:rPr>
                <w:rFonts w:hint="cs"/>
                <w:szCs w:val="20"/>
                <w:rtl/>
              </w:rPr>
              <w:t xml:space="preserve"> </w:t>
            </w:r>
            <w:r w:rsidRPr="00500CE3">
              <w:rPr>
                <w:szCs w:val="20"/>
                <w:rtl/>
              </w:rPr>
              <w:t>الأول/</w:t>
            </w:r>
            <w:r w:rsidR="0067606B" w:rsidRPr="00500CE3">
              <w:rPr>
                <w:rFonts w:hint="cs"/>
                <w:szCs w:val="20"/>
                <w:rtl/>
              </w:rPr>
              <w:t xml:space="preserve"> </w:t>
            </w:r>
            <w:r w:rsidRPr="00500CE3">
              <w:rPr>
                <w:szCs w:val="20"/>
                <w:rtl/>
              </w:rPr>
              <w:t xml:space="preserve">ديسمبر 2019، محكمة سوفيتسكي المحلية </w:t>
            </w:r>
          </w:p>
          <w:p w14:paraId="5E84B856" w14:textId="6EAE01FC" w:rsidR="00152466" w:rsidRPr="00500CE3" w:rsidRDefault="00152466" w:rsidP="00414BBB">
            <w:pPr>
              <w:spacing w:after="120" w:line="320" w:lineRule="exact"/>
              <w:ind w:right="57"/>
              <w:textDirection w:val="tbRlV"/>
              <w:rPr>
                <w:szCs w:val="20"/>
                <w:lang w:eastAsia="zh-TW"/>
              </w:rPr>
            </w:pPr>
            <w:r w:rsidRPr="00500CE3">
              <w:rPr>
                <w:spacing w:val="-2"/>
                <w:szCs w:val="20"/>
                <w:rtl/>
              </w:rPr>
              <w:t>الاستئناف</w:t>
            </w:r>
            <w:r w:rsidRPr="00500CE3">
              <w:rPr>
                <w:spacing w:val="-2"/>
                <w:szCs w:val="20"/>
              </w:rPr>
              <w:t>:</w:t>
            </w:r>
            <w:r w:rsidRPr="00500CE3">
              <w:rPr>
                <w:spacing w:val="-2"/>
                <w:szCs w:val="20"/>
                <w:rtl/>
              </w:rPr>
              <w:t xml:space="preserve"> 29 كانون الثاني/يناير</w:t>
            </w:r>
            <w:r w:rsidRPr="00500CE3">
              <w:rPr>
                <w:szCs w:val="20"/>
                <w:rtl/>
              </w:rPr>
              <w:t xml:space="preserve"> 2020، محكمة هومييل الإقليمية</w:t>
            </w:r>
          </w:p>
          <w:p w14:paraId="4235F943" w14:textId="77777777" w:rsidR="00152466" w:rsidRPr="00500CE3" w:rsidRDefault="00152466" w:rsidP="00414BBB">
            <w:pPr>
              <w:spacing w:after="120" w:line="320" w:lineRule="exact"/>
              <w:ind w:right="57"/>
              <w:textDirection w:val="tbRlV"/>
              <w:rPr>
                <w:szCs w:val="20"/>
                <w:lang w:eastAsia="zh-TW"/>
              </w:rPr>
            </w:pPr>
            <w:r w:rsidRPr="00500CE3">
              <w:rPr>
                <w:szCs w:val="20"/>
                <w:rtl/>
              </w:rPr>
              <w:t>طعون أخرى: 24 آذار/مارس 2020 (رئيس محكمة هومييل الإقليمية) و8 أيار/مايو 2020 (رئيس المحكمة العليا)</w:t>
            </w:r>
          </w:p>
        </w:tc>
        <w:tc>
          <w:tcPr>
            <w:tcW w:w="576" w:type="pct"/>
            <w:tcBorders>
              <w:top w:val="nil"/>
              <w:bottom w:val="nil"/>
            </w:tcBorders>
            <w:shd w:val="clear" w:color="auto" w:fill="auto"/>
            <w:tcMar>
              <w:left w:w="108" w:type="dxa"/>
              <w:right w:w="108" w:type="dxa"/>
            </w:tcMar>
          </w:tcPr>
          <w:p w14:paraId="2BA8611F" w14:textId="45A7B67D" w:rsidR="00152466" w:rsidRPr="00500CE3" w:rsidRDefault="00152466" w:rsidP="00414BBB">
            <w:pPr>
              <w:spacing w:after="120" w:line="320" w:lineRule="exact"/>
              <w:ind w:right="57"/>
              <w:textDirection w:val="tbRlV"/>
              <w:rPr>
                <w:szCs w:val="20"/>
                <w:lang w:eastAsia="zh-TW"/>
              </w:rPr>
            </w:pPr>
            <w:r w:rsidRPr="00500CE3">
              <w:rPr>
                <w:szCs w:val="20"/>
                <w:rtl/>
              </w:rPr>
              <w:t>التوقيف الإداري لمدة 15 يوما</w:t>
            </w:r>
            <w:r w:rsidR="00A92668" w:rsidRPr="00500CE3">
              <w:rPr>
                <w:rFonts w:hint="cs"/>
                <w:szCs w:val="20"/>
                <w:rtl/>
              </w:rPr>
              <w:t>ً</w:t>
            </w:r>
          </w:p>
        </w:tc>
        <w:tc>
          <w:tcPr>
            <w:tcW w:w="576" w:type="pct"/>
            <w:tcBorders>
              <w:top w:val="nil"/>
              <w:bottom w:val="nil"/>
            </w:tcBorders>
            <w:shd w:val="clear" w:color="auto" w:fill="auto"/>
            <w:tcMar>
              <w:left w:w="108" w:type="dxa"/>
              <w:right w:w="108" w:type="dxa"/>
            </w:tcMar>
          </w:tcPr>
          <w:p w14:paraId="75A2BDAC" w14:textId="4E10C05C"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11CCE6FE" w14:textId="77777777" w:rsidTr="001E6394">
        <w:tc>
          <w:tcPr>
            <w:tcW w:w="599" w:type="pct"/>
            <w:tcBorders>
              <w:top w:val="nil"/>
              <w:bottom w:val="nil"/>
            </w:tcBorders>
            <w:shd w:val="clear" w:color="auto" w:fill="auto"/>
            <w:tcMar>
              <w:left w:w="108" w:type="dxa"/>
              <w:right w:w="108" w:type="dxa"/>
            </w:tcMar>
          </w:tcPr>
          <w:p w14:paraId="3CA61F11" w14:textId="77777777" w:rsidR="00152466" w:rsidRPr="00500CE3" w:rsidRDefault="00152466" w:rsidP="00414BBB">
            <w:pPr>
              <w:keepLines/>
              <w:spacing w:after="120" w:line="320" w:lineRule="exact"/>
              <w:ind w:right="57"/>
              <w:rPr>
                <w:szCs w:val="20"/>
              </w:rPr>
            </w:pPr>
          </w:p>
        </w:tc>
        <w:tc>
          <w:tcPr>
            <w:tcW w:w="434" w:type="pct"/>
            <w:tcBorders>
              <w:top w:val="nil"/>
              <w:bottom w:val="nil"/>
            </w:tcBorders>
            <w:shd w:val="clear" w:color="auto" w:fill="auto"/>
            <w:tcMar>
              <w:left w:w="108" w:type="dxa"/>
              <w:right w:w="108" w:type="dxa"/>
            </w:tcMar>
          </w:tcPr>
          <w:p w14:paraId="4C02AC50" w14:textId="77777777" w:rsidR="00152466" w:rsidRPr="00500CE3" w:rsidRDefault="00152466" w:rsidP="00414BBB">
            <w:pPr>
              <w:keepLines/>
              <w:spacing w:after="120" w:line="320" w:lineRule="exact"/>
              <w:ind w:right="57"/>
              <w:rPr>
                <w:szCs w:val="20"/>
                <w:rtl/>
              </w:rPr>
            </w:pPr>
          </w:p>
        </w:tc>
        <w:tc>
          <w:tcPr>
            <w:tcW w:w="620" w:type="pct"/>
            <w:tcBorders>
              <w:top w:val="nil"/>
              <w:bottom w:val="nil"/>
            </w:tcBorders>
            <w:shd w:val="clear" w:color="auto" w:fill="auto"/>
            <w:tcMar>
              <w:left w:w="108" w:type="dxa"/>
              <w:right w:w="108" w:type="dxa"/>
            </w:tcMar>
          </w:tcPr>
          <w:p w14:paraId="1D994A70" w14:textId="77777777" w:rsidR="00152466" w:rsidRPr="00500CE3" w:rsidRDefault="00152466" w:rsidP="00414BBB">
            <w:pPr>
              <w:keepLines/>
              <w:spacing w:after="120" w:line="320" w:lineRule="exact"/>
              <w:ind w:right="57"/>
              <w:rPr>
                <w:szCs w:val="20"/>
              </w:rPr>
            </w:pPr>
          </w:p>
        </w:tc>
        <w:tc>
          <w:tcPr>
            <w:tcW w:w="614" w:type="pct"/>
            <w:tcBorders>
              <w:top w:val="nil"/>
              <w:bottom w:val="nil"/>
            </w:tcBorders>
            <w:shd w:val="clear" w:color="auto" w:fill="auto"/>
            <w:tcMar>
              <w:left w:w="108" w:type="dxa"/>
              <w:right w:w="108" w:type="dxa"/>
            </w:tcMar>
          </w:tcPr>
          <w:p w14:paraId="1CC96835" w14:textId="77777777" w:rsidR="00152466" w:rsidRPr="00500CE3" w:rsidRDefault="00152466" w:rsidP="00414BBB">
            <w:pPr>
              <w:keepLines/>
              <w:spacing w:after="120" w:line="320" w:lineRule="exact"/>
              <w:ind w:right="57"/>
              <w:rPr>
                <w:szCs w:val="20"/>
              </w:rPr>
            </w:pPr>
          </w:p>
        </w:tc>
        <w:tc>
          <w:tcPr>
            <w:tcW w:w="774" w:type="pct"/>
            <w:tcBorders>
              <w:top w:val="nil"/>
              <w:bottom w:val="nil"/>
            </w:tcBorders>
            <w:shd w:val="clear" w:color="auto" w:fill="auto"/>
            <w:tcMar>
              <w:left w:w="108" w:type="dxa"/>
              <w:right w:w="108" w:type="dxa"/>
            </w:tcMar>
          </w:tcPr>
          <w:p w14:paraId="75AF7199" w14:textId="77777777" w:rsidR="00152466" w:rsidRPr="00500CE3" w:rsidRDefault="00152466" w:rsidP="00414BBB">
            <w:pPr>
              <w:keepLines/>
              <w:spacing w:after="120" w:line="320" w:lineRule="exact"/>
              <w:ind w:right="57"/>
              <w:rPr>
                <w:szCs w:val="20"/>
              </w:rPr>
            </w:pPr>
          </w:p>
        </w:tc>
        <w:tc>
          <w:tcPr>
            <w:tcW w:w="807" w:type="pct"/>
            <w:tcBorders>
              <w:top w:val="nil"/>
              <w:bottom w:val="nil"/>
            </w:tcBorders>
            <w:shd w:val="clear" w:color="auto" w:fill="auto"/>
            <w:tcMar>
              <w:left w:w="108" w:type="dxa"/>
              <w:right w:w="108" w:type="dxa"/>
            </w:tcMar>
          </w:tcPr>
          <w:p w14:paraId="66A5EB32" w14:textId="7DEFCC96" w:rsidR="00152466" w:rsidRPr="00500CE3" w:rsidRDefault="00152466" w:rsidP="00414BBB">
            <w:pPr>
              <w:keepLines/>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10 كانون الثاني/</w:t>
            </w:r>
            <w:r w:rsidR="0067606B" w:rsidRPr="00500CE3">
              <w:rPr>
                <w:rFonts w:hint="cs"/>
                <w:szCs w:val="20"/>
                <w:rtl/>
              </w:rPr>
              <w:t xml:space="preserve"> </w:t>
            </w:r>
            <w:r w:rsidRPr="00500CE3">
              <w:rPr>
                <w:szCs w:val="20"/>
                <w:rtl/>
              </w:rPr>
              <w:t>يناير 2020، محكمة سوفيتسكي المحلية</w:t>
            </w:r>
          </w:p>
          <w:p w14:paraId="6810B04D" w14:textId="77777777" w:rsidR="00152466" w:rsidRPr="00500CE3" w:rsidRDefault="00152466" w:rsidP="00414BBB">
            <w:pPr>
              <w:keepLines/>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7 شباط/فبراير 2020، محكمة هومييل الإقليمية</w:t>
            </w:r>
          </w:p>
          <w:p w14:paraId="6BFA3F3F" w14:textId="77777777" w:rsidR="00152466" w:rsidRPr="00500CE3" w:rsidRDefault="00152466" w:rsidP="00414BBB">
            <w:pPr>
              <w:keepLines/>
              <w:spacing w:after="120" w:line="320" w:lineRule="exact"/>
              <w:ind w:right="57"/>
              <w:textDirection w:val="tbRlV"/>
              <w:rPr>
                <w:szCs w:val="20"/>
                <w:lang w:eastAsia="zh-TW"/>
              </w:rPr>
            </w:pPr>
            <w:r w:rsidRPr="00500CE3">
              <w:rPr>
                <w:szCs w:val="20"/>
                <w:rtl/>
              </w:rPr>
              <w:t>طعون أخرى: 24 آذار/مارس 2020 (رئيس محكمة هومييل الإقليمية) و8 أيار/مايو 2020 (رئيس المحكمة العليا)</w:t>
            </w:r>
          </w:p>
        </w:tc>
        <w:tc>
          <w:tcPr>
            <w:tcW w:w="576" w:type="pct"/>
            <w:tcBorders>
              <w:top w:val="nil"/>
              <w:bottom w:val="nil"/>
            </w:tcBorders>
            <w:shd w:val="clear" w:color="auto" w:fill="auto"/>
            <w:tcMar>
              <w:left w:w="108" w:type="dxa"/>
              <w:right w:w="108" w:type="dxa"/>
            </w:tcMar>
          </w:tcPr>
          <w:p w14:paraId="7A5937EA" w14:textId="391DC1FC" w:rsidR="00152466" w:rsidRPr="00500CE3" w:rsidRDefault="00152466" w:rsidP="00414BBB">
            <w:pPr>
              <w:keepLines/>
              <w:spacing w:after="120" w:line="320" w:lineRule="exact"/>
              <w:ind w:right="57"/>
              <w:textDirection w:val="tbRlV"/>
              <w:rPr>
                <w:szCs w:val="20"/>
                <w:lang w:eastAsia="zh-TW"/>
              </w:rPr>
            </w:pPr>
            <w:r w:rsidRPr="00500CE3">
              <w:rPr>
                <w:szCs w:val="20"/>
                <w:rtl/>
              </w:rPr>
              <w:t>التوقيف الإداري لمدة 15 يوما</w:t>
            </w:r>
            <w:r w:rsidR="00A92668" w:rsidRPr="00500CE3">
              <w:rPr>
                <w:rFonts w:hint="cs"/>
                <w:szCs w:val="20"/>
                <w:rtl/>
              </w:rPr>
              <w:t>ً</w:t>
            </w:r>
          </w:p>
        </w:tc>
        <w:tc>
          <w:tcPr>
            <w:tcW w:w="576" w:type="pct"/>
            <w:tcBorders>
              <w:top w:val="nil"/>
              <w:bottom w:val="nil"/>
            </w:tcBorders>
            <w:shd w:val="clear" w:color="auto" w:fill="auto"/>
            <w:tcMar>
              <w:left w:w="108" w:type="dxa"/>
              <w:right w:w="108" w:type="dxa"/>
            </w:tcMar>
          </w:tcPr>
          <w:p w14:paraId="4BC2F8BA" w14:textId="741DDFC0" w:rsidR="00152466" w:rsidRPr="00500CE3" w:rsidRDefault="00152466" w:rsidP="00414BBB">
            <w:pPr>
              <w:keepLines/>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7E9E2BFE" w14:textId="77777777" w:rsidTr="001E6394">
        <w:tc>
          <w:tcPr>
            <w:tcW w:w="599" w:type="pct"/>
            <w:tcBorders>
              <w:top w:val="nil"/>
            </w:tcBorders>
            <w:shd w:val="clear" w:color="auto" w:fill="auto"/>
            <w:tcMar>
              <w:left w:w="108" w:type="dxa"/>
              <w:right w:w="108" w:type="dxa"/>
            </w:tcMar>
          </w:tcPr>
          <w:p w14:paraId="7CC65591" w14:textId="77777777" w:rsidR="00152466" w:rsidRPr="00500CE3" w:rsidRDefault="00152466" w:rsidP="00414BBB">
            <w:pPr>
              <w:spacing w:after="120" w:line="320" w:lineRule="exact"/>
              <w:ind w:right="57"/>
              <w:textDirection w:val="tbRlV"/>
              <w:rPr>
                <w:szCs w:val="20"/>
                <w:lang w:eastAsia="zh-TW"/>
              </w:rPr>
            </w:pPr>
            <w:r w:rsidRPr="00500CE3">
              <w:rPr>
                <w:szCs w:val="20"/>
                <w:rtl/>
              </w:rPr>
              <w:lastRenderedPageBreak/>
              <w:t>ناتاليا تروشينكو</w:t>
            </w:r>
          </w:p>
        </w:tc>
        <w:tc>
          <w:tcPr>
            <w:tcW w:w="434" w:type="pct"/>
            <w:tcBorders>
              <w:top w:val="nil"/>
            </w:tcBorders>
            <w:shd w:val="clear" w:color="auto" w:fill="auto"/>
            <w:tcMar>
              <w:left w:w="108" w:type="dxa"/>
              <w:right w:w="108" w:type="dxa"/>
            </w:tcMar>
          </w:tcPr>
          <w:p w14:paraId="5FCD9DD3" w14:textId="77777777" w:rsidR="00152466" w:rsidRPr="00500CE3" w:rsidRDefault="00152466" w:rsidP="00414BBB">
            <w:pPr>
              <w:spacing w:after="120" w:line="320" w:lineRule="exact"/>
              <w:ind w:right="57"/>
              <w:textDirection w:val="tbRlV"/>
              <w:rPr>
                <w:szCs w:val="20"/>
                <w:rtl/>
                <w:lang w:eastAsia="zh-TW"/>
              </w:rPr>
            </w:pPr>
            <w:r w:rsidRPr="00500CE3">
              <w:rPr>
                <w:szCs w:val="20"/>
                <w:rtl/>
              </w:rPr>
              <w:t>4000/2021</w:t>
            </w:r>
          </w:p>
        </w:tc>
        <w:tc>
          <w:tcPr>
            <w:tcW w:w="620" w:type="pct"/>
            <w:tcBorders>
              <w:top w:val="nil"/>
            </w:tcBorders>
            <w:shd w:val="clear" w:color="auto" w:fill="auto"/>
            <w:tcMar>
              <w:left w:w="108" w:type="dxa"/>
              <w:right w:w="108" w:type="dxa"/>
            </w:tcMar>
          </w:tcPr>
          <w:p w14:paraId="6E2C951F"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يمثلها المحامي، بافيل ليفينوف</w:t>
            </w:r>
          </w:p>
        </w:tc>
        <w:tc>
          <w:tcPr>
            <w:tcW w:w="614" w:type="pct"/>
            <w:tcBorders>
              <w:top w:val="nil"/>
            </w:tcBorders>
            <w:shd w:val="clear" w:color="auto" w:fill="auto"/>
            <w:tcMar>
              <w:left w:w="108" w:type="dxa"/>
              <w:right w:w="108" w:type="dxa"/>
            </w:tcMar>
          </w:tcPr>
          <w:p w14:paraId="3F61AE90" w14:textId="77777777" w:rsidR="00152466" w:rsidRPr="00500CE3" w:rsidRDefault="00152466" w:rsidP="00414BBB">
            <w:pPr>
              <w:spacing w:after="120" w:line="320" w:lineRule="exact"/>
              <w:ind w:right="57"/>
              <w:textDirection w:val="tbRlV"/>
              <w:rPr>
                <w:szCs w:val="20"/>
                <w:lang w:eastAsia="zh-TW"/>
              </w:rPr>
            </w:pPr>
            <w:r w:rsidRPr="00500CE3">
              <w:rPr>
                <w:szCs w:val="20"/>
                <w:rtl/>
              </w:rPr>
              <w:t>17 شباط/فبراير 2020</w:t>
            </w:r>
          </w:p>
        </w:tc>
        <w:tc>
          <w:tcPr>
            <w:tcW w:w="774" w:type="pct"/>
            <w:tcBorders>
              <w:top w:val="nil"/>
            </w:tcBorders>
            <w:shd w:val="clear" w:color="auto" w:fill="auto"/>
            <w:tcMar>
              <w:left w:w="108" w:type="dxa"/>
              <w:right w:w="108" w:type="dxa"/>
            </w:tcMar>
          </w:tcPr>
          <w:p w14:paraId="21729E29" w14:textId="4C2930DC" w:rsidR="00152466" w:rsidRPr="00500CE3" w:rsidRDefault="00152466" w:rsidP="00414BBB">
            <w:pPr>
              <w:spacing w:after="120" w:line="320" w:lineRule="exact"/>
              <w:ind w:right="57"/>
              <w:jc w:val="left"/>
              <w:textDirection w:val="tbRlV"/>
              <w:rPr>
                <w:szCs w:val="20"/>
                <w:lang w:eastAsia="zh-TW"/>
              </w:rPr>
            </w:pPr>
            <w:r w:rsidRPr="00500CE3">
              <w:rPr>
                <w:szCs w:val="20"/>
                <w:rtl/>
              </w:rPr>
              <w:t>26 آب/أغسطس</w:t>
            </w:r>
            <w:r w:rsidR="000A45BA" w:rsidRPr="00500CE3">
              <w:rPr>
                <w:rFonts w:hint="cs"/>
                <w:szCs w:val="20"/>
                <w:rtl/>
              </w:rPr>
              <w:t> </w:t>
            </w:r>
            <w:r w:rsidRPr="00500CE3">
              <w:rPr>
                <w:szCs w:val="20"/>
                <w:rtl/>
              </w:rPr>
              <w:t>2021</w:t>
            </w:r>
          </w:p>
        </w:tc>
        <w:tc>
          <w:tcPr>
            <w:tcW w:w="807" w:type="pct"/>
            <w:tcBorders>
              <w:top w:val="nil"/>
            </w:tcBorders>
            <w:shd w:val="clear" w:color="auto" w:fill="auto"/>
            <w:tcMar>
              <w:left w:w="108" w:type="dxa"/>
              <w:right w:w="108" w:type="dxa"/>
            </w:tcMar>
          </w:tcPr>
          <w:p w14:paraId="452A4830" w14:textId="407D95FB"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16 كانون</w:t>
            </w:r>
            <w:r w:rsidR="0067606B" w:rsidRPr="00500CE3">
              <w:rPr>
                <w:rFonts w:hint="cs"/>
                <w:szCs w:val="20"/>
                <w:rtl/>
              </w:rPr>
              <w:t xml:space="preserve"> </w:t>
            </w:r>
            <w:r w:rsidRPr="00500CE3">
              <w:rPr>
                <w:szCs w:val="20"/>
                <w:rtl/>
              </w:rPr>
              <w:t>الثاني/</w:t>
            </w:r>
            <w:r w:rsidR="0067606B" w:rsidRPr="00500CE3">
              <w:rPr>
                <w:rFonts w:hint="cs"/>
                <w:szCs w:val="20"/>
                <w:rtl/>
              </w:rPr>
              <w:t xml:space="preserve"> </w:t>
            </w:r>
            <w:r w:rsidRPr="00500CE3">
              <w:rPr>
                <w:szCs w:val="20"/>
                <w:rtl/>
              </w:rPr>
              <w:t>يناير 2020، محكمة جيليزنودوروجني المحلية</w:t>
            </w:r>
          </w:p>
          <w:p w14:paraId="25F4D824" w14:textId="77777777" w:rsidR="00152466" w:rsidRPr="00500CE3" w:rsidRDefault="00152466" w:rsidP="00414BBB">
            <w:pPr>
              <w:spacing w:after="120" w:line="320" w:lineRule="exact"/>
              <w:ind w:right="57"/>
              <w:textDirection w:val="tbRlV"/>
              <w:rPr>
                <w:szCs w:val="20"/>
                <w:lang w:eastAsia="zh-TW"/>
              </w:rPr>
            </w:pPr>
            <w:r w:rsidRPr="00500CE3">
              <w:rPr>
                <w:szCs w:val="20"/>
                <w:rtl/>
              </w:rPr>
              <w:t>الاستئناف</w:t>
            </w:r>
            <w:r w:rsidRPr="00500CE3">
              <w:rPr>
                <w:szCs w:val="20"/>
              </w:rPr>
              <w:t>:</w:t>
            </w:r>
            <w:r w:rsidRPr="00500CE3">
              <w:rPr>
                <w:szCs w:val="20"/>
                <w:rtl/>
              </w:rPr>
              <w:t xml:space="preserve"> 5 شباط/فبراير 2020، محكمة فيتيبسك الإقليمية</w:t>
            </w:r>
          </w:p>
        </w:tc>
        <w:tc>
          <w:tcPr>
            <w:tcW w:w="576" w:type="pct"/>
            <w:tcBorders>
              <w:top w:val="nil"/>
            </w:tcBorders>
            <w:shd w:val="clear" w:color="auto" w:fill="auto"/>
            <w:tcMar>
              <w:left w:w="108" w:type="dxa"/>
              <w:right w:w="108" w:type="dxa"/>
            </w:tcMar>
          </w:tcPr>
          <w:p w14:paraId="3D14B605" w14:textId="32AEB9E2" w:rsidR="00152466" w:rsidRPr="00500CE3" w:rsidRDefault="00152466" w:rsidP="00414BBB">
            <w:pPr>
              <w:spacing w:after="120" w:line="320" w:lineRule="exact"/>
              <w:ind w:right="57"/>
              <w:textDirection w:val="tbRlV"/>
              <w:rPr>
                <w:szCs w:val="20"/>
                <w:lang w:eastAsia="zh-TW"/>
              </w:rPr>
            </w:pPr>
            <w:r w:rsidRPr="00500CE3">
              <w:rPr>
                <w:szCs w:val="20"/>
                <w:rtl/>
              </w:rPr>
              <w:t>غرامة قدرها 648 روبلات بيلاروسية (حوالي 325 دولارا</w:t>
            </w:r>
            <w:r w:rsidR="00A92668" w:rsidRPr="00500CE3">
              <w:rPr>
                <w:rFonts w:hint="cs"/>
                <w:szCs w:val="20"/>
                <w:rtl/>
              </w:rPr>
              <w:t>ً</w:t>
            </w:r>
            <w:r w:rsidRPr="00500CE3">
              <w:rPr>
                <w:szCs w:val="20"/>
                <w:rtl/>
              </w:rPr>
              <w:t>)</w:t>
            </w:r>
          </w:p>
        </w:tc>
        <w:tc>
          <w:tcPr>
            <w:tcW w:w="576" w:type="pct"/>
            <w:tcBorders>
              <w:top w:val="nil"/>
            </w:tcBorders>
            <w:shd w:val="clear" w:color="auto" w:fill="auto"/>
            <w:tcMar>
              <w:left w:w="108" w:type="dxa"/>
              <w:right w:w="108" w:type="dxa"/>
            </w:tcMar>
          </w:tcPr>
          <w:p w14:paraId="5E97BF99" w14:textId="2305DAFC"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500CE3" w14:paraId="53249C3F" w14:textId="77777777" w:rsidTr="001E6394">
        <w:tc>
          <w:tcPr>
            <w:tcW w:w="599" w:type="pct"/>
            <w:shd w:val="clear" w:color="auto" w:fill="auto"/>
            <w:tcMar>
              <w:left w:w="108" w:type="dxa"/>
              <w:right w:w="108" w:type="dxa"/>
            </w:tcMar>
          </w:tcPr>
          <w:p w14:paraId="150AA031"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إيرينا غريشتشوك </w:t>
            </w:r>
          </w:p>
        </w:tc>
        <w:tc>
          <w:tcPr>
            <w:tcW w:w="434" w:type="pct"/>
            <w:shd w:val="clear" w:color="auto" w:fill="auto"/>
            <w:tcMar>
              <w:left w:w="108" w:type="dxa"/>
              <w:right w:w="108" w:type="dxa"/>
            </w:tcMar>
          </w:tcPr>
          <w:p w14:paraId="53B04773" w14:textId="77777777" w:rsidR="00152466" w:rsidRPr="00500CE3" w:rsidRDefault="00152466" w:rsidP="00414BBB">
            <w:pPr>
              <w:spacing w:after="120" w:line="320" w:lineRule="exact"/>
              <w:ind w:right="57"/>
              <w:textDirection w:val="tbRlV"/>
              <w:rPr>
                <w:szCs w:val="20"/>
                <w:rtl/>
                <w:lang w:eastAsia="zh-TW"/>
              </w:rPr>
            </w:pPr>
            <w:r w:rsidRPr="00500CE3">
              <w:rPr>
                <w:szCs w:val="20"/>
                <w:rtl/>
              </w:rPr>
              <w:t>4052/2021</w:t>
            </w:r>
          </w:p>
        </w:tc>
        <w:tc>
          <w:tcPr>
            <w:tcW w:w="620" w:type="pct"/>
            <w:shd w:val="clear" w:color="auto" w:fill="auto"/>
            <w:tcMar>
              <w:left w:w="108" w:type="dxa"/>
              <w:right w:w="108" w:type="dxa"/>
            </w:tcMar>
          </w:tcPr>
          <w:p w14:paraId="2CB1E3D7" w14:textId="77777777" w:rsidR="00152466" w:rsidRPr="00500CE3" w:rsidRDefault="00152466" w:rsidP="00414BBB">
            <w:pPr>
              <w:spacing w:after="120" w:line="320" w:lineRule="exact"/>
              <w:ind w:right="57"/>
              <w:textDirection w:val="tbRlV"/>
              <w:rPr>
                <w:szCs w:val="20"/>
                <w:lang w:eastAsia="zh-TW"/>
              </w:rPr>
            </w:pPr>
            <w:r w:rsidRPr="00500CE3">
              <w:rPr>
                <w:szCs w:val="20"/>
                <w:rtl/>
              </w:rPr>
              <w:t>يمثلها المحامي، بافيل ليفينوف</w:t>
            </w:r>
          </w:p>
        </w:tc>
        <w:tc>
          <w:tcPr>
            <w:tcW w:w="614" w:type="pct"/>
            <w:shd w:val="clear" w:color="auto" w:fill="auto"/>
            <w:tcMar>
              <w:left w:w="108" w:type="dxa"/>
              <w:right w:w="108" w:type="dxa"/>
            </w:tcMar>
          </w:tcPr>
          <w:p w14:paraId="3F7E7982" w14:textId="0A55F578" w:rsidR="00152466" w:rsidRPr="00500CE3" w:rsidRDefault="00152466" w:rsidP="0005067F">
            <w:pPr>
              <w:spacing w:after="120" w:line="320" w:lineRule="exact"/>
              <w:ind w:right="57"/>
              <w:jc w:val="left"/>
              <w:textDirection w:val="tbRlV"/>
              <w:rPr>
                <w:szCs w:val="20"/>
                <w:lang w:eastAsia="zh-TW"/>
              </w:rPr>
            </w:pPr>
            <w:r w:rsidRPr="00500CE3">
              <w:rPr>
                <w:szCs w:val="20"/>
                <w:rtl/>
              </w:rPr>
              <w:t>30 كانون الأول/</w:t>
            </w:r>
            <w:r w:rsidR="0005067F" w:rsidRPr="00500CE3">
              <w:rPr>
                <w:rFonts w:hint="cs"/>
                <w:szCs w:val="20"/>
                <w:rtl/>
              </w:rPr>
              <w:t xml:space="preserve"> </w:t>
            </w:r>
            <w:r w:rsidRPr="00500CE3">
              <w:rPr>
                <w:szCs w:val="20"/>
                <w:rtl/>
              </w:rPr>
              <w:t>ديسمبر 2020</w:t>
            </w:r>
          </w:p>
        </w:tc>
        <w:tc>
          <w:tcPr>
            <w:tcW w:w="774" w:type="pct"/>
            <w:shd w:val="clear" w:color="auto" w:fill="auto"/>
            <w:tcMar>
              <w:left w:w="108" w:type="dxa"/>
              <w:right w:w="108" w:type="dxa"/>
            </w:tcMar>
          </w:tcPr>
          <w:p w14:paraId="72085839" w14:textId="6344479A" w:rsidR="00152466" w:rsidRPr="00500CE3" w:rsidRDefault="00152466" w:rsidP="00414BBB">
            <w:pPr>
              <w:spacing w:after="120" w:line="320" w:lineRule="exact"/>
              <w:ind w:right="57"/>
              <w:textDirection w:val="tbRlV"/>
              <w:rPr>
                <w:szCs w:val="20"/>
                <w:lang w:eastAsia="zh-TW"/>
              </w:rPr>
            </w:pPr>
            <w:r w:rsidRPr="00500CE3">
              <w:rPr>
                <w:szCs w:val="20"/>
                <w:rtl/>
              </w:rPr>
              <w:t>8 كانون الأول/ديسمبر 2021</w:t>
            </w:r>
          </w:p>
        </w:tc>
        <w:tc>
          <w:tcPr>
            <w:tcW w:w="807" w:type="pct"/>
            <w:shd w:val="clear" w:color="auto" w:fill="auto"/>
            <w:tcMar>
              <w:left w:w="108" w:type="dxa"/>
              <w:right w:w="108" w:type="dxa"/>
            </w:tcMar>
          </w:tcPr>
          <w:p w14:paraId="452D8768" w14:textId="77777777"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15 أيلول/سبتمبر 2020، محكمة بيريزوفسكي المحلية</w:t>
            </w:r>
          </w:p>
          <w:p w14:paraId="51910C20" w14:textId="2CEF9567" w:rsidR="00152466" w:rsidRPr="00500CE3" w:rsidRDefault="00152466" w:rsidP="00414BBB">
            <w:pPr>
              <w:spacing w:after="120" w:line="320" w:lineRule="exact"/>
              <w:ind w:right="57"/>
              <w:textDirection w:val="tbRlV"/>
              <w:rPr>
                <w:szCs w:val="20"/>
                <w:lang w:eastAsia="zh-TW"/>
              </w:rPr>
            </w:pPr>
            <w:r w:rsidRPr="00500CE3">
              <w:rPr>
                <w:szCs w:val="20"/>
                <w:rtl/>
              </w:rPr>
              <w:t>الاستئناف: 16 تشرين الأول/</w:t>
            </w:r>
            <w:r w:rsidR="0067606B" w:rsidRPr="00500CE3">
              <w:rPr>
                <w:rFonts w:hint="cs"/>
                <w:szCs w:val="20"/>
                <w:rtl/>
              </w:rPr>
              <w:t xml:space="preserve"> </w:t>
            </w:r>
            <w:r w:rsidRPr="00500CE3">
              <w:rPr>
                <w:szCs w:val="20"/>
                <w:rtl/>
              </w:rPr>
              <w:t>أكتوبر 2020، محكمة بريست الإقليمية</w:t>
            </w:r>
          </w:p>
        </w:tc>
        <w:tc>
          <w:tcPr>
            <w:tcW w:w="576" w:type="pct"/>
            <w:shd w:val="clear" w:color="auto" w:fill="auto"/>
            <w:tcMar>
              <w:left w:w="108" w:type="dxa"/>
              <w:right w:w="108" w:type="dxa"/>
            </w:tcMar>
          </w:tcPr>
          <w:p w14:paraId="448B085C" w14:textId="77777777"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216 </w:t>
            </w:r>
            <w:r w:rsidRPr="00500CE3">
              <w:rPr>
                <w:spacing w:val="-2"/>
                <w:szCs w:val="20"/>
                <w:rtl/>
              </w:rPr>
              <w:t>روبلاً بيلاروسياً (حوالي</w:t>
            </w:r>
            <w:r w:rsidRPr="00500CE3">
              <w:rPr>
                <w:szCs w:val="20"/>
                <w:rtl/>
              </w:rPr>
              <w:t xml:space="preserve"> 110 دولارات)</w:t>
            </w:r>
          </w:p>
        </w:tc>
        <w:tc>
          <w:tcPr>
            <w:tcW w:w="576" w:type="pct"/>
            <w:shd w:val="clear" w:color="auto" w:fill="auto"/>
            <w:tcMar>
              <w:left w:w="108" w:type="dxa"/>
              <w:right w:w="108" w:type="dxa"/>
            </w:tcMar>
          </w:tcPr>
          <w:p w14:paraId="24CC7802" w14:textId="24A6833F" w:rsidR="00152466" w:rsidRPr="00500CE3"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r w:rsidR="00152466" w:rsidRPr="00414BBB" w14:paraId="2A972F97" w14:textId="77777777" w:rsidTr="001E6394">
        <w:tc>
          <w:tcPr>
            <w:tcW w:w="599" w:type="pct"/>
            <w:shd w:val="clear" w:color="auto" w:fill="auto"/>
            <w:tcMar>
              <w:left w:w="108" w:type="dxa"/>
              <w:right w:w="108" w:type="dxa"/>
            </w:tcMar>
          </w:tcPr>
          <w:p w14:paraId="3E8B0D94" w14:textId="77777777" w:rsidR="00152466" w:rsidRPr="00500CE3" w:rsidRDefault="00152466" w:rsidP="00414BBB">
            <w:pPr>
              <w:spacing w:after="120" w:line="320" w:lineRule="exact"/>
              <w:ind w:right="57"/>
              <w:textDirection w:val="tbRlV"/>
              <w:rPr>
                <w:szCs w:val="20"/>
                <w:lang w:eastAsia="zh-TW"/>
              </w:rPr>
            </w:pPr>
            <w:r w:rsidRPr="00500CE3">
              <w:rPr>
                <w:szCs w:val="20"/>
                <w:rtl/>
              </w:rPr>
              <w:t>إيكاترينا تيموشينكو</w:t>
            </w:r>
          </w:p>
        </w:tc>
        <w:tc>
          <w:tcPr>
            <w:tcW w:w="434" w:type="pct"/>
            <w:shd w:val="clear" w:color="auto" w:fill="auto"/>
            <w:tcMar>
              <w:left w:w="108" w:type="dxa"/>
              <w:right w:w="108" w:type="dxa"/>
            </w:tcMar>
          </w:tcPr>
          <w:p w14:paraId="7794C7CB" w14:textId="77777777" w:rsidR="00152466" w:rsidRPr="00500CE3" w:rsidRDefault="00152466" w:rsidP="00414BBB">
            <w:pPr>
              <w:spacing w:after="120" w:line="320" w:lineRule="exact"/>
              <w:ind w:right="57"/>
              <w:textDirection w:val="tbRlV"/>
              <w:rPr>
                <w:szCs w:val="20"/>
                <w:rtl/>
                <w:lang w:eastAsia="zh-TW"/>
              </w:rPr>
            </w:pPr>
            <w:r w:rsidRPr="00500CE3">
              <w:rPr>
                <w:szCs w:val="20"/>
                <w:rtl/>
              </w:rPr>
              <w:t>4054/2021</w:t>
            </w:r>
          </w:p>
        </w:tc>
        <w:tc>
          <w:tcPr>
            <w:tcW w:w="620" w:type="pct"/>
            <w:shd w:val="clear" w:color="auto" w:fill="auto"/>
            <w:tcMar>
              <w:left w:w="108" w:type="dxa"/>
              <w:right w:w="108" w:type="dxa"/>
            </w:tcMar>
          </w:tcPr>
          <w:p w14:paraId="21C1BF91" w14:textId="77777777" w:rsidR="00152466" w:rsidRPr="00500CE3" w:rsidRDefault="00152466" w:rsidP="00414BBB">
            <w:pPr>
              <w:spacing w:after="120" w:line="320" w:lineRule="exact"/>
              <w:ind w:right="57"/>
              <w:textDirection w:val="tbRlV"/>
              <w:rPr>
                <w:szCs w:val="20"/>
                <w:lang w:eastAsia="zh-TW"/>
              </w:rPr>
            </w:pPr>
            <w:r w:rsidRPr="00500CE3">
              <w:rPr>
                <w:szCs w:val="20"/>
                <w:rtl/>
              </w:rPr>
              <w:t>لا يمثله محامٍ</w:t>
            </w:r>
          </w:p>
        </w:tc>
        <w:tc>
          <w:tcPr>
            <w:tcW w:w="614" w:type="pct"/>
            <w:shd w:val="clear" w:color="auto" w:fill="auto"/>
            <w:tcMar>
              <w:left w:w="108" w:type="dxa"/>
              <w:right w:w="108" w:type="dxa"/>
            </w:tcMar>
          </w:tcPr>
          <w:p w14:paraId="20DEEB3B" w14:textId="6F135AB8" w:rsidR="00152466" w:rsidRPr="00500CE3" w:rsidRDefault="00152466" w:rsidP="00B93361">
            <w:pPr>
              <w:spacing w:after="120" w:line="320" w:lineRule="exact"/>
              <w:ind w:right="57"/>
              <w:jc w:val="left"/>
              <w:textDirection w:val="tbRlV"/>
              <w:rPr>
                <w:szCs w:val="20"/>
                <w:lang w:eastAsia="zh-TW"/>
              </w:rPr>
            </w:pPr>
            <w:r w:rsidRPr="00500CE3">
              <w:rPr>
                <w:szCs w:val="20"/>
                <w:rtl/>
              </w:rPr>
              <w:t>9 كانون الأول/</w:t>
            </w:r>
            <w:r w:rsidR="000A45BA" w:rsidRPr="00500CE3">
              <w:rPr>
                <w:rFonts w:hint="cs"/>
                <w:szCs w:val="20"/>
                <w:rtl/>
              </w:rPr>
              <w:t xml:space="preserve"> </w:t>
            </w:r>
            <w:r w:rsidRPr="00500CE3">
              <w:rPr>
                <w:szCs w:val="20"/>
                <w:rtl/>
              </w:rPr>
              <w:t>ديسمبر</w:t>
            </w:r>
            <w:r w:rsidR="000A45BA" w:rsidRPr="00500CE3">
              <w:rPr>
                <w:rFonts w:hint="cs"/>
                <w:szCs w:val="20"/>
                <w:rtl/>
              </w:rPr>
              <w:t> </w:t>
            </w:r>
            <w:r w:rsidRPr="00500CE3">
              <w:rPr>
                <w:szCs w:val="20"/>
                <w:rtl/>
              </w:rPr>
              <w:t>2020</w:t>
            </w:r>
          </w:p>
        </w:tc>
        <w:tc>
          <w:tcPr>
            <w:tcW w:w="774" w:type="pct"/>
            <w:shd w:val="clear" w:color="auto" w:fill="auto"/>
            <w:tcMar>
              <w:left w:w="108" w:type="dxa"/>
              <w:right w:w="108" w:type="dxa"/>
            </w:tcMar>
          </w:tcPr>
          <w:p w14:paraId="22F2E9D6" w14:textId="4D7BDD6C" w:rsidR="00152466" w:rsidRPr="00500CE3" w:rsidRDefault="00152466" w:rsidP="00414BBB">
            <w:pPr>
              <w:spacing w:after="120" w:line="320" w:lineRule="exact"/>
              <w:ind w:right="57"/>
              <w:textDirection w:val="tbRlV"/>
              <w:rPr>
                <w:szCs w:val="20"/>
                <w:lang w:eastAsia="zh-TW"/>
              </w:rPr>
            </w:pPr>
            <w:r w:rsidRPr="00500CE3">
              <w:rPr>
                <w:szCs w:val="20"/>
                <w:rtl/>
              </w:rPr>
              <w:t>8 كانون الأول/ديسمبر 2021</w:t>
            </w:r>
          </w:p>
        </w:tc>
        <w:tc>
          <w:tcPr>
            <w:tcW w:w="807" w:type="pct"/>
            <w:shd w:val="clear" w:color="auto" w:fill="auto"/>
            <w:tcMar>
              <w:left w:w="108" w:type="dxa"/>
              <w:right w:w="108" w:type="dxa"/>
            </w:tcMar>
          </w:tcPr>
          <w:p w14:paraId="5C018172" w14:textId="0722ECC6" w:rsidR="00152466" w:rsidRPr="00500CE3" w:rsidRDefault="00152466" w:rsidP="00414BBB">
            <w:pPr>
              <w:spacing w:after="120" w:line="320" w:lineRule="exact"/>
              <w:ind w:right="57"/>
              <w:textDirection w:val="tbRlV"/>
              <w:rPr>
                <w:szCs w:val="20"/>
                <w:lang w:eastAsia="zh-TW"/>
              </w:rPr>
            </w:pPr>
            <w:r w:rsidRPr="00500CE3">
              <w:rPr>
                <w:szCs w:val="20"/>
                <w:rtl/>
              </w:rPr>
              <w:t>الدرجة الأولى</w:t>
            </w:r>
            <w:r w:rsidRPr="00500CE3">
              <w:rPr>
                <w:szCs w:val="20"/>
              </w:rPr>
              <w:t>:</w:t>
            </w:r>
            <w:r w:rsidRPr="00500CE3">
              <w:rPr>
                <w:szCs w:val="20"/>
                <w:rtl/>
              </w:rPr>
              <w:t xml:space="preserve"> 16 تشرين</w:t>
            </w:r>
            <w:r w:rsidR="0067606B" w:rsidRPr="00500CE3">
              <w:rPr>
                <w:rFonts w:hint="cs"/>
                <w:szCs w:val="20"/>
                <w:rtl/>
              </w:rPr>
              <w:t xml:space="preserve"> </w:t>
            </w:r>
            <w:r w:rsidRPr="00500CE3">
              <w:rPr>
                <w:szCs w:val="20"/>
                <w:rtl/>
              </w:rPr>
              <w:t>الثاني/</w:t>
            </w:r>
            <w:r w:rsidR="0067606B" w:rsidRPr="00500CE3">
              <w:rPr>
                <w:rFonts w:hint="cs"/>
                <w:szCs w:val="20"/>
                <w:rtl/>
              </w:rPr>
              <w:t xml:space="preserve"> </w:t>
            </w:r>
            <w:r w:rsidRPr="00500CE3">
              <w:rPr>
                <w:szCs w:val="20"/>
                <w:rtl/>
              </w:rPr>
              <w:t>نوفمبر 2020، محكمة جيليزنودوروجني المحلية</w:t>
            </w:r>
          </w:p>
          <w:p w14:paraId="7F6884F2" w14:textId="1197170B" w:rsidR="00152466" w:rsidRPr="00500CE3" w:rsidRDefault="00152466" w:rsidP="007A6DA0">
            <w:pPr>
              <w:spacing w:after="240" w:line="320" w:lineRule="exact"/>
              <w:ind w:right="57"/>
              <w:textDirection w:val="tbRlV"/>
              <w:rPr>
                <w:szCs w:val="20"/>
                <w:lang w:eastAsia="zh-TW"/>
              </w:rPr>
            </w:pPr>
            <w:r w:rsidRPr="00500CE3">
              <w:rPr>
                <w:spacing w:val="-2"/>
                <w:szCs w:val="20"/>
                <w:rtl/>
              </w:rPr>
              <w:t>الاستئناف</w:t>
            </w:r>
            <w:r w:rsidRPr="00500CE3">
              <w:rPr>
                <w:spacing w:val="-2"/>
                <w:szCs w:val="20"/>
              </w:rPr>
              <w:t>:</w:t>
            </w:r>
            <w:r w:rsidRPr="00500CE3">
              <w:rPr>
                <w:spacing w:val="-2"/>
                <w:szCs w:val="20"/>
                <w:rtl/>
              </w:rPr>
              <w:t xml:space="preserve"> 2 كانون</w:t>
            </w:r>
            <w:r w:rsidR="0067606B" w:rsidRPr="00500CE3">
              <w:rPr>
                <w:rFonts w:hint="cs"/>
                <w:spacing w:val="-2"/>
                <w:szCs w:val="20"/>
                <w:rtl/>
              </w:rPr>
              <w:t xml:space="preserve"> </w:t>
            </w:r>
            <w:r w:rsidRPr="00500CE3">
              <w:rPr>
                <w:spacing w:val="-2"/>
                <w:szCs w:val="20"/>
                <w:rtl/>
              </w:rPr>
              <w:t>الأول/ديسمبر</w:t>
            </w:r>
            <w:r w:rsidRPr="00500CE3">
              <w:rPr>
                <w:szCs w:val="20"/>
                <w:rtl/>
              </w:rPr>
              <w:t xml:space="preserve"> 2020، محكمة هومييل الإقليمية</w:t>
            </w:r>
          </w:p>
        </w:tc>
        <w:tc>
          <w:tcPr>
            <w:tcW w:w="576" w:type="pct"/>
            <w:shd w:val="clear" w:color="auto" w:fill="auto"/>
            <w:tcMar>
              <w:left w:w="108" w:type="dxa"/>
              <w:right w:w="108" w:type="dxa"/>
            </w:tcMar>
          </w:tcPr>
          <w:p w14:paraId="67C12D8D" w14:textId="6CA8D955" w:rsidR="00152466" w:rsidRPr="00500CE3" w:rsidRDefault="00152466" w:rsidP="00414BBB">
            <w:pPr>
              <w:spacing w:after="120" w:line="320" w:lineRule="exact"/>
              <w:ind w:right="57"/>
              <w:textDirection w:val="tbRlV"/>
              <w:rPr>
                <w:szCs w:val="20"/>
                <w:lang w:eastAsia="zh-TW"/>
              </w:rPr>
            </w:pPr>
            <w:r w:rsidRPr="00500CE3">
              <w:rPr>
                <w:szCs w:val="20"/>
                <w:rtl/>
              </w:rPr>
              <w:t xml:space="preserve">غرامة قدرها 270 </w:t>
            </w:r>
            <w:r w:rsidRPr="00500CE3">
              <w:rPr>
                <w:spacing w:val="-2"/>
                <w:szCs w:val="20"/>
                <w:rtl/>
              </w:rPr>
              <w:t>روبلاً بيلاروسياً (حوالي</w:t>
            </w:r>
            <w:r w:rsidRPr="00500CE3">
              <w:rPr>
                <w:szCs w:val="20"/>
                <w:rtl/>
              </w:rPr>
              <w:t xml:space="preserve"> 135 دولارا</w:t>
            </w:r>
            <w:r w:rsidR="00A92668" w:rsidRPr="00500CE3">
              <w:rPr>
                <w:rFonts w:hint="cs"/>
                <w:szCs w:val="20"/>
                <w:rtl/>
              </w:rPr>
              <w:t>ً</w:t>
            </w:r>
            <w:r w:rsidRPr="00500CE3">
              <w:rPr>
                <w:szCs w:val="20"/>
                <w:rtl/>
              </w:rPr>
              <w:t>)</w:t>
            </w:r>
          </w:p>
        </w:tc>
        <w:tc>
          <w:tcPr>
            <w:tcW w:w="576" w:type="pct"/>
            <w:shd w:val="clear" w:color="auto" w:fill="auto"/>
            <w:tcMar>
              <w:left w:w="108" w:type="dxa"/>
              <w:right w:w="108" w:type="dxa"/>
            </w:tcMar>
          </w:tcPr>
          <w:p w14:paraId="78FD5AF4" w14:textId="47E66476" w:rsidR="00152466" w:rsidRPr="00414BBB" w:rsidRDefault="00152466" w:rsidP="00414BBB">
            <w:pPr>
              <w:spacing w:after="120" w:line="320" w:lineRule="exact"/>
              <w:textDirection w:val="tbRlV"/>
              <w:rPr>
                <w:spacing w:val="-4"/>
                <w:szCs w:val="20"/>
                <w:lang w:eastAsia="zh-TW"/>
              </w:rPr>
            </w:pPr>
            <w:r w:rsidRPr="00500CE3">
              <w:rPr>
                <w:spacing w:val="-4"/>
                <w:szCs w:val="20"/>
                <w:rtl/>
              </w:rPr>
              <w:t>قانون المخالفات الإدارية، المادة 23-34(1)</w:t>
            </w:r>
          </w:p>
        </w:tc>
      </w:tr>
    </w:tbl>
    <w:p w14:paraId="411AB3D9" w14:textId="536054CB" w:rsidR="00C54698" w:rsidRPr="00C8609F" w:rsidRDefault="00152466" w:rsidP="00152466">
      <w:pPr>
        <w:spacing w:before="240"/>
        <w:jc w:val="center"/>
        <w:rPr>
          <w:u w:val="single"/>
          <w:rtl/>
        </w:rPr>
      </w:pPr>
      <w:r w:rsidRPr="00C8609F">
        <w:rPr>
          <w:u w:val="single"/>
        </w:rPr>
        <w:tab/>
      </w:r>
      <w:r w:rsidRPr="00C8609F">
        <w:rPr>
          <w:u w:val="single"/>
        </w:rPr>
        <w:tab/>
      </w:r>
      <w:r w:rsidRPr="00C8609F">
        <w:rPr>
          <w:u w:val="single"/>
        </w:rPr>
        <w:tab/>
      </w:r>
    </w:p>
    <w:sectPr w:rsidR="00C54698" w:rsidRPr="00C8609F" w:rsidSect="008C5CEF">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5433F" w14:textId="77777777" w:rsidR="009707E3" w:rsidRPr="002901D9" w:rsidRDefault="009707E3" w:rsidP="00DC4D4B">
      <w:pPr>
        <w:spacing w:after="60" w:line="240" w:lineRule="auto"/>
        <w:ind w:left="57"/>
        <w:rPr>
          <w:i/>
          <w:iCs/>
        </w:rPr>
      </w:pPr>
      <w:r>
        <w:rPr>
          <w:rFonts w:hint="cs"/>
          <w:i/>
          <w:iCs/>
          <w:rtl/>
        </w:rPr>
        <w:t>الحواشي</w:t>
      </w:r>
    </w:p>
  </w:endnote>
  <w:endnote w:type="continuationSeparator" w:id="0">
    <w:p w14:paraId="16560723" w14:textId="77777777" w:rsidR="009707E3" w:rsidRDefault="009707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27A1" w14:textId="4C2022AA" w:rsidR="00361901" w:rsidRPr="00361901" w:rsidRDefault="00361901" w:rsidP="00361901">
    <w:pPr>
      <w:pStyle w:val="Footer"/>
      <w:tabs>
        <w:tab w:val="right" w:pos="9638"/>
      </w:tabs>
      <w:rPr>
        <w:b/>
        <w:sz w:val="18"/>
        <w:lang w:val="en-US"/>
      </w:rPr>
    </w:pPr>
    <w:r>
      <w:rPr>
        <w:lang w:val="en-US"/>
      </w:rPr>
      <w:t>GE.25-11476</w:t>
    </w:r>
    <w:r>
      <w:rPr>
        <w:lang w:val="en-US"/>
      </w:rPr>
      <w:tab/>
    </w:r>
    <w:r w:rsidRPr="00361901">
      <w:rPr>
        <w:b/>
        <w:sz w:val="18"/>
        <w:lang w:val="en-US"/>
      </w:rPr>
      <w:fldChar w:fldCharType="begin"/>
    </w:r>
    <w:r w:rsidRPr="00361901">
      <w:rPr>
        <w:b/>
        <w:sz w:val="18"/>
        <w:lang w:val="en-US"/>
      </w:rPr>
      <w:instrText xml:space="preserve"> PAGE  \* MERGEFORMAT </w:instrText>
    </w:r>
    <w:r w:rsidRPr="00361901">
      <w:rPr>
        <w:b/>
        <w:sz w:val="18"/>
        <w:lang w:val="en-US"/>
      </w:rPr>
      <w:fldChar w:fldCharType="separate"/>
    </w:r>
    <w:r w:rsidRPr="00361901">
      <w:rPr>
        <w:b/>
        <w:noProof/>
        <w:sz w:val="18"/>
        <w:lang w:val="en-US"/>
      </w:rPr>
      <w:t>2</w:t>
    </w:r>
    <w:r w:rsidRPr="0036190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27BD" w14:textId="737C5E19" w:rsidR="006959B0" w:rsidRPr="00361901" w:rsidRDefault="00361901" w:rsidP="0036190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GE.25-11476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DD643" w14:textId="664AD1A9" w:rsidR="00DE50B1" w:rsidRPr="00361901" w:rsidRDefault="00361901" w:rsidP="00361901">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4633639" wp14:editId="514B156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25-11476 </w:t>
    </w:r>
    <w:r w:rsidR="00C31FD3">
      <w:rPr>
        <w:sz w:val="20"/>
        <w:lang w:val="en-US"/>
      </w:rPr>
      <w:t>(A)    211025    221025</w:t>
    </w:r>
    <w:r>
      <w:rPr>
        <w:noProof/>
        <w:sz w:val="20"/>
        <w:lang w:val="en-US"/>
      </w:rPr>
      <w:drawing>
        <wp:anchor distT="0" distB="0" distL="114300" distR="114300" simplePos="0" relativeHeight="251659264" behindDoc="0" locked="0" layoutInCell="1" allowOverlap="1" wp14:anchorId="2A7B0011" wp14:editId="0E829A1F">
          <wp:simplePos x="0" y="0"/>
          <wp:positionH relativeFrom="margin">
            <wp:posOffset>0</wp:posOffset>
          </wp:positionH>
          <wp:positionV relativeFrom="margin">
            <wp:posOffset>8891905</wp:posOffset>
          </wp:positionV>
          <wp:extent cx="628650" cy="628650"/>
          <wp:effectExtent l="0" t="0" r="0" b="0"/>
          <wp:wrapNone/>
          <wp:docPr id="51613091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3091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8BA8" w14:textId="0C009F1A" w:rsidR="008C5CEF" w:rsidRPr="008C5CEF" w:rsidRDefault="008C5CEF" w:rsidP="008C5CEF">
    <w:pPr>
      <w:pStyle w:val="Footer"/>
      <w:rPr>
        <w:lang w:val="en-US"/>
      </w:rPr>
    </w:pPr>
    <w:r>
      <w:rPr>
        <w:noProof/>
        <w:lang w:val="en-US"/>
      </w:rPr>
      <mc:AlternateContent>
        <mc:Choice Requires="wps">
          <w:drawing>
            <wp:anchor distT="0" distB="0" distL="114300" distR="114300" simplePos="0" relativeHeight="251661312" behindDoc="0" locked="0" layoutInCell="1" allowOverlap="1" wp14:anchorId="0EE44DEA" wp14:editId="117C44D8">
              <wp:simplePos x="0" y="0"/>
              <wp:positionH relativeFrom="margin">
                <wp:posOffset>-431800</wp:posOffset>
              </wp:positionH>
              <wp:positionV relativeFrom="margin">
                <wp:posOffset>0</wp:posOffset>
              </wp:positionV>
              <wp:extent cx="215900" cy="6120130"/>
              <wp:effectExtent l="0" t="0" r="0" b="0"/>
              <wp:wrapNone/>
              <wp:docPr id="531423074"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8963B24" w14:textId="77777777" w:rsidR="008C5CEF" w:rsidRPr="00361901" w:rsidRDefault="008C5CEF" w:rsidP="008C5CEF">
                          <w:pPr>
                            <w:pStyle w:val="Footer"/>
                            <w:tabs>
                              <w:tab w:val="right" w:pos="9638"/>
                            </w:tabs>
                            <w:rPr>
                              <w:b/>
                              <w:sz w:val="18"/>
                              <w:lang w:val="en-US"/>
                            </w:rPr>
                          </w:pPr>
                          <w:r>
                            <w:rPr>
                              <w:lang w:val="en-US"/>
                            </w:rPr>
                            <w:t>GE.25-11476</w:t>
                          </w:r>
                          <w:r>
                            <w:rPr>
                              <w:lang w:val="en-US"/>
                            </w:rPr>
                            <w:tab/>
                          </w:r>
                          <w:r w:rsidRPr="00361901">
                            <w:rPr>
                              <w:b/>
                              <w:sz w:val="18"/>
                              <w:lang w:val="en-US"/>
                            </w:rPr>
                            <w:fldChar w:fldCharType="begin"/>
                          </w:r>
                          <w:r w:rsidRPr="00361901">
                            <w:rPr>
                              <w:b/>
                              <w:sz w:val="18"/>
                              <w:lang w:val="en-US"/>
                            </w:rPr>
                            <w:instrText xml:space="preserve"> PAGE  \* MERGEFORMAT </w:instrText>
                          </w:r>
                          <w:r w:rsidRPr="00361901">
                            <w:rPr>
                              <w:b/>
                              <w:sz w:val="18"/>
                              <w:lang w:val="en-US"/>
                            </w:rPr>
                            <w:fldChar w:fldCharType="separate"/>
                          </w:r>
                          <w:r>
                            <w:rPr>
                              <w:b/>
                              <w:sz w:val="18"/>
                              <w:lang w:val="en-US"/>
                            </w:rPr>
                            <w:t>8</w:t>
                          </w:r>
                          <w:r w:rsidRPr="00361901">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EE44DEA" id="_x0000_t202" coordsize="21600,21600" o:spt="202" path="m,l,21600r21600,l21600,xe">
              <v:stroke joinstyle="miter"/>
              <v:path gradientshapeok="t" o:connecttype="rect"/>
            </v:shapetype>
            <v:shape id="Text Box 2" o:spid="_x0000_s1028" type="#_x0000_t202" style="position:absolute;left:0;text-align:left;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8963B24" w14:textId="77777777" w:rsidR="008C5CEF" w:rsidRPr="00361901" w:rsidRDefault="008C5CEF" w:rsidP="008C5CEF">
                    <w:pPr>
                      <w:pStyle w:val="Footer"/>
                      <w:tabs>
                        <w:tab w:val="right" w:pos="9638"/>
                      </w:tabs>
                      <w:rPr>
                        <w:b/>
                        <w:sz w:val="18"/>
                        <w:lang w:val="en-US"/>
                      </w:rPr>
                    </w:pPr>
                    <w:r>
                      <w:rPr>
                        <w:lang w:val="en-US"/>
                      </w:rPr>
                      <w:t>GE.25-11476</w:t>
                    </w:r>
                    <w:r>
                      <w:rPr>
                        <w:lang w:val="en-US"/>
                      </w:rPr>
                      <w:tab/>
                    </w:r>
                    <w:r w:rsidRPr="00361901">
                      <w:rPr>
                        <w:b/>
                        <w:sz w:val="18"/>
                        <w:lang w:val="en-US"/>
                      </w:rPr>
                      <w:fldChar w:fldCharType="begin"/>
                    </w:r>
                    <w:r w:rsidRPr="00361901">
                      <w:rPr>
                        <w:b/>
                        <w:sz w:val="18"/>
                        <w:lang w:val="en-US"/>
                      </w:rPr>
                      <w:instrText xml:space="preserve"> PAGE  \* MERGEFORMAT </w:instrText>
                    </w:r>
                    <w:r w:rsidRPr="00361901">
                      <w:rPr>
                        <w:b/>
                        <w:sz w:val="18"/>
                        <w:lang w:val="en-US"/>
                      </w:rPr>
                      <w:fldChar w:fldCharType="separate"/>
                    </w:r>
                    <w:r>
                      <w:rPr>
                        <w:b/>
                        <w:sz w:val="18"/>
                        <w:lang w:val="en-US"/>
                      </w:rPr>
                      <w:t>8</w:t>
                    </w:r>
                    <w:r w:rsidRPr="00361901">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B1585" w14:textId="37989FF4" w:rsidR="008C5CEF" w:rsidRPr="008C5CEF" w:rsidRDefault="008C5CEF" w:rsidP="008C5CEF">
    <w:pPr>
      <w:pStyle w:val="Footer"/>
    </w:pPr>
    <w:r>
      <w:rPr>
        <w:noProof/>
      </w:rPr>
      <mc:AlternateContent>
        <mc:Choice Requires="wps">
          <w:drawing>
            <wp:anchor distT="0" distB="0" distL="114300" distR="114300" simplePos="0" relativeHeight="251663360" behindDoc="0" locked="0" layoutInCell="1" allowOverlap="1" wp14:anchorId="753D181F" wp14:editId="72D55229">
              <wp:simplePos x="0" y="0"/>
              <wp:positionH relativeFrom="margin">
                <wp:posOffset>-431800</wp:posOffset>
              </wp:positionH>
              <wp:positionV relativeFrom="margin">
                <wp:posOffset>0</wp:posOffset>
              </wp:positionV>
              <wp:extent cx="215900" cy="6120130"/>
              <wp:effectExtent l="0" t="0" r="0" b="0"/>
              <wp:wrapNone/>
              <wp:docPr id="493810893"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398847E" w14:textId="77777777" w:rsidR="008C5CEF" w:rsidRPr="00361901" w:rsidRDefault="008C5CEF" w:rsidP="008C5C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9</w:t>
                          </w:r>
                          <w:r>
                            <w:rPr>
                              <w:b/>
                              <w:sz w:val="18"/>
                              <w:lang w:val="en-US"/>
                            </w:rPr>
                            <w:fldChar w:fldCharType="end"/>
                          </w:r>
                          <w:r>
                            <w:rPr>
                              <w:b/>
                              <w:sz w:val="18"/>
                              <w:lang w:val="en-US"/>
                            </w:rPr>
                            <w:tab/>
                          </w:r>
                          <w:r>
                            <w:rPr>
                              <w:lang w:val="en-US"/>
                            </w:rPr>
                            <w:t>GE.25-11476</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53D181F" id="_x0000_t202" coordsize="21600,21600" o:spt="202" path="m,l,21600r21600,l21600,xe">
              <v:stroke joinstyle="miter"/>
              <v:path gradientshapeok="t" o:connecttype="rect"/>
            </v:shapetype>
            <v:shape id="Text Box 4" o:spid="_x0000_s1029" type="#_x0000_t202" style="position:absolute;left:0;text-align:left;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398847E" w14:textId="77777777" w:rsidR="008C5CEF" w:rsidRPr="00361901" w:rsidRDefault="008C5CEF" w:rsidP="008C5C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9</w:t>
                    </w:r>
                    <w:r>
                      <w:rPr>
                        <w:b/>
                        <w:sz w:val="18"/>
                        <w:lang w:val="en-US"/>
                      </w:rPr>
                      <w:fldChar w:fldCharType="end"/>
                    </w:r>
                    <w:r>
                      <w:rPr>
                        <w:b/>
                        <w:sz w:val="18"/>
                        <w:lang w:val="en-US"/>
                      </w:rPr>
                      <w:tab/>
                    </w:r>
                    <w:r>
                      <w:rPr>
                        <w:lang w:val="en-US"/>
                      </w:rPr>
                      <w:t>GE.25-11476</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DEE92" w14:textId="77777777" w:rsidR="009707E3" w:rsidRPr="008A49D2" w:rsidRDefault="009707E3"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4A7E6F9" w14:textId="77777777" w:rsidR="009707E3" w:rsidRDefault="009707E3" w:rsidP="00656392">
      <w:pPr>
        <w:spacing w:line="240" w:lineRule="auto"/>
      </w:pPr>
      <w:r>
        <w:continuationSeparator/>
      </w:r>
    </w:p>
  </w:footnote>
  <w:footnote w:id="1">
    <w:p w14:paraId="329EB15A" w14:textId="1583624A" w:rsidR="00DF2DCC" w:rsidRPr="00500CE3" w:rsidRDefault="00DF2DCC" w:rsidP="00001619">
      <w:pPr>
        <w:pStyle w:val="FootnoteText1"/>
      </w:pPr>
      <w:r w:rsidRPr="00500CE3">
        <w:rPr>
          <w:rtl/>
        </w:rPr>
        <w:t>*</w:t>
      </w:r>
      <w:r w:rsidRPr="00500CE3">
        <w:rPr>
          <w:rtl/>
        </w:rPr>
        <w:tab/>
        <w:t>اعتمدته اللجنة في دورتها 142 (14 تشرين الأول/أكتوبر - 7 تشرين الثاني/نوفمبر 2024).</w:t>
      </w:r>
    </w:p>
  </w:footnote>
  <w:footnote w:id="2">
    <w:p w14:paraId="0D06A0C4" w14:textId="73158FDE" w:rsidR="00DF2DCC" w:rsidRPr="00500CE3" w:rsidRDefault="00DF2DCC" w:rsidP="00001619">
      <w:pPr>
        <w:pStyle w:val="FootnoteText1"/>
      </w:pPr>
      <w:r w:rsidRPr="00500CE3">
        <w:rPr>
          <w:rtl/>
        </w:rPr>
        <w:t>**</w:t>
      </w:r>
      <w:r w:rsidRPr="00500CE3">
        <w:rPr>
          <w:rtl/>
        </w:rPr>
        <w:tab/>
        <w:t>قررت اللجنة ضم هذه البلاغات للنظر فيها، عملاً بالمادة 97(3) من نظامها الداخلي والاستراتيجية التي اعتمدتها في دورتها 140 (</w:t>
      </w:r>
      <w:hyperlink r:id="rId1" w:history="1">
        <w:r w:rsidRPr="00500CE3">
          <w:rPr>
            <w:rStyle w:val="Hyperlink"/>
          </w:rPr>
          <w:t>A/79/40</w:t>
        </w:r>
      </w:hyperlink>
      <w:r w:rsidRPr="00500CE3">
        <w:rPr>
          <w:rtl/>
        </w:rPr>
        <w:t xml:space="preserve">، الفقرة 22). شارك في دراسة هذا البلاغ أعضاء اللجنة التالية أسماؤهم: تانيا ماريا عبده روشول، ووفاء أشرف محرم بسيم، ورودريغو أ. كاراثو، والمحجوب الهيبة، وكارلوس غوميث مارتينيث، ولورانس ر. هيلفر، ومارسيا ف. ج. كران، وبكر والي ندياي، وهيرنان كيسادا كابريرا، وخوسيه مانويل سانتوس بيس، وتيجانا شورلان، وكوباوياه تشامدجا كباتشا، وتيرايا كوجي، وهيلين </w:t>
      </w:r>
      <w:proofErr w:type="spellStart"/>
      <w:r w:rsidRPr="00500CE3">
        <w:rPr>
          <w:rtl/>
        </w:rPr>
        <w:t>تيغرودجا</w:t>
      </w:r>
      <w:proofErr w:type="spellEnd"/>
      <w:r w:rsidRPr="00500CE3">
        <w:rPr>
          <w:rtl/>
        </w:rPr>
        <w:t xml:space="preserve">، </w:t>
      </w:r>
      <w:proofErr w:type="spellStart"/>
      <w:r w:rsidRPr="00500CE3">
        <w:rPr>
          <w:rtl/>
        </w:rPr>
        <w:t>وإيميرو</w:t>
      </w:r>
      <w:proofErr w:type="spellEnd"/>
      <w:r w:rsidRPr="00500CE3">
        <w:rPr>
          <w:rtl/>
        </w:rPr>
        <w:t xml:space="preserve"> </w:t>
      </w:r>
      <w:proofErr w:type="spellStart"/>
      <w:r w:rsidRPr="00500CE3">
        <w:rPr>
          <w:rtl/>
        </w:rPr>
        <w:t>تاميرات</w:t>
      </w:r>
      <w:proofErr w:type="spellEnd"/>
      <w:r w:rsidRPr="00500CE3">
        <w:rPr>
          <w:rtl/>
        </w:rPr>
        <w:t xml:space="preserve"> </w:t>
      </w:r>
      <w:proofErr w:type="spellStart"/>
      <w:r w:rsidRPr="00500CE3">
        <w:rPr>
          <w:rtl/>
        </w:rPr>
        <w:t>إغيزو</w:t>
      </w:r>
      <w:proofErr w:type="spellEnd"/>
      <w:r w:rsidRPr="00500CE3">
        <w:rPr>
          <w:rtl/>
        </w:rPr>
        <w:t>.</w:t>
      </w:r>
      <w:r>
        <w:fldChar w:fldCharType="begin"/>
      </w:r>
      <w:r>
        <w:instrText>HYPERLINK "https://docs.un.org/en/A/79/40"</w:instrText>
      </w:r>
      <w:r>
        <w:fldChar w:fldCharType="separate"/>
      </w:r>
      <w:r>
        <w:fldChar w:fldCharType="end"/>
      </w:r>
      <w:bookmarkStart w:id="0" w:name="_Hlk163726798"/>
      <w:bookmarkStart w:id="1" w:name="_Hlk150850104"/>
      <w:bookmarkEnd w:id="0"/>
      <w:bookmarkEnd w:id="1"/>
    </w:p>
  </w:footnote>
  <w:footnote w:id="3">
    <w:p w14:paraId="05D0FA47" w14:textId="4A490516"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t xml:space="preserve">على سبيل المثال، </w:t>
      </w:r>
      <w:r w:rsidR="008440F9" w:rsidRPr="00500CE3">
        <w:rPr>
          <w:i/>
          <w:iCs/>
          <w:rtl/>
        </w:rPr>
        <w:t>سكستوس ضد ترينيداد وتوباغو</w:t>
      </w:r>
      <w:r w:rsidR="008440F9" w:rsidRPr="00500CE3">
        <w:rPr>
          <w:rtl/>
        </w:rPr>
        <w:t xml:space="preserve"> (</w:t>
      </w:r>
      <w:hyperlink r:id="rId2" w:history="1">
        <w:r w:rsidR="008440F9" w:rsidRPr="00500CE3">
          <w:rPr>
            <w:rStyle w:val="Hyperlink"/>
          </w:rPr>
          <w:t>CCPR/C/72/D/818/1998</w:t>
        </w:r>
      </w:hyperlink>
      <w:r w:rsidR="008440F9" w:rsidRPr="00500CE3">
        <w:rPr>
          <w:rtl/>
        </w:rPr>
        <w:t>)، الفقرة 10؛ و</w:t>
      </w:r>
      <w:r w:rsidR="008440F9" w:rsidRPr="00500CE3">
        <w:rPr>
          <w:i/>
          <w:iCs/>
          <w:rtl/>
        </w:rPr>
        <w:t>لوبان ضد جامايكا</w:t>
      </w:r>
      <w:r w:rsidR="008440F9" w:rsidRPr="00500CE3">
        <w:rPr>
          <w:rtl/>
        </w:rPr>
        <w:t xml:space="preserve"> (</w:t>
      </w:r>
      <w:hyperlink r:id="rId3" w:history="1">
        <w:r w:rsidR="008440F9" w:rsidRPr="00500CE3">
          <w:rPr>
            <w:rStyle w:val="Hyperlink"/>
          </w:rPr>
          <w:t>CCPR/C/80/D/797/1998</w:t>
        </w:r>
      </w:hyperlink>
      <w:r w:rsidR="008440F9" w:rsidRPr="00500CE3">
        <w:rPr>
          <w:rtl/>
        </w:rPr>
        <w:t>)، الفقرة 11؛ و</w:t>
      </w:r>
      <w:r w:rsidR="008440F9" w:rsidRPr="00500CE3">
        <w:rPr>
          <w:i/>
          <w:iCs/>
          <w:rtl/>
        </w:rPr>
        <w:t>شيرياكوفا وآخرون ضد بيلاروس</w:t>
      </w:r>
      <w:r w:rsidR="008440F9" w:rsidRPr="00500CE3">
        <w:rPr>
          <w:rtl/>
        </w:rPr>
        <w:t xml:space="preserve"> (</w:t>
      </w:r>
      <w:hyperlink r:id="rId4" w:history="1">
        <w:r w:rsidR="008440F9" w:rsidRPr="00500CE3">
          <w:rPr>
            <w:rStyle w:val="Hyperlink"/>
          </w:rPr>
          <w:t>CCPR/C/137/D/2911/2016</w:t>
        </w:r>
      </w:hyperlink>
      <w:r w:rsidR="008440F9" w:rsidRPr="00500CE3">
        <w:rPr>
          <w:rtl/>
        </w:rPr>
        <w:t>، و3081</w:t>
      </w:r>
      <w:r w:rsidR="007077BF" w:rsidRPr="00500CE3">
        <w:rPr>
          <w:rFonts w:hint="cs"/>
          <w:rtl/>
        </w:rPr>
        <w:t>/</w:t>
      </w:r>
      <w:r w:rsidR="007077BF" w:rsidRPr="00500CE3">
        <w:rPr>
          <w:rtl/>
        </w:rPr>
        <w:t>2017</w:t>
      </w:r>
      <w:r w:rsidR="008440F9" w:rsidRPr="00500CE3">
        <w:rPr>
          <w:rtl/>
        </w:rPr>
        <w:t>، و3137</w:t>
      </w:r>
      <w:r w:rsidR="007077BF" w:rsidRPr="00500CE3">
        <w:rPr>
          <w:rFonts w:hint="cs"/>
          <w:rtl/>
        </w:rPr>
        <w:t>/</w:t>
      </w:r>
      <w:r w:rsidR="007077BF" w:rsidRPr="00500CE3">
        <w:rPr>
          <w:rtl/>
        </w:rPr>
        <w:t>2018</w:t>
      </w:r>
      <w:r w:rsidR="008440F9" w:rsidRPr="00500CE3">
        <w:rPr>
          <w:rtl/>
        </w:rPr>
        <w:t>، و3150</w:t>
      </w:r>
      <w:r w:rsidR="007077BF" w:rsidRPr="00500CE3">
        <w:rPr>
          <w:rFonts w:hint="cs"/>
          <w:rtl/>
        </w:rPr>
        <w:t>/</w:t>
      </w:r>
      <w:r w:rsidR="007077BF" w:rsidRPr="00500CE3">
        <w:rPr>
          <w:rtl/>
        </w:rPr>
        <w:t>2018</w:t>
      </w:r>
      <w:r w:rsidR="008440F9" w:rsidRPr="00500CE3">
        <w:rPr>
          <w:rtl/>
        </w:rPr>
        <w:t>).</w:t>
      </w:r>
      <w:r w:rsidR="008440F9">
        <w:fldChar w:fldCharType="begin"/>
      </w:r>
      <w:r w:rsidR="008440F9">
        <w:instrText>HYPERLINK "https://docs.un.org/en/CCPR/C/72/D/818/1998"</w:instrText>
      </w:r>
      <w:r w:rsidR="008440F9">
        <w:fldChar w:fldCharType="separate"/>
      </w:r>
      <w:r w:rsidR="008440F9">
        <w:fldChar w:fldCharType="end"/>
      </w:r>
      <w:hyperlink r:id="rId5" w:history="1"/>
      <w:hyperlink r:id="rId6" w:history="1"/>
    </w:p>
  </w:footnote>
  <w:footnote w:id="4">
    <w:p w14:paraId="474A3A24" w14:textId="0EBA9820"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r>
      <w:hyperlink r:id="rId7" w:history="1">
        <w:r w:rsidR="008440F9" w:rsidRPr="00500CE3">
          <w:rPr>
            <w:rStyle w:val="Hyperlink"/>
          </w:rPr>
          <w:t>A/79/40</w:t>
        </w:r>
      </w:hyperlink>
      <w:r w:rsidR="008440F9" w:rsidRPr="00500CE3">
        <w:rPr>
          <w:rtl/>
        </w:rPr>
        <w:t>، الفقرة 22.</w:t>
      </w:r>
      <w:r w:rsidR="008440F9">
        <w:fldChar w:fldCharType="begin"/>
      </w:r>
      <w:r w:rsidR="008440F9">
        <w:instrText>HYPERLINK "https://docs.un.org/en/A/79/40"</w:instrText>
      </w:r>
      <w:r w:rsidR="008440F9">
        <w:fldChar w:fldCharType="separate"/>
      </w:r>
      <w:r w:rsidR="008440F9">
        <w:fldChar w:fldCharType="end"/>
      </w:r>
    </w:p>
  </w:footnote>
  <w:footnote w:id="5">
    <w:p w14:paraId="45C5F80F" w14:textId="3D8D0879"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t>لمزيد من المعلومات عن استنفاد سبل الانتصاف المحلية، بما في ذلك إجراءات المحاكم المحلية والغرامات المفروضة، انظر مرفق هذه الوثيقة.</w:t>
      </w:r>
    </w:p>
  </w:footnote>
  <w:footnote w:id="6">
    <w:p w14:paraId="193A27A4" w14:textId="0BB004EE"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r>
      <w:r w:rsidR="008440F9" w:rsidRPr="00500CE3">
        <w:rPr>
          <w:i/>
          <w:iCs/>
          <w:rtl/>
        </w:rPr>
        <w:t>كورشكوف ضد بيلاروس</w:t>
      </w:r>
      <w:r w:rsidR="008440F9" w:rsidRPr="00500CE3">
        <w:rPr>
          <w:rtl/>
        </w:rPr>
        <w:t xml:space="preserve"> (</w:t>
      </w:r>
      <w:hyperlink r:id="rId8" w:history="1">
        <w:r w:rsidR="008440F9" w:rsidRPr="00500CE3">
          <w:rPr>
            <w:rStyle w:val="Hyperlink"/>
          </w:rPr>
          <w:t>CCPR/C/121/D/2168/2012</w:t>
        </w:r>
      </w:hyperlink>
      <w:r w:rsidR="008440F9" w:rsidRPr="00500CE3">
        <w:rPr>
          <w:rtl/>
        </w:rPr>
        <w:t>)، الفقرة 7-3.</w:t>
      </w:r>
      <w:r w:rsidR="008440F9">
        <w:fldChar w:fldCharType="begin"/>
      </w:r>
      <w:r w:rsidR="008440F9">
        <w:instrText>HYPERLINK "https://docs.un.org/en/CCPR/C/121/D/2168/2012"</w:instrText>
      </w:r>
      <w:r w:rsidR="008440F9">
        <w:fldChar w:fldCharType="separate"/>
      </w:r>
      <w:r w:rsidR="008440F9">
        <w:fldChar w:fldCharType="end"/>
      </w:r>
    </w:p>
  </w:footnote>
  <w:footnote w:id="7">
    <w:p w14:paraId="45BC82F7" w14:textId="03328ABA"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r>
      <w:r w:rsidR="008440F9" w:rsidRPr="00500CE3">
        <w:rPr>
          <w:i/>
          <w:iCs/>
          <w:rtl/>
        </w:rPr>
        <w:t>غريك ضد بيلاروس</w:t>
      </w:r>
      <w:r w:rsidR="008440F9" w:rsidRPr="00500CE3">
        <w:rPr>
          <w:rtl/>
        </w:rPr>
        <w:t xml:space="preserve"> (</w:t>
      </w:r>
      <w:hyperlink r:id="rId9" w:history="1">
        <w:r w:rsidR="00C6525A" w:rsidRPr="00500CE3">
          <w:rPr>
            <w:rStyle w:val="Hyperlink"/>
            <w:lang w:val="es-ES"/>
          </w:rPr>
          <w:t>CCPR/C/136/D/2961/2017</w:t>
        </w:r>
      </w:hyperlink>
      <w:r w:rsidR="008440F9" w:rsidRPr="00500CE3">
        <w:rPr>
          <w:rtl/>
        </w:rPr>
        <w:t xml:space="preserve">)، الفقرة </w:t>
      </w:r>
      <w:r w:rsidR="00C6525A" w:rsidRPr="00500CE3">
        <w:rPr>
          <w:rFonts w:hint="cs"/>
          <w:rtl/>
        </w:rPr>
        <w:t>6</w:t>
      </w:r>
      <w:r w:rsidR="008440F9" w:rsidRPr="00500CE3">
        <w:rPr>
          <w:rtl/>
        </w:rPr>
        <w:t>-3. و</w:t>
      </w:r>
      <w:r w:rsidR="008440F9" w:rsidRPr="00500CE3">
        <w:rPr>
          <w:i/>
          <w:iCs/>
          <w:rtl/>
        </w:rPr>
        <w:t>تولشين ضد بيلاروس</w:t>
      </w:r>
      <w:r w:rsidR="008440F9" w:rsidRPr="00500CE3">
        <w:rPr>
          <w:rtl/>
        </w:rPr>
        <w:t xml:space="preserve"> </w:t>
      </w:r>
      <w:r w:rsidR="008440F9" w:rsidRPr="00500CE3">
        <w:rPr>
          <w:spacing w:val="-2"/>
          <w:rtl/>
        </w:rPr>
        <w:t>(</w:t>
      </w:r>
      <w:hyperlink r:id="rId10" w:history="1">
        <w:r w:rsidR="008440F9" w:rsidRPr="00500CE3">
          <w:rPr>
            <w:rStyle w:val="Hyperlink"/>
            <w:spacing w:val="-2"/>
          </w:rPr>
          <w:t>CCPR/C/135/D/3241/2018</w:t>
        </w:r>
      </w:hyperlink>
      <w:r w:rsidR="008440F9" w:rsidRPr="00500CE3">
        <w:rPr>
          <w:spacing w:val="-2"/>
          <w:rtl/>
        </w:rPr>
        <w:t>)، الفقرة 6-3؛ و</w:t>
      </w:r>
      <w:r w:rsidR="008440F9" w:rsidRPr="00500CE3">
        <w:rPr>
          <w:i/>
          <w:iCs/>
          <w:spacing w:val="-2"/>
          <w:rtl/>
        </w:rPr>
        <w:t>شتشوكينا ضد بيلاروس</w:t>
      </w:r>
      <w:r w:rsidR="008440F9" w:rsidRPr="00500CE3">
        <w:rPr>
          <w:spacing w:val="-2"/>
          <w:rtl/>
        </w:rPr>
        <w:t xml:space="preserve"> (</w:t>
      </w:r>
      <w:hyperlink r:id="rId11" w:history="1">
        <w:r w:rsidR="008440F9" w:rsidRPr="00500CE3">
          <w:rPr>
            <w:rStyle w:val="Hyperlink"/>
            <w:spacing w:val="-2"/>
          </w:rPr>
          <w:t>CCPR/C/134/D/3242/2018</w:t>
        </w:r>
      </w:hyperlink>
      <w:r w:rsidR="008440F9" w:rsidRPr="00500CE3">
        <w:rPr>
          <w:spacing w:val="-2"/>
          <w:rtl/>
        </w:rPr>
        <w:t>)، الفقرة 6-3</w:t>
      </w:r>
      <w:r w:rsidR="008440F9" w:rsidRPr="00500CE3">
        <w:rPr>
          <w:rtl/>
        </w:rPr>
        <w:t>؛ و</w:t>
      </w:r>
      <w:r w:rsidR="008440F9" w:rsidRPr="00500CE3">
        <w:rPr>
          <w:i/>
          <w:iCs/>
          <w:rtl/>
        </w:rPr>
        <w:t>فاسيليفيتش وآخرون ضد بيلاروس</w:t>
      </w:r>
      <w:r w:rsidR="008440F9" w:rsidRPr="00500CE3">
        <w:rPr>
          <w:rtl/>
        </w:rPr>
        <w:t xml:space="preserve"> (</w:t>
      </w:r>
      <w:hyperlink r:id="rId12" w:history="1">
        <w:r w:rsidR="008440F9" w:rsidRPr="00500CE3">
          <w:rPr>
            <w:rStyle w:val="Hyperlink"/>
          </w:rPr>
          <w:t>CCPR/C/137/D/2693/2015</w:t>
        </w:r>
      </w:hyperlink>
      <w:r w:rsidR="008440F9" w:rsidRPr="00500CE3">
        <w:rPr>
          <w:rtl/>
        </w:rPr>
        <w:t>، و2898/2016، و3002/2017، و3084/2017)، الفقرة 6-3.</w:t>
      </w:r>
      <w:r w:rsidR="008440F9">
        <w:fldChar w:fldCharType="begin"/>
      </w:r>
      <w:r w:rsidR="008440F9">
        <w:instrText>HYPERLINK "https://docs.un.org/en/CCPR/C/136/D/2961/2017"</w:instrText>
      </w:r>
      <w:r w:rsidR="008440F9">
        <w:fldChar w:fldCharType="separate"/>
      </w:r>
      <w:r w:rsidR="008440F9">
        <w:fldChar w:fldCharType="end"/>
      </w:r>
      <w:hyperlink r:id="rId13" w:history="1"/>
      <w:hyperlink r:id="rId14" w:history="1"/>
      <w:hyperlink r:id="rId15" w:history="1"/>
    </w:p>
  </w:footnote>
  <w:footnote w:id="8">
    <w:p w14:paraId="00B74A4E" w14:textId="4AB46B85"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r>
      <w:r w:rsidR="008440F9" w:rsidRPr="00500CE3">
        <w:rPr>
          <w:i/>
          <w:iCs/>
          <w:rtl/>
        </w:rPr>
        <w:t>د.س. ضد ليتوانيا</w:t>
      </w:r>
      <w:r w:rsidR="008440F9" w:rsidRPr="00500CE3">
        <w:rPr>
          <w:rtl/>
        </w:rPr>
        <w:t xml:space="preserve"> (</w:t>
      </w:r>
      <w:hyperlink r:id="rId16" w:history="1">
        <w:r w:rsidR="008440F9" w:rsidRPr="00500CE3">
          <w:rPr>
            <w:rStyle w:val="Hyperlink"/>
          </w:rPr>
          <w:t>CCPR/C/134/D/3327/2019</w:t>
        </w:r>
      </w:hyperlink>
      <w:r w:rsidR="008440F9" w:rsidRPr="00500CE3">
        <w:rPr>
          <w:rtl/>
        </w:rPr>
        <w:t>)، الفقرة 8-4؛ و</w:t>
      </w:r>
      <w:r w:rsidR="008440F9" w:rsidRPr="00500CE3">
        <w:rPr>
          <w:i/>
          <w:iCs/>
          <w:rtl/>
        </w:rPr>
        <w:t>س.ر. ضد ليتوانيا</w:t>
      </w:r>
      <w:r w:rsidR="008440F9" w:rsidRPr="00500CE3">
        <w:rPr>
          <w:rtl/>
        </w:rPr>
        <w:t xml:space="preserve"> (</w:t>
      </w:r>
      <w:hyperlink r:id="rId17" w:history="1">
        <w:r w:rsidR="008440F9" w:rsidRPr="00500CE3">
          <w:rPr>
            <w:rStyle w:val="Hyperlink"/>
          </w:rPr>
          <w:t>CCPR/C/132/D/3313/2019</w:t>
        </w:r>
      </w:hyperlink>
      <w:r w:rsidR="008440F9" w:rsidRPr="00500CE3">
        <w:rPr>
          <w:rtl/>
        </w:rPr>
        <w:t xml:space="preserve">)، </w:t>
      </w:r>
      <w:r w:rsidR="008440F9" w:rsidRPr="00500CE3">
        <w:rPr>
          <w:spacing w:val="-4"/>
          <w:rtl/>
        </w:rPr>
        <w:t>الفقرة 8-8؛ و</w:t>
      </w:r>
      <w:r w:rsidR="008440F9" w:rsidRPr="00500CE3">
        <w:rPr>
          <w:i/>
          <w:iCs/>
          <w:spacing w:val="-4"/>
          <w:rtl/>
        </w:rPr>
        <w:t>جزايري ضد كندا</w:t>
      </w:r>
      <w:r w:rsidR="008440F9" w:rsidRPr="00500CE3">
        <w:rPr>
          <w:spacing w:val="-4"/>
          <w:rtl/>
        </w:rPr>
        <w:t xml:space="preserve"> (</w:t>
      </w:r>
      <w:hyperlink r:id="rId18" w:history="1">
        <w:r w:rsidR="008440F9" w:rsidRPr="00500CE3">
          <w:rPr>
            <w:rStyle w:val="Hyperlink"/>
            <w:spacing w:val="-4"/>
          </w:rPr>
          <w:t>CCPR/C/82/D/958/2000</w:t>
        </w:r>
      </w:hyperlink>
      <w:r w:rsidR="008440F9" w:rsidRPr="00500CE3">
        <w:rPr>
          <w:spacing w:val="-4"/>
          <w:rtl/>
        </w:rPr>
        <w:t>)، الفقرة 7-2؛ و</w:t>
      </w:r>
      <w:r w:rsidR="008440F9" w:rsidRPr="00500CE3">
        <w:rPr>
          <w:i/>
          <w:iCs/>
          <w:spacing w:val="-4"/>
          <w:rtl/>
        </w:rPr>
        <w:t>ب. ضد أستراليا</w:t>
      </w:r>
      <w:r w:rsidR="008440F9" w:rsidRPr="00500CE3">
        <w:rPr>
          <w:spacing w:val="-4"/>
          <w:rtl/>
        </w:rPr>
        <w:t xml:space="preserve"> (</w:t>
      </w:r>
      <w:hyperlink r:id="rId19" w:history="1">
        <w:r w:rsidR="008440F9" w:rsidRPr="00500CE3">
          <w:rPr>
            <w:rStyle w:val="Hyperlink"/>
            <w:spacing w:val="-4"/>
          </w:rPr>
          <w:t>CCPR/C/137/D/2999/2017</w:t>
        </w:r>
      </w:hyperlink>
      <w:r w:rsidR="008440F9" w:rsidRPr="00500CE3">
        <w:rPr>
          <w:spacing w:val="-4"/>
          <w:rtl/>
        </w:rPr>
        <w:t>)،</w:t>
      </w:r>
      <w:r w:rsidR="008440F9" w:rsidRPr="00500CE3">
        <w:rPr>
          <w:rtl/>
        </w:rPr>
        <w:t xml:space="preserve"> الفقرة 8-4.</w:t>
      </w:r>
      <w:r w:rsidR="008440F9">
        <w:fldChar w:fldCharType="begin"/>
      </w:r>
      <w:r w:rsidR="008440F9">
        <w:instrText>HYPERLINK "https://docs.un.org/en/CCPR/C/134/D/3327/2019"</w:instrText>
      </w:r>
      <w:r w:rsidR="008440F9">
        <w:fldChar w:fldCharType="separate"/>
      </w:r>
      <w:r w:rsidR="008440F9">
        <w:fldChar w:fldCharType="end"/>
      </w:r>
      <w:hyperlink r:id="rId20" w:history="1"/>
      <w:hyperlink r:id="rId21" w:history="1"/>
      <w:hyperlink r:id="rId22" w:history="1"/>
    </w:p>
  </w:footnote>
  <w:footnote w:id="9">
    <w:p w14:paraId="0FD8DAC2" w14:textId="2454EC71" w:rsidR="008440F9" w:rsidRPr="00500CE3"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t xml:space="preserve">انظر، على سبيل المثال، </w:t>
      </w:r>
      <w:r w:rsidR="008440F9" w:rsidRPr="00500CE3">
        <w:rPr>
          <w:i/>
          <w:iCs/>
          <w:rtl/>
        </w:rPr>
        <w:t>بولياكوف ضد بيلاروس</w:t>
      </w:r>
      <w:r w:rsidR="008440F9" w:rsidRPr="00500CE3">
        <w:rPr>
          <w:rtl/>
        </w:rPr>
        <w:t xml:space="preserve"> (</w:t>
      </w:r>
      <w:hyperlink r:id="rId23" w:history="1">
        <w:r w:rsidR="008440F9" w:rsidRPr="00500CE3">
          <w:rPr>
            <w:rStyle w:val="Hyperlink"/>
          </w:rPr>
          <w:t>CCPR/C/111/D/2030/2011</w:t>
        </w:r>
      </w:hyperlink>
      <w:r w:rsidR="008440F9" w:rsidRPr="00500CE3">
        <w:rPr>
          <w:rtl/>
        </w:rPr>
        <w:t>)، الفقرة 7-4؛ و</w:t>
      </w:r>
      <w:r w:rsidR="008440F9" w:rsidRPr="00500CE3">
        <w:rPr>
          <w:i/>
          <w:iCs/>
          <w:rtl/>
        </w:rPr>
        <w:t>جوكوفسكي ضد بيلاروس</w:t>
      </w:r>
      <w:r w:rsidR="008440F9" w:rsidRPr="00500CE3">
        <w:rPr>
          <w:rtl/>
        </w:rPr>
        <w:t xml:space="preserve"> (</w:t>
      </w:r>
      <w:hyperlink r:id="rId24" w:history="1">
        <w:r w:rsidR="008440F9" w:rsidRPr="00500CE3">
          <w:rPr>
            <w:rStyle w:val="Hyperlink"/>
          </w:rPr>
          <w:t>CCPR/C/127/D/2724/2016</w:t>
        </w:r>
      </w:hyperlink>
      <w:r w:rsidR="008440F9" w:rsidRPr="00500CE3">
        <w:rPr>
          <w:rtl/>
        </w:rPr>
        <w:t>)، الفقرة 6-4؛ و</w:t>
      </w:r>
      <w:r w:rsidR="008440F9" w:rsidRPr="00500CE3">
        <w:rPr>
          <w:i/>
          <w:iCs/>
          <w:rtl/>
        </w:rPr>
        <w:t>فاسيليفيتش وآخرون ضد بيلاروس</w:t>
      </w:r>
      <w:r w:rsidR="008440F9" w:rsidRPr="00500CE3">
        <w:rPr>
          <w:rtl/>
        </w:rPr>
        <w:t>، الفقرة 6-4.</w:t>
      </w:r>
      <w:r w:rsidR="008440F9">
        <w:fldChar w:fldCharType="begin"/>
      </w:r>
      <w:r w:rsidR="008440F9">
        <w:instrText>HYPERLINK "https://docs.un.org/en/CCPR/C/111/D/2030/2011"</w:instrText>
      </w:r>
      <w:r w:rsidR="008440F9">
        <w:fldChar w:fldCharType="separate"/>
      </w:r>
      <w:r w:rsidR="008440F9">
        <w:fldChar w:fldCharType="end"/>
      </w:r>
      <w:hyperlink r:id="rId25" w:history="1"/>
    </w:p>
  </w:footnote>
  <w:footnote w:id="10">
    <w:p w14:paraId="7FABA560" w14:textId="18AC83A6" w:rsidR="008440F9" w:rsidRPr="00C6525A" w:rsidRDefault="00A26F90" w:rsidP="00001619">
      <w:pPr>
        <w:pStyle w:val="FootnoteText1"/>
      </w:pPr>
      <w:r w:rsidRPr="00500CE3">
        <w:rPr>
          <w:rStyle w:val="FootnoteReference"/>
          <w:vertAlign w:val="baseline"/>
          <w:rtl/>
        </w:rPr>
        <w:t>(</w:t>
      </w:r>
      <w:r w:rsidRPr="00500CE3">
        <w:rPr>
          <w:rStyle w:val="FootnoteReference"/>
          <w:vertAlign w:val="baseline"/>
        </w:rPr>
        <w:footnoteRef/>
      </w:r>
      <w:r w:rsidRPr="00500CE3">
        <w:rPr>
          <w:rStyle w:val="FootnoteReference"/>
          <w:vertAlign w:val="baseline"/>
          <w:rtl/>
        </w:rPr>
        <w:t>)</w:t>
      </w:r>
      <w:r w:rsidR="008440F9" w:rsidRPr="00500CE3">
        <w:rPr>
          <w:rtl/>
        </w:rPr>
        <w:tab/>
      </w:r>
      <w:r w:rsidR="008440F9" w:rsidRPr="00500CE3">
        <w:rPr>
          <w:i/>
          <w:iCs/>
          <w:rtl/>
        </w:rPr>
        <w:t>مالي ضد بيلاروس</w:t>
      </w:r>
      <w:r w:rsidR="008440F9" w:rsidRPr="00500CE3">
        <w:rPr>
          <w:rtl/>
        </w:rPr>
        <w:t xml:space="preserve"> (</w:t>
      </w:r>
      <w:hyperlink r:id="rId26" w:history="1">
        <w:r w:rsidR="008440F9" w:rsidRPr="00500CE3">
          <w:rPr>
            <w:rStyle w:val="Hyperlink"/>
          </w:rPr>
          <w:t>CCPR/C/129/D/2404/2014</w:t>
        </w:r>
      </w:hyperlink>
      <w:r w:rsidR="008440F9" w:rsidRPr="00500CE3">
        <w:rPr>
          <w:rtl/>
        </w:rPr>
        <w:t>)، الفقرتان 9-4 و9</w:t>
      </w:r>
      <w:r w:rsidR="003F6842" w:rsidRPr="00500CE3">
        <w:rPr>
          <w:rFonts w:hint="cs"/>
          <w:rtl/>
        </w:rPr>
        <w:t>-</w:t>
      </w:r>
      <w:r w:rsidR="003F6842" w:rsidRPr="00500CE3">
        <w:rPr>
          <w:rtl/>
        </w:rPr>
        <w:t>7</w:t>
      </w:r>
      <w:r w:rsidR="008440F9" w:rsidRPr="00500CE3">
        <w:rPr>
          <w:rtl/>
        </w:rPr>
        <w:t xml:space="preserve">؛ </w:t>
      </w:r>
      <w:proofErr w:type="spellStart"/>
      <w:r w:rsidR="008440F9" w:rsidRPr="00500CE3">
        <w:rPr>
          <w:rtl/>
        </w:rPr>
        <w:t>و</w:t>
      </w:r>
      <w:r w:rsidR="008440F9" w:rsidRPr="00500CE3">
        <w:rPr>
          <w:i/>
          <w:iCs/>
          <w:rtl/>
        </w:rPr>
        <w:t>تولتشينا</w:t>
      </w:r>
      <w:proofErr w:type="spellEnd"/>
      <w:r w:rsidR="008440F9" w:rsidRPr="00500CE3">
        <w:rPr>
          <w:i/>
          <w:iCs/>
          <w:rtl/>
        </w:rPr>
        <w:t xml:space="preserve"> وآخرون ضد بيلاروس</w:t>
      </w:r>
      <w:r w:rsidR="008440F9" w:rsidRPr="00500CE3">
        <w:rPr>
          <w:rtl/>
        </w:rPr>
        <w:t xml:space="preserve"> (</w:t>
      </w:r>
      <w:hyperlink r:id="rId27" w:history="1">
        <w:r w:rsidR="008440F9" w:rsidRPr="00500CE3">
          <w:rPr>
            <w:rStyle w:val="Hyperlink"/>
          </w:rPr>
          <w:t>CCPR/C/132/D/2857/2016</w:t>
        </w:r>
      </w:hyperlink>
      <w:r w:rsidR="008440F9" w:rsidRPr="00500CE3">
        <w:rPr>
          <w:rtl/>
        </w:rPr>
        <w:t xml:space="preserve">)، الفقرتان 7-6 و7-9؛ </w:t>
      </w:r>
      <w:proofErr w:type="spellStart"/>
      <w:r w:rsidR="008440F9" w:rsidRPr="00500CE3">
        <w:rPr>
          <w:rtl/>
        </w:rPr>
        <w:t>و</w:t>
      </w:r>
      <w:r w:rsidR="008440F9" w:rsidRPr="00500CE3">
        <w:rPr>
          <w:i/>
          <w:iCs/>
          <w:rtl/>
        </w:rPr>
        <w:t>زافادسكايا</w:t>
      </w:r>
      <w:proofErr w:type="spellEnd"/>
      <w:r w:rsidR="008440F9" w:rsidRPr="00500CE3">
        <w:rPr>
          <w:i/>
          <w:iCs/>
          <w:rtl/>
        </w:rPr>
        <w:t xml:space="preserve"> وآخرون ضد بيلاروس</w:t>
      </w:r>
      <w:r w:rsidR="008440F9" w:rsidRPr="00500CE3">
        <w:rPr>
          <w:rtl/>
        </w:rPr>
        <w:t xml:space="preserve"> (</w:t>
      </w:r>
      <w:bookmarkStart w:id="5" w:name="_Hlk212022292"/>
      <w:r w:rsidR="003F6842" w:rsidRPr="00500CE3">
        <w:rPr>
          <w:color w:val="0000FF"/>
        </w:rPr>
        <w:fldChar w:fldCharType="begin"/>
      </w:r>
      <w:r w:rsidR="003F6842" w:rsidRPr="00500CE3">
        <w:rPr>
          <w:color w:val="0000FF"/>
          <w:lang w:val="es-ES"/>
        </w:rPr>
        <w:instrText>HYPERLINK "https://docs.un.org/en/CCPR/C/132/D/2865/2016"</w:instrText>
      </w:r>
      <w:r w:rsidR="003F6842" w:rsidRPr="00500CE3">
        <w:rPr>
          <w:color w:val="0000FF"/>
        </w:rPr>
      </w:r>
      <w:r w:rsidR="003F6842" w:rsidRPr="00500CE3">
        <w:rPr>
          <w:color w:val="0000FF"/>
        </w:rPr>
        <w:fldChar w:fldCharType="separate"/>
      </w:r>
      <w:r w:rsidR="003F6842" w:rsidRPr="00500CE3">
        <w:rPr>
          <w:rStyle w:val="Hyperlink"/>
          <w:lang w:val="es-ES"/>
        </w:rPr>
        <w:t>CCPR/C/132/D/2865/2016</w:t>
      </w:r>
      <w:r w:rsidR="003F6842" w:rsidRPr="00500CE3">
        <w:rPr>
          <w:color w:val="0000FF"/>
        </w:rPr>
        <w:fldChar w:fldCharType="end"/>
      </w:r>
      <w:bookmarkEnd w:id="5"/>
      <w:r w:rsidR="008440F9" w:rsidRPr="00500CE3">
        <w:rPr>
          <w:rtl/>
        </w:rPr>
        <w:t>)، الفقرتان 7-6 و7-9؛ و</w:t>
      </w:r>
      <w:r w:rsidR="008440F9" w:rsidRPr="00500CE3">
        <w:rPr>
          <w:i/>
          <w:iCs/>
          <w:rtl/>
        </w:rPr>
        <w:t>فاسيليفيتش وآخرون ضد بيلاروس</w:t>
      </w:r>
      <w:r w:rsidR="008440F9" w:rsidRPr="00500CE3">
        <w:rPr>
          <w:rtl/>
        </w:rPr>
        <w:t>، الفقرتان 7-7 و7-10.</w:t>
      </w:r>
      <w:hyperlink r:id="rId28" w:history="1"/>
      <w:hyperlink r:id="rId29" w:history="1"/>
      <w:hyperlink r:id="rId3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EF54B" w14:textId="3714F36F" w:rsidR="00361901" w:rsidRPr="00361901" w:rsidRDefault="00361901" w:rsidP="0036190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4ABA">
      <w:t>CCPR/C/142/D/J/1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0A123" w14:textId="56E02CE3" w:rsidR="00361901" w:rsidRPr="00361901" w:rsidRDefault="00361901" w:rsidP="0036190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4ABA">
      <w:t>CCPR/C/142/D/J/1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8A8BE" w14:textId="77777777" w:rsidR="00C31FD3" w:rsidRDefault="00C31F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1A2E" w14:textId="154B2C7D" w:rsidR="008C5CEF" w:rsidRPr="008C5CEF" w:rsidRDefault="008C5CEF" w:rsidP="008C5CEF">
    <w:r>
      <w:rPr>
        <w:noProof/>
      </w:rPr>
      <mc:AlternateContent>
        <mc:Choice Requires="wps">
          <w:drawing>
            <wp:anchor distT="0" distB="0" distL="114300" distR="114300" simplePos="0" relativeHeight="251660288" behindDoc="0" locked="0" layoutInCell="1" allowOverlap="1" wp14:anchorId="7FF66856" wp14:editId="0A697847">
              <wp:simplePos x="0" y="0"/>
              <wp:positionH relativeFrom="page">
                <wp:posOffset>9935845</wp:posOffset>
              </wp:positionH>
              <wp:positionV relativeFrom="margin">
                <wp:posOffset>0</wp:posOffset>
              </wp:positionV>
              <wp:extent cx="381000" cy="6120130"/>
              <wp:effectExtent l="0" t="0" r="0" b="0"/>
              <wp:wrapNone/>
              <wp:docPr id="129622729" name="Text Box 1"/>
              <wp:cNvGraphicFramePr/>
              <a:graphic xmlns:a="http://schemas.openxmlformats.org/drawingml/2006/main">
                <a:graphicData uri="http://schemas.microsoft.com/office/word/2010/wordprocessingShape">
                  <wps:wsp>
                    <wps:cNvSpPr txBox="1"/>
                    <wps:spPr>
                      <a:xfrm>
                        <a:off x="0" y="0"/>
                        <a:ext cx="3810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BCAE002" w14:textId="7EB66448" w:rsidR="008C5CEF" w:rsidRPr="00361901" w:rsidRDefault="008C5CEF" w:rsidP="008C5C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4ABA">
                            <w:t>CCPR/C/142/D/J/1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FF66856" id="_x0000_t202" coordsize="21600,21600" o:spt="202" path="m,l,21600r21600,l21600,xe">
              <v:stroke joinstyle="miter"/>
              <v:path gradientshapeok="t" o:connecttype="rect"/>
            </v:shapetype>
            <v:shape id="Text Box 1" o:spid="_x0000_s1026" type="#_x0000_t202" style="position:absolute;left:0;text-align:left;margin-left:782.35pt;margin-top:0;width:30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" fillcolor="#4f81bd [3204]" stroked="f" strokeweight=".5pt">
              <v:fill opacity="0"/>
              <v:stroke joinstyle="round"/>
              <v:textbox style="layout-flow:vertical" inset="0,0,0,0">
                <w:txbxContent>
                  <w:p w14:paraId="3BCAE002" w14:textId="7EB66448" w:rsidR="008C5CEF" w:rsidRPr="00361901" w:rsidRDefault="008C5CEF" w:rsidP="008C5C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4ABA">
                      <w:t>CCPR/C/142/D/J/1</w:t>
                    </w:r>
                    <w:r>
                      <w:rPr>
                        <w:rtl/>
                      </w:rP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B157" w14:textId="6F676E64" w:rsidR="008C5CEF" w:rsidRPr="008C5CEF" w:rsidRDefault="008C5CEF" w:rsidP="008C5CEF">
    <w:r>
      <w:rPr>
        <w:noProof/>
      </w:rPr>
      <mc:AlternateContent>
        <mc:Choice Requires="wps">
          <w:drawing>
            <wp:anchor distT="0" distB="0" distL="114300" distR="114300" simplePos="0" relativeHeight="251662336" behindDoc="0" locked="0" layoutInCell="1" allowOverlap="1" wp14:anchorId="6E02E87D" wp14:editId="3E9EF8AA">
              <wp:simplePos x="0" y="0"/>
              <wp:positionH relativeFrom="page">
                <wp:posOffset>9935845</wp:posOffset>
              </wp:positionH>
              <wp:positionV relativeFrom="margin">
                <wp:posOffset>0</wp:posOffset>
              </wp:positionV>
              <wp:extent cx="381000" cy="6120130"/>
              <wp:effectExtent l="0" t="0" r="0" b="0"/>
              <wp:wrapNone/>
              <wp:docPr id="55844582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6EB58D2" w14:textId="3DC8E9E4" w:rsidR="008C5CEF" w:rsidRPr="00361901" w:rsidRDefault="008C5CEF" w:rsidP="008C5C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4ABA">
                            <w:t>CCPR/C/142/D/J/1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E02E87D" id="_x0000_t202" coordsize="21600,21600" o:spt="202" path="m,l,21600r21600,l21600,xe">
              <v:stroke joinstyle="miter"/>
              <v:path gradientshapeok="t" o:connecttype="rect"/>
            </v:shapetype>
            <v:shape id="Text Box 3" o:spid="_x0000_s1027" type="#_x0000_t202" style="position:absolute;left:0;text-align:left;margin-left:782.35pt;margin-top:0;width:30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" fillcolor="#4f81bd [3204]" stroked="f" strokeweight=".5pt">
              <v:fill opacity="0"/>
              <v:path arrowok="t"/>
              <v:textbox style="layout-flow:vertical" inset="0,0,0,0">
                <w:txbxContent>
                  <w:p w14:paraId="46EB58D2" w14:textId="3DC8E9E4" w:rsidR="008C5CEF" w:rsidRPr="00361901" w:rsidRDefault="008C5CEF" w:rsidP="008C5C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B4ABA">
                      <w:t>CCPR/C/142/D/J/1</w:t>
                    </w:r>
                    <w:r>
                      <w:rPr>
                        <w:rtl/>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7E3"/>
    <w:rsid w:val="00001619"/>
    <w:rsid w:val="000076D5"/>
    <w:rsid w:val="00043663"/>
    <w:rsid w:val="000437B8"/>
    <w:rsid w:val="000505CF"/>
    <w:rsid w:val="0005067F"/>
    <w:rsid w:val="0006044F"/>
    <w:rsid w:val="000A45BA"/>
    <w:rsid w:val="000D701C"/>
    <w:rsid w:val="000E2A71"/>
    <w:rsid w:val="00145577"/>
    <w:rsid w:val="00152466"/>
    <w:rsid w:val="00160263"/>
    <w:rsid w:val="00163957"/>
    <w:rsid w:val="00181F96"/>
    <w:rsid w:val="001872B1"/>
    <w:rsid w:val="001A1371"/>
    <w:rsid w:val="001B043F"/>
    <w:rsid w:val="001B152E"/>
    <w:rsid w:val="001B346A"/>
    <w:rsid w:val="001E1CAD"/>
    <w:rsid w:val="001E290D"/>
    <w:rsid w:val="001E6394"/>
    <w:rsid w:val="002044E0"/>
    <w:rsid w:val="002144FA"/>
    <w:rsid w:val="002236F3"/>
    <w:rsid w:val="0023469A"/>
    <w:rsid w:val="00243C8A"/>
    <w:rsid w:val="00246061"/>
    <w:rsid w:val="00267A0E"/>
    <w:rsid w:val="002901D9"/>
    <w:rsid w:val="002976C2"/>
    <w:rsid w:val="002B16F0"/>
    <w:rsid w:val="002D6757"/>
    <w:rsid w:val="003068BC"/>
    <w:rsid w:val="0032258D"/>
    <w:rsid w:val="003260FF"/>
    <w:rsid w:val="00331034"/>
    <w:rsid w:val="00343D95"/>
    <w:rsid w:val="00347992"/>
    <w:rsid w:val="00350455"/>
    <w:rsid w:val="00352E41"/>
    <w:rsid w:val="00361901"/>
    <w:rsid w:val="00363A18"/>
    <w:rsid w:val="00363D64"/>
    <w:rsid w:val="00374341"/>
    <w:rsid w:val="003B4237"/>
    <w:rsid w:val="003C3BB9"/>
    <w:rsid w:val="003D1062"/>
    <w:rsid w:val="003D24FD"/>
    <w:rsid w:val="003E3913"/>
    <w:rsid w:val="003F6842"/>
    <w:rsid w:val="00400DF9"/>
    <w:rsid w:val="00402051"/>
    <w:rsid w:val="00414BBB"/>
    <w:rsid w:val="00420D7B"/>
    <w:rsid w:val="00450B21"/>
    <w:rsid w:val="00453B63"/>
    <w:rsid w:val="00455780"/>
    <w:rsid w:val="0046323F"/>
    <w:rsid w:val="004B0A1C"/>
    <w:rsid w:val="004B27E0"/>
    <w:rsid w:val="004C6A75"/>
    <w:rsid w:val="004D298E"/>
    <w:rsid w:val="004D7259"/>
    <w:rsid w:val="00500CE3"/>
    <w:rsid w:val="005044B3"/>
    <w:rsid w:val="00504F2B"/>
    <w:rsid w:val="00511271"/>
    <w:rsid w:val="0051702B"/>
    <w:rsid w:val="00517BC9"/>
    <w:rsid w:val="0054472E"/>
    <w:rsid w:val="005662A9"/>
    <w:rsid w:val="005827D4"/>
    <w:rsid w:val="0058508B"/>
    <w:rsid w:val="0059622A"/>
    <w:rsid w:val="005B1DAC"/>
    <w:rsid w:val="005B407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3D96"/>
    <w:rsid w:val="006645EC"/>
    <w:rsid w:val="0067606B"/>
    <w:rsid w:val="0068781D"/>
    <w:rsid w:val="0069257A"/>
    <w:rsid w:val="00694A5D"/>
    <w:rsid w:val="006959B0"/>
    <w:rsid w:val="006B3E27"/>
    <w:rsid w:val="006B6507"/>
    <w:rsid w:val="006C104C"/>
    <w:rsid w:val="006C632E"/>
    <w:rsid w:val="007077BF"/>
    <w:rsid w:val="00717FB3"/>
    <w:rsid w:val="00730446"/>
    <w:rsid w:val="00733704"/>
    <w:rsid w:val="007364A7"/>
    <w:rsid w:val="00755C7B"/>
    <w:rsid w:val="0078071A"/>
    <w:rsid w:val="00781B6D"/>
    <w:rsid w:val="00787022"/>
    <w:rsid w:val="00787E1E"/>
    <w:rsid w:val="007A6DA0"/>
    <w:rsid w:val="0084050D"/>
    <w:rsid w:val="008440F9"/>
    <w:rsid w:val="00852A9A"/>
    <w:rsid w:val="008A49D2"/>
    <w:rsid w:val="008C5CEF"/>
    <w:rsid w:val="008F49E1"/>
    <w:rsid w:val="0090370F"/>
    <w:rsid w:val="009077C3"/>
    <w:rsid w:val="009269D2"/>
    <w:rsid w:val="00942135"/>
    <w:rsid w:val="009521B0"/>
    <w:rsid w:val="00956C52"/>
    <w:rsid w:val="00957437"/>
    <w:rsid w:val="009707E3"/>
    <w:rsid w:val="00982139"/>
    <w:rsid w:val="009867A8"/>
    <w:rsid w:val="00991F44"/>
    <w:rsid w:val="00996849"/>
    <w:rsid w:val="009A0CFB"/>
    <w:rsid w:val="009A7E9F"/>
    <w:rsid w:val="009C17EC"/>
    <w:rsid w:val="009D4CDA"/>
    <w:rsid w:val="009E5018"/>
    <w:rsid w:val="00A03700"/>
    <w:rsid w:val="00A053F2"/>
    <w:rsid w:val="00A11C50"/>
    <w:rsid w:val="00A12B37"/>
    <w:rsid w:val="00A26F90"/>
    <w:rsid w:val="00A45156"/>
    <w:rsid w:val="00A54828"/>
    <w:rsid w:val="00A92668"/>
    <w:rsid w:val="00A97E1F"/>
    <w:rsid w:val="00AB512E"/>
    <w:rsid w:val="00AB6758"/>
    <w:rsid w:val="00AB727F"/>
    <w:rsid w:val="00B01B73"/>
    <w:rsid w:val="00B13763"/>
    <w:rsid w:val="00B477A4"/>
    <w:rsid w:val="00B54045"/>
    <w:rsid w:val="00B63ADD"/>
    <w:rsid w:val="00B70491"/>
    <w:rsid w:val="00B93361"/>
    <w:rsid w:val="00BB09A0"/>
    <w:rsid w:val="00BB4ABA"/>
    <w:rsid w:val="00BC43B9"/>
    <w:rsid w:val="00BC6869"/>
    <w:rsid w:val="00C175A6"/>
    <w:rsid w:val="00C26924"/>
    <w:rsid w:val="00C31FD3"/>
    <w:rsid w:val="00C41DCF"/>
    <w:rsid w:val="00C42AF7"/>
    <w:rsid w:val="00C438D7"/>
    <w:rsid w:val="00C54698"/>
    <w:rsid w:val="00C62C20"/>
    <w:rsid w:val="00C6525A"/>
    <w:rsid w:val="00C81186"/>
    <w:rsid w:val="00C81B50"/>
    <w:rsid w:val="00C8609F"/>
    <w:rsid w:val="00C902B0"/>
    <w:rsid w:val="00C902EF"/>
    <w:rsid w:val="00CA1AAC"/>
    <w:rsid w:val="00CB0011"/>
    <w:rsid w:val="00CB6622"/>
    <w:rsid w:val="00CD1801"/>
    <w:rsid w:val="00CF56F9"/>
    <w:rsid w:val="00CF65C6"/>
    <w:rsid w:val="00D00A89"/>
    <w:rsid w:val="00D10EF1"/>
    <w:rsid w:val="00D16C43"/>
    <w:rsid w:val="00D42810"/>
    <w:rsid w:val="00D60DD5"/>
    <w:rsid w:val="00D914A7"/>
    <w:rsid w:val="00DC4D4B"/>
    <w:rsid w:val="00DD13C3"/>
    <w:rsid w:val="00DD596E"/>
    <w:rsid w:val="00DD621E"/>
    <w:rsid w:val="00DE50B1"/>
    <w:rsid w:val="00DF0138"/>
    <w:rsid w:val="00DF0575"/>
    <w:rsid w:val="00DF2DCC"/>
    <w:rsid w:val="00E040E4"/>
    <w:rsid w:val="00E2228E"/>
    <w:rsid w:val="00E45506"/>
    <w:rsid w:val="00E66330"/>
    <w:rsid w:val="00E70E04"/>
    <w:rsid w:val="00E77E6C"/>
    <w:rsid w:val="00E83ED5"/>
    <w:rsid w:val="00E86D4B"/>
    <w:rsid w:val="00E93FF4"/>
    <w:rsid w:val="00EB0A73"/>
    <w:rsid w:val="00EB3E6F"/>
    <w:rsid w:val="00EC05A7"/>
    <w:rsid w:val="00EC4B6B"/>
    <w:rsid w:val="00EC68A5"/>
    <w:rsid w:val="00ED7442"/>
    <w:rsid w:val="00EF1EE5"/>
    <w:rsid w:val="00EF5C43"/>
    <w:rsid w:val="00F10DAB"/>
    <w:rsid w:val="00F46D42"/>
    <w:rsid w:val="00F653F5"/>
    <w:rsid w:val="00F763B4"/>
    <w:rsid w:val="00F900C3"/>
    <w:rsid w:val="00F905CC"/>
    <w:rsid w:val="00FA75D5"/>
    <w:rsid w:val="00FC1C31"/>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CA85FB"/>
  <w15:docId w15:val="{7D1CE79F-7408-4B55-9539-CA25043F5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DF2DC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DF2DC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DF2DC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DF2DCC"/>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DF2DC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F2DCC"/>
    <w:rPr>
      <w:rFonts w:ascii="Times New Roman" w:eastAsia="SimSun" w:hAnsiTheme="minorHAnsi" w:cs="Simplified Arabic"/>
      <w:sz w:val="18"/>
      <w:szCs w:val="30"/>
      <w:lang w:val="en-GB" w:eastAsia="zh-CN"/>
    </w:rPr>
  </w:style>
  <w:style w:type="character" w:styleId="FootnoteReference">
    <w:name w:val="footnote reference"/>
    <w:aliases w:val="4_G"/>
    <w:rsid w:val="00DF2DCC"/>
    <w:rPr>
      <w:rFonts w:ascii="Times New Roman" w:hAnsi="Times New Roman"/>
      <w:sz w:val="18"/>
      <w:vertAlign w:val="superscript"/>
    </w:rPr>
  </w:style>
  <w:style w:type="character" w:styleId="UnresolvedMention">
    <w:name w:val="Unresolved Mention"/>
    <w:basedOn w:val="DefaultParagraphFont"/>
    <w:uiPriority w:val="99"/>
    <w:semiHidden/>
    <w:unhideWhenUsed/>
    <w:rsid w:val="00A2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121/D/2168/2012" TargetMode="External"/><Relationship Id="rId13" Type="http://schemas.openxmlformats.org/officeDocument/2006/relationships/hyperlink" Target="https://docs.un.org/en/CCPR/C/135/D/3241/2018" TargetMode="External"/><Relationship Id="rId18" Type="http://schemas.openxmlformats.org/officeDocument/2006/relationships/hyperlink" Target="https://docs.un.org/ar/CCPR/C/82/D/958/2000" TargetMode="External"/><Relationship Id="rId26" Type="http://schemas.openxmlformats.org/officeDocument/2006/relationships/hyperlink" Target="https://docs.un.org/ar/CCPR/C/129/D/2404/2014" TargetMode="External"/><Relationship Id="rId3" Type="http://schemas.openxmlformats.org/officeDocument/2006/relationships/hyperlink" Target="https://docs.un.org/ar/CCPR/C/80/D/797/1998" TargetMode="External"/><Relationship Id="rId21" Type="http://schemas.openxmlformats.org/officeDocument/2006/relationships/hyperlink" Target="https://docs.un.org/en/CCPR/C/82/D/958/2000" TargetMode="External"/><Relationship Id="rId7" Type="http://schemas.openxmlformats.org/officeDocument/2006/relationships/hyperlink" Target="https://docs.un.org/ar/A/79/40" TargetMode="External"/><Relationship Id="rId12" Type="http://schemas.openxmlformats.org/officeDocument/2006/relationships/hyperlink" Target="https://docs.un.org/ar/CCPR/C/137/D/2693/2015" TargetMode="External"/><Relationship Id="rId17" Type="http://schemas.openxmlformats.org/officeDocument/2006/relationships/hyperlink" Target="https://docs.un.org/ar/CCPR/C/132/D/3313/2019" TargetMode="External"/><Relationship Id="rId25" Type="http://schemas.openxmlformats.org/officeDocument/2006/relationships/hyperlink" Target="https://docs.un.org/en/CCPR/C/127/D/2724/2016" TargetMode="External"/><Relationship Id="rId2" Type="http://schemas.openxmlformats.org/officeDocument/2006/relationships/hyperlink" Target="https://docs.un.org/ar/CCPR/C/72/D/818/1998" TargetMode="External"/><Relationship Id="rId16" Type="http://schemas.openxmlformats.org/officeDocument/2006/relationships/hyperlink" Target="https://docs.un.org/ar/CCPR/C/134/D/3327/2019" TargetMode="External"/><Relationship Id="rId20" Type="http://schemas.openxmlformats.org/officeDocument/2006/relationships/hyperlink" Target="https://docs.un.org/en/CCPR/C/132/D/3313/2019" TargetMode="External"/><Relationship Id="rId29" Type="http://schemas.openxmlformats.org/officeDocument/2006/relationships/hyperlink" Target="https://docs.un.org/en/CCPR/C/132/D/2857/2016" TargetMode="External"/><Relationship Id="rId1" Type="http://schemas.openxmlformats.org/officeDocument/2006/relationships/hyperlink" Target="https://docs.un.org/ar/A/79/40" TargetMode="External"/><Relationship Id="rId6" Type="http://schemas.openxmlformats.org/officeDocument/2006/relationships/hyperlink" Target="https://docs.un.org/en/CCPR/C/137/D/2911/2016" TargetMode="External"/><Relationship Id="rId11" Type="http://schemas.openxmlformats.org/officeDocument/2006/relationships/hyperlink" Target="https://docs.un.org/ar/CCPR/C/134/D/3242/2018" TargetMode="External"/><Relationship Id="rId24" Type="http://schemas.openxmlformats.org/officeDocument/2006/relationships/hyperlink" Target="https://docs.un.org/ar/CCPR/C/127/D/2724/2016" TargetMode="External"/><Relationship Id="rId5" Type="http://schemas.openxmlformats.org/officeDocument/2006/relationships/hyperlink" Target="https://docs.un.org/en/CCPR/C/80/D/797/1998" TargetMode="External"/><Relationship Id="rId15" Type="http://schemas.openxmlformats.org/officeDocument/2006/relationships/hyperlink" Target="https://docs.un.org/en/CCPR/C/137/D/2693/2015" TargetMode="External"/><Relationship Id="rId23" Type="http://schemas.openxmlformats.org/officeDocument/2006/relationships/hyperlink" Target="https://docs.un.org/ar/CCPR/C/111/D/2030/2011" TargetMode="External"/><Relationship Id="rId28" Type="http://schemas.openxmlformats.org/officeDocument/2006/relationships/hyperlink" Target="https://docs.un.org/en/CCPR/C/129/D/2404/2014" TargetMode="External"/><Relationship Id="rId10" Type="http://schemas.openxmlformats.org/officeDocument/2006/relationships/hyperlink" Target="https://docs.un.org/ar/CCPR/C/135/D/3241/2018" TargetMode="External"/><Relationship Id="rId19" Type="http://schemas.openxmlformats.org/officeDocument/2006/relationships/hyperlink" Target="https://docs.un.org/ar/CCPR/C/137/D/2999/2017" TargetMode="External"/><Relationship Id="rId4" Type="http://schemas.openxmlformats.org/officeDocument/2006/relationships/hyperlink" Target="https://docs.un.org/ar/CCPR/C/137/D/2911/2016" TargetMode="External"/><Relationship Id="rId9" Type="http://schemas.openxmlformats.org/officeDocument/2006/relationships/hyperlink" Target="https://docs.un.org/ar/CCPR/C/136/D/2961/2017" TargetMode="External"/><Relationship Id="rId14" Type="http://schemas.openxmlformats.org/officeDocument/2006/relationships/hyperlink" Target="https://docs.un.org/en/CCPR/C/134/D/3242/2018" TargetMode="External"/><Relationship Id="rId22" Type="http://schemas.openxmlformats.org/officeDocument/2006/relationships/hyperlink" Target="https://docs.un.org/en/CCPR/C/137/D/2999/2017" TargetMode="External"/><Relationship Id="rId27" Type="http://schemas.openxmlformats.org/officeDocument/2006/relationships/hyperlink" Target="https://docs.un.org/ar/CCPR/C/132/D/2857/2016" TargetMode="External"/><Relationship Id="rId30" Type="http://schemas.openxmlformats.org/officeDocument/2006/relationships/hyperlink" Target="https://docs.un.org/en/CCPR/C/132/D/2865/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2</TotalTime>
  <Pages>14</Pages>
  <Words>3164</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CCPR/C/142/D/J/1</vt:lpstr>
    </vt:vector>
  </TitlesOfParts>
  <Company>DCM</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CCPR/C/142/D/J/1</dc:title>
  <dc:subject>GE.2511476(A)</dc:subject>
  <dc:creator>Ihab RIZ - </dc:creator>
  <cp:keywords>GE.(A)</cp:keywords>
  <dc:description>_x000d_
_x000d_
Arabic_x000d_
</dc:description>
  <cp:lastModifiedBy>Ibrahim Balan</cp:lastModifiedBy>
  <cp:revision>3</cp:revision>
  <cp:lastPrinted>2025-10-22T09:06:00Z</cp:lastPrinted>
  <dcterms:created xsi:type="dcterms:W3CDTF">2025-10-22T09:05:00Z</dcterms:created>
  <dcterms:modified xsi:type="dcterms:W3CDTF">2025-10-22T09:07:00Z</dcterms:modified>
  <cp:category>Finale</cp:category>
</cp:coreProperties>
</file>